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1928"/>
        </w:tabs>
        <w:spacing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0" w:right="0"/>
        <w:rPr>
          <w:b/>
          <w:bCs/>
          <w:rtl/>
          <w:lang w:eastAsia="en-US"/>
        </w:rPr>
      </w:pPr>
      <w:r>
        <w:rPr>
          <w:b/>
          <w:bCs/>
          <w:rtl/>
          <w:lang w:eastAsia="en-US"/>
        </w:rPr>
        <w:t>اللجنة المعنية بالقضاء على التمييز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b/>
          <w:bCs/>
          <w:rtl/>
          <w:lang w:eastAsia="en-US"/>
        </w:rPr>
      </w:pPr>
      <w:r>
        <w:rPr>
          <w:b/>
          <w:bCs/>
          <w:rtl/>
          <w:lang w:eastAsia="en-US"/>
        </w:rPr>
        <w:t>النظر في التقارير المقدمة من الدول الأطراف بموجب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b/>
          <w:bCs/>
          <w:rtl/>
          <w:lang w:eastAsia="en-US"/>
        </w:rPr>
      </w:pPr>
      <w:r>
        <w:rPr>
          <w:b/>
          <w:bCs/>
          <w:rtl/>
          <w:lang w:eastAsia="en-US"/>
        </w:rPr>
        <w:t>المادة 18 من اتفاقية القضاء على جميع أشكال التمييز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jc w:val="center"/>
        <w:rPr>
          <w:b/>
          <w:bCs/>
          <w:rtl/>
          <w:lang w:eastAsia="en-US"/>
        </w:rPr>
      </w:pPr>
      <w:r>
        <w:rPr>
          <w:b/>
          <w:bCs/>
          <w:rtl/>
          <w:lang w:eastAsia="en-US"/>
        </w:rPr>
        <w:t>التقرير الدوري الثالث المقدم من الدول الأطراف*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jc w:val="center"/>
        <w:rPr>
          <w:b/>
          <w:bCs/>
          <w:szCs w:val="34"/>
          <w:rtl/>
          <w:lang w:eastAsia="en-US"/>
        </w:rPr>
      </w:pPr>
      <w:r>
        <w:rPr>
          <w:b/>
          <w:bCs/>
          <w:szCs w:val="34"/>
          <w:rtl/>
          <w:lang w:eastAsia="en-US"/>
        </w:rPr>
        <w:t>سلوفينيا**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720" w:right="1264"/>
        <w:rPr>
          <w:b/>
          <w:bCs/>
          <w:rtl/>
          <w:lang w:eastAsia="en-US"/>
        </w:rPr>
      </w:pPr>
      <w:r>
        <w:rPr>
          <w:b/>
          <w:bCs/>
          <w:rtl/>
          <w:lang w:eastAsia="en-US"/>
        </w:rPr>
        <w:t>__________</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szCs w:val="26"/>
          <w:rtl/>
          <w:lang w:eastAsia="en-US"/>
        </w:rPr>
      </w:pPr>
      <w:r>
        <w:rPr>
          <w:rtl/>
          <w:lang w:eastAsia="en-US"/>
        </w:rPr>
        <w:tab/>
        <w:t>*</w:t>
      </w:r>
      <w:r>
        <w:rPr>
          <w:rtl/>
          <w:lang w:eastAsia="en-US"/>
        </w:rPr>
        <w:tab/>
      </w:r>
      <w:r>
        <w:rPr>
          <w:szCs w:val="26"/>
          <w:rtl/>
          <w:lang w:eastAsia="en-US"/>
        </w:rPr>
        <w:t xml:space="preserve">بالنسبة لتقرير الأولي المقدم من حكومة سلوفينيا أنظر </w:t>
      </w:r>
      <w:r>
        <w:rPr>
          <w:szCs w:val="26"/>
          <w:lang w:eastAsia="en-US"/>
        </w:rPr>
        <w:t>CEDAW/C/SVN/1</w:t>
      </w:r>
      <w:r>
        <w:rPr>
          <w:szCs w:val="26"/>
          <w:rtl/>
          <w:lang w:eastAsia="en-US"/>
        </w:rPr>
        <w:t xml:space="preserve">، الذي نظرت فيه اللجنة في دورتها السادســة عشـــرة. وبالنســبة للتقــريــر الـــدوري الثاني المقـــدم، مـــن حكومة سلوفينيا، أنظر </w:t>
      </w:r>
      <w:r>
        <w:rPr>
          <w:szCs w:val="26"/>
          <w:lang w:eastAsia="en-US"/>
        </w:rPr>
        <w:t>CEDAW/C/SVN/2</w:t>
      </w:r>
      <w:r>
        <w:rPr>
          <w:szCs w:val="26"/>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szCs w:val="26"/>
          <w:rtl/>
          <w:lang w:eastAsia="en-US"/>
        </w:rPr>
      </w:pPr>
      <w:r>
        <w:rPr>
          <w:szCs w:val="26"/>
          <w:rtl/>
          <w:lang w:eastAsia="en-US"/>
        </w:rPr>
        <w:tab/>
        <w:t>**</w:t>
      </w:r>
      <w:r>
        <w:rPr>
          <w:szCs w:val="26"/>
          <w:rtl/>
          <w:lang w:eastAsia="en-US"/>
        </w:rPr>
        <w:tab/>
        <w:t>تصدر هذه الوثيقة دون تحرير رسمي.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مقدمة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بموجب إشعار خلافة الاتفاقيات، في 6 تموز/يوليه 1995، أصبحت جمهورية سلوفينيا هي الخلف القانوني لاتفاقية القضاء على جميع أشكال التمييز ضد المرأة. وكانت جمهورية سلوفينيا قد سلمت تقريرها الأولي بشأن تنفيذ أحكام الاتفاقية إلى اللجنة المعنية بالقضاء على جميع أشكال التمييز ضد المرأة في عام 1993. وقد ناقشته اللجنة في دورتها السادسة عشرة. وقد اعتمدت حكومة جمهورية سلوفينيا التقرير الثاني عملاً بالمادة 18 من الاتفاقية في عام 1999، وبعثته إلى اللجنة المعنية بالقضاء على التمييز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وحكومة جمهورية سلوفينيا ملتزمة بالدستور والتشريعات والاتفاقات الدولية لضمان وكفالة التمتع بحقوق الإنسان والحريات الأساسية التي تمنع جميع أشكال التمييز فيما يتعلق بالجنسية أو العنصر أو نوع الجنس أو اللغة أو المعتقد الديني والسياسي وغيرها من المعتقدات، والظروف المادية، والميلاد، والتعليم، والمركز الاجتماعي أو أي ظروف شخصية أخرى. واتفاقية القضاء على جميع أشكال التمييز ضد المرأة هي الأساس القانوني للبرامج الوطنية للإصلاحات القانونية وهي في الوقت نفسه مصدر مرجعي لوضع استراتيجيات وبرامج لمنع التمييز ضد المرأة وضمان المساواة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80" w:lineRule="exact"/>
        <w:ind w:left="1264" w:right="1264"/>
        <w:rPr>
          <w:rtl/>
          <w:lang w:eastAsia="en-US"/>
        </w:rPr>
      </w:pPr>
      <w:r>
        <w:rPr>
          <w:rtl/>
          <w:lang w:eastAsia="en-US"/>
        </w:rPr>
        <w:tab/>
        <w:t>وقام بإعداد التقرير الثالث بشأن تنفيذ أحكام اتفاقية القضاء على جميع أشكال التمييز ضد المرأة مكتب حكومة جمهورية سلوفينيا لتكافؤ الفرص بالتعاون مع الوزارات والمؤسسات الأخرى. ويأتي التقرير الثالث في صورة مكثفة ويتركز في المقام الأول حول التغييرات التي طرأت في الفترة منذ التقرير الثاني حتى إعداد التقرير الثالث، من أجل إمكان النظر في التقريرين الثاني والثالث من جانب اللجنة المعنية بالقضاء على التمييز ضد المرأة في وقت واحد (في الدورة التاسعة والعشرين للجنة المقرر انعقادها في تموز/يوليه 2003).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80" w:lineRule="exact"/>
        <w:ind w:left="1264" w:right="1264"/>
        <w:rPr>
          <w:rtl/>
          <w:lang w:eastAsia="en-US"/>
        </w:rPr>
      </w:pPr>
      <w:r>
        <w:rPr>
          <w:rtl/>
          <w:lang w:eastAsia="en-US"/>
        </w:rPr>
        <w:tab/>
        <w:t>وفي عام 2001، أعيد تسمية مكتب سياسة المرأة ليصبح مكتب تكافؤ الفرص حتى أننا نستخدم في التقرير إسم مكتب تكافؤ الفرص لدى الإشارة إلى أعمال وأنشطة كلا المكتبين.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80" w:lineRule="exact"/>
        <w:ind w:left="1264" w:right="1264"/>
        <w:rPr>
          <w:b/>
          <w:bCs/>
          <w:rtl/>
          <w:lang w:eastAsia="en-US"/>
        </w:rPr>
      </w:pPr>
      <w:r>
        <w:rPr>
          <w:b/>
          <w:bCs/>
          <w:rtl/>
          <w:lang w:eastAsia="en-US"/>
        </w:rPr>
        <w:t>المصادر القانونية المستخدمة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 xml:space="preserve">1 </w:t>
      </w:r>
      <w:r>
        <w:rPr>
          <w:lang w:eastAsia="en-US"/>
        </w:rPr>
        <w:t>–</w:t>
      </w:r>
      <w:r>
        <w:rPr>
          <w:rtl/>
          <w:lang w:eastAsia="en-US"/>
        </w:rPr>
        <w:tab/>
        <w:t>دستور جمهورية سلوفينيا، الجريدة الرسمية لجمهورية سلوفينيا (</w:t>
      </w:r>
      <w:r>
        <w:rPr>
          <w:lang w:eastAsia="en-US"/>
        </w:rPr>
        <w:t>Ur.1.RS</w:t>
      </w:r>
      <w:r>
        <w:rPr>
          <w:rtl/>
          <w:lang w:eastAsia="en-US"/>
        </w:rPr>
        <w:t>) العدد 33/91، 42/97 و 66/2000،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2 -</w:t>
      </w:r>
      <w:r>
        <w:rPr>
          <w:rtl/>
          <w:lang w:eastAsia="en-US"/>
        </w:rPr>
        <w:tab/>
        <w:t xml:space="preserve">قانون تكافؤ الفرص بالنسبة للمرأة والرجل، </w:t>
      </w:r>
      <w:r>
        <w:rPr>
          <w:lang w:eastAsia="en-US"/>
        </w:rPr>
        <w:t>Ur.1.RS</w:t>
      </w:r>
      <w:r>
        <w:rPr>
          <w:rtl/>
          <w:lang w:eastAsia="en-US"/>
        </w:rPr>
        <w:t>، العدد 59/2002،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3 -</w:t>
      </w:r>
      <w:r>
        <w:rPr>
          <w:rtl/>
          <w:lang w:eastAsia="en-US"/>
        </w:rPr>
        <w:tab/>
        <w:t xml:space="preserve">قانون علاقات العمل، </w:t>
      </w:r>
      <w:r>
        <w:rPr>
          <w:lang w:eastAsia="en-US"/>
        </w:rPr>
        <w:t>Ur.1.RS</w:t>
      </w:r>
      <w:r>
        <w:rPr>
          <w:rtl/>
          <w:lang w:eastAsia="en-US"/>
        </w:rPr>
        <w:t>، العدد 42/2002،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4 -</w:t>
      </w:r>
      <w:r>
        <w:rPr>
          <w:rtl/>
          <w:lang w:eastAsia="en-US"/>
        </w:rPr>
        <w:tab/>
        <w:t xml:space="preserve">قانون الرعاية الأبوية ودخل الأسرة </w:t>
      </w:r>
      <w:r>
        <w:rPr>
          <w:lang w:eastAsia="en-US"/>
        </w:rPr>
        <w:t>Ur.1.RS</w:t>
      </w:r>
      <w:r>
        <w:rPr>
          <w:rtl/>
          <w:lang w:eastAsia="en-US"/>
        </w:rPr>
        <w:t>، العدد 97/2001،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5 -</w:t>
      </w:r>
      <w:r>
        <w:rPr>
          <w:rtl/>
          <w:lang w:eastAsia="en-US"/>
        </w:rPr>
        <w:tab/>
        <w:t xml:space="preserve">قانون الزواج والعلاقات الأسرية </w:t>
      </w:r>
      <w:r>
        <w:rPr>
          <w:lang w:eastAsia="en-US"/>
        </w:rPr>
        <w:t>Ur.1.RS</w:t>
      </w:r>
      <w:r>
        <w:rPr>
          <w:rtl/>
          <w:lang w:eastAsia="en-US"/>
        </w:rPr>
        <w:t>، العدد 14/89 (نص مجمع) و 64/2001،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6 -</w:t>
      </w:r>
      <w:r>
        <w:rPr>
          <w:rtl/>
          <w:lang w:eastAsia="en-US"/>
        </w:rPr>
        <w:tab/>
        <w:t xml:space="preserve">قانون العقوبات، </w:t>
      </w:r>
      <w:r>
        <w:rPr>
          <w:lang w:eastAsia="en-US"/>
        </w:rPr>
        <w:t>Ur.1.RS</w:t>
      </w:r>
      <w:r>
        <w:rPr>
          <w:rtl/>
          <w:lang w:eastAsia="en-US"/>
        </w:rPr>
        <w:t>، العدد 63/94، و 70/94، 23/99،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7 -</w:t>
      </w:r>
      <w:r>
        <w:rPr>
          <w:rtl/>
          <w:lang w:eastAsia="en-US"/>
        </w:rPr>
        <w:tab/>
        <w:t xml:space="preserve">قانون الإجراءات الجنائية، </w:t>
      </w:r>
      <w:r>
        <w:rPr>
          <w:lang w:eastAsia="en-US"/>
        </w:rPr>
        <w:t>Ur.1.RS</w:t>
      </w:r>
      <w:r>
        <w:rPr>
          <w:rtl/>
          <w:lang w:eastAsia="en-US"/>
        </w:rPr>
        <w:t>، العدد 63/94، 70/94، و 72/98، و6/99، 66/2000، و 211/2001،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8 -</w:t>
      </w:r>
      <w:r>
        <w:rPr>
          <w:rtl/>
          <w:lang w:eastAsia="en-US"/>
        </w:rPr>
        <w:tab/>
        <w:t xml:space="preserve">قانون الشؤون الخارجية </w:t>
      </w:r>
      <w:r>
        <w:rPr>
          <w:lang w:eastAsia="en-US"/>
        </w:rPr>
        <w:t>Ur.1.RS</w:t>
      </w:r>
      <w:r>
        <w:rPr>
          <w:rtl/>
          <w:lang w:eastAsia="en-US"/>
        </w:rPr>
        <w:t>، العدد 45/2001،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9 -</w:t>
      </w:r>
      <w:r>
        <w:rPr>
          <w:rtl/>
          <w:lang w:eastAsia="en-US"/>
        </w:rPr>
        <w:tab/>
        <w:t xml:space="preserve">قانون المعاشات التقاعدية والتأمين ضد العجز </w:t>
      </w:r>
      <w:r>
        <w:rPr>
          <w:lang w:eastAsia="en-US"/>
        </w:rPr>
        <w:t>Ur.1.RS</w:t>
      </w:r>
      <w:r>
        <w:rPr>
          <w:rtl/>
          <w:lang w:eastAsia="en-US"/>
        </w:rPr>
        <w:t>، العدد 106/99، 72/2000، و 124/2000، و 109/2001،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10 -</w:t>
      </w:r>
      <w:r>
        <w:rPr>
          <w:rtl/>
          <w:lang w:eastAsia="en-US"/>
        </w:rPr>
        <w:tab/>
        <w:t xml:space="preserve">قانون الرعاية الصحية والتأمين على الصحة، </w:t>
      </w:r>
      <w:r>
        <w:rPr>
          <w:lang w:eastAsia="en-US"/>
        </w:rPr>
        <w:t>Ur.1.RS</w:t>
      </w:r>
      <w:r>
        <w:rPr>
          <w:rtl/>
          <w:lang w:eastAsia="en-US"/>
        </w:rPr>
        <w:t>، العدد 91/92، و 13/93، 9/96، 29/98، و 6/99، و29/98، و 6/99، و 99/2001، و 60/2002،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11 -</w:t>
      </w:r>
      <w:r>
        <w:rPr>
          <w:rtl/>
          <w:lang w:eastAsia="en-US"/>
        </w:rPr>
        <w:tab/>
        <w:t xml:space="preserve">قانون الصحة والسلامة في العمل، </w:t>
      </w:r>
      <w:r>
        <w:rPr>
          <w:lang w:eastAsia="en-US"/>
        </w:rPr>
        <w:t>Ur.1.RS</w:t>
      </w:r>
      <w:r>
        <w:rPr>
          <w:rtl/>
          <w:lang w:eastAsia="en-US"/>
        </w:rPr>
        <w:t>، العدد 56/99، و 64/2001،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12 -</w:t>
      </w:r>
      <w:r>
        <w:rPr>
          <w:rtl/>
          <w:lang w:eastAsia="en-US"/>
        </w:rPr>
        <w:tab/>
        <w:t xml:space="preserve">قانون علاج عدم الخصوبة وإجراءات التكاثر بالمساعدة الطبية الحيوية، </w:t>
      </w:r>
      <w:r>
        <w:rPr>
          <w:lang w:eastAsia="en-US"/>
        </w:rPr>
        <w:t>Ur.1.RS</w:t>
      </w:r>
      <w:r>
        <w:rPr>
          <w:rtl/>
          <w:lang w:eastAsia="en-US"/>
        </w:rPr>
        <w:t>، العدد 70/2000،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13 -</w:t>
      </w:r>
      <w:r>
        <w:rPr>
          <w:rtl/>
          <w:lang w:eastAsia="en-US"/>
        </w:rPr>
        <w:tab/>
        <w:t xml:space="preserve">قانون التدابير الصحية في ممارسة حرية الاختيار في الحمل، الجريدة الرسمية </w:t>
      </w:r>
      <w:r>
        <w:rPr>
          <w:lang w:eastAsia="en-US"/>
        </w:rPr>
        <w:t>SRS</w:t>
      </w:r>
      <w:r>
        <w:rPr>
          <w:rtl/>
          <w:lang w:eastAsia="en-US"/>
        </w:rPr>
        <w:t xml:space="preserve">، العدد 11/77، و 42/86، </w:t>
      </w:r>
      <w:r>
        <w:rPr>
          <w:lang w:eastAsia="en-US"/>
        </w:rPr>
        <w:t>Ur.1.RS</w:t>
      </w:r>
      <w:r>
        <w:rPr>
          <w:rtl/>
          <w:lang w:eastAsia="en-US"/>
        </w:rPr>
        <w:t>، العدد 17/91، و 66/93،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14 -</w:t>
      </w:r>
      <w:r>
        <w:rPr>
          <w:rtl/>
          <w:lang w:eastAsia="en-US"/>
        </w:rPr>
        <w:tab/>
        <w:t xml:space="preserve">قانون صندوق الضمان والنفقة، </w:t>
      </w:r>
      <w:r>
        <w:rPr>
          <w:lang w:eastAsia="en-US"/>
        </w:rPr>
        <w:t>Ur.1.RS</w:t>
      </w:r>
      <w:r>
        <w:rPr>
          <w:rtl/>
          <w:lang w:eastAsia="en-US"/>
        </w:rPr>
        <w:t>، العدد 25/97، و 41/99، و 53/99،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15 -</w:t>
      </w:r>
      <w:r>
        <w:rPr>
          <w:rtl/>
          <w:lang w:eastAsia="en-US"/>
        </w:rPr>
        <w:tab/>
        <w:t xml:space="preserve">البرنامج الوطني للحماية الاجتماعية بحلول عام 2005، </w:t>
      </w:r>
      <w:r>
        <w:rPr>
          <w:lang w:eastAsia="en-US"/>
        </w:rPr>
        <w:t>Ur.1.RS</w:t>
      </w:r>
      <w:r>
        <w:rPr>
          <w:rtl/>
          <w:lang w:eastAsia="en-US"/>
        </w:rPr>
        <w:t>، العدد 31/2000،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16 -</w:t>
      </w:r>
      <w:r>
        <w:rPr>
          <w:rtl/>
          <w:lang w:eastAsia="en-US"/>
        </w:rPr>
        <w:tab/>
        <w:t xml:space="preserve">البرنامج الوطني لتنمية سوق العمل والاستخدام بحلول عام 2006، </w:t>
      </w:r>
      <w:r>
        <w:rPr>
          <w:lang w:eastAsia="en-US"/>
        </w:rPr>
        <w:t>Ur.1.RS</w:t>
      </w:r>
      <w:r>
        <w:rPr>
          <w:rtl/>
          <w:lang w:eastAsia="en-US"/>
        </w:rPr>
        <w:t>، العدد 92/2001،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17 -</w:t>
      </w:r>
      <w:r>
        <w:rPr>
          <w:rtl/>
          <w:lang w:eastAsia="en-US"/>
        </w:rPr>
        <w:tab/>
        <w:t xml:space="preserve">البرنامج الوطني للرعاية الصحية في جمهورية سلوفينيا والصحة للجميع بحلول عام 2004، </w:t>
      </w:r>
      <w:r>
        <w:rPr>
          <w:lang w:eastAsia="en-US"/>
        </w:rPr>
        <w:t>Ur.1.RS</w:t>
      </w:r>
      <w:r>
        <w:rPr>
          <w:rtl/>
          <w:lang w:eastAsia="en-US"/>
        </w:rPr>
        <w:t>، العدد 49/2000،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18 -</w:t>
      </w:r>
      <w:r>
        <w:rPr>
          <w:rtl/>
          <w:lang w:eastAsia="en-US"/>
        </w:rPr>
        <w:tab/>
        <w:t xml:space="preserve">برنامج الإسكان الوطني، </w:t>
      </w:r>
      <w:r>
        <w:rPr>
          <w:lang w:eastAsia="en-US"/>
        </w:rPr>
        <w:t>Ur.1.RS</w:t>
      </w:r>
      <w:r>
        <w:rPr>
          <w:rtl/>
          <w:lang w:eastAsia="en-US"/>
        </w:rPr>
        <w:t>، العدد 43/2000،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19 -</w:t>
      </w:r>
      <w:r>
        <w:rPr>
          <w:rtl/>
          <w:lang w:eastAsia="en-US"/>
        </w:rPr>
        <w:tab/>
        <w:t xml:space="preserve">البرنامج الوطني للرياضة في جمهورية سلوفينيا، </w:t>
      </w:r>
      <w:r>
        <w:rPr>
          <w:lang w:eastAsia="en-US"/>
        </w:rPr>
        <w:t>Ur.1.RS</w:t>
      </w:r>
      <w:r>
        <w:rPr>
          <w:rtl/>
          <w:lang w:eastAsia="en-US"/>
        </w:rPr>
        <w:t>، العدد 24/2000، و31/2000،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20 -</w:t>
      </w:r>
      <w:r>
        <w:rPr>
          <w:rtl/>
          <w:lang w:eastAsia="en-US"/>
        </w:rPr>
        <w:tab/>
        <w:t xml:space="preserve">قواعد بشأن طريقة تخطيط بيان السلامة مع تقدير المخاطر </w:t>
      </w:r>
      <w:r>
        <w:rPr>
          <w:lang w:eastAsia="en-US"/>
        </w:rPr>
        <w:t>Ur.1.RS</w:t>
      </w:r>
      <w:r>
        <w:rPr>
          <w:rtl/>
          <w:lang w:eastAsia="en-US"/>
        </w:rPr>
        <w:t>، العدد 30/2000،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21 -</w:t>
      </w:r>
      <w:r>
        <w:rPr>
          <w:rtl/>
          <w:lang w:eastAsia="en-US"/>
        </w:rPr>
        <w:tab/>
        <w:t xml:space="preserve">قانون بشأن نظام المرتبات في القطاع العام، </w:t>
      </w:r>
      <w:r>
        <w:rPr>
          <w:lang w:eastAsia="en-US"/>
        </w:rPr>
        <w:t>Ur.1.RS</w:t>
      </w:r>
      <w:r>
        <w:rPr>
          <w:rtl/>
          <w:lang w:eastAsia="en-US"/>
        </w:rPr>
        <w:t>، العدد 56/2002.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0" w:right="1264"/>
        <w:rPr>
          <w:b/>
          <w:bCs/>
          <w:szCs w:val="34"/>
          <w:rtl/>
          <w:lang w:eastAsia="en-US"/>
        </w:rPr>
      </w:pPr>
      <w:r>
        <w:rPr>
          <w:b/>
          <w:bCs/>
          <w:szCs w:val="34"/>
          <w:rtl/>
          <w:lang w:eastAsia="en-US"/>
        </w:rPr>
        <w:t>الجزء الأول: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szCs w:val="34"/>
          <w:rtl/>
          <w:lang w:eastAsia="en-US"/>
        </w:rPr>
      </w:pPr>
      <w:r>
        <w:rPr>
          <w:b/>
          <w:bCs/>
          <w:szCs w:val="34"/>
          <w:rtl/>
          <w:lang w:eastAsia="en-US"/>
        </w:rPr>
        <w:t>معلومات 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(ألف)</w:t>
      </w:r>
      <w:r>
        <w:rPr>
          <w:b/>
          <w:bCs/>
          <w:rtl/>
          <w:lang w:eastAsia="en-US"/>
        </w:rPr>
        <w:tab/>
        <w:t>الظروف التي تقترب بها سلوفينيا من القضاء على التمييز ضد المرأة بجميع أشكاله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1 -</w:t>
      </w:r>
      <w:r>
        <w:rPr>
          <w:b/>
          <w:bCs/>
          <w:rtl/>
          <w:lang w:eastAsia="en-US"/>
        </w:rPr>
        <w:tab/>
        <w:t>السكان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i/>
          <w:iCs/>
          <w:rtl/>
          <w:lang w:eastAsia="en-US"/>
        </w:rPr>
      </w:pPr>
      <w:r>
        <w:rPr>
          <w:i/>
          <w:iCs/>
          <w:rtl/>
          <w:lang w:eastAsia="en-US"/>
        </w:rPr>
        <w:t>1/1 -</w:t>
      </w:r>
      <w:r>
        <w:rPr>
          <w:i/>
          <w:iCs/>
          <w:rtl/>
          <w:lang w:eastAsia="en-US"/>
        </w:rPr>
        <w:tab/>
        <w:t>بيانات أساسية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في عام 2001 بلغ مجموع السكان 094 990 1 نسمة في جمهورية سلوفينيا منهم 742 972 رجلاً و 352 017 1 امرأة. وهكذا كانت المرأة تمثل 51.1 في المائة من مجموع السكان. وبالمقارنة بالبيانات الواردة في التقرير الثاني (989 986 1 من السكان في عام 1996) ازداد عدد السكان بشكل طفيف خلال القترة حتى عام 2001، ولكن حصة المرأة انخفضت بشكل طفيف 51.41 في المائة من النساء في عام 1996).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i/>
          <w:iCs/>
          <w:rtl/>
          <w:lang w:eastAsia="en-US"/>
        </w:rPr>
      </w:pPr>
      <w:r>
        <w:rPr>
          <w:i/>
          <w:iCs/>
          <w:rtl/>
          <w:lang w:eastAsia="en-US"/>
        </w:rPr>
        <w:t>1/2 -</w:t>
      </w:r>
      <w:r>
        <w:rPr>
          <w:i/>
          <w:iCs/>
          <w:rtl/>
          <w:lang w:eastAsia="en-US"/>
        </w:rPr>
        <w:tab/>
        <w:t>الخصوبة والإجهاض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تنخفض الخصوبة من عام إلى عام وكذلك متوسط عمر الأم الحاضنة. ومن المثير للاهتمام. البيانات بشأن الأطفال المولودين أحياء في عام 2000. وبالمقارنة بعام 1999، عندما ولد 533 17 طفلاً، فقد ولد 180 18 طفلا حيا في عام 2000، ولكن العدد هبط بشكل ملحوظ في عام 2001 إلى 477 17 طفلاً. وكان متوسط عمر الأم لدى ولادة الطفل الأول في عام 2000، هو 28.3 سنة، في حين أنه كان في عام 1996، 27.5 سنة (البيانات بشأن عمر الأمهات ذوات الأطفال المولودين أحياء).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وهبط عدد حالات الإجهاض القانوني في الفترة منذ عام 1996، وبلغ عدد حالات الإجهاض القانوني 218 10 في عام 1996 و 429 8 في عام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i/>
          <w:iCs/>
          <w:rtl/>
          <w:lang w:eastAsia="en-US"/>
        </w:rPr>
      </w:pPr>
      <w:r>
        <w:rPr>
          <w:i/>
          <w:iCs/>
          <w:rtl/>
          <w:lang w:eastAsia="en-US"/>
        </w:rPr>
        <w:t>1/3 -</w:t>
      </w:r>
      <w:r>
        <w:rPr>
          <w:i/>
          <w:iCs/>
          <w:rtl/>
          <w:lang w:eastAsia="en-US"/>
        </w:rPr>
        <w:tab/>
        <w:t>الزواج والطلاق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في عام 2000، هبط عدد الزيجات هبوطا شديدا، وفي الوقت نفسه ارتفع عدد حالات الطلاق بالمقارنة بعام 1999. وفي عام 1999، تم عقد 716 7 زيجة وتم منح الطلاق لعدد 074 2 حالة. وفي عام 2000، عقدت حالات زواج أقل بمقدار 515 حالة وتم منح الطلاق لعدد من الحالات أكثر بمقدار 51 حالة. وكان متوسط سن الزواج للعرائس والعرسان وقت الزواج يرتفع سنة بعد أخرى، وكان عمر العرسان في عام 2000، 31.4 سنة في المتوسط، وكان عمر العرائس 28.4 سنة في المتوسط.</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i/>
          <w:i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i/>
          <w:iCs/>
          <w:rtl/>
          <w:lang w:eastAsia="en-US"/>
        </w:rPr>
      </w:pPr>
      <w:r>
        <w:rPr>
          <w:i/>
          <w:iCs/>
          <w:rtl/>
          <w:lang w:eastAsia="en-US"/>
        </w:rPr>
        <w:t>1/4 -</w:t>
      </w:r>
      <w:r>
        <w:rPr>
          <w:i/>
          <w:iCs/>
          <w:rtl/>
          <w:lang w:eastAsia="en-US"/>
        </w:rPr>
        <w:tab/>
        <w:t>السكان المسنون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تدل البيانات بشأن التركيب العمري للسكان على أن السكان المسنين، وهي خاصية من خصائص المجتمع المتقدم، ما زالت مستمرة، ويبلغ متوسط الأجل في الفترة 1999-2000، 75.2 سنة؛ 71.9 سنة للرجل و 79.1 سنة للمرأة. وبالمقارنة ببيانات من نهاية عام 1996 (73.6 سنة)، فإن الأجل المتوقع في نهاية عام 2000 أعلى بنحو 1.6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2 -</w:t>
      </w:r>
      <w:r>
        <w:rPr>
          <w:b/>
          <w:bCs/>
          <w:rtl/>
          <w:lang w:eastAsia="en-US"/>
        </w:rPr>
        <w:tab/>
        <w:t>التعليم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i/>
          <w:iCs/>
          <w:rtl/>
          <w:lang w:eastAsia="en-US"/>
        </w:rPr>
      </w:pPr>
      <w:r>
        <w:rPr>
          <w:i/>
          <w:iCs/>
          <w:rtl/>
          <w:lang w:eastAsia="en-US"/>
        </w:rPr>
        <w:t xml:space="preserve">2/1 </w:t>
      </w:r>
      <w:r>
        <w:rPr>
          <w:i/>
          <w:iCs/>
          <w:lang w:eastAsia="en-US"/>
        </w:rPr>
        <w:t>–</w:t>
      </w:r>
      <w:r>
        <w:rPr>
          <w:i/>
          <w:iCs/>
          <w:rtl/>
          <w:lang w:eastAsia="en-US"/>
        </w:rPr>
        <w:tab/>
        <w:t>التعليم الابتدائي والثانوي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التعليم الابتدائي إلزامي في سلوفينيا. وفي العام الدراسي 1999/2000 كان هناك 034 185 طالبا ملتحقين بهذا المستوى من التعليم منهم 358 90 من البنات أي 48.8 في المائة. وفي العــام نفسه فإن 969 102 تلميذا يلتحقون بالمدارس الثانوية، من بينهم 673 51 من البنات أي 50.2 في المائة. ومن الواضح من هذا أن قدرا أكبر إلى حد ما من البنات عن البنين يواصلن التعليم حتى المستوى الثانوي.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i/>
          <w:iCs/>
          <w:rtl/>
          <w:lang w:eastAsia="en-US"/>
        </w:rPr>
      </w:pPr>
      <w:r>
        <w:rPr>
          <w:i/>
          <w:iCs/>
          <w:rtl/>
          <w:lang w:eastAsia="en-US"/>
        </w:rPr>
        <w:t>2/2 -</w:t>
      </w:r>
      <w:r>
        <w:rPr>
          <w:i/>
          <w:iCs/>
          <w:rtl/>
          <w:lang w:eastAsia="en-US"/>
        </w:rPr>
        <w:tab/>
        <w:t>التعليم في الكليات والجامعات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يقرر عدد أكبر من الطلبة بشكل متزايد الدراسة في الكليات والجامعات. وفي عام 1996، كان هناك 667 50 طالبا ملتحقون بهذا المستوى من التعليم، من بينهم 56.6 في المائة من النساء. وفي العام نفسه تخرَّج 724 7 طالبا من بينهم 658 4 أي 60.3 من النساء. وفي عام 2000، كان هناك 812 82 من الطلبة ملتحقين بنظام التعليم بالكليات والجامعات، من بينهم 57.3 في المائة من النساء، وأن 232 10 طالبا أتموا دراستهم في ذلك العام (59.2 في المائة من النساء). ويمكن ملاحظة أن النساء يقررن بدرجة أكبر مواصلة التعليم في الكليات والجامعات وأن حصة النساء اللاتي يتممن هذا التعليم مرتفعة نسبيا أيضا.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i/>
          <w:iCs/>
          <w:rtl/>
          <w:lang w:eastAsia="en-US"/>
        </w:rPr>
      </w:pPr>
      <w:r>
        <w:rPr>
          <w:i/>
          <w:iCs/>
          <w:rtl/>
          <w:lang w:eastAsia="en-US"/>
        </w:rPr>
        <w:t>2/3 -</w:t>
      </w:r>
      <w:r>
        <w:rPr>
          <w:i/>
          <w:iCs/>
          <w:rtl/>
          <w:lang w:eastAsia="en-US"/>
        </w:rPr>
        <w:tab/>
        <w:t>تعليم الخريجين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كان هناك 49.7 من النساء بين حملة الماجستير والأخصائيين الذين أتموا دراساتهم في عام 1996. وفي عام 2000، بلغت حصة النساء 48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وفي عام 1996، كان لدينا 238 دكتورا في العلوم في سلوفينيا، من بينهم 33.1 في المائة من النساء. وفي عام 2000، كان هناك 296 دكتورا في العلوم وارتفعت نسبة النساء إلى 38.5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3 -</w:t>
      </w:r>
      <w:r>
        <w:rPr>
          <w:b/>
          <w:bCs/>
          <w:rtl/>
          <w:lang w:eastAsia="en-US"/>
        </w:rPr>
        <w:tab/>
        <w:t>الحالة الاقتصادية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i/>
          <w:iCs/>
          <w:rtl/>
          <w:lang w:eastAsia="en-US"/>
        </w:rPr>
      </w:pPr>
      <w:r>
        <w:rPr>
          <w:i/>
          <w:iCs/>
          <w:rtl/>
          <w:lang w:eastAsia="en-US"/>
        </w:rPr>
        <w:t>3/1 -</w:t>
      </w:r>
      <w:r>
        <w:rPr>
          <w:i/>
          <w:iCs/>
          <w:rtl/>
          <w:lang w:eastAsia="en-US"/>
        </w:rPr>
        <w:tab/>
        <w:t>التنمية الاقتصادية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تعتبر سلوفينيا واحدة من أنجح البلدان التي حققت الانتقال إلى نظام اقتصاد السوق. ولدى سلوفينيا نمو ثابت للناتج المحلي الإجمالي وتندرج في إطار البلدان الانتقالية مع أقل معدل للخطورة. وفي عام 1997، بلغ الناتج المحلي الإجمالي للفرد 163 9 من دولارات الولايات المتحدة، وبلغ بعد مرور سنتين 109 10 من دولارات الولايات المتحدة، ولكن أحدث البيانات من عام 2001 أظهرت أن الناتج المحلي الإجمالي للفرد يبلغ 451 9 من دولارات الولايات المتحدة. وفي عام 2001 كان متوسط التضخم السنوي في سلوفينيا 8.4 في المائة. وأسهمت تدابير العمالة النشطة في خفض البطالة في السنوات الأخيرة.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i/>
          <w:iCs/>
          <w:rtl/>
          <w:lang w:eastAsia="en-US"/>
        </w:rPr>
      </w:pPr>
      <w:r>
        <w:rPr>
          <w:i/>
          <w:iCs/>
          <w:rtl/>
          <w:lang w:eastAsia="en-US"/>
        </w:rPr>
        <w:t>3/2 -</w:t>
      </w:r>
      <w:r>
        <w:rPr>
          <w:i/>
          <w:iCs/>
          <w:rtl/>
          <w:lang w:eastAsia="en-US"/>
        </w:rPr>
        <w:tab/>
        <w:t>الاستخدام والبطالة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 xml:space="preserve">ارتفع بشكل طفيف نصيب السكان العاملين النشطين في الفترة 1999 </w:t>
      </w:r>
      <w:r>
        <w:rPr>
          <w:lang w:eastAsia="en-US"/>
        </w:rPr>
        <w:t>–</w:t>
      </w:r>
      <w:r>
        <w:rPr>
          <w:rtl/>
          <w:lang w:eastAsia="en-US"/>
        </w:rPr>
        <w:t xml:space="preserve"> 2001 وكذلك نصيب السكان العاملين. وفي عام 2001، كان نصيب المرأة العاملة في الفترة العمرية من 15 إلى 64، 63.5 في المائة والرجل 73.1 في المائة، ونصيب المرأة العاملة في الفترة نفسها 58.9 في المائة (68.7 في المائة للرجل). وانخفضت البطالة المسجلة في السنوات الأخيرة من 14.5 في المائة إلى 10.6 في المائة في عام 2001، ولكن بطالة المرأة المسجلة كانت أعلى بنسبة 1,1 في المائة عن البطالة الذكرية.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وما يشغل البال كثيرا هو بطالة الشباب الباحثين عن عمل للمرة الأولى التي ارتفعت بشكل طفيف في السنوات الأخيرة. وفي عام 1997 بلغت بطالة الشباب (15-24 سنة) 17.4 في المائة (19.7 في المائة بالنسبة للمرأة)، وفي عام 2001 ازدادت بطالة الشباب إلى 18.1 في المائة (20.9 في المائة بالنسبة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i/>
          <w:iCs/>
          <w:rtl/>
          <w:lang w:eastAsia="en-US"/>
        </w:rPr>
      </w:pPr>
      <w:r>
        <w:rPr>
          <w:i/>
          <w:iCs/>
          <w:rtl/>
          <w:lang w:eastAsia="en-US"/>
        </w:rPr>
        <w:t>3/3 -</w:t>
      </w:r>
      <w:r>
        <w:rPr>
          <w:i/>
          <w:iCs/>
          <w:rtl/>
          <w:lang w:eastAsia="en-US"/>
        </w:rPr>
        <w:tab/>
        <w:t>تركيب سوق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يتميز سوق العمل في سلوفينيا بأنه منفصل بقوة أفقيا ورأسياً إذ تعمل المرأة غالبا في القطاع العام، وبصفة رئيسية في التعليم والخدمة الصحية والاجتماعية وأنشطة أخرى للخدمات. وفي الوقت نفسه، فإن حصة المرأة في مراكز كبار المسؤولين والإدارة متدنية وتبلغ (31.8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i/>
          <w:iCs/>
          <w:rtl/>
          <w:lang w:eastAsia="en-US"/>
        </w:rPr>
      </w:pPr>
      <w:r>
        <w:rPr>
          <w:i/>
          <w:iCs/>
          <w:rtl/>
          <w:lang w:eastAsia="en-US"/>
        </w:rPr>
        <w:t>3/4 -</w:t>
      </w:r>
      <w:r>
        <w:rPr>
          <w:i/>
          <w:iCs/>
          <w:rtl/>
          <w:lang w:eastAsia="en-US"/>
        </w:rPr>
        <w:tab/>
        <w:t xml:space="preserve">سياسة الدخل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كان لدى سلوفينيا، عن طريق سياسة الدخل، لعدة سنوات نمو متواضع في الأجر يتخلف عن إنتاجية العمل المتزايدة وينطبق ذلك على القطاع الخاص والقطاع العام. وتتحدد قيمة الأجر بعقود جماعية، وعقود فردية، وقانون نظام الرواتب في القطاع العام، وقانون علاقات الاستخدام.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80" w:lineRule="exact"/>
        <w:ind w:left="1264" w:right="1264"/>
        <w:rPr>
          <w:rtl/>
          <w:lang w:eastAsia="en-US"/>
        </w:rPr>
      </w:pPr>
      <w:r>
        <w:rPr>
          <w:rtl/>
          <w:lang w:eastAsia="en-US"/>
        </w:rPr>
        <w:tab/>
        <w:t>ويرتفع متوسط الأجر الشهري للرجل عن مثيله بالنسبة للمرأة في معظم الأنشطة الاقتصادية. وتظهر بيانات عام 2000 أن متوسط الأجر الشهري للمرأة ينخفض عن مثيله بالنسبة للرجل بنسبة 12.2 في المائة في المتوسط.</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80" w:lineRule="exact"/>
        <w:ind w:left="1264" w:right="1264"/>
        <w:rPr>
          <w:b/>
          <w:bCs/>
          <w:rtl/>
          <w:lang w:eastAsia="en-US"/>
        </w:rPr>
      </w:pPr>
      <w:r>
        <w:rPr>
          <w:b/>
          <w:bCs/>
          <w:rtl/>
          <w:lang w:eastAsia="en-US"/>
        </w:rPr>
        <w:t>4 -</w:t>
      </w:r>
      <w:r>
        <w:rPr>
          <w:b/>
          <w:bCs/>
          <w:rtl/>
          <w:lang w:eastAsia="en-US"/>
        </w:rPr>
        <w:tab/>
        <w:t>الحياة العامة والسياسية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80" w:lineRule="exact"/>
        <w:ind w:left="1264" w:right="1264"/>
        <w:rPr>
          <w:rtl/>
          <w:lang w:eastAsia="en-US"/>
        </w:rPr>
      </w:pPr>
      <w:r>
        <w:rPr>
          <w:rtl/>
          <w:lang w:eastAsia="en-US"/>
        </w:rPr>
        <w:tab/>
        <w:t>لدى المرأة والرجل، من الناحية القانونية الشكلية، حقوق سياسية متساوية في سلوفينيا. غير أن المساواة القانونية الشكلية بين الرجل والمرأة في مجال اتخاذ القرار السياســي لا تكفل المساواة الفعلية بينهما من حيث التطبيق. وفيما بتعلق بالحصة في التركيب السياسي للسكان في البلد، فإن المرأة ممثلة تمثيلاً ناقصا على جميع مستويات اتخاذ القرار السياسية، وفي كل من الهيئات السياسية المنتخبة والمعينة، وعلى الصعيد المحلي وصعيد الولاية على السواء. وفي الانتخابات الأخيرة إلى الجمعية الوطنية (2000) تم انتخاب 12 امرأة (13.3 في المائة) من مجموع 90 مقعداً. وقد ازداد العدد بشكل طفيف بالمقارنة بعدد النساء البرلمانيات بعد انتخابات 1996 حيث كان يوجد 7.8 في المائة فقط من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80" w:lineRule="exact"/>
        <w:ind w:left="1264" w:right="1264"/>
        <w:rPr>
          <w:rtl/>
          <w:lang w:eastAsia="en-US"/>
        </w:rPr>
      </w:pPr>
      <w:r>
        <w:rPr>
          <w:rtl/>
          <w:lang w:eastAsia="en-US"/>
        </w:rPr>
        <w:tab/>
        <w:t>ويوجد ثلاث وزيرات في حكومة جمهورية سلوفينيا (وزيرة الاقتصاد ووزيرة الثقافة ووزيرة التعليم والعلوم والرياضة) من مجموع 15منصبا وزاريا (منصب واحد لوزير بدون حقيبة)، ويمثل ذلك 20 في المائة. وفي حكومة الفترة 1996 - 2000، لم تكن هناك امرأة واحدة في أي منصب وزاري (ماعدا في الشهور الأربعة الأخيرة قبل الانتخابات البرلمانية الجديدة، عندما كانت هناك امرأة واحدة في منصب الوزير)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80" w:lineRule="exact"/>
        <w:ind w:left="1264" w:right="1264"/>
        <w:rPr>
          <w:rtl/>
          <w:lang w:eastAsia="en-US"/>
        </w:rPr>
      </w:pPr>
      <w:r>
        <w:rPr>
          <w:rtl/>
          <w:lang w:eastAsia="en-US"/>
        </w:rPr>
        <w:tab/>
        <w:t>وحصة المرأة في اتخاذ القرار السياسي على الصعيد المحلي منخفضة للغاية في سلوفينيا. وفي الانتخابات المحلية في عام 1998، كانت حصة المرأة في قوائم المرشحين 19 في المائة، وكان هناك 11.4 في المائة فقط من النساء في المجالس الحضرية والبلدية وتم انتخاب 4.2 في المائة فقط من النساء كعمد في هذه الانتخابات.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80" w:lineRule="exact"/>
        <w:ind w:left="1264" w:right="1264"/>
        <w:rPr>
          <w:b/>
          <w:bCs/>
          <w:rtl/>
          <w:lang w:eastAsia="en-US"/>
        </w:rPr>
      </w:pPr>
      <w:r>
        <w:rPr>
          <w:b/>
          <w:bCs/>
          <w:rtl/>
          <w:lang w:eastAsia="en-US"/>
        </w:rPr>
        <w:t>(باء)</w:t>
      </w:r>
      <w:r>
        <w:rPr>
          <w:b/>
          <w:bCs/>
          <w:rtl/>
          <w:lang w:eastAsia="en-US"/>
        </w:rPr>
        <w:tab/>
        <w:t xml:space="preserve">التدابير المعتمدة لتنفيذ الاتفاقية وأثر التصديق على الاتفاقية على سلوفينيا بوجه </w:t>
      </w:r>
      <w:r>
        <w:rPr>
          <w:b/>
          <w:bCs/>
          <w:rtl/>
          <w:lang w:eastAsia="en-US"/>
        </w:rPr>
        <w:tab/>
        <w:t xml:space="preserve">عام وعلى الحالة الاجتماعية والاقتصادية والسياسية والقانونية منذ بدء نفاذ </w:t>
      </w:r>
      <w:r>
        <w:rPr>
          <w:b/>
          <w:bCs/>
          <w:rtl/>
          <w:lang w:eastAsia="en-US"/>
        </w:rPr>
        <w:tab/>
        <w:t>الاتفاقية بالنسبة لجمهورية سلوفينيا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أثر التصديق على الاتفاقية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تمثل اتفاقية القضاء على جميع أشكال التمييز ضد المرأة نقطة الانطلاق في أعمال الآليات الوطنية لإقامة مساواة فعلية بين الرجل والمرأة في مجتمع سلوفينيا. وتشكل أحكام الاتفاقية أساس إرساء التدابير التي يقترحها مكتب تكافؤ الفرص على الحكومة لكي تنظر فيها. وتستخدم الهيئات غير الحكومية الأحكام أيضا كنقطة انطلاق.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وكانت الاتفاقية واحدة من الوثائق الأساسية في إعداد وصياغة قانون تكافؤ الفرص بين المرأة والرجل، الذي أصبح ساريا في 20 تموز/يوليه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وفي التقرير الثاني، تحدثنا عن مبادرة مكتب تكافؤ الفرص بأنه امتثالاً للحق الدستوري في المساواة في التعليم، فإنه وفقاً للمادة 10 من الاتفاقية وقرارات الحكومة، سوف يتم تمكين البنات والبنين من تكافؤ فرص التعليم في مدرسة الشرطة الثانوية وقد التزمت وزارة الداخلية بإعادة تصميم برامج التعليم لضباط الشرطة الفنيين على نحو لا يعود مبدأ الوصول المتساوي إلى أشكال ومراحل التعليم يتعرض للانتهاك. وأول دفعة من البنات قد انضمت إلى برنامج السنوات الأربع بمدرسة الشرطة الثانوية في عام 1998. وفي عام 1999، بدأت المدرسة في تنفيذ برنامج جديد للتعليم بالنسبة لضباط الشرطة في شكل دراسة تستغرق 18 شهراً مهنية أخرى لإتمام التعليم الثانوي. وفي أحدث الدفعات، كانت البنات تمثل نحو ربع جميع الملتحقين. وبذلك تكون سلوفينيا قد قضت على العقبة الأخيرة أمام تكافؤ الفرص في التعليم وهيأت الظروف اللازمة لمزيد من مشاركة النساء في قوة الشرطة.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(جيم)</w:t>
      </w:r>
      <w:r>
        <w:rPr>
          <w:b/>
          <w:bCs/>
          <w:rtl/>
          <w:lang w:eastAsia="en-US"/>
        </w:rPr>
        <w:tab/>
        <w:t>مؤسسات ضمان حق المساواة بين المرأة والرجل والقضاء على الانتهاكات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1 - لجنة الجمعية الوطنية لجمهورية سلوفينيا لسياسة تكافؤ الفرص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في عام 1990، تم إنشاء لجنة بالجمعية الوطنية لجمهورية سلوفينيا لسياسة المرأة، وقد أعيد تسميتها ومنحها صلاحيات موسعة بوصفها لجنة الجمعية الوطنية لجمهورية سلوفينيا لسياسة تكافؤ الفرص، بعد انتخابات عام 1996. ومع إعادة تنظيم الهيئات البرلمانية، تم إلغاء اللجنة بعد انتخابات 2000، وتولت صلاحياتها اللجنة البرلمانية للشؤون الداخلية.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2 -</w:t>
      </w:r>
      <w:r>
        <w:rPr>
          <w:b/>
          <w:bCs/>
          <w:rtl/>
          <w:lang w:eastAsia="en-US"/>
        </w:rPr>
        <w:tab/>
        <w:t>مكتب تكافؤ الفرص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في عام 1992، تم تأسيس مكتب سياسة المرأة باعتباره خدمة خبراء مستقلين بحكومة جمهورية سلوفينيا. والمبدأ الأساسي لعمل المكتب هو العناية بتحقيق المساواة القانونية المعلنة بين الرجل والمرأة والإنشاء الفعلي للمساواة في جميع مجالات الحياة. وفي عام 2001 أعيد تسميته ليصبح مكتب تكافؤ الفرص وتحدد عملة المستمر بقرار من الحكومة وقانون الفرص المتكافئة للرجال والمرأة. وهو يعمل أيضا على الاضطلاع بأنشطة إدماج المنظور الخاص بنوع الجنس في سياسات الحكومة والقضاء على عدم المساواة المتعلقة بنوع الجنس في جميع ميادين الحياة. ويقوم المكتب بأداء مهامه بالتعاون مع الوزارات والخدمات العامة الأخرى, ومع المنظمات الدولية والوطنية والمنظمات الحكومية وغير الحكومية الأجنبية وغير ذلك من المؤسسات ومع الخبراء الأجانب والمحليين.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ويعمل 8 أشخاص لكل الوقت في المكتب في تشرين الأول/أكتوبر 2002، وأحدهم متدرب. وفي عام 2003، من المتوخي استخدام محام لتكافؤ الفرص بين المرأة والرجل على نحو ما هو متوقع في قانون الفرص المتكافئة بين المرأة والرجل الذي تم اعتماده في حزيران/يونيه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3 -</w:t>
      </w:r>
      <w:r>
        <w:rPr>
          <w:b/>
          <w:bCs/>
          <w:rtl/>
          <w:lang w:eastAsia="en-US"/>
        </w:rPr>
        <w:tab/>
        <w:t>منسق لتكافؤ الفرص بين المرأة والرجل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يقدم قانون تكافؤ الفرص بين المرأة والرجل آلية جديدة لإدماج المنظور المتعلق بنوع الجنس في سياسات الحكومة وفي تنفيذها ورصدها. وتقوم كل وزارة بتعيين منسق لتكافؤ الفرص بين المرأة والرجل، يعمل على نحو وثيق مع مكتب تكافؤ الفرص في أداء مهامه أو مهامها.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(دال)</w:t>
      </w:r>
      <w:r>
        <w:rPr>
          <w:b/>
          <w:bCs/>
          <w:rtl/>
          <w:lang w:eastAsia="en-US"/>
        </w:rPr>
        <w:tab/>
        <w:t>الأموال والوسائل اللازمة لضمان والحث على تنمية وتعزيز مكانة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1 -</w:t>
      </w:r>
      <w:r>
        <w:rPr>
          <w:b/>
          <w:bCs/>
          <w:rtl/>
          <w:lang w:eastAsia="en-US"/>
        </w:rPr>
        <w:tab/>
        <w:t>أموال ميزانية مكتب تكافؤ الفرص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بلغت أموال ميزانية مكتب تكافؤ الفرص لعام 2002، غير شاملة لمرتبات الموظفين، 600 175 من دولارات الولايات المتحدة. منها 435 30 من دولارات الولايات المتحدة خصصت لسداد رسوم العضوية في برامج الاتحاد الأوروبي. وتم تخصيص ما يقرب من 739 21 من دولارات الولايات المتحدة لبرامج التمويل المشترك للمنظمات غير 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2 -</w:t>
      </w:r>
      <w:r>
        <w:rPr>
          <w:b/>
          <w:bCs/>
          <w:rtl/>
          <w:lang w:eastAsia="en-US"/>
        </w:rPr>
        <w:tab/>
        <w:t>منظمات المجتمع المدني والمنظمات غير 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حدث تغير هام في مجال تشغيل المجتمع المدني منذ التقرير الأخير وذلك في تعزيز وربط المنظمات غير 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وفي عام 2001، تم تأسيس مركز الإعلام والتعاون وتنمية المنظمات غير الحكومية. والغرض منه هو تعزيز تطوره وشبكته وإقامة التعاون بين المنظمات غير الحكومية في سلوفينيا الذي كثيرا، ما أغفل بوصفه جزءا هاما من المجتمع المدني. وتضم المنظمات غير الحكومية بالإضافة إلى 27 من المنظمات غير الحكومية المؤسسة، 35 عضوا آخر. كما أن المنظمات غير الحكومية تعرض على أعضائها في المقام الأول الدائم الدعم التقني، والخدمات القانونية وخدمات المشورة والمساعدة في إقامة التعاون مع الحكومة والخدمات الحكومية والسلطات المحلية والمنظمات المحلية والدولية ذات الصلة.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وتتعامل المنظمات غير الحكومية مع سياسات المرأة وسياسة تكافؤ الفرص بوصفها ميدان مشروع محدد. والهدف الرئيسي لهذا الميدان هو تعزيز المنظمات غير الحكومية للمرأة والربط الشبكي بينها هي والمنظمات غير الحكومية التي تتعامل مع موضوع تكافؤ الفرص بين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وللنقابات دور هام أيضا في تنفيذ أحكام اتفاقية القضاء على جميع أشكال التمييز ضد المرأة. وف الفترة التي انقضت منذ إعداد التقرير الأول، قامت عدة نقابات بتأسيس هيئات عاملة محددة لتكافؤ الفرص. وتعمل لجان لتكافؤ الفرص بين المرأة والرجل، على سبيل المثال، داخل نقابة عمال القوى في سلوفينيا، ونقابة الصناعات الكيميائية واللافلزية والمطاطية في سلوفينيا، ورابطة النقابات المستقلة لسلوفينيا. ويعمل مجلس لسياسة المرأة داخل اتحاد نقابات سلوفينيا 90.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0" w:right="1264"/>
        <w:rPr>
          <w:b/>
          <w:bCs/>
          <w:szCs w:val="34"/>
          <w:rtl/>
          <w:lang w:eastAsia="en-US"/>
        </w:rPr>
      </w:pPr>
      <w:r>
        <w:rPr>
          <w:rtl/>
          <w:lang w:eastAsia="en-US"/>
        </w:rPr>
        <w:br w:type="page"/>
      </w:r>
      <w:r>
        <w:rPr>
          <w:b/>
          <w:bCs/>
          <w:szCs w:val="34"/>
          <w:rtl/>
          <w:lang w:eastAsia="en-US"/>
        </w:rPr>
        <w:t>الجزء الثاني: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szCs w:val="34"/>
          <w:rtl/>
          <w:lang w:eastAsia="en-US"/>
        </w:rPr>
      </w:pPr>
      <w:r>
        <w:rPr>
          <w:b/>
          <w:bCs/>
          <w:szCs w:val="34"/>
          <w:rtl/>
          <w:lang w:eastAsia="en-US"/>
        </w:rPr>
        <w:t>تنفيذ أحكام المواد الفردية للاتفاقية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المادة 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التمييز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من وجهة نظر القضاء على التمييز ضد المرأة، يمثل قانون تكافؤ الفرص بين الرجل والمرأة الذي اعتمد في حزيران/يونيه 2002 تقدما كبيرا. وهو لا يقوم فقط بتعريف التمييز القائم على الجنس ولكنه يحدد أيضا تدابير مختلفة العرض منها هو القضاء على أشكال التمييز المباشرة وغير المباشرة ويعمل على النهوض بالمساواة بين الجنسين في جميع المجالات. ويتحدد الهدف من القانون في المادة 1 بأنه تعريف الأسس المشتركة لتحسين وضع المرأة وإقامة تكافؤ الفرص بين الرجل والمرأة في الميادين السياسية والاقتصادية والاجتماعية والتعليمية وغيرها من ميادين الحياة الاجتماعية. وخلق تكافؤ للفرص بين المرأة والرجل بموجب هذا القانون هو واجب المجتمع كله. ويحدد القانون في المادة 5 التمييز القائم على الجنس في كل من أشكاله المباشرة وغير المباشرة. ويوجد تمييز مباشر يقوم على الجنس إذا كان الشخص قد عومل أو يعامل أو يمكن أن يعامل بطريقة في ظروف مساوية أو متشابهة أقل مناسبة من شخص ينتمي إلى الجنس الآخر. وأنها صورة غير مباشرة للتمييز القائم على الجنس إذا كانت الأحكام أو المعايير أو المعاملة المحايدة في ظروف مساوية أو مماثلة تضع الأشخاص من جنس واحد في موقف مناسب بدرجة أقل ما لم تكن هذه الأحكام أو المعايير أو المعاملة ضرورية ومبررة بوقائع موضوعية لا ترتبط بنوع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المادتان 2 و 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تدابير تكفل المساواة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في الفترة منذ أن تم فيها إعداد التقرير الثاني، تم اعتماد ثلاثة قوانين هامة من وجهة نظر وضع المرأة والنهوض بالمساواة بين الجنسين، وهذه هي القانون السالف الذكر بشأن تكافؤ الفرص بين الرجل والمرأة وقانون علاقات الاستخدام وقانون الرعاية الأبوية ودخل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وقانون تكافؤ الفرص بين المرأة والرجل أعده مكتب تكافؤ الفرص بالتعاون مع فريق عامل حكومي، والمنظمات غير الحكومية، والنقابات، وخبراء فرديين وجهت لهم الدعوة أيضا للتعاون. و اعتمدت الجمعية الوطنية القانون في 21/6/2000 وأصبح ساريا في 20/7/2002. وهو قانون عام يحدد أُسساً مشتركة يسترشد بها لتطوير التشريعات في مجالات بعينها. ويأخذ القانون بنهج متكامل لإقامة فرص متكافئة وتعزيز المساواة بين الجنسين، الغرض منه تحقيق التنمية المستدامة في هذا المجال. ومعنى المساواة بين المرأة والرجل على نحو ما حدده قانون تكافؤ الفرص بين المرأة والرجل أن تشترك المرأة والرجل على قدم المساواة في جميع ميادين الحياة العامة والخاصة، وأن يكون لديهما وضع متساو وفرص متكافئة للتمتع بجميع الحقوق وإنماء إمكانياتهما الشخصية التي بواسطتها يسهمان في التنمية الاجتماعية، فضلاً عن الحق في الانتفاع المتساوي بالنتائج التي تحففها التنمية. ويحدد القانون أيضا فرصا متكافئة للمرأة والرجل مثل القضاء على معوقات الأخذ بالمساواة بين الجنسين، وخاصة من خلال منع أي معاملة غير متساوية بين الجنسين والقضاء عليها مثل أشكال التمييز العملي التي تنتج تقليديا وتاريخيا مكيفة بأدوار اجتماعية مختلفة، وتهيئة الظروف لقيام تمثيل متوازن بين الجنسين في جميع ميادين الحياة الاجتماعية (المادة 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ويعمل قانون تكافؤ الفرص بين الرجل والمرأة على تحديد من يقوم بهذه المهمة وهم الجمعية الوطنية، والحكومة، والوزارات، ومكتب تكافؤ الفرص، والجمعيات المحلية، والأحزاب السياسية، ومراقب حقوق الإنسان. وللوزارات دور رئيسي في تنفيذ مراعاة البعد المتعلق بنوع الجنس لأن القانون يحدد ذلك في إعداد النظم والتدابير الأخرى التي تنطبق في الميادين المتصلة بإقامة تكافؤ الفرص، وينبغي للوزارات أن تأخذ في الاعتبار المنظور المتعلق بالمساواة بين الجنسين وأن تتعاون لهذا الغرض مع مكتب تكافؤ الفرص وأن تأخذ في اعتبارها مقترحات المكتب وآرائه (المادة 11). وجميع الوزارات تقوم بهذه المهمة بموجب القانون، وينبغي لكل منها في ميدانه أن تقوم بتعيين مسؤول يهتم بهذه الواجبات وغيرها من واجبات الوزارات (المادة 13). وسبق للوزارات أن قامت بتعيين منسقين وسيقوم مكتب تكافؤ الفرص بإعداد تدريب خاص من أجلهم. وينص القانون أيضا على أن تقوم المجتمعات المحلية بإدراج المنظور المتعلق بالجنس لدى إقرار تدابير وأنشطة ذات صلة من أجل إنشاء فرص متكافئة، ويمكن لهذه المجتمعات أن يكون لديها بالمثل منسق لتكافؤ الفرص بين المرأة والرجل (المادة 30). والمهمة الأولى للمنسقين هي التعاون في إعداد البرنامج الوطني لتكافؤ الفرص بين المرأة والرجل، وهو ما يستهدفه القانون. وسوف يحدد البرنامج الوطني أهدافا وتدابير من أجل تنفيذها في ميادين فردية مثلما في ميدان علاقات العمل والرعاية الصحية، والتعليم، وعلاقات الأسرة، والعنف ضد المرأة وتمثيل كلا الجنسين في الحياة العامة، إلخ (المادة 15).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ومع قانون تكافؤ الفرص بين المرأة والرجل، أخذت سلوفينيا أيضا بتعيين محام خاص لتكافؤ الفرص بين المرأة والرجل، يقوم بالتعامل مع حالات فردية للمعاملة غير المتساوية المزعومة بين المرأة والرجل (التمييز) ويقدم رأيا كتابيا بشأن ذلك (المادة 20). وسوف يقوم باستخدام المحامي مكتب تكافؤ الفرص، وسوف يبدأ العمل في عام 2003. ويمكن للأفراد، والمنظمات غير الحكومية، والنقابات، ومنظمات أخرى تابعة للمجتمع المدني، أو أشخاص قانونين آخرين، أن يتقدموا بمبادرة للاستماع إلى قضية وذلك على أساس المادة 22 من القانون، ويمكن للمحامي أن يستمع إلى مبادرة مجهولة المصدر إذا كانت أو كان يرى أنها تعني بأمر هام وخطير حتى أن الاستماع إليها يكون معقولاً بالنسبة لهدف القانون (المادة 23). وتكون جلسة الاستماع كتابة ولكن المحامي يمكنه أيضا حسب ظروف القضية أن يدعو الأطراف المعنيين لإجراء مناقشة. ويمكن للمحامي أن يطلب من الطرف الخصم إيضاحات معينة إذا لم تستلمها أو يستلمها، فإنه يصدر رأيا على أساس البيانات المتوفرة (المادة 25). ويقوم المحامي في هذا الرأي ببيان اكتشافاته وتقييم ظروف القضية بالنسبة لما إذا كان هناك معاملة غير متساوية، ويمكنه أن يسترعى الانتباه إلى الأمور الشاذة المكتشفة، وأن يوصي بوسيلة القضاء عليها وأن يدعو الطرف الخصم إلى أن يقوم خلال حد زمني محدد بإبلاغ المحامي بتدابيره (المادة 27). ويمكن أيضا لأي فرد أن يتجه إلى المحامي بطلب إبداء الرأي عما إذا كانت أو كان يتسبب أو قد تسبب في معاملة غير متساوية للمرأة والرجل عن طريق أي من أعماله (المادة 28). وسوف يقوم مكتب تكافؤ الفرص بتقديم وتقرير سنوي إلى الحكومة عن أعمال المحامي (المادة 29).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ونقدم أدناه تقريراً عن الأحكام الأكثر أهمية لقانون علاقات العمل وقانون الرعاية الأبوية ودخل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المادة 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تشجيع المساواة بين الجنسين باتخاذ تدابير خاصة مؤقتة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بالإضافة إلى الأساس الذي حققته سلوفينيا في الاتفاقية بأن اعتمدت قانون تكافؤ الفرص بين الرجل والمرأة، فقد حققت سلوفينيا كسبا جديدا بأن أخذت بتدابير مؤقتة خاصة. ويحدد القانون في مادته السابقة الهدف من الأخذ بها، وهو خلق فرص متكافئة بين المرأة والرجل والنهوض بالمساواة بين الجنسين في الميادين التي بها عدم توازن في تمثيل المرأة والرجل أو أنهما في وضع غير متساو. ويقسم القانون التدابير الخاصة إلى تدابير إيجابية ومشجعة وبرنامجية. والتدابير الإيجابية هي التدابير التي تمنح الأولوية لأشخاص الجنس. الذين يمثلون بأعداد صغيرة أو يمرون بوضع غير متساوِ على أساس الجنس، والتدابير التشجيعية تعطي ميزات خاصة أو تأخذ بحوافز خاصة بغرض القضاء على تمثيل الجنس غير المتوازن أو على الوضع غير المتساوي على أساس الجنس، والتدابير البرنامجية هي تدابير في شكل أنشطة لزيادة الوعي وخطط إجرائية للنهوض بتكافؤ الفرص أو إقامته هو والمساواة بين الجنسين. ويحدد القانون أيضا طريقة اعتماد تدابير خاصة التي تتحدد بصفة خاصة على أساس اتخاذ تدابير إيجابية. ويكن اعتماد تدابير إيجابية وفقا للمادة 8 من القانون في ميادين التعليم، والعمالة، والحياة المهنية، والنشاط العام أو السياسي وفي ميادين أخرى حيث تقدم أسباب للأخذ بها، ويمكن اعتمادها من جانب سلطات الدولة والهيئات الأخرى في القطاع العام والفعاليات الاقتصادية والأحزاب السياسية ومنظمات المجتمع المدني. وعلى الذين يحق لهم أن يكونوا على استعداد وقت الأخذ بتدابير خاصة لإعداد خطة عمل حيث يقومون بتحليل وضع المرأة والرجل في ميدان العمل، ويحددون أسباب اعتماد تدابير خاصة، ويهدفون إلى أن يحققوا وقت بدء التنفيذ طريقة للرصد ومراقبة التنفيذ ووقف تنفيذ التدابير. ويجب أن تقدم خطط العمل إلى مكتب تكافؤ الفرص لإقرارها قبل بدء تنفيذ التدابير الإيجابية.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szCs w:val="34"/>
          <w:rtl/>
          <w:lang w:eastAsia="en-US"/>
        </w:rPr>
      </w:pPr>
      <w:r>
        <w:rPr>
          <w:b/>
          <w:bCs/>
          <w:szCs w:val="34"/>
          <w:rtl/>
          <w:lang w:eastAsia="en-US"/>
        </w:rPr>
        <w:t>المادة 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القضاء على التحيزات والقوالب النمطية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 xml:space="preserve">1 </w:t>
      </w:r>
      <w:r>
        <w:rPr>
          <w:b/>
          <w:bCs/>
          <w:lang w:eastAsia="en-US"/>
        </w:rPr>
        <w:t>–</w:t>
      </w:r>
      <w:r>
        <w:rPr>
          <w:b/>
          <w:bCs/>
          <w:rtl/>
          <w:lang w:eastAsia="en-US"/>
        </w:rPr>
        <w:tab/>
        <w:t>التعليم من أجل المساواة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ينص قانون تكافؤ الفرص بين المرأة والرجل على الأساس اللازم للأخذ المنتظم بالتعليم من أجل المساواة بين الجنسين على جميع مستويات التعليم، ومن ثم القضاء التدريجي على التفكير النمطي بشأن أدوار الجنس في المجتمع. ويحدد القانون في المادة 12 أن التعليم بشأن أمور المساواة بين الجنسين، هو جزء لا يتجزأ من نظام التعليم والتدريب المهني، يشمل في جملة أمور إعداد كلا الجنسين للاشتراك الفعال والمتساوي في جميع مجالات الحياة الاجتماعية. وتقوم الوزارات المسؤولة عن التعليم والعمل إلى جانب هيئات أخرى وأشخاص آخرين ذوي صلاحيات في ميدان التعليم والتدريب المهني بكفالة أن تكون المعاملة متساوية بالنسبة للجنسين، وخاصة في إعداد واعتماد وتنفيذ برامج التعليم أو التدريب المهني المطبقة عامة، والتصديق على الكتب المدرسية والمعينات التعليمية وفي الأخذ بالابتكارات التنظيمية، وتعديل المناهج التربوية أو الخاصة بالجنسين، وكل ذلك في إطار صلاحياتها لإنشاء نظام مناسب لتدابير القضاء على أشكال مؤكدة للمعاملة غير المتساوية للمرأة والرجل.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2 -</w:t>
      </w:r>
      <w:r>
        <w:rPr>
          <w:b/>
          <w:bCs/>
          <w:rtl/>
          <w:lang w:eastAsia="en-US"/>
        </w:rPr>
        <w:tab/>
        <w:t>الحياة الأسرية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يجدد الدستور في المادة 53 الزواج بأنه يقوم على المساواة بين الزوجين، وفي المادة 54 بأن من حق ومن واجب الأبوين تربية وتعليم وتنشئة أطفالهما. والمادة 14 من قانون الزواج والعلاقات الأسرية تتضمن أحكاما تتعلق بالمساواة بين الزوجين. وعلى الرغم من ارتفاع حصة استخدام المرأة في سلوفينيا، فإن تقسيم العمل بين الشريكين أو الأبوين في الأسرة غير موات بشكل صريح. فلاتزال المرأة تتعامل مع العمل المنزلي بقدر أكبر من الرجل وتؤدي قدرا أكبر من رعاية الأطفال والكبار والمرضى والأشخاص ذوي النمو الجسمي والعقلي المضطرب.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ولا تزال الاتجاهات في الحياة الأسرية كما هي منذ وقت إعداد التقريرين الأول والثاني: فإلى جانب الأسرة التقليدية للزوجين المتزوجين ولديهما أطفال، فإن عدد الأسر ذات العائل الواحد في ازدياد مما يمثل ما لا يقل عن 20 في المائة من الأسر (أكثر من 90 في المائة من الأسر ذات العائل الواحد هي أسر ذات أم فقط)، ويزداد أيضا عدد الأسر التكميلية أو الأسر المعاد تنظيمهما، والشراكات خارج الزواج، والأسر ذات الشريكين المتماثلين في الجنس. ويفقد الزواج الرسمي وضعه ومغزاه الاجتماعي. ويزداد عدد الأطفال المولودين خارج عش الزوجية ويمثل أكثر من ثلث عدد الأطفال (37.2 في المائة) المولودين في عام 2000. وفي سلوفينيا في عام 2000 فإن قرابة نسبة ثلث الزيجات في المتوسط قد تم فسخها. وبلغ متوسط عدد الأشخاص الذين يعيشون في أسر معيشية مشتركة 3.1 حسب تعداد عام 1991، وهبط إلى 2.8 في المائة في تعداد عام 2002. ويرتفع سن الأبوين وقت ولادة الطفل الأول، وكان سن الأم في عام 2000 في المتوسط لدى ولادة الطفل الأول هو 28.3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ومن وجهة نظر التوفيق بين الحياة المهنية والحياة الأسرية، فإن قانون الرعاية الأبوية ودخل الأسرة الجديد هام ويأخذ بالحق الثابت للأباء في إجازة الأبوة إلى ما مجموعه 90 يوما. ويمكن للآباء البدء في استخدام الأيام الخمسة عشرة الأولى ابتداء من كانون الثاني/يناير 2003، وسوف يتمكنان ابتداء من 1 كانون الثاني/يناير 2005 من استخدام التسعين يوما كلها. وفي عام 2003، سيقوم مكتب تكافؤ الفرص، بالتعاون مع وزارة العمل والأسرة والشؤون الاجتماعية، بتنظيم حملة لترويج الإجازة الأبوية بهدف أن يقوم أكبر عدد ممكن من الآباء، باستخدام هذه الإجازة بالفصل.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3 -</w:t>
      </w:r>
      <w:r>
        <w:rPr>
          <w:b/>
          <w:bCs/>
          <w:rtl/>
          <w:lang w:eastAsia="en-US"/>
        </w:rPr>
        <w:tab/>
        <w:t>أعمال الإعلان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بالنسبة لأعمال الدعاية بشكليها من حيث الجنس، فإن أحكام المادة 25 من قانون علاقات الاستخدام هامة وهي تحدد أنه من غير الممكن لصاحب العمل أن يعلن عن وظيفة للرجال فقط أو للنساء فقط، ما لم يكن نوع الجنس شرط أساسي لأداء العمل. والنشر عن وظيفة شاغرة قد لا يدل أيضا على أن صاحب العمل يعطي الأولوية في الاستخدام إلى جنس معين ما لم يكن هناك الاستثناء السالف الذكر. وإذا قام صاحب العمل بالنشر عن وظيفة شاغرة بما يتعارض مع هذا النص، سوف يتعرض لتوقيع غرامة انتهاك.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4 -</w:t>
      </w:r>
      <w:r>
        <w:rPr>
          <w:b/>
          <w:bCs/>
          <w:rtl/>
          <w:lang w:eastAsia="en-US"/>
        </w:rPr>
        <w:tab/>
        <w:t>العنف ضد المرأة والعنف في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العنف ضد المرأة والعنف في الأسرة، رغم بعض التغييرات، لا يزال مشكلة ملحة في سلوفينيا. ومع تعديلات قانون العقوبات في عام 1999، فإن جناية العنف (المادة 299) قد استكملت بالعنف في الأسرة. وجناية العنف ترتكب بواسطة أي شخص يسب الآخر بشكل خطير ويسلك سلوكا وحشيا إزاءه، ويكون عنيفا إزاءه أو يهدد سلامته، سواء علنا أو في الأسرة، ويتسبب في تهديده أو احتقاره أو خوفه. ويحاكم على الجناية ويوقع حكما بالسجن لمدة تصل إلى سنتين. وإذا كانت الجريمة قد ارتكبها شخصان أو أكثر. وإذا كان هناك إذلال خطير لعدد من الأشخاص، أو إذا كان الجاني قد أدى إلى إصابة الأشخاص الآخرين بدنيا، فإن الجاني يعاقب بالسجن حتى ثلاث سنوات. وفي عام 1998، تم أيضا اعتماد قانون الإجراءات الجنائية الذي يأخذ بإجراء فرض حظر على الاقتراب من مكان محدد أو أشخاص محددين (المادة 195 أ) كتدبير بديل للسجن. ويمكن أيضا تقرير التدبير إذا أعطى سبب لحكم بالسجن وأن يكون هناك خطر بأن يقوم المتهم بتدمير أدلة الجريمة والتأثير على الشهود والمشتركين أو الجناة أو تكرار الجريمة أو إتمام جريمة محتملة أو ارتكاب عمل تهديدي، ويمكن منع الخطر عن طريق فرض حظر على أن يقترب المتهم من مكان أو أشخاص معينين. وتقرر المحكمة ابتعاداً مناسباً عن مكان أو أشخاص معينين ينبغي للمتهم احترامه وألا يقوم بانتهاكه عن قصد. وإذا قام بذلك، قد تقرر المحكمة اعتقاله.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ووفقا لبيانات وزارة الشؤون الداخلية منذ عام 1999، كان هناك في السنوات العشر السابقة قرابة 000 12 جريمة و 000 80 حالة انتهاك تنطوي على عناصر عنف في الأسرة، وكانت الضحية هي المرأة في أكثر من 60 في المائة من الحالات. وفي أقل من نصف الحالات قامت الضحية نفسها بالإبلاغ عن العنف. وفي عام 2001، كانت نسبة 22.1 في المائة من ضحايا القتل من النساءـ وكانت المرأة هي الضحية في 21.1 في المائة من حالات الإصابة البدنية الخطيرة بصفة خاصة، وفي 20.6 في المائة من حالات الإصابة البدنية الخطيرة، وفي 23.4 في المائة من حالات الإصابة البدنية الخفيفة، وفي 24.3 في المائة من حالات التهديد باستعمال سلاح خطير أثناء شجار أو قتال. وارتفع عدد جرائم تهديد السلامة والسلوك الوحشي، لأنه في الفترة من 1997-2001 كانت هناك ما مجموعه 254 8 من هذه الجرائم وكانت المرأة هي الضحية في 825 3 حالة (46.3 في المائة). وقد انخفض إلى حد ما نصيب المرأة من ضحايا الجرائم ضد السلامة الجنسية، منذ التقرير الأخير ولكن ما زال مرتفعا. ومن مجموع 914 حالة كانت المرأة هي الضحية في 798 حالة أي 80.2 من الحالات. وارتفع بشكل ملحوظ نصيب المرأة ضحية جرائم العنف (26.5 في المائة في عام 1997 و 60.1 في المائة في عام 2001)، وهو ما يمكن تفسيره بالتغيرات السالفة الذكر في التشريعات العقابية التي أُدرجت في جرائم العنف والعنف في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w w:val="95"/>
          <w:rtl/>
          <w:lang w:eastAsia="en-US"/>
        </w:rPr>
      </w:pPr>
      <w:r>
        <w:rPr>
          <w:b/>
          <w:bCs/>
          <w:w w:val="95"/>
          <w:rtl/>
          <w:lang w:eastAsia="en-US"/>
        </w:rPr>
        <w:t>الجدول 1</w:t>
      </w:r>
      <w:r>
        <w:rPr>
          <w:b/>
          <w:bCs/>
          <w:w w:val="95"/>
          <w:lang w:eastAsia="en-US"/>
        </w:rPr>
        <w:t>–</w:t>
      </w:r>
      <w:r>
        <w:rPr>
          <w:b/>
          <w:bCs/>
          <w:w w:val="95"/>
          <w:rtl/>
          <w:lang w:eastAsia="en-US"/>
        </w:rPr>
        <w:t xml:space="preserve"> جرائم ضد الحياة والجسد ونصيب المرأة من ضحايا هذه الجرائم، 1997-2001</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4"/>
        <w:gridCol w:w="1984"/>
        <w:gridCol w:w="993"/>
        <w:gridCol w:w="1842"/>
        <w:gridCol w:w="1627"/>
        <w:gridCol w:w="1438"/>
        <w:gridCol w:w="1438"/>
      </w:tblGrid>
      <w:tr w:rsidR="00000000">
        <w:tblPrEx>
          <w:tblCellMar>
            <w:top w:w="0" w:type="dxa"/>
            <w:bottom w:w="0" w:type="dxa"/>
          </w:tblCellMar>
        </w:tblPrEx>
        <w:tc>
          <w:tcPr>
            <w:tcW w:w="744" w:type="dxa"/>
          </w:tcPr>
          <w:p w:rsidR="00000000" w:rsidRDefault="00000000">
            <w:pPr>
              <w:pStyle w:val="H4"/>
              <w:keepLines w:val="0"/>
              <w:tabs>
                <w:tab w:val="left" w:pos="1928"/>
              </w:tabs>
              <w:suppressAutoHyphens w:val="0"/>
              <w:spacing w:line="320" w:lineRule="exact"/>
              <w:rPr>
                <w:spacing w:val="0"/>
                <w:szCs w:val="26"/>
                <w:rtl/>
                <w:lang w:eastAsia="en-US"/>
              </w:rPr>
            </w:pPr>
            <w:r>
              <w:rPr>
                <w:spacing w:val="0"/>
                <w:szCs w:val="26"/>
                <w:rtl/>
                <w:lang w:eastAsia="en-US"/>
              </w:rPr>
              <w:t>السنة</w:t>
            </w:r>
          </w:p>
        </w:tc>
        <w:tc>
          <w:tcPr>
            <w:tcW w:w="1984" w:type="dxa"/>
          </w:tcPr>
          <w:p w:rsidR="00000000" w:rsidRDefault="00000000">
            <w:pPr>
              <w:tabs>
                <w:tab w:val="left" w:pos="1928"/>
              </w:tabs>
              <w:spacing w:line="320" w:lineRule="exact"/>
              <w:rPr>
                <w:i/>
                <w:iCs/>
                <w:szCs w:val="26"/>
                <w:rtl/>
                <w:lang w:eastAsia="en-US"/>
              </w:rPr>
            </w:pPr>
          </w:p>
        </w:tc>
        <w:tc>
          <w:tcPr>
            <w:tcW w:w="993" w:type="dxa"/>
          </w:tcPr>
          <w:p w:rsidR="00000000" w:rsidRDefault="00000000">
            <w:pPr>
              <w:tabs>
                <w:tab w:val="left" w:pos="1928"/>
              </w:tabs>
              <w:spacing w:line="320" w:lineRule="exact"/>
              <w:jc w:val="center"/>
              <w:rPr>
                <w:i/>
                <w:iCs/>
                <w:szCs w:val="26"/>
                <w:rtl/>
                <w:lang w:eastAsia="en-US"/>
              </w:rPr>
            </w:pPr>
            <w:r>
              <w:rPr>
                <w:i/>
                <w:iCs/>
                <w:szCs w:val="26"/>
                <w:rtl/>
                <w:lang w:eastAsia="en-US"/>
              </w:rPr>
              <w:t>القتل</w:t>
            </w:r>
          </w:p>
        </w:tc>
        <w:tc>
          <w:tcPr>
            <w:tcW w:w="1842" w:type="dxa"/>
          </w:tcPr>
          <w:p w:rsidR="00000000" w:rsidRDefault="00000000">
            <w:pPr>
              <w:tabs>
                <w:tab w:val="left" w:pos="1928"/>
              </w:tabs>
              <w:spacing w:line="320" w:lineRule="exact"/>
              <w:jc w:val="center"/>
              <w:rPr>
                <w:i/>
                <w:iCs/>
                <w:szCs w:val="26"/>
                <w:rtl/>
                <w:lang w:eastAsia="en-US"/>
              </w:rPr>
            </w:pPr>
            <w:r>
              <w:rPr>
                <w:i/>
                <w:iCs/>
                <w:szCs w:val="26"/>
                <w:rtl/>
                <w:lang w:eastAsia="en-US"/>
              </w:rPr>
              <w:t>الإصابة الجسدية الخطيرة بشكل خاص</w:t>
            </w:r>
          </w:p>
        </w:tc>
        <w:tc>
          <w:tcPr>
            <w:tcW w:w="1627" w:type="dxa"/>
          </w:tcPr>
          <w:p w:rsidR="00000000" w:rsidRDefault="00000000">
            <w:pPr>
              <w:tabs>
                <w:tab w:val="left" w:pos="1928"/>
              </w:tabs>
              <w:spacing w:line="320" w:lineRule="exact"/>
              <w:jc w:val="center"/>
              <w:rPr>
                <w:i/>
                <w:iCs/>
                <w:szCs w:val="26"/>
                <w:rtl/>
                <w:lang w:eastAsia="en-US"/>
              </w:rPr>
            </w:pPr>
            <w:r>
              <w:rPr>
                <w:i/>
                <w:iCs/>
                <w:szCs w:val="26"/>
                <w:rtl/>
                <w:lang w:eastAsia="en-US"/>
              </w:rPr>
              <w:t>الإصابة الجسدية الخطيرة</w:t>
            </w:r>
          </w:p>
        </w:tc>
        <w:tc>
          <w:tcPr>
            <w:tcW w:w="1438" w:type="dxa"/>
          </w:tcPr>
          <w:p w:rsidR="00000000" w:rsidRDefault="00000000">
            <w:pPr>
              <w:tabs>
                <w:tab w:val="left" w:pos="1928"/>
              </w:tabs>
              <w:spacing w:line="320" w:lineRule="exact"/>
              <w:jc w:val="center"/>
              <w:rPr>
                <w:i/>
                <w:iCs/>
                <w:szCs w:val="26"/>
                <w:rtl/>
                <w:lang w:eastAsia="en-US"/>
              </w:rPr>
            </w:pPr>
            <w:r>
              <w:rPr>
                <w:i/>
                <w:iCs/>
                <w:szCs w:val="26"/>
                <w:rtl/>
                <w:lang w:eastAsia="en-US"/>
              </w:rPr>
              <w:t>الإصابة الجسدية الخفيفة</w:t>
            </w:r>
          </w:p>
        </w:tc>
        <w:tc>
          <w:tcPr>
            <w:tcW w:w="1438" w:type="dxa"/>
          </w:tcPr>
          <w:p w:rsidR="00000000" w:rsidRDefault="00000000">
            <w:pPr>
              <w:tabs>
                <w:tab w:val="left" w:pos="1928"/>
              </w:tabs>
              <w:spacing w:line="320" w:lineRule="exact"/>
              <w:jc w:val="center"/>
              <w:rPr>
                <w:i/>
                <w:iCs/>
                <w:szCs w:val="26"/>
                <w:rtl/>
                <w:lang w:eastAsia="en-US"/>
              </w:rPr>
            </w:pPr>
            <w:r>
              <w:rPr>
                <w:i/>
                <w:iCs/>
                <w:szCs w:val="26"/>
                <w:rtl/>
                <w:lang w:eastAsia="en-US"/>
              </w:rPr>
              <w:t>التهديد بسلاح خطير</w:t>
            </w:r>
          </w:p>
        </w:tc>
      </w:tr>
      <w:tr w:rsidR="00000000">
        <w:tblPrEx>
          <w:tblCellMar>
            <w:top w:w="0" w:type="dxa"/>
            <w:bottom w:w="0" w:type="dxa"/>
          </w:tblCellMar>
        </w:tblPrEx>
        <w:tc>
          <w:tcPr>
            <w:tcW w:w="744" w:type="dxa"/>
          </w:tcPr>
          <w:p w:rsidR="00000000" w:rsidRDefault="00000000">
            <w:pPr>
              <w:tabs>
                <w:tab w:val="left" w:pos="1928"/>
              </w:tabs>
              <w:spacing w:line="320" w:lineRule="exact"/>
              <w:rPr>
                <w:szCs w:val="26"/>
                <w:rtl/>
                <w:lang w:eastAsia="en-US"/>
              </w:rPr>
            </w:pPr>
            <w:r>
              <w:rPr>
                <w:szCs w:val="26"/>
                <w:rtl/>
                <w:lang w:eastAsia="en-US"/>
              </w:rPr>
              <w:t>1997</w:t>
            </w:r>
          </w:p>
        </w:tc>
        <w:tc>
          <w:tcPr>
            <w:tcW w:w="1984" w:type="dxa"/>
          </w:tcPr>
          <w:p w:rsidR="00000000" w:rsidRDefault="00000000">
            <w:pPr>
              <w:tabs>
                <w:tab w:val="left" w:pos="1928"/>
              </w:tabs>
              <w:spacing w:line="320" w:lineRule="exact"/>
              <w:rPr>
                <w:szCs w:val="26"/>
                <w:rtl/>
                <w:lang w:eastAsia="en-US"/>
              </w:rPr>
            </w:pPr>
            <w:r>
              <w:rPr>
                <w:szCs w:val="26"/>
                <w:rtl/>
                <w:lang w:eastAsia="en-US"/>
              </w:rPr>
              <w:t xml:space="preserve">المجموع </w:t>
            </w:r>
          </w:p>
          <w:p w:rsidR="00000000" w:rsidRDefault="00000000">
            <w:pPr>
              <w:tabs>
                <w:tab w:val="left" w:pos="1928"/>
              </w:tabs>
              <w:spacing w:line="320" w:lineRule="exact"/>
              <w:rPr>
                <w:szCs w:val="26"/>
                <w:rtl/>
                <w:lang w:eastAsia="en-US"/>
              </w:rPr>
            </w:pPr>
            <w:r>
              <w:rPr>
                <w:szCs w:val="26"/>
                <w:rtl/>
                <w:lang w:eastAsia="en-US"/>
              </w:rPr>
              <w:t>ضد المرأة</w:t>
            </w:r>
          </w:p>
          <w:p w:rsidR="00000000" w:rsidRDefault="00000000">
            <w:pPr>
              <w:tabs>
                <w:tab w:val="left" w:pos="1928"/>
              </w:tabs>
              <w:spacing w:line="320" w:lineRule="exact"/>
              <w:rPr>
                <w:szCs w:val="26"/>
                <w:rtl/>
                <w:lang w:eastAsia="en-US"/>
              </w:rPr>
            </w:pPr>
            <w:r>
              <w:rPr>
                <w:szCs w:val="26"/>
                <w:rtl/>
                <w:lang w:eastAsia="en-US"/>
              </w:rPr>
              <w:t>نصيب المرأة</w:t>
            </w:r>
          </w:p>
        </w:tc>
        <w:tc>
          <w:tcPr>
            <w:tcW w:w="993" w:type="dxa"/>
          </w:tcPr>
          <w:p w:rsidR="00000000" w:rsidRDefault="00000000">
            <w:pPr>
              <w:tabs>
                <w:tab w:val="left" w:pos="1928"/>
              </w:tabs>
              <w:spacing w:line="320" w:lineRule="exact"/>
              <w:rPr>
                <w:szCs w:val="26"/>
                <w:rtl/>
                <w:lang w:eastAsia="en-US"/>
              </w:rPr>
            </w:pPr>
            <w:r>
              <w:rPr>
                <w:szCs w:val="26"/>
                <w:rtl/>
                <w:lang w:eastAsia="en-US"/>
              </w:rPr>
              <w:t>78</w:t>
            </w:r>
          </w:p>
          <w:p w:rsidR="00000000" w:rsidRDefault="00000000">
            <w:pPr>
              <w:tabs>
                <w:tab w:val="left" w:pos="1928"/>
              </w:tabs>
              <w:spacing w:line="320" w:lineRule="exact"/>
              <w:rPr>
                <w:szCs w:val="26"/>
                <w:rtl/>
                <w:lang w:eastAsia="en-US"/>
              </w:rPr>
            </w:pPr>
            <w:r>
              <w:rPr>
                <w:szCs w:val="26"/>
                <w:rtl/>
                <w:lang w:eastAsia="en-US"/>
              </w:rPr>
              <w:t>21</w:t>
            </w:r>
          </w:p>
          <w:p w:rsidR="00000000" w:rsidRDefault="00000000">
            <w:pPr>
              <w:tabs>
                <w:tab w:val="left" w:pos="1928"/>
              </w:tabs>
              <w:spacing w:line="320" w:lineRule="exact"/>
              <w:rPr>
                <w:szCs w:val="26"/>
                <w:rtl/>
                <w:lang w:eastAsia="en-US"/>
              </w:rPr>
            </w:pPr>
            <w:r>
              <w:rPr>
                <w:szCs w:val="26"/>
                <w:rtl/>
                <w:lang w:eastAsia="en-US"/>
              </w:rPr>
              <w:t>26.9</w:t>
            </w:r>
          </w:p>
        </w:tc>
        <w:tc>
          <w:tcPr>
            <w:tcW w:w="1842" w:type="dxa"/>
          </w:tcPr>
          <w:p w:rsidR="00000000" w:rsidRDefault="00000000">
            <w:pPr>
              <w:tabs>
                <w:tab w:val="left" w:pos="1928"/>
              </w:tabs>
              <w:spacing w:line="320" w:lineRule="exact"/>
              <w:rPr>
                <w:szCs w:val="26"/>
                <w:rtl/>
                <w:lang w:eastAsia="en-US"/>
              </w:rPr>
            </w:pPr>
            <w:r>
              <w:rPr>
                <w:szCs w:val="26"/>
                <w:rtl/>
                <w:lang w:eastAsia="en-US"/>
              </w:rPr>
              <w:t>20</w:t>
            </w:r>
          </w:p>
          <w:p w:rsidR="00000000" w:rsidRDefault="00000000">
            <w:pPr>
              <w:tabs>
                <w:tab w:val="left" w:pos="1928"/>
              </w:tabs>
              <w:spacing w:line="320" w:lineRule="exact"/>
              <w:rPr>
                <w:szCs w:val="26"/>
                <w:rtl/>
                <w:lang w:eastAsia="en-US"/>
              </w:rPr>
            </w:pPr>
            <w:r>
              <w:rPr>
                <w:szCs w:val="26"/>
                <w:rtl/>
                <w:lang w:eastAsia="en-US"/>
              </w:rPr>
              <w:t>3</w:t>
            </w:r>
          </w:p>
          <w:p w:rsidR="00000000" w:rsidRDefault="00000000">
            <w:pPr>
              <w:tabs>
                <w:tab w:val="left" w:pos="1928"/>
              </w:tabs>
              <w:spacing w:line="320" w:lineRule="exact"/>
              <w:rPr>
                <w:szCs w:val="26"/>
                <w:rtl/>
                <w:lang w:eastAsia="en-US"/>
              </w:rPr>
            </w:pPr>
            <w:r>
              <w:rPr>
                <w:szCs w:val="26"/>
                <w:rtl/>
                <w:lang w:eastAsia="en-US"/>
              </w:rPr>
              <w:t>15.0</w:t>
            </w:r>
          </w:p>
        </w:tc>
        <w:tc>
          <w:tcPr>
            <w:tcW w:w="1627" w:type="dxa"/>
          </w:tcPr>
          <w:p w:rsidR="00000000" w:rsidRDefault="00000000">
            <w:pPr>
              <w:tabs>
                <w:tab w:val="left" w:pos="1928"/>
              </w:tabs>
              <w:spacing w:line="320" w:lineRule="exact"/>
              <w:rPr>
                <w:szCs w:val="26"/>
                <w:rtl/>
                <w:lang w:eastAsia="en-US"/>
              </w:rPr>
            </w:pPr>
            <w:r>
              <w:rPr>
                <w:szCs w:val="26"/>
                <w:rtl/>
                <w:lang w:eastAsia="en-US"/>
              </w:rPr>
              <w:t>402</w:t>
            </w:r>
          </w:p>
          <w:p w:rsidR="00000000" w:rsidRDefault="00000000">
            <w:pPr>
              <w:tabs>
                <w:tab w:val="left" w:pos="1928"/>
              </w:tabs>
              <w:spacing w:line="320" w:lineRule="exact"/>
              <w:rPr>
                <w:szCs w:val="26"/>
                <w:rtl/>
                <w:lang w:eastAsia="en-US"/>
              </w:rPr>
            </w:pPr>
            <w:r>
              <w:rPr>
                <w:szCs w:val="26"/>
                <w:rtl/>
                <w:lang w:eastAsia="en-US"/>
              </w:rPr>
              <w:t>76</w:t>
            </w:r>
          </w:p>
          <w:p w:rsidR="00000000" w:rsidRDefault="00000000">
            <w:pPr>
              <w:tabs>
                <w:tab w:val="left" w:pos="1928"/>
              </w:tabs>
              <w:spacing w:line="320" w:lineRule="exact"/>
              <w:rPr>
                <w:szCs w:val="26"/>
                <w:rtl/>
                <w:lang w:eastAsia="en-US"/>
              </w:rPr>
            </w:pPr>
            <w:r>
              <w:rPr>
                <w:szCs w:val="26"/>
                <w:rtl/>
                <w:lang w:eastAsia="en-US"/>
              </w:rPr>
              <w:t>18.9</w:t>
            </w:r>
          </w:p>
        </w:tc>
        <w:tc>
          <w:tcPr>
            <w:tcW w:w="1438" w:type="dxa"/>
          </w:tcPr>
          <w:p w:rsidR="00000000" w:rsidRDefault="00000000">
            <w:pPr>
              <w:tabs>
                <w:tab w:val="left" w:pos="1928"/>
              </w:tabs>
              <w:spacing w:line="320" w:lineRule="exact"/>
              <w:rPr>
                <w:szCs w:val="26"/>
                <w:rtl/>
                <w:lang w:eastAsia="en-US"/>
              </w:rPr>
            </w:pPr>
            <w:r>
              <w:rPr>
                <w:szCs w:val="26"/>
                <w:rtl/>
                <w:lang w:eastAsia="en-US"/>
              </w:rPr>
              <w:t>018 1</w:t>
            </w:r>
          </w:p>
          <w:p w:rsidR="00000000" w:rsidRDefault="00000000">
            <w:pPr>
              <w:tabs>
                <w:tab w:val="left" w:pos="1928"/>
              </w:tabs>
              <w:spacing w:line="320" w:lineRule="exact"/>
              <w:rPr>
                <w:szCs w:val="26"/>
                <w:rtl/>
                <w:lang w:eastAsia="en-US"/>
              </w:rPr>
            </w:pPr>
            <w:r>
              <w:rPr>
                <w:szCs w:val="26"/>
                <w:rtl/>
                <w:lang w:eastAsia="en-US"/>
              </w:rPr>
              <w:t>219</w:t>
            </w:r>
          </w:p>
          <w:p w:rsidR="00000000" w:rsidRDefault="00000000">
            <w:pPr>
              <w:tabs>
                <w:tab w:val="left" w:pos="1928"/>
              </w:tabs>
              <w:spacing w:line="320" w:lineRule="exact"/>
              <w:rPr>
                <w:szCs w:val="26"/>
                <w:rtl/>
                <w:lang w:eastAsia="en-US"/>
              </w:rPr>
            </w:pPr>
            <w:r>
              <w:rPr>
                <w:szCs w:val="26"/>
                <w:rtl/>
                <w:lang w:eastAsia="en-US"/>
              </w:rPr>
              <w:t>21.5</w:t>
            </w:r>
          </w:p>
        </w:tc>
        <w:tc>
          <w:tcPr>
            <w:tcW w:w="1438" w:type="dxa"/>
          </w:tcPr>
          <w:p w:rsidR="00000000" w:rsidRDefault="00000000">
            <w:pPr>
              <w:tabs>
                <w:tab w:val="left" w:pos="1928"/>
              </w:tabs>
              <w:spacing w:line="320" w:lineRule="exact"/>
              <w:rPr>
                <w:szCs w:val="26"/>
                <w:rtl/>
                <w:lang w:eastAsia="en-US"/>
              </w:rPr>
            </w:pPr>
            <w:r>
              <w:rPr>
                <w:szCs w:val="26"/>
                <w:rtl/>
                <w:lang w:eastAsia="en-US"/>
              </w:rPr>
              <w:t>347</w:t>
            </w:r>
          </w:p>
          <w:p w:rsidR="00000000" w:rsidRDefault="00000000">
            <w:pPr>
              <w:tabs>
                <w:tab w:val="left" w:pos="1928"/>
              </w:tabs>
              <w:spacing w:line="320" w:lineRule="exact"/>
              <w:rPr>
                <w:szCs w:val="26"/>
                <w:rtl/>
                <w:lang w:eastAsia="en-US"/>
              </w:rPr>
            </w:pPr>
            <w:r>
              <w:rPr>
                <w:szCs w:val="26"/>
                <w:rtl/>
                <w:lang w:eastAsia="en-US"/>
              </w:rPr>
              <w:t>78</w:t>
            </w:r>
          </w:p>
          <w:p w:rsidR="00000000" w:rsidRDefault="00000000">
            <w:pPr>
              <w:tabs>
                <w:tab w:val="left" w:pos="1928"/>
              </w:tabs>
              <w:spacing w:line="320" w:lineRule="exact"/>
              <w:rPr>
                <w:szCs w:val="26"/>
                <w:rtl/>
                <w:lang w:eastAsia="en-US"/>
              </w:rPr>
            </w:pPr>
            <w:r>
              <w:rPr>
                <w:szCs w:val="26"/>
                <w:rtl/>
                <w:lang w:eastAsia="en-US"/>
              </w:rPr>
              <w:t>22.5</w:t>
            </w:r>
          </w:p>
        </w:tc>
      </w:tr>
      <w:tr w:rsidR="00000000">
        <w:tblPrEx>
          <w:tblCellMar>
            <w:top w:w="0" w:type="dxa"/>
            <w:bottom w:w="0" w:type="dxa"/>
          </w:tblCellMar>
        </w:tblPrEx>
        <w:tc>
          <w:tcPr>
            <w:tcW w:w="744" w:type="dxa"/>
          </w:tcPr>
          <w:p w:rsidR="00000000" w:rsidRDefault="00000000">
            <w:pPr>
              <w:tabs>
                <w:tab w:val="left" w:pos="1928"/>
              </w:tabs>
              <w:spacing w:line="320" w:lineRule="exact"/>
              <w:rPr>
                <w:szCs w:val="26"/>
                <w:rtl/>
                <w:lang w:eastAsia="en-US"/>
              </w:rPr>
            </w:pPr>
            <w:r>
              <w:rPr>
                <w:szCs w:val="26"/>
                <w:rtl/>
                <w:lang w:eastAsia="en-US"/>
              </w:rPr>
              <w:t>1998</w:t>
            </w:r>
          </w:p>
        </w:tc>
        <w:tc>
          <w:tcPr>
            <w:tcW w:w="1984" w:type="dxa"/>
          </w:tcPr>
          <w:p w:rsidR="00000000" w:rsidRDefault="00000000">
            <w:pPr>
              <w:tabs>
                <w:tab w:val="left" w:pos="1928"/>
              </w:tabs>
              <w:spacing w:line="320" w:lineRule="exact"/>
              <w:rPr>
                <w:szCs w:val="26"/>
                <w:rtl/>
                <w:lang w:eastAsia="en-US"/>
              </w:rPr>
            </w:pPr>
            <w:r>
              <w:rPr>
                <w:szCs w:val="26"/>
                <w:rtl/>
                <w:lang w:eastAsia="en-US"/>
              </w:rPr>
              <w:t xml:space="preserve">المجموع </w:t>
            </w:r>
          </w:p>
          <w:p w:rsidR="00000000" w:rsidRDefault="00000000">
            <w:pPr>
              <w:tabs>
                <w:tab w:val="left" w:pos="1928"/>
              </w:tabs>
              <w:spacing w:line="320" w:lineRule="exact"/>
              <w:rPr>
                <w:szCs w:val="26"/>
                <w:rtl/>
                <w:lang w:eastAsia="en-US"/>
              </w:rPr>
            </w:pPr>
            <w:r>
              <w:rPr>
                <w:szCs w:val="26"/>
                <w:rtl/>
                <w:lang w:eastAsia="en-US"/>
              </w:rPr>
              <w:t>ضد المرأة</w:t>
            </w:r>
          </w:p>
          <w:p w:rsidR="00000000" w:rsidRDefault="00000000">
            <w:pPr>
              <w:tabs>
                <w:tab w:val="left" w:pos="1928"/>
              </w:tabs>
              <w:spacing w:line="320" w:lineRule="exact"/>
              <w:rPr>
                <w:szCs w:val="26"/>
                <w:rtl/>
                <w:lang w:eastAsia="en-US"/>
              </w:rPr>
            </w:pPr>
            <w:r>
              <w:rPr>
                <w:szCs w:val="26"/>
                <w:rtl/>
                <w:lang w:eastAsia="en-US"/>
              </w:rPr>
              <w:t>نصيب المرأة</w:t>
            </w:r>
          </w:p>
        </w:tc>
        <w:tc>
          <w:tcPr>
            <w:tcW w:w="993" w:type="dxa"/>
          </w:tcPr>
          <w:p w:rsidR="00000000" w:rsidRDefault="00000000">
            <w:pPr>
              <w:tabs>
                <w:tab w:val="left" w:pos="1928"/>
              </w:tabs>
              <w:spacing w:line="320" w:lineRule="exact"/>
              <w:rPr>
                <w:szCs w:val="26"/>
                <w:rtl/>
                <w:lang w:eastAsia="en-US"/>
              </w:rPr>
            </w:pPr>
            <w:r>
              <w:rPr>
                <w:szCs w:val="26"/>
                <w:rtl/>
                <w:lang w:eastAsia="en-US"/>
              </w:rPr>
              <w:t>60</w:t>
            </w:r>
          </w:p>
          <w:p w:rsidR="00000000" w:rsidRDefault="00000000">
            <w:pPr>
              <w:tabs>
                <w:tab w:val="left" w:pos="1928"/>
              </w:tabs>
              <w:spacing w:line="320" w:lineRule="exact"/>
              <w:rPr>
                <w:szCs w:val="26"/>
                <w:rtl/>
                <w:lang w:eastAsia="en-US"/>
              </w:rPr>
            </w:pPr>
            <w:r>
              <w:rPr>
                <w:szCs w:val="26"/>
                <w:rtl/>
                <w:lang w:eastAsia="en-US"/>
              </w:rPr>
              <w:t>15</w:t>
            </w:r>
          </w:p>
          <w:p w:rsidR="00000000" w:rsidRDefault="00000000">
            <w:pPr>
              <w:tabs>
                <w:tab w:val="left" w:pos="1928"/>
              </w:tabs>
              <w:spacing w:line="320" w:lineRule="exact"/>
              <w:rPr>
                <w:szCs w:val="26"/>
                <w:rtl/>
                <w:lang w:eastAsia="en-US"/>
              </w:rPr>
            </w:pPr>
            <w:r>
              <w:rPr>
                <w:szCs w:val="26"/>
                <w:rtl/>
                <w:lang w:eastAsia="en-US"/>
              </w:rPr>
              <w:t>25.0</w:t>
            </w:r>
          </w:p>
        </w:tc>
        <w:tc>
          <w:tcPr>
            <w:tcW w:w="1842" w:type="dxa"/>
          </w:tcPr>
          <w:p w:rsidR="00000000" w:rsidRDefault="00000000">
            <w:pPr>
              <w:tabs>
                <w:tab w:val="left" w:pos="1928"/>
              </w:tabs>
              <w:spacing w:line="320" w:lineRule="exact"/>
              <w:rPr>
                <w:szCs w:val="26"/>
                <w:rtl/>
                <w:lang w:eastAsia="en-US"/>
              </w:rPr>
            </w:pPr>
            <w:r>
              <w:rPr>
                <w:szCs w:val="26"/>
                <w:rtl/>
                <w:lang w:eastAsia="en-US"/>
              </w:rPr>
              <w:t>12</w:t>
            </w:r>
          </w:p>
          <w:p w:rsidR="00000000" w:rsidRDefault="00000000">
            <w:pPr>
              <w:tabs>
                <w:tab w:val="left" w:pos="1928"/>
              </w:tabs>
              <w:spacing w:line="320" w:lineRule="exact"/>
              <w:rPr>
                <w:szCs w:val="26"/>
                <w:rtl/>
                <w:lang w:eastAsia="en-US"/>
              </w:rPr>
            </w:pPr>
            <w:r>
              <w:rPr>
                <w:szCs w:val="26"/>
                <w:rtl/>
                <w:lang w:eastAsia="en-US"/>
              </w:rPr>
              <w:t>2</w:t>
            </w:r>
          </w:p>
          <w:p w:rsidR="00000000" w:rsidRDefault="00000000">
            <w:pPr>
              <w:tabs>
                <w:tab w:val="left" w:pos="1928"/>
              </w:tabs>
              <w:spacing w:line="320" w:lineRule="exact"/>
              <w:rPr>
                <w:szCs w:val="26"/>
                <w:rtl/>
                <w:lang w:eastAsia="en-US"/>
              </w:rPr>
            </w:pPr>
            <w:r>
              <w:rPr>
                <w:szCs w:val="26"/>
                <w:rtl/>
                <w:lang w:eastAsia="en-US"/>
              </w:rPr>
              <w:t>16.7</w:t>
            </w:r>
          </w:p>
        </w:tc>
        <w:tc>
          <w:tcPr>
            <w:tcW w:w="1627" w:type="dxa"/>
          </w:tcPr>
          <w:p w:rsidR="00000000" w:rsidRDefault="00000000">
            <w:pPr>
              <w:tabs>
                <w:tab w:val="left" w:pos="1928"/>
              </w:tabs>
              <w:spacing w:line="320" w:lineRule="exact"/>
              <w:rPr>
                <w:szCs w:val="26"/>
                <w:rtl/>
                <w:lang w:eastAsia="en-US"/>
              </w:rPr>
            </w:pPr>
            <w:r>
              <w:rPr>
                <w:szCs w:val="26"/>
                <w:rtl/>
                <w:lang w:eastAsia="en-US"/>
              </w:rPr>
              <w:t>377</w:t>
            </w:r>
          </w:p>
          <w:p w:rsidR="00000000" w:rsidRDefault="00000000">
            <w:pPr>
              <w:tabs>
                <w:tab w:val="left" w:pos="1928"/>
              </w:tabs>
              <w:spacing w:line="320" w:lineRule="exact"/>
              <w:rPr>
                <w:szCs w:val="26"/>
                <w:rtl/>
                <w:lang w:eastAsia="en-US"/>
              </w:rPr>
            </w:pPr>
            <w:r>
              <w:rPr>
                <w:szCs w:val="26"/>
                <w:rtl/>
                <w:lang w:eastAsia="en-US"/>
              </w:rPr>
              <w:t>61</w:t>
            </w:r>
          </w:p>
          <w:p w:rsidR="00000000" w:rsidRDefault="00000000">
            <w:pPr>
              <w:tabs>
                <w:tab w:val="left" w:pos="1928"/>
              </w:tabs>
              <w:spacing w:line="320" w:lineRule="exact"/>
              <w:rPr>
                <w:szCs w:val="26"/>
                <w:rtl/>
                <w:lang w:eastAsia="en-US"/>
              </w:rPr>
            </w:pPr>
            <w:r>
              <w:rPr>
                <w:szCs w:val="26"/>
                <w:rtl/>
                <w:lang w:eastAsia="en-US"/>
              </w:rPr>
              <w:t>16.2</w:t>
            </w:r>
          </w:p>
        </w:tc>
        <w:tc>
          <w:tcPr>
            <w:tcW w:w="1438" w:type="dxa"/>
          </w:tcPr>
          <w:p w:rsidR="00000000" w:rsidRDefault="00000000">
            <w:pPr>
              <w:tabs>
                <w:tab w:val="left" w:pos="1928"/>
              </w:tabs>
              <w:spacing w:line="320" w:lineRule="exact"/>
              <w:rPr>
                <w:szCs w:val="26"/>
                <w:rtl/>
                <w:lang w:eastAsia="en-US"/>
              </w:rPr>
            </w:pPr>
            <w:r>
              <w:rPr>
                <w:szCs w:val="26"/>
                <w:rtl/>
                <w:lang w:eastAsia="en-US"/>
              </w:rPr>
              <w:t>149 1</w:t>
            </w:r>
          </w:p>
          <w:p w:rsidR="00000000" w:rsidRDefault="00000000">
            <w:pPr>
              <w:tabs>
                <w:tab w:val="left" w:pos="1928"/>
              </w:tabs>
              <w:spacing w:line="320" w:lineRule="exact"/>
              <w:rPr>
                <w:szCs w:val="26"/>
                <w:rtl/>
                <w:lang w:eastAsia="en-US"/>
              </w:rPr>
            </w:pPr>
            <w:r>
              <w:rPr>
                <w:szCs w:val="26"/>
                <w:rtl/>
                <w:lang w:eastAsia="en-US"/>
              </w:rPr>
              <w:t>272</w:t>
            </w:r>
          </w:p>
          <w:p w:rsidR="00000000" w:rsidRDefault="00000000">
            <w:pPr>
              <w:tabs>
                <w:tab w:val="left" w:pos="1928"/>
              </w:tabs>
              <w:spacing w:line="320" w:lineRule="exact"/>
              <w:rPr>
                <w:szCs w:val="26"/>
                <w:rtl/>
                <w:lang w:eastAsia="en-US"/>
              </w:rPr>
            </w:pPr>
            <w:r>
              <w:rPr>
                <w:szCs w:val="26"/>
                <w:rtl/>
                <w:lang w:eastAsia="en-US"/>
              </w:rPr>
              <w:t>23.7</w:t>
            </w:r>
          </w:p>
        </w:tc>
        <w:tc>
          <w:tcPr>
            <w:tcW w:w="1438" w:type="dxa"/>
          </w:tcPr>
          <w:p w:rsidR="00000000" w:rsidRDefault="00000000">
            <w:pPr>
              <w:tabs>
                <w:tab w:val="left" w:pos="1928"/>
              </w:tabs>
              <w:spacing w:line="320" w:lineRule="exact"/>
              <w:rPr>
                <w:szCs w:val="26"/>
                <w:rtl/>
                <w:lang w:eastAsia="en-US"/>
              </w:rPr>
            </w:pPr>
            <w:r>
              <w:rPr>
                <w:szCs w:val="26"/>
                <w:rtl/>
                <w:lang w:eastAsia="en-US"/>
              </w:rPr>
              <w:t>407</w:t>
            </w:r>
          </w:p>
          <w:p w:rsidR="00000000" w:rsidRDefault="00000000">
            <w:pPr>
              <w:tabs>
                <w:tab w:val="left" w:pos="1928"/>
              </w:tabs>
              <w:spacing w:line="320" w:lineRule="exact"/>
              <w:rPr>
                <w:szCs w:val="26"/>
                <w:rtl/>
                <w:lang w:eastAsia="en-US"/>
              </w:rPr>
            </w:pPr>
            <w:r>
              <w:rPr>
                <w:szCs w:val="26"/>
                <w:rtl/>
                <w:lang w:eastAsia="en-US"/>
              </w:rPr>
              <w:t>73</w:t>
            </w:r>
          </w:p>
          <w:p w:rsidR="00000000" w:rsidRDefault="00000000">
            <w:pPr>
              <w:tabs>
                <w:tab w:val="left" w:pos="1928"/>
              </w:tabs>
              <w:spacing w:line="320" w:lineRule="exact"/>
              <w:rPr>
                <w:szCs w:val="26"/>
                <w:rtl/>
                <w:lang w:eastAsia="en-US"/>
              </w:rPr>
            </w:pPr>
            <w:r>
              <w:rPr>
                <w:szCs w:val="26"/>
                <w:rtl/>
                <w:lang w:eastAsia="en-US"/>
              </w:rPr>
              <w:t>17.9</w:t>
            </w:r>
          </w:p>
        </w:tc>
      </w:tr>
      <w:tr w:rsidR="00000000">
        <w:tblPrEx>
          <w:tblCellMar>
            <w:top w:w="0" w:type="dxa"/>
            <w:bottom w:w="0" w:type="dxa"/>
          </w:tblCellMar>
        </w:tblPrEx>
        <w:tc>
          <w:tcPr>
            <w:tcW w:w="744" w:type="dxa"/>
          </w:tcPr>
          <w:p w:rsidR="00000000" w:rsidRDefault="00000000">
            <w:pPr>
              <w:tabs>
                <w:tab w:val="left" w:pos="1928"/>
              </w:tabs>
              <w:spacing w:line="320" w:lineRule="exact"/>
              <w:rPr>
                <w:szCs w:val="26"/>
                <w:rtl/>
                <w:lang w:eastAsia="en-US"/>
              </w:rPr>
            </w:pPr>
            <w:r>
              <w:rPr>
                <w:szCs w:val="26"/>
                <w:rtl/>
                <w:lang w:eastAsia="en-US"/>
              </w:rPr>
              <w:t>1999</w:t>
            </w:r>
          </w:p>
        </w:tc>
        <w:tc>
          <w:tcPr>
            <w:tcW w:w="1984" w:type="dxa"/>
          </w:tcPr>
          <w:p w:rsidR="00000000" w:rsidRDefault="00000000">
            <w:pPr>
              <w:tabs>
                <w:tab w:val="left" w:pos="1928"/>
              </w:tabs>
              <w:spacing w:line="320" w:lineRule="exact"/>
              <w:rPr>
                <w:szCs w:val="26"/>
                <w:rtl/>
                <w:lang w:eastAsia="en-US"/>
              </w:rPr>
            </w:pPr>
            <w:r>
              <w:rPr>
                <w:szCs w:val="26"/>
                <w:rtl/>
                <w:lang w:eastAsia="en-US"/>
              </w:rPr>
              <w:t xml:space="preserve">المجموع </w:t>
            </w:r>
          </w:p>
          <w:p w:rsidR="00000000" w:rsidRDefault="00000000">
            <w:pPr>
              <w:tabs>
                <w:tab w:val="left" w:pos="1928"/>
              </w:tabs>
              <w:spacing w:line="320" w:lineRule="exact"/>
              <w:rPr>
                <w:szCs w:val="26"/>
                <w:rtl/>
                <w:lang w:eastAsia="en-US"/>
              </w:rPr>
            </w:pPr>
            <w:r>
              <w:rPr>
                <w:szCs w:val="26"/>
                <w:rtl/>
                <w:lang w:eastAsia="en-US"/>
              </w:rPr>
              <w:t>ضد المرأة</w:t>
            </w:r>
          </w:p>
          <w:p w:rsidR="00000000" w:rsidRDefault="00000000">
            <w:pPr>
              <w:tabs>
                <w:tab w:val="left" w:pos="1928"/>
              </w:tabs>
              <w:spacing w:line="320" w:lineRule="exact"/>
              <w:rPr>
                <w:szCs w:val="26"/>
                <w:rtl/>
                <w:lang w:eastAsia="en-US"/>
              </w:rPr>
            </w:pPr>
            <w:r>
              <w:rPr>
                <w:szCs w:val="26"/>
                <w:rtl/>
                <w:lang w:eastAsia="en-US"/>
              </w:rPr>
              <w:t>نصيب المرأة</w:t>
            </w:r>
          </w:p>
        </w:tc>
        <w:tc>
          <w:tcPr>
            <w:tcW w:w="993" w:type="dxa"/>
          </w:tcPr>
          <w:p w:rsidR="00000000" w:rsidRDefault="00000000">
            <w:pPr>
              <w:tabs>
                <w:tab w:val="left" w:pos="1928"/>
              </w:tabs>
              <w:spacing w:line="320" w:lineRule="exact"/>
              <w:rPr>
                <w:szCs w:val="26"/>
                <w:rtl/>
                <w:lang w:eastAsia="en-US"/>
              </w:rPr>
            </w:pPr>
            <w:r>
              <w:rPr>
                <w:szCs w:val="26"/>
                <w:rtl/>
                <w:lang w:eastAsia="en-US"/>
              </w:rPr>
              <w:t>70</w:t>
            </w:r>
          </w:p>
          <w:p w:rsidR="00000000" w:rsidRDefault="00000000">
            <w:pPr>
              <w:tabs>
                <w:tab w:val="left" w:pos="1928"/>
              </w:tabs>
              <w:spacing w:line="320" w:lineRule="exact"/>
              <w:rPr>
                <w:szCs w:val="26"/>
                <w:rtl/>
                <w:lang w:eastAsia="en-US"/>
              </w:rPr>
            </w:pPr>
            <w:r>
              <w:rPr>
                <w:szCs w:val="26"/>
                <w:rtl/>
                <w:lang w:eastAsia="en-US"/>
              </w:rPr>
              <w:t>16</w:t>
            </w:r>
          </w:p>
          <w:p w:rsidR="00000000" w:rsidRDefault="00000000">
            <w:pPr>
              <w:tabs>
                <w:tab w:val="left" w:pos="1928"/>
              </w:tabs>
              <w:spacing w:line="320" w:lineRule="exact"/>
              <w:rPr>
                <w:szCs w:val="26"/>
                <w:rtl/>
                <w:lang w:eastAsia="en-US"/>
              </w:rPr>
            </w:pPr>
            <w:r>
              <w:rPr>
                <w:szCs w:val="26"/>
                <w:rtl/>
                <w:lang w:eastAsia="en-US"/>
              </w:rPr>
              <w:t>22.9</w:t>
            </w:r>
          </w:p>
        </w:tc>
        <w:tc>
          <w:tcPr>
            <w:tcW w:w="1842" w:type="dxa"/>
          </w:tcPr>
          <w:p w:rsidR="00000000" w:rsidRDefault="00000000">
            <w:pPr>
              <w:tabs>
                <w:tab w:val="left" w:pos="1928"/>
              </w:tabs>
              <w:spacing w:line="320" w:lineRule="exact"/>
              <w:rPr>
                <w:szCs w:val="26"/>
                <w:rtl/>
                <w:lang w:eastAsia="en-US"/>
              </w:rPr>
            </w:pPr>
            <w:r>
              <w:rPr>
                <w:szCs w:val="26"/>
                <w:rtl/>
                <w:lang w:eastAsia="en-US"/>
              </w:rPr>
              <w:t>22</w:t>
            </w:r>
          </w:p>
          <w:p w:rsidR="00000000" w:rsidRDefault="00000000">
            <w:pPr>
              <w:tabs>
                <w:tab w:val="left" w:pos="1928"/>
              </w:tabs>
              <w:spacing w:line="320" w:lineRule="exact"/>
              <w:rPr>
                <w:szCs w:val="26"/>
                <w:rtl/>
                <w:lang w:eastAsia="en-US"/>
              </w:rPr>
            </w:pPr>
            <w:r>
              <w:rPr>
                <w:szCs w:val="26"/>
                <w:rtl/>
                <w:lang w:eastAsia="en-US"/>
              </w:rPr>
              <w:t>7</w:t>
            </w:r>
          </w:p>
          <w:p w:rsidR="00000000" w:rsidRDefault="00000000">
            <w:pPr>
              <w:tabs>
                <w:tab w:val="left" w:pos="1928"/>
              </w:tabs>
              <w:spacing w:line="320" w:lineRule="exact"/>
              <w:rPr>
                <w:szCs w:val="26"/>
                <w:rtl/>
                <w:lang w:eastAsia="en-US"/>
              </w:rPr>
            </w:pPr>
            <w:r>
              <w:rPr>
                <w:szCs w:val="26"/>
                <w:rtl/>
                <w:lang w:eastAsia="en-US"/>
              </w:rPr>
              <w:t>31.8</w:t>
            </w:r>
          </w:p>
        </w:tc>
        <w:tc>
          <w:tcPr>
            <w:tcW w:w="1627" w:type="dxa"/>
          </w:tcPr>
          <w:p w:rsidR="00000000" w:rsidRDefault="00000000">
            <w:pPr>
              <w:tabs>
                <w:tab w:val="left" w:pos="1928"/>
              </w:tabs>
              <w:spacing w:line="320" w:lineRule="exact"/>
              <w:rPr>
                <w:szCs w:val="26"/>
                <w:rtl/>
                <w:lang w:eastAsia="en-US"/>
              </w:rPr>
            </w:pPr>
            <w:r>
              <w:rPr>
                <w:szCs w:val="26"/>
                <w:rtl/>
                <w:lang w:eastAsia="en-US"/>
              </w:rPr>
              <w:t>385</w:t>
            </w:r>
          </w:p>
          <w:p w:rsidR="00000000" w:rsidRDefault="00000000">
            <w:pPr>
              <w:tabs>
                <w:tab w:val="left" w:pos="1928"/>
              </w:tabs>
              <w:spacing w:line="320" w:lineRule="exact"/>
              <w:rPr>
                <w:szCs w:val="26"/>
                <w:rtl/>
                <w:lang w:eastAsia="en-US"/>
              </w:rPr>
            </w:pPr>
            <w:r>
              <w:rPr>
                <w:szCs w:val="26"/>
                <w:rtl/>
                <w:lang w:eastAsia="en-US"/>
              </w:rPr>
              <w:t>66</w:t>
            </w:r>
          </w:p>
          <w:p w:rsidR="00000000" w:rsidRDefault="00000000">
            <w:pPr>
              <w:tabs>
                <w:tab w:val="left" w:pos="1928"/>
              </w:tabs>
              <w:spacing w:line="320" w:lineRule="exact"/>
              <w:rPr>
                <w:szCs w:val="26"/>
                <w:rtl/>
                <w:lang w:eastAsia="en-US"/>
              </w:rPr>
            </w:pPr>
            <w:r>
              <w:rPr>
                <w:szCs w:val="26"/>
                <w:rtl/>
                <w:lang w:eastAsia="en-US"/>
              </w:rPr>
              <w:t>17.1</w:t>
            </w:r>
          </w:p>
        </w:tc>
        <w:tc>
          <w:tcPr>
            <w:tcW w:w="1438" w:type="dxa"/>
          </w:tcPr>
          <w:p w:rsidR="00000000" w:rsidRDefault="00000000">
            <w:pPr>
              <w:tabs>
                <w:tab w:val="left" w:pos="1928"/>
              </w:tabs>
              <w:spacing w:line="320" w:lineRule="exact"/>
              <w:rPr>
                <w:szCs w:val="26"/>
                <w:rtl/>
                <w:lang w:eastAsia="en-US"/>
              </w:rPr>
            </w:pPr>
            <w:r>
              <w:rPr>
                <w:szCs w:val="26"/>
                <w:rtl/>
                <w:lang w:eastAsia="en-US"/>
              </w:rPr>
              <w:t>223 1</w:t>
            </w:r>
          </w:p>
          <w:p w:rsidR="00000000" w:rsidRDefault="00000000">
            <w:pPr>
              <w:tabs>
                <w:tab w:val="left" w:pos="1928"/>
              </w:tabs>
              <w:spacing w:line="320" w:lineRule="exact"/>
              <w:rPr>
                <w:szCs w:val="26"/>
                <w:rtl/>
                <w:lang w:eastAsia="en-US"/>
              </w:rPr>
            </w:pPr>
            <w:r>
              <w:rPr>
                <w:szCs w:val="26"/>
                <w:rtl/>
                <w:lang w:eastAsia="en-US"/>
              </w:rPr>
              <w:t>285</w:t>
            </w:r>
          </w:p>
          <w:p w:rsidR="00000000" w:rsidRDefault="00000000">
            <w:pPr>
              <w:tabs>
                <w:tab w:val="left" w:pos="1928"/>
              </w:tabs>
              <w:spacing w:line="320" w:lineRule="exact"/>
              <w:rPr>
                <w:szCs w:val="26"/>
                <w:rtl/>
                <w:lang w:eastAsia="en-US"/>
              </w:rPr>
            </w:pPr>
            <w:r>
              <w:rPr>
                <w:szCs w:val="26"/>
                <w:rtl/>
                <w:lang w:eastAsia="en-US"/>
              </w:rPr>
              <w:t>23.3</w:t>
            </w:r>
          </w:p>
        </w:tc>
        <w:tc>
          <w:tcPr>
            <w:tcW w:w="1438" w:type="dxa"/>
          </w:tcPr>
          <w:p w:rsidR="00000000" w:rsidRDefault="00000000">
            <w:pPr>
              <w:tabs>
                <w:tab w:val="left" w:pos="1928"/>
              </w:tabs>
              <w:spacing w:line="320" w:lineRule="exact"/>
              <w:rPr>
                <w:szCs w:val="26"/>
                <w:rtl/>
                <w:lang w:eastAsia="en-US"/>
              </w:rPr>
            </w:pPr>
            <w:r>
              <w:rPr>
                <w:szCs w:val="26"/>
                <w:rtl/>
                <w:lang w:eastAsia="en-US"/>
              </w:rPr>
              <w:t>397</w:t>
            </w:r>
          </w:p>
          <w:p w:rsidR="00000000" w:rsidRDefault="00000000">
            <w:pPr>
              <w:tabs>
                <w:tab w:val="left" w:pos="1928"/>
              </w:tabs>
              <w:spacing w:line="320" w:lineRule="exact"/>
              <w:rPr>
                <w:szCs w:val="26"/>
                <w:rtl/>
                <w:lang w:eastAsia="en-US"/>
              </w:rPr>
            </w:pPr>
            <w:r>
              <w:rPr>
                <w:szCs w:val="26"/>
                <w:rtl/>
                <w:lang w:eastAsia="en-US"/>
              </w:rPr>
              <w:t>77</w:t>
            </w:r>
          </w:p>
          <w:p w:rsidR="00000000" w:rsidRDefault="00000000">
            <w:pPr>
              <w:tabs>
                <w:tab w:val="left" w:pos="1928"/>
              </w:tabs>
              <w:spacing w:line="320" w:lineRule="exact"/>
              <w:rPr>
                <w:szCs w:val="26"/>
                <w:rtl/>
                <w:lang w:eastAsia="en-US"/>
              </w:rPr>
            </w:pPr>
            <w:r>
              <w:rPr>
                <w:szCs w:val="26"/>
                <w:rtl/>
                <w:lang w:eastAsia="en-US"/>
              </w:rPr>
              <w:t>19.4</w:t>
            </w:r>
          </w:p>
        </w:tc>
      </w:tr>
      <w:tr w:rsidR="00000000">
        <w:tblPrEx>
          <w:tblCellMar>
            <w:top w:w="0" w:type="dxa"/>
            <w:bottom w:w="0" w:type="dxa"/>
          </w:tblCellMar>
        </w:tblPrEx>
        <w:tc>
          <w:tcPr>
            <w:tcW w:w="744" w:type="dxa"/>
          </w:tcPr>
          <w:p w:rsidR="00000000" w:rsidRDefault="00000000">
            <w:pPr>
              <w:tabs>
                <w:tab w:val="left" w:pos="1928"/>
              </w:tabs>
              <w:spacing w:line="320" w:lineRule="exact"/>
              <w:rPr>
                <w:szCs w:val="26"/>
                <w:rtl/>
                <w:lang w:eastAsia="en-US"/>
              </w:rPr>
            </w:pPr>
            <w:r>
              <w:rPr>
                <w:szCs w:val="26"/>
                <w:rtl/>
                <w:lang w:eastAsia="en-US"/>
              </w:rPr>
              <w:t>2000</w:t>
            </w:r>
          </w:p>
        </w:tc>
        <w:tc>
          <w:tcPr>
            <w:tcW w:w="1984" w:type="dxa"/>
          </w:tcPr>
          <w:p w:rsidR="00000000" w:rsidRDefault="00000000">
            <w:pPr>
              <w:tabs>
                <w:tab w:val="left" w:pos="1928"/>
              </w:tabs>
              <w:spacing w:line="320" w:lineRule="exact"/>
              <w:rPr>
                <w:szCs w:val="26"/>
                <w:rtl/>
                <w:lang w:eastAsia="en-US"/>
              </w:rPr>
            </w:pPr>
            <w:r>
              <w:rPr>
                <w:szCs w:val="26"/>
                <w:rtl/>
                <w:lang w:eastAsia="en-US"/>
              </w:rPr>
              <w:t xml:space="preserve">المجموع </w:t>
            </w:r>
          </w:p>
          <w:p w:rsidR="00000000" w:rsidRDefault="00000000">
            <w:pPr>
              <w:tabs>
                <w:tab w:val="left" w:pos="1928"/>
              </w:tabs>
              <w:spacing w:line="320" w:lineRule="exact"/>
              <w:rPr>
                <w:szCs w:val="26"/>
                <w:rtl/>
                <w:lang w:eastAsia="en-US"/>
              </w:rPr>
            </w:pPr>
            <w:r>
              <w:rPr>
                <w:szCs w:val="26"/>
                <w:rtl/>
                <w:lang w:eastAsia="en-US"/>
              </w:rPr>
              <w:t>ضد المرأة</w:t>
            </w:r>
          </w:p>
          <w:p w:rsidR="00000000" w:rsidRDefault="00000000">
            <w:pPr>
              <w:tabs>
                <w:tab w:val="left" w:pos="1928"/>
              </w:tabs>
              <w:spacing w:line="320" w:lineRule="exact"/>
              <w:rPr>
                <w:szCs w:val="26"/>
                <w:rtl/>
                <w:lang w:eastAsia="en-US"/>
              </w:rPr>
            </w:pPr>
            <w:r>
              <w:rPr>
                <w:szCs w:val="26"/>
                <w:rtl/>
                <w:lang w:eastAsia="en-US"/>
              </w:rPr>
              <w:t>نصيب المرأة</w:t>
            </w:r>
          </w:p>
        </w:tc>
        <w:tc>
          <w:tcPr>
            <w:tcW w:w="993" w:type="dxa"/>
          </w:tcPr>
          <w:p w:rsidR="00000000" w:rsidRDefault="00000000">
            <w:pPr>
              <w:tabs>
                <w:tab w:val="left" w:pos="1928"/>
              </w:tabs>
              <w:spacing w:line="320" w:lineRule="exact"/>
              <w:rPr>
                <w:szCs w:val="26"/>
                <w:rtl/>
                <w:lang w:eastAsia="en-US"/>
              </w:rPr>
            </w:pPr>
            <w:r>
              <w:rPr>
                <w:szCs w:val="26"/>
                <w:rtl/>
                <w:lang w:eastAsia="en-US"/>
              </w:rPr>
              <w:t>75</w:t>
            </w:r>
          </w:p>
          <w:p w:rsidR="00000000" w:rsidRDefault="00000000">
            <w:pPr>
              <w:tabs>
                <w:tab w:val="left" w:pos="1928"/>
              </w:tabs>
              <w:spacing w:line="320" w:lineRule="exact"/>
              <w:rPr>
                <w:szCs w:val="26"/>
                <w:rtl/>
                <w:lang w:eastAsia="en-US"/>
              </w:rPr>
            </w:pPr>
            <w:r>
              <w:rPr>
                <w:szCs w:val="26"/>
                <w:rtl/>
                <w:lang w:eastAsia="en-US"/>
              </w:rPr>
              <w:t>24</w:t>
            </w:r>
          </w:p>
          <w:p w:rsidR="00000000" w:rsidRDefault="00000000">
            <w:pPr>
              <w:tabs>
                <w:tab w:val="left" w:pos="1928"/>
              </w:tabs>
              <w:spacing w:line="320" w:lineRule="exact"/>
              <w:rPr>
                <w:szCs w:val="26"/>
                <w:rtl/>
                <w:lang w:eastAsia="en-US"/>
              </w:rPr>
            </w:pPr>
            <w:r>
              <w:rPr>
                <w:szCs w:val="26"/>
                <w:rtl/>
                <w:lang w:eastAsia="en-US"/>
              </w:rPr>
              <w:t>32.0</w:t>
            </w:r>
          </w:p>
        </w:tc>
        <w:tc>
          <w:tcPr>
            <w:tcW w:w="1842" w:type="dxa"/>
          </w:tcPr>
          <w:p w:rsidR="00000000" w:rsidRDefault="00000000">
            <w:pPr>
              <w:tabs>
                <w:tab w:val="left" w:pos="1928"/>
              </w:tabs>
              <w:spacing w:line="320" w:lineRule="exact"/>
              <w:rPr>
                <w:szCs w:val="26"/>
                <w:rtl/>
                <w:lang w:eastAsia="en-US"/>
              </w:rPr>
            </w:pPr>
            <w:r>
              <w:rPr>
                <w:szCs w:val="26"/>
                <w:rtl/>
                <w:lang w:eastAsia="en-US"/>
              </w:rPr>
              <w:t>21</w:t>
            </w:r>
          </w:p>
          <w:p w:rsidR="00000000" w:rsidRDefault="00000000">
            <w:pPr>
              <w:tabs>
                <w:tab w:val="left" w:pos="1928"/>
              </w:tabs>
              <w:spacing w:line="320" w:lineRule="exact"/>
              <w:rPr>
                <w:szCs w:val="26"/>
                <w:rtl/>
                <w:lang w:eastAsia="en-US"/>
              </w:rPr>
            </w:pPr>
            <w:r>
              <w:rPr>
                <w:szCs w:val="26"/>
                <w:rtl/>
                <w:lang w:eastAsia="en-US"/>
              </w:rPr>
              <w:t>2</w:t>
            </w:r>
          </w:p>
          <w:p w:rsidR="00000000" w:rsidRDefault="00000000">
            <w:pPr>
              <w:tabs>
                <w:tab w:val="left" w:pos="1928"/>
              </w:tabs>
              <w:spacing w:line="320" w:lineRule="exact"/>
              <w:rPr>
                <w:szCs w:val="26"/>
                <w:rtl/>
                <w:lang w:eastAsia="en-US"/>
              </w:rPr>
            </w:pPr>
            <w:r>
              <w:rPr>
                <w:szCs w:val="26"/>
                <w:rtl/>
                <w:lang w:eastAsia="en-US"/>
              </w:rPr>
              <w:t>9.5</w:t>
            </w:r>
          </w:p>
        </w:tc>
        <w:tc>
          <w:tcPr>
            <w:tcW w:w="1627" w:type="dxa"/>
          </w:tcPr>
          <w:p w:rsidR="00000000" w:rsidRDefault="00000000">
            <w:pPr>
              <w:tabs>
                <w:tab w:val="left" w:pos="1928"/>
              </w:tabs>
              <w:spacing w:line="320" w:lineRule="exact"/>
              <w:rPr>
                <w:szCs w:val="26"/>
                <w:rtl/>
                <w:lang w:eastAsia="en-US"/>
              </w:rPr>
            </w:pPr>
            <w:r>
              <w:rPr>
                <w:szCs w:val="26"/>
                <w:rtl/>
                <w:lang w:eastAsia="en-US"/>
              </w:rPr>
              <w:t>418</w:t>
            </w:r>
          </w:p>
          <w:p w:rsidR="00000000" w:rsidRDefault="00000000">
            <w:pPr>
              <w:tabs>
                <w:tab w:val="left" w:pos="1928"/>
              </w:tabs>
              <w:spacing w:line="320" w:lineRule="exact"/>
              <w:rPr>
                <w:szCs w:val="26"/>
                <w:rtl/>
                <w:lang w:eastAsia="en-US"/>
              </w:rPr>
            </w:pPr>
            <w:r>
              <w:rPr>
                <w:szCs w:val="26"/>
                <w:rtl/>
                <w:lang w:eastAsia="en-US"/>
              </w:rPr>
              <w:t>72</w:t>
            </w:r>
          </w:p>
          <w:p w:rsidR="00000000" w:rsidRDefault="00000000">
            <w:pPr>
              <w:tabs>
                <w:tab w:val="left" w:pos="1928"/>
              </w:tabs>
              <w:spacing w:line="320" w:lineRule="exact"/>
              <w:rPr>
                <w:szCs w:val="26"/>
                <w:rtl/>
                <w:lang w:eastAsia="en-US"/>
              </w:rPr>
            </w:pPr>
            <w:r>
              <w:rPr>
                <w:szCs w:val="26"/>
                <w:rtl/>
                <w:lang w:eastAsia="en-US"/>
              </w:rPr>
              <w:t>17.2</w:t>
            </w:r>
          </w:p>
        </w:tc>
        <w:tc>
          <w:tcPr>
            <w:tcW w:w="1438" w:type="dxa"/>
          </w:tcPr>
          <w:p w:rsidR="00000000" w:rsidRDefault="00000000">
            <w:pPr>
              <w:tabs>
                <w:tab w:val="left" w:pos="1928"/>
              </w:tabs>
              <w:spacing w:line="320" w:lineRule="exact"/>
              <w:rPr>
                <w:szCs w:val="26"/>
                <w:rtl/>
                <w:lang w:eastAsia="en-US"/>
              </w:rPr>
            </w:pPr>
            <w:r>
              <w:rPr>
                <w:szCs w:val="26"/>
                <w:rtl/>
                <w:lang w:eastAsia="en-US"/>
              </w:rPr>
              <w:t>492 1</w:t>
            </w:r>
          </w:p>
          <w:p w:rsidR="00000000" w:rsidRDefault="00000000">
            <w:pPr>
              <w:tabs>
                <w:tab w:val="left" w:pos="1928"/>
              </w:tabs>
              <w:spacing w:line="320" w:lineRule="exact"/>
              <w:rPr>
                <w:szCs w:val="26"/>
                <w:rtl/>
                <w:lang w:eastAsia="en-US"/>
              </w:rPr>
            </w:pPr>
            <w:r>
              <w:rPr>
                <w:szCs w:val="26"/>
                <w:rtl/>
                <w:lang w:eastAsia="en-US"/>
              </w:rPr>
              <w:t>350</w:t>
            </w:r>
          </w:p>
          <w:p w:rsidR="00000000" w:rsidRDefault="00000000">
            <w:pPr>
              <w:tabs>
                <w:tab w:val="left" w:pos="1928"/>
              </w:tabs>
              <w:spacing w:line="320" w:lineRule="exact"/>
              <w:rPr>
                <w:szCs w:val="26"/>
                <w:rtl/>
                <w:lang w:eastAsia="en-US"/>
              </w:rPr>
            </w:pPr>
            <w:r>
              <w:rPr>
                <w:szCs w:val="26"/>
                <w:rtl/>
                <w:lang w:eastAsia="en-US"/>
              </w:rPr>
              <w:t>23.5</w:t>
            </w:r>
          </w:p>
        </w:tc>
        <w:tc>
          <w:tcPr>
            <w:tcW w:w="1438" w:type="dxa"/>
          </w:tcPr>
          <w:p w:rsidR="00000000" w:rsidRDefault="00000000">
            <w:pPr>
              <w:tabs>
                <w:tab w:val="left" w:pos="1928"/>
              </w:tabs>
              <w:spacing w:line="320" w:lineRule="exact"/>
              <w:rPr>
                <w:szCs w:val="26"/>
                <w:rtl/>
                <w:lang w:eastAsia="en-US"/>
              </w:rPr>
            </w:pPr>
            <w:r>
              <w:rPr>
                <w:szCs w:val="26"/>
                <w:rtl/>
                <w:lang w:eastAsia="en-US"/>
              </w:rPr>
              <w:t>329</w:t>
            </w:r>
          </w:p>
          <w:p w:rsidR="00000000" w:rsidRDefault="00000000">
            <w:pPr>
              <w:tabs>
                <w:tab w:val="left" w:pos="1928"/>
              </w:tabs>
              <w:spacing w:line="320" w:lineRule="exact"/>
              <w:rPr>
                <w:szCs w:val="26"/>
                <w:rtl/>
                <w:lang w:eastAsia="en-US"/>
              </w:rPr>
            </w:pPr>
            <w:r>
              <w:rPr>
                <w:szCs w:val="26"/>
                <w:rtl/>
                <w:lang w:eastAsia="en-US"/>
              </w:rPr>
              <w:t>78</w:t>
            </w:r>
          </w:p>
          <w:p w:rsidR="00000000" w:rsidRDefault="00000000">
            <w:pPr>
              <w:tabs>
                <w:tab w:val="left" w:pos="1928"/>
              </w:tabs>
              <w:spacing w:line="320" w:lineRule="exact"/>
              <w:rPr>
                <w:szCs w:val="26"/>
                <w:rtl/>
                <w:lang w:eastAsia="en-US"/>
              </w:rPr>
            </w:pPr>
            <w:r>
              <w:rPr>
                <w:szCs w:val="26"/>
                <w:rtl/>
                <w:lang w:eastAsia="en-US"/>
              </w:rPr>
              <w:t>23.7</w:t>
            </w:r>
          </w:p>
        </w:tc>
      </w:tr>
      <w:tr w:rsidR="00000000">
        <w:tblPrEx>
          <w:tblCellMar>
            <w:top w:w="0" w:type="dxa"/>
            <w:bottom w:w="0" w:type="dxa"/>
          </w:tblCellMar>
        </w:tblPrEx>
        <w:tc>
          <w:tcPr>
            <w:tcW w:w="744" w:type="dxa"/>
          </w:tcPr>
          <w:p w:rsidR="00000000" w:rsidRDefault="00000000">
            <w:pPr>
              <w:tabs>
                <w:tab w:val="left" w:pos="1928"/>
              </w:tabs>
              <w:spacing w:line="320" w:lineRule="exact"/>
              <w:rPr>
                <w:szCs w:val="26"/>
                <w:rtl/>
                <w:lang w:eastAsia="en-US"/>
              </w:rPr>
            </w:pPr>
            <w:r>
              <w:rPr>
                <w:szCs w:val="26"/>
                <w:rtl/>
                <w:lang w:eastAsia="en-US"/>
              </w:rPr>
              <w:t>2001</w:t>
            </w:r>
          </w:p>
        </w:tc>
        <w:tc>
          <w:tcPr>
            <w:tcW w:w="1984" w:type="dxa"/>
          </w:tcPr>
          <w:p w:rsidR="00000000" w:rsidRDefault="00000000">
            <w:pPr>
              <w:tabs>
                <w:tab w:val="left" w:pos="1928"/>
              </w:tabs>
              <w:spacing w:line="320" w:lineRule="exact"/>
              <w:rPr>
                <w:szCs w:val="26"/>
                <w:rtl/>
                <w:lang w:eastAsia="en-US"/>
              </w:rPr>
            </w:pPr>
            <w:r>
              <w:rPr>
                <w:szCs w:val="26"/>
                <w:rtl/>
                <w:lang w:eastAsia="en-US"/>
              </w:rPr>
              <w:t xml:space="preserve">المجموع </w:t>
            </w:r>
          </w:p>
          <w:p w:rsidR="00000000" w:rsidRDefault="00000000">
            <w:pPr>
              <w:tabs>
                <w:tab w:val="left" w:pos="1928"/>
              </w:tabs>
              <w:spacing w:line="320" w:lineRule="exact"/>
              <w:rPr>
                <w:szCs w:val="26"/>
                <w:rtl/>
                <w:lang w:eastAsia="en-US"/>
              </w:rPr>
            </w:pPr>
            <w:r>
              <w:rPr>
                <w:szCs w:val="26"/>
                <w:rtl/>
                <w:lang w:eastAsia="en-US"/>
              </w:rPr>
              <w:t>ضد المرأة</w:t>
            </w:r>
          </w:p>
          <w:p w:rsidR="00000000" w:rsidRDefault="00000000">
            <w:pPr>
              <w:tabs>
                <w:tab w:val="left" w:pos="1928"/>
              </w:tabs>
              <w:spacing w:line="320" w:lineRule="exact"/>
              <w:rPr>
                <w:szCs w:val="26"/>
                <w:rtl/>
                <w:lang w:eastAsia="en-US"/>
              </w:rPr>
            </w:pPr>
            <w:r>
              <w:rPr>
                <w:szCs w:val="26"/>
                <w:rtl/>
                <w:lang w:eastAsia="en-US"/>
              </w:rPr>
              <w:t>نصيب المرأة</w:t>
            </w:r>
          </w:p>
        </w:tc>
        <w:tc>
          <w:tcPr>
            <w:tcW w:w="993" w:type="dxa"/>
          </w:tcPr>
          <w:p w:rsidR="00000000" w:rsidRDefault="00000000">
            <w:pPr>
              <w:tabs>
                <w:tab w:val="left" w:pos="1928"/>
              </w:tabs>
              <w:spacing w:line="320" w:lineRule="exact"/>
              <w:rPr>
                <w:szCs w:val="26"/>
                <w:rtl/>
                <w:lang w:eastAsia="en-US"/>
              </w:rPr>
            </w:pPr>
            <w:r>
              <w:rPr>
                <w:szCs w:val="26"/>
                <w:rtl/>
                <w:lang w:eastAsia="en-US"/>
              </w:rPr>
              <w:t>68</w:t>
            </w:r>
          </w:p>
          <w:p w:rsidR="00000000" w:rsidRDefault="00000000">
            <w:pPr>
              <w:tabs>
                <w:tab w:val="left" w:pos="1928"/>
              </w:tabs>
              <w:spacing w:line="320" w:lineRule="exact"/>
              <w:rPr>
                <w:szCs w:val="26"/>
                <w:rtl/>
                <w:lang w:eastAsia="en-US"/>
              </w:rPr>
            </w:pPr>
            <w:r>
              <w:rPr>
                <w:szCs w:val="26"/>
                <w:rtl/>
                <w:lang w:eastAsia="en-US"/>
              </w:rPr>
              <w:t>15</w:t>
            </w:r>
          </w:p>
          <w:p w:rsidR="00000000" w:rsidRDefault="00000000">
            <w:pPr>
              <w:tabs>
                <w:tab w:val="left" w:pos="1928"/>
              </w:tabs>
              <w:spacing w:line="320" w:lineRule="exact"/>
              <w:rPr>
                <w:szCs w:val="26"/>
                <w:rtl/>
                <w:lang w:eastAsia="en-US"/>
              </w:rPr>
            </w:pPr>
            <w:r>
              <w:rPr>
                <w:szCs w:val="26"/>
                <w:rtl/>
                <w:lang w:eastAsia="en-US"/>
              </w:rPr>
              <w:t>22.1</w:t>
            </w:r>
          </w:p>
        </w:tc>
        <w:tc>
          <w:tcPr>
            <w:tcW w:w="1842" w:type="dxa"/>
          </w:tcPr>
          <w:p w:rsidR="00000000" w:rsidRDefault="00000000">
            <w:pPr>
              <w:tabs>
                <w:tab w:val="left" w:pos="1928"/>
              </w:tabs>
              <w:spacing w:line="320" w:lineRule="exact"/>
              <w:rPr>
                <w:szCs w:val="26"/>
                <w:rtl/>
                <w:lang w:eastAsia="en-US"/>
              </w:rPr>
            </w:pPr>
            <w:r>
              <w:rPr>
                <w:szCs w:val="26"/>
                <w:rtl/>
                <w:lang w:eastAsia="en-US"/>
              </w:rPr>
              <w:t>19</w:t>
            </w:r>
          </w:p>
          <w:p w:rsidR="00000000" w:rsidRDefault="00000000">
            <w:pPr>
              <w:tabs>
                <w:tab w:val="left" w:pos="1928"/>
              </w:tabs>
              <w:spacing w:line="320" w:lineRule="exact"/>
              <w:rPr>
                <w:szCs w:val="26"/>
                <w:rtl/>
                <w:lang w:eastAsia="en-US"/>
              </w:rPr>
            </w:pPr>
            <w:r>
              <w:rPr>
                <w:szCs w:val="26"/>
                <w:rtl/>
                <w:lang w:eastAsia="en-US"/>
              </w:rPr>
              <w:t>4</w:t>
            </w:r>
          </w:p>
          <w:p w:rsidR="00000000" w:rsidRDefault="00000000">
            <w:pPr>
              <w:tabs>
                <w:tab w:val="left" w:pos="1928"/>
              </w:tabs>
              <w:spacing w:line="320" w:lineRule="exact"/>
              <w:rPr>
                <w:szCs w:val="26"/>
                <w:rtl/>
                <w:lang w:eastAsia="en-US"/>
              </w:rPr>
            </w:pPr>
            <w:r>
              <w:rPr>
                <w:szCs w:val="26"/>
                <w:rtl/>
                <w:lang w:eastAsia="en-US"/>
              </w:rPr>
              <w:t>21.1</w:t>
            </w:r>
          </w:p>
        </w:tc>
        <w:tc>
          <w:tcPr>
            <w:tcW w:w="1627" w:type="dxa"/>
          </w:tcPr>
          <w:p w:rsidR="00000000" w:rsidRDefault="00000000">
            <w:pPr>
              <w:tabs>
                <w:tab w:val="left" w:pos="1928"/>
              </w:tabs>
              <w:spacing w:line="320" w:lineRule="exact"/>
              <w:rPr>
                <w:szCs w:val="26"/>
                <w:rtl/>
                <w:lang w:eastAsia="en-US"/>
              </w:rPr>
            </w:pPr>
            <w:r>
              <w:rPr>
                <w:szCs w:val="26"/>
                <w:rtl/>
                <w:lang w:eastAsia="en-US"/>
              </w:rPr>
              <w:t>408</w:t>
            </w:r>
          </w:p>
          <w:p w:rsidR="00000000" w:rsidRDefault="00000000">
            <w:pPr>
              <w:tabs>
                <w:tab w:val="left" w:pos="1928"/>
              </w:tabs>
              <w:spacing w:line="320" w:lineRule="exact"/>
              <w:rPr>
                <w:szCs w:val="26"/>
                <w:rtl/>
                <w:lang w:eastAsia="en-US"/>
              </w:rPr>
            </w:pPr>
            <w:r>
              <w:rPr>
                <w:szCs w:val="26"/>
                <w:rtl/>
                <w:lang w:eastAsia="en-US"/>
              </w:rPr>
              <w:t>84</w:t>
            </w:r>
          </w:p>
          <w:p w:rsidR="00000000" w:rsidRDefault="00000000">
            <w:pPr>
              <w:tabs>
                <w:tab w:val="left" w:pos="1928"/>
              </w:tabs>
              <w:spacing w:line="320" w:lineRule="exact"/>
              <w:rPr>
                <w:szCs w:val="26"/>
                <w:rtl/>
                <w:lang w:eastAsia="en-US"/>
              </w:rPr>
            </w:pPr>
            <w:r>
              <w:rPr>
                <w:szCs w:val="26"/>
                <w:rtl/>
                <w:lang w:eastAsia="en-US"/>
              </w:rPr>
              <w:t>20.6</w:t>
            </w:r>
          </w:p>
        </w:tc>
        <w:tc>
          <w:tcPr>
            <w:tcW w:w="1438" w:type="dxa"/>
          </w:tcPr>
          <w:p w:rsidR="00000000" w:rsidRDefault="00000000">
            <w:pPr>
              <w:tabs>
                <w:tab w:val="left" w:pos="1928"/>
              </w:tabs>
              <w:spacing w:line="320" w:lineRule="exact"/>
              <w:rPr>
                <w:szCs w:val="26"/>
                <w:rtl/>
                <w:lang w:eastAsia="en-US"/>
              </w:rPr>
            </w:pPr>
            <w:r>
              <w:rPr>
                <w:szCs w:val="26"/>
                <w:rtl/>
                <w:lang w:eastAsia="en-US"/>
              </w:rPr>
              <w:t>796 1</w:t>
            </w:r>
          </w:p>
          <w:p w:rsidR="00000000" w:rsidRDefault="00000000">
            <w:pPr>
              <w:tabs>
                <w:tab w:val="left" w:pos="1928"/>
              </w:tabs>
              <w:spacing w:line="320" w:lineRule="exact"/>
              <w:rPr>
                <w:szCs w:val="26"/>
                <w:rtl/>
                <w:lang w:eastAsia="en-US"/>
              </w:rPr>
            </w:pPr>
            <w:r>
              <w:rPr>
                <w:szCs w:val="26"/>
                <w:rtl/>
                <w:lang w:eastAsia="en-US"/>
              </w:rPr>
              <w:t>421</w:t>
            </w:r>
          </w:p>
          <w:p w:rsidR="00000000" w:rsidRDefault="00000000">
            <w:pPr>
              <w:tabs>
                <w:tab w:val="left" w:pos="1928"/>
              </w:tabs>
              <w:spacing w:line="320" w:lineRule="exact"/>
              <w:rPr>
                <w:szCs w:val="26"/>
                <w:rtl/>
                <w:lang w:eastAsia="en-US"/>
              </w:rPr>
            </w:pPr>
            <w:r>
              <w:rPr>
                <w:szCs w:val="26"/>
                <w:rtl/>
                <w:lang w:eastAsia="en-US"/>
              </w:rPr>
              <w:t>23.4</w:t>
            </w:r>
          </w:p>
        </w:tc>
        <w:tc>
          <w:tcPr>
            <w:tcW w:w="1438" w:type="dxa"/>
          </w:tcPr>
          <w:p w:rsidR="00000000" w:rsidRDefault="00000000">
            <w:pPr>
              <w:tabs>
                <w:tab w:val="left" w:pos="1928"/>
              </w:tabs>
              <w:spacing w:line="320" w:lineRule="exact"/>
              <w:rPr>
                <w:szCs w:val="26"/>
                <w:rtl/>
                <w:lang w:eastAsia="en-US"/>
              </w:rPr>
            </w:pPr>
            <w:r>
              <w:rPr>
                <w:szCs w:val="26"/>
                <w:rtl/>
                <w:lang w:eastAsia="en-US"/>
              </w:rPr>
              <w:t>403</w:t>
            </w:r>
          </w:p>
          <w:p w:rsidR="00000000" w:rsidRDefault="00000000">
            <w:pPr>
              <w:tabs>
                <w:tab w:val="left" w:pos="1928"/>
              </w:tabs>
              <w:spacing w:line="320" w:lineRule="exact"/>
              <w:rPr>
                <w:szCs w:val="26"/>
                <w:rtl/>
                <w:lang w:eastAsia="en-US"/>
              </w:rPr>
            </w:pPr>
            <w:r>
              <w:rPr>
                <w:szCs w:val="26"/>
                <w:rtl/>
                <w:lang w:eastAsia="en-US"/>
              </w:rPr>
              <w:t>98</w:t>
            </w:r>
          </w:p>
          <w:p w:rsidR="00000000" w:rsidRDefault="00000000">
            <w:pPr>
              <w:tabs>
                <w:tab w:val="left" w:pos="1928"/>
              </w:tabs>
              <w:spacing w:line="320" w:lineRule="exact"/>
              <w:rPr>
                <w:szCs w:val="26"/>
                <w:rtl/>
                <w:lang w:eastAsia="en-US"/>
              </w:rPr>
            </w:pPr>
            <w:r>
              <w:rPr>
                <w:szCs w:val="26"/>
                <w:rtl/>
                <w:lang w:eastAsia="en-US"/>
              </w:rPr>
              <w:t>24.3</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szCs w:val="26"/>
          <w:rtl/>
          <w:lang w:eastAsia="en-US"/>
        </w:rPr>
      </w:pPr>
      <w:r>
        <w:rPr>
          <w:szCs w:val="26"/>
          <w:rtl/>
          <w:lang w:eastAsia="en-US"/>
        </w:rPr>
        <w:t>المصدر: وزارة الداخلية، أيلول/سبتمبر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szCs w:val="26"/>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ab/>
        <w:t>وفي الفترة الأخيرة، ازدادت حصة النساء ضحايا الإخلال بالنظام العام والسلام: ففي عام 1997 كانت الحصة 29.4 في المائة، وفي عام 1999 كانت 37.4 في المائة، وفي عام 2001 كانت الحصة 42.3 في المائة. ومنذ عام 1999، حدد العنف في الأسرة بأنه عنف أيضا. وفي عام 1999، كان عدد 345 2 حالة انتهاك تتعلق بالعنف في الأسرة أي 11.7 في المائة من مثل هذه الانتهاكات تتعلق بالعنــف في الأســـرة، وبلـــغ العـدد في عام 2000 ما قدره 751 2 حالة أي 16.91 في المائة، وبلغ العدد في عام 2001 ما قدره 553 2 حالة أي 15.4 في المائة. وقد ارتكبت غالبية هذه الانتهاكات داخل المنزل (84.1 في المائة في عام 1999، و 89.1 في المائة في عام 2000، و 89.9 في المائة في عام 2001)، وارتكبت البقية أمام الجمهور (في الطريق والسوق ومرافق الطعام، إلخ).</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b/>
          <w:bCs/>
          <w:rtl/>
          <w:lang w:eastAsia="en-US"/>
        </w:rPr>
      </w:pPr>
      <w:r>
        <w:rPr>
          <w:b/>
          <w:bCs/>
          <w:rtl/>
          <w:lang w:eastAsia="en-US"/>
        </w:rPr>
        <w:t xml:space="preserve">الجدول 2 </w:t>
      </w:r>
      <w:r>
        <w:rPr>
          <w:b/>
          <w:bCs/>
          <w:lang w:eastAsia="en-US"/>
        </w:rPr>
        <w:t>–</w:t>
      </w:r>
      <w:r>
        <w:rPr>
          <w:b/>
          <w:bCs/>
          <w:rtl/>
          <w:lang w:eastAsia="en-US"/>
        </w:rPr>
        <w:t xml:space="preserve"> الإخلال بالنظام العام والسلام ونصيب ضحايا الانتهاكات من النساء، 1996- 2001</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1"/>
        <w:gridCol w:w="3260"/>
        <w:gridCol w:w="2575"/>
        <w:gridCol w:w="2918"/>
      </w:tblGrid>
      <w:tr w:rsidR="00000000">
        <w:tblPrEx>
          <w:tblCellMar>
            <w:top w:w="0" w:type="dxa"/>
            <w:bottom w:w="0" w:type="dxa"/>
          </w:tblCellMar>
        </w:tblPrEx>
        <w:tc>
          <w:tcPr>
            <w:tcW w:w="1311" w:type="dxa"/>
          </w:tcPr>
          <w:p w:rsidR="00000000" w:rsidRDefault="00000000">
            <w:pPr>
              <w:pStyle w:val="Heading1"/>
              <w:tabs>
                <w:tab w:val="left" w:pos="1928"/>
              </w:tabs>
              <w:spacing w:line="360" w:lineRule="exact"/>
              <w:ind w:left="-57"/>
              <w:rPr>
                <w:rtl/>
              </w:rPr>
            </w:pPr>
            <w:r>
              <w:rPr>
                <w:rtl/>
              </w:rPr>
              <w:t>السنوات</w:t>
            </w:r>
          </w:p>
        </w:tc>
        <w:tc>
          <w:tcPr>
            <w:tcW w:w="3260" w:type="dxa"/>
          </w:tcPr>
          <w:p w:rsidR="00000000" w:rsidRDefault="00000000">
            <w:pPr>
              <w:pStyle w:val="Heading2"/>
              <w:tabs>
                <w:tab w:val="left" w:pos="1928"/>
              </w:tabs>
              <w:spacing w:line="360" w:lineRule="exact"/>
              <w:rPr>
                <w:rtl/>
              </w:rPr>
            </w:pPr>
            <w:r>
              <w:rPr>
                <w:rtl/>
              </w:rPr>
              <w:t>عدد المخلين بالأمن العام والسلام</w:t>
            </w:r>
          </w:p>
        </w:tc>
        <w:tc>
          <w:tcPr>
            <w:tcW w:w="2575" w:type="dxa"/>
          </w:tcPr>
          <w:p w:rsidR="00000000" w:rsidRDefault="00000000">
            <w:pPr>
              <w:tabs>
                <w:tab w:val="left" w:pos="1928"/>
              </w:tabs>
              <w:spacing w:line="360" w:lineRule="exact"/>
              <w:ind w:left="-57"/>
              <w:jc w:val="center"/>
              <w:rPr>
                <w:i/>
                <w:iCs/>
                <w:rtl/>
                <w:lang w:eastAsia="en-US"/>
              </w:rPr>
            </w:pPr>
            <w:r>
              <w:rPr>
                <w:i/>
                <w:iCs/>
                <w:rtl/>
                <w:lang w:eastAsia="en-US"/>
              </w:rPr>
              <w:t>عدد الضحايا من النساء</w:t>
            </w:r>
          </w:p>
        </w:tc>
        <w:tc>
          <w:tcPr>
            <w:tcW w:w="2918" w:type="dxa"/>
          </w:tcPr>
          <w:p w:rsidR="00000000" w:rsidRDefault="00000000">
            <w:pPr>
              <w:tabs>
                <w:tab w:val="left" w:pos="1928"/>
              </w:tabs>
              <w:spacing w:line="360" w:lineRule="exact"/>
              <w:ind w:left="-57"/>
              <w:jc w:val="center"/>
              <w:rPr>
                <w:i/>
                <w:iCs/>
                <w:rtl/>
                <w:lang w:eastAsia="en-US"/>
              </w:rPr>
            </w:pPr>
            <w:r>
              <w:rPr>
                <w:i/>
                <w:iCs/>
                <w:rtl/>
                <w:lang w:eastAsia="en-US"/>
              </w:rPr>
              <w:t>نصيب الضحايا من النساء</w:t>
            </w:r>
          </w:p>
        </w:tc>
      </w:tr>
      <w:tr w:rsidR="00000000">
        <w:tblPrEx>
          <w:tblCellMar>
            <w:top w:w="0" w:type="dxa"/>
            <w:bottom w:w="0" w:type="dxa"/>
          </w:tblCellMar>
        </w:tblPrEx>
        <w:tc>
          <w:tcPr>
            <w:tcW w:w="1311" w:type="dxa"/>
          </w:tcPr>
          <w:p w:rsidR="00000000" w:rsidRDefault="00000000">
            <w:pPr>
              <w:tabs>
                <w:tab w:val="left" w:pos="1928"/>
              </w:tabs>
              <w:spacing w:line="360" w:lineRule="exact"/>
              <w:rPr>
                <w:rtl/>
                <w:lang w:eastAsia="en-US"/>
              </w:rPr>
            </w:pPr>
            <w:r>
              <w:rPr>
                <w:rtl/>
                <w:lang w:eastAsia="en-US"/>
              </w:rPr>
              <w:t>1996</w:t>
            </w:r>
          </w:p>
        </w:tc>
        <w:tc>
          <w:tcPr>
            <w:tcW w:w="3260" w:type="dxa"/>
          </w:tcPr>
          <w:p w:rsidR="00000000" w:rsidRDefault="00000000">
            <w:pPr>
              <w:tabs>
                <w:tab w:val="left" w:pos="1928"/>
              </w:tabs>
              <w:spacing w:line="360" w:lineRule="exact"/>
              <w:rPr>
                <w:rtl/>
                <w:lang w:eastAsia="en-US"/>
              </w:rPr>
            </w:pPr>
            <w:r>
              <w:rPr>
                <w:rtl/>
                <w:lang w:eastAsia="en-US"/>
              </w:rPr>
              <w:t>817 30</w:t>
            </w:r>
          </w:p>
        </w:tc>
        <w:tc>
          <w:tcPr>
            <w:tcW w:w="2575" w:type="dxa"/>
          </w:tcPr>
          <w:p w:rsidR="00000000" w:rsidRDefault="00000000">
            <w:pPr>
              <w:tabs>
                <w:tab w:val="left" w:pos="1928"/>
              </w:tabs>
              <w:spacing w:line="360" w:lineRule="exact"/>
              <w:rPr>
                <w:rtl/>
                <w:lang w:eastAsia="en-US"/>
              </w:rPr>
            </w:pPr>
            <w:r>
              <w:rPr>
                <w:rtl/>
                <w:lang w:eastAsia="en-US"/>
              </w:rPr>
              <w:t>708 8</w:t>
            </w:r>
          </w:p>
        </w:tc>
        <w:tc>
          <w:tcPr>
            <w:tcW w:w="2918" w:type="dxa"/>
          </w:tcPr>
          <w:p w:rsidR="00000000" w:rsidRDefault="00000000">
            <w:pPr>
              <w:tabs>
                <w:tab w:val="left" w:pos="1928"/>
              </w:tabs>
              <w:spacing w:line="360" w:lineRule="exact"/>
              <w:rPr>
                <w:rtl/>
                <w:lang w:eastAsia="en-US"/>
              </w:rPr>
            </w:pPr>
            <w:r>
              <w:rPr>
                <w:rtl/>
                <w:lang w:eastAsia="en-US"/>
              </w:rPr>
              <w:t>28.3</w:t>
            </w:r>
          </w:p>
        </w:tc>
      </w:tr>
      <w:tr w:rsidR="00000000">
        <w:tblPrEx>
          <w:tblCellMar>
            <w:top w:w="0" w:type="dxa"/>
            <w:bottom w:w="0" w:type="dxa"/>
          </w:tblCellMar>
        </w:tblPrEx>
        <w:tc>
          <w:tcPr>
            <w:tcW w:w="1311" w:type="dxa"/>
          </w:tcPr>
          <w:p w:rsidR="00000000" w:rsidRDefault="00000000">
            <w:pPr>
              <w:tabs>
                <w:tab w:val="left" w:pos="1928"/>
              </w:tabs>
              <w:spacing w:line="360" w:lineRule="exact"/>
              <w:rPr>
                <w:rtl/>
                <w:lang w:eastAsia="en-US"/>
              </w:rPr>
            </w:pPr>
            <w:r>
              <w:rPr>
                <w:rtl/>
                <w:lang w:eastAsia="en-US"/>
              </w:rPr>
              <w:t>1997</w:t>
            </w:r>
          </w:p>
        </w:tc>
        <w:tc>
          <w:tcPr>
            <w:tcW w:w="3260" w:type="dxa"/>
          </w:tcPr>
          <w:p w:rsidR="00000000" w:rsidRDefault="00000000">
            <w:pPr>
              <w:tabs>
                <w:tab w:val="left" w:pos="1928"/>
              </w:tabs>
              <w:spacing w:line="360" w:lineRule="exact"/>
              <w:rPr>
                <w:rtl/>
                <w:lang w:eastAsia="en-US"/>
              </w:rPr>
            </w:pPr>
            <w:r>
              <w:rPr>
                <w:rtl/>
                <w:lang w:eastAsia="en-US"/>
              </w:rPr>
              <w:t>106 30</w:t>
            </w:r>
          </w:p>
        </w:tc>
        <w:tc>
          <w:tcPr>
            <w:tcW w:w="2575" w:type="dxa"/>
          </w:tcPr>
          <w:p w:rsidR="00000000" w:rsidRDefault="00000000">
            <w:pPr>
              <w:tabs>
                <w:tab w:val="left" w:pos="1928"/>
              </w:tabs>
              <w:spacing w:line="360" w:lineRule="exact"/>
              <w:rPr>
                <w:rtl/>
                <w:lang w:eastAsia="en-US"/>
              </w:rPr>
            </w:pPr>
            <w:r>
              <w:rPr>
                <w:rtl/>
                <w:lang w:eastAsia="en-US"/>
              </w:rPr>
              <w:t>866 8</w:t>
            </w:r>
          </w:p>
        </w:tc>
        <w:tc>
          <w:tcPr>
            <w:tcW w:w="2918" w:type="dxa"/>
          </w:tcPr>
          <w:p w:rsidR="00000000" w:rsidRDefault="00000000">
            <w:pPr>
              <w:tabs>
                <w:tab w:val="left" w:pos="1928"/>
              </w:tabs>
              <w:spacing w:line="360" w:lineRule="exact"/>
              <w:rPr>
                <w:rtl/>
                <w:lang w:eastAsia="en-US"/>
              </w:rPr>
            </w:pPr>
            <w:r>
              <w:rPr>
                <w:rtl/>
                <w:lang w:eastAsia="en-US"/>
              </w:rPr>
              <w:t>29.4</w:t>
            </w:r>
          </w:p>
        </w:tc>
      </w:tr>
      <w:tr w:rsidR="00000000">
        <w:tblPrEx>
          <w:tblCellMar>
            <w:top w:w="0" w:type="dxa"/>
            <w:bottom w:w="0" w:type="dxa"/>
          </w:tblCellMar>
        </w:tblPrEx>
        <w:tc>
          <w:tcPr>
            <w:tcW w:w="1311" w:type="dxa"/>
          </w:tcPr>
          <w:p w:rsidR="00000000" w:rsidRDefault="00000000">
            <w:pPr>
              <w:tabs>
                <w:tab w:val="left" w:pos="1928"/>
              </w:tabs>
              <w:spacing w:line="360" w:lineRule="exact"/>
              <w:rPr>
                <w:rtl/>
                <w:lang w:eastAsia="en-US"/>
              </w:rPr>
            </w:pPr>
            <w:r>
              <w:rPr>
                <w:rtl/>
                <w:lang w:eastAsia="en-US"/>
              </w:rPr>
              <w:t>1998</w:t>
            </w:r>
          </w:p>
        </w:tc>
        <w:tc>
          <w:tcPr>
            <w:tcW w:w="3260" w:type="dxa"/>
          </w:tcPr>
          <w:p w:rsidR="00000000" w:rsidRDefault="00000000">
            <w:pPr>
              <w:tabs>
                <w:tab w:val="left" w:pos="1928"/>
              </w:tabs>
              <w:spacing w:line="360" w:lineRule="exact"/>
              <w:rPr>
                <w:rtl/>
                <w:lang w:eastAsia="en-US"/>
              </w:rPr>
            </w:pPr>
            <w:r>
              <w:rPr>
                <w:rtl/>
                <w:lang w:eastAsia="en-US"/>
              </w:rPr>
              <w:t>581 29</w:t>
            </w:r>
          </w:p>
        </w:tc>
        <w:tc>
          <w:tcPr>
            <w:tcW w:w="2575" w:type="dxa"/>
          </w:tcPr>
          <w:p w:rsidR="00000000" w:rsidRDefault="00000000">
            <w:pPr>
              <w:tabs>
                <w:tab w:val="left" w:pos="1928"/>
              </w:tabs>
              <w:spacing w:line="360" w:lineRule="exact"/>
              <w:rPr>
                <w:rtl/>
                <w:lang w:eastAsia="en-US"/>
              </w:rPr>
            </w:pPr>
            <w:r>
              <w:rPr>
                <w:rtl/>
                <w:lang w:eastAsia="en-US"/>
              </w:rPr>
              <w:t>754 8</w:t>
            </w:r>
          </w:p>
        </w:tc>
        <w:tc>
          <w:tcPr>
            <w:tcW w:w="2918" w:type="dxa"/>
          </w:tcPr>
          <w:p w:rsidR="00000000" w:rsidRDefault="00000000">
            <w:pPr>
              <w:tabs>
                <w:tab w:val="left" w:pos="1928"/>
              </w:tabs>
              <w:spacing w:line="360" w:lineRule="exact"/>
              <w:rPr>
                <w:rtl/>
                <w:lang w:eastAsia="en-US"/>
              </w:rPr>
            </w:pPr>
            <w:r>
              <w:rPr>
                <w:rtl/>
                <w:lang w:eastAsia="en-US"/>
              </w:rPr>
              <w:t>29.6</w:t>
            </w:r>
          </w:p>
        </w:tc>
      </w:tr>
      <w:tr w:rsidR="00000000">
        <w:tblPrEx>
          <w:tblCellMar>
            <w:top w:w="0" w:type="dxa"/>
            <w:bottom w:w="0" w:type="dxa"/>
          </w:tblCellMar>
        </w:tblPrEx>
        <w:tc>
          <w:tcPr>
            <w:tcW w:w="1311" w:type="dxa"/>
          </w:tcPr>
          <w:p w:rsidR="00000000" w:rsidRDefault="00000000">
            <w:pPr>
              <w:tabs>
                <w:tab w:val="left" w:pos="1928"/>
              </w:tabs>
              <w:spacing w:line="360" w:lineRule="exact"/>
              <w:rPr>
                <w:rtl/>
                <w:lang w:eastAsia="en-US"/>
              </w:rPr>
            </w:pPr>
            <w:r>
              <w:rPr>
                <w:rtl/>
                <w:lang w:eastAsia="en-US"/>
              </w:rPr>
              <w:t>1999</w:t>
            </w:r>
          </w:p>
        </w:tc>
        <w:tc>
          <w:tcPr>
            <w:tcW w:w="3260" w:type="dxa"/>
          </w:tcPr>
          <w:p w:rsidR="00000000" w:rsidRDefault="00000000">
            <w:pPr>
              <w:tabs>
                <w:tab w:val="left" w:pos="1928"/>
              </w:tabs>
              <w:spacing w:line="360" w:lineRule="exact"/>
              <w:rPr>
                <w:rtl/>
                <w:lang w:eastAsia="en-US"/>
              </w:rPr>
            </w:pPr>
            <w:r>
              <w:rPr>
                <w:rtl/>
                <w:lang w:eastAsia="en-US"/>
              </w:rPr>
              <w:t>076 20</w:t>
            </w:r>
          </w:p>
        </w:tc>
        <w:tc>
          <w:tcPr>
            <w:tcW w:w="2575" w:type="dxa"/>
          </w:tcPr>
          <w:p w:rsidR="00000000" w:rsidRDefault="00000000">
            <w:pPr>
              <w:tabs>
                <w:tab w:val="left" w:pos="1928"/>
              </w:tabs>
              <w:spacing w:line="360" w:lineRule="exact"/>
              <w:rPr>
                <w:rtl/>
                <w:lang w:eastAsia="en-US"/>
              </w:rPr>
            </w:pPr>
            <w:r>
              <w:rPr>
                <w:rtl/>
                <w:lang w:eastAsia="en-US"/>
              </w:rPr>
              <w:t>518 7</w:t>
            </w:r>
          </w:p>
        </w:tc>
        <w:tc>
          <w:tcPr>
            <w:tcW w:w="2918" w:type="dxa"/>
          </w:tcPr>
          <w:p w:rsidR="00000000" w:rsidRDefault="00000000">
            <w:pPr>
              <w:tabs>
                <w:tab w:val="left" w:pos="1928"/>
              </w:tabs>
              <w:spacing w:line="360" w:lineRule="exact"/>
              <w:rPr>
                <w:rtl/>
                <w:lang w:eastAsia="en-US"/>
              </w:rPr>
            </w:pPr>
            <w:r>
              <w:rPr>
                <w:rtl/>
                <w:lang w:eastAsia="en-US"/>
              </w:rPr>
              <w:t>37.4</w:t>
            </w:r>
          </w:p>
        </w:tc>
      </w:tr>
      <w:tr w:rsidR="00000000">
        <w:tblPrEx>
          <w:tblCellMar>
            <w:top w:w="0" w:type="dxa"/>
            <w:bottom w:w="0" w:type="dxa"/>
          </w:tblCellMar>
        </w:tblPrEx>
        <w:tc>
          <w:tcPr>
            <w:tcW w:w="1311" w:type="dxa"/>
          </w:tcPr>
          <w:p w:rsidR="00000000" w:rsidRDefault="00000000">
            <w:pPr>
              <w:tabs>
                <w:tab w:val="left" w:pos="1928"/>
              </w:tabs>
              <w:spacing w:line="360" w:lineRule="exact"/>
              <w:rPr>
                <w:rtl/>
                <w:lang w:eastAsia="en-US"/>
              </w:rPr>
            </w:pPr>
            <w:r>
              <w:rPr>
                <w:rtl/>
                <w:lang w:eastAsia="en-US"/>
              </w:rPr>
              <w:t>2000</w:t>
            </w:r>
          </w:p>
        </w:tc>
        <w:tc>
          <w:tcPr>
            <w:tcW w:w="3260" w:type="dxa"/>
          </w:tcPr>
          <w:p w:rsidR="00000000" w:rsidRDefault="00000000">
            <w:pPr>
              <w:tabs>
                <w:tab w:val="left" w:pos="1928"/>
              </w:tabs>
              <w:spacing w:line="360" w:lineRule="exact"/>
              <w:rPr>
                <w:rtl/>
                <w:lang w:eastAsia="en-US"/>
              </w:rPr>
            </w:pPr>
            <w:r>
              <w:rPr>
                <w:rtl/>
                <w:lang w:eastAsia="en-US"/>
              </w:rPr>
              <w:t>236 16</w:t>
            </w:r>
          </w:p>
        </w:tc>
        <w:tc>
          <w:tcPr>
            <w:tcW w:w="2575" w:type="dxa"/>
          </w:tcPr>
          <w:p w:rsidR="00000000" w:rsidRDefault="00000000">
            <w:pPr>
              <w:tabs>
                <w:tab w:val="left" w:pos="1928"/>
              </w:tabs>
              <w:spacing w:line="360" w:lineRule="exact"/>
              <w:rPr>
                <w:rtl/>
                <w:lang w:eastAsia="en-US"/>
              </w:rPr>
            </w:pPr>
            <w:r>
              <w:rPr>
                <w:rtl/>
                <w:lang w:eastAsia="en-US"/>
              </w:rPr>
              <w:t>800 6</w:t>
            </w:r>
          </w:p>
        </w:tc>
        <w:tc>
          <w:tcPr>
            <w:tcW w:w="2918" w:type="dxa"/>
          </w:tcPr>
          <w:p w:rsidR="00000000" w:rsidRDefault="00000000">
            <w:pPr>
              <w:tabs>
                <w:tab w:val="left" w:pos="1928"/>
              </w:tabs>
              <w:spacing w:line="360" w:lineRule="exact"/>
              <w:rPr>
                <w:rtl/>
                <w:lang w:eastAsia="en-US"/>
              </w:rPr>
            </w:pPr>
            <w:r>
              <w:rPr>
                <w:rtl/>
                <w:lang w:eastAsia="en-US"/>
              </w:rPr>
              <w:t>41.9</w:t>
            </w:r>
          </w:p>
        </w:tc>
      </w:tr>
      <w:tr w:rsidR="00000000">
        <w:tblPrEx>
          <w:tblCellMar>
            <w:top w:w="0" w:type="dxa"/>
            <w:bottom w:w="0" w:type="dxa"/>
          </w:tblCellMar>
        </w:tblPrEx>
        <w:tc>
          <w:tcPr>
            <w:tcW w:w="1311" w:type="dxa"/>
          </w:tcPr>
          <w:p w:rsidR="00000000" w:rsidRDefault="00000000">
            <w:pPr>
              <w:tabs>
                <w:tab w:val="left" w:pos="1928"/>
              </w:tabs>
              <w:spacing w:line="360" w:lineRule="exact"/>
              <w:rPr>
                <w:rtl/>
                <w:lang w:eastAsia="en-US"/>
              </w:rPr>
            </w:pPr>
            <w:r>
              <w:rPr>
                <w:rtl/>
                <w:lang w:eastAsia="en-US"/>
              </w:rPr>
              <w:t>2001</w:t>
            </w:r>
          </w:p>
        </w:tc>
        <w:tc>
          <w:tcPr>
            <w:tcW w:w="3260" w:type="dxa"/>
          </w:tcPr>
          <w:p w:rsidR="00000000" w:rsidRDefault="00000000">
            <w:pPr>
              <w:tabs>
                <w:tab w:val="left" w:pos="1928"/>
              </w:tabs>
              <w:spacing w:line="360" w:lineRule="exact"/>
              <w:rPr>
                <w:rtl/>
                <w:lang w:eastAsia="en-US"/>
              </w:rPr>
            </w:pPr>
            <w:r>
              <w:rPr>
                <w:rtl/>
                <w:lang w:eastAsia="en-US"/>
              </w:rPr>
              <w:t>540 16</w:t>
            </w:r>
          </w:p>
        </w:tc>
        <w:tc>
          <w:tcPr>
            <w:tcW w:w="2575" w:type="dxa"/>
          </w:tcPr>
          <w:p w:rsidR="00000000" w:rsidRDefault="00000000">
            <w:pPr>
              <w:tabs>
                <w:tab w:val="left" w:pos="1928"/>
              </w:tabs>
              <w:spacing w:line="360" w:lineRule="exact"/>
              <w:rPr>
                <w:rtl/>
                <w:lang w:eastAsia="en-US"/>
              </w:rPr>
            </w:pPr>
            <w:r>
              <w:rPr>
                <w:rtl/>
                <w:lang w:eastAsia="en-US"/>
              </w:rPr>
              <w:t>999 6</w:t>
            </w:r>
          </w:p>
        </w:tc>
        <w:tc>
          <w:tcPr>
            <w:tcW w:w="2918" w:type="dxa"/>
          </w:tcPr>
          <w:p w:rsidR="00000000" w:rsidRDefault="00000000">
            <w:pPr>
              <w:tabs>
                <w:tab w:val="left" w:pos="1928"/>
              </w:tabs>
              <w:spacing w:line="360" w:lineRule="exact"/>
              <w:rPr>
                <w:rtl/>
                <w:lang w:eastAsia="en-US"/>
              </w:rPr>
            </w:pPr>
            <w:r>
              <w:rPr>
                <w:rtl/>
                <w:lang w:eastAsia="en-US"/>
              </w:rPr>
              <w:t>42.3</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szCs w:val="26"/>
          <w:rtl/>
          <w:lang w:eastAsia="en-US"/>
        </w:rPr>
      </w:pPr>
      <w:r>
        <w:rPr>
          <w:szCs w:val="26"/>
          <w:rtl/>
          <w:lang w:eastAsia="en-US"/>
        </w:rPr>
        <w:t>المصدر: وزارة الداخلية، أيلول/سبتمبر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وتعمل حاليا في سلوفينيا عدد من المنظمات حيث النساء ذوات الأطفال الذين هم تحت ضغط يمكن أن يبحثوا عن المساعدة: وهذه هي المآوى والبيوت من أجل الأمهات ومنظمات ذات صلة. والمآوى(البيوت الآمنة والمآوى ومراكز الأزمة) يقصد بها الأمهات والأطفال، ضحايا جميع أشكال العنف الذين هم في حاجة إلى انسحاب فوري إلى بيئة آمنة. والإقامة في المآوى تستمر ثلاثة أشهر حتى سنة واحدة كحد أقصى، ويومين في مراكز الأزمة.والبيوت من أجل الأمهات يقصد بها النساء الحاملات والنساء ذوات الأطفال في فترة ما بعد الولادة والأمهات ذوات الأطفال الصغار، حيث تسود المخاطر الاجتماعية و/أو المخاطر الاقتصادية، وكذلك في الآونة الأخيرة بشكل متكرر ضحايا مختلف أشكال العنف. ومدة الإقامة تبدأ من سنة واحدة مع إمكانية مد الفترة إلى سنتين كحد أقصى. وهناك أيضا ما يسمى بالمنظمات ذات الصلة التي تستكمل أنشطة بيوت الأمهات والمآوى. ومن بين هذه مراكز لمساعدة ضحايا جميع أنواع الجرائم وتقدم الإرشاد وتوجه الضحايا إلى منظمات مناسبة للمساعدة والدعم والدعوة. والبرنامج الوطني للحماية الاجتماعية بحلول عام 2005، هو من بين البرامج التي تدعمها الدولة في هذه الفترة في إنشاء شبكة من بيوت الأمهات ومآوى النساء بقدرة استيعابية إطارها 250 مكانا في المجموع وشبكة من المراكز لتقديم المساعدة النفسية الاجتماعية لضحايا 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وفي عام 2001، تم في إطار وزارة العمل والأسرة والشؤون الاجتماعية، إنشاء مجلس خبراء لمشكلات العنف ضد المرأة بوصفه هيئة استشارية. وقد تم تأسيسه بناء على مبادرة من المنظمات غير الحكومية العاملة في هذا الميدان، وتمثل مهامه في الاعتناء بإعداد قواعد خبراء وتقديم مبادئ توجيهية لاعتماد تشريعات مناسبة في ميدان العنف ضد المرأة، ورصد تنفيذها. ومجلس الخبراء قدم بالفعل بعض المقترحات لإدخال تغييرات في قانون العقوبات تتعلق بالعنف ضد المرأة أو في الأسرة، بما في ذلك اقتراح بتحديد العنف في الأسرة بأنه جريمة معيَّنة. وفي هذا المجال سيكون عمل المنظمات غير الحكومية مهم أيضا، لأنها تدير غالبية المآوى في سلوفينيا، إلى جانب القيام بأنشطة أخرى متنوعة مثل تعليم ضباط الشرطة والمدعين والأخصائيين الاجتماعيين، وبرامج مساعدة الأشخاص الذين يلجأون إلى العنف، والدعوة، إلخ.</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 xml:space="preserve">ومكتب تكافؤ الفرص يضطلع بأنشطة متنوعة في مجال العنف ضد المرأة، مثل تنظيم اجتماعات وحملات استشارية، والمشاركة في تمويل مشاريع تقدمها المنظمات غير الحكومية، إلخ. وقد اشترك المكتب بنشاط في أنشطة مخصصة لحماية المرأة ضحية العنف منذ عام 1999. وفي ذلك الوقت اتخذت الأنشطة شكل مشروع موحد اشتركت فيه أيضا إلى جانب المكتب لجنة الجمعية الوطنية لسياسة تكافؤ الفرص وبعض الوزارات والمنظمات غير الحكومية التي تعالج مشكلات العنف ضد المرأة. وفي وقت الأيام الدولية للعمل ضد العنف ضد المرأة (25/11-10/12) تم تنظيم حملة إعلامية واسعة في إطار المشروع المشترك </w:t>
      </w:r>
      <w:r>
        <w:rPr>
          <w:lang w:eastAsia="en-US"/>
        </w:rPr>
        <w:t>–</w:t>
      </w:r>
      <w:r>
        <w:rPr>
          <w:rtl/>
          <w:lang w:eastAsia="en-US"/>
        </w:rPr>
        <w:t xml:space="preserve"> وأقيمت الملصقات في أنحاء سلوفينيا لاسترعاء اهتمام الرأي العام بالعنف ضد المرأة. وكان هناك معرض للملصقات في الجمعية الوطنية تم إرساله إلى المسابقة التي عنوانها “ماذا يجري أيتها الفتاة؟” وسافر معرض الملصقات إلى مدن سلوفينيا، وناقشت مجالس المدن والمجالس البلدية المشكلة، وأقيمت موائد مستديرة ومناقشات عامة. ولا تزال الحملة تردد صداها اليوم وتمثل خطوة هامة في الطريق إلى إعلام الجمهور العريض عن مشكلة العنف ضد المرأة ومداها وأشكالها. ويمكن أيضا ملاحظة أثر إيجابي للحملة في تغيير اتجاهات الرأي العام بقدر ظهور الأنماط السابقة بعناوين تتحدث عن العنف ضد المرأة في وسائط الإعلام وفي الصحف اليومية التي غالبا ما ألمحت إلى خطأ المرأة، وخاصة في الفترة التي تحولت فيها المرأة إلى ضحية أو الأقل إلى محايدة. وفي عام 2001، أعد المكتب عرضا عاما قويا حول خطـــة للعمل لمحاربة العنف ضد المرأة، ودعم ترجمة ونشر كتاب بعنوان “العنف ضد المرأة </w:t>
      </w:r>
      <w:r>
        <w:rPr>
          <w:lang w:eastAsia="en-US"/>
        </w:rPr>
        <w:t>–</w:t>
      </w:r>
      <w:r>
        <w:rPr>
          <w:rtl/>
          <w:lang w:eastAsia="en-US"/>
        </w:rPr>
        <w:t xml:space="preserve"> مسؤولية الشرطة”. وقد كان أول كتاب باللغة السلوفينية يقدم مبادئ توجيهية إلى الشرطة للعمل مع المرأة ضحية 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b/>
          <w:bCs/>
          <w:rtl/>
          <w:lang w:eastAsia="en-US"/>
        </w:rPr>
        <w:t>5 -</w:t>
      </w:r>
      <w:r>
        <w:rPr>
          <w:b/>
          <w:bCs/>
          <w:rtl/>
          <w:lang w:eastAsia="en-US"/>
        </w:rPr>
        <w:tab/>
        <w:t>المضايقات الجنسية في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ويلزم أيضا قانون علاقات الاستخدام الجديد أصحاب العمل بضمان قيام بيئة عمل متحررة من المضايقات الجنسية. ويحدد القانون في المادة 45 أن صاحب العمل ملزم بضمان قيام بيئة عمل لا يتعرض فيها أي عامل إلى معاملة غير مرغوب فيها ذات طابع جنسي بما في ذلك سلوك غير مرغوب فيه جسديا أو لفظيا أو غير لفظي أو سلوك آخر يقوم على نوع الجنس، مما يقيم علاقات عمل أو بيئة إذلالية أو تخويفية أو غير وديَّة أو تشكل إهانة للمرأة أو الرجل أثناء العمل.ورفض المعاملة سالفة الذكر ليس سببا للتمييز في الاستخدام. وإذا كان سلوك صاحب العمل يتعارض مع الأحكام السابقة، فإنه في حالة النزاع يتحمل عبء الإثبات. وإذا لم يعمل صاحب العمل على الحماية من المضايقات الجنسية يمكن للعامل أن ينهي صراحة عقد العمل في ظرف ثمانية أيام بعد إنذار أوَّلي إلى صاحب العمل بشأن أداء واجباته وإنذار كتابي حول الانتهاكات من جانب مفتشي العمل. ويحدد القانون أنه في حالة إنهاء العمل، يكون للعامل حق رفع قضية إنهاء عمل عادي لأسباب تتعلق بالعمل، والمطالبة بتعويض بمستوى الراتب طوال فترة الإنذار (المادة 112). وتحدد قيمة غرامة يدفعها صاحب العمل الذي لا يكفل الحماية من المضايقات الجنسية، وتشرف على تنفيذ ذلك مفتشية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szCs w:val="34"/>
          <w:rtl/>
          <w:lang w:eastAsia="en-US"/>
        </w:rPr>
      </w:pPr>
      <w:r>
        <w:rPr>
          <w:b/>
          <w:bCs/>
          <w:szCs w:val="34"/>
          <w:rtl/>
          <w:lang w:eastAsia="en-US"/>
        </w:rPr>
        <w:t>المادة 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b/>
          <w:bCs/>
          <w:rtl/>
          <w:lang w:eastAsia="en-US"/>
        </w:rPr>
        <w:t>الاتجار بالمرأة والبغاء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جلبت التعديلات على قانون العقوبات في عام 1999 تغييرات على وصف جريمة القوادة (المادة 185) والعمل كوكيل في البغاء (المادة 186). وجريمة القوادة يرتكبها الآن أي شخص يقوم مقابل المال بإغواء النساء أو يمكنهن من الاتصال الجنسي أو القيام بأي عمل جنسي آخر. وقد زادت العقوبة وأصبح الجاني عرضة للسجن لمدة تتراوح بين ثلاثة أشهر وخمس سنوات. وإذا قام الجاني بإغواء قاصر، فإنه يكون عرضة للسجن لمدة سنة إلى 10 سنوات. وجريمة التعامل في البغاء يرتكبها شخص يقوم بإحراز أو تعويد أو تحريض أو إغواء شخص آخر على البغاء أو يقوم بطريقة أخرى بتسليم شخص إلى آخر من أجل البغاء أو يتعاون بأية طريقة في تنظيم أو إدارة البغاء. والتغييرات هي في المقام الأول أن الجاني إذا قام بفعل واحد أصبح كافيا الآن لارتكاب كلا الجريمتين.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ومن النادر للغاية وجود تقارير عن جرائم تتعلق بالبغاء أو الاتجار بالكائنات البشرية، ومن ثم فإن اكتشاف الجرائم هو عادة نتيجة تدابير بحث خفية من جانب الشرطة. وفي عام 2001، نجحت الشرطة في تحديد وجمع أدلة ضد الرابطات الإجرامية التي تتعامل في البغاء والاتجار بالكائنات البشرية في 4 حالات. وتم التعامل مع 20 جريمة قوادة وتعامل في البغاء في عام 2000 منها 8 جرائم كانت نتيجة للجريمة المنظمة وجريمتان للرق. وفي عام 2001، تم تسجيل 4 نساء على أنهن ضحايا جريمة الرق بواسطة الشرطة، وتسجيل جريمة واحدة في عام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وفي كانون الأول/ديسمبر 2001، اعتمدت حكومة جمهورية سلوفينيا قرارا بتعيين فريق عامل مشترك بين الوزارات من أجل محاربة الاتجار في الكائنات البشرية، ويعمل الفريق بوصفه هيئة خبراء استشارية. وفي كانون الثاني/يناير 2002، تم تأسيس فريق عامل لتنظيم مسألة البغاء الاختياري، ومهمته دراسة البغاء في سلوفينيا. ويتعين أن يقدم الفريق العامل تقريرا إلى الحكومة شهريا، وينبغي أن يكون قد شكل في كانون الثاني/ديسمبر 2002 اقتراحا بتنظيم الوضع.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وفي عام 2001، تم تأسيس منظمة غير حكومية هي “مراكز كليو لمحاربة الاتجار في الكائنات البشرية”، وتتمثل مهامها الأساسية في استحداث وتنفيذ برامج وقائية وعلاجية ترمي إلى زيادة الوعي لدى الجمهور العام والمهني والضحايا المحتملين والفعليين للاتجار، وهم النساء والأطفال بصفة رئيسية، وضحايا البيع والاستغلال الجنسي، والاتجار في الأعضاء البشرية والدم وجميع أشكال السخرة. والهدف من المراكز هو أيضا تقديم المساعدة الضرورية لضحايا الاتجار في الكائنات البشرية، والمساعدة في عودتهم إلى بلد الأصل، وتقديم المشورة للضحايا وتشجيعهم وتنظيم تعاونهم مع هيئات الادعاء والمساعدة في تنفيذ برامج لحماية الشهود.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b/>
          <w:bCs/>
          <w:rtl/>
          <w:lang w:eastAsia="en-US"/>
        </w:rPr>
        <w:t>المادة 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b/>
          <w:bCs/>
          <w:rtl/>
          <w:lang w:eastAsia="en-US"/>
        </w:rPr>
        <w:t>المرأة في الحياة السياسية والعامة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لم تتغير الأحكام الدستورية الخاصة بالحق في التصويت وفي الانتخاب ولكن يجري مناقشة تعديل يشير إلى جهود من أجل تحقيق توازن أفضل بين تمثيل المرأة وتمثيل الرجل في الحياة العامة. وتحدد المادة 44 من دستور جمهورية سلوفينيا حق المشاركة في إدارة الشؤون العامة، وامتثالا لهذا الحكم، من حق كل مواطن وفقا للقانون أن يشترك مباشرة أو من خلال ممثلين منتخبين في إدارة الشؤون العامة. وقدم مجموعة من أعضاء البرلمان مشروع قانون دستوري إلى الجمعية الوطنية في 30 تشرين الثاني/نوفمبر 2001، يقترح بموجبه تعديلا لهذا القانون على نحو يضيف فقرة ثانية جديدة تحدد التدابير التي يمكن أن يحددها القانون لتشجيع تكافؤ الفرص بين الرجل والمرأة في أن يكونوا مرشحين في الانتخابات إلى هيئات الدولة وهيئات المجتمعات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ويتضمن القانون الجديد لتكافؤ الفرص بين الرجل والمرأة أيضا أحكاما تتعلق بمشاركة المرأة في الحياة السياسية والعامة. وتفرض المادة 31 واجبا على الأحزاب السياسية المدرجة في سجل الأحزاب. إذ ينبغي لها أن تعتمد خطة كل أربع سنوات تتخذ فيها موقفا من مسألة التمثيل المتوازن للمرأة والرجل ووفقا لهذا الموقف، تحدد مناهج وتدابير لتشجيع قيام تمثيل أفضل توازنا للمرأة والرجل في هيئات الحزب، وفي قوائم الانتخاب إلى الجمعية الوطنية وإلى هيئات المجتمعات المحلية وانتخاب رئيس الجمهورية. ويتعين أن تقدم الأحزاب السياسية الخطط إلى مكتب تكافؤ الفرص خلال ثلاثة أشهر من اعتمادها. والحزب السياسي الذي لا يقدم خطة يكون عرضة لتوقيع غرامة علية للانتهاك.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ويتضمن قانون تكافؤ الفرص بين المرأة والرجل أيضا حكمين يتعلقان بتمثيل المرأة والرجل في الهيئات العاملة وغيرها من هيئات الجمعية الوطنية، والحكومة، والوزارات. ويحدد في المادة 10 أن الجمعية الوطنية، وفقا للإمكانيات الفعلية، تحترم إلى أقصى حد ممكن مبدأ التمثيل المتوازن للجنس في تشكيل الهيئات العاملة وما تشكله من وفود وفقا للأوامر القائمة. وينطبق أيضا واجب مماثل على الحكومة، التي ينبغي أن تحترم مبدأ التمثيل المتوازن للجنس في تكوين الهيئات الاستشارية وهيئات التنسيق، والهيئات العاملة الأخرى وما تشكله من وفود في إطار قانون حكومة جمهورية سلوفينيا ووفقا لأوامرها القائمة، فضلا عن تعيين أو تسمية ممثلي الحكومة في المؤسسات المملوكة للدولة والهيئات العامة الأخرى، ما لم يكن ذلك ممكنا لأسباب موضوعية (المادة 14). وهذا الواجب يلزم أيضا الوزارات في تشكيل مجالس خبرائها.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b/>
          <w:bCs/>
          <w:rtl/>
          <w:lang w:eastAsia="en-US"/>
        </w:rPr>
        <w:t>1 -</w:t>
      </w:r>
      <w:r>
        <w:rPr>
          <w:b/>
          <w:bCs/>
          <w:rtl/>
          <w:lang w:eastAsia="en-US"/>
        </w:rPr>
        <w:tab/>
        <w:t>المرأة في الأحزاب السياسية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في انتخابات الجمعية الوطنية لجمهورية سلوفينيا في عام 1992، تم انتخاب 13.3 في المائة من النساء، وفي انتخابات 1996 تم انتخاب 7.8 في المائة فقط، ثم ارتفعت هذه الحصة مرة أخرى إلى 13.3 في المائة. وكان هناك موقف مماثل بشأن تمثيل المرأة في المجلس الوطني. وفي انتخابات المجلس الوطني لجمهورية سلوفينيا في عام 1992، تم انتخاب امرأة واحدة من 40 عضوا، ويبلغ عددهن 5 في عام 1997.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b/>
          <w:bCs/>
          <w:rtl/>
          <w:lang w:eastAsia="en-US"/>
        </w:rPr>
        <w:br w:type="page"/>
        <w:t xml:space="preserve">الجدول 3 </w:t>
      </w:r>
      <w:r>
        <w:rPr>
          <w:b/>
          <w:bCs/>
          <w:lang w:eastAsia="en-US"/>
        </w:rPr>
        <w:t>–</w:t>
      </w:r>
      <w:r>
        <w:rPr>
          <w:b/>
          <w:bCs/>
          <w:rtl/>
          <w:lang w:eastAsia="en-US"/>
        </w:rPr>
        <w:t xml:space="preserve"> عدد الأصوات والمقاعد والنساء المنتخبات أعضاء الجمعية الوطنية، حسب الحزب لعام 2000</w:t>
      </w:r>
    </w:p>
    <w:tbl>
      <w:tblPr>
        <w:bidiVisual/>
        <w:tblW w:w="0" w:type="auto"/>
        <w:tblInd w:w="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1204"/>
        <w:gridCol w:w="1347"/>
        <w:gridCol w:w="1276"/>
        <w:gridCol w:w="992"/>
      </w:tblGrid>
      <w:tr w:rsidR="00000000">
        <w:tblPrEx>
          <w:tblCellMar>
            <w:top w:w="0" w:type="dxa"/>
            <w:bottom w:w="0" w:type="dxa"/>
          </w:tblCellMar>
        </w:tblPrEx>
        <w:trPr>
          <w:cantSplit/>
        </w:trPr>
        <w:tc>
          <w:tcPr>
            <w:tcW w:w="3969" w:type="dxa"/>
            <w:tcBorders>
              <w:bottom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jc w:val="center"/>
              <w:rPr>
                <w:i/>
                <w:iCs/>
                <w:rtl/>
                <w:lang w:eastAsia="en-US"/>
              </w:rPr>
            </w:pPr>
            <w:r>
              <w:rPr>
                <w:i/>
                <w:iCs/>
                <w:rtl/>
                <w:lang w:eastAsia="en-US"/>
              </w:rPr>
              <w:t>ال</w:t>
            </w:r>
            <w:bookmarkStart w:id="1" w:name="TmpSave"/>
            <w:bookmarkEnd w:id="1"/>
            <w:r>
              <w:rPr>
                <w:i/>
                <w:iCs/>
                <w:rtl/>
                <w:lang w:eastAsia="en-US"/>
              </w:rPr>
              <w:t>حزب</w:t>
            </w:r>
          </w:p>
        </w:tc>
        <w:tc>
          <w:tcPr>
            <w:tcW w:w="4819" w:type="dxa"/>
            <w:gridSpan w:val="4"/>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jc w:val="center"/>
              <w:rPr>
                <w:i/>
                <w:iCs/>
                <w:rtl/>
                <w:lang w:eastAsia="en-US"/>
              </w:rPr>
            </w:pPr>
            <w:r>
              <w:rPr>
                <w:i/>
                <w:iCs/>
                <w:rtl/>
                <w:lang w:eastAsia="en-US"/>
              </w:rPr>
              <w:t>منتخبات</w:t>
            </w:r>
          </w:p>
        </w:tc>
      </w:tr>
      <w:tr w:rsidR="00000000">
        <w:tblPrEx>
          <w:tblCellMar>
            <w:top w:w="0" w:type="dxa"/>
            <w:bottom w:w="0" w:type="dxa"/>
          </w:tblCellMar>
        </w:tblPrEx>
        <w:tc>
          <w:tcPr>
            <w:tcW w:w="3969" w:type="dxa"/>
            <w:tcBorders>
              <w:top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i/>
                <w:iCs/>
                <w:rtl/>
                <w:lang w:eastAsia="en-US"/>
              </w:rPr>
            </w:pPr>
          </w:p>
        </w:tc>
        <w:tc>
          <w:tcPr>
            <w:tcW w:w="120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line="300" w:lineRule="exact"/>
              <w:ind w:left="0" w:right="0"/>
              <w:rPr>
                <w:i/>
                <w:iCs/>
                <w:rtl/>
                <w:lang w:eastAsia="en-US"/>
              </w:rPr>
            </w:pPr>
            <w:r>
              <w:rPr>
                <w:i/>
                <w:iCs/>
                <w:rtl/>
                <w:lang w:eastAsia="en-US"/>
              </w:rPr>
              <w:t xml:space="preserve">الأصوات </w:t>
            </w:r>
            <w:r>
              <w:rPr>
                <w:rFonts w:cs="Akhbar MT"/>
                <w:i/>
                <w:iCs/>
                <w:rtl/>
                <w:lang w:eastAsia="en-US"/>
              </w:rPr>
              <w:t>%</w:t>
            </w:r>
          </w:p>
        </w:tc>
        <w:tc>
          <w:tcPr>
            <w:tcW w:w="134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line="300" w:lineRule="exact"/>
              <w:ind w:left="0" w:right="0"/>
              <w:rPr>
                <w:i/>
                <w:iCs/>
                <w:rtl/>
                <w:lang w:eastAsia="en-US"/>
              </w:rPr>
            </w:pPr>
            <w:r>
              <w:rPr>
                <w:i/>
                <w:iCs/>
                <w:rtl/>
                <w:lang w:eastAsia="en-US"/>
              </w:rPr>
              <w:t>عدد المقاعد</w:t>
            </w:r>
          </w:p>
        </w:tc>
        <w:tc>
          <w:tcPr>
            <w:tcW w:w="1276"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line="300" w:lineRule="exact"/>
              <w:ind w:left="0" w:right="0"/>
              <w:rPr>
                <w:i/>
                <w:iCs/>
                <w:rtl/>
                <w:lang w:eastAsia="en-US"/>
              </w:rPr>
            </w:pPr>
            <w:r>
              <w:rPr>
                <w:i/>
                <w:iCs/>
                <w:rtl/>
                <w:lang w:eastAsia="en-US"/>
              </w:rPr>
              <w:t>عدد النساء</w:t>
            </w:r>
          </w:p>
        </w:tc>
        <w:tc>
          <w:tcPr>
            <w:tcW w:w="99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line="300" w:lineRule="exact"/>
              <w:ind w:left="0" w:right="0"/>
              <w:rPr>
                <w:rFonts w:cs="Akhbar MT"/>
                <w:i/>
                <w:iCs/>
                <w:rtl/>
                <w:lang w:eastAsia="en-US"/>
              </w:rPr>
            </w:pPr>
            <w:r>
              <w:rPr>
                <w:i/>
                <w:iCs/>
                <w:rtl/>
                <w:lang w:eastAsia="en-US"/>
              </w:rPr>
              <w:t xml:space="preserve">النساء </w:t>
            </w:r>
            <w:r>
              <w:rPr>
                <w:rFonts w:cs="Akhbar MT"/>
                <w:i/>
                <w:iCs/>
                <w:rtl/>
                <w:lang w:eastAsia="en-US"/>
              </w:rPr>
              <w:t>%</w:t>
            </w:r>
          </w:p>
        </w:tc>
      </w:tr>
      <w:tr w:rsidR="00000000">
        <w:tblPrEx>
          <w:tblCellMar>
            <w:top w:w="0" w:type="dxa"/>
            <w:bottom w:w="0" w:type="dxa"/>
          </w:tblCellMar>
        </w:tblPrEx>
        <w:tc>
          <w:tcPr>
            <w:tcW w:w="396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الديمقراطية الليبرالية لسلوفينيا</w:t>
            </w:r>
          </w:p>
        </w:tc>
        <w:tc>
          <w:tcPr>
            <w:tcW w:w="120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36.21</w:t>
            </w:r>
          </w:p>
        </w:tc>
        <w:tc>
          <w:tcPr>
            <w:tcW w:w="134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34</w:t>
            </w:r>
          </w:p>
        </w:tc>
        <w:tc>
          <w:tcPr>
            <w:tcW w:w="1276"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5</w:t>
            </w:r>
          </w:p>
        </w:tc>
        <w:tc>
          <w:tcPr>
            <w:tcW w:w="99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14.7</w:t>
            </w:r>
          </w:p>
        </w:tc>
      </w:tr>
      <w:tr w:rsidR="00000000">
        <w:tblPrEx>
          <w:tblCellMar>
            <w:top w:w="0" w:type="dxa"/>
            <w:bottom w:w="0" w:type="dxa"/>
          </w:tblCellMar>
        </w:tblPrEx>
        <w:tc>
          <w:tcPr>
            <w:tcW w:w="396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الحزب الديمقراطي الاجتماعي لسلوفينيا</w:t>
            </w:r>
          </w:p>
        </w:tc>
        <w:tc>
          <w:tcPr>
            <w:tcW w:w="120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15.80</w:t>
            </w:r>
          </w:p>
        </w:tc>
        <w:tc>
          <w:tcPr>
            <w:tcW w:w="134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14</w:t>
            </w:r>
          </w:p>
        </w:tc>
        <w:tc>
          <w:tcPr>
            <w:tcW w:w="1276"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صفر</w:t>
            </w:r>
          </w:p>
        </w:tc>
        <w:tc>
          <w:tcPr>
            <w:tcW w:w="99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صفر</w:t>
            </w:r>
          </w:p>
        </w:tc>
      </w:tr>
      <w:tr w:rsidR="00000000">
        <w:tblPrEx>
          <w:tblCellMar>
            <w:top w:w="0" w:type="dxa"/>
            <w:bottom w:w="0" w:type="dxa"/>
          </w:tblCellMar>
        </w:tblPrEx>
        <w:tc>
          <w:tcPr>
            <w:tcW w:w="396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القائمة الموحدة للديمقراطيين الاجتماعيين</w:t>
            </w:r>
          </w:p>
        </w:tc>
        <w:tc>
          <w:tcPr>
            <w:tcW w:w="120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12.07</w:t>
            </w:r>
          </w:p>
        </w:tc>
        <w:tc>
          <w:tcPr>
            <w:tcW w:w="134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11</w:t>
            </w:r>
          </w:p>
        </w:tc>
        <w:tc>
          <w:tcPr>
            <w:tcW w:w="1276"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3</w:t>
            </w:r>
          </w:p>
        </w:tc>
        <w:tc>
          <w:tcPr>
            <w:tcW w:w="99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27.2</w:t>
            </w:r>
          </w:p>
        </w:tc>
      </w:tr>
      <w:tr w:rsidR="00000000">
        <w:tblPrEx>
          <w:tblCellMar>
            <w:top w:w="0" w:type="dxa"/>
            <w:bottom w:w="0" w:type="dxa"/>
          </w:tblCellMar>
        </w:tblPrEx>
        <w:tc>
          <w:tcPr>
            <w:tcW w:w="396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حزب الشعب السلوفيني</w:t>
            </w:r>
          </w:p>
        </w:tc>
        <w:tc>
          <w:tcPr>
            <w:tcW w:w="120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9.53</w:t>
            </w:r>
          </w:p>
        </w:tc>
        <w:tc>
          <w:tcPr>
            <w:tcW w:w="134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9</w:t>
            </w:r>
          </w:p>
        </w:tc>
        <w:tc>
          <w:tcPr>
            <w:tcW w:w="1276"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صفر</w:t>
            </w:r>
          </w:p>
        </w:tc>
        <w:tc>
          <w:tcPr>
            <w:tcW w:w="99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صفر</w:t>
            </w:r>
          </w:p>
        </w:tc>
      </w:tr>
      <w:tr w:rsidR="00000000">
        <w:tblPrEx>
          <w:tblCellMar>
            <w:top w:w="0" w:type="dxa"/>
            <w:bottom w:w="0" w:type="dxa"/>
          </w:tblCellMar>
        </w:tblPrEx>
        <w:tc>
          <w:tcPr>
            <w:tcW w:w="396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سلوفينيا الجديدة</w:t>
            </w:r>
          </w:p>
        </w:tc>
        <w:tc>
          <w:tcPr>
            <w:tcW w:w="120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8.76</w:t>
            </w:r>
          </w:p>
        </w:tc>
        <w:tc>
          <w:tcPr>
            <w:tcW w:w="134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8</w:t>
            </w:r>
          </w:p>
        </w:tc>
        <w:tc>
          <w:tcPr>
            <w:tcW w:w="1276"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2</w:t>
            </w:r>
          </w:p>
        </w:tc>
        <w:tc>
          <w:tcPr>
            <w:tcW w:w="99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25.0</w:t>
            </w:r>
          </w:p>
        </w:tc>
      </w:tr>
      <w:tr w:rsidR="00000000">
        <w:tblPrEx>
          <w:tblCellMar>
            <w:top w:w="0" w:type="dxa"/>
            <w:bottom w:w="0" w:type="dxa"/>
          </w:tblCellMar>
        </w:tblPrEx>
        <w:tc>
          <w:tcPr>
            <w:tcW w:w="396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حزب أصحاب المعاشات الديمقراطي</w:t>
            </w:r>
          </w:p>
        </w:tc>
        <w:tc>
          <w:tcPr>
            <w:tcW w:w="120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5.16</w:t>
            </w:r>
          </w:p>
        </w:tc>
        <w:tc>
          <w:tcPr>
            <w:tcW w:w="134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4</w:t>
            </w:r>
          </w:p>
        </w:tc>
        <w:tc>
          <w:tcPr>
            <w:tcW w:w="1276"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صفر</w:t>
            </w:r>
          </w:p>
        </w:tc>
        <w:tc>
          <w:tcPr>
            <w:tcW w:w="99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صفر</w:t>
            </w:r>
          </w:p>
        </w:tc>
      </w:tr>
      <w:tr w:rsidR="00000000">
        <w:tblPrEx>
          <w:tblCellMar>
            <w:top w:w="0" w:type="dxa"/>
            <w:bottom w:w="0" w:type="dxa"/>
          </w:tblCellMar>
        </w:tblPrEx>
        <w:tc>
          <w:tcPr>
            <w:tcW w:w="396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الحزب الوطني لسلوفينيا</w:t>
            </w:r>
          </w:p>
        </w:tc>
        <w:tc>
          <w:tcPr>
            <w:tcW w:w="120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4.38</w:t>
            </w:r>
          </w:p>
        </w:tc>
        <w:tc>
          <w:tcPr>
            <w:tcW w:w="134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4</w:t>
            </w:r>
          </w:p>
        </w:tc>
        <w:tc>
          <w:tcPr>
            <w:tcW w:w="1276"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1</w:t>
            </w:r>
          </w:p>
        </w:tc>
        <w:tc>
          <w:tcPr>
            <w:tcW w:w="99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25.0</w:t>
            </w:r>
          </w:p>
        </w:tc>
      </w:tr>
      <w:tr w:rsidR="00000000">
        <w:tblPrEx>
          <w:tblCellMar>
            <w:top w:w="0" w:type="dxa"/>
            <w:bottom w:w="0" w:type="dxa"/>
          </w:tblCellMar>
        </w:tblPrEx>
        <w:tc>
          <w:tcPr>
            <w:tcW w:w="396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حزب الشباب لسلوفينيا</w:t>
            </w:r>
          </w:p>
        </w:tc>
        <w:tc>
          <w:tcPr>
            <w:tcW w:w="120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4.33</w:t>
            </w:r>
          </w:p>
        </w:tc>
        <w:tc>
          <w:tcPr>
            <w:tcW w:w="134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4</w:t>
            </w:r>
          </w:p>
        </w:tc>
        <w:tc>
          <w:tcPr>
            <w:tcW w:w="1276"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صفر</w:t>
            </w:r>
          </w:p>
        </w:tc>
        <w:tc>
          <w:tcPr>
            <w:tcW w:w="99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صفر</w:t>
            </w:r>
          </w:p>
        </w:tc>
      </w:tr>
      <w:tr w:rsidR="00000000">
        <w:tblPrEx>
          <w:tblCellMar>
            <w:top w:w="0" w:type="dxa"/>
            <w:bottom w:w="0" w:type="dxa"/>
          </w:tblCellMar>
        </w:tblPrEx>
        <w:tc>
          <w:tcPr>
            <w:tcW w:w="396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القوميات</w:t>
            </w:r>
          </w:p>
        </w:tc>
        <w:tc>
          <w:tcPr>
            <w:tcW w:w="120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w:t>
            </w:r>
          </w:p>
        </w:tc>
        <w:tc>
          <w:tcPr>
            <w:tcW w:w="134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2</w:t>
            </w:r>
          </w:p>
        </w:tc>
        <w:tc>
          <w:tcPr>
            <w:tcW w:w="1276"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1</w:t>
            </w:r>
          </w:p>
        </w:tc>
        <w:tc>
          <w:tcPr>
            <w:tcW w:w="99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50.0</w:t>
            </w:r>
          </w:p>
        </w:tc>
      </w:tr>
      <w:tr w:rsidR="00000000">
        <w:tblPrEx>
          <w:tblCellMar>
            <w:top w:w="0" w:type="dxa"/>
            <w:bottom w:w="0" w:type="dxa"/>
          </w:tblCellMar>
        </w:tblPrEx>
        <w:tc>
          <w:tcPr>
            <w:tcW w:w="396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المجموع</w:t>
            </w:r>
          </w:p>
        </w:tc>
        <w:tc>
          <w:tcPr>
            <w:tcW w:w="1204"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w:t>
            </w:r>
          </w:p>
        </w:tc>
        <w:tc>
          <w:tcPr>
            <w:tcW w:w="134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90</w:t>
            </w:r>
          </w:p>
        </w:tc>
        <w:tc>
          <w:tcPr>
            <w:tcW w:w="1276"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12</w:t>
            </w:r>
          </w:p>
        </w:tc>
        <w:tc>
          <w:tcPr>
            <w:tcW w:w="99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ind w:left="0" w:right="0"/>
              <w:rPr>
                <w:rtl/>
                <w:lang w:eastAsia="en-US"/>
              </w:rPr>
            </w:pPr>
            <w:r>
              <w:rPr>
                <w:rtl/>
                <w:lang w:eastAsia="en-US"/>
              </w:rPr>
              <w:t>13.3</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line="300" w:lineRule="exact"/>
        <w:ind w:left="1264" w:right="1264"/>
        <w:rPr>
          <w:szCs w:val="26"/>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line="300" w:lineRule="exact"/>
        <w:ind w:left="1264" w:right="1264"/>
        <w:rPr>
          <w:szCs w:val="26"/>
          <w:rtl/>
          <w:lang w:eastAsia="en-US"/>
        </w:rPr>
      </w:pPr>
      <w:r>
        <w:rPr>
          <w:szCs w:val="26"/>
          <w:rtl/>
          <w:lang w:eastAsia="en-US"/>
        </w:rPr>
        <w:tab/>
        <w:t xml:space="preserve">المصدر: مكتب تكافؤ الفرص </w:t>
      </w:r>
      <w:r>
        <w:rPr>
          <w:szCs w:val="26"/>
          <w:lang w:eastAsia="en-US"/>
        </w:rPr>
        <w:t>–</w:t>
      </w:r>
      <w:r>
        <w:rPr>
          <w:szCs w:val="26"/>
          <w:rtl/>
          <w:lang w:eastAsia="en-US"/>
        </w:rPr>
        <w:t xml:space="preserve"> بيانات بشأن الأعضاء من النساء المنتخبات تم تجميعها من لجنة البيانات الرسمية للتصويت لجمهورية سلوفينيا.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line="300" w:lineRule="exact"/>
        <w:ind w:left="1264" w:right="1264"/>
        <w:rPr>
          <w:szCs w:val="26"/>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rPr>
          <w:rtl/>
          <w:lang w:eastAsia="en-US"/>
        </w:rPr>
      </w:pPr>
      <w:r>
        <w:rPr>
          <w:rtl/>
          <w:lang w:eastAsia="en-US"/>
        </w:rPr>
        <w:tab/>
        <w:t>وبشأن قوائم المرشحين للأحزاب السياسية إلى الجمعية الوطنية، ترتفع حصة المرأة ببطء: ففي عام 1992 كان هناك 16 في المائة من النساء في قوائم المرشحين، و 23.5 في المائة في عام 2000.</w:t>
      </w:r>
    </w:p>
    <w:p w:rsidR="00000000" w:rsidRDefault="00000000">
      <w:pPr>
        <w:pStyle w:val="BlockText"/>
        <w:tabs>
          <w:tab w:val="left" w:pos="1928"/>
        </w:tabs>
        <w:spacing w:line="360" w:lineRule="exact"/>
        <w:rPr>
          <w:b/>
          <w:bCs/>
          <w:rtl/>
        </w:rPr>
      </w:pPr>
    </w:p>
    <w:p w:rsidR="00000000" w:rsidRDefault="00000000">
      <w:pPr>
        <w:pStyle w:val="BlockText"/>
        <w:tabs>
          <w:tab w:val="left" w:pos="1928"/>
        </w:tabs>
        <w:spacing w:line="360" w:lineRule="exact"/>
        <w:rPr>
          <w:rtl/>
        </w:rPr>
      </w:pPr>
      <w:r>
        <w:rPr>
          <w:b/>
          <w:bCs/>
          <w:rtl/>
        </w:rPr>
        <w:br w:type="page"/>
        <w:t>الجدول 4- حصة المرأة في قوائم المرشحين لجميع الأحزاب التي شاركت في انتخابات الجمعية الوطنية في عام 2000</w:t>
      </w:r>
      <w:r>
        <w:rPr>
          <w:rtl/>
        </w:rPr>
        <w:t>.</w:t>
      </w:r>
    </w:p>
    <w:tbl>
      <w:tblPr>
        <w:bidiVisual/>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1559"/>
        <w:gridCol w:w="1418"/>
        <w:gridCol w:w="1134"/>
      </w:tblGrid>
      <w:tr w:rsidR="00000000">
        <w:tblPrEx>
          <w:tblCellMar>
            <w:top w:w="0" w:type="dxa"/>
            <w:bottom w:w="0" w:type="dxa"/>
          </w:tblCellMar>
        </w:tblPrEx>
        <w:trPr>
          <w:cantSplit/>
        </w:trPr>
        <w:tc>
          <w:tcPr>
            <w:tcW w:w="4111" w:type="dxa"/>
            <w:vMerge w:val="restart"/>
          </w:tcPr>
          <w:p w:rsidR="00000000" w:rsidRDefault="00000000">
            <w:pPr>
              <w:pStyle w:val="Heading1"/>
              <w:tabs>
                <w:tab w:val="left" w:pos="1928"/>
              </w:tabs>
              <w:spacing w:after="120" w:line="280" w:lineRule="exact"/>
              <w:rPr>
                <w:rtl/>
              </w:rPr>
            </w:pPr>
            <w:r>
              <w:rPr>
                <w:rtl/>
              </w:rPr>
              <w:t>الأحزاب</w:t>
            </w:r>
          </w:p>
        </w:tc>
        <w:tc>
          <w:tcPr>
            <w:tcW w:w="4111" w:type="dxa"/>
            <w:gridSpan w:val="3"/>
          </w:tcPr>
          <w:p w:rsidR="00000000" w:rsidRDefault="00000000">
            <w:pPr>
              <w:pStyle w:val="Heading1"/>
              <w:tabs>
                <w:tab w:val="left" w:pos="1928"/>
              </w:tabs>
              <w:spacing w:after="120" w:line="280" w:lineRule="exact"/>
              <w:rPr>
                <w:rtl/>
              </w:rPr>
            </w:pPr>
            <w:r>
              <w:rPr>
                <w:rtl/>
              </w:rPr>
              <w:t>المرشحون</w:t>
            </w:r>
          </w:p>
        </w:tc>
      </w:tr>
      <w:tr w:rsidR="00000000">
        <w:tblPrEx>
          <w:tblCellMar>
            <w:top w:w="0" w:type="dxa"/>
            <w:bottom w:w="0" w:type="dxa"/>
          </w:tblCellMar>
        </w:tblPrEx>
        <w:trPr>
          <w:cantSplit/>
        </w:trPr>
        <w:tc>
          <w:tcPr>
            <w:tcW w:w="4111" w:type="dxa"/>
            <w:vMerge/>
          </w:tcPr>
          <w:p w:rsidR="00000000" w:rsidRDefault="00000000">
            <w:pPr>
              <w:tabs>
                <w:tab w:val="left" w:pos="1928"/>
              </w:tabs>
              <w:spacing w:after="120" w:line="280" w:lineRule="exact"/>
              <w:rPr>
                <w:rtl/>
              </w:rPr>
            </w:pPr>
          </w:p>
        </w:tc>
        <w:tc>
          <w:tcPr>
            <w:tcW w:w="1559" w:type="dxa"/>
          </w:tcPr>
          <w:p w:rsidR="00000000" w:rsidRDefault="00000000">
            <w:pPr>
              <w:pStyle w:val="Heading1"/>
              <w:tabs>
                <w:tab w:val="left" w:pos="1928"/>
              </w:tabs>
              <w:spacing w:after="120" w:line="280" w:lineRule="exact"/>
              <w:rPr>
                <w:rtl/>
              </w:rPr>
            </w:pPr>
            <w:r>
              <w:rPr>
                <w:rtl/>
              </w:rPr>
              <w:t>العدد الكلي</w:t>
            </w:r>
          </w:p>
        </w:tc>
        <w:tc>
          <w:tcPr>
            <w:tcW w:w="1418" w:type="dxa"/>
          </w:tcPr>
          <w:p w:rsidR="00000000" w:rsidRDefault="00000000">
            <w:pPr>
              <w:tabs>
                <w:tab w:val="left" w:pos="1928"/>
              </w:tabs>
              <w:spacing w:after="120" w:line="280" w:lineRule="exact"/>
              <w:jc w:val="center"/>
              <w:rPr>
                <w:i/>
                <w:iCs/>
                <w:rtl/>
              </w:rPr>
            </w:pPr>
            <w:r>
              <w:rPr>
                <w:i/>
                <w:iCs/>
                <w:rtl/>
              </w:rPr>
              <w:t>عدد النساء</w:t>
            </w:r>
          </w:p>
        </w:tc>
        <w:tc>
          <w:tcPr>
            <w:tcW w:w="1134" w:type="dxa"/>
          </w:tcPr>
          <w:p w:rsidR="00000000" w:rsidRDefault="00000000">
            <w:pPr>
              <w:tabs>
                <w:tab w:val="left" w:pos="1928"/>
              </w:tabs>
              <w:spacing w:after="120" w:line="280" w:lineRule="exact"/>
              <w:jc w:val="center"/>
              <w:rPr>
                <w:i/>
                <w:iCs/>
                <w:rtl/>
              </w:rPr>
            </w:pPr>
            <w:r>
              <w:rPr>
                <w:i/>
                <w:iCs/>
                <w:rtl/>
              </w:rPr>
              <w:t xml:space="preserve">النساء </w:t>
            </w:r>
            <w:r>
              <w:rPr>
                <w:rFonts w:cs="Akhbar MT"/>
                <w:i/>
                <w:iCs/>
                <w:rtl/>
              </w:rPr>
              <w:t>%</w:t>
            </w:r>
          </w:p>
        </w:tc>
      </w:tr>
      <w:tr w:rsidR="00000000">
        <w:tblPrEx>
          <w:tblCellMar>
            <w:top w:w="0" w:type="dxa"/>
            <w:bottom w:w="0" w:type="dxa"/>
          </w:tblCellMar>
        </w:tblPrEx>
        <w:tc>
          <w:tcPr>
            <w:tcW w:w="4111" w:type="dxa"/>
          </w:tcPr>
          <w:p w:rsidR="00000000" w:rsidRDefault="00000000">
            <w:pPr>
              <w:tabs>
                <w:tab w:val="left" w:pos="1928"/>
              </w:tabs>
              <w:spacing w:after="120" w:line="280" w:lineRule="exact"/>
              <w:rPr>
                <w:rtl/>
              </w:rPr>
            </w:pPr>
            <w:r>
              <w:rPr>
                <w:rtl/>
              </w:rPr>
              <w:t xml:space="preserve">الخضر المتحدون </w:t>
            </w:r>
          </w:p>
        </w:tc>
        <w:tc>
          <w:tcPr>
            <w:tcW w:w="1559" w:type="dxa"/>
          </w:tcPr>
          <w:p w:rsidR="00000000" w:rsidRDefault="00000000">
            <w:pPr>
              <w:tabs>
                <w:tab w:val="left" w:pos="1928"/>
              </w:tabs>
              <w:spacing w:after="120" w:line="280" w:lineRule="exact"/>
              <w:rPr>
                <w:rtl/>
              </w:rPr>
            </w:pPr>
            <w:r>
              <w:rPr>
                <w:rtl/>
              </w:rPr>
              <w:t>68</w:t>
            </w:r>
          </w:p>
        </w:tc>
        <w:tc>
          <w:tcPr>
            <w:tcW w:w="1418" w:type="dxa"/>
          </w:tcPr>
          <w:p w:rsidR="00000000" w:rsidRDefault="00000000">
            <w:pPr>
              <w:tabs>
                <w:tab w:val="left" w:pos="1928"/>
              </w:tabs>
              <w:spacing w:after="120" w:line="280" w:lineRule="exact"/>
              <w:rPr>
                <w:rtl/>
              </w:rPr>
            </w:pPr>
            <w:r>
              <w:rPr>
                <w:rtl/>
              </w:rPr>
              <w:t>10</w:t>
            </w:r>
          </w:p>
        </w:tc>
        <w:tc>
          <w:tcPr>
            <w:tcW w:w="1134" w:type="dxa"/>
          </w:tcPr>
          <w:p w:rsidR="00000000" w:rsidRDefault="00000000">
            <w:pPr>
              <w:tabs>
                <w:tab w:val="left" w:pos="1928"/>
              </w:tabs>
              <w:spacing w:after="120" w:line="280" w:lineRule="exact"/>
              <w:rPr>
                <w:rtl/>
              </w:rPr>
            </w:pPr>
            <w:r>
              <w:rPr>
                <w:rtl/>
              </w:rPr>
              <w:t>14.7</w:t>
            </w:r>
          </w:p>
        </w:tc>
      </w:tr>
      <w:tr w:rsidR="00000000">
        <w:tblPrEx>
          <w:tblCellMar>
            <w:top w:w="0" w:type="dxa"/>
            <w:bottom w:w="0" w:type="dxa"/>
          </w:tblCellMar>
        </w:tblPrEx>
        <w:tc>
          <w:tcPr>
            <w:tcW w:w="4111" w:type="dxa"/>
          </w:tcPr>
          <w:p w:rsidR="00000000" w:rsidRDefault="00000000">
            <w:pPr>
              <w:pStyle w:val="H56"/>
              <w:keepNext w:val="0"/>
              <w:keepLines w:val="0"/>
              <w:tabs>
                <w:tab w:val="left" w:pos="1928"/>
              </w:tabs>
              <w:suppressAutoHyphens w:val="0"/>
              <w:spacing w:after="120" w:line="280" w:lineRule="exact"/>
              <w:outlineLvl w:val="9"/>
              <w:rPr>
                <w:rtl/>
              </w:rPr>
            </w:pPr>
            <w:r>
              <w:rPr>
                <w:rtl/>
              </w:rPr>
              <w:t>الديمقراطية الليبرالية لسلوفينيا</w:t>
            </w:r>
          </w:p>
        </w:tc>
        <w:tc>
          <w:tcPr>
            <w:tcW w:w="1559" w:type="dxa"/>
          </w:tcPr>
          <w:p w:rsidR="00000000" w:rsidRDefault="00000000">
            <w:pPr>
              <w:pStyle w:val="H56"/>
              <w:keepNext w:val="0"/>
              <w:keepLines w:val="0"/>
              <w:tabs>
                <w:tab w:val="left" w:pos="1928"/>
              </w:tabs>
              <w:suppressAutoHyphens w:val="0"/>
              <w:spacing w:after="120" w:line="280" w:lineRule="exact"/>
              <w:outlineLvl w:val="9"/>
              <w:rPr>
                <w:rtl/>
              </w:rPr>
            </w:pPr>
            <w:r>
              <w:rPr>
                <w:rtl/>
              </w:rPr>
              <w:t>83</w:t>
            </w:r>
          </w:p>
        </w:tc>
        <w:tc>
          <w:tcPr>
            <w:tcW w:w="1418" w:type="dxa"/>
          </w:tcPr>
          <w:p w:rsidR="00000000" w:rsidRDefault="00000000">
            <w:pPr>
              <w:tabs>
                <w:tab w:val="left" w:pos="1928"/>
              </w:tabs>
              <w:spacing w:after="120" w:line="280" w:lineRule="exact"/>
              <w:rPr>
                <w:rtl/>
              </w:rPr>
            </w:pPr>
            <w:r>
              <w:rPr>
                <w:rtl/>
              </w:rPr>
              <w:t>21</w:t>
            </w:r>
          </w:p>
        </w:tc>
        <w:tc>
          <w:tcPr>
            <w:tcW w:w="1134" w:type="dxa"/>
          </w:tcPr>
          <w:p w:rsidR="00000000" w:rsidRDefault="00000000">
            <w:pPr>
              <w:tabs>
                <w:tab w:val="left" w:pos="1928"/>
              </w:tabs>
              <w:spacing w:after="120" w:line="280" w:lineRule="exact"/>
              <w:rPr>
                <w:rtl/>
              </w:rPr>
            </w:pPr>
            <w:r>
              <w:rPr>
                <w:rtl/>
              </w:rPr>
              <w:t>25.3</w:t>
            </w:r>
          </w:p>
        </w:tc>
      </w:tr>
      <w:tr w:rsidR="00000000">
        <w:tblPrEx>
          <w:tblCellMar>
            <w:top w:w="0" w:type="dxa"/>
            <w:bottom w:w="0" w:type="dxa"/>
          </w:tblCellMar>
        </w:tblPrEx>
        <w:tc>
          <w:tcPr>
            <w:tcW w:w="4111" w:type="dxa"/>
          </w:tcPr>
          <w:p w:rsidR="00000000" w:rsidRDefault="00000000">
            <w:pPr>
              <w:tabs>
                <w:tab w:val="left" w:pos="1928"/>
              </w:tabs>
              <w:spacing w:after="120" w:line="280" w:lineRule="exact"/>
              <w:rPr>
                <w:rtl/>
              </w:rPr>
            </w:pPr>
            <w:r>
              <w:rPr>
                <w:rtl/>
              </w:rPr>
              <w:t>الحزب الديمقراطي</w:t>
            </w:r>
          </w:p>
        </w:tc>
        <w:tc>
          <w:tcPr>
            <w:tcW w:w="1559" w:type="dxa"/>
          </w:tcPr>
          <w:p w:rsidR="00000000" w:rsidRDefault="00000000">
            <w:pPr>
              <w:tabs>
                <w:tab w:val="left" w:pos="1928"/>
              </w:tabs>
              <w:spacing w:after="120" w:line="280" w:lineRule="exact"/>
              <w:rPr>
                <w:rtl/>
              </w:rPr>
            </w:pPr>
            <w:r>
              <w:rPr>
                <w:rtl/>
              </w:rPr>
              <w:t>77</w:t>
            </w:r>
          </w:p>
        </w:tc>
        <w:tc>
          <w:tcPr>
            <w:tcW w:w="1418" w:type="dxa"/>
          </w:tcPr>
          <w:p w:rsidR="00000000" w:rsidRDefault="00000000">
            <w:pPr>
              <w:tabs>
                <w:tab w:val="left" w:pos="1928"/>
              </w:tabs>
              <w:spacing w:after="120" w:line="280" w:lineRule="exact"/>
              <w:rPr>
                <w:rtl/>
              </w:rPr>
            </w:pPr>
            <w:r>
              <w:rPr>
                <w:rtl/>
              </w:rPr>
              <w:t>11</w:t>
            </w:r>
          </w:p>
        </w:tc>
        <w:tc>
          <w:tcPr>
            <w:tcW w:w="1134" w:type="dxa"/>
          </w:tcPr>
          <w:p w:rsidR="00000000" w:rsidRDefault="00000000">
            <w:pPr>
              <w:tabs>
                <w:tab w:val="left" w:pos="1928"/>
              </w:tabs>
              <w:spacing w:after="120" w:line="280" w:lineRule="exact"/>
              <w:rPr>
                <w:rtl/>
              </w:rPr>
            </w:pPr>
            <w:r>
              <w:rPr>
                <w:rtl/>
              </w:rPr>
              <w:t>14.2</w:t>
            </w:r>
          </w:p>
        </w:tc>
      </w:tr>
      <w:tr w:rsidR="00000000">
        <w:tblPrEx>
          <w:tblCellMar>
            <w:top w:w="0" w:type="dxa"/>
            <w:bottom w:w="0" w:type="dxa"/>
          </w:tblCellMar>
        </w:tblPrEx>
        <w:tc>
          <w:tcPr>
            <w:tcW w:w="4111" w:type="dxa"/>
          </w:tcPr>
          <w:p w:rsidR="00000000" w:rsidRDefault="00000000">
            <w:pPr>
              <w:tabs>
                <w:tab w:val="left" w:pos="1928"/>
              </w:tabs>
              <w:spacing w:after="120" w:line="280" w:lineRule="exact"/>
              <w:rPr>
                <w:rtl/>
              </w:rPr>
            </w:pPr>
            <w:r>
              <w:rPr>
                <w:rtl/>
              </w:rPr>
              <w:t>الحزب الجديد نوفا</w:t>
            </w:r>
          </w:p>
        </w:tc>
        <w:tc>
          <w:tcPr>
            <w:tcW w:w="1559" w:type="dxa"/>
          </w:tcPr>
          <w:p w:rsidR="00000000" w:rsidRDefault="00000000">
            <w:pPr>
              <w:tabs>
                <w:tab w:val="left" w:pos="1928"/>
              </w:tabs>
              <w:spacing w:after="120" w:line="280" w:lineRule="exact"/>
              <w:rPr>
                <w:rtl/>
              </w:rPr>
            </w:pPr>
            <w:r>
              <w:rPr>
                <w:rtl/>
              </w:rPr>
              <w:t>64</w:t>
            </w:r>
          </w:p>
        </w:tc>
        <w:tc>
          <w:tcPr>
            <w:tcW w:w="1418" w:type="dxa"/>
          </w:tcPr>
          <w:p w:rsidR="00000000" w:rsidRDefault="00000000">
            <w:pPr>
              <w:tabs>
                <w:tab w:val="left" w:pos="1928"/>
              </w:tabs>
              <w:spacing w:after="120" w:line="280" w:lineRule="exact"/>
              <w:rPr>
                <w:rtl/>
              </w:rPr>
            </w:pPr>
            <w:r>
              <w:rPr>
                <w:rtl/>
              </w:rPr>
              <w:t>44</w:t>
            </w:r>
          </w:p>
        </w:tc>
        <w:tc>
          <w:tcPr>
            <w:tcW w:w="1134" w:type="dxa"/>
          </w:tcPr>
          <w:p w:rsidR="00000000" w:rsidRDefault="00000000">
            <w:pPr>
              <w:tabs>
                <w:tab w:val="left" w:pos="1928"/>
              </w:tabs>
              <w:spacing w:after="120" w:line="280" w:lineRule="exact"/>
              <w:rPr>
                <w:rtl/>
              </w:rPr>
            </w:pPr>
            <w:r>
              <w:rPr>
                <w:rtl/>
              </w:rPr>
              <w:t>68.7</w:t>
            </w:r>
          </w:p>
        </w:tc>
      </w:tr>
      <w:tr w:rsidR="00000000">
        <w:tblPrEx>
          <w:tblCellMar>
            <w:top w:w="0" w:type="dxa"/>
            <w:bottom w:w="0" w:type="dxa"/>
          </w:tblCellMar>
        </w:tblPrEx>
        <w:tc>
          <w:tcPr>
            <w:tcW w:w="4111" w:type="dxa"/>
          </w:tcPr>
          <w:p w:rsidR="00000000" w:rsidRDefault="00000000">
            <w:pPr>
              <w:tabs>
                <w:tab w:val="left" w:pos="1928"/>
              </w:tabs>
              <w:spacing w:after="120" w:line="280" w:lineRule="exact"/>
              <w:rPr>
                <w:rtl/>
              </w:rPr>
            </w:pPr>
            <w:r>
              <w:rPr>
                <w:rtl/>
              </w:rPr>
              <w:t>حزب العمل الديمقراطي لسلوفينيا</w:t>
            </w:r>
          </w:p>
        </w:tc>
        <w:tc>
          <w:tcPr>
            <w:tcW w:w="1559" w:type="dxa"/>
          </w:tcPr>
          <w:p w:rsidR="00000000" w:rsidRDefault="00000000">
            <w:pPr>
              <w:tabs>
                <w:tab w:val="left" w:pos="1928"/>
              </w:tabs>
              <w:spacing w:after="120" w:line="280" w:lineRule="exact"/>
              <w:rPr>
                <w:rtl/>
              </w:rPr>
            </w:pPr>
            <w:r>
              <w:rPr>
                <w:rtl/>
              </w:rPr>
              <w:t>36</w:t>
            </w:r>
          </w:p>
        </w:tc>
        <w:tc>
          <w:tcPr>
            <w:tcW w:w="1418" w:type="dxa"/>
          </w:tcPr>
          <w:p w:rsidR="00000000" w:rsidRDefault="00000000">
            <w:pPr>
              <w:tabs>
                <w:tab w:val="left" w:pos="1928"/>
              </w:tabs>
              <w:spacing w:after="120" w:line="280" w:lineRule="exact"/>
              <w:rPr>
                <w:rtl/>
              </w:rPr>
            </w:pPr>
            <w:r>
              <w:rPr>
                <w:rtl/>
              </w:rPr>
              <w:t>3</w:t>
            </w:r>
          </w:p>
        </w:tc>
        <w:tc>
          <w:tcPr>
            <w:tcW w:w="1134" w:type="dxa"/>
          </w:tcPr>
          <w:p w:rsidR="00000000" w:rsidRDefault="00000000">
            <w:pPr>
              <w:tabs>
                <w:tab w:val="left" w:pos="1928"/>
              </w:tabs>
              <w:spacing w:after="120" w:line="280" w:lineRule="exact"/>
              <w:rPr>
                <w:rtl/>
              </w:rPr>
            </w:pPr>
            <w:r>
              <w:rPr>
                <w:rtl/>
              </w:rPr>
              <w:t>8.3</w:t>
            </w:r>
          </w:p>
        </w:tc>
      </w:tr>
      <w:tr w:rsidR="00000000">
        <w:tblPrEx>
          <w:tblCellMar>
            <w:top w:w="0" w:type="dxa"/>
            <w:bottom w:w="0" w:type="dxa"/>
          </w:tblCellMar>
        </w:tblPrEx>
        <w:tc>
          <w:tcPr>
            <w:tcW w:w="4111" w:type="dxa"/>
          </w:tcPr>
          <w:p w:rsidR="00000000" w:rsidRDefault="00000000">
            <w:pPr>
              <w:tabs>
                <w:tab w:val="left" w:pos="1928"/>
              </w:tabs>
              <w:spacing w:after="120" w:line="280" w:lineRule="exact"/>
              <w:rPr>
                <w:rtl/>
              </w:rPr>
            </w:pPr>
            <w:r>
              <w:rPr>
                <w:rtl/>
              </w:rPr>
              <w:t>الحزب الوطني لسلوفينيا</w:t>
            </w:r>
          </w:p>
        </w:tc>
        <w:tc>
          <w:tcPr>
            <w:tcW w:w="1559" w:type="dxa"/>
          </w:tcPr>
          <w:p w:rsidR="00000000" w:rsidRDefault="00000000">
            <w:pPr>
              <w:tabs>
                <w:tab w:val="left" w:pos="1928"/>
              </w:tabs>
              <w:spacing w:after="120" w:line="280" w:lineRule="exact"/>
              <w:rPr>
                <w:rtl/>
              </w:rPr>
            </w:pPr>
            <w:r>
              <w:rPr>
                <w:rtl/>
              </w:rPr>
              <w:t>59</w:t>
            </w:r>
          </w:p>
        </w:tc>
        <w:tc>
          <w:tcPr>
            <w:tcW w:w="1418" w:type="dxa"/>
          </w:tcPr>
          <w:p w:rsidR="00000000" w:rsidRDefault="00000000">
            <w:pPr>
              <w:tabs>
                <w:tab w:val="left" w:pos="1928"/>
              </w:tabs>
              <w:spacing w:after="120" w:line="280" w:lineRule="exact"/>
              <w:rPr>
                <w:rtl/>
              </w:rPr>
            </w:pPr>
            <w:r>
              <w:rPr>
                <w:rtl/>
              </w:rPr>
              <w:t>12</w:t>
            </w:r>
          </w:p>
        </w:tc>
        <w:tc>
          <w:tcPr>
            <w:tcW w:w="1134" w:type="dxa"/>
          </w:tcPr>
          <w:p w:rsidR="00000000" w:rsidRDefault="00000000">
            <w:pPr>
              <w:tabs>
                <w:tab w:val="left" w:pos="1928"/>
              </w:tabs>
              <w:spacing w:after="120" w:line="280" w:lineRule="exact"/>
              <w:rPr>
                <w:rtl/>
              </w:rPr>
            </w:pPr>
            <w:r>
              <w:rPr>
                <w:rtl/>
              </w:rPr>
              <w:t>20.3</w:t>
            </w:r>
          </w:p>
        </w:tc>
      </w:tr>
      <w:tr w:rsidR="00000000">
        <w:tblPrEx>
          <w:tblCellMar>
            <w:top w:w="0" w:type="dxa"/>
            <w:bottom w:w="0" w:type="dxa"/>
          </w:tblCellMar>
        </w:tblPrEx>
        <w:tc>
          <w:tcPr>
            <w:tcW w:w="4111" w:type="dxa"/>
          </w:tcPr>
          <w:p w:rsidR="00000000" w:rsidRDefault="00000000">
            <w:pPr>
              <w:tabs>
                <w:tab w:val="left" w:pos="1928"/>
              </w:tabs>
              <w:spacing w:after="120" w:line="280" w:lineRule="exact"/>
              <w:rPr>
                <w:rtl/>
              </w:rPr>
            </w:pPr>
            <w:r>
              <w:rPr>
                <w:rtl/>
              </w:rPr>
              <w:t>القائمة الموحدة للديمقراطيين الاجتماعيين</w:t>
            </w:r>
          </w:p>
        </w:tc>
        <w:tc>
          <w:tcPr>
            <w:tcW w:w="1559" w:type="dxa"/>
          </w:tcPr>
          <w:p w:rsidR="00000000" w:rsidRDefault="00000000">
            <w:pPr>
              <w:tabs>
                <w:tab w:val="left" w:pos="1928"/>
              </w:tabs>
              <w:spacing w:after="120" w:line="280" w:lineRule="exact"/>
              <w:rPr>
                <w:rtl/>
              </w:rPr>
            </w:pPr>
            <w:r>
              <w:rPr>
                <w:rtl/>
              </w:rPr>
              <w:t>87</w:t>
            </w:r>
          </w:p>
        </w:tc>
        <w:tc>
          <w:tcPr>
            <w:tcW w:w="1418" w:type="dxa"/>
          </w:tcPr>
          <w:p w:rsidR="00000000" w:rsidRDefault="00000000">
            <w:pPr>
              <w:tabs>
                <w:tab w:val="left" w:pos="1928"/>
              </w:tabs>
              <w:spacing w:after="120" w:line="280" w:lineRule="exact"/>
              <w:rPr>
                <w:rtl/>
              </w:rPr>
            </w:pPr>
            <w:r>
              <w:rPr>
                <w:rtl/>
              </w:rPr>
              <w:t>29</w:t>
            </w:r>
          </w:p>
        </w:tc>
        <w:tc>
          <w:tcPr>
            <w:tcW w:w="1134" w:type="dxa"/>
          </w:tcPr>
          <w:p w:rsidR="00000000" w:rsidRDefault="00000000">
            <w:pPr>
              <w:tabs>
                <w:tab w:val="left" w:pos="1928"/>
              </w:tabs>
              <w:spacing w:after="120" w:line="280" w:lineRule="exact"/>
              <w:rPr>
                <w:rtl/>
              </w:rPr>
            </w:pPr>
            <w:r>
              <w:rPr>
                <w:rtl/>
              </w:rPr>
              <w:t>33.3</w:t>
            </w:r>
          </w:p>
        </w:tc>
      </w:tr>
      <w:tr w:rsidR="00000000">
        <w:tblPrEx>
          <w:tblCellMar>
            <w:top w:w="0" w:type="dxa"/>
            <w:bottom w:w="0" w:type="dxa"/>
          </w:tblCellMar>
        </w:tblPrEx>
        <w:tc>
          <w:tcPr>
            <w:tcW w:w="4111" w:type="dxa"/>
          </w:tcPr>
          <w:p w:rsidR="00000000" w:rsidRDefault="00000000">
            <w:pPr>
              <w:tabs>
                <w:tab w:val="left" w:pos="1928"/>
              </w:tabs>
              <w:spacing w:after="120" w:line="280" w:lineRule="exact"/>
              <w:rPr>
                <w:rtl/>
              </w:rPr>
            </w:pPr>
            <w:r>
              <w:rPr>
                <w:rtl/>
              </w:rPr>
              <w:t>حزب شباب سلوفينيا</w:t>
            </w:r>
          </w:p>
        </w:tc>
        <w:tc>
          <w:tcPr>
            <w:tcW w:w="1559" w:type="dxa"/>
          </w:tcPr>
          <w:p w:rsidR="00000000" w:rsidRDefault="00000000">
            <w:pPr>
              <w:tabs>
                <w:tab w:val="left" w:pos="1928"/>
              </w:tabs>
              <w:spacing w:after="120" w:line="280" w:lineRule="exact"/>
              <w:rPr>
                <w:rtl/>
              </w:rPr>
            </w:pPr>
            <w:r>
              <w:rPr>
                <w:rtl/>
              </w:rPr>
              <w:t>71</w:t>
            </w:r>
          </w:p>
        </w:tc>
        <w:tc>
          <w:tcPr>
            <w:tcW w:w="1418" w:type="dxa"/>
          </w:tcPr>
          <w:p w:rsidR="00000000" w:rsidRDefault="00000000">
            <w:pPr>
              <w:tabs>
                <w:tab w:val="left" w:pos="1928"/>
              </w:tabs>
              <w:spacing w:after="120" w:line="280" w:lineRule="exact"/>
              <w:rPr>
                <w:rtl/>
              </w:rPr>
            </w:pPr>
            <w:r>
              <w:rPr>
                <w:rtl/>
              </w:rPr>
              <w:t>13</w:t>
            </w:r>
          </w:p>
        </w:tc>
        <w:tc>
          <w:tcPr>
            <w:tcW w:w="1134" w:type="dxa"/>
          </w:tcPr>
          <w:p w:rsidR="00000000" w:rsidRDefault="00000000">
            <w:pPr>
              <w:tabs>
                <w:tab w:val="left" w:pos="1928"/>
              </w:tabs>
              <w:spacing w:after="120" w:line="280" w:lineRule="exact"/>
              <w:rPr>
                <w:rtl/>
              </w:rPr>
            </w:pPr>
            <w:r>
              <w:rPr>
                <w:rtl/>
              </w:rPr>
              <w:t>18.3</w:t>
            </w:r>
          </w:p>
        </w:tc>
      </w:tr>
      <w:tr w:rsidR="00000000">
        <w:tblPrEx>
          <w:tblCellMar>
            <w:top w:w="0" w:type="dxa"/>
            <w:bottom w:w="0" w:type="dxa"/>
          </w:tblCellMar>
        </w:tblPrEx>
        <w:tc>
          <w:tcPr>
            <w:tcW w:w="4111" w:type="dxa"/>
          </w:tcPr>
          <w:p w:rsidR="00000000" w:rsidRDefault="00000000">
            <w:pPr>
              <w:tabs>
                <w:tab w:val="left" w:pos="1928"/>
              </w:tabs>
              <w:spacing w:after="120" w:line="280" w:lineRule="exact"/>
              <w:rPr>
                <w:rtl/>
              </w:rPr>
            </w:pPr>
            <w:r>
              <w:rPr>
                <w:rtl/>
              </w:rPr>
              <w:t>الحزب الشيوعي لسلوفينيا</w:t>
            </w:r>
          </w:p>
        </w:tc>
        <w:tc>
          <w:tcPr>
            <w:tcW w:w="1559" w:type="dxa"/>
          </w:tcPr>
          <w:p w:rsidR="00000000" w:rsidRDefault="00000000">
            <w:pPr>
              <w:tabs>
                <w:tab w:val="left" w:pos="1928"/>
              </w:tabs>
              <w:spacing w:after="120" w:line="280" w:lineRule="exact"/>
              <w:rPr>
                <w:rtl/>
              </w:rPr>
            </w:pPr>
            <w:r>
              <w:rPr>
                <w:rtl/>
              </w:rPr>
              <w:t>18</w:t>
            </w:r>
          </w:p>
        </w:tc>
        <w:tc>
          <w:tcPr>
            <w:tcW w:w="1418" w:type="dxa"/>
          </w:tcPr>
          <w:p w:rsidR="00000000" w:rsidRDefault="00000000">
            <w:pPr>
              <w:tabs>
                <w:tab w:val="left" w:pos="1928"/>
              </w:tabs>
              <w:spacing w:after="120" w:line="280" w:lineRule="exact"/>
              <w:rPr>
                <w:rtl/>
              </w:rPr>
            </w:pPr>
            <w:r>
              <w:rPr>
                <w:rtl/>
              </w:rPr>
              <w:t>3</w:t>
            </w:r>
          </w:p>
        </w:tc>
        <w:tc>
          <w:tcPr>
            <w:tcW w:w="1134" w:type="dxa"/>
          </w:tcPr>
          <w:p w:rsidR="00000000" w:rsidRDefault="00000000">
            <w:pPr>
              <w:tabs>
                <w:tab w:val="left" w:pos="1928"/>
              </w:tabs>
              <w:spacing w:after="120" w:line="280" w:lineRule="exact"/>
              <w:rPr>
                <w:rtl/>
              </w:rPr>
            </w:pPr>
            <w:r>
              <w:rPr>
                <w:rtl/>
              </w:rPr>
              <w:t>16.6</w:t>
            </w:r>
          </w:p>
        </w:tc>
      </w:tr>
      <w:tr w:rsidR="00000000">
        <w:tblPrEx>
          <w:tblCellMar>
            <w:top w:w="0" w:type="dxa"/>
            <w:bottom w:w="0" w:type="dxa"/>
          </w:tblCellMar>
        </w:tblPrEx>
        <w:tc>
          <w:tcPr>
            <w:tcW w:w="4111" w:type="dxa"/>
          </w:tcPr>
          <w:p w:rsidR="00000000" w:rsidRDefault="00000000">
            <w:pPr>
              <w:tabs>
                <w:tab w:val="left" w:pos="1928"/>
              </w:tabs>
              <w:spacing w:after="120" w:line="280" w:lineRule="exact"/>
              <w:rPr>
                <w:rtl/>
              </w:rPr>
            </w:pPr>
            <w:r>
              <w:rPr>
                <w:rtl/>
              </w:rPr>
              <w:t>الحزب الديمقراطي الاجتماعي لسلوفينيا</w:t>
            </w:r>
          </w:p>
        </w:tc>
        <w:tc>
          <w:tcPr>
            <w:tcW w:w="1559" w:type="dxa"/>
          </w:tcPr>
          <w:p w:rsidR="00000000" w:rsidRDefault="00000000">
            <w:pPr>
              <w:tabs>
                <w:tab w:val="left" w:pos="1928"/>
              </w:tabs>
              <w:spacing w:after="120" w:line="280" w:lineRule="exact"/>
              <w:rPr>
                <w:rtl/>
              </w:rPr>
            </w:pPr>
            <w:r>
              <w:rPr>
                <w:rtl/>
              </w:rPr>
              <w:t>86</w:t>
            </w:r>
          </w:p>
        </w:tc>
        <w:tc>
          <w:tcPr>
            <w:tcW w:w="1418" w:type="dxa"/>
          </w:tcPr>
          <w:p w:rsidR="00000000" w:rsidRDefault="00000000">
            <w:pPr>
              <w:tabs>
                <w:tab w:val="left" w:pos="1928"/>
              </w:tabs>
              <w:spacing w:after="120" w:line="280" w:lineRule="exact"/>
              <w:rPr>
                <w:rtl/>
              </w:rPr>
            </w:pPr>
            <w:r>
              <w:rPr>
                <w:rtl/>
              </w:rPr>
              <w:t>11</w:t>
            </w:r>
          </w:p>
        </w:tc>
        <w:tc>
          <w:tcPr>
            <w:tcW w:w="1134" w:type="dxa"/>
          </w:tcPr>
          <w:p w:rsidR="00000000" w:rsidRDefault="00000000">
            <w:pPr>
              <w:tabs>
                <w:tab w:val="left" w:pos="1928"/>
              </w:tabs>
              <w:spacing w:after="120" w:line="280" w:lineRule="exact"/>
              <w:rPr>
                <w:rtl/>
              </w:rPr>
            </w:pPr>
            <w:r>
              <w:rPr>
                <w:rtl/>
              </w:rPr>
              <w:t>12.7</w:t>
            </w:r>
          </w:p>
        </w:tc>
      </w:tr>
      <w:tr w:rsidR="00000000">
        <w:tblPrEx>
          <w:tblCellMar>
            <w:top w:w="0" w:type="dxa"/>
            <w:bottom w:w="0" w:type="dxa"/>
          </w:tblCellMar>
        </w:tblPrEx>
        <w:tc>
          <w:tcPr>
            <w:tcW w:w="4111" w:type="dxa"/>
          </w:tcPr>
          <w:p w:rsidR="00000000" w:rsidRDefault="00000000">
            <w:pPr>
              <w:tabs>
                <w:tab w:val="left" w:pos="1928"/>
              </w:tabs>
              <w:spacing w:after="120" w:line="280" w:lineRule="exact"/>
              <w:rPr>
                <w:rtl/>
              </w:rPr>
            </w:pPr>
            <w:r>
              <w:rPr>
                <w:rtl/>
              </w:rPr>
              <w:t>سلوفينيا الجديدة</w:t>
            </w:r>
          </w:p>
        </w:tc>
        <w:tc>
          <w:tcPr>
            <w:tcW w:w="1559" w:type="dxa"/>
          </w:tcPr>
          <w:p w:rsidR="00000000" w:rsidRDefault="00000000">
            <w:pPr>
              <w:tabs>
                <w:tab w:val="left" w:pos="1928"/>
              </w:tabs>
              <w:spacing w:after="120" w:line="280" w:lineRule="exact"/>
              <w:rPr>
                <w:rtl/>
              </w:rPr>
            </w:pPr>
            <w:r>
              <w:rPr>
                <w:rtl/>
              </w:rPr>
              <w:t>87</w:t>
            </w:r>
          </w:p>
        </w:tc>
        <w:tc>
          <w:tcPr>
            <w:tcW w:w="1418" w:type="dxa"/>
          </w:tcPr>
          <w:p w:rsidR="00000000" w:rsidRDefault="00000000">
            <w:pPr>
              <w:tabs>
                <w:tab w:val="left" w:pos="1928"/>
              </w:tabs>
              <w:spacing w:after="120" w:line="280" w:lineRule="exact"/>
              <w:rPr>
                <w:rtl/>
              </w:rPr>
            </w:pPr>
            <w:r>
              <w:rPr>
                <w:rtl/>
              </w:rPr>
              <w:t>14</w:t>
            </w:r>
          </w:p>
        </w:tc>
        <w:tc>
          <w:tcPr>
            <w:tcW w:w="1134" w:type="dxa"/>
          </w:tcPr>
          <w:p w:rsidR="00000000" w:rsidRDefault="00000000">
            <w:pPr>
              <w:tabs>
                <w:tab w:val="left" w:pos="1928"/>
              </w:tabs>
              <w:spacing w:after="120" w:line="280" w:lineRule="exact"/>
              <w:rPr>
                <w:rtl/>
              </w:rPr>
            </w:pPr>
            <w:r>
              <w:rPr>
                <w:rtl/>
              </w:rPr>
              <w:t>16.0</w:t>
            </w:r>
          </w:p>
        </w:tc>
      </w:tr>
      <w:tr w:rsidR="00000000">
        <w:tblPrEx>
          <w:tblCellMar>
            <w:top w:w="0" w:type="dxa"/>
            <w:bottom w:w="0" w:type="dxa"/>
          </w:tblCellMar>
        </w:tblPrEx>
        <w:tc>
          <w:tcPr>
            <w:tcW w:w="4111" w:type="dxa"/>
          </w:tcPr>
          <w:p w:rsidR="00000000" w:rsidRDefault="00000000">
            <w:pPr>
              <w:tabs>
                <w:tab w:val="left" w:pos="1928"/>
              </w:tabs>
              <w:spacing w:after="120" w:line="280" w:lineRule="exact"/>
              <w:rPr>
                <w:rtl/>
              </w:rPr>
            </w:pPr>
            <w:r>
              <w:rPr>
                <w:rtl/>
              </w:rPr>
              <w:t>حزب شعب سلوفينيا</w:t>
            </w:r>
          </w:p>
        </w:tc>
        <w:tc>
          <w:tcPr>
            <w:tcW w:w="1559" w:type="dxa"/>
          </w:tcPr>
          <w:p w:rsidR="00000000" w:rsidRDefault="00000000">
            <w:pPr>
              <w:tabs>
                <w:tab w:val="left" w:pos="1928"/>
              </w:tabs>
              <w:spacing w:after="120" w:line="280" w:lineRule="exact"/>
              <w:rPr>
                <w:rtl/>
              </w:rPr>
            </w:pPr>
            <w:r>
              <w:rPr>
                <w:rtl/>
              </w:rPr>
              <w:t>86</w:t>
            </w:r>
          </w:p>
        </w:tc>
        <w:tc>
          <w:tcPr>
            <w:tcW w:w="1418" w:type="dxa"/>
          </w:tcPr>
          <w:p w:rsidR="00000000" w:rsidRDefault="00000000">
            <w:pPr>
              <w:tabs>
                <w:tab w:val="left" w:pos="1928"/>
              </w:tabs>
              <w:spacing w:after="120" w:line="280" w:lineRule="exact"/>
              <w:rPr>
                <w:rtl/>
              </w:rPr>
            </w:pPr>
            <w:r>
              <w:rPr>
                <w:rtl/>
              </w:rPr>
              <w:t>11</w:t>
            </w:r>
          </w:p>
        </w:tc>
        <w:tc>
          <w:tcPr>
            <w:tcW w:w="1134" w:type="dxa"/>
          </w:tcPr>
          <w:p w:rsidR="00000000" w:rsidRDefault="00000000">
            <w:pPr>
              <w:tabs>
                <w:tab w:val="left" w:pos="1928"/>
              </w:tabs>
              <w:spacing w:after="120" w:line="280" w:lineRule="exact"/>
              <w:rPr>
                <w:rtl/>
              </w:rPr>
            </w:pPr>
            <w:r>
              <w:rPr>
                <w:rtl/>
              </w:rPr>
              <w:t>12.7</w:t>
            </w:r>
          </w:p>
        </w:tc>
      </w:tr>
      <w:tr w:rsidR="00000000">
        <w:tblPrEx>
          <w:tblCellMar>
            <w:top w:w="0" w:type="dxa"/>
            <w:bottom w:w="0" w:type="dxa"/>
          </w:tblCellMar>
        </w:tblPrEx>
        <w:tc>
          <w:tcPr>
            <w:tcW w:w="4111" w:type="dxa"/>
          </w:tcPr>
          <w:p w:rsidR="00000000" w:rsidRDefault="00000000">
            <w:pPr>
              <w:tabs>
                <w:tab w:val="left" w:pos="1928"/>
              </w:tabs>
              <w:spacing w:after="120" w:line="280" w:lineRule="exact"/>
              <w:rPr>
                <w:rtl/>
              </w:rPr>
            </w:pPr>
            <w:r>
              <w:rPr>
                <w:rtl/>
              </w:rPr>
              <w:t>صوت المرأة السلوفينية</w:t>
            </w:r>
          </w:p>
        </w:tc>
        <w:tc>
          <w:tcPr>
            <w:tcW w:w="1559" w:type="dxa"/>
          </w:tcPr>
          <w:p w:rsidR="00000000" w:rsidRDefault="00000000">
            <w:pPr>
              <w:tabs>
                <w:tab w:val="left" w:pos="1928"/>
              </w:tabs>
              <w:spacing w:after="120" w:line="280" w:lineRule="exact"/>
              <w:rPr>
                <w:rtl/>
              </w:rPr>
            </w:pPr>
            <w:r>
              <w:rPr>
                <w:rtl/>
              </w:rPr>
              <w:t>22</w:t>
            </w:r>
          </w:p>
        </w:tc>
        <w:tc>
          <w:tcPr>
            <w:tcW w:w="1418" w:type="dxa"/>
          </w:tcPr>
          <w:p w:rsidR="00000000" w:rsidRDefault="00000000">
            <w:pPr>
              <w:tabs>
                <w:tab w:val="left" w:pos="1928"/>
              </w:tabs>
              <w:spacing w:after="120" w:line="280" w:lineRule="exact"/>
              <w:rPr>
                <w:rtl/>
              </w:rPr>
            </w:pPr>
            <w:r>
              <w:rPr>
                <w:rtl/>
              </w:rPr>
              <w:t>22</w:t>
            </w:r>
          </w:p>
        </w:tc>
        <w:tc>
          <w:tcPr>
            <w:tcW w:w="1134" w:type="dxa"/>
          </w:tcPr>
          <w:p w:rsidR="00000000" w:rsidRDefault="00000000">
            <w:pPr>
              <w:tabs>
                <w:tab w:val="left" w:pos="1928"/>
              </w:tabs>
              <w:spacing w:after="120" w:line="280" w:lineRule="exact"/>
              <w:rPr>
                <w:rtl/>
              </w:rPr>
            </w:pPr>
            <w:r>
              <w:rPr>
                <w:rtl/>
              </w:rPr>
              <w:t>100.0</w:t>
            </w:r>
          </w:p>
        </w:tc>
      </w:tr>
      <w:tr w:rsidR="00000000">
        <w:tblPrEx>
          <w:tblCellMar>
            <w:top w:w="0" w:type="dxa"/>
            <w:bottom w:w="0" w:type="dxa"/>
          </w:tblCellMar>
        </w:tblPrEx>
        <w:tc>
          <w:tcPr>
            <w:tcW w:w="4111" w:type="dxa"/>
          </w:tcPr>
          <w:p w:rsidR="00000000" w:rsidRDefault="00000000">
            <w:pPr>
              <w:tabs>
                <w:tab w:val="left" w:pos="1928"/>
              </w:tabs>
              <w:spacing w:after="120" w:line="280" w:lineRule="exact"/>
              <w:rPr>
                <w:rtl/>
              </w:rPr>
            </w:pPr>
            <w:r>
              <w:rPr>
                <w:rtl/>
              </w:rPr>
              <w:t>حزب أصحاب المعاشات الديمقراطية</w:t>
            </w:r>
          </w:p>
        </w:tc>
        <w:tc>
          <w:tcPr>
            <w:tcW w:w="1559" w:type="dxa"/>
          </w:tcPr>
          <w:p w:rsidR="00000000" w:rsidRDefault="00000000">
            <w:pPr>
              <w:tabs>
                <w:tab w:val="left" w:pos="1928"/>
              </w:tabs>
              <w:spacing w:after="120" w:line="280" w:lineRule="exact"/>
              <w:rPr>
                <w:rtl/>
              </w:rPr>
            </w:pPr>
            <w:r>
              <w:rPr>
                <w:rtl/>
              </w:rPr>
              <w:t>88</w:t>
            </w:r>
          </w:p>
        </w:tc>
        <w:tc>
          <w:tcPr>
            <w:tcW w:w="1418" w:type="dxa"/>
          </w:tcPr>
          <w:p w:rsidR="00000000" w:rsidRDefault="00000000">
            <w:pPr>
              <w:tabs>
                <w:tab w:val="left" w:pos="1928"/>
              </w:tabs>
              <w:spacing w:after="120" w:line="280" w:lineRule="exact"/>
              <w:rPr>
                <w:rtl/>
              </w:rPr>
            </w:pPr>
            <w:r>
              <w:rPr>
                <w:rtl/>
              </w:rPr>
              <w:t>15</w:t>
            </w:r>
          </w:p>
        </w:tc>
        <w:tc>
          <w:tcPr>
            <w:tcW w:w="1134" w:type="dxa"/>
          </w:tcPr>
          <w:p w:rsidR="00000000" w:rsidRDefault="00000000">
            <w:pPr>
              <w:tabs>
                <w:tab w:val="left" w:pos="1928"/>
              </w:tabs>
              <w:spacing w:after="120" w:line="280" w:lineRule="exact"/>
              <w:rPr>
                <w:rtl/>
              </w:rPr>
            </w:pPr>
            <w:r>
              <w:rPr>
                <w:rtl/>
              </w:rPr>
              <w:t>17.0</w:t>
            </w:r>
          </w:p>
        </w:tc>
      </w:tr>
      <w:tr w:rsidR="00000000">
        <w:tblPrEx>
          <w:tblCellMar>
            <w:top w:w="0" w:type="dxa"/>
            <w:bottom w:w="0" w:type="dxa"/>
          </w:tblCellMar>
        </w:tblPrEx>
        <w:tc>
          <w:tcPr>
            <w:tcW w:w="4111" w:type="dxa"/>
          </w:tcPr>
          <w:p w:rsidR="00000000" w:rsidRDefault="00000000">
            <w:pPr>
              <w:tabs>
                <w:tab w:val="left" w:pos="1928"/>
              </w:tabs>
              <w:spacing w:after="120" w:line="280" w:lineRule="exact"/>
              <w:rPr>
                <w:rtl/>
              </w:rPr>
            </w:pPr>
            <w:r>
              <w:rPr>
                <w:rtl/>
              </w:rPr>
              <w:t>سلوفينيا إلى الأمام</w:t>
            </w:r>
          </w:p>
        </w:tc>
        <w:tc>
          <w:tcPr>
            <w:tcW w:w="1559" w:type="dxa"/>
          </w:tcPr>
          <w:p w:rsidR="00000000" w:rsidRDefault="00000000">
            <w:pPr>
              <w:tabs>
                <w:tab w:val="left" w:pos="1928"/>
              </w:tabs>
              <w:spacing w:after="120" w:line="280" w:lineRule="exact"/>
              <w:rPr>
                <w:rtl/>
              </w:rPr>
            </w:pPr>
            <w:r>
              <w:rPr>
                <w:rtl/>
              </w:rPr>
              <w:t>42</w:t>
            </w:r>
          </w:p>
        </w:tc>
        <w:tc>
          <w:tcPr>
            <w:tcW w:w="1418" w:type="dxa"/>
          </w:tcPr>
          <w:p w:rsidR="00000000" w:rsidRDefault="00000000">
            <w:pPr>
              <w:tabs>
                <w:tab w:val="left" w:pos="1928"/>
              </w:tabs>
              <w:spacing w:after="120" w:line="280" w:lineRule="exact"/>
              <w:rPr>
                <w:rtl/>
              </w:rPr>
            </w:pPr>
            <w:r>
              <w:rPr>
                <w:rtl/>
              </w:rPr>
              <w:t>9</w:t>
            </w:r>
          </w:p>
        </w:tc>
        <w:tc>
          <w:tcPr>
            <w:tcW w:w="1134" w:type="dxa"/>
          </w:tcPr>
          <w:p w:rsidR="00000000" w:rsidRDefault="00000000">
            <w:pPr>
              <w:tabs>
                <w:tab w:val="left" w:pos="1928"/>
              </w:tabs>
              <w:spacing w:after="120" w:line="280" w:lineRule="exact"/>
              <w:rPr>
                <w:rtl/>
              </w:rPr>
            </w:pPr>
            <w:r>
              <w:rPr>
                <w:rtl/>
              </w:rPr>
              <w:t>21.4</w:t>
            </w:r>
          </w:p>
        </w:tc>
      </w:tr>
      <w:tr w:rsidR="00000000">
        <w:tblPrEx>
          <w:tblCellMar>
            <w:top w:w="0" w:type="dxa"/>
            <w:bottom w:w="0" w:type="dxa"/>
          </w:tblCellMar>
        </w:tblPrEx>
        <w:tc>
          <w:tcPr>
            <w:tcW w:w="4111" w:type="dxa"/>
          </w:tcPr>
          <w:p w:rsidR="00000000" w:rsidRDefault="00000000">
            <w:pPr>
              <w:tabs>
                <w:tab w:val="left" w:pos="1928"/>
              </w:tabs>
              <w:spacing w:after="120" w:line="280" w:lineRule="exact"/>
              <w:rPr>
                <w:rtl/>
              </w:rPr>
            </w:pPr>
            <w:r>
              <w:rPr>
                <w:rtl/>
              </w:rPr>
              <w:t>حزب ساجيركا الريفي</w:t>
            </w:r>
          </w:p>
        </w:tc>
        <w:tc>
          <w:tcPr>
            <w:tcW w:w="1559" w:type="dxa"/>
          </w:tcPr>
          <w:p w:rsidR="00000000" w:rsidRDefault="00000000">
            <w:pPr>
              <w:tabs>
                <w:tab w:val="left" w:pos="1928"/>
              </w:tabs>
              <w:spacing w:after="120" w:line="280" w:lineRule="exact"/>
              <w:rPr>
                <w:rtl/>
              </w:rPr>
            </w:pPr>
            <w:r>
              <w:rPr>
                <w:rtl/>
              </w:rPr>
              <w:t>14</w:t>
            </w:r>
          </w:p>
        </w:tc>
        <w:tc>
          <w:tcPr>
            <w:tcW w:w="1418" w:type="dxa"/>
          </w:tcPr>
          <w:p w:rsidR="00000000" w:rsidRDefault="00000000">
            <w:pPr>
              <w:tabs>
                <w:tab w:val="left" w:pos="1928"/>
              </w:tabs>
              <w:spacing w:after="120" w:line="280" w:lineRule="exact"/>
              <w:rPr>
                <w:rtl/>
              </w:rPr>
            </w:pPr>
            <w:r>
              <w:rPr>
                <w:rtl/>
              </w:rPr>
              <w:t>5</w:t>
            </w:r>
          </w:p>
        </w:tc>
        <w:tc>
          <w:tcPr>
            <w:tcW w:w="1134" w:type="dxa"/>
          </w:tcPr>
          <w:p w:rsidR="00000000" w:rsidRDefault="00000000">
            <w:pPr>
              <w:tabs>
                <w:tab w:val="left" w:pos="1928"/>
              </w:tabs>
              <w:spacing w:after="120" w:line="280" w:lineRule="exact"/>
              <w:rPr>
                <w:rtl/>
              </w:rPr>
            </w:pPr>
            <w:r>
              <w:rPr>
                <w:rtl/>
              </w:rPr>
              <w:t>35.7</w:t>
            </w:r>
          </w:p>
        </w:tc>
      </w:tr>
      <w:tr w:rsidR="00000000">
        <w:tblPrEx>
          <w:tblCellMar>
            <w:top w:w="0" w:type="dxa"/>
            <w:bottom w:w="0" w:type="dxa"/>
          </w:tblCellMar>
        </w:tblPrEx>
        <w:tc>
          <w:tcPr>
            <w:tcW w:w="4111" w:type="dxa"/>
          </w:tcPr>
          <w:p w:rsidR="00000000" w:rsidRDefault="00000000">
            <w:pPr>
              <w:tabs>
                <w:tab w:val="left" w:pos="1928"/>
              </w:tabs>
              <w:spacing w:after="120" w:line="280" w:lineRule="exact"/>
              <w:rPr>
                <w:rtl/>
              </w:rPr>
            </w:pPr>
            <w:r>
              <w:rPr>
                <w:rtl/>
              </w:rPr>
              <w:t>المستقلون (معاً)</w:t>
            </w:r>
          </w:p>
        </w:tc>
        <w:tc>
          <w:tcPr>
            <w:tcW w:w="1559" w:type="dxa"/>
          </w:tcPr>
          <w:p w:rsidR="00000000" w:rsidRDefault="00000000">
            <w:pPr>
              <w:tabs>
                <w:tab w:val="left" w:pos="1928"/>
              </w:tabs>
              <w:spacing w:after="120" w:line="280" w:lineRule="exact"/>
              <w:rPr>
                <w:rtl/>
              </w:rPr>
            </w:pPr>
            <w:r>
              <w:rPr>
                <w:rtl/>
              </w:rPr>
              <w:t>7</w:t>
            </w:r>
          </w:p>
        </w:tc>
        <w:tc>
          <w:tcPr>
            <w:tcW w:w="1418" w:type="dxa"/>
          </w:tcPr>
          <w:p w:rsidR="00000000" w:rsidRDefault="00000000">
            <w:pPr>
              <w:tabs>
                <w:tab w:val="left" w:pos="1928"/>
              </w:tabs>
              <w:spacing w:after="120" w:line="280" w:lineRule="exact"/>
              <w:rPr>
                <w:rtl/>
              </w:rPr>
            </w:pPr>
            <w:r>
              <w:rPr>
                <w:rtl/>
              </w:rPr>
              <w:t>1</w:t>
            </w:r>
          </w:p>
        </w:tc>
        <w:tc>
          <w:tcPr>
            <w:tcW w:w="1134" w:type="dxa"/>
          </w:tcPr>
          <w:p w:rsidR="00000000" w:rsidRDefault="00000000">
            <w:pPr>
              <w:tabs>
                <w:tab w:val="left" w:pos="1928"/>
              </w:tabs>
              <w:spacing w:after="120" w:line="280" w:lineRule="exact"/>
              <w:rPr>
                <w:rtl/>
              </w:rPr>
            </w:pPr>
            <w:r>
              <w:rPr>
                <w:rtl/>
              </w:rPr>
              <w:t>14.2</w:t>
            </w:r>
          </w:p>
        </w:tc>
      </w:tr>
      <w:tr w:rsidR="00000000">
        <w:tblPrEx>
          <w:tblCellMar>
            <w:top w:w="0" w:type="dxa"/>
            <w:bottom w:w="0" w:type="dxa"/>
          </w:tblCellMar>
        </w:tblPrEx>
        <w:tc>
          <w:tcPr>
            <w:tcW w:w="4111" w:type="dxa"/>
          </w:tcPr>
          <w:p w:rsidR="00000000" w:rsidRDefault="00000000">
            <w:pPr>
              <w:tabs>
                <w:tab w:val="left" w:pos="1928"/>
              </w:tabs>
              <w:spacing w:after="120" w:line="280" w:lineRule="exact"/>
              <w:rPr>
                <w:rtl/>
              </w:rPr>
            </w:pPr>
            <w:r>
              <w:rPr>
                <w:rtl/>
              </w:rPr>
              <w:t>المجموع</w:t>
            </w:r>
          </w:p>
        </w:tc>
        <w:tc>
          <w:tcPr>
            <w:tcW w:w="1559" w:type="dxa"/>
          </w:tcPr>
          <w:p w:rsidR="00000000" w:rsidRDefault="00000000">
            <w:pPr>
              <w:tabs>
                <w:tab w:val="left" w:pos="1928"/>
              </w:tabs>
              <w:spacing w:after="120" w:line="280" w:lineRule="exact"/>
              <w:rPr>
                <w:rtl/>
              </w:rPr>
            </w:pPr>
            <w:r>
              <w:rPr>
                <w:rtl/>
              </w:rPr>
              <w:t>995</w:t>
            </w:r>
          </w:p>
        </w:tc>
        <w:tc>
          <w:tcPr>
            <w:tcW w:w="1418" w:type="dxa"/>
          </w:tcPr>
          <w:p w:rsidR="00000000" w:rsidRDefault="00000000">
            <w:pPr>
              <w:tabs>
                <w:tab w:val="left" w:pos="1928"/>
              </w:tabs>
              <w:spacing w:after="120" w:line="280" w:lineRule="exact"/>
              <w:rPr>
                <w:rtl/>
              </w:rPr>
            </w:pPr>
            <w:r>
              <w:rPr>
                <w:rtl/>
              </w:rPr>
              <w:t>234</w:t>
            </w:r>
          </w:p>
        </w:tc>
        <w:tc>
          <w:tcPr>
            <w:tcW w:w="1134" w:type="dxa"/>
          </w:tcPr>
          <w:p w:rsidR="00000000" w:rsidRDefault="00000000">
            <w:pPr>
              <w:tabs>
                <w:tab w:val="left" w:pos="1928"/>
              </w:tabs>
              <w:spacing w:after="120" w:line="280" w:lineRule="exact"/>
              <w:rPr>
                <w:rtl/>
              </w:rPr>
            </w:pPr>
            <w:r>
              <w:rPr>
                <w:rtl/>
              </w:rPr>
              <w:t>23.5</w:t>
            </w:r>
          </w:p>
        </w:tc>
      </w:tr>
      <w:tr w:rsidR="00000000">
        <w:tblPrEx>
          <w:tblCellMar>
            <w:top w:w="0" w:type="dxa"/>
            <w:bottom w:w="0" w:type="dxa"/>
          </w:tblCellMar>
        </w:tblPrEx>
        <w:tc>
          <w:tcPr>
            <w:tcW w:w="4111" w:type="dxa"/>
          </w:tcPr>
          <w:p w:rsidR="00000000" w:rsidRDefault="00000000">
            <w:pPr>
              <w:tabs>
                <w:tab w:val="left" w:pos="1928"/>
              </w:tabs>
              <w:spacing w:after="120" w:line="280" w:lineRule="exact"/>
              <w:rPr>
                <w:rtl/>
              </w:rPr>
            </w:pPr>
            <w:r>
              <w:rPr>
                <w:rtl/>
              </w:rPr>
              <w:t>الجالية الإيطالية</w:t>
            </w:r>
          </w:p>
        </w:tc>
        <w:tc>
          <w:tcPr>
            <w:tcW w:w="1559" w:type="dxa"/>
          </w:tcPr>
          <w:p w:rsidR="00000000" w:rsidRDefault="00000000">
            <w:pPr>
              <w:tabs>
                <w:tab w:val="left" w:pos="1928"/>
              </w:tabs>
              <w:spacing w:after="120" w:line="280" w:lineRule="exact"/>
              <w:rPr>
                <w:rtl/>
              </w:rPr>
            </w:pPr>
            <w:r>
              <w:rPr>
                <w:rtl/>
              </w:rPr>
              <w:t>1</w:t>
            </w:r>
          </w:p>
        </w:tc>
        <w:tc>
          <w:tcPr>
            <w:tcW w:w="1418" w:type="dxa"/>
          </w:tcPr>
          <w:p w:rsidR="00000000" w:rsidRDefault="00000000">
            <w:pPr>
              <w:tabs>
                <w:tab w:val="left" w:pos="1928"/>
              </w:tabs>
              <w:spacing w:after="120" w:line="280" w:lineRule="exact"/>
              <w:rPr>
                <w:rtl/>
              </w:rPr>
            </w:pPr>
            <w:r>
              <w:rPr>
                <w:rtl/>
              </w:rPr>
              <w:t>صفر</w:t>
            </w:r>
          </w:p>
        </w:tc>
        <w:tc>
          <w:tcPr>
            <w:tcW w:w="1134" w:type="dxa"/>
          </w:tcPr>
          <w:p w:rsidR="00000000" w:rsidRDefault="00000000">
            <w:pPr>
              <w:tabs>
                <w:tab w:val="left" w:pos="1928"/>
              </w:tabs>
              <w:spacing w:after="120" w:line="280" w:lineRule="exact"/>
              <w:rPr>
                <w:rtl/>
              </w:rPr>
            </w:pPr>
            <w:r>
              <w:rPr>
                <w:rtl/>
              </w:rPr>
              <w:t>صفر</w:t>
            </w:r>
          </w:p>
        </w:tc>
      </w:tr>
      <w:tr w:rsidR="00000000">
        <w:tblPrEx>
          <w:tblCellMar>
            <w:top w:w="0" w:type="dxa"/>
            <w:bottom w:w="0" w:type="dxa"/>
          </w:tblCellMar>
        </w:tblPrEx>
        <w:tc>
          <w:tcPr>
            <w:tcW w:w="4111" w:type="dxa"/>
          </w:tcPr>
          <w:p w:rsidR="00000000" w:rsidRDefault="00000000">
            <w:pPr>
              <w:tabs>
                <w:tab w:val="left" w:pos="1928"/>
              </w:tabs>
              <w:spacing w:after="120" w:line="280" w:lineRule="exact"/>
              <w:rPr>
                <w:rtl/>
              </w:rPr>
            </w:pPr>
            <w:r>
              <w:rPr>
                <w:rtl/>
              </w:rPr>
              <w:t>الجالية الهنغارية</w:t>
            </w:r>
          </w:p>
        </w:tc>
        <w:tc>
          <w:tcPr>
            <w:tcW w:w="1559" w:type="dxa"/>
          </w:tcPr>
          <w:p w:rsidR="00000000" w:rsidRDefault="00000000">
            <w:pPr>
              <w:tabs>
                <w:tab w:val="left" w:pos="1928"/>
              </w:tabs>
              <w:spacing w:after="120" w:line="280" w:lineRule="exact"/>
              <w:rPr>
                <w:rtl/>
              </w:rPr>
            </w:pPr>
            <w:r>
              <w:rPr>
                <w:rtl/>
              </w:rPr>
              <w:t>5</w:t>
            </w:r>
          </w:p>
        </w:tc>
        <w:tc>
          <w:tcPr>
            <w:tcW w:w="1418" w:type="dxa"/>
          </w:tcPr>
          <w:p w:rsidR="00000000" w:rsidRDefault="00000000">
            <w:pPr>
              <w:tabs>
                <w:tab w:val="left" w:pos="1928"/>
              </w:tabs>
              <w:spacing w:after="120" w:line="280" w:lineRule="exact"/>
              <w:rPr>
                <w:rtl/>
              </w:rPr>
            </w:pPr>
            <w:r>
              <w:rPr>
                <w:rtl/>
              </w:rPr>
              <w:t>1</w:t>
            </w:r>
          </w:p>
        </w:tc>
        <w:tc>
          <w:tcPr>
            <w:tcW w:w="1134" w:type="dxa"/>
          </w:tcPr>
          <w:p w:rsidR="00000000" w:rsidRDefault="00000000">
            <w:pPr>
              <w:tabs>
                <w:tab w:val="left" w:pos="1928"/>
              </w:tabs>
              <w:spacing w:after="120" w:line="280" w:lineRule="exact"/>
              <w:rPr>
                <w:rtl/>
              </w:rPr>
            </w:pPr>
            <w:r>
              <w:rPr>
                <w:rtl/>
              </w:rPr>
              <w:t>20.0</w:t>
            </w:r>
          </w:p>
        </w:tc>
      </w:tr>
      <w:tr w:rsidR="00000000">
        <w:tblPrEx>
          <w:tblCellMar>
            <w:top w:w="0" w:type="dxa"/>
            <w:bottom w:w="0" w:type="dxa"/>
          </w:tblCellMar>
        </w:tblPrEx>
        <w:tc>
          <w:tcPr>
            <w:tcW w:w="4111" w:type="dxa"/>
          </w:tcPr>
          <w:p w:rsidR="00000000" w:rsidRDefault="00000000">
            <w:pPr>
              <w:tabs>
                <w:tab w:val="left" w:pos="1928"/>
              </w:tabs>
              <w:spacing w:after="120" w:line="280" w:lineRule="exact"/>
              <w:rPr>
                <w:rtl/>
              </w:rPr>
            </w:pPr>
            <w:r>
              <w:rPr>
                <w:rtl/>
              </w:rPr>
              <w:t>الجميع</w:t>
            </w:r>
          </w:p>
        </w:tc>
        <w:tc>
          <w:tcPr>
            <w:tcW w:w="1559" w:type="dxa"/>
          </w:tcPr>
          <w:p w:rsidR="00000000" w:rsidRDefault="00000000">
            <w:pPr>
              <w:tabs>
                <w:tab w:val="left" w:pos="1928"/>
              </w:tabs>
              <w:spacing w:after="120" w:line="280" w:lineRule="exact"/>
              <w:rPr>
                <w:rtl/>
              </w:rPr>
            </w:pPr>
            <w:r>
              <w:rPr>
                <w:rtl/>
              </w:rPr>
              <w:t>001 1</w:t>
            </w:r>
          </w:p>
        </w:tc>
        <w:tc>
          <w:tcPr>
            <w:tcW w:w="1418" w:type="dxa"/>
          </w:tcPr>
          <w:p w:rsidR="00000000" w:rsidRDefault="00000000">
            <w:pPr>
              <w:tabs>
                <w:tab w:val="left" w:pos="1928"/>
              </w:tabs>
              <w:spacing w:after="120" w:line="280" w:lineRule="exact"/>
              <w:rPr>
                <w:rtl/>
              </w:rPr>
            </w:pPr>
            <w:r>
              <w:rPr>
                <w:rtl/>
              </w:rPr>
              <w:t>235</w:t>
            </w:r>
          </w:p>
        </w:tc>
        <w:tc>
          <w:tcPr>
            <w:tcW w:w="1134" w:type="dxa"/>
          </w:tcPr>
          <w:p w:rsidR="00000000" w:rsidRDefault="00000000">
            <w:pPr>
              <w:tabs>
                <w:tab w:val="left" w:pos="1928"/>
              </w:tabs>
              <w:spacing w:after="120" w:line="280" w:lineRule="exact"/>
              <w:rPr>
                <w:rtl/>
              </w:rPr>
            </w:pPr>
            <w:r>
              <w:rPr>
                <w:rtl/>
              </w:rPr>
              <w:t>23.4</w:t>
            </w:r>
          </w:p>
        </w:tc>
      </w:tr>
    </w:tbl>
    <w:p w:rsidR="00000000" w:rsidRDefault="00000000">
      <w:pPr>
        <w:tabs>
          <w:tab w:val="left" w:pos="1928"/>
        </w:tabs>
        <w:spacing w:after="120"/>
        <w:ind w:left="1264" w:right="1264" w:firstLine="720"/>
        <w:rPr>
          <w:rtl/>
        </w:rPr>
      </w:pPr>
      <w:r>
        <w:rPr>
          <w:szCs w:val="26"/>
          <w:rtl/>
        </w:rPr>
        <w:tab/>
        <w:t>المصدر: مكتب تكافؤ الفرص- بيانات عن المرشحين مأخوذة من الإعلان العام لقوائم المرشحين، دنفيك 30/9/2000</w:t>
      </w:r>
      <w:r>
        <w:rPr>
          <w:rtl/>
        </w:rPr>
        <w:t>.</w:t>
      </w:r>
    </w:p>
    <w:p w:rsidR="00000000" w:rsidRDefault="00000000">
      <w:pPr>
        <w:pStyle w:val="BlockText"/>
        <w:tabs>
          <w:tab w:val="left" w:pos="1928"/>
        </w:tabs>
        <w:rPr>
          <w:rtl/>
        </w:rPr>
      </w:pPr>
      <w:r>
        <w:rPr>
          <w:rtl/>
        </w:rPr>
        <w:tab/>
        <w:t xml:space="preserve">والمرأة ممثلة أيضا تمثيلا ناقصا على المستوى المحلي: ففي الانتخابات المحلية في عام 1994، انتخب 10.7 في المائة من المستشارات النساء إلى مجالس المدن والمجالس البلدية و3.4 في المائة (أي 5) نساء عمدا، وفي الانتخابات المحلية في عام 1998، تم انتخاب 11.7 من المستشارات النساء و 4.2 في المائة (أي 8) من العمد النساء </w:t>
      </w:r>
    </w:p>
    <w:p w:rsidR="00000000" w:rsidRDefault="00000000">
      <w:pPr>
        <w:tabs>
          <w:tab w:val="left" w:pos="1928"/>
        </w:tabs>
        <w:spacing w:after="120"/>
        <w:ind w:left="1264" w:right="1264"/>
        <w:rPr>
          <w:b/>
          <w:bCs/>
          <w:rtl/>
        </w:rPr>
      </w:pPr>
      <w:r>
        <w:rPr>
          <w:b/>
          <w:bCs/>
          <w:rtl/>
        </w:rPr>
        <w:t>2 -</w:t>
      </w:r>
      <w:r>
        <w:rPr>
          <w:b/>
          <w:bCs/>
          <w:rtl/>
        </w:rPr>
        <w:tab/>
        <w:t>المرأة في الحكومة</w:t>
      </w:r>
    </w:p>
    <w:p w:rsidR="00000000" w:rsidRDefault="00000000">
      <w:pPr>
        <w:pStyle w:val="BlockText"/>
        <w:tabs>
          <w:tab w:val="left" w:pos="1928"/>
        </w:tabs>
        <w:rPr>
          <w:rtl/>
        </w:rPr>
      </w:pPr>
      <w:r>
        <w:rPr>
          <w:rtl/>
        </w:rPr>
        <w:tab/>
        <w:t xml:space="preserve">وتمثيل المرأة منخفض أيضا في حكومة جمهورية سلوفينيا ففي عام 1992، تم تعيين اثنتين من الوزيرات، وفي عام 1996 لا شيء (ماعدا أربعة أشهر قيل الانتخابات البرلمانية الجديدة عندما كانت هناك وزيرة واحدة في الحكومة)، ومنذ انتخابات 2000، كانت هناك ثلاث وزيرات في الحكومة (20 في المائة). ويوجد 19 في المائة من النساء في وظائف الجهاز الحكومي، و51 في المائة من النساء في وظائف كبار الموظفين وعلى الرغم من وجود عدد أكبر من النساء كمديرات كبار، (29 في المائة) فإن عددهن قليل في المناصب الأعلى، وعلى سبيل المثال، في منصب الأمين العام (29 في المائة) ووكيل الوزير (37 في المائة) ويلاحظ أيضا موقف مماثل- أي انخفاض تمثيل المرأة- في اللجان والهيئات العاملة الأخرى في حكومة جمهورية سلوفينيا. وقد تم تعيين ما مجموعة 462 عضوا في 40 لجنة حكومية منهم 159 أي 34.5 في المائة من النساء </w:t>
      </w:r>
    </w:p>
    <w:p w:rsidR="00000000" w:rsidRDefault="00000000">
      <w:pPr>
        <w:tabs>
          <w:tab w:val="left" w:pos="1928"/>
        </w:tabs>
        <w:spacing w:after="120"/>
        <w:ind w:left="1264" w:right="1264"/>
        <w:rPr>
          <w:b/>
          <w:bCs/>
          <w:rtl/>
        </w:rPr>
      </w:pPr>
      <w:r>
        <w:rPr>
          <w:b/>
          <w:bCs/>
          <w:rtl/>
        </w:rPr>
        <w:t>3 -</w:t>
      </w:r>
      <w:r>
        <w:rPr>
          <w:b/>
          <w:bCs/>
          <w:rtl/>
        </w:rPr>
        <w:tab/>
        <w:t>المرأة في القضاء</w:t>
      </w:r>
    </w:p>
    <w:p w:rsidR="00000000" w:rsidRDefault="00000000">
      <w:pPr>
        <w:pStyle w:val="BodyText"/>
        <w:tabs>
          <w:tab w:val="left" w:pos="1928"/>
        </w:tabs>
        <w:ind w:left="1264" w:right="1264"/>
        <w:rPr>
          <w:rtl/>
        </w:rPr>
      </w:pPr>
      <w:r>
        <w:rPr>
          <w:rtl/>
        </w:rPr>
        <w:tab/>
        <w:t>تزداد حصة القاضيات في فرع القضاء من السلطة عن حصة القضاة، إذ أن 66.7 في المائة من جميع القضاة من النساء. وحصتهن أدنى في المحكمة العليا 34.3 في المائة، وأعلى في المحاكم المحلية (76.2 في المائة). وعلى الرغم من سيادة القاضيات في المحاكم، ما عدا المحكمة العليا ومحكمة العمل العليا والمحكمة الاجتماعية، فإنهن يشغلن منصب رئيس المحكمة في المحاكم الدورية والمحاكم المحلية ومحاكم العمل والمحاكم الاجتماعية فقط.</w:t>
      </w:r>
    </w:p>
    <w:p w:rsidR="00000000" w:rsidRDefault="00000000">
      <w:pPr>
        <w:pStyle w:val="Heading3"/>
        <w:tabs>
          <w:tab w:val="clear" w:pos="720"/>
          <w:tab w:val="left" w:pos="1928"/>
        </w:tabs>
        <w:rPr>
          <w:rtl/>
        </w:rPr>
      </w:pPr>
    </w:p>
    <w:p w:rsidR="00000000" w:rsidRDefault="00000000">
      <w:pPr>
        <w:pStyle w:val="Heading3"/>
        <w:tabs>
          <w:tab w:val="clear" w:pos="720"/>
          <w:tab w:val="left" w:pos="1928"/>
        </w:tabs>
        <w:rPr>
          <w:rtl/>
        </w:rPr>
      </w:pPr>
      <w:r>
        <w:rPr>
          <w:rtl/>
        </w:rPr>
        <w:br w:type="page"/>
        <w:t xml:space="preserve">الجدول 5- القضاة حسب نوع المحكمة في الفترة 1998 إلى 2001 </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9"/>
        <w:gridCol w:w="567"/>
        <w:gridCol w:w="709"/>
        <w:gridCol w:w="709"/>
        <w:gridCol w:w="567"/>
        <w:gridCol w:w="850"/>
        <w:gridCol w:w="851"/>
        <w:gridCol w:w="708"/>
        <w:gridCol w:w="709"/>
        <w:gridCol w:w="709"/>
        <w:gridCol w:w="992"/>
        <w:gridCol w:w="709"/>
        <w:gridCol w:w="709"/>
      </w:tblGrid>
      <w:tr w:rsidR="00000000">
        <w:tblPrEx>
          <w:tblCellMar>
            <w:top w:w="0" w:type="dxa"/>
            <w:bottom w:w="0" w:type="dxa"/>
          </w:tblCellMar>
        </w:tblPrEx>
        <w:trPr>
          <w:cantSplit/>
        </w:trPr>
        <w:tc>
          <w:tcPr>
            <w:tcW w:w="1169" w:type="dxa"/>
            <w:vMerge w:val="restart"/>
          </w:tcPr>
          <w:p w:rsidR="00000000" w:rsidRDefault="00000000">
            <w:pPr>
              <w:tabs>
                <w:tab w:val="left" w:pos="1928"/>
              </w:tabs>
              <w:spacing w:after="120" w:line="260" w:lineRule="exact"/>
              <w:ind w:left="-57"/>
              <w:rPr>
                <w:i/>
                <w:iCs/>
                <w:szCs w:val="20"/>
                <w:rtl/>
              </w:rPr>
            </w:pPr>
          </w:p>
          <w:p w:rsidR="00000000" w:rsidRDefault="00000000">
            <w:pPr>
              <w:tabs>
                <w:tab w:val="left" w:pos="1928"/>
              </w:tabs>
              <w:spacing w:after="120" w:line="260" w:lineRule="exact"/>
              <w:ind w:left="-57"/>
              <w:jc w:val="center"/>
              <w:rPr>
                <w:i/>
                <w:iCs/>
                <w:szCs w:val="20"/>
                <w:rtl/>
              </w:rPr>
            </w:pPr>
            <w:r>
              <w:rPr>
                <w:i/>
                <w:iCs/>
                <w:szCs w:val="20"/>
                <w:rtl/>
              </w:rPr>
              <w:t>المحكمة</w:t>
            </w:r>
          </w:p>
        </w:tc>
        <w:tc>
          <w:tcPr>
            <w:tcW w:w="1985" w:type="dxa"/>
            <w:gridSpan w:val="3"/>
          </w:tcPr>
          <w:p w:rsidR="00000000" w:rsidRDefault="00000000">
            <w:pPr>
              <w:tabs>
                <w:tab w:val="left" w:pos="1928"/>
              </w:tabs>
              <w:spacing w:after="120" w:line="260" w:lineRule="exact"/>
              <w:ind w:left="-57"/>
              <w:jc w:val="center"/>
              <w:rPr>
                <w:i/>
                <w:iCs/>
                <w:szCs w:val="20"/>
                <w:rtl/>
              </w:rPr>
            </w:pPr>
            <w:r>
              <w:rPr>
                <w:i/>
                <w:iCs/>
                <w:szCs w:val="20"/>
                <w:rtl/>
              </w:rPr>
              <w:t>1998</w:t>
            </w:r>
          </w:p>
        </w:tc>
        <w:tc>
          <w:tcPr>
            <w:tcW w:w="2268" w:type="dxa"/>
            <w:gridSpan w:val="3"/>
          </w:tcPr>
          <w:p w:rsidR="00000000" w:rsidRDefault="00000000">
            <w:pPr>
              <w:tabs>
                <w:tab w:val="left" w:pos="1928"/>
              </w:tabs>
              <w:spacing w:after="120" w:line="260" w:lineRule="exact"/>
              <w:ind w:left="-57"/>
              <w:jc w:val="center"/>
              <w:rPr>
                <w:i/>
                <w:iCs/>
                <w:szCs w:val="20"/>
                <w:rtl/>
              </w:rPr>
            </w:pPr>
            <w:r>
              <w:rPr>
                <w:i/>
                <w:iCs/>
                <w:szCs w:val="20"/>
                <w:rtl/>
              </w:rPr>
              <w:t>1999</w:t>
            </w:r>
          </w:p>
        </w:tc>
        <w:tc>
          <w:tcPr>
            <w:tcW w:w="2126" w:type="dxa"/>
            <w:gridSpan w:val="3"/>
          </w:tcPr>
          <w:p w:rsidR="00000000" w:rsidRDefault="00000000">
            <w:pPr>
              <w:tabs>
                <w:tab w:val="left" w:pos="1928"/>
              </w:tabs>
              <w:spacing w:after="120" w:line="260" w:lineRule="exact"/>
              <w:ind w:left="-57"/>
              <w:jc w:val="center"/>
              <w:rPr>
                <w:i/>
                <w:iCs/>
                <w:szCs w:val="20"/>
                <w:rtl/>
              </w:rPr>
            </w:pPr>
            <w:r>
              <w:rPr>
                <w:i/>
                <w:iCs/>
                <w:szCs w:val="20"/>
                <w:rtl/>
              </w:rPr>
              <w:t>2000</w:t>
            </w:r>
          </w:p>
        </w:tc>
        <w:tc>
          <w:tcPr>
            <w:tcW w:w="2410" w:type="dxa"/>
            <w:gridSpan w:val="3"/>
          </w:tcPr>
          <w:p w:rsidR="00000000" w:rsidRDefault="00000000">
            <w:pPr>
              <w:tabs>
                <w:tab w:val="left" w:pos="1928"/>
              </w:tabs>
              <w:spacing w:after="120" w:line="260" w:lineRule="exact"/>
              <w:ind w:left="-57"/>
              <w:jc w:val="center"/>
              <w:rPr>
                <w:i/>
                <w:iCs/>
                <w:szCs w:val="20"/>
                <w:rtl/>
              </w:rPr>
            </w:pPr>
            <w:r>
              <w:rPr>
                <w:i/>
                <w:iCs/>
                <w:szCs w:val="20"/>
                <w:rtl/>
              </w:rPr>
              <w:t>2001</w:t>
            </w:r>
          </w:p>
        </w:tc>
      </w:tr>
      <w:tr w:rsidR="00000000">
        <w:tblPrEx>
          <w:tblCellMar>
            <w:top w:w="0" w:type="dxa"/>
            <w:bottom w:w="0" w:type="dxa"/>
          </w:tblCellMar>
        </w:tblPrEx>
        <w:trPr>
          <w:cantSplit/>
        </w:trPr>
        <w:tc>
          <w:tcPr>
            <w:tcW w:w="1169" w:type="dxa"/>
            <w:vMerge/>
          </w:tcPr>
          <w:p w:rsidR="00000000" w:rsidRDefault="00000000">
            <w:pPr>
              <w:tabs>
                <w:tab w:val="left" w:pos="1928"/>
              </w:tabs>
              <w:spacing w:after="120" w:line="260" w:lineRule="exact"/>
              <w:ind w:left="-57"/>
              <w:rPr>
                <w:i/>
                <w:iCs/>
                <w:szCs w:val="20"/>
                <w:rtl/>
              </w:rPr>
            </w:pPr>
          </w:p>
        </w:tc>
        <w:tc>
          <w:tcPr>
            <w:tcW w:w="567" w:type="dxa"/>
          </w:tcPr>
          <w:p w:rsidR="00000000" w:rsidRDefault="00000000">
            <w:pPr>
              <w:tabs>
                <w:tab w:val="left" w:pos="1928"/>
              </w:tabs>
              <w:spacing w:after="120" w:line="260" w:lineRule="exact"/>
              <w:ind w:left="-57"/>
              <w:rPr>
                <w:i/>
                <w:iCs/>
                <w:szCs w:val="20"/>
                <w:rtl/>
              </w:rPr>
            </w:pPr>
          </w:p>
          <w:p w:rsidR="00000000" w:rsidRDefault="00000000">
            <w:pPr>
              <w:tabs>
                <w:tab w:val="left" w:pos="1928"/>
              </w:tabs>
              <w:spacing w:after="120" w:line="260" w:lineRule="exact"/>
              <w:ind w:left="-57"/>
              <w:rPr>
                <w:i/>
                <w:iCs/>
                <w:szCs w:val="20"/>
                <w:rtl/>
              </w:rPr>
            </w:pPr>
            <w:r>
              <w:rPr>
                <w:i/>
                <w:iCs/>
                <w:szCs w:val="20"/>
                <w:rtl/>
              </w:rPr>
              <w:t>المجموع</w:t>
            </w:r>
          </w:p>
        </w:tc>
        <w:tc>
          <w:tcPr>
            <w:tcW w:w="709" w:type="dxa"/>
          </w:tcPr>
          <w:p w:rsidR="00000000" w:rsidRDefault="00000000">
            <w:pPr>
              <w:tabs>
                <w:tab w:val="left" w:pos="1928"/>
              </w:tabs>
              <w:spacing w:after="120" w:line="260" w:lineRule="exact"/>
              <w:ind w:left="-57"/>
              <w:rPr>
                <w:i/>
                <w:iCs/>
                <w:szCs w:val="20"/>
                <w:rtl/>
              </w:rPr>
            </w:pPr>
          </w:p>
          <w:p w:rsidR="00000000" w:rsidRDefault="00000000">
            <w:pPr>
              <w:tabs>
                <w:tab w:val="left" w:pos="1928"/>
              </w:tabs>
              <w:spacing w:after="120" w:line="260" w:lineRule="exact"/>
              <w:ind w:left="-57"/>
              <w:rPr>
                <w:i/>
                <w:iCs/>
                <w:szCs w:val="20"/>
                <w:rtl/>
              </w:rPr>
            </w:pPr>
            <w:r>
              <w:rPr>
                <w:i/>
                <w:iCs/>
                <w:szCs w:val="20"/>
                <w:rtl/>
              </w:rPr>
              <w:t>القاضيات</w:t>
            </w:r>
          </w:p>
        </w:tc>
        <w:tc>
          <w:tcPr>
            <w:tcW w:w="709" w:type="dxa"/>
          </w:tcPr>
          <w:p w:rsidR="00000000" w:rsidRDefault="00000000">
            <w:pPr>
              <w:tabs>
                <w:tab w:val="left" w:pos="1928"/>
              </w:tabs>
              <w:spacing w:after="120" w:line="260" w:lineRule="exact"/>
              <w:ind w:left="-57"/>
              <w:rPr>
                <w:i/>
                <w:iCs/>
                <w:szCs w:val="20"/>
                <w:rtl/>
              </w:rPr>
            </w:pPr>
            <w:r>
              <w:rPr>
                <w:i/>
                <w:iCs/>
                <w:szCs w:val="20"/>
                <w:rtl/>
              </w:rPr>
              <w:t>النسبة المئوية للقاضيات</w:t>
            </w:r>
          </w:p>
        </w:tc>
        <w:tc>
          <w:tcPr>
            <w:tcW w:w="567" w:type="dxa"/>
          </w:tcPr>
          <w:p w:rsidR="00000000" w:rsidRDefault="00000000">
            <w:pPr>
              <w:tabs>
                <w:tab w:val="left" w:pos="1928"/>
              </w:tabs>
              <w:spacing w:after="120" w:line="260" w:lineRule="exact"/>
              <w:ind w:left="-57"/>
              <w:rPr>
                <w:i/>
                <w:iCs/>
                <w:szCs w:val="20"/>
                <w:rtl/>
              </w:rPr>
            </w:pPr>
          </w:p>
          <w:p w:rsidR="00000000" w:rsidRDefault="00000000">
            <w:pPr>
              <w:tabs>
                <w:tab w:val="left" w:pos="1928"/>
              </w:tabs>
              <w:spacing w:after="120" w:line="260" w:lineRule="exact"/>
              <w:ind w:left="-57"/>
              <w:rPr>
                <w:i/>
                <w:iCs/>
                <w:szCs w:val="20"/>
                <w:rtl/>
              </w:rPr>
            </w:pPr>
            <w:r>
              <w:rPr>
                <w:i/>
                <w:iCs/>
                <w:szCs w:val="20"/>
                <w:rtl/>
              </w:rPr>
              <w:t>المجموع</w:t>
            </w:r>
          </w:p>
        </w:tc>
        <w:tc>
          <w:tcPr>
            <w:tcW w:w="850" w:type="dxa"/>
          </w:tcPr>
          <w:p w:rsidR="00000000" w:rsidRDefault="00000000">
            <w:pPr>
              <w:tabs>
                <w:tab w:val="left" w:pos="1928"/>
              </w:tabs>
              <w:spacing w:after="120" w:line="260" w:lineRule="exact"/>
              <w:ind w:left="-57"/>
              <w:rPr>
                <w:i/>
                <w:iCs/>
                <w:szCs w:val="20"/>
                <w:rtl/>
              </w:rPr>
            </w:pPr>
          </w:p>
          <w:p w:rsidR="00000000" w:rsidRDefault="00000000">
            <w:pPr>
              <w:tabs>
                <w:tab w:val="left" w:pos="1928"/>
              </w:tabs>
              <w:spacing w:after="120" w:line="260" w:lineRule="exact"/>
              <w:ind w:left="-57"/>
              <w:rPr>
                <w:i/>
                <w:iCs/>
                <w:szCs w:val="20"/>
                <w:rtl/>
              </w:rPr>
            </w:pPr>
            <w:r>
              <w:rPr>
                <w:i/>
                <w:iCs/>
                <w:szCs w:val="20"/>
                <w:rtl/>
              </w:rPr>
              <w:t>القاضيات</w:t>
            </w:r>
          </w:p>
        </w:tc>
        <w:tc>
          <w:tcPr>
            <w:tcW w:w="851" w:type="dxa"/>
          </w:tcPr>
          <w:p w:rsidR="00000000" w:rsidRDefault="00000000">
            <w:pPr>
              <w:tabs>
                <w:tab w:val="left" w:pos="1928"/>
              </w:tabs>
              <w:spacing w:after="120" w:line="260" w:lineRule="exact"/>
              <w:ind w:left="-57"/>
              <w:rPr>
                <w:i/>
                <w:iCs/>
                <w:szCs w:val="20"/>
                <w:rtl/>
              </w:rPr>
            </w:pPr>
            <w:r>
              <w:rPr>
                <w:i/>
                <w:iCs/>
                <w:szCs w:val="20"/>
                <w:rtl/>
              </w:rPr>
              <w:t>النسبة المئوية للقاضيات</w:t>
            </w:r>
          </w:p>
        </w:tc>
        <w:tc>
          <w:tcPr>
            <w:tcW w:w="708" w:type="dxa"/>
          </w:tcPr>
          <w:p w:rsidR="00000000" w:rsidRDefault="00000000">
            <w:pPr>
              <w:tabs>
                <w:tab w:val="left" w:pos="1928"/>
              </w:tabs>
              <w:spacing w:after="120" w:line="260" w:lineRule="exact"/>
              <w:ind w:left="-57"/>
              <w:rPr>
                <w:i/>
                <w:iCs/>
                <w:szCs w:val="20"/>
                <w:rtl/>
              </w:rPr>
            </w:pPr>
          </w:p>
          <w:p w:rsidR="00000000" w:rsidRDefault="00000000">
            <w:pPr>
              <w:tabs>
                <w:tab w:val="left" w:pos="1928"/>
              </w:tabs>
              <w:spacing w:after="120" w:line="260" w:lineRule="exact"/>
              <w:ind w:left="-57"/>
              <w:rPr>
                <w:i/>
                <w:iCs/>
                <w:szCs w:val="20"/>
                <w:rtl/>
              </w:rPr>
            </w:pPr>
            <w:r>
              <w:rPr>
                <w:i/>
                <w:iCs/>
                <w:szCs w:val="20"/>
                <w:rtl/>
              </w:rPr>
              <w:t>المجموع</w:t>
            </w:r>
          </w:p>
        </w:tc>
        <w:tc>
          <w:tcPr>
            <w:tcW w:w="709" w:type="dxa"/>
          </w:tcPr>
          <w:p w:rsidR="00000000" w:rsidRDefault="00000000">
            <w:pPr>
              <w:tabs>
                <w:tab w:val="left" w:pos="1928"/>
              </w:tabs>
              <w:spacing w:after="120" w:line="260" w:lineRule="exact"/>
              <w:ind w:left="-57"/>
              <w:rPr>
                <w:i/>
                <w:iCs/>
                <w:szCs w:val="20"/>
                <w:rtl/>
              </w:rPr>
            </w:pPr>
          </w:p>
          <w:p w:rsidR="00000000" w:rsidRDefault="00000000">
            <w:pPr>
              <w:tabs>
                <w:tab w:val="left" w:pos="1928"/>
              </w:tabs>
              <w:spacing w:after="120" w:line="260" w:lineRule="exact"/>
              <w:ind w:left="-57"/>
              <w:rPr>
                <w:i/>
                <w:iCs/>
                <w:szCs w:val="20"/>
                <w:rtl/>
              </w:rPr>
            </w:pPr>
            <w:r>
              <w:rPr>
                <w:i/>
                <w:iCs/>
                <w:szCs w:val="20"/>
                <w:rtl/>
              </w:rPr>
              <w:t>القاضيات</w:t>
            </w:r>
          </w:p>
        </w:tc>
        <w:tc>
          <w:tcPr>
            <w:tcW w:w="709" w:type="dxa"/>
          </w:tcPr>
          <w:p w:rsidR="00000000" w:rsidRDefault="00000000">
            <w:pPr>
              <w:tabs>
                <w:tab w:val="left" w:pos="1928"/>
              </w:tabs>
              <w:spacing w:after="120" w:line="260" w:lineRule="exact"/>
              <w:ind w:left="-57"/>
              <w:rPr>
                <w:i/>
                <w:iCs/>
                <w:szCs w:val="20"/>
                <w:rtl/>
              </w:rPr>
            </w:pPr>
            <w:r>
              <w:rPr>
                <w:i/>
                <w:iCs/>
                <w:szCs w:val="20"/>
                <w:rtl/>
              </w:rPr>
              <w:t>النسبة المئوية للقاضيات</w:t>
            </w:r>
          </w:p>
        </w:tc>
        <w:tc>
          <w:tcPr>
            <w:tcW w:w="992" w:type="dxa"/>
          </w:tcPr>
          <w:p w:rsidR="00000000" w:rsidRDefault="00000000">
            <w:pPr>
              <w:tabs>
                <w:tab w:val="left" w:pos="1928"/>
              </w:tabs>
              <w:spacing w:after="120" w:line="260" w:lineRule="exact"/>
              <w:ind w:left="-57"/>
              <w:rPr>
                <w:i/>
                <w:iCs/>
                <w:szCs w:val="20"/>
                <w:rtl/>
              </w:rPr>
            </w:pPr>
          </w:p>
          <w:p w:rsidR="00000000" w:rsidRDefault="00000000">
            <w:pPr>
              <w:tabs>
                <w:tab w:val="left" w:pos="1928"/>
              </w:tabs>
              <w:spacing w:after="120" w:line="260" w:lineRule="exact"/>
              <w:ind w:left="-57"/>
              <w:rPr>
                <w:i/>
                <w:iCs/>
                <w:szCs w:val="20"/>
                <w:rtl/>
              </w:rPr>
            </w:pPr>
            <w:r>
              <w:rPr>
                <w:i/>
                <w:iCs/>
                <w:szCs w:val="20"/>
                <w:rtl/>
              </w:rPr>
              <w:t xml:space="preserve">المجموع الكلي </w:t>
            </w:r>
          </w:p>
        </w:tc>
        <w:tc>
          <w:tcPr>
            <w:tcW w:w="709" w:type="dxa"/>
          </w:tcPr>
          <w:p w:rsidR="00000000" w:rsidRDefault="00000000">
            <w:pPr>
              <w:tabs>
                <w:tab w:val="left" w:pos="1928"/>
              </w:tabs>
              <w:spacing w:after="120" w:line="260" w:lineRule="exact"/>
              <w:ind w:left="-57"/>
              <w:rPr>
                <w:i/>
                <w:iCs/>
                <w:szCs w:val="20"/>
                <w:rtl/>
              </w:rPr>
            </w:pPr>
          </w:p>
          <w:p w:rsidR="00000000" w:rsidRDefault="00000000">
            <w:pPr>
              <w:tabs>
                <w:tab w:val="left" w:pos="1928"/>
              </w:tabs>
              <w:spacing w:after="120" w:line="260" w:lineRule="exact"/>
              <w:ind w:left="-57"/>
              <w:rPr>
                <w:i/>
                <w:iCs/>
                <w:szCs w:val="20"/>
                <w:rtl/>
              </w:rPr>
            </w:pPr>
            <w:r>
              <w:rPr>
                <w:i/>
                <w:iCs/>
                <w:szCs w:val="20"/>
                <w:rtl/>
              </w:rPr>
              <w:t>المجموع</w:t>
            </w:r>
          </w:p>
        </w:tc>
        <w:tc>
          <w:tcPr>
            <w:tcW w:w="709" w:type="dxa"/>
          </w:tcPr>
          <w:p w:rsidR="00000000" w:rsidRDefault="00000000">
            <w:pPr>
              <w:tabs>
                <w:tab w:val="left" w:pos="1928"/>
              </w:tabs>
              <w:spacing w:after="120" w:line="260" w:lineRule="exact"/>
              <w:ind w:left="-57"/>
              <w:rPr>
                <w:i/>
                <w:iCs/>
                <w:szCs w:val="20"/>
                <w:rtl/>
              </w:rPr>
            </w:pPr>
            <w:r>
              <w:rPr>
                <w:i/>
                <w:iCs/>
                <w:szCs w:val="20"/>
                <w:rtl/>
              </w:rPr>
              <w:t>النسبة المئوية للقاضيات</w:t>
            </w:r>
          </w:p>
        </w:tc>
      </w:tr>
      <w:tr w:rsidR="00000000">
        <w:tblPrEx>
          <w:tblCellMar>
            <w:top w:w="0" w:type="dxa"/>
            <w:bottom w:w="0" w:type="dxa"/>
          </w:tblCellMar>
        </w:tblPrEx>
        <w:tc>
          <w:tcPr>
            <w:tcW w:w="1169" w:type="dxa"/>
          </w:tcPr>
          <w:p w:rsidR="00000000" w:rsidRDefault="00000000">
            <w:pPr>
              <w:tabs>
                <w:tab w:val="left" w:pos="1928"/>
              </w:tabs>
              <w:spacing w:after="120" w:line="260" w:lineRule="exact"/>
              <w:ind w:left="-57"/>
              <w:rPr>
                <w:szCs w:val="20"/>
                <w:rtl/>
              </w:rPr>
            </w:pPr>
            <w:r>
              <w:rPr>
                <w:szCs w:val="20"/>
                <w:rtl/>
              </w:rPr>
              <w:t>المحلية</w:t>
            </w:r>
          </w:p>
        </w:tc>
        <w:tc>
          <w:tcPr>
            <w:tcW w:w="567" w:type="dxa"/>
          </w:tcPr>
          <w:p w:rsidR="00000000" w:rsidRDefault="00000000">
            <w:pPr>
              <w:tabs>
                <w:tab w:val="left" w:pos="1928"/>
              </w:tabs>
              <w:spacing w:after="120" w:line="260" w:lineRule="exact"/>
              <w:ind w:left="-57"/>
              <w:rPr>
                <w:szCs w:val="20"/>
                <w:rtl/>
              </w:rPr>
            </w:pPr>
            <w:r>
              <w:rPr>
                <w:szCs w:val="20"/>
                <w:rtl/>
              </w:rPr>
              <w:t>272</w:t>
            </w:r>
          </w:p>
        </w:tc>
        <w:tc>
          <w:tcPr>
            <w:tcW w:w="709" w:type="dxa"/>
          </w:tcPr>
          <w:p w:rsidR="00000000" w:rsidRDefault="00000000">
            <w:pPr>
              <w:tabs>
                <w:tab w:val="left" w:pos="1928"/>
              </w:tabs>
              <w:spacing w:after="120" w:line="260" w:lineRule="exact"/>
              <w:ind w:left="-57"/>
              <w:rPr>
                <w:szCs w:val="20"/>
                <w:rtl/>
              </w:rPr>
            </w:pPr>
            <w:r>
              <w:rPr>
                <w:szCs w:val="20"/>
                <w:rtl/>
              </w:rPr>
              <w:t>195</w:t>
            </w:r>
          </w:p>
        </w:tc>
        <w:tc>
          <w:tcPr>
            <w:tcW w:w="709" w:type="dxa"/>
          </w:tcPr>
          <w:p w:rsidR="00000000" w:rsidRDefault="00000000">
            <w:pPr>
              <w:tabs>
                <w:tab w:val="left" w:pos="1928"/>
              </w:tabs>
              <w:spacing w:after="120" w:line="260" w:lineRule="exact"/>
              <w:ind w:left="-57"/>
              <w:rPr>
                <w:szCs w:val="20"/>
                <w:rtl/>
              </w:rPr>
            </w:pPr>
            <w:r>
              <w:rPr>
                <w:szCs w:val="20"/>
                <w:rtl/>
              </w:rPr>
              <w:t>77.7</w:t>
            </w:r>
          </w:p>
        </w:tc>
        <w:tc>
          <w:tcPr>
            <w:tcW w:w="567" w:type="dxa"/>
          </w:tcPr>
          <w:p w:rsidR="00000000" w:rsidRDefault="00000000">
            <w:pPr>
              <w:tabs>
                <w:tab w:val="left" w:pos="1928"/>
              </w:tabs>
              <w:spacing w:after="120" w:line="260" w:lineRule="exact"/>
              <w:ind w:left="-57"/>
              <w:rPr>
                <w:szCs w:val="20"/>
                <w:rtl/>
              </w:rPr>
            </w:pPr>
            <w:r>
              <w:rPr>
                <w:szCs w:val="20"/>
                <w:rtl/>
              </w:rPr>
              <w:t>277</w:t>
            </w:r>
          </w:p>
        </w:tc>
        <w:tc>
          <w:tcPr>
            <w:tcW w:w="850" w:type="dxa"/>
          </w:tcPr>
          <w:p w:rsidR="00000000" w:rsidRDefault="00000000">
            <w:pPr>
              <w:tabs>
                <w:tab w:val="left" w:pos="1928"/>
              </w:tabs>
              <w:spacing w:after="120" w:line="260" w:lineRule="exact"/>
              <w:ind w:left="-57"/>
              <w:rPr>
                <w:szCs w:val="20"/>
                <w:rtl/>
              </w:rPr>
            </w:pPr>
            <w:r>
              <w:rPr>
                <w:szCs w:val="20"/>
                <w:rtl/>
              </w:rPr>
              <w:t>203</w:t>
            </w:r>
          </w:p>
        </w:tc>
        <w:tc>
          <w:tcPr>
            <w:tcW w:w="851" w:type="dxa"/>
          </w:tcPr>
          <w:p w:rsidR="00000000" w:rsidRDefault="00000000">
            <w:pPr>
              <w:tabs>
                <w:tab w:val="left" w:pos="1928"/>
              </w:tabs>
              <w:spacing w:after="120" w:line="260" w:lineRule="exact"/>
              <w:ind w:left="-57"/>
              <w:rPr>
                <w:szCs w:val="20"/>
                <w:rtl/>
              </w:rPr>
            </w:pPr>
            <w:r>
              <w:rPr>
                <w:szCs w:val="20"/>
                <w:rtl/>
              </w:rPr>
              <w:t>73.3</w:t>
            </w:r>
          </w:p>
        </w:tc>
        <w:tc>
          <w:tcPr>
            <w:tcW w:w="708" w:type="dxa"/>
          </w:tcPr>
          <w:p w:rsidR="00000000" w:rsidRDefault="00000000">
            <w:pPr>
              <w:tabs>
                <w:tab w:val="left" w:pos="1928"/>
              </w:tabs>
              <w:spacing w:after="120" w:line="260" w:lineRule="exact"/>
              <w:ind w:left="-57"/>
              <w:rPr>
                <w:szCs w:val="20"/>
                <w:rtl/>
              </w:rPr>
            </w:pPr>
            <w:r>
              <w:rPr>
                <w:szCs w:val="20"/>
                <w:rtl/>
              </w:rPr>
              <w:t>276</w:t>
            </w:r>
          </w:p>
        </w:tc>
        <w:tc>
          <w:tcPr>
            <w:tcW w:w="709" w:type="dxa"/>
          </w:tcPr>
          <w:p w:rsidR="00000000" w:rsidRDefault="00000000">
            <w:pPr>
              <w:tabs>
                <w:tab w:val="left" w:pos="1928"/>
              </w:tabs>
              <w:spacing w:after="120" w:line="260" w:lineRule="exact"/>
              <w:ind w:left="-57"/>
              <w:rPr>
                <w:szCs w:val="20"/>
                <w:rtl/>
              </w:rPr>
            </w:pPr>
            <w:r>
              <w:rPr>
                <w:szCs w:val="20"/>
                <w:rtl/>
              </w:rPr>
              <w:t>209</w:t>
            </w:r>
          </w:p>
        </w:tc>
        <w:tc>
          <w:tcPr>
            <w:tcW w:w="709" w:type="dxa"/>
          </w:tcPr>
          <w:p w:rsidR="00000000" w:rsidRDefault="00000000">
            <w:pPr>
              <w:tabs>
                <w:tab w:val="left" w:pos="1928"/>
              </w:tabs>
              <w:spacing w:after="120" w:line="260" w:lineRule="exact"/>
              <w:ind w:left="-57"/>
              <w:rPr>
                <w:szCs w:val="20"/>
                <w:rtl/>
              </w:rPr>
            </w:pPr>
            <w:r>
              <w:rPr>
                <w:szCs w:val="20"/>
                <w:rtl/>
              </w:rPr>
              <w:t>75.7</w:t>
            </w:r>
          </w:p>
        </w:tc>
        <w:tc>
          <w:tcPr>
            <w:tcW w:w="992" w:type="dxa"/>
          </w:tcPr>
          <w:p w:rsidR="00000000" w:rsidRDefault="00000000">
            <w:pPr>
              <w:tabs>
                <w:tab w:val="left" w:pos="1928"/>
              </w:tabs>
              <w:spacing w:after="120" w:line="260" w:lineRule="exact"/>
              <w:ind w:left="-57"/>
              <w:rPr>
                <w:szCs w:val="20"/>
                <w:rtl/>
              </w:rPr>
            </w:pPr>
            <w:r>
              <w:rPr>
                <w:szCs w:val="20"/>
                <w:rtl/>
              </w:rPr>
              <w:t>290</w:t>
            </w:r>
          </w:p>
        </w:tc>
        <w:tc>
          <w:tcPr>
            <w:tcW w:w="709" w:type="dxa"/>
          </w:tcPr>
          <w:p w:rsidR="00000000" w:rsidRDefault="00000000">
            <w:pPr>
              <w:tabs>
                <w:tab w:val="left" w:pos="1928"/>
              </w:tabs>
              <w:spacing w:after="120" w:line="260" w:lineRule="exact"/>
              <w:ind w:left="-57"/>
              <w:rPr>
                <w:szCs w:val="20"/>
                <w:rtl/>
              </w:rPr>
            </w:pPr>
            <w:r>
              <w:rPr>
                <w:szCs w:val="20"/>
                <w:rtl/>
              </w:rPr>
              <w:t>221</w:t>
            </w:r>
          </w:p>
        </w:tc>
        <w:tc>
          <w:tcPr>
            <w:tcW w:w="709" w:type="dxa"/>
          </w:tcPr>
          <w:p w:rsidR="00000000" w:rsidRDefault="00000000">
            <w:pPr>
              <w:tabs>
                <w:tab w:val="left" w:pos="1928"/>
              </w:tabs>
              <w:spacing w:after="120" w:line="260" w:lineRule="exact"/>
              <w:ind w:left="-57"/>
              <w:rPr>
                <w:szCs w:val="20"/>
                <w:rtl/>
              </w:rPr>
            </w:pPr>
            <w:r>
              <w:rPr>
                <w:szCs w:val="20"/>
                <w:rtl/>
              </w:rPr>
              <w:t>76.2</w:t>
            </w:r>
          </w:p>
        </w:tc>
      </w:tr>
      <w:tr w:rsidR="00000000">
        <w:tblPrEx>
          <w:tblCellMar>
            <w:top w:w="0" w:type="dxa"/>
            <w:bottom w:w="0" w:type="dxa"/>
          </w:tblCellMar>
        </w:tblPrEx>
        <w:tc>
          <w:tcPr>
            <w:tcW w:w="1169" w:type="dxa"/>
          </w:tcPr>
          <w:p w:rsidR="00000000" w:rsidRDefault="00000000">
            <w:pPr>
              <w:tabs>
                <w:tab w:val="left" w:pos="1928"/>
              </w:tabs>
              <w:spacing w:after="120" w:line="260" w:lineRule="exact"/>
              <w:ind w:left="-57"/>
              <w:rPr>
                <w:szCs w:val="20"/>
                <w:rtl/>
              </w:rPr>
            </w:pPr>
            <w:r>
              <w:rPr>
                <w:szCs w:val="20"/>
                <w:rtl/>
              </w:rPr>
              <w:t>الدورية</w:t>
            </w:r>
          </w:p>
        </w:tc>
        <w:tc>
          <w:tcPr>
            <w:tcW w:w="567" w:type="dxa"/>
          </w:tcPr>
          <w:p w:rsidR="00000000" w:rsidRDefault="00000000">
            <w:pPr>
              <w:tabs>
                <w:tab w:val="left" w:pos="1928"/>
              </w:tabs>
              <w:spacing w:after="120" w:line="260" w:lineRule="exact"/>
              <w:ind w:left="-57"/>
              <w:rPr>
                <w:szCs w:val="20"/>
                <w:rtl/>
              </w:rPr>
            </w:pPr>
            <w:r>
              <w:rPr>
                <w:szCs w:val="20"/>
                <w:rtl/>
              </w:rPr>
              <w:t>208</w:t>
            </w:r>
          </w:p>
        </w:tc>
        <w:tc>
          <w:tcPr>
            <w:tcW w:w="709" w:type="dxa"/>
          </w:tcPr>
          <w:p w:rsidR="00000000" w:rsidRDefault="00000000">
            <w:pPr>
              <w:tabs>
                <w:tab w:val="left" w:pos="1928"/>
              </w:tabs>
              <w:spacing w:after="120" w:line="260" w:lineRule="exact"/>
              <w:ind w:left="-57"/>
              <w:rPr>
                <w:szCs w:val="20"/>
                <w:rtl/>
              </w:rPr>
            </w:pPr>
            <w:r>
              <w:rPr>
                <w:szCs w:val="20"/>
                <w:rtl/>
              </w:rPr>
              <w:t>134</w:t>
            </w:r>
          </w:p>
        </w:tc>
        <w:tc>
          <w:tcPr>
            <w:tcW w:w="709" w:type="dxa"/>
          </w:tcPr>
          <w:p w:rsidR="00000000" w:rsidRDefault="00000000">
            <w:pPr>
              <w:tabs>
                <w:tab w:val="left" w:pos="1928"/>
              </w:tabs>
              <w:spacing w:after="120" w:line="260" w:lineRule="exact"/>
              <w:ind w:left="-57"/>
              <w:rPr>
                <w:szCs w:val="20"/>
                <w:rtl/>
              </w:rPr>
            </w:pPr>
            <w:r>
              <w:rPr>
                <w:szCs w:val="20"/>
                <w:rtl/>
              </w:rPr>
              <w:t>64.4</w:t>
            </w:r>
          </w:p>
        </w:tc>
        <w:tc>
          <w:tcPr>
            <w:tcW w:w="567" w:type="dxa"/>
          </w:tcPr>
          <w:p w:rsidR="00000000" w:rsidRDefault="00000000">
            <w:pPr>
              <w:tabs>
                <w:tab w:val="left" w:pos="1928"/>
              </w:tabs>
              <w:spacing w:after="120" w:line="260" w:lineRule="exact"/>
              <w:ind w:left="-57"/>
              <w:rPr>
                <w:szCs w:val="20"/>
                <w:rtl/>
              </w:rPr>
            </w:pPr>
            <w:r>
              <w:rPr>
                <w:szCs w:val="20"/>
                <w:rtl/>
              </w:rPr>
              <w:t>221</w:t>
            </w:r>
          </w:p>
        </w:tc>
        <w:tc>
          <w:tcPr>
            <w:tcW w:w="850" w:type="dxa"/>
          </w:tcPr>
          <w:p w:rsidR="00000000" w:rsidRDefault="00000000">
            <w:pPr>
              <w:tabs>
                <w:tab w:val="left" w:pos="1928"/>
              </w:tabs>
              <w:spacing w:after="120" w:line="260" w:lineRule="exact"/>
              <w:ind w:left="-57"/>
              <w:rPr>
                <w:szCs w:val="20"/>
                <w:rtl/>
              </w:rPr>
            </w:pPr>
            <w:r>
              <w:rPr>
                <w:szCs w:val="20"/>
                <w:rtl/>
              </w:rPr>
              <w:t>144</w:t>
            </w:r>
          </w:p>
        </w:tc>
        <w:tc>
          <w:tcPr>
            <w:tcW w:w="851" w:type="dxa"/>
          </w:tcPr>
          <w:p w:rsidR="00000000" w:rsidRDefault="00000000">
            <w:pPr>
              <w:tabs>
                <w:tab w:val="left" w:pos="1928"/>
              </w:tabs>
              <w:spacing w:after="120" w:line="260" w:lineRule="exact"/>
              <w:ind w:left="-57"/>
              <w:rPr>
                <w:szCs w:val="20"/>
                <w:rtl/>
              </w:rPr>
            </w:pPr>
            <w:r>
              <w:rPr>
                <w:szCs w:val="20"/>
                <w:rtl/>
              </w:rPr>
              <w:t>65.2</w:t>
            </w:r>
          </w:p>
        </w:tc>
        <w:tc>
          <w:tcPr>
            <w:tcW w:w="708" w:type="dxa"/>
          </w:tcPr>
          <w:p w:rsidR="00000000" w:rsidRDefault="00000000">
            <w:pPr>
              <w:tabs>
                <w:tab w:val="left" w:pos="1928"/>
              </w:tabs>
              <w:spacing w:after="120" w:line="260" w:lineRule="exact"/>
              <w:ind w:left="-57"/>
              <w:rPr>
                <w:szCs w:val="20"/>
                <w:rtl/>
              </w:rPr>
            </w:pPr>
            <w:r>
              <w:rPr>
                <w:szCs w:val="20"/>
                <w:rtl/>
              </w:rPr>
              <w:t>229</w:t>
            </w:r>
          </w:p>
        </w:tc>
        <w:tc>
          <w:tcPr>
            <w:tcW w:w="709" w:type="dxa"/>
          </w:tcPr>
          <w:p w:rsidR="00000000" w:rsidRDefault="00000000">
            <w:pPr>
              <w:tabs>
                <w:tab w:val="left" w:pos="1928"/>
              </w:tabs>
              <w:spacing w:after="120" w:line="260" w:lineRule="exact"/>
              <w:ind w:left="-57"/>
              <w:rPr>
                <w:szCs w:val="20"/>
                <w:rtl/>
              </w:rPr>
            </w:pPr>
            <w:r>
              <w:rPr>
                <w:szCs w:val="20"/>
                <w:rtl/>
              </w:rPr>
              <w:t>144</w:t>
            </w:r>
          </w:p>
        </w:tc>
        <w:tc>
          <w:tcPr>
            <w:tcW w:w="709" w:type="dxa"/>
          </w:tcPr>
          <w:p w:rsidR="00000000" w:rsidRDefault="00000000">
            <w:pPr>
              <w:tabs>
                <w:tab w:val="left" w:pos="1928"/>
              </w:tabs>
              <w:spacing w:after="120" w:line="260" w:lineRule="exact"/>
              <w:ind w:left="-57"/>
              <w:rPr>
                <w:szCs w:val="20"/>
                <w:rtl/>
              </w:rPr>
            </w:pPr>
            <w:r>
              <w:rPr>
                <w:szCs w:val="20"/>
                <w:rtl/>
              </w:rPr>
              <w:t>62.9</w:t>
            </w:r>
          </w:p>
        </w:tc>
        <w:tc>
          <w:tcPr>
            <w:tcW w:w="992" w:type="dxa"/>
          </w:tcPr>
          <w:p w:rsidR="00000000" w:rsidRDefault="00000000">
            <w:pPr>
              <w:tabs>
                <w:tab w:val="left" w:pos="1928"/>
              </w:tabs>
              <w:spacing w:after="120" w:line="260" w:lineRule="exact"/>
              <w:ind w:left="-57"/>
              <w:rPr>
                <w:szCs w:val="20"/>
                <w:rtl/>
              </w:rPr>
            </w:pPr>
            <w:r>
              <w:rPr>
                <w:szCs w:val="20"/>
                <w:rtl/>
              </w:rPr>
              <w:t>225</w:t>
            </w:r>
          </w:p>
        </w:tc>
        <w:tc>
          <w:tcPr>
            <w:tcW w:w="709" w:type="dxa"/>
          </w:tcPr>
          <w:p w:rsidR="00000000" w:rsidRDefault="00000000">
            <w:pPr>
              <w:tabs>
                <w:tab w:val="left" w:pos="1928"/>
              </w:tabs>
              <w:spacing w:after="120" w:line="260" w:lineRule="exact"/>
              <w:ind w:left="-57"/>
              <w:rPr>
                <w:szCs w:val="20"/>
                <w:rtl/>
              </w:rPr>
            </w:pPr>
            <w:r>
              <w:rPr>
                <w:szCs w:val="20"/>
                <w:rtl/>
              </w:rPr>
              <w:t>143</w:t>
            </w:r>
          </w:p>
        </w:tc>
        <w:tc>
          <w:tcPr>
            <w:tcW w:w="709" w:type="dxa"/>
          </w:tcPr>
          <w:p w:rsidR="00000000" w:rsidRDefault="00000000">
            <w:pPr>
              <w:tabs>
                <w:tab w:val="left" w:pos="1928"/>
              </w:tabs>
              <w:spacing w:after="120" w:line="260" w:lineRule="exact"/>
              <w:ind w:left="-57"/>
              <w:rPr>
                <w:szCs w:val="20"/>
                <w:rtl/>
              </w:rPr>
            </w:pPr>
            <w:r>
              <w:rPr>
                <w:szCs w:val="20"/>
                <w:rtl/>
              </w:rPr>
              <w:t>63.6</w:t>
            </w:r>
          </w:p>
        </w:tc>
      </w:tr>
      <w:tr w:rsidR="00000000">
        <w:tblPrEx>
          <w:tblCellMar>
            <w:top w:w="0" w:type="dxa"/>
            <w:bottom w:w="0" w:type="dxa"/>
          </w:tblCellMar>
        </w:tblPrEx>
        <w:tc>
          <w:tcPr>
            <w:tcW w:w="1169" w:type="dxa"/>
          </w:tcPr>
          <w:p w:rsidR="00000000" w:rsidRDefault="00000000">
            <w:pPr>
              <w:tabs>
                <w:tab w:val="left" w:pos="1928"/>
              </w:tabs>
              <w:spacing w:after="120" w:line="260" w:lineRule="exact"/>
              <w:ind w:left="-57"/>
              <w:rPr>
                <w:szCs w:val="20"/>
                <w:rtl/>
              </w:rPr>
            </w:pPr>
            <w:r>
              <w:rPr>
                <w:szCs w:val="20"/>
                <w:rtl/>
              </w:rPr>
              <w:t>الأعلى</w:t>
            </w:r>
          </w:p>
        </w:tc>
        <w:tc>
          <w:tcPr>
            <w:tcW w:w="567" w:type="dxa"/>
          </w:tcPr>
          <w:p w:rsidR="00000000" w:rsidRDefault="00000000">
            <w:pPr>
              <w:tabs>
                <w:tab w:val="left" w:pos="1928"/>
              </w:tabs>
              <w:spacing w:after="120" w:line="260" w:lineRule="exact"/>
              <w:ind w:left="-57"/>
              <w:rPr>
                <w:szCs w:val="20"/>
                <w:rtl/>
              </w:rPr>
            </w:pPr>
            <w:r>
              <w:rPr>
                <w:szCs w:val="20"/>
                <w:rtl/>
              </w:rPr>
              <w:t>85</w:t>
            </w:r>
          </w:p>
        </w:tc>
        <w:tc>
          <w:tcPr>
            <w:tcW w:w="709" w:type="dxa"/>
          </w:tcPr>
          <w:p w:rsidR="00000000" w:rsidRDefault="00000000">
            <w:pPr>
              <w:tabs>
                <w:tab w:val="left" w:pos="1928"/>
              </w:tabs>
              <w:spacing w:after="120" w:line="260" w:lineRule="exact"/>
              <w:ind w:left="-57"/>
              <w:rPr>
                <w:szCs w:val="20"/>
                <w:rtl/>
              </w:rPr>
            </w:pPr>
            <w:r>
              <w:rPr>
                <w:szCs w:val="20"/>
                <w:rtl/>
              </w:rPr>
              <w:t>43</w:t>
            </w:r>
          </w:p>
        </w:tc>
        <w:tc>
          <w:tcPr>
            <w:tcW w:w="709" w:type="dxa"/>
          </w:tcPr>
          <w:p w:rsidR="00000000" w:rsidRDefault="00000000">
            <w:pPr>
              <w:tabs>
                <w:tab w:val="left" w:pos="1928"/>
              </w:tabs>
              <w:spacing w:after="120" w:line="260" w:lineRule="exact"/>
              <w:ind w:left="-57"/>
              <w:rPr>
                <w:szCs w:val="20"/>
                <w:rtl/>
              </w:rPr>
            </w:pPr>
            <w:r>
              <w:rPr>
                <w:szCs w:val="20"/>
                <w:rtl/>
              </w:rPr>
              <w:t>50.6</w:t>
            </w:r>
          </w:p>
        </w:tc>
        <w:tc>
          <w:tcPr>
            <w:tcW w:w="567" w:type="dxa"/>
          </w:tcPr>
          <w:p w:rsidR="00000000" w:rsidRDefault="00000000">
            <w:pPr>
              <w:tabs>
                <w:tab w:val="left" w:pos="1928"/>
              </w:tabs>
              <w:spacing w:after="120" w:line="260" w:lineRule="exact"/>
              <w:ind w:left="-57"/>
              <w:rPr>
                <w:szCs w:val="20"/>
                <w:rtl/>
              </w:rPr>
            </w:pPr>
            <w:r>
              <w:rPr>
                <w:szCs w:val="20"/>
                <w:rtl/>
              </w:rPr>
              <w:t>90</w:t>
            </w:r>
          </w:p>
        </w:tc>
        <w:tc>
          <w:tcPr>
            <w:tcW w:w="850" w:type="dxa"/>
          </w:tcPr>
          <w:p w:rsidR="00000000" w:rsidRDefault="00000000">
            <w:pPr>
              <w:tabs>
                <w:tab w:val="left" w:pos="1928"/>
              </w:tabs>
              <w:spacing w:after="120" w:line="260" w:lineRule="exact"/>
              <w:ind w:left="-57"/>
              <w:rPr>
                <w:szCs w:val="20"/>
                <w:rtl/>
              </w:rPr>
            </w:pPr>
            <w:r>
              <w:rPr>
                <w:szCs w:val="20"/>
                <w:rtl/>
              </w:rPr>
              <w:t>38</w:t>
            </w:r>
          </w:p>
        </w:tc>
        <w:tc>
          <w:tcPr>
            <w:tcW w:w="851" w:type="dxa"/>
          </w:tcPr>
          <w:p w:rsidR="00000000" w:rsidRDefault="00000000">
            <w:pPr>
              <w:tabs>
                <w:tab w:val="left" w:pos="1928"/>
              </w:tabs>
              <w:spacing w:after="120" w:line="260" w:lineRule="exact"/>
              <w:ind w:left="-57"/>
              <w:rPr>
                <w:szCs w:val="20"/>
                <w:rtl/>
              </w:rPr>
            </w:pPr>
            <w:r>
              <w:rPr>
                <w:szCs w:val="20"/>
                <w:rtl/>
              </w:rPr>
              <w:t>42.2</w:t>
            </w:r>
          </w:p>
        </w:tc>
        <w:tc>
          <w:tcPr>
            <w:tcW w:w="708" w:type="dxa"/>
          </w:tcPr>
          <w:p w:rsidR="00000000" w:rsidRDefault="00000000">
            <w:pPr>
              <w:tabs>
                <w:tab w:val="left" w:pos="1928"/>
              </w:tabs>
              <w:spacing w:after="120" w:line="260" w:lineRule="exact"/>
              <w:ind w:left="-57"/>
              <w:rPr>
                <w:szCs w:val="20"/>
                <w:rtl/>
              </w:rPr>
            </w:pPr>
            <w:r>
              <w:rPr>
                <w:szCs w:val="20"/>
                <w:rtl/>
              </w:rPr>
              <w:t>97</w:t>
            </w:r>
          </w:p>
        </w:tc>
        <w:tc>
          <w:tcPr>
            <w:tcW w:w="709" w:type="dxa"/>
          </w:tcPr>
          <w:p w:rsidR="00000000" w:rsidRDefault="00000000">
            <w:pPr>
              <w:tabs>
                <w:tab w:val="left" w:pos="1928"/>
              </w:tabs>
              <w:spacing w:after="120" w:line="260" w:lineRule="exact"/>
              <w:ind w:left="-57"/>
              <w:rPr>
                <w:szCs w:val="20"/>
                <w:rtl/>
              </w:rPr>
            </w:pPr>
            <w:r>
              <w:rPr>
                <w:szCs w:val="20"/>
                <w:rtl/>
              </w:rPr>
              <w:t>54</w:t>
            </w:r>
          </w:p>
        </w:tc>
        <w:tc>
          <w:tcPr>
            <w:tcW w:w="709" w:type="dxa"/>
          </w:tcPr>
          <w:p w:rsidR="00000000" w:rsidRDefault="00000000">
            <w:pPr>
              <w:tabs>
                <w:tab w:val="left" w:pos="1928"/>
              </w:tabs>
              <w:spacing w:after="120" w:line="260" w:lineRule="exact"/>
              <w:ind w:left="-57"/>
              <w:rPr>
                <w:szCs w:val="20"/>
                <w:rtl/>
              </w:rPr>
            </w:pPr>
            <w:r>
              <w:rPr>
                <w:szCs w:val="20"/>
                <w:rtl/>
              </w:rPr>
              <w:t>55.7</w:t>
            </w:r>
          </w:p>
        </w:tc>
        <w:tc>
          <w:tcPr>
            <w:tcW w:w="992" w:type="dxa"/>
          </w:tcPr>
          <w:p w:rsidR="00000000" w:rsidRDefault="00000000">
            <w:pPr>
              <w:tabs>
                <w:tab w:val="left" w:pos="1928"/>
              </w:tabs>
              <w:spacing w:after="120" w:line="260" w:lineRule="exact"/>
              <w:ind w:left="-57"/>
              <w:rPr>
                <w:szCs w:val="20"/>
                <w:rtl/>
              </w:rPr>
            </w:pPr>
            <w:r>
              <w:rPr>
                <w:szCs w:val="20"/>
                <w:rtl/>
              </w:rPr>
              <w:t>99</w:t>
            </w:r>
          </w:p>
        </w:tc>
        <w:tc>
          <w:tcPr>
            <w:tcW w:w="709" w:type="dxa"/>
          </w:tcPr>
          <w:p w:rsidR="00000000" w:rsidRDefault="00000000">
            <w:pPr>
              <w:tabs>
                <w:tab w:val="left" w:pos="1928"/>
              </w:tabs>
              <w:spacing w:after="120" w:line="260" w:lineRule="exact"/>
              <w:ind w:left="-57"/>
              <w:rPr>
                <w:szCs w:val="20"/>
                <w:rtl/>
              </w:rPr>
            </w:pPr>
            <w:r>
              <w:rPr>
                <w:szCs w:val="20"/>
                <w:rtl/>
              </w:rPr>
              <w:t>54</w:t>
            </w:r>
          </w:p>
        </w:tc>
        <w:tc>
          <w:tcPr>
            <w:tcW w:w="709" w:type="dxa"/>
          </w:tcPr>
          <w:p w:rsidR="00000000" w:rsidRDefault="00000000">
            <w:pPr>
              <w:tabs>
                <w:tab w:val="left" w:pos="1928"/>
              </w:tabs>
              <w:spacing w:after="120" w:line="260" w:lineRule="exact"/>
              <w:ind w:left="-57"/>
              <w:rPr>
                <w:szCs w:val="20"/>
                <w:rtl/>
              </w:rPr>
            </w:pPr>
            <w:r>
              <w:rPr>
                <w:szCs w:val="20"/>
                <w:rtl/>
              </w:rPr>
              <w:t>54.5</w:t>
            </w:r>
          </w:p>
        </w:tc>
      </w:tr>
      <w:tr w:rsidR="00000000">
        <w:tblPrEx>
          <w:tblCellMar>
            <w:top w:w="0" w:type="dxa"/>
            <w:bottom w:w="0" w:type="dxa"/>
          </w:tblCellMar>
        </w:tblPrEx>
        <w:tc>
          <w:tcPr>
            <w:tcW w:w="1169" w:type="dxa"/>
          </w:tcPr>
          <w:p w:rsidR="00000000" w:rsidRDefault="00000000">
            <w:pPr>
              <w:tabs>
                <w:tab w:val="left" w:pos="1928"/>
              </w:tabs>
              <w:spacing w:after="120" w:line="260" w:lineRule="exact"/>
              <w:ind w:left="-57"/>
              <w:rPr>
                <w:szCs w:val="20"/>
                <w:rtl/>
              </w:rPr>
            </w:pPr>
            <w:r>
              <w:rPr>
                <w:szCs w:val="20"/>
                <w:rtl/>
              </w:rPr>
              <w:t>العليا</w:t>
            </w:r>
          </w:p>
        </w:tc>
        <w:tc>
          <w:tcPr>
            <w:tcW w:w="567" w:type="dxa"/>
          </w:tcPr>
          <w:p w:rsidR="00000000" w:rsidRDefault="00000000">
            <w:pPr>
              <w:tabs>
                <w:tab w:val="left" w:pos="1928"/>
              </w:tabs>
              <w:spacing w:after="120" w:line="260" w:lineRule="exact"/>
              <w:ind w:left="-57"/>
              <w:rPr>
                <w:szCs w:val="20"/>
                <w:rtl/>
              </w:rPr>
            </w:pPr>
            <w:r>
              <w:rPr>
                <w:szCs w:val="20"/>
                <w:rtl/>
              </w:rPr>
              <w:t>31</w:t>
            </w:r>
          </w:p>
        </w:tc>
        <w:tc>
          <w:tcPr>
            <w:tcW w:w="709" w:type="dxa"/>
          </w:tcPr>
          <w:p w:rsidR="00000000" w:rsidRDefault="00000000">
            <w:pPr>
              <w:tabs>
                <w:tab w:val="left" w:pos="1928"/>
              </w:tabs>
              <w:spacing w:after="120" w:line="260" w:lineRule="exact"/>
              <w:ind w:left="-57"/>
              <w:rPr>
                <w:szCs w:val="20"/>
                <w:rtl/>
              </w:rPr>
            </w:pPr>
            <w:r>
              <w:rPr>
                <w:szCs w:val="20"/>
                <w:rtl/>
              </w:rPr>
              <w:t>9</w:t>
            </w:r>
          </w:p>
        </w:tc>
        <w:tc>
          <w:tcPr>
            <w:tcW w:w="709" w:type="dxa"/>
          </w:tcPr>
          <w:p w:rsidR="00000000" w:rsidRDefault="00000000">
            <w:pPr>
              <w:tabs>
                <w:tab w:val="left" w:pos="1928"/>
              </w:tabs>
              <w:spacing w:after="120" w:line="260" w:lineRule="exact"/>
              <w:ind w:left="-57"/>
              <w:rPr>
                <w:szCs w:val="20"/>
                <w:rtl/>
              </w:rPr>
            </w:pPr>
            <w:r>
              <w:rPr>
                <w:szCs w:val="20"/>
                <w:rtl/>
              </w:rPr>
              <w:t>31.2</w:t>
            </w:r>
          </w:p>
        </w:tc>
        <w:tc>
          <w:tcPr>
            <w:tcW w:w="567" w:type="dxa"/>
          </w:tcPr>
          <w:p w:rsidR="00000000" w:rsidRDefault="00000000">
            <w:pPr>
              <w:tabs>
                <w:tab w:val="left" w:pos="1928"/>
              </w:tabs>
              <w:spacing w:after="120" w:line="260" w:lineRule="exact"/>
              <w:ind w:left="-57"/>
              <w:rPr>
                <w:szCs w:val="20"/>
                <w:rtl/>
              </w:rPr>
            </w:pPr>
            <w:r>
              <w:rPr>
                <w:szCs w:val="20"/>
                <w:rtl/>
              </w:rPr>
              <w:t>30</w:t>
            </w:r>
          </w:p>
        </w:tc>
        <w:tc>
          <w:tcPr>
            <w:tcW w:w="850" w:type="dxa"/>
          </w:tcPr>
          <w:p w:rsidR="00000000" w:rsidRDefault="00000000">
            <w:pPr>
              <w:tabs>
                <w:tab w:val="left" w:pos="1928"/>
              </w:tabs>
              <w:spacing w:after="120" w:line="260" w:lineRule="exact"/>
              <w:ind w:left="-57"/>
              <w:rPr>
                <w:szCs w:val="20"/>
                <w:rtl/>
              </w:rPr>
            </w:pPr>
            <w:r>
              <w:rPr>
                <w:szCs w:val="20"/>
                <w:rtl/>
              </w:rPr>
              <w:t>8</w:t>
            </w:r>
          </w:p>
        </w:tc>
        <w:tc>
          <w:tcPr>
            <w:tcW w:w="851" w:type="dxa"/>
          </w:tcPr>
          <w:p w:rsidR="00000000" w:rsidRDefault="00000000">
            <w:pPr>
              <w:tabs>
                <w:tab w:val="left" w:pos="1928"/>
              </w:tabs>
              <w:spacing w:after="120" w:line="260" w:lineRule="exact"/>
              <w:ind w:left="-57"/>
              <w:rPr>
                <w:szCs w:val="20"/>
                <w:rtl/>
              </w:rPr>
            </w:pPr>
            <w:r>
              <w:rPr>
                <w:szCs w:val="20"/>
                <w:rtl/>
              </w:rPr>
              <w:t>26.7</w:t>
            </w:r>
          </w:p>
        </w:tc>
        <w:tc>
          <w:tcPr>
            <w:tcW w:w="708" w:type="dxa"/>
          </w:tcPr>
          <w:p w:rsidR="00000000" w:rsidRDefault="00000000">
            <w:pPr>
              <w:tabs>
                <w:tab w:val="left" w:pos="1928"/>
              </w:tabs>
              <w:spacing w:after="120" w:line="260" w:lineRule="exact"/>
              <w:ind w:left="-57"/>
              <w:rPr>
                <w:szCs w:val="20"/>
                <w:rtl/>
              </w:rPr>
            </w:pPr>
            <w:r>
              <w:rPr>
                <w:szCs w:val="20"/>
                <w:rtl/>
              </w:rPr>
              <w:t>33</w:t>
            </w:r>
          </w:p>
        </w:tc>
        <w:tc>
          <w:tcPr>
            <w:tcW w:w="709" w:type="dxa"/>
          </w:tcPr>
          <w:p w:rsidR="00000000" w:rsidRDefault="00000000">
            <w:pPr>
              <w:tabs>
                <w:tab w:val="left" w:pos="1928"/>
              </w:tabs>
              <w:spacing w:after="120" w:line="260" w:lineRule="exact"/>
              <w:ind w:left="-57"/>
              <w:rPr>
                <w:szCs w:val="20"/>
                <w:rtl/>
              </w:rPr>
            </w:pPr>
            <w:r>
              <w:rPr>
                <w:szCs w:val="20"/>
                <w:rtl/>
              </w:rPr>
              <w:t>11</w:t>
            </w:r>
          </w:p>
        </w:tc>
        <w:tc>
          <w:tcPr>
            <w:tcW w:w="709" w:type="dxa"/>
          </w:tcPr>
          <w:p w:rsidR="00000000" w:rsidRDefault="00000000">
            <w:pPr>
              <w:tabs>
                <w:tab w:val="left" w:pos="1928"/>
              </w:tabs>
              <w:spacing w:after="120" w:line="260" w:lineRule="exact"/>
              <w:ind w:left="-57"/>
              <w:rPr>
                <w:szCs w:val="20"/>
                <w:rtl/>
              </w:rPr>
            </w:pPr>
            <w:r>
              <w:rPr>
                <w:szCs w:val="20"/>
                <w:rtl/>
              </w:rPr>
              <w:t>33.3</w:t>
            </w:r>
          </w:p>
        </w:tc>
        <w:tc>
          <w:tcPr>
            <w:tcW w:w="992" w:type="dxa"/>
          </w:tcPr>
          <w:p w:rsidR="00000000" w:rsidRDefault="00000000">
            <w:pPr>
              <w:tabs>
                <w:tab w:val="left" w:pos="1928"/>
              </w:tabs>
              <w:spacing w:after="120" w:line="260" w:lineRule="exact"/>
              <w:ind w:left="-57"/>
              <w:rPr>
                <w:szCs w:val="20"/>
                <w:rtl/>
              </w:rPr>
            </w:pPr>
            <w:r>
              <w:rPr>
                <w:szCs w:val="20"/>
                <w:rtl/>
              </w:rPr>
              <w:t>35</w:t>
            </w:r>
          </w:p>
        </w:tc>
        <w:tc>
          <w:tcPr>
            <w:tcW w:w="709" w:type="dxa"/>
          </w:tcPr>
          <w:p w:rsidR="00000000" w:rsidRDefault="00000000">
            <w:pPr>
              <w:tabs>
                <w:tab w:val="left" w:pos="1928"/>
              </w:tabs>
              <w:spacing w:after="120" w:line="260" w:lineRule="exact"/>
              <w:ind w:left="-57"/>
              <w:rPr>
                <w:szCs w:val="20"/>
                <w:rtl/>
              </w:rPr>
            </w:pPr>
            <w:r>
              <w:rPr>
                <w:szCs w:val="20"/>
                <w:rtl/>
              </w:rPr>
              <w:t>12</w:t>
            </w:r>
          </w:p>
        </w:tc>
        <w:tc>
          <w:tcPr>
            <w:tcW w:w="709" w:type="dxa"/>
          </w:tcPr>
          <w:p w:rsidR="00000000" w:rsidRDefault="00000000">
            <w:pPr>
              <w:tabs>
                <w:tab w:val="left" w:pos="1928"/>
              </w:tabs>
              <w:spacing w:after="120" w:line="260" w:lineRule="exact"/>
              <w:ind w:left="-57"/>
              <w:rPr>
                <w:szCs w:val="20"/>
                <w:rtl/>
              </w:rPr>
            </w:pPr>
            <w:r>
              <w:rPr>
                <w:szCs w:val="20"/>
                <w:rtl/>
              </w:rPr>
              <w:t>34.3</w:t>
            </w:r>
          </w:p>
        </w:tc>
      </w:tr>
      <w:tr w:rsidR="00000000">
        <w:tblPrEx>
          <w:tblCellMar>
            <w:top w:w="0" w:type="dxa"/>
            <w:bottom w:w="0" w:type="dxa"/>
          </w:tblCellMar>
        </w:tblPrEx>
        <w:tc>
          <w:tcPr>
            <w:tcW w:w="1169" w:type="dxa"/>
          </w:tcPr>
          <w:p w:rsidR="00000000" w:rsidRDefault="00000000">
            <w:pPr>
              <w:tabs>
                <w:tab w:val="left" w:pos="1928"/>
              </w:tabs>
              <w:spacing w:after="120" w:line="260" w:lineRule="exact"/>
              <w:ind w:left="-57"/>
              <w:rPr>
                <w:szCs w:val="20"/>
                <w:rtl/>
              </w:rPr>
            </w:pPr>
            <w:r>
              <w:rPr>
                <w:szCs w:val="20"/>
                <w:rtl/>
              </w:rPr>
              <w:t>الإدارية</w:t>
            </w:r>
          </w:p>
        </w:tc>
        <w:tc>
          <w:tcPr>
            <w:tcW w:w="567" w:type="dxa"/>
          </w:tcPr>
          <w:p w:rsidR="00000000" w:rsidRDefault="00000000">
            <w:pPr>
              <w:tabs>
                <w:tab w:val="left" w:pos="1928"/>
              </w:tabs>
              <w:spacing w:after="120" w:line="260" w:lineRule="exact"/>
              <w:ind w:left="-57"/>
              <w:rPr>
                <w:szCs w:val="20"/>
                <w:rtl/>
              </w:rPr>
            </w:pPr>
            <w:r>
              <w:rPr>
                <w:szCs w:val="20"/>
                <w:rtl/>
              </w:rPr>
              <w:t>23</w:t>
            </w:r>
          </w:p>
        </w:tc>
        <w:tc>
          <w:tcPr>
            <w:tcW w:w="709" w:type="dxa"/>
          </w:tcPr>
          <w:p w:rsidR="00000000" w:rsidRDefault="00000000">
            <w:pPr>
              <w:tabs>
                <w:tab w:val="left" w:pos="1928"/>
              </w:tabs>
              <w:spacing w:after="120" w:line="260" w:lineRule="exact"/>
              <w:ind w:left="-57"/>
              <w:rPr>
                <w:szCs w:val="20"/>
                <w:rtl/>
              </w:rPr>
            </w:pPr>
            <w:r>
              <w:rPr>
                <w:szCs w:val="20"/>
                <w:rtl/>
              </w:rPr>
              <w:t>16</w:t>
            </w:r>
          </w:p>
        </w:tc>
        <w:tc>
          <w:tcPr>
            <w:tcW w:w="709" w:type="dxa"/>
          </w:tcPr>
          <w:p w:rsidR="00000000" w:rsidRDefault="00000000">
            <w:pPr>
              <w:tabs>
                <w:tab w:val="left" w:pos="1928"/>
              </w:tabs>
              <w:spacing w:after="120" w:line="260" w:lineRule="exact"/>
              <w:ind w:left="-57"/>
              <w:rPr>
                <w:szCs w:val="20"/>
                <w:rtl/>
              </w:rPr>
            </w:pPr>
            <w:r>
              <w:rPr>
                <w:szCs w:val="20"/>
                <w:rtl/>
              </w:rPr>
              <w:t>69.6</w:t>
            </w:r>
          </w:p>
        </w:tc>
        <w:tc>
          <w:tcPr>
            <w:tcW w:w="567" w:type="dxa"/>
          </w:tcPr>
          <w:p w:rsidR="00000000" w:rsidRDefault="00000000">
            <w:pPr>
              <w:tabs>
                <w:tab w:val="left" w:pos="1928"/>
              </w:tabs>
              <w:spacing w:after="120" w:line="260" w:lineRule="exact"/>
              <w:ind w:left="-57"/>
              <w:rPr>
                <w:szCs w:val="20"/>
                <w:rtl/>
              </w:rPr>
            </w:pPr>
            <w:r>
              <w:rPr>
                <w:szCs w:val="20"/>
                <w:rtl/>
              </w:rPr>
              <w:t>25</w:t>
            </w:r>
          </w:p>
        </w:tc>
        <w:tc>
          <w:tcPr>
            <w:tcW w:w="850" w:type="dxa"/>
          </w:tcPr>
          <w:p w:rsidR="00000000" w:rsidRDefault="00000000">
            <w:pPr>
              <w:tabs>
                <w:tab w:val="left" w:pos="1928"/>
              </w:tabs>
              <w:spacing w:after="120" w:line="260" w:lineRule="exact"/>
              <w:ind w:left="-57"/>
              <w:rPr>
                <w:szCs w:val="20"/>
                <w:rtl/>
              </w:rPr>
            </w:pPr>
            <w:r>
              <w:rPr>
                <w:szCs w:val="20"/>
                <w:rtl/>
              </w:rPr>
              <w:t>19</w:t>
            </w:r>
          </w:p>
        </w:tc>
        <w:tc>
          <w:tcPr>
            <w:tcW w:w="851" w:type="dxa"/>
          </w:tcPr>
          <w:p w:rsidR="00000000" w:rsidRDefault="00000000">
            <w:pPr>
              <w:tabs>
                <w:tab w:val="left" w:pos="1928"/>
              </w:tabs>
              <w:spacing w:after="120" w:line="260" w:lineRule="exact"/>
              <w:ind w:left="-57"/>
              <w:rPr>
                <w:szCs w:val="20"/>
                <w:rtl/>
              </w:rPr>
            </w:pPr>
            <w:r>
              <w:rPr>
                <w:szCs w:val="20"/>
                <w:rtl/>
              </w:rPr>
              <w:t>76.0</w:t>
            </w:r>
          </w:p>
        </w:tc>
        <w:tc>
          <w:tcPr>
            <w:tcW w:w="708" w:type="dxa"/>
          </w:tcPr>
          <w:p w:rsidR="00000000" w:rsidRDefault="00000000">
            <w:pPr>
              <w:tabs>
                <w:tab w:val="left" w:pos="1928"/>
              </w:tabs>
              <w:spacing w:after="120" w:line="260" w:lineRule="exact"/>
              <w:ind w:left="-57"/>
              <w:rPr>
                <w:szCs w:val="20"/>
                <w:rtl/>
              </w:rPr>
            </w:pPr>
            <w:r>
              <w:rPr>
                <w:szCs w:val="20"/>
                <w:rtl/>
              </w:rPr>
              <w:t>27</w:t>
            </w:r>
          </w:p>
        </w:tc>
        <w:tc>
          <w:tcPr>
            <w:tcW w:w="709" w:type="dxa"/>
          </w:tcPr>
          <w:p w:rsidR="00000000" w:rsidRDefault="00000000">
            <w:pPr>
              <w:tabs>
                <w:tab w:val="left" w:pos="1928"/>
              </w:tabs>
              <w:spacing w:after="120" w:line="260" w:lineRule="exact"/>
              <w:ind w:left="-57"/>
              <w:rPr>
                <w:szCs w:val="20"/>
                <w:rtl/>
              </w:rPr>
            </w:pPr>
            <w:r>
              <w:rPr>
                <w:szCs w:val="20"/>
                <w:rtl/>
              </w:rPr>
              <w:t>20</w:t>
            </w:r>
          </w:p>
        </w:tc>
        <w:tc>
          <w:tcPr>
            <w:tcW w:w="709" w:type="dxa"/>
          </w:tcPr>
          <w:p w:rsidR="00000000" w:rsidRDefault="00000000">
            <w:pPr>
              <w:tabs>
                <w:tab w:val="left" w:pos="1928"/>
              </w:tabs>
              <w:spacing w:after="120" w:line="260" w:lineRule="exact"/>
              <w:ind w:left="-57"/>
              <w:rPr>
                <w:szCs w:val="20"/>
                <w:rtl/>
              </w:rPr>
            </w:pPr>
            <w:r>
              <w:rPr>
                <w:szCs w:val="20"/>
                <w:rtl/>
              </w:rPr>
              <w:t>74.1</w:t>
            </w:r>
          </w:p>
        </w:tc>
        <w:tc>
          <w:tcPr>
            <w:tcW w:w="992" w:type="dxa"/>
          </w:tcPr>
          <w:p w:rsidR="00000000" w:rsidRDefault="00000000">
            <w:pPr>
              <w:tabs>
                <w:tab w:val="left" w:pos="1928"/>
              </w:tabs>
              <w:spacing w:after="120" w:line="260" w:lineRule="exact"/>
              <w:ind w:left="-57"/>
              <w:rPr>
                <w:szCs w:val="20"/>
                <w:rtl/>
              </w:rPr>
            </w:pPr>
            <w:r>
              <w:rPr>
                <w:szCs w:val="20"/>
                <w:rtl/>
              </w:rPr>
              <w:t>28</w:t>
            </w:r>
          </w:p>
        </w:tc>
        <w:tc>
          <w:tcPr>
            <w:tcW w:w="709" w:type="dxa"/>
          </w:tcPr>
          <w:p w:rsidR="00000000" w:rsidRDefault="00000000">
            <w:pPr>
              <w:tabs>
                <w:tab w:val="left" w:pos="1928"/>
              </w:tabs>
              <w:spacing w:after="120" w:line="260" w:lineRule="exact"/>
              <w:ind w:left="-57"/>
              <w:rPr>
                <w:szCs w:val="20"/>
                <w:rtl/>
              </w:rPr>
            </w:pPr>
            <w:r>
              <w:rPr>
                <w:szCs w:val="20"/>
                <w:rtl/>
              </w:rPr>
              <w:t>21</w:t>
            </w:r>
          </w:p>
        </w:tc>
        <w:tc>
          <w:tcPr>
            <w:tcW w:w="709" w:type="dxa"/>
          </w:tcPr>
          <w:p w:rsidR="00000000" w:rsidRDefault="00000000">
            <w:pPr>
              <w:tabs>
                <w:tab w:val="left" w:pos="1928"/>
              </w:tabs>
              <w:spacing w:after="120" w:line="260" w:lineRule="exact"/>
              <w:ind w:left="-57"/>
              <w:rPr>
                <w:szCs w:val="20"/>
                <w:rtl/>
              </w:rPr>
            </w:pPr>
            <w:r>
              <w:rPr>
                <w:szCs w:val="20"/>
                <w:rtl/>
              </w:rPr>
              <w:t>75.0</w:t>
            </w:r>
          </w:p>
        </w:tc>
      </w:tr>
      <w:tr w:rsidR="00000000">
        <w:tblPrEx>
          <w:tblCellMar>
            <w:top w:w="0" w:type="dxa"/>
            <w:bottom w:w="0" w:type="dxa"/>
          </w:tblCellMar>
        </w:tblPrEx>
        <w:tc>
          <w:tcPr>
            <w:tcW w:w="1169" w:type="dxa"/>
          </w:tcPr>
          <w:p w:rsidR="00000000" w:rsidRDefault="00000000">
            <w:pPr>
              <w:tabs>
                <w:tab w:val="left" w:pos="1928"/>
              </w:tabs>
              <w:spacing w:after="120" w:line="260" w:lineRule="exact"/>
              <w:ind w:left="-57"/>
              <w:rPr>
                <w:szCs w:val="20"/>
                <w:rtl/>
              </w:rPr>
            </w:pPr>
            <w:r>
              <w:rPr>
                <w:szCs w:val="20"/>
                <w:rtl/>
              </w:rPr>
              <w:t>المحاكم العمالية والاجتماعية العليا</w:t>
            </w:r>
          </w:p>
        </w:tc>
        <w:tc>
          <w:tcPr>
            <w:tcW w:w="567" w:type="dxa"/>
          </w:tcPr>
          <w:p w:rsidR="00000000" w:rsidRDefault="00000000">
            <w:pPr>
              <w:tabs>
                <w:tab w:val="left" w:pos="1928"/>
              </w:tabs>
              <w:spacing w:after="120" w:line="260" w:lineRule="exact"/>
              <w:ind w:left="-57"/>
              <w:rPr>
                <w:szCs w:val="20"/>
                <w:rtl/>
              </w:rPr>
            </w:pPr>
            <w:r>
              <w:rPr>
                <w:szCs w:val="20"/>
                <w:rtl/>
              </w:rPr>
              <w:t>14</w:t>
            </w:r>
          </w:p>
        </w:tc>
        <w:tc>
          <w:tcPr>
            <w:tcW w:w="709" w:type="dxa"/>
          </w:tcPr>
          <w:p w:rsidR="00000000" w:rsidRDefault="00000000">
            <w:pPr>
              <w:tabs>
                <w:tab w:val="left" w:pos="1928"/>
              </w:tabs>
              <w:spacing w:after="120" w:line="260" w:lineRule="exact"/>
              <w:ind w:left="-57"/>
              <w:rPr>
                <w:szCs w:val="20"/>
                <w:rtl/>
              </w:rPr>
            </w:pPr>
            <w:r>
              <w:rPr>
                <w:szCs w:val="20"/>
                <w:rtl/>
              </w:rPr>
              <w:t>7</w:t>
            </w:r>
          </w:p>
        </w:tc>
        <w:tc>
          <w:tcPr>
            <w:tcW w:w="709" w:type="dxa"/>
          </w:tcPr>
          <w:p w:rsidR="00000000" w:rsidRDefault="00000000">
            <w:pPr>
              <w:tabs>
                <w:tab w:val="left" w:pos="1928"/>
              </w:tabs>
              <w:spacing w:after="120" w:line="260" w:lineRule="exact"/>
              <w:ind w:left="-57"/>
              <w:rPr>
                <w:szCs w:val="20"/>
                <w:rtl/>
              </w:rPr>
            </w:pPr>
            <w:r>
              <w:rPr>
                <w:szCs w:val="20"/>
                <w:rtl/>
              </w:rPr>
              <w:t>50.0</w:t>
            </w:r>
          </w:p>
        </w:tc>
        <w:tc>
          <w:tcPr>
            <w:tcW w:w="567" w:type="dxa"/>
          </w:tcPr>
          <w:p w:rsidR="00000000" w:rsidRDefault="00000000">
            <w:pPr>
              <w:tabs>
                <w:tab w:val="left" w:pos="1928"/>
              </w:tabs>
              <w:spacing w:after="120" w:line="260" w:lineRule="exact"/>
              <w:ind w:left="-57"/>
              <w:rPr>
                <w:szCs w:val="20"/>
                <w:rtl/>
              </w:rPr>
            </w:pPr>
            <w:r>
              <w:rPr>
                <w:szCs w:val="20"/>
                <w:rtl/>
              </w:rPr>
              <w:t>14</w:t>
            </w:r>
          </w:p>
        </w:tc>
        <w:tc>
          <w:tcPr>
            <w:tcW w:w="850" w:type="dxa"/>
          </w:tcPr>
          <w:p w:rsidR="00000000" w:rsidRDefault="00000000">
            <w:pPr>
              <w:tabs>
                <w:tab w:val="left" w:pos="1928"/>
              </w:tabs>
              <w:spacing w:after="120" w:line="260" w:lineRule="exact"/>
              <w:ind w:left="-57"/>
              <w:rPr>
                <w:szCs w:val="20"/>
                <w:rtl/>
              </w:rPr>
            </w:pPr>
            <w:r>
              <w:rPr>
                <w:szCs w:val="20"/>
                <w:rtl/>
              </w:rPr>
              <w:t>7</w:t>
            </w:r>
          </w:p>
        </w:tc>
        <w:tc>
          <w:tcPr>
            <w:tcW w:w="851" w:type="dxa"/>
          </w:tcPr>
          <w:p w:rsidR="00000000" w:rsidRDefault="00000000">
            <w:pPr>
              <w:tabs>
                <w:tab w:val="left" w:pos="1928"/>
              </w:tabs>
              <w:spacing w:after="120" w:line="260" w:lineRule="exact"/>
              <w:ind w:left="-57"/>
              <w:rPr>
                <w:szCs w:val="20"/>
                <w:rtl/>
              </w:rPr>
            </w:pPr>
            <w:r>
              <w:rPr>
                <w:szCs w:val="20"/>
                <w:rtl/>
              </w:rPr>
              <w:t>50.0</w:t>
            </w:r>
          </w:p>
        </w:tc>
        <w:tc>
          <w:tcPr>
            <w:tcW w:w="708" w:type="dxa"/>
          </w:tcPr>
          <w:p w:rsidR="00000000" w:rsidRDefault="00000000">
            <w:pPr>
              <w:tabs>
                <w:tab w:val="left" w:pos="1928"/>
              </w:tabs>
              <w:spacing w:after="120" w:line="260" w:lineRule="exact"/>
              <w:ind w:left="-57"/>
              <w:rPr>
                <w:szCs w:val="20"/>
                <w:rtl/>
              </w:rPr>
            </w:pPr>
            <w:r>
              <w:rPr>
                <w:szCs w:val="20"/>
                <w:rtl/>
              </w:rPr>
              <w:t>15</w:t>
            </w:r>
          </w:p>
        </w:tc>
        <w:tc>
          <w:tcPr>
            <w:tcW w:w="709" w:type="dxa"/>
          </w:tcPr>
          <w:p w:rsidR="00000000" w:rsidRDefault="00000000">
            <w:pPr>
              <w:tabs>
                <w:tab w:val="left" w:pos="1928"/>
              </w:tabs>
              <w:spacing w:after="120" w:line="260" w:lineRule="exact"/>
              <w:ind w:left="-57"/>
              <w:rPr>
                <w:szCs w:val="20"/>
                <w:rtl/>
              </w:rPr>
            </w:pPr>
            <w:r>
              <w:rPr>
                <w:szCs w:val="20"/>
                <w:rtl/>
              </w:rPr>
              <w:t>7</w:t>
            </w:r>
          </w:p>
        </w:tc>
        <w:tc>
          <w:tcPr>
            <w:tcW w:w="709" w:type="dxa"/>
          </w:tcPr>
          <w:p w:rsidR="00000000" w:rsidRDefault="00000000">
            <w:pPr>
              <w:tabs>
                <w:tab w:val="left" w:pos="1928"/>
              </w:tabs>
              <w:spacing w:after="120" w:line="260" w:lineRule="exact"/>
              <w:ind w:left="-57"/>
              <w:rPr>
                <w:szCs w:val="20"/>
                <w:rtl/>
              </w:rPr>
            </w:pPr>
            <w:r>
              <w:rPr>
                <w:szCs w:val="20"/>
                <w:rtl/>
              </w:rPr>
              <w:t>46.7</w:t>
            </w:r>
          </w:p>
        </w:tc>
        <w:tc>
          <w:tcPr>
            <w:tcW w:w="992" w:type="dxa"/>
          </w:tcPr>
          <w:p w:rsidR="00000000" w:rsidRDefault="00000000">
            <w:pPr>
              <w:tabs>
                <w:tab w:val="left" w:pos="1928"/>
              </w:tabs>
              <w:spacing w:after="120" w:line="260" w:lineRule="exact"/>
              <w:ind w:left="-57"/>
              <w:rPr>
                <w:szCs w:val="20"/>
                <w:rtl/>
              </w:rPr>
            </w:pPr>
            <w:r>
              <w:rPr>
                <w:szCs w:val="20"/>
                <w:rtl/>
              </w:rPr>
              <w:t>17</w:t>
            </w:r>
          </w:p>
        </w:tc>
        <w:tc>
          <w:tcPr>
            <w:tcW w:w="709" w:type="dxa"/>
          </w:tcPr>
          <w:p w:rsidR="00000000" w:rsidRDefault="00000000">
            <w:pPr>
              <w:tabs>
                <w:tab w:val="left" w:pos="1928"/>
              </w:tabs>
              <w:spacing w:after="120" w:line="260" w:lineRule="exact"/>
              <w:ind w:left="-57"/>
              <w:rPr>
                <w:szCs w:val="20"/>
                <w:rtl/>
              </w:rPr>
            </w:pPr>
            <w:r>
              <w:rPr>
                <w:szCs w:val="20"/>
                <w:rtl/>
              </w:rPr>
              <w:t>8</w:t>
            </w:r>
          </w:p>
        </w:tc>
        <w:tc>
          <w:tcPr>
            <w:tcW w:w="709" w:type="dxa"/>
          </w:tcPr>
          <w:p w:rsidR="00000000" w:rsidRDefault="00000000">
            <w:pPr>
              <w:tabs>
                <w:tab w:val="left" w:pos="1928"/>
              </w:tabs>
              <w:spacing w:after="120" w:line="260" w:lineRule="exact"/>
              <w:ind w:left="-57"/>
              <w:rPr>
                <w:szCs w:val="20"/>
                <w:rtl/>
              </w:rPr>
            </w:pPr>
            <w:r>
              <w:rPr>
                <w:szCs w:val="20"/>
                <w:rtl/>
              </w:rPr>
              <w:t>47.1</w:t>
            </w:r>
          </w:p>
        </w:tc>
      </w:tr>
      <w:tr w:rsidR="00000000">
        <w:tblPrEx>
          <w:tblCellMar>
            <w:top w:w="0" w:type="dxa"/>
            <w:bottom w:w="0" w:type="dxa"/>
          </w:tblCellMar>
        </w:tblPrEx>
        <w:tc>
          <w:tcPr>
            <w:tcW w:w="1169" w:type="dxa"/>
          </w:tcPr>
          <w:p w:rsidR="00000000" w:rsidRDefault="00000000">
            <w:pPr>
              <w:tabs>
                <w:tab w:val="left" w:pos="1928"/>
              </w:tabs>
              <w:spacing w:after="120" w:line="260" w:lineRule="exact"/>
              <w:ind w:left="-57"/>
              <w:rPr>
                <w:szCs w:val="20"/>
                <w:rtl/>
              </w:rPr>
            </w:pPr>
            <w:r>
              <w:rPr>
                <w:szCs w:val="20"/>
                <w:rtl/>
              </w:rPr>
              <w:t>المحاكم العمالية والاجتماعية</w:t>
            </w:r>
          </w:p>
        </w:tc>
        <w:tc>
          <w:tcPr>
            <w:tcW w:w="567" w:type="dxa"/>
          </w:tcPr>
          <w:p w:rsidR="00000000" w:rsidRDefault="00000000">
            <w:pPr>
              <w:tabs>
                <w:tab w:val="left" w:pos="1928"/>
              </w:tabs>
              <w:spacing w:after="120" w:line="260" w:lineRule="exact"/>
              <w:ind w:left="-57"/>
              <w:rPr>
                <w:szCs w:val="20"/>
                <w:rtl/>
              </w:rPr>
            </w:pPr>
            <w:r>
              <w:rPr>
                <w:szCs w:val="20"/>
                <w:rtl/>
              </w:rPr>
              <w:t>49</w:t>
            </w:r>
          </w:p>
        </w:tc>
        <w:tc>
          <w:tcPr>
            <w:tcW w:w="709" w:type="dxa"/>
          </w:tcPr>
          <w:p w:rsidR="00000000" w:rsidRDefault="00000000">
            <w:pPr>
              <w:tabs>
                <w:tab w:val="left" w:pos="1928"/>
              </w:tabs>
              <w:spacing w:after="120" w:line="260" w:lineRule="exact"/>
              <w:ind w:left="-57"/>
              <w:rPr>
                <w:szCs w:val="20"/>
                <w:rtl/>
              </w:rPr>
            </w:pPr>
            <w:r>
              <w:rPr>
                <w:szCs w:val="20"/>
                <w:rtl/>
              </w:rPr>
              <w:t>34</w:t>
            </w:r>
          </w:p>
        </w:tc>
        <w:tc>
          <w:tcPr>
            <w:tcW w:w="709" w:type="dxa"/>
          </w:tcPr>
          <w:p w:rsidR="00000000" w:rsidRDefault="00000000">
            <w:pPr>
              <w:tabs>
                <w:tab w:val="left" w:pos="1928"/>
              </w:tabs>
              <w:spacing w:after="120" w:line="260" w:lineRule="exact"/>
              <w:ind w:left="-57"/>
              <w:rPr>
                <w:szCs w:val="20"/>
                <w:rtl/>
              </w:rPr>
            </w:pPr>
            <w:r>
              <w:rPr>
                <w:szCs w:val="20"/>
                <w:rtl/>
              </w:rPr>
              <w:t>69.4</w:t>
            </w:r>
          </w:p>
        </w:tc>
        <w:tc>
          <w:tcPr>
            <w:tcW w:w="567" w:type="dxa"/>
          </w:tcPr>
          <w:p w:rsidR="00000000" w:rsidRDefault="00000000">
            <w:pPr>
              <w:tabs>
                <w:tab w:val="left" w:pos="1928"/>
              </w:tabs>
              <w:spacing w:after="120" w:line="260" w:lineRule="exact"/>
              <w:ind w:left="-57"/>
              <w:rPr>
                <w:szCs w:val="20"/>
                <w:rtl/>
              </w:rPr>
            </w:pPr>
            <w:r>
              <w:rPr>
                <w:szCs w:val="20"/>
                <w:rtl/>
              </w:rPr>
              <w:t>51</w:t>
            </w:r>
          </w:p>
        </w:tc>
        <w:tc>
          <w:tcPr>
            <w:tcW w:w="850" w:type="dxa"/>
          </w:tcPr>
          <w:p w:rsidR="00000000" w:rsidRDefault="00000000">
            <w:pPr>
              <w:tabs>
                <w:tab w:val="left" w:pos="1928"/>
              </w:tabs>
              <w:spacing w:after="120" w:line="260" w:lineRule="exact"/>
              <w:ind w:left="-57"/>
              <w:rPr>
                <w:szCs w:val="20"/>
                <w:rtl/>
              </w:rPr>
            </w:pPr>
            <w:r>
              <w:rPr>
                <w:szCs w:val="20"/>
                <w:rtl/>
              </w:rPr>
              <w:t>35</w:t>
            </w:r>
          </w:p>
        </w:tc>
        <w:tc>
          <w:tcPr>
            <w:tcW w:w="851" w:type="dxa"/>
          </w:tcPr>
          <w:p w:rsidR="00000000" w:rsidRDefault="00000000">
            <w:pPr>
              <w:tabs>
                <w:tab w:val="left" w:pos="1928"/>
              </w:tabs>
              <w:spacing w:after="120" w:line="260" w:lineRule="exact"/>
              <w:ind w:left="-57"/>
              <w:rPr>
                <w:szCs w:val="20"/>
                <w:rtl/>
              </w:rPr>
            </w:pPr>
            <w:r>
              <w:rPr>
                <w:szCs w:val="20"/>
                <w:rtl/>
              </w:rPr>
              <w:t>86.6</w:t>
            </w:r>
          </w:p>
        </w:tc>
        <w:tc>
          <w:tcPr>
            <w:tcW w:w="708" w:type="dxa"/>
          </w:tcPr>
          <w:p w:rsidR="00000000" w:rsidRDefault="00000000">
            <w:pPr>
              <w:tabs>
                <w:tab w:val="left" w:pos="1928"/>
              </w:tabs>
              <w:spacing w:after="120" w:line="260" w:lineRule="exact"/>
              <w:ind w:left="-57"/>
              <w:rPr>
                <w:szCs w:val="20"/>
                <w:rtl/>
              </w:rPr>
            </w:pPr>
            <w:r>
              <w:rPr>
                <w:szCs w:val="20"/>
                <w:rtl/>
              </w:rPr>
              <w:t>51</w:t>
            </w:r>
          </w:p>
        </w:tc>
        <w:tc>
          <w:tcPr>
            <w:tcW w:w="709" w:type="dxa"/>
          </w:tcPr>
          <w:p w:rsidR="00000000" w:rsidRDefault="00000000">
            <w:pPr>
              <w:tabs>
                <w:tab w:val="left" w:pos="1928"/>
              </w:tabs>
              <w:spacing w:after="120" w:line="260" w:lineRule="exact"/>
              <w:ind w:left="-57"/>
              <w:rPr>
                <w:szCs w:val="20"/>
                <w:rtl/>
              </w:rPr>
            </w:pPr>
            <w:r>
              <w:rPr>
                <w:szCs w:val="20"/>
                <w:rtl/>
              </w:rPr>
              <w:t>38</w:t>
            </w:r>
          </w:p>
        </w:tc>
        <w:tc>
          <w:tcPr>
            <w:tcW w:w="709" w:type="dxa"/>
          </w:tcPr>
          <w:p w:rsidR="00000000" w:rsidRDefault="00000000">
            <w:pPr>
              <w:tabs>
                <w:tab w:val="left" w:pos="1928"/>
              </w:tabs>
              <w:spacing w:after="120" w:line="260" w:lineRule="exact"/>
              <w:ind w:left="-57"/>
              <w:rPr>
                <w:szCs w:val="20"/>
                <w:rtl/>
              </w:rPr>
            </w:pPr>
            <w:r>
              <w:rPr>
                <w:szCs w:val="20"/>
                <w:rtl/>
              </w:rPr>
              <w:t>74.5</w:t>
            </w:r>
          </w:p>
        </w:tc>
        <w:tc>
          <w:tcPr>
            <w:tcW w:w="992" w:type="dxa"/>
          </w:tcPr>
          <w:p w:rsidR="00000000" w:rsidRDefault="00000000">
            <w:pPr>
              <w:tabs>
                <w:tab w:val="left" w:pos="1928"/>
              </w:tabs>
              <w:spacing w:after="120" w:line="260" w:lineRule="exact"/>
              <w:ind w:left="-57"/>
              <w:rPr>
                <w:szCs w:val="20"/>
                <w:rtl/>
              </w:rPr>
            </w:pPr>
            <w:r>
              <w:rPr>
                <w:szCs w:val="20"/>
                <w:rtl/>
              </w:rPr>
              <w:t>51</w:t>
            </w:r>
          </w:p>
        </w:tc>
        <w:tc>
          <w:tcPr>
            <w:tcW w:w="709" w:type="dxa"/>
          </w:tcPr>
          <w:p w:rsidR="00000000" w:rsidRDefault="00000000">
            <w:pPr>
              <w:tabs>
                <w:tab w:val="left" w:pos="1928"/>
              </w:tabs>
              <w:spacing w:after="120" w:line="260" w:lineRule="exact"/>
              <w:ind w:left="-57"/>
              <w:rPr>
                <w:szCs w:val="20"/>
                <w:rtl/>
              </w:rPr>
            </w:pPr>
            <w:r>
              <w:rPr>
                <w:szCs w:val="20"/>
                <w:rtl/>
              </w:rPr>
              <w:t>38</w:t>
            </w:r>
          </w:p>
        </w:tc>
        <w:tc>
          <w:tcPr>
            <w:tcW w:w="709" w:type="dxa"/>
          </w:tcPr>
          <w:p w:rsidR="00000000" w:rsidRDefault="00000000">
            <w:pPr>
              <w:tabs>
                <w:tab w:val="left" w:pos="1928"/>
              </w:tabs>
              <w:spacing w:after="120" w:line="260" w:lineRule="exact"/>
              <w:ind w:left="-57"/>
              <w:rPr>
                <w:szCs w:val="20"/>
                <w:rtl/>
              </w:rPr>
            </w:pPr>
            <w:r>
              <w:rPr>
                <w:szCs w:val="20"/>
                <w:rtl/>
              </w:rPr>
              <w:t>74.5</w:t>
            </w:r>
          </w:p>
        </w:tc>
      </w:tr>
      <w:tr w:rsidR="00000000">
        <w:tblPrEx>
          <w:tblCellMar>
            <w:top w:w="0" w:type="dxa"/>
            <w:bottom w:w="0" w:type="dxa"/>
          </w:tblCellMar>
        </w:tblPrEx>
        <w:tc>
          <w:tcPr>
            <w:tcW w:w="1169" w:type="dxa"/>
          </w:tcPr>
          <w:p w:rsidR="00000000" w:rsidRDefault="00000000">
            <w:pPr>
              <w:tabs>
                <w:tab w:val="left" w:pos="1928"/>
              </w:tabs>
              <w:spacing w:after="120" w:line="260" w:lineRule="exact"/>
              <w:ind w:left="-57"/>
              <w:rPr>
                <w:szCs w:val="20"/>
                <w:rtl/>
              </w:rPr>
            </w:pPr>
            <w:r>
              <w:rPr>
                <w:szCs w:val="20"/>
                <w:rtl/>
              </w:rPr>
              <w:t>المجموع</w:t>
            </w:r>
          </w:p>
        </w:tc>
        <w:tc>
          <w:tcPr>
            <w:tcW w:w="567" w:type="dxa"/>
          </w:tcPr>
          <w:p w:rsidR="00000000" w:rsidRDefault="00000000">
            <w:pPr>
              <w:tabs>
                <w:tab w:val="left" w:pos="1928"/>
              </w:tabs>
              <w:spacing w:after="120" w:line="260" w:lineRule="exact"/>
              <w:ind w:left="-57"/>
              <w:rPr>
                <w:szCs w:val="20"/>
                <w:rtl/>
              </w:rPr>
            </w:pPr>
            <w:r>
              <w:rPr>
                <w:szCs w:val="20"/>
                <w:rtl/>
              </w:rPr>
              <w:t>628</w:t>
            </w:r>
          </w:p>
        </w:tc>
        <w:tc>
          <w:tcPr>
            <w:tcW w:w="709" w:type="dxa"/>
          </w:tcPr>
          <w:p w:rsidR="00000000" w:rsidRDefault="00000000">
            <w:pPr>
              <w:tabs>
                <w:tab w:val="left" w:pos="1928"/>
              </w:tabs>
              <w:spacing w:after="120" w:line="260" w:lineRule="exact"/>
              <w:ind w:left="-57"/>
              <w:rPr>
                <w:szCs w:val="20"/>
                <w:rtl/>
              </w:rPr>
            </w:pPr>
            <w:r>
              <w:rPr>
                <w:szCs w:val="20"/>
                <w:rtl/>
              </w:rPr>
              <w:t>438</w:t>
            </w:r>
          </w:p>
        </w:tc>
        <w:tc>
          <w:tcPr>
            <w:tcW w:w="709" w:type="dxa"/>
          </w:tcPr>
          <w:p w:rsidR="00000000" w:rsidRDefault="00000000">
            <w:pPr>
              <w:tabs>
                <w:tab w:val="left" w:pos="1928"/>
              </w:tabs>
              <w:spacing w:after="120" w:line="260" w:lineRule="exact"/>
              <w:ind w:left="-57"/>
              <w:rPr>
                <w:szCs w:val="20"/>
                <w:rtl/>
              </w:rPr>
            </w:pPr>
            <w:r>
              <w:rPr>
                <w:szCs w:val="20"/>
                <w:rtl/>
              </w:rPr>
              <w:t>64.2</w:t>
            </w:r>
          </w:p>
        </w:tc>
        <w:tc>
          <w:tcPr>
            <w:tcW w:w="567" w:type="dxa"/>
          </w:tcPr>
          <w:p w:rsidR="00000000" w:rsidRDefault="00000000">
            <w:pPr>
              <w:tabs>
                <w:tab w:val="left" w:pos="1928"/>
              </w:tabs>
              <w:spacing w:after="120" w:line="260" w:lineRule="exact"/>
              <w:ind w:left="-57"/>
              <w:rPr>
                <w:szCs w:val="20"/>
                <w:rtl/>
              </w:rPr>
            </w:pPr>
            <w:r>
              <w:rPr>
                <w:szCs w:val="20"/>
                <w:rtl/>
              </w:rPr>
              <w:t>708</w:t>
            </w:r>
          </w:p>
        </w:tc>
        <w:tc>
          <w:tcPr>
            <w:tcW w:w="850" w:type="dxa"/>
          </w:tcPr>
          <w:p w:rsidR="00000000" w:rsidRDefault="00000000">
            <w:pPr>
              <w:tabs>
                <w:tab w:val="left" w:pos="1928"/>
              </w:tabs>
              <w:spacing w:after="120" w:line="260" w:lineRule="exact"/>
              <w:ind w:left="-57"/>
              <w:rPr>
                <w:szCs w:val="20"/>
                <w:rtl/>
              </w:rPr>
            </w:pPr>
            <w:r>
              <w:rPr>
                <w:szCs w:val="20"/>
                <w:rtl/>
              </w:rPr>
              <w:t>454</w:t>
            </w:r>
          </w:p>
        </w:tc>
        <w:tc>
          <w:tcPr>
            <w:tcW w:w="851" w:type="dxa"/>
          </w:tcPr>
          <w:p w:rsidR="00000000" w:rsidRDefault="00000000">
            <w:pPr>
              <w:tabs>
                <w:tab w:val="left" w:pos="1928"/>
              </w:tabs>
              <w:spacing w:after="120" w:line="260" w:lineRule="exact"/>
              <w:ind w:left="-57"/>
              <w:rPr>
                <w:szCs w:val="20"/>
                <w:rtl/>
              </w:rPr>
            </w:pPr>
            <w:r>
              <w:rPr>
                <w:szCs w:val="20"/>
                <w:rtl/>
              </w:rPr>
              <w:t>64.1</w:t>
            </w:r>
          </w:p>
        </w:tc>
        <w:tc>
          <w:tcPr>
            <w:tcW w:w="708" w:type="dxa"/>
          </w:tcPr>
          <w:p w:rsidR="00000000" w:rsidRDefault="00000000">
            <w:pPr>
              <w:tabs>
                <w:tab w:val="left" w:pos="1928"/>
              </w:tabs>
              <w:spacing w:after="120" w:line="260" w:lineRule="exact"/>
              <w:ind w:left="-57"/>
              <w:rPr>
                <w:szCs w:val="20"/>
                <w:rtl/>
              </w:rPr>
            </w:pPr>
            <w:r>
              <w:rPr>
                <w:szCs w:val="20"/>
                <w:rtl/>
              </w:rPr>
              <w:t>728</w:t>
            </w:r>
          </w:p>
        </w:tc>
        <w:tc>
          <w:tcPr>
            <w:tcW w:w="709" w:type="dxa"/>
          </w:tcPr>
          <w:p w:rsidR="00000000" w:rsidRDefault="00000000">
            <w:pPr>
              <w:tabs>
                <w:tab w:val="left" w:pos="1928"/>
              </w:tabs>
              <w:spacing w:after="120" w:line="260" w:lineRule="exact"/>
              <w:ind w:left="-57"/>
              <w:rPr>
                <w:szCs w:val="20"/>
                <w:rtl/>
              </w:rPr>
            </w:pPr>
            <w:r>
              <w:rPr>
                <w:szCs w:val="20"/>
                <w:rtl/>
              </w:rPr>
              <w:t>483</w:t>
            </w:r>
          </w:p>
        </w:tc>
        <w:tc>
          <w:tcPr>
            <w:tcW w:w="709" w:type="dxa"/>
          </w:tcPr>
          <w:p w:rsidR="00000000" w:rsidRDefault="00000000">
            <w:pPr>
              <w:tabs>
                <w:tab w:val="left" w:pos="1928"/>
              </w:tabs>
              <w:spacing w:after="120" w:line="260" w:lineRule="exact"/>
              <w:ind w:left="-57"/>
              <w:rPr>
                <w:szCs w:val="20"/>
                <w:rtl/>
              </w:rPr>
            </w:pPr>
            <w:r>
              <w:rPr>
                <w:szCs w:val="20"/>
                <w:rtl/>
              </w:rPr>
              <w:t>66.3</w:t>
            </w:r>
          </w:p>
        </w:tc>
        <w:tc>
          <w:tcPr>
            <w:tcW w:w="992" w:type="dxa"/>
          </w:tcPr>
          <w:p w:rsidR="00000000" w:rsidRDefault="00000000">
            <w:pPr>
              <w:tabs>
                <w:tab w:val="left" w:pos="1928"/>
              </w:tabs>
              <w:spacing w:after="120" w:line="260" w:lineRule="exact"/>
              <w:ind w:left="-57"/>
              <w:rPr>
                <w:szCs w:val="20"/>
                <w:rtl/>
              </w:rPr>
            </w:pPr>
            <w:r>
              <w:rPr>
                <w:szCs w:val="20"/>
                <w:rtl/>
              </w:rPr>
              <w:t>745</w:t>
            </w:r>
          </w:p>
        </w:tc>
        <w:tc>
          <w:tcPr>
            <w:tcW w:w="709" w:type="dxa"/>
          </w:tcPr>
          <w:p w:rsidR="00000000" w:rsidRDefault="00000000">
            <w:pPr>
              <w:tabs>
                <w:tab w:val="left" w:pos="1928"/>
              </w:tabs>
              <w:spacing w:after="120" w:line="260" w:lineRule="exact"/>
              <w:ind w:left="-57"/>
              <w:rPr>
                <w:szCs w:val="20"/>
                <w:rtl/>
              </w:rPr>
            </w:pPr>
            <w:r>
              <w:rPr>
                <w:szCs w:val="20"/>
                <w:rtl/>
              </w:rPr>
              <w:t>497</w:t>
            </w:r>
          </w:p>
        </w:tc>
        <w:tc>
          <w:tcPr>
            <w:tcW w:w="709" w:type="dxa"/>
          </w:tcPr>
          <w:p w:rsidR="00000000" w:rsidRDefault="00000000">
            <w:pPr>
              <w:tabs>
                <w:tab w:val="left" w:pos="1928"/>
              </w:tabs>
              <w:spacing w:after="120" w:line="260" w:lineRule="exact"/>
              <w:ind w:left="-57"/>
              <w:rPr>
                <w:szCs w:val="20"/>
                <w:rtl/>
              </w:rPr>
            </w:pPr>
            <w:r>
              <w:rPr>
                <w:szCs w:val="20"/>
                <w:rtl/>
              </w:rPr>
              <w:t>66.7</w:t>
            </w:r>
          </w:p>
        </w:tc>
      </w:tr>
    </w:tbl>
    <w:p w:rsidR="00000000" w:rsidRDefault="00000000">
      <w:pPr>
        <w:tabs>
          <w:tab w:val="left" w:pos="1928"/>
        </w:tabs>
        <w:spacing w:after="120"/>
        <w:ind w:left="1264" w:right="1264"/>
        <w:rPr>
          <w:szCs w:val="26"/>
          <w:rtl/>
        </w:rPr>
      </w:pPr>
      <w:r>
        <w:rPr>
          <w:szCs w:val="26"/>
          <w:rtl/>
        </w:rPr>
        <w:t>المصدر: وزارة العدل، 9/10/2002.</w:t>
      </w:r>
    </w:p>
    <w:p w:rsidR="00000000" w:rsidRDefault="00000000">
      <w:pPr>
        <w:tabs>
          <w:tab w:val="left" w:pos="1928"/>
        </w:tabs>
        <w:spacing w:after="120"/>
        <w:ind w:left="1264" w:right="1264"/>
        <w:rPr>
          <w:rtl/>
        </w:rPr>
      </w:pPr>
      <w:r>
        <w:rPr>
          <w:rtl/>
        </w:rPr>
        <w:tab/>
        <w:t>ومن بين المدَّعين فإن حصة المرأة (49.7 في المائة) هي ذاتها تقريبا حصة الرجل. غير أنه في مكتب المدعي العام تكون حصة المرأة بين كبار الموظفين أدنى كلما اتجهنا إلى أعلى السلم في مكتب المدعي العام. ومكاتب المدعي العام الدوري، فإن حصة المرأة بين كبار الموظفين هي 52.4 في المائة ولكنها 20 في المائة في مكتب المدعي العام الأعلى.</w:t>
      </w:r>
    </w:p>
    <w:p w:rsidR="00000000" w:rsidRDefault="00000000">
      <w:pPr>
        <w:tabs>
          <w:tab w:val="left" w:pos="1928"/>
        </w:tabs>
        <w:spacing w:after="120"/>
        <w:ind w:left="1264" w:right="1264"/>
        <w:rPr>
          <w:b/>
          <w:bCs/>
          <w:rtl/>
        </w:rPr>
      </w:pPr>
      <w:r>
        <w:rPr>
          <w:b/>
          <w:bCs/>
          <w:rtl/>
        </w:rPr>
        <w:t>4 -</w:t>
      </w:r>
      <w:r>
        <w:rPr>
          <w:b/>
          <w:bCs/>
          <w:rtl/>
        </w:rPr>
        <w:tab/>
        <w:t>المرأة في الاقتصاد</w:t>
      </w:r>
    </w:p>
    <w:p w:rsidR="00000000" w:rsidRDefault="00000000">
      <w:pPr>
        <w:tabs>
          <w:tab w:val="left" w:pos="1928"/>
        </w:tabs>
        <w:spacing w:after="120"/>
        <w:ind w:left="1264" w:right="1264"/>
        <w:rPr>
          <w:rtl/>
        </w:rPr>
      </w:pPr>
      <w:r>
        <w:rPr>
          <w:rtl/>
        </w:rPr>
        <w:tab/>
        <w:t>والمرأة أقلية أيضا في المراكز القيادية في ميادين الحياة العامة الأخرى: في العلم، و الثقافة والاقتصاد، إلخ. وفي الشركات الكبرى وشركات رجال الأعمال في سلوفينيا، فإنه حسب الميزانيات المحققة والموحدة لعام 2000، لم تكن هناك امرأة واحدة بين رؤساء مجالس الإدارة، وأن 12.8 في المائة فقط من النساء كن من بين الأعضاء. وقامت حكومة جمهورية سلوفينيا بتعيين ما مجموعه 187 عضوا في 42 مجالس إشرافية ومجلس عمل ومجالس الإدارة للفعاليات الاقتصادية (الشركات العامة، والصناديق، والرابطات، الخ)، لولاية مدتها 4 سنوات ومن بين هؤلاء كانت هناك 42 امرأة فقط (22.3 في المائة).</w:t>
      </w:r>
    </w:p>
    <w:p w:rsidR="00000000" w:rsidRDefault="00000000">
      <w:pPr>
        <w:tabs>
          <w:tab w:val="left" w:pos="1928"/>
        </w:tabs>
        <w:spacing w:after="120"/>
        <w:ind w:left="1264" w:right="1264"/>
        <w:rPr>
          <w:b/>
          <w:bCs/>
          <w:rtl/>
        </w:rPr>
      </w:pPr>
    </w:p>
    <w:p w:rsidR="00000000" w:rsidRDefault="00000000">
      <w:pPr>
        <w:tabs>
          <w:tab w:val="left" w:pos="1928"/>
        </w:tabs>
        <w:spacing w:after="120"/>
        <w:ind w:left="1264" w:right="1264"/>
        <w:rPr>
          <w:b/>
          <w:bCs/>
          <w:rtl/>
        </w:rPr>
      </w:pPr>
    </w:p>
    <w:p w:rsidR="00000000" w:rsidRDefault="00000000">
      <w:pPr>
        <w:tabs>
          <w:tab w:val="left" w:pos="1928"/>
        </w:tabs>
        <w:spacing w:after="120"/>
        <w:ind w:left="1264" w:right="1264"/>
        <w:rPr>
          <w:b/>
          <w:bCs/>
          <w:rtl/>
        </w:rPr>
      </w:pPr>
      <w:r>
        <w:rPr>
          <w:b/>
          <w:bCs/>
          <w:rtl/>
        </w:rPr>
        <w:t>5 -</w:t>
      </w:r>
      <w:r>
        <w:rPr>
          <w:b/>
          <w:bCs/>
          <w:rtl/>
        </w:rPr>
        <w:tab/>
        <w:t>مبادرات المجتمع المدني</w:t>
      </w:r>
    </w:p>
    <w:p w:rsidR="00000000" w:rsidRDefault="00000000">
      <w:pPr>
        <w:tabs>
          <w:tab w:val="left" w:pos="1928"/>
        </w:tabs>
        <w:spacing w:after="120"/>
        <w:ind w:left="1264" w:right="1264"/>
        <w:rPr>
          <w:rtl/>
        </w:rPr>
      </w:pPr>
      <w:r>
        <w:rPr>
          <w:rtl/>
        </w:rPr>
        <w:tab/>
        <w:t>وفي إطار الجهود من أجل قدر أكبر من تمثيل المرأة في الحياة السياسية والعامة، انبثقت مبادرة المجتمع المدني، وهو التحالف من أجل قيام تمثيل متوازن للمرأة والرجل في الحياة العامة، وتوحد المبادرات بين الأفراد من المنظمات غير الحكومية والحكومية والبرلمانية وغير البرلمانية والأحزاب السياسية والجماعات النسائية في الأحزاب السياسية والنقابات، وغير ذلك من منظمات المجتمع المدني المنظم والمؤسسات العامة والخاصة. والهدف الرئيسي للتحالف هو تشجيع وقيام تمثيل متوازن للمرأة و الرجل في الحياة العامة، وبصفة رئيسية عن طريق تغيير التشريعات الانتخابية والأخذ بمبدأ التمثيل المتوازن للمرأة والرجل في جميع أجهزة السلطة وفي الأماكن الأخرى لاتخاذ القرار. وفي رأي التحالف، ينبغي أن تحدد التشريعات الانتخابية بأنه ينبغي أن تكون هناك حصة متساوية للمرأة والرجل في جميع قوائم المرشحين في الانتخابات المحلية والوطنية. وكانت النتيجة الأولى لجهود التحالف هي التعديل الدستوري المقترح المذكور آنفا، الذي قدمه مجموعة من البرلمانيين من سبعة أحزاب برلمانية (75 من أصل 90 عضوا في الجمعية الوطنية) لاتخاذ إجراء برلماني بشأنه.</w:t>
      </w:r>
    </w:p>
    <w:p w:rsidR="00000000" w:rsidRDefault="00000000">
      <w:pPr>
        <w:pStyle w:val="BlockText"/>
        <w:tabs>
          <w:tab w:val="left" w:pos="1928"/>
        </w:tabs>
        <w:rPr>
          <w:rtl/>
        </w:rPr>
      </w:pPr>
      <w:r>
        <w:rPr>
          <w:rtl/>
        </w:rPr>
        <w:tab/>
        <w:t>ولإعداد المرأة للانتخابات المحلية في عام 2002، قدم فريق عمل من أجل المساواة بين الجنسين داخل حلف الاستقرار، بالتعاون مع مكتب تكافؤ الفرص، مشروعا يحمل عنوان المرأة يمكنها أن تفعلها ثانية،. وفي إطار المشروع، تم تنظيم ست حلقات دراسية تدريبية، وتم تكييف المحتويات مع رغبات واحتياجات فرادى الأحزاب البرلمانية التي انضمت إلى المشروع. والغرض الرئيسي للتدريب كان تحسين عمل الجماعات النسائية الفردية داخل الأحزاب السياسية، وتحديد المشكلات التي تعترض تنظيم النساء في السياسة، وتشكيل حلول عملية للمشكلات التي تم إبرازها، وتشكيل خطة عمل داخل الأحزاب.</w:t>
      </w:r>
    </w:p>
    <w:p w:rsidR="00000000" w:rsidRDefault="00000000">
      <w:pPr>
        <w:pStyle w:val="Heading4"/>
        <w:tabs>
          <w:tab w:val="clear" w:pos="720"/>
          <w:tab w:val="left" w:pos="1928"/>
        </w:tabs>
        <w:rPr>
          <w:rtl/>
        </w:rPr>
      </w:pPr>
      <w:r>
        <w:rPr>
          <w:rtl/>
        </w:rPr>
        <w:t>المادة 8</w:t>
      </w:r>
    </w:p>
    <w:p w:rsidR="00000000" w:rsidRDefault="00000000">
      <w:pPr>
        <w:pStyle w:val="Heading3"/>
        <w:tabs>
          <w:tab w:val="clear" w:pos="720"/>
          <w:tab w:val="left" w:pos="1928"/>
        </w:tabs>
        <w:rPr>
          <w:rtl/>
        </w:rPr>
      </w:pPr>
      <w:r>
        <w:rPr>
          <w:rtl/>
        </w:rPr>
        <w:t>المرأة بصفتها ممثلة للحكومة في المنظمات الدولية والمرأة في الدبلوماسية</w:t>
      </w:r>
    </w:p>
    <w:p w:rsidR="00000000" w:rsidRDefault="00000000">
      <w:pPr>
        <w:tabs>
          <w:tab w:val="left" w:pos="1928"/>
        </w:tabs>
        <w:spacing w:after="120"/>
        <w:ind w:left="1264" w:right="1264"/>
        <w:rPr>
          <w:rtl/>
        </w:rPr>
      </w:pPr>
      <w:r>
        <w:rPr>
          <w:rtl/>
        </w:rPr>
        <w:tab/>
        <w:t>تنظم قانون الشؤون الخارجية لعام 2001 شروط الاستخدام في الدبلوماسية، التي لا تفرق بين الجنسين في الاستخدام. وبموجب هذا القانون بكون الدبلوماسي هو موظف يستخدم بشكل دائم بواسطة وزارة الخارجية التي تقوم بمهام عامة في ميدان الشؤون الخارجية (المادة 34). وبالنسبة لتكوين الوفود الدولية فإن الفرص المتكافئة للمرأة والرجل أمر هام، يلزم الجمعية الوطنية والحكومة باحترام مبدأ التمثيل المتوازن للجنسين في تكوين الوفود.</w:t>
      </w:r>
    </w:p>
    <w:p w:rsidR="00000000" w:rsidRDefault="00000000">
      <w:pPr>
        <w:pStyle w:val="BlockText"/>
        <w:tabs>
          <w:tab w:val="left" w:pos="1928"/>
        </w:tabs>
        <w:rPr>
          <w:rtl/>
        </w:rPr>
      </w:pPr>
      <w:r>
        <w:rPr>
          <w:rtl/>
        </w:rPr>
        <w:tab/>
        <w:t xml:space="preserve">وفي المكاتب الدبلوماسية والقنصلية لجمهورية سلوفينيا في عام 2001، كان يستخدم ما مجموعة 158 دبلوماسيا منهم 60 امرأة (38 في المائة). وكان هناك ما مجموعة 211 موظفا منهم 89 امرأة أي 42.2 في المائة </w:t>
      </w:r>
    </w:p>
    <w:p w:rsidR="00000000" w:rsidRDefault="00000000">
      <w:pPr>
        <w:pStyle w:val="Heading3"/>
        <w:tabs>
          <w:tab w:val="clear" w:pos="720"/>
          <w:tab w:val="left" w:pos="1928"/>
        </w:tabs>
        <w:rPr>
          <w:rtl/>
        </w:rPr>
      </w:pPr>
      <w:r>
        <w:rPr>
          <w:rtl/>
        </w:rPr>
        <w:t xml:space="preserve">الجدول6 </w:t>
      </w:r>
      <w:r>
        <w:t>–</w:t>
      </w:r>
      <w:r>
        <w:rPr>
          <w:rtl/>
        </w:rPr>
        <w:t xml:space="preserve"> الدبلوماسيون (26/11/2001)</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701"/>
        <w:gridCol w:w="1559"/>
        <w:gridCol w:w="2127"/>
      </w:tblGrid>
      <w:tr w:rsidR="00000000">
        <w:tblPrEx>
          <w:tblCellMar>
            <w:top w:w="0" w:type="dxa"/>
            <w:bottom w:w="0" w:type="dxa"/>
          </w:tblCellMar>
        </w:tblPrEx>
        <w:tc>
          <w:tcPr>
            <w:tcW w:w="2268" w:type="dxa"/>
          </w:tcPr>
          <w:p w:rsidR="00000000" w:rsidRDefault="00000000">
            <w:pPr>
              <w:tabs>
                <w:tab w:val="left" w:pos="1928"/>
              </w:tabs>
              <w:spacing w:after="120"/>
              <w:rPr>
                <w:i/>
                <w:iCs/>
                <w:rtl/>
              </w:rPr>
            </w:pPr>
            <w:r>
              <w:rPr>
                <w:i/>
                <w:iCs/>
                <w:rtl/>
              </w:rPr>
              <w:t>اللقب</w:t>
            </w:r>
          </w:p>
        </w:tc>
        <w:tc>
          <w:tcPr>
            <w:tcW w:w="1701" w:type="dxa"/>
          </w:tcPr>
          <w:p w:rsidR="00000000" w:rsidRDefault="00000000">
            <w:pPr>
              <w:pStyle w:val="H23"/>
              <w:keepLines w:val="0"/>
              <w:tabs>
                <w:tab w:val="left" w:pos="1928"/>
              </w:tabs>
              <w:suppressAutoHyphens w:val="0"/>
              <w:spacing w:after="120"/>
              <w:jc w:val="center"/>
              <w:rPr>
                <w:b w:val="0"/>
                <w:bCs w:val="0"/>
                <w:i/>
                <w:iCs/>
                <w:spacing w:val="0"/>
                <w:rtl/>
              </w:rPr>
            </w:pPr>
            <w:r>
              <w:rPr>
                <w:b w:val="0"/>
                <w:bCs w:val="0"/>
                <w:i/>
                <w:iCs/>
                <w:spacing w:val="0"/>
                <w:rtl/>
              </w:rPr>
              <w:t>المجموع</w:t>
            </w:r>
          </w:p>
        </w:tc>
        <w:tc>
          <w:tcPr>
            <w:tcW w:w="1559" w:type="dxa"/>
          </w:tcPr>
          <w:p w:rsidR="00000000" w:rsidRDefault="00000000">
            <w:pPr>
              <w:tabs>
                <w:tab w:val="left" w:pos="1928"/>
              </w:tabs>
              <w:spacing w:after="120"/>
              <w:jc w:val="center"/>
              <w:rPr>
                <w:i/>
                <w:iCs/>
                <w:rtl/>
              </w:rPr>
            </w:pPr>
            <w:r>
              <w:rPr>
                <w:i/>
                <w:iCs/>
                <w:rtl/>
              </w:rPr>
              <w:t>امرأة</w:t>
            </w:r>
          </w:p>
        </w:tc>
        <w:tc>
          <w:tcPr>
            <w:tcW w:w="2127" w:type="dxa"/>
          </w:tcPr>
          <w:p w:rsidR="00000000" w:rsidRDefault="00000000">
            <w:pPr>
              <w:tabs>
                <w:tab w:val="left" w:pos="1928"/>
              </w:tabs>
              <w:spacing w:after="120"/>
              <w:jc w:val="center"/>
              <w:rPr>
                <w:i/>
                <w:iCs/>
                <w:rtl/>
              </w:rPr>
            </w:pPr>
            <w:r>
              <w:rPr>
                <w:i/>
                <w:iCs/>
                <w:rtl/>
              </w:rPr>
              <w:t>النسبة المئوية للمرأة</w:t>
            </w:r>
          </w:p>
        </w:tc>
      </w:tr>
      <w:tr w:rsidR="00000000">
        <w:tblPrEx>
          <w:tblCellMar>
            <w:top w:w="0" w:type="dxa"/>
            <w:bottom w:w="0" w:type="dxa"/>
          </w:tblCellMar>
        </w:tblPrEx>
        <w:tc>
          <w:tcPr>
            <w:tcW w:w="2268" w:type="dxa"/>
          </w:tcPr>
          <w:p w:rsidR="00000000" w:rsidRDefault="00000000">
            <w:pPr>
              <w:tabs>
                <w:tab w:val="left" w:pos="1928"/>
              </w:tabs>
              <w:spacing w:after="120"/>
              <w:rPr>
                <w:rtl/>
              </w:rPr>
            </w:pPr>
            <w:r>
              <w:rPr>
                <w:rtl/>
              </w:rPr>
              <w:t>سفراء</w:t>
            </w:r>
          </w:p>
        </w:tc>
        <w:tc>
          <w:tcPr>
            <w:tcW w:w="1701" w:type="dxa"/>
          </w:tcPr>
          <w:p w:rsidR="00000000" w:rsidRDefault="00000000">
            <w:pPr>
              <w:pStyle w:val="H56"/>
              <w:keepNext w:val="0"/>
              <w:keepLines w:val="0"/>
              <w:tabs>
                <w:tab w:val="left" w:pos="1928"/>
              </w:tabs>
              <w:suppressAutoHyphens w:val="0"/>
              <w:spacing w:after="120" w:line="400" w:lineRule="exact"/>
              <w:outlineLvl w:val="9"/>
              <w:rPr>
                <w:rtl/>
              </w:rPr>
            </w:pPr>
            <w:r>
              <w:rPr>
                <w:rtl/>
              </w:rPr>
              <w:t>31</w:t>
            </w:r>
          </w:p>
        </w:tc>
        <w:tc>
          <w:tcPr>
            <w:tcW w:w="1559" w:type="dxa"/>
          </w:tcPr>
          <w:p w:rsidR="00000000" w:rsidRDefault="00000000">
            <w:pPr>
              <w:tabs>
                <w:tab w:val="left" w:pos="1928"/>
              </w:tabs>
              <w:spacing w:after="120"/>
              <w:rPr>
                <w:rtl/>
              </w:rPr>
            </w:pPr>
            <w:r>
              <w:rPr>
                <w:rtl/>
              </w:rPr>
              <w:t>4</w:t>
            </w:r>
          </w:p>
        </w:tc>
        <w:tc>
          <w:tcPr>
            <w:tcW w:w="2127" w:type="dxa"/>
          </w:tcPr>
          <w:p w:rsidR="00000000" w:rsidRDefault="00000000">
            <w:pPr>
              <w:tabs>
                <w:tab w:val="left" w:pos="1928"/>
              </w:tabs>
              <w:spacing w:after="120"/>
              <w:rPr>
                <w:rtl/>
              </w:rPr>
            </w:pPr>
            <w:r>
              <w:rPr>
                <w:rtl/>
              </w:rPr>
              <w:t>12.9</w:t>
            </w:r>
          </w:p>
        </w:tc>
      </w:tr>
      <w:tr w:rsidR="00000000">
        <w:tblPrEx>
          <w:tblCellMar>
            <w:top w:w="0" w:type="dxa"/>
            <w:bottom w:w="0" w:type="dxa"/>
          </w:tblCellMar>
        </w:tblPrEx>
        <w:tc>
          <w:tcPr>
            <w:tcW w:w="2268" w:type="dxa"/>
          </w:tcPr>
          <w:p w:rsidR="00000000" w:rsidRDefault="00000000">
            <w:pPr>
              <w:tabs>
                <w:tab w:val="left" w:pos="1928"/>
              </w:tabs>
              <w:spacing w:after="120"/>
              <w:rPr>
                <w:rtl/>
              </w:rPr>
            </w:pPr>
            <w:r>
              <w:rPr>
                <w:rtl/>
              </w:rPr>
              <w:t>قناصلة عامون</w:t>
            </w:r>
          </w:p>
        </w:tc>
        <w:tc>
          <w:tcPr>
            <w:tcW w:w="1701" w:type="dxa"/>
          </w:tcPr>
          <w:p w:rsidR="00000000" w:rsidRDefault="00000000">
            <w:pPr>
              <w:tabs>
                <w:tab w:val="left" w:pos="1928"/>
              </w:tabs>
              <w:spacing w:after="120"/>
              <w:rPr>
                <w:rtl/>
              </w:rPr>
            </w:pPr>
            <w:r>
              <w:rPr>
                <w:rtl/>
              </w:rPr>
              <w:t>7</w:t>
            </w:r>
          </w:p>
        </w:tc>
        <w:tc>
          <w:tcPr>
            <w:tcW w:w="1559" w:type="dxa"/>
          </w:tcPr>
          <w:p w:rsidR="00000000" w:rsidRDefault="00000000">
            <w:pPr>
              <w:tabs>
                <w:tab w:val="left" w:pos="1928"/>
              </w:tabs>
              <w:spacing w:after="120"/>
              <w:rPr>
                <w:rtl/>
              </w:rPr>
            </w:pPr>
            <w:r>
              <w:rPr>
                <w:rtl/>
              </w:rPr>
              <w:t>1</w:t>
            </w:r>
          </w:p>
        </w:tc>
        <w:tc>
          <w:tcPr>
            <w:tcW w:w="2127" w:type="dxa"/>
          </w:tcPr>
          <w:p w:rsidR="00000000" w:rsidRDefault="00000000">
            <w:pPr>
              <w:tabs>
                <w:tab w:val="left" w:pos="1928"/>
              </w:tabs>
              <w:spacing w:after="120"/>
              <w:rPr>
                <w:rtl/>
              </w:rPr>
            </w:pPr>
            <w:r>
              <w:rPr>
                <w:rtl/>
              </w:rPr>
              <w:t>14.3</w:t>
            </w:r>
          </w:p>
        </w:tc>
      </w:tr>
      <w:tr w:rsidR="00000000">
        <w:tblPrEx>
          <w:tblCellMar>
            <w:top w:w="0" w:type="dxa"/>
            <w:bottom w:w="0" w:type="dxa"/>
          </w:tblCellMar>
        </w:tblPrEx>
        <w:tc>
          <w:tcPr>
            <w:tcW w:w="2268" w:type="dxa"/>
          </w:tcPr>
          <w:p w:rsidR="00000000" w:rsidRDefault="00000000">
            <w:pPr>
              <w:tabs>
                <w:tab w:val="left" w:pos="1928"/>
              </w:tabs>
              <w:spacing w:after="120"/>
              <w:rPr>
                <w:rtl/>
              </w:rPr>
            </w:pPr>
            <w:r>
              <w:rPr>
                <w:rtl/>
              </w:rPr>
              <w:t>وزراء معتمدون</w:t>
            </w:r>
          </w:p>
        </w:tc>
        <w:tc>
          <w:tcPr>
            <w:tcW w:w="1701" w:type="dxa"/>
          </w:tcPr>
          <w:p w:rsidR="00000000" w:rsidRDefault="00000000">
            <w:pPr>
              <w:tabs>
                <w:tab w:val="left" w:pos="1928"/>
              </w:tabs>
              <w:spacing w:after="120"/>
              <w:rPr>
                <w:rtl/>
              </w:rPr>
            </w:pPr>
            <w:r>
              <w:rPr>
                <w:rtl/>
              </w:rPr>
              <w:t>13</w:t>
            </w:r>
          </w:p>
        </w:tc>
        <w:tc>
          <w:tcPr>
            <w:tcW w:w="1559" w:type="dxa"/>
          </w:tcPr>
          <w:p w:rsidR="00000000" w:rsidRDefault="00000000">
            <w:pPr>
              <w:tabs>
                <w:tab w:val="left" w:pos="1928"/>
              </w:tabs>
              <w:spacing w:after="120"/>
              <w:rPr>
                <w:rtl/>
              </w:rPr>
            </w:pPr>
            <w:r>
              <w:rPr>
                <w:rtl/>
              </w:rPr>
              <w:t>2</w:t>
            </w:r>
          </w:p>
        </w:tc>
        <w:tc>
          <w:tcPr>
            <w:tcW w:w="2127" w:type="dxa"/>
          </w:tcPr>
          <w:p w:rsidR="00000000" w:rsidRDefault="00000000">
            <w:pPr>
              <w:tabs>
                <w:tab w:val="left" w:pos="1928"/>
              </w:tabs>
              <w:spacing w:after="120"/>
              <w:rPr>
                <w:rtl/>
              </w:rPr>
            </w:pPr>
            <w:r>
              <w:rPr>
                <w:rtl/>
              </w:rPr>
              <w:t>15.4</w:t>
            </w:r>
          </w:p>
        </w:tc>
      </w:tr>
      <w:tr w:rsidR="00000000">
        <w:tblPrEx>
          <w:tblCellMar>
            <w:top w:w="0" w:type="dxa"/>
            <w:bottom w:w="0" w:type="dxa"/>
          </w:tblCellMar>
        </w:tblPrEx>
        <w:tc>
          <w:tcPr>
            <w:tcW w:w="2268" w:type="dxa"/>
          </w:tcPr>
          <w:p w:rsidR="00000000" w:rsidRDefault="00000000">
            <w:pPr>
              <w:tabs>
                <w:tab w:val="left" w:pos="1928"/>
              </w:tabs>
              <w:spacing w:after="120"/>
              <w:rPr>
                <w:rtl/>
              </w:rPr>
            </w:pPr>
            <w:r>
              <w:rPr>
                <w:rtl/>
              </w:rPr>
              <w:t>مستشارون</w:t>
            </w:r>
          </w:p>
        </w:tc>
        <w:tc>
          <w:tcPr>
            <w:tcW w:w="1701" w:type="dxa"/>
          </w:tcPr>
          <w:p w:rsidR="00000000" w:rsidRDefault="00000000">
            <w:pPr>
              <w:tabs>
                <w:tab w:val="left" w:pos="1928"/>
              </w:tabs>
              <w:spacing w:after="120"/>
              <w:rPr>
                <w:rtl/>
              </w:rPr>
            </w:pPr>
            <w:r>
              <w:rPr>
                <w:rtl/>
              </w:rPr>
              <w:t>40</w:t>
            </w:r>
          </w:p>
        </w:tc>
        <w:tc>
          <w:tcPr>
            <w:tcW w:w="1559" w:type="dxa"/>
          </w:tcPr>
          <w:p w:rsidR="00000000" w:rsidRDefault="00000000">
            <w:pPr>
              <w:tabs>
                <w:tab w:val="left" w:pos="1928"/>
              </w:tabs>
              <w:spacing w:after="120"/>
              <w:rPr>
                <w:rtl/>
              </w:rPr>
            </w:pPr>
            <w:r>
              <w:rPr>
                <w:rtl/>
              </w:rPr>
              <w:t>13</w:t>
            </w:r>
          </w:p>
        </w:tc>
        <w:tc>
          <w:tcPr>
            <w:tcW w:w="2127" w:type="dxa"/>
          </w:tcPr>
          <w:p w:rsidR="00000000" w:rsidRDefault="00000000">
            <w:pPr>
              <w:tabs>
                <w:tab w:val="left" w:pos="1928"/>
              </w:tabs>
              <w:spacing w:after="120"/>
              <w:rPr>
                <w:rtl/>
              </w:rPr>
            </w:pPr>
            <w:r>
              <w:rPr>
                <w:rtl/>
              </w:rPr>
              <w:t>32.5</w:t>
            </w:r>
          </w:p>
        </w:tc>
      </w:tr>
      <w:tr w:rsidR="00000000">
        <w:tblPrEx>
          <w:tblCellMar>
            <w:top w:w="0" w:type="dxa"/>
            <w:bottom w:w="0" w:type="dxa"/>
          </w:tblCellMar>
        </w:tblPrEx>
        <w:tc>
          <w:tcPr>
            <w:tcW w:w="2268" w:type="dxa"/>
          </w:tcPr>
          <w:p w:rsidR="00000000" w:rsidRDefault="00000000">
            <w:pPr>
              <w:tabs>
                <w:tab w:val="left" w:pos="1928"/>
              </w:tabs>
              <w:spacing w:after="120"/>
              <w:rPr>
                <w:rtl/>
              </w:rPr>
            </w:pPr>
            <w:r>
              <w:rPr>
                <w:rtl/>
              </w:rPr>
              <w:t>قناصلة</w:t>
            </w:r>
          </w:p>
        </w:tc>
        <w:tc>
          <w:tcPr>
            <w:tcW w:w="1701" w:type="dxa"/>
          </w:tcPr>
          <w:p w:rsidR="00000000" w:rsidRDefault="00000000">
            <w:pPr>
              <w:tabs>
                <w:tab w:val="left" w:pos="1928"/>
              </w:tabs>
              <w:spacing w:after="120"/>
              <w:rPr>
                <w:rtl/>
              </w:rPr>
            </w:pPr>
            <w:r>
              <w:rPr>
                <w:rtl/>
              </w:rPr>
              <w:t>6</w:t>
            </w:r>
          </w:p>
        </w:tc>
        <w:tc>
          <w:tcPr>
            <w:tcW w:w="1559" w:type="dxa"/>
          </w:tcPr>
          <w:p w:rsidR="00000000" w:rsidRDefault="00000000">
            <w:pPr>
              <w:tabs>
                <w:tab w:val="left" w:pos="1928"/>
              </w:tabs>
              <w:spacing w:after="120"/>
              <w:rPr>
                <w:rtl/>
              </w:rPr>
            </w:pPr>
            <w:r>
              <w:rPr>
                <w:rtl/>
              </w:rPr>
              <w:t>3</w:t>
            </w:r>
          </w:p>
        </w:tc>
        <w:tc>
          <w:tcPr>
            <w:tcW w:w="2127" w:type="dxa"/>
          </w:tcPr>
          <w:p w:rsidR="00000000" w:rsidRDefault="00000000">
            <w:pPr>
              <w:tabs>
                <w:tab w:val="left" w:pos="1928"/>
              </w:tabs>
              <w:spacing w:after="120"/>
              <w:rPr>
                <w:rtl/>
              </w:rPr>
            </w:pPr>
            <w:r>
              <w:rPr>
                <w:rtl/>
              </w:rPr>
              <w:t>50.0</w:t>
            </w:r>
          </w:p>
        </w:tc>
      </w:tr>
      <w:tr w:rsidR="00000000">
        <w:tblPrEx>
          <w:tblCellMar>
            <w:top w:w="0" w:type="dxa"/>
            <w:bottom w:w="0" w:type="dxa"/>
          </w:tblCellMar>
        </w:tblPrEx>
        <w:tc>
          <w:tcPr>
            <w:tcW w:w="2268" w:type="dxa"/>
          </w:tcPr>
          <w:p w:rsidR="00000000" w:rsidRDefault="00000000">
            <w:pPr>
              <w:tabs>
                <w:tab w:val="left" w:pos="1928"/>
              </w:tabs>
              <w:spacing w:after="120"/>
              <w:rPr>
                <w:rtl/>
              </w:rPr>
            </w:pPr>
            <w:r>
              <w:rPr>
                <w:rtl/>
              </w:rPr>
              <w:t>أمناء أول</w:t>
            </w:r>
          </w:p>
        </w:tc>
        <w:tc>
          <w:tcPr>
            <w:tcW w:w="1701" w:type="dxa"/>
          </w:tcPr>
          <w:p w:rsidR="00000000" w:rsidRDefault="00000000">
            <w:pPr>
              <w:tabs>
                <w:tab w:val="left" w:pos="1928"/>
              </w:tabs>
              <w:spacing w:after="120"/>
              <w:rPr>
                <w:rtl/>
              </w:rPr>
            </w:pPr>
            <w:r>
              <w:rPr>
                <w:rtl/>
              </w:rPr>
              <w:t>19</w:t>
            </w:r>
          </w:p>
        </w:tc>
        <w:tc>
          <w:tcPr>
            <w:tcW w:w="1559" w:type="dxa"/>
          </w:tcPr>
          <w:p w:rsidR="00000000" w:rsidRDefault="00000000">
            <w:pPr>
              <w:tabs>
                <w:tab w:val="left" w:pos="1928"/>
              </w:tabs>
              <w:spacing w:after="120"/>
              <w:rPr>
                <w:rtl/>
              </w:rPr>
            </w:pPr>
            <w:r>
              <w:rPr>
                <w:rtl/>
              </w:rPr>
              <w:t>13</w:t>
            </w:r>
          </w:p>
        </w:tc>
        <w:tc>
          <w:tcPr>
            <w:tcW w:w="2127" w:type="dxa"/>
          </w:tcPr>
          <w:p w:rsidR="00000000" w:rsidRDefault="00000000">
            <w:pPr>
              <w:tabs>
                <w:tab w:val="left" w:pos="1928"/>
              </w:tabs>
              <w:spacing w:after="120"/>
              <w:rPr>
                <w:rtl/>
              </w:rPr>
            </w:pPr>
            <w:r>
              <w:rPr>
                <w:rtl/>
              </w:rPr>
              <w:t>68.4</w:t>
            </w:r>
          </w:p>
        </w:tc>
      </w:tr>
      <w:tr w:rsidR="00000000">
        <w:tblPrEx>
          <w:tblCellMar>
            <w:top w:w="0" w:type="dxa"/>
            <w:bottom w:w="0" w:type="dxa"/>
          </w:tblCellMar>
        </w:tblPrEx>
        <w:tc>
          <w:tcPr>
            <w:tcW w:w="2268" w:type="dxa"/>
          </w:tcPr>
          <w:p w:rsidR="00000000" w:rsidRDefault="00000000">
            <w:pPr>
              <w:tabs>
                <w:tab w:val="left" w:pos="1928"/>
              </w:tabs>
              <w:spacing w:after="120"/>
              <w:rPr>
                <w:rtl/>
              </w:rPr>
            </w:pPr>
            <w:r>
              <w:rPr>
                <w:rtl/>
              </w:rPr>
              <w:t>أمناء ثوان</w:t>
            </w:r>
          </w:p>
        </w:tc>
        <w:tc>
          <w:tcPr>
            <w:tcW w:w="1701" w:type="dxa"/>
          </w:tcPr>
          <w:p w:rsidR="00000000" w:rsidRDefault="00000000">
            <w:pPr>
              <w:tabs>
                <w:tab w:val="left" w:pos="1928"/>
              </w:tabs>
              <w:spacing w:after="120"/>
              <w:rPr>
                <w:rtl/>
              </w:rPr>
            </w:pPr>
            <w:r>
              <w:rPr>
                <w:rtl/>
              </w:rPr>
              <w:t>19</w:t>
            </w:r>
          </w:p>
        </w:tc>
        <w:tc>
          <w:tcPr>
            <w:tcW w:w="1559" w:type="dxa"/>
          </w:tcPr>
          <w:p w:rsidR="00000000" w:rsidRDefault="00000000">
            <w:pPr>
              <w:tabs>
                <w:tab w:val="left" w:pos="1928"/>
              </w:tabs>
              <w:spacing w:after="120"/>
              <w:rPr>
                <w:rtl/>
              </w:rPr>
            </w:pPr>
            <w:r>
              <w:rPr>
                <w:rtl/>
              </w:rPr>
              <w:t>11</w:t>
            </w:r>
          </w:p>
        </w:tc>
        <w:tc>
          <w:tcPr>
            <w:tcW w:w="2127" w:type="dxa"/>
          </w:tcPr>
          <w:p w:rsidR="00000000" w:rsidRDefault="00000000">
            <w:pPr>
              <w:tabs>
                <w:tab w:val="left" w:pos="1928"/>
              </w:tabs>
              <w:spacing w:after="120"/>
              <w:rPr>
                <w:rtl/>
              </w:rPr>
            </w:pPr>
            <w:r>
              <w:rPr>
                <w:rtl/>
              </w:rPr>
              <w:t>57.9</w:t>
            </w:r>
          </w:p>
        </w:tc>
      </w:tr>
      <w:tr w:rsidR="00000000">
        <w:tblPrEx>
          <w:tblCellMar>
            <w:top w:w="0" w:type="dxa"/>
            <w:bottom w:w="0" w:type="dxa"/>
          </w:tblCellMar>
        </w:tblPrEx>
        <w:tc>
          <w:tcPr>
            <w:tcW w:w="2268" w:type="dxa"/>
          </w:tcPr>
          <w:p w:rsidR="00000000" w:rsidRDefault="00000000">
            <w:pPr>
              <w:tabs>
                <w:tab w:val="left" w:pos="1928"/>
              </w:tabs>
              <w:spacing w:after="120"/>
              <w:rPr>
                <w:rtl/>
              </w:rPr>
            </w:pPr>
            <w:r>
              <w:rPr>
                <w:rtl/>
              </w:rPr>
              <w:t>أمناء ثوالث</w:t>
            </w:r>
          </w:p>
        </w:tc>
        <w:tc>
          <w:tcPr>
            <w:tcW w:w="1701" w:type="dxa"/>
          </w:tcPr>
          <w:p w:rsidR="00000000" w:rsidRDefault="00000000">
            <w:pPr>
              <w:tabs>
                <w:tab w:val="left" w:pos="1928"/>
              </w:tabs>
              <w:spacing w:after="120"/>
              <w:rPr>
                <w:rtl/>
              </w:rPr>
            </w:pPr>
            <w:r>
              <w:rPr>
                <w:rtl/>
              </w:rPr>
              <w:t>22</w:t>
            </w:r>
          </w:p>
        </w:tc>
        <w:tc>
          <w:tcPr>
            <w:tcW w:w="1559" w:type="dxa"/>
          </w:tcPr>
          <w:p w:rsidR="00000000" w:rsidRDefault="00000000">
            <w:pPr>
              <w:tabs>
                <w:tab w:val="left" w:pos="1928"/>
              </w:tabs>
              <w:spacing w:after="120"/>
              <w:rPr>
                <w:rtl/>
              </w:rPr>
            </w:pPr>
            <w:r>
              <w:rPr>
                <w:rtl/>
              </w:rPr>
              <w:t>12</w:t>
            </w:r>
          </w:p>
        </w:tc>
        <w:tc>
          <w:tcPr>
            <w:tcW w:w="2127" w:type="dxa"/>
          </w:tcPr>
          <w:p w:rsidR="00000000" w:rsidRDefault="00000000">
            <w:pPr>
              <w:tabs>
                <w:tab w:val="left" w:pos="1928"/>
              </w:tabs>
              <w:spacing w:after="120"/>
              <w:rPr>
                <w:rtl/>
              </w:rPr>
            </w:pPr>
            <w:r>
              <w:rPr>
                <w:rtl/>
              </w:rPr>
              <w:t>54.5</w:t>
            </w:r>
          </w:p>
        </w:tc>
      </w:tr>
      <w:tr w:rsidR="00000000">
        <w:tblPrEx>
          <w:tblCellMar>
            <w:top w:w="0" w:type="dxa"/>
            <w:bottom w:w="0" w:type="dxa"/>
          </w:tblCellMar>
        </w:tblPrEx>
        <w:tc>
          <w:tcPr>
            <w:tcW w:w="2268" w:type="dxa"/>
          </w:tcPr>
          <w:p w:rsidR="00000000" w:rsidRDefault="00000000">
            <w:pPr>
              <w:tabs>
                <w:tab w:val="left" w:pos="1928"/>
              </w:tabs>
              <w:spacing w:after="120"/>
              <w:rPr>
                <w:rtl/>
              </w:rPr>
            </w:pPr>
            <w:r>
              <w:rPr>
                <w:rtl/>
              </w:rPr>
              <w:t>ملحقون</w:t>
            </w:r>
          </w:p>
        </w:tc>
        <w:tc>
          <w:tcPr>
            <w:tcW w:w="1701" w:type="dxa"/>
          </w:tcPr>
          <w:p w:rsidR="00000000" w:rsidRDefault="00000000">
            <w:pPr>
              <w:tabs>
                <w:tab w:val="left" w:pos="1928"/>
              </w:tabs>
              <w:spacing w:after="120"/>
              <w:rPr>
                <w:rtl/>
              </w:rPr>
            </w:pPr>
            <w:r>
              <w:rPr>
                <w:rtl/>
              </w:rPr>
              <w:t>1</w:t>
            </w:r>
          </w:p>
        </w:tc>
        <w:tc>
          <w:tcPr>
            <w:tcW w:w="1559" w:type="dxa"/>
          </w:tcPr>
          <w:p w:rsidR="00000000" w:rsidRDefault="00000000">
            <w:pPr>
              <w:tabs>
                <w:tab w:val="left" w:pos="1928"/>
              </w:tabs>
              <w:spacing w:after="120"/>
              <w:rPr>
                <w:rtl/>
              </w:rPr>
            </w:pPr>
            <w:r>
              <w:rPr>
                <w:rtl/>
              </w:rPr>
              <w:t>1</w:t>
            </w:r>
          </w:p>
        </w:tc>
        <w:tc>
          <w:tcPr>
            <w:tcW w:w="2127" w:type="dxa"/>
          </w:tcPr>
          <w:p w:rsidR="00000000" w:rsidRDefault="00000000">
            <w:pPr>
              <w:tabs>
                <w:tab w:val="left" w:pos="1928"/>
              </w:tabs>
              <w:spacing w:after="120"/>
              <w:rPr>
                <w:rtl/>
              </w:rPr>
            </w:pPr>
            <w:r>
              <w:rPr>
                <w:rtl/>
              </w:rPr>
              <w:t>100.0</w:t>
            </w:r>
          </w:p>
        </w:tc>
      </w:tr>
      <w:tr w:rsidR="00000000">
        <w:tblPrEx>
          <w:tblCellMar>
            <w:top w:w="0" w:type="dxa"/>
            <w:bottom w:w="0" w:type="dxa"/>
          </w:tblCellMar>
        </w:tblPrEx>
        <w:tc>
          <w:tcPr>
            <w:tcW w:w="2268" w:type="dxa"/>
          </w:tcPr>
          <w:p w:rsidR="00000000" w:rsidRDefault="00000000">
            <w:pPr>
              <w:tabs>
                <w:tab w:val="left" w:pos="1928"/>
              </w:tabs>
              <w:spacing w:after="120"/>
              <w:rPr>
                <w:rtl/>
              </w:rPr>
            </w:pPr>
            <w:r>
              <w:rPr>
                <w:rtl/>
              </w:rPr>
              <w:t>مجموع الدبلوماسيين</w:t>
            </w:r>
          </w:p>
        </w:tc>
        <w:tc>
          <w:tcPr>
            <w:tcW w:w="1701" w:type="dxa"/>
          </w:tcPr>
          <w:p w:rsidR="00000000" w:rsidRDefault="00000000">
            <w:pPr>
              <w:tabs>
                <w:tab w:val="left" w:pos="1928"/>
              </w:tabs>
              <w:spacing w:after="120"/>
              <w:rPr>
                <w:rtl/>
              </w:rPr>
            </w:pPr>
            <w:r>
              <w:rPr>
                <w:rtl/>
              </w:rPr>
              <w:t>158</w:t>
            </w:r>
          </w:p>
        </w:tc>
        <w:tc>
          <w:tcPr>
            <w:tcW w:w="1559" w:type="dxa"/>
          </w:tcPr>
          <w:p w:rsidR="00000000" w:rsidRDefault="00000000">
            <w:pPr>
              <w:tabs>
                <w:tab w:val="left" w:pos="1928"/>
              </w:tabs>
              <w:spacing w:after="120"/>
              <w:rPr>
                <w:rtl/>
              </w:rPr>
            </w:pPr>
            <w:r>
              <w:rPr>
                <w:rtl/>
              </w:rPr>
              <w:t>60</w:t>
            </w:r>
          </w:p>
        </w:tc>
        <w:tc>
          <w:tcPr>
            <w:tcW w:w="2127" w:type="dxa"/>
          </w:tcPr>
          <w:p w:rsidR="00000000" w:rsidRDefault="00000000">
            <w:pPr>
              <w:tabs>
                <w:tab w:val="left" w:pos="1928"/>
              </w:tabs>
              <w:spacing w:after="120"/>
              <w:rPr>
                <w:rtl/>
              </w:rPr>
            </w:pPr>
            <w:r>
              <w:rPr>
                <w:rtl/>
              </w:rPr>
              <w:t>38.0</w:t>
            </w:r>
          </w:p>
        </w:tc>
      </w:tr>
    </w:tbl>
    <w:p w:rsidR="00000000" w:rsidRDefault="00000000">
      <w:pPr>
        <w:tabs>
          <w:tab w:val="left" w:pos="1928"/>
        </w:tabs>
        <w:spacing w:after="120"/>
        <w:ind w:left="1264" w:right="1264"/>
        <w:rPr>
          <w:szCs w:val="26"/>
          <w:rtl/>
        </w:rPr>
      </w:pPr>
      <w:r>
        <w:rPr>
          <w:szCs w:val="26"/>
          <w:rtl/>
        </w:rPr>
        <w:t>المصدر: بيانات وزارة الخارجية في 26/11/2001.</w:t>
      </w:r>
    </w:p>
    <w:p w:rsidR="00000000" w:rsidRDefault="00000000">
      <w:pPr>
        <w:pStyle w:val="Heading4"/>
        <w:tabs>
          <w:tab w:val="clear" w:pos="720"/>
          <w:tab w:val="left" w:pos="1928"/>
        </w:tabs>
        <w:rPr>
          <w:rtl/>
        </w:rPr>
      </w:pPr>
    </w:p>
    <w:p w:rsidR="00000000" w:rsidRDefault="00000000">
      <w:pPr>
        <w:pStyle w:val="Heading4"/>
        <w:tabs>
          <w:tab w:val="clear" w:pos="720"/>
          <w:tab w:val="left" w:pos="1928"/>
        </w:tabs>
        <w:rPr>
          <w:rtl/>
        </w:rPr>
      </w:pPr>
      <w:r>
        <w:rPr>
          <w:rtl/>
        </w:rPr>
        <w:t>المادة 9</w:t>
      </w:r>
    </w:p>
    <w:p w:rsidR="00000000" w:rsidRDefault="00000000">
      <w:pPr>
        <w:pStyle w:val="Heading4"/>
        <w:tabs>
          <w:tab w:val="clear" w:pos="720"/>
          <w:tab w:val="left" w:pos="1928"/>
        </w:tabs>
        <w:rPr>
          <w:rtl/>
        </w:rPr>
      </w:pPr>
      <w:r>
        <w:rPr>
          <w:rtl/>
        </w:rPr>
        <w:t xml:space="preserve">الجنسية </w:t>
      </w:r>
    </w:p>
    <w:p w:rsidR="00000000" w:rsidRDefault="00000000">
      <w:pPr>
        <w:tabs>
          <w:tab w:val="left" w:pos="1928"/>
        </w:tabs>
        <w:spacing w:after="120"/>
        <w:ind w:left="1264" w:right="1264"/>
        <w:rPr>
          <w:rtl/>
        </w:rPr>
      </w:pPr>
      <w:r>
        <w:rPr>
          <w:rtl/>
        </w:rPr>
        <w:tab/>
        <w:t>لم يتغير الوضع منذ إعداد التقرير الثاني بموجب الاتفاقية.</w:t>
      </w:r>
    </w:p>
    <w:p w:rsidR="00000000" w:rsidRDefault="00000000">
      <w:pPr>
        <w:pStyle w:val="Heading4"/>
        <w:tabs>
          <w:tab w:val="clear" w:pos="720"/>
          <w:tab w:val="left" w:pos="1928"/>
        </w:tabs>
        <w:rPr>
          <w:rtl/>
        </w:rPr>
      </w:pPr>
      <w:r>
        <w:rPr>
          <w:rtl/>
        </w:rPr>
        <w:t>المادة 10</w:t>
      </w:r>
    </w:p>
    <w:p w:rsidR="00000000" w:rsidRDefault="00000000">
      <w:pPr>
        <w:pStyle w:val="Heading4"/>
        <w:tabs>
          <w:tab w:val="clear" w:pos="720"/>
          <w:tab w:val="left" w:pos="1928"/>
        </w:tabs>
        <w:rPr>
          <w:rtl/>
        </w:rPr>
      </w:pPr>
      <w:r>
        <w:rPr>
          <w:rtl/>
        </w:rPr>
        <w:t xml:space="preserve">التعليم </w:t>
      </w:r>
    </w:p>
    <w:p w:rsidR="00000000" w:rsidRDefault="00000000">
      <w:pPr>
        <w:tabs>
          <w:tab w:val="left" w:pos="1928"/>
        </w:tabs>
        <w:spacing w:after="120"/>
        <w:ind w:left="1264" w:right="1264"/>
        <w:rPr>
          <w:rtl/>
        </w:rPr>
      </w:pPr>
      <w:r>
        <w:rPr>
          <w:rtl/>
        </w:rPr>
        <w:tab/>
        <w:t>لم يحدث أي تغيير تشريعي في ميدان التعليم منذ إعداد التقرير الثاني بموجب الاتفاقية.</w:t>
      </w:r>
    </w:p>
    <w:p w:rsidR="00000000" w:rsidRDefault="00000000">
      <w:pPr>
        <w:tabs>
          <w:tab w:val="left" w:pos="1928"/>
        </w:tabs>
        <w:spacing w:after="120"/>
        <w:ind w:left="1264" w:right="1264"/>
        <w:rPr>
          <w:b/>
          <w:bCs/>
          <w:rtl/>
        </w:rPr>
      </w:pPr>
      <w:r>
        <w:rPr>
          <w:b/>
          <w:bCs/>
          <w:rtl/>
        </w:rPr>
        <w:t>1-</w:t>
      </w:r>
      <w:r>
        <w:rPr>
          <w:b/>
          <w:bCs/>
          <w:rtl/>
        </w:rPr>
        <w:tab/>
        <w:t>التعليم قبل المدرسي</w:t>
      </w:r>
    </w:p>
    <w:p w:rsidR="00000000" w:rsidRDefault="00000000">
      <w:pPr>
        <w:pStyle w:val="BlockText"/>
        <w:tabs>
          <w:tab w:val="left" w:pos="1928"/>
        </w:tabs>
        <w:rPr>
          <w:rtl/>
        </w:rPr>
      </w:pPr>
      <w:r>
        <w:rPr>
          <w:rtl/>
        </w:rPr>
        <w:tab/>
        <w:t>في عام 2000، التحق 56.8 في المائة من الأطفال من سن 1 إلى 6 سنوات برياض الأطفال، وهذه النسبة أكبر من عام 1997 وقد أزداد عدد الأطفال في رياض الأطفال وبرامج الإعداد للمدرسة في عام 2000، وازداد أيضا عدد المؤسسات والأقسام والموظفين. وبالمقارنة بعام 1997، ظلت حصة الفتيات بين الأطفال الملتحقين برياض الأطفال وبرامج الإعداد للمدرسة ثابتة تقريبا.</w:t>
      </w:r>
    </w:p>
    <w:p w:rsidR="00000000" w:rsidRDefault="00000000">
      <w:pPr>
        <w:tabs>
          <w:tab w:val="left" w:pos="1928"/>
        </w:tabs>
        <w:spacing w:after="120"/>
        <w:ind w:left="1264" w:right="1264"/>
        <w:rPr>
          <w:b/>
          <w:bCs/>
          <w:rtl/>
        </w:rPr>
      </w:pPr>
      <w:r>
        <w:rPr>
          <w:b/>
          <w:bCs/>
          <w:rtl/>
        </w:rPr>
        <w:t>الجدول 7 - رياض الأطفال والإعداد للمدرسة الابتدائية في السنوات الدراسية 1997/1998-2000/2001</w:t>
      </w:r>
    </w:p>
    <w:tbl>
      <w:tblPr>
        <w:bidiVisual/>
        <w:tblW w:w="0" w:type="auto"/>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992"/>
        <w:gridCol w:w="897"/>
        <w:gridCol w:w="1103"/>
        <w:gridCol w:w="1102"/>
        <w:gridCol w:w="1103"/>
        <w:gridCol w:w="1181"/>
        <w:gridCol w:w="1024"/>
        <w:gridCol w:w="1103"/>
      </w:tblGrid>
      <w:tr w:rsidR="00000000">
        <w:tblPrEx>
          <w:tblCellMar>
            <w:top w:w="0" w:type="dxa"/>
            <w:bottom w:w="0" w:type="dxa"/>
          </w:tblCellMar>
        </w:tblPrEx>
        <w:tc>
          <w:tcPr>
            <w:tcW w:w="1418" w:type="dxa"/>
          </w:tcPr>
          <w:p w:rsidR="00000000" w:rsidRDefault="00000000">
            <w:pPr>
              <w:tabs>
                <w:tab w:val="left" w:pos="1928"/>
              </w:tabs>
              <w:spacing w:line="300" w:lineRule="exact"/>
              <w:jc w:val="center"/>
              <w:rPr>
                <w:i/>
                <w:iCs/>
                <w:szCs w:val="24"/>
                <w:rtl/>
              </w:rPr>
            </w:pPr>
          </w:p>
          <w:p w:rsidR="00000000" w:rsidRDefault="00000000">
            <w:pPr>
              <w:tabs>
                <w:tab w:val="left" w:pos="1928"/>
              </w:tabs>
              <w:spacing w:after="120" w:line="300" w:lineRule="exact"/>
              <w:jc w:val="center"/>
              <w:rPr>
                <w:i/>
                <w:iCs/>
                <w:szCs w:val="24"/>
                <w:rtl/>
              </w:rPr>
            </w:pPr>
            <w:r>
              <w:rPr>
                <w:i/>
                <w:iCs/>
                <w:szCs w:val="24"/>
                <w:rtl/>
              </w:rPr>
              <w:t>السنة</w:t>
            </w:r>
          </w:p>
        </w:tc>
        <w:tc>
          <w:tcPr>
            <w:tcW w:w="992" w:type="dxa"/>
          </w:tcPr>
          <w:p w:rsidR="00000000" w:rsidRDefault="00000000">
            <w:pPr>
              <w:tabs>
                <w:tab w:val="left" w:pos="1928"/>
              </w:tabs>
              <w:spacing w:line="300" w:lineRule="exact"/>
              <w:jc w:val="center"/>
              <w:rPr>
                <w:i/>
                <w:iCs/>
                <w:szCs w:val="24"/>
                <w:rtl/>
              </w:rPr>
            </w:pPr>
            <w:r>
              <w:rPr>
                <w:i/>
                <w:iCs/>
                <w:szCs w:val="24"/>
                <w:rtl/>
              </w:rPr>
              <w:t>عدد المؤسسات</w:t>
            </w:r>
          </w:p>
        </w:tc>
        <w:tc>
          <w:tcPr>
            <w:tcW w:w="897" w:type="dxa"/>
          </w:tcPr>
          <w:p w:rsidR="00000000" w:rsidRDefault="00000000">
            <w:pPr>
              <w:tabs>
                <w:tab w:val="left" w:pos="1928"/>
              </w:tabs>
              <w:spacing w:line="300" w:lineRule="exact"/>
              <w:jc w:val="center"/>
              <w:rPr>
                <w:i/>
                <w:iCs/>
                <w:szCs w:val="24"/>
                <w:rtl/>
              </w:rPr>
            </w:pPr>
            <w:r>
              <w:rPr>
                <w:i/>
                <w:iCs/>
                <w:szCs w:val="24"/>
                <w:rtl/>
              </w:rPr>
              <w:t>الأقسام</w:t>
            </w:r>
          </w:p>
        </w:tc>
        <w:tc>
          <w:tcPr>
            <w:tcW w:w="1103" w:type="dxa"/>
          </w:tcPr>
          <w:p w:rsidR="00000000" w:rsidRDefault="00000000">
            <w:pPr>
              <w:tabs>
                <w:tab w:val="left" w:pos="1928"/>
              </w:tabs>
              <w:spacing w:line="300" w:lineRule="exact"/>
              <w:jc w:val="center"/>
              <w:rPr>
                <w:i/>
                <w:iCs/>
                <w:szCs w:val="24"/>
                <w:rtl/>
              </w:rPr>
            </w:pPr>
            <w:r>
              <w:rPr>
                <w:i/>
                <w:iCs/>
                <w:szCs w:val="24"/>
                <w:rtl/>
              </w:rPr>
              <w:t>مجموع الأطفال</w:t>
            </w:r>
          </w:p>
        </w:tc>
        <w:tc>
          <w:tcPr>
            <w:tcW w:w="1102" w:type="dxa"/>
          </w:tcPr>
          <w:p w:rsidR="00000000" w:rsidRDefault="00000000">
            <w:pPr>
              <w:pStyle w:val="Heading5"/>
              <w:tabs>
                <w:tab w:val="clear" w:pos="720"/>
                <w:tab w:val="left" w:pos="1928"/>
              </w:tabs>
              <w:spacing w:after="0"/>
              <w:rPr>
                <w:rtl/>
              </w:rPr>
            </w:pPr>
          </w:p>
          <w:p w:rsidR="00000000" w:rsidRDefault="00000000">
            <w:pPr>
              <w:pStyle w:val="Heading5"/>
              <w:tabs>
                <w:tab w:val="clear" w:pos="720"/>
                <w:tab w:val="left" w:pos="1928"/>
              </w:tabs>
              <w:spacing w:after="0"/>
              <w:rPr>
                <w:rtl/>
              </w:rPr>
            </w:pPr>
            <w:r>
              <w:rPr>
                <w:rtl/>
              </w:rPr>
              <w:t>عدد الفتيات</w:t>
            </w:r>
          </w:p>
        </w:tc>
        <w:tc>
          <w:tcPr>
            <w:tcW w:w="1103" w:type="dxa"/>
          </w:tcPr>
          <w:p w:rsidR="00000000" w:rsidRDefault="00000000">
            <w:pPr>
              <w:tabs>
                <w:tab w:val="left" w:pos="1928"/>
              </w:tabs>
              <w:spacing w:line="300" w:lineRule="exact"/>
              <w:jc w:val="center"/>
              <w:rPr>
                <w:i/>
                <w:iCs/>
                <w:szCs w:val="24"/>
                <w:rtl/>
              </w:rPr>
            </w:pPr>
            <w:r>
              <w:rPr>
                <w:i/>
                <w:iCs/>
                <w:szCs w:val="24"/>
                <w:rtl/>
              </w:rPr>
              <w:t>النسبة المئوية للفتيات</w:t>
            </w:r>
          </w:p>
        </w:tc>
        <w:tc>
          <w:tcPr>
            <w:tcW w:w="1181" w:type="dxa"/>
          </w:tcPr>
          <w:p w:rsidR="00000000" w:rsidRDefault="00000000">
            <w:pPr>
              <w:tabs>
                <w:tab w:val="left" w:pos="1928"/>
              </w:tabs>
              <w:spacing w:line="300" w:lineRule="exact"/>
              <w:jc w:val="center"/>
              <w:rPr>
                <w:i/>
                <w:iCs/>
                <w:szCs w:val="24"/>
                <w:rtl/>
              </w:rPr>
            </w:pPr>
            <w:r>
              <w:rPr>
                <w:i/>
                <w:iCs/>
                <w:szCs w:val="24"/>
                <w:rtl/>
              </w:rPr>
              <w:t>مجموع الموظفين</w:t>
            </w:r>
          </w:p>
        </w:tc>
        <w:tc>
          <w:tcPr>
            <w:tcW w:w="1024" w:type="dxa"/>
          </w:tcPr>
          <w:p w:rsidR="00000000" w:rsidRDefault="00000000">
            <w:pPr>
              <w:pStyle w:val="Heading5"/>
              <w:tabs>
                <w:tab w:val="clear" w:pos="720"/>
                <w:tab w:val="left" w:pos="1928"/>
              </w:tabs>
              <w:spacing w:after="0"/>
              <w:rPr>
                <w:rtl/>
              </w:rPr>
            </w:pPr>
          </w:p>
          <w:p w:rsidR="00000000" w:rsidRDefault="00000000">
            <w:pPr>
              <w:pStyle w:val="Heading5"/>
              <w:tabs>
                <w:tab w:val="clear" w:pos="720"/>
                <w:tab w:val="left" w:pos="1928"/>
              </w:tabs>
              <w:spacing w:after="0"/>
              <w:rPr>
                <w:rtl/>
              </w:rPr>
            </w:pPr>
            <w:r>
              <w:rPr>
                <w:rtl/>
              </w:rPr>
              <w:t>عدد النساء</w:t>
            </w:r>
          </w:p>
        </w:tc>
        <w:tc>
          <w:tcPr>
            <w:tcW w:w="1103" w:type="dxa"/>
          </w:tcPr>
          <w:p w:rsidR="00000000" w:rsidRDefault="00000000">
            <w:pPr>
              <w:tabs>
                <w:tab w:val="left" w:pos="1928"/>
              </w:tabs>
              <w:spacing w:line="300" w:lineRule="exact"/>
              <w:jc w:val="center"/>
              <w:rPr>
                <w:i/>
                <w:iCs/>
                <w:szCs w:val="24"/>
                <w:rtl/>
              </w:rPr>
            </w:pPr>
            <w:r>
              <w:rPr>
                <w:i/>
                <w:iCs/>
                <w:szCs w:val="24"/>
                <w:rtl/>
              </w:rPr>
              <w:t>النسبة المئوية للنساء</w:t>
            </w:r>
          </w:p>
        </w:tc>
      </w:tr>
      <w:tr w:rsidR="00000000">
        <w:tblPrEx>
          <w:tblCellMar>
            <w:top w:w="0" w:type="dxa"/>
            <w:bottom w:w="0" w:type="dxa"/>
          </w:tblCellMar>
        </w:tblPrEx>
        <w:tc>
          <w:tcPr>
            <w:tcW w:w="1418" w:type="dxa"/>
          </w:tcPr>
          <w:p w:rsidR="00000000" w:rsidRDefault="00000000">
            <w:pPr>
              <w:tabs>
                <w:tab w:val="left" w:pos="1928"/>
              </w:tabs>
              <w:spacing w:after="120" w:line="300" w:lineRule="exact"/>
              <w:rPr>
                <w:szCs w:val="24"/>
                <w:rtl/>
              </w:rPr>
            </w:pPr>
            <w:r>
              <w:rPr>
                <w:szCs w:val="24"/>
                <w:rtl/>
              </w:rPr>
              <w:t>97/1998</w:t>
            </w:r>
          </w:p>
        </w:tc>
        <w:tc>
          <w:tcPr>
            <w:tcW w:w="992" w:type="dxa"/>
          </w:tcPr>
          <w:p w:rsidR="00000000" w:rsidRDefault="00000000">
            <w:pPr>
              <w:pStyle w:val="CommentText"/>
              <w:tabs>
                <w:tab w:val="left" w:pos="1928"/>
              </w:tabs>
              <w:spacing w:after="120" w:line="300" w:lineRule="exact"/>
              <w:rPr>
                <w:rtl/>
              </w:rPr>
            </w:pPr>
            <w:r>
              <w:rPr>
                <w:rtl/>
              </w:rPr>
              <w:t>793</w:t>
            </w:r>
          </w:p>
        </w:tc>
        <w:tc>
          <w:tcPr>
            <w:tcW w:w="897" w:type="dxa"/>
          </w:tcPr>
          <w:p w:rsidR="00000000" w:rsidRDefault="00000000">
            <w:pPr>
              <w:tabs>
                <w:tab w:val="left" w:pos="1928"/>
              </w:tabs>
              <w:spacing w:after="120" w:line="300" w:lineRule="exact"/>
              <w:rPr>
                <w:szCs w:val="24"/>
                <w:rtl/>
              </w:rPr>
            </w:pPr>
            <w:r>
              <w:rPr>
                <w:szCs w:val="24"/>
                <w:rtl/>
              </w:rPr>
              <w:t>468 3</w:t>
            </w:r>
          </w:p>
        </w:tc>
        <w:tc>
          <w:tcPr>
            <w:tcW w:w="1103" w:type="dxa"/>
          </w:tcPr>
          <w:p w:rsidR="00000000" w:rsidRDefault="00000000">
            <w:pPr>
              <w:tabs>
                <w:tab w:val="left" w:pos="1928"/>
              </w:tabs>
              <w:spacing w:after="120" w:line="300" w:lineRule="exact"/>
              <w:rPr>
                <w:szCs w:val="24"/>
                <w:rtl/>
              </w:rPr>
            </w:pPr>
            <w:r>
              <w:rPr>
                <w:szCs w:val="24"/>
                <w:rtl/>
              </w:rPr>
              <w:t>662 62</w:t>
            </w:r>
          </w:p>
        </w:tc>
        <w:tc>
          <w:tcPr>
            <w:tcW w:w="1102" w:type="dxa"/>
          </w:tcPr>
          <w:p w:rsidR="00000000" w:rsidRDefault="00000000">
            <w:pPr>
              <w:tabs>
                <w:tab w:val="left" w:pos="1928"/>
              </w:tabs>
              <w:spacing w:after="120" w:line="300" w:lineRule="exact"/>
              <w:rPr>
                <w:szCs w:val="24"/>
                <w:rtl/>
              </w:rPr>
            </w:pPr>
            <w:r>
              <w:rPr>
                <w:szCs w:val="24"/>
                <w:rtl/>
              </w:rPr>
              <w:t>912 29</w:t>
            </w:r>
          </w:p>
        </w:tc>
        <w:tc>
          <w:tcPr>
            <w:tcW w:w="1103" w:type="dxa"/>
          </w:tcPr>
          <w:p w:rsidR="00000000" w:rsidRDefault="00000000">
            <w:pPr>
              <w:tabs>
                <w:tab w:val="left" w:pos="1928"/>
              </w:tabs>
              <w:spacing w:after="120" w:line="300" w:lineRule="exact"/>
              <w:rPr>
                <w:szCs w:val="24"/>
                <w:rtl/>
              </w:rPr>
            </w:pPr>
            <w:r>
              <w:rPr>
                <w:szCs w:val="24"/>
                <w:rtl/>
              </w:rPr>
              <w:t>47.7</w:t>
            </w:r>
          </w:p>
        </w:tc>
        <w:tc>
          <w:tcPr>
            <w:tcW w:w="1181" w:type="dxa"/>
          </w:tcPr>
          <w:p w:rsidR="00000000" w:rsidRDefault="00000000">
            <w:pPr>
              <w:tabs>
                <w:tab w:val="left" w:pos="1928"/>
              </w:tabs>
              <w:spacing w:after="120" w:line="300" w:lineRule="exact"/>
              <w:rPr>
                <w:szCs w:val="24"/>
                <w:rtl/>
              </w:rPr>
            </w:pPr>
            <w:r>
              <w:rPr>
                <w:szCs w:val="24"/>
                <w:rtl/>
              </w:rPr>
              <w:t>911 6</w:t>
            </w:r>
          </w:p>
        </w:tc>
        <w:tc>
          <w:tcPr>
            <w:tcW w:w="1024" w:type="dxa"/>
          </w:tcPr>
          <w:p w:rsidR="00000000" w:rsidRDefault="00000000">
            <w:pPr>
              <w:tabs>
                <w:tab w:val="left" w:pos="1928"/>
              </w:tabs>
              <w:spacing w:after="120" w:line="300" w:lineRule="exact"/>
              <w:rPr>
                <w:szCs w:val="24"/>
                <w:rtl/>
              </w:rPr>
            </w:pPr>
            <w:r>
              <w:rPr>
                <w:szCs w:val="24"/>
                <w:rtl/>
              </w:rPr>
              <w:t>821 6</w:t>
            </w:r>
          </w:p>
        </w:tc>
        <w:tc>
          <w:tcPr>
            <w:tcW w:w="1103" w:type="dxa"/>
          </w:tcPr>
          <w:p w:rsidR="00000000" w:rsidRDefault="00000000">
            <w:pPr>
              <w:tabs>
                <w:tab w:val="left" w:pos="1928"/>
              </w:tabs>
              <w:spacing w:after="120" w:line="300" w:lineRule="exact"/>
              <w:rPr>
                <w:szCs w:val="24"/>
                <w:rtl/>
              </w:rPr>
            </w:pPr>
            <w:r>
              <w:rPr>
                <w:szCs w:val="24"/>
                <w:rtl/>
              </w:rPr>
              <w:t>98.7</w:t>
            </w:r>
          </w:p>
        </w:tc>
      </w:tr>
      <w:tr w:rsidR="00000000">
        <w:tblPrEx>
          <w:tblCellMar>
            <w:top w:w="0" w:type="dxa"/>
            <w:bottom w:w="0" w:type="dxa"/>
          </w:tblCellMar>
        </w:tblPrEx>
        <w:tc>
          <w:tcPr>
            <w:tcW w:w="1418" w:type="dxa"/>
          </w:tcPr>
          <w:p w:rsidR="00000000" w:rsidRDefault="00000000">
            <w:pPr>
              <w:tabs>
                <w:tab w:val="left" w:pos="1928"/>
              </w:tabs>
              <w:spacing w:after="120" w:line="300" w:lineRule="exact"/>
              <w:rPr>
                <w:szCs w:val="24"/>
                <w:rtl/>
              </w:rPr>
            </w:pPr>
            <w:r>
              <w:rPr>
                <w:szCs w:val="24"/>
                <w:rtl/>
              </w:rPr>
              <w:t>98/1999</w:t>
            </w:r>
          </w:p>
        </w:tc>
        <w:tc>
          <w:tcPr>
            <w:tcW w:w="992" w:type="dxa"/>
          </w:tcPr>
          <w:p w:rsidR="00000000" w:rsidRDefault="00000000">
            <w:pPr>
              <w:tabs>
                <w:tab w:val="left" w:pos="1928"/>
              </w:tabs>
              <w:spacing w:after="120" w:line="300" w:lineRule="exact"/>
              <w:rPr>
                <w:szCs w:val="24"/>
                <w:rtl/>
              </w:rPr>
            </w:pPr>
            <w:r>
              <w:rPr>
                <w:szCs w:val="24"/>
                <w:rtl/>
              </w:rPr>
              <w:t>802</w:t>
            </w:r>
          </w:p>
        </w:tc>
        <w:tc>
          <w:tcPr>
            <w:tcW w:w="897" w:type="dxa"/>
          </w:tcPr>
          <w:p w:rsidR="00000000" w:rsidRDefault="00000000">
            <w:pPr>
              <w:tabs>
                <w:tab w:val="left" w:pos="1928"/>
              </w:tabs>
              <w:spacing w:after="120" w:line="300" w:lineRule="exact"/>
              <w:rPr>
                <w:szCs w:val="24"/>
                <w:rtl/>
              </w:rPr>
            </w:pPr>
            <w:r>
              <w:rPr>
                <w:szCs w:val="24"/>
                <w:rtl/>
              </w:rPr>
              <w:t>455 3</w:t>
            </w:r>
          </w:p>
        </w:tc>
        <w:tc>
          <w:tcPr>
            <w:tcW w:w="1103" w:type="dxa"/>
          </w:tcPr>
          <w:p w:rsidR="00000000" w:rsidRDefault="00000000">
            <w:pPr>
              <w:tabs>
                <w:tab w:val="left" w:pos="1928"/>
              </w:tabs>
              <w:spacing w:after="120" w:line="300" w:lineRule="exact"/>
              <w:rPr>
                <w:szCs w:val="24"/>
                <w:rtl/>
              </w:rPr>
            </w:pPr>
            <w:r>
              <w:rPr>
                <w:szCs w:val="24"/>
                <w:rtl/>
              </w:rPr>
              <w:t>848 62</w:t>
            </w:r>
          </w:p>
        </w:tc>
        <w:tc>
          <w:tcPr>
            <w:tcW w:w="1102" w:type="dxa"/>
          </w:tcPr>
          <w:p w:rsidR="00000000" w:rsidRDefault="00000000">
            <w:pPr>
              <w:tabs>
                <w:tab w:val="left" w:pos="1928"/>
              </w:tabs>
              <w:spacing w:after="120" w:line="300" w:lineRule="exact"/>
              <w:rPr>
                <w:szCs w:val="24"/>
                <w:rtl/>
              </w:rPr>
            </w:pPr>
            <w:r>
              <w:rPr>
                <w:szCs w:val="24"/>
                <w:rtl/>
              </w:rPr>
              <w:t>226 29</w:t>
            </w:r>
          </w:p>
        </w:tc>
        <w:tc>
          <w:tcPr>
            <w:tcW w:w="1103" w:type="dxa"/>
          </w:tcPr>
          <w:p w:rsidR="00000000" w:rsidRDefault="00000000">
            <w:pPr>
              <w:tabs>
                <w:tab w:val="left" w:pos="1928"/>
              </w:tabs>
              <w:spacing w:after="120" w:line="300" w:lineRule="exact"/>
              <w:rPr>
                <w:szCs w:val="24"/>
                <w:rtl/>
              </w:rPr>
            </w:pPr>
            <w:r>
              <w:rPr>
                <w:szCs w:val="24"/>
                <w:rtl/>
              </w:rPr>
              <w:t>46.5</w:t>
            </w:r>
          </w:p>
        </w:tc>
        <w:tc>
          <w:tcPr>
            <w:tcW w:w="1181" w:type="dxa"/>
          </w:tcPr>
          <w:p w:rsidR="00000000" w:rsidRDefault="00000000">
            <w:pPr>
              <w:tabs>
                <w:tab w:val="left" w:pos="1928"/>
              </w:tabs>
              <w:spacing w:after="120" w:line="300" w:lineRule="exact"/>
              <w:rPr>
                <w:szCs w:val="24"/>
                <w:rtl/>
              </w:rPr>
            </w:pPr>
            <w:r>
              <w:rPr>
                <w:szCs w:val="24"/>
                <w:rtl/>
              </w:rPr>
              <w:t>012 7</w:t>
            </w:r>
          </w:p>
        </w:tc>
        <w:tc>
          <w:tcPr>
            <w:tcW w:w="1024" w:type="dxa"/>
          </w:tcPr>
          <w:p w:rsidR="00000000" w:rsidRDefault="00000000">
            <w:pPr>
              <w:tabs>
                <w:tab w:val="left" w:pos="1928"/>
              </w:tabs>
              <w:spacing w:after="120" w:line="300" w:lineRule="exact"/>
              <w:rPr>
                <w:szCs w:val="24"/>
                <w:rtl/>
              </w:rPr>
            </w:pPr>
            <w:r>
              <w:rPr>
                <w:szCs w:val="24"/>
                <w:rtl/>
              </w:rPr>
              <w:t>935 6</w:t>
            </w:r>
          </w:p>
        </w:tc>
        <w:tc>
          <w:tcPr>
            <w:tcW w:w="1103" w:type="dxa"/>
          </w:tcPr>
          <w:p w:rsidR="00000000" w:rsidRDefault="00000000">
            <w:pPr>
              <w:tabs>
                <w:tab w:val="left" w:pos="1928"/>
              </w:tabs>
              <w:spacing w:after="120" w:line="300" w:lineRule="exact"/>
              <w:rPr>
                <w:szCs w:val="24"/>
                <w:rtl/>
              </w:rPr>
            </w:pPr>
            <w:r>
              <w:rPr>
                <w:szCs w:val="24"/>
                <w:rtl/>
              </w:rPr>
              <w:t>98.9</w:t>
            </w:r>
          </w:p>
        </w:tc>
      </w:tr>
      <w:tr w:rsidR="00000000">
        <w:tblPrEx>
          <w:tblCellMar>
            <w:top w:w="0" w:type="dxa"/>
            <w:bottom w:w="0" w:type="dxa"/>
          </w:tblCellMar>
        </w:tblPrEx>
        <w:tc>
          <w:tcPr>
            <w:tcW w:w="1418" w:type="dxa"/>
          </w:tcPr>
          <w:p w:rsidR="00000000" w:rsidRDefault="00000000">
            <w:pPr>
              <w:tabs>
                <w:tab w:val="left" w:pos="1928"/>
              </w:tabs>
              <w:spacing w:after="120" w:line="300" w:lineRule="exact"/>
              <w:rPr>
                <w:szCs w:val="24"/>
                <w:rtl/>
              </w:rPr>
            </w:pPr>
            <w:r>
              <w:rPr>
                <w:szCs w:val="24"/>
                <w:rtl/>
              </w:rPr>
              <w:t>99/2000</w:t>
            </w:r>
          </w:p>
        </w:tc>
        <w:tc>
          <w:tcPr>
            <w:tcW w:w="992" w:type="dxa"/>
          </w:tcPr>
          <w:p w:rsidR="00000000" w:rsidRDefault="00000000">
            <w:pPr>
              <w:tabs>
                <w:tab w:val="left" w:pos="1928"/>
              </w:tabs>
              <w:spacing w:after="120" w:line="300" w:lineRule="exact"/>
              <w:rPr>
                <w:szCs w:val="24"/>
                <w:rtl/>
              </w:rPr>
            </w:pPr>
            <w:r>
              <w:rPr>
                <w:szCs w:val="24"/>
                <w:rtl/>
              </w:rPr>
              <w:t>806</w:t>
            </w:r>
          </w:p>
        </w:tc>
        <w:tc>
          <w:tcPr>
            <w:tcW w:w="897" w:type="dxa"/>
          </w:tcPr>
          <w:p w:rsidR="00000000" w:rsidRDefault="00000000">
            <w:pPr>
              <w:tabs>
                <w:tab w:val="left" w:pos="1928"/>
              </w:tabs>
              <w:spacing w:after="120" w:line="300" w:lineRule="exact"/>
              <w:rPr>
                <w:szCs w:val="24"/>
                <w:rtl/>
              </w:rPr>
            </w:pPr>
            <w:r>
              <w:rPr>
                <w:szCs w:val="24"/>
                <w:rtl/>
              </w:rPr>
              <w:t>523 3</w:t>
            </w:r>
          </w:p>
        </w:tc>
        <w:tc>
          <w:tcPr>
            <w:tcW w:w="1103" w:type="dxa"/>
          </w:tcPr>
          <w:p w:rsidR="00000000" w:rsidRDefault="00000000">
            <w:pPr>
              <w:pStyle w:val="CommentText"/>
              <w:tabs>
                <w:tab w:val="left" w:pos="1928"/>
              </w:tabs>
              <w:spacing w:after="120" w:line="300" w:lineRule="exact"/>
              <w:rPr>
                <w:rtl/>
              </w:rPr>
            </w:pPr>
            <w:r>
              <w:rPr>
                <w:rtl/>
              </w:rPr>
              <w:t>151 64</w:t>
            </w:r>
          </w:p>
        </w:tc>
        <w:tc>
          <w:tcPr>
            <w:tcW w:w="1102" w:type="dxa"/>
          </w:tcPr>
          <w:p w:rsidR="00000000" w:rsidRDefault="00000000">
            <w:pPr>
              <w:tabs>
                <w:tab w:val="left" w:pos="1928"/>
              </w:tabs>
              <w:spacing w:after="120" w:line="300" w:lineRule="exact"/>
              <w:rPr>
                <w:szCs w:val="24"/>
                <w:rtl/>
              </w:rPr>
            </w:pPr>
            <w:r>
              <w:rPr>
                <w:szCs w:val="24"/>
                <w:rtl/>
              </w:rPr>
              <w:t>639 30</w:t>
            </w:r>
          </w:p>
        </w:tc>
        <w:tc>
          <w:tcPr>
            <w:tcW w:w="1103" w:type="dxa"/>
          </w:tcPr>
          <w:p w:rsidR="00000000" w:rsidRDefault="00000000">
            <w:pPr>
              <w:tabs>
                <w:tab w:val="left" w:pos="1928"/>
              </w:tabs>
              <w:spacing w:after="120" w:line="300" w:lineRule="exact"/>
              <w:rPr>
                <w:szCs w:val="24"/>
                <w:rtl/>
              </w:rPr>
            </w:pPr>
            <w:r>
              <w:rPr>
                <w:szCs w:val="24"/>
                <w:rtl/>
              </w:rPr>
              <w:t>47.8</w:t>
            </w:r>
          </w:p>
        </w:tc>
        <w:tc>
          <w:tcPr>
            <w:tcW w:w="1181" w:type="dxa"/>
          </w:tcPr>
          <w:p w:rsidR="00000000" w:rsidRDefault="00000000">
            <w:pPr>
              <w:tabs>
                <w:tab w:val="left" w:pos="1928"/>
              </w:tabs>
              <w:spacing w:after="120" w:line="300" w:lineRule="exact"/>
              <w:rPr>
                <w:szCs w:val="24"/>
                <w:rtl/>
              </w:rPr>
            </w:pPr>
            <w:r>
              <w:rPr>
                <w:szCs w:val="24"/>
                <w:rtl/>
              </w:rPr>
              <w:t>329 7</w:t>
            </w:r>
          </w:p>
        </w:tc>
        <w:tc>
          <w:tcPr>
            <w:tcW w:w="1024" w:type="dxa"/>
          </w:tcPr>
          <w:p w:rsidR="00000000" w:rsidRDefault="00000000">
            <w:pPr>
              <w:tabs>
                <w:tab w:val="left" w:pos="1928"/>
              </w:tabs>
              <w:spacing w:after="120" w:line="300" w:lineRule="exact"/>
              <w:rPr>
                <w:szCs w:val="24"/>
                <w:rtl/>
              </w:rPr>
            </w:pPr>
            <w:r>
              <w:rPr>
                <w:szCs w:val="24"/>
                <w:rtl/>
              </w:rPr>
              <w:t>272 7</w:t>
            </w:r>
          </w:p>
        </w:tc>
        <w:tc>
          <w:tcPr>
            <w:tcW w:w="1103" w:type="dxa"/>
          </w:tcPr>
          <w:p w:rsidR="00000000" w:rsidRDefault="00000000">
            <w:pPr>
              <w:tabs>
                <w:tab w:val="left" w:pos="1928"/>
              </w:tabs>
              <w:spacing w:after="120" w:line="300" w:lineRule="exact"/>
              <w:rPr>
                <w:szCs w:val="24"/>
                <w:rtl/>
              </w:rPr>
            </w:pPr>
            <w:r>
              <w:rPr>
                <w:szCs w:val="24"/>
                <w:rtl/>
              </w:rPr>
              <w:t>99.2</w:t>
            </w:r>
          </w:p>
        </w:tc>
      </w:tr>
      <w:tr w:rsidR="00000000">
        <w:tblPrEx>
          <w:tblCellMar>
            <w:top w:w="0" w:type="dxa"/>
            <w:bottom w:w="0" w:type="dxa"/>
          </w:tblCellMar>
        </w:tblPrEx>
        <w:tc>
          <w:tcPr>
            <w:tcW w:w="1418" w:type="dxa"/>
          </w:tcPr>
          <w:p w:rsidR="00000000" w:rsidRDefault="00000000">
            <w:pPr>
              <w:tabs>
                <w:tab w:val="left" w:pos="1928"/>
              </w:tabs>
              <w:spacing w:after="120" w:line="300" w:lineRule="exact"/>
              <w:rPr>
                <w:szCs w:val="24"/>
                <w:rtl/>
              </w:rPr>
            </w:pPr>
            <w:r>
              <w:rPr>
                <w:szCs w:val="24"/>
                <w:rtl/>
              </w:rPr>
              <w:t>2000/20001</w:t>
            </w:r>
          </w:p>
        </w:tc>
        <w:tc>
          <w:tcPr>
            <w:tcW w:w="992" w:type="dxa"/>
          </w:tcPr>
          <w:p w:rsidR="00000000" w:rsidRDefault="00000000">
            <w:pPr>
              <w:tabs>
                <w:tab w:val="left" w:pos="1928"/>
              </w:tabs>
              <w:spacing w:after="120" w:line="300" w:lineRule="exact"/>
              <w:rPr>
                <w:szCs w:val="24"/>
                <w:rtl/>
              </w:rPr>
            </w:pPr>
            <w:r>
              <w:rPr>
                <w:szCs w:val="24"/>
                <w:rtl/>
              </w:rPr>
              <w:t>814</w:t>
            </w:r>
          </w:p>
        </w:tc>
        <w:tc>
          <w:tcPr>
            <w:tcW w:w="897" w:type="dxa"/>
          </w:tcPr>
          <w:p w:rsidR="00000000" w:rsidRDefault="00000000">
            <w:pPr>
              <w:tabs>
                <w:tab w:val="left" w:pos="1928"/>
              </w:tabs>
              <w:spacing w:after="120" w:line="300" w:lineRule="exact"/>
              <w:rPr>
                <w:szCs w:val="24"/>
                <w:rtl/>
              </w:rPr>
            </w:pPr>
            <w:r>
              <w:rPr>
                <w:szCs w:val="24"/>
                <w:rtl/>
              </w:rPr>
              <w:t>531 3</w:t>
            </w:r>
          </w:p>
        </w:tc>
        <w:tc>
          <w:tcPr>
            <w:tcW w:w="1103" w:type="dxa"/>
          </w:tcPr>
          <w:p w:rsidR="00000000" w:rsidRDefault="00000000">
            <w:pPr>
              <w:tabs>
                <w:tab w:val="left" w:pos="1928"/>
              </w:tabs>
              <w:spacing w:after="120" w:line="300" w:lineRule="exact"/>
              <w:rPr>
                <w:szCs w:val="24"/>
                <w:rtl/>
              </w:rPr>
            </w:pPr>
            <w:r>
              <w:rPr>
                <w:szCs w:val="24"/>
                <w:rtl/>
              </w:rPr>
              <w:t>328 63</w:t>
            </w:r>
          </w:p>
        </w:tc>
        <w:tc>
          <w:tcPr>
            <w:tcW w:w="1102" w:type="dxa"/>
          </w:tcPr>
          <w:p w:rsidR="00000000" w:rsidRDefault="00000000">
            <w:pPr>
              <w:tabs>
                <w:tab w:val="left" w:pos="1928"/>
              </w:tabs>
              <w:spacing w:after="120" w:line="300" w:lineRule="exact"/>
              <w:rPr>
                <w:szCs w:val="24"/>
                <w:rtl/>
              </w:rPr>
            </w:pPr>
            <w:r>
              <w:rPr>
                <w:szCs w:val="24"/>
                <w:rtl/>
              </w:rPr>
              <w:t>350 30</w:t>
            </w:r>
          </w:p>
        </w:tc>
        <w:tc>
          <w:tcPr>
            <w:tcW w:w="1103" w:type="dxa"/>
          </w:tcPr>
          <w:p w:rsidR="00000000" w:rsidRDefault="00000000">
            <w:pPr>
              <w:tabs>
                <w:tab w:val="left" w:pos="1928"/>
              </w:tabs>
              <w:spacing w:after="120" w:line="300" w:lineRule="exact"/>
              <w:rPr>
                <w:szCs w:val="24"/>
                <w:rtl/>
              </w:rPr>
            </w:pPr>
            <w:r>
              <w:rPr>
                <w:szCs w:val="24"/>
                <w:rtl/>
              </w:rPr>
              <w:t>47.9</w:t>
            </w:r>
          </w:p>
        </w:tc>
        <w:tc>
          <w:tcPr>
            <w:tcW w:w="1181" w:type="dxa"/>
          </w:tcPr>
          <w:p w:rsidR="00000000" w:rsidRDefault="00000000">
            <w:pPr>
              <w:tabs>
                <w:tab w:val="left" w:pos="1928"/>
              </w:tabs>
              <w:spacing w:after="120" w:line="300" w:lineRule="exact"/>
              <w:rPr>
                <w:szCs w:val="24"/>
                <w:rtl/>
              </w:rPr>
            </w:pPr>
            <w:r>
              <w:rPr>
                <w:szCs w:val="24"/>
                <w:rtl/>
              </w:rPr>
              <w:t>163 7</w:t>
            </w:r>
          </w:p>
        </w:tc>
        <w:tc>
          <w:tcPr>
            <w:tcW w:w="1024" w:type="dxa"/>
          </w:tcPr>
          <w:p w:rsidR="00000000" w:rsidRDefault="00000000">
            <w:pPr>
              <w:tabs>
                <w:tab w:val="left" w:pos="1928"/>
              </w:tabs>
              <w:spacing w:after="120" w:line="300" w:lineRule="exact"/>
              <w:rPr>
                <w:szCs w:val="24"/>
                <w:rtl/>
              </w:rPr>
            </w:pPr>
            <w:r>
              <w:rPr>
                <w:szCs w:val="24"/>
                <w:rtl/>
              </w:rPr>
              <w:t>022 7</w:t>
            </w:r>
          </w:p>
        </w:tc>
        <w:tc>
          <w:tcPr>
            <w:tcW w:w="1103" w:type="dxa"/>
          </w:tcPr>
          <w:p w:rsidR="00000000" w:rsidRDefault="00000000">
            <w:pPr>
              <w:tabs>
                <w:tab w:val="left" w:pos="1928"/>
              </w:tabs>
              <w:spacing w:after="120" w:line="300" w:lineRule="exact"/>
              <w:rPr>
                <w:szCs w:val="24"/>
                <w:rtl/>
              </w:rPr>
            </w:pPr>
            <w:r>
              <w:rPr>
                <w:szCs w:val="24"/>
                <w:rtl/>
              </w:rPr>
              <w:t>98.0</w:t>
            </w:r>
          </w:p>
        </w:tc>
      </w:tr>
    </w:tbl>
    <w:p w:rsidR="00000000" w:rsidRDefault="00000000">
      <w:pPr>
        <w:tabs>
          <w:tab w:val="left" w:pos="1928"/>
        </w:tabs>
        <w:spacing w:after="120"/>
        <w:ind w:left="1264" w:right="1264"/>
        <w:rPr>
          <w:szCs w:val="26"/>
          <w:rtl/>
        </w:rPr>
      </w:pPr>
      <w:r>
        <w:rPr>
          <w:szCs w:val="26"/>
          <w:rtl/>
        </w:rPr>
        <w:t>المصدر: وزارة التعليم والعلم والرياضة.</w:t>
      </w:r>
    </w:p>
    <w:p w:rsidR="00000000" w:rsidRDefault="00000000">
      <w:pPr>
        <w:tabs>
          <w:tab w:val="left" w:pos="1928"/>
        </w:tabs>
        <w:spacing w:after="120"/>
        <w:ind w:left="1264" w:right="1264"/>
        <w:rPr>
          <w:rtl/>
        </w:rPr>
      </w:pPr>
      <w:r>
        <w:rPr>
          <w:rtl/>
        </w:rPr>
        <w:tab/>
        <w:t>ويعد من بين الأطفال في رياض الأطفال يحسب أيضا الأطفال الذين لم يلتحقوا بعد بالمدارس الابتدائية ذات التسع سنوات ويستعدون للمدرسة على نحو يلتحقون فيه ببرامج اقصر لرياضة الأطفال. وقد بلغت حصتهم بين الأطفال الملتحقين برياض الأطفال في عام 1999، 5.7 في المائة.</w:t>
      </w:r>
    </w:p>
    <w:p w:rsidR="00000000" w:rsidRDefault="00000000">
      <w:pPr>
        <w:tabs>
          <w:tab w:val="left" w:pos="1928"/>
        </w:tabs>
        <w:spacing w:after="120"/>
        <w:ind w:left="1264" w:right="1264"/>
        <w:rPr>
          <w:b/>
          <w:bCs/>
          <w:rtl/>
        </w:rPr>
      </w:pPr>
      <w:r>
        <w:rPr>
          <w:b/>
          <w:bCs/>
          <w:rtl/>
        </w:rPr>
        <w:t>2 -</w:t>
      </w:r>
      <w:r>
        <w:rPr>
          <w:b/>
          <w:bCs/>
          <w:rtl/>
        </w:rPr>
        <w:tab/>
        <w:t xml:space="preserve">التعليم المدرسي الابتدائي والثانوي </w:t>
      </w:r>
    </w:p>
    <w:p w:rsidR="00000000" w:rsidRDefault="00000000">
      <w:pPr>
        <w:tabs>
          <w:tab w:val="left" w:pos="1928"/>
        </w:tabs>
        <w:spacing w:after="120"/>
        <w:ind w:left="1264" w:right="1264"/>
        <w:rPr>
          <w:rtl/>
        </w:rPr>
      </w:pPr>
      <w:r>
        <w:rPr>
          <w:rtl/>
        </w:rPr>
        <w:tab/>
        <w:t>تعكس البيانات الإحصائية انخفاض عدد الأطفال وتظل حصة الفتيات من بين أطفال المدرسة الابتدائية والثانوية هي نفسها تقريبا في السنوات السابقة.</w:t>
      </w:r>
    </w:p>
    <w:p w:rsidR="00000000" w:rsidRDefault="00000000">
      <w:pPr>
        <w:tabs>
          <w:tab w:val="left" w:pos="1928"/>
        </w:tabs>
        <w:spacing w:after="120"/>
        <w:ind w:left="1264" w:right="1264"/>
        <w:rPr>
          <w:b/>
          <w:bCs/>
          <w:rtl/>
        </w:rPr>
      </w:pPr>
      <w:r>
        <w:rPr>
          <w:rtl/>
        </w:rPr>
        <w:br w:type="page"/>
      </w:r>
      <w:r>
        <w:rPr>
          <w:b/>
          <w:bCs/>
          <w:rtl/>
        </w:rPr>
        <w:t xml:space="preserve">الجدول 8 - المدارس والفصول والتلاميذ والموظفون الفنيون حسب الجنس في السنوات الدراسية 96/1997 إلى 99/2000 </w:t>
      </w:r>
    </w:p>
    <w:tbl>
      <w:tblPr>
        <w:bidiVisual/>
        <w:tblW w:w="0" w:type="auto"/>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6"/>
        <w:gridCol w:w="898"/>
        <w:gridCol w:w="993"/>
        <w:gridCol w:w="1134"/>
        <w:gridCol w:w="992"/>
        <w:gridCol w:w="1134"/>
        <w:gridCol w:w="1370"/>
        <w:gridCol w:w="1040"/>
        <w:gridCol w:w="1134"/>
      </w:tblGrid>
      <w:tr w:rsidR="00000000">
        <w:tblPrEx>
          <w:tblCellMar>
            <w:top w:w="0" w:type="dxa"/>
            <w:bottom w:w="0" w:type="dxa"/>
          </w:tblCellMar>
        </w:tblPrEx>
        <w:trPr>
          <w:cantSplit/>
        </w:trPr>
        <w:tc>
          <w:tcPr>
            <w:tcW w:w="9781" w:type="dxa"/>
            <w:gridSpan w:val="9"/>
          </w:tcPr>
          <w:p w:rsidR="00000000" w:rsidRDefault="00000000">
            <w:pPr>
              <w:pStyle w:val="Heading1"/>
              <w:tabs>
                <w:tab w:val="left" w:pos="1928"/>
              </w:tabs>
              <w:spacing w:after="120"/>
              <w:rPr>
                <w:b/>
                <w:bCs/>
                <w:szCs w:val="26"/>
                <w:rtl/>
              </w:rPr>
            </w:pPr>
            <w:r>
              <w:rPr>
                <w:szCs w:val="26"/>
                <w:rtl/>
              </w:rPr>
              <w:t>المدارس الابتدائية</w:t>
            </w:r>
          </w:p>
        </w:tc>
      </w:tr>
      <w:tr w:rsidR="00000000">
        <w:tblPrEx>
          <w:tblCellMar>
            <w:top w:w="0" w:type="dxa"/>
            <w:bottom w:w="0" w:type="dxa"/>
          </w:tblCellMar>
        </w:tblPrEx>
        <w:tc>
          <w:tcPr>
            <w:tcW w:w="1086" w:type="dxa"/>
          </w:tcPr>
          <w:p w:rsidR="00000000" w:rsidRDefault="00000000">
            <w:pPr>
              <w:tabs>
                <w:tab w:val="left" w:pos="1928"/>
              </w:tabs>
              <w:jc w:val="center"/>
              <w:rPr>
                <w:i/>
                <w:iCs/>
                <w:szCs w:val="26"/>
                <w:rtl/>
              </w:rPr>
            </w:pPr>
          </w:p>
          <w:p w:rsidR="00000000" w:rsidRDefault="00000000">
            <w:pPr>
              <w:tabs>
                <w:tab w:val="left" w:pos="1928"/>
              </w:tabs>
              <w:spacing w:after="120"/>
              <w:jc w:val="center"/>
              <w:rPr>
                <w:i/>
                <w:iCs/>
                <w:szCs w:val="26"/>
                <w:rtl/>
              </w:rPr>
            </w:pPr>
            <w:r>
              <w:rPr>
                <w:i/>
                <w:iCs/>
                <w:szCs w:val="26"/>
                <w:rtl/>
              </w:rPr>
              <w:t>السنة</w:t>
            </w:r>
          </w:p>
        </w:tc>
        <w:tc>
          <w:tcPr>
            <w:tcW w:w="898" w:type="dxa"/>
          </w:tcPr>
          <w:p w:rsidR="00000000" w:rsidRDefault="00000000">
            <w:pPr>
              <w:pStyle w:val="Heading9"/>
              <w:spacing w:after="0"/>
              <w:rPr>
                <w:rtl/>
              </w:rPr>
            </w:pPr>
          </w:p>
          <w:p w:rsidR="00000000" w:rsidRDefault="00000000">
            <w:pPr>
              <w:pStyle w:val="Heading9"/>
              <w:spacing w:after="0"/>
              <w:rPr>
                <w:rtl/>
              </w:rPr>
            </w:pPr>
            <w:r>
              <w:rPr>
                <w:rtl/>
              </w:rPr>
              <w:t>المدارس</w:t>
            </w:r>
          </w:p>
        </w:tc>
        <w:tc>
          <w:tcPr>
            <w:tcW w:w="993" w:type="dxa"/>
          </w:tcPr>
          <w:p w:rsidR="00000000" w:rsidRDefault="00000000">
            <w:pPr>
              <w:tabs>
                <w:tab w:val="left" w:pos="1928"/>
              </w:tabs>
              <w:jc w:val="center"/>
              <w:rPr>
                <w:i/>
                <w:iCs/>
                <w:szCs w:val="26"/>
                <w:rtl/>
              </w:rPr>
            </w:pPr>
          </w:p>
          <w:p w:rsidR="00000000" w:rsidRDefault="00000000">
            <w:pPr>
              <w:pStyle w:val="Heading9"/>
              <w:spacing w:after="0"/>
              <w:rPr>
                <w:rtl/>
              </w:rPr>
            </w:pPr>
            <w:r>
              <w:rPr>
                <w:rtl/>
              </w:rPr>
              <w:t>الفصول</w:t>
            </w:r>
          </w:p>
        </w:tc>
        <w:tc>
          <w:tcPr>
            <w:tcW w:w="1134" w:type="dxa"/>
          </w:tcPr>
          <w:p w:rsidR="00000000" w:rsidRDefault="00000000">
            <w:pPr>
              <w:tabs>
                <w:tab w:val="left" w:pos="1928"/>
              </w:tabs>
              <w:jc w:val="center"/>
              <w:rPr>
                <w:i/>
                <w:iCs/>
                <w:szCs w:val="26"/>
                <w:rtl/>
              </w:rPr>
            </w:pPr>
            <w:r>
              <w:rPr>
                <w:i/>
                <w:iCs/>
                <w:szCs w:val="26"/>
                <w:rtl/>
              </w:rPr>
              <w:t>مجموع التلاميذ</w:t>
            </w:r>
          </w:p>
        </w:tc>
        <w:tc>
          <w:tcPr>
            <w:tcW w:w="992" w:type="dxa"/>
          </w:tcPr>
          <w:p w:rsidR="00000000" w:rsidRDefault="00000000">
            <w:pPr>
              <w:pStyle w:val="Heading6"/>
              <w:tabs>
                <w:tab w:val="clear" w:pos="720"/>
                <w:tab w:val="left" w:pos="1928"/>
              </w:tabs>
              <w:spacing w:after="0"/>
              <w:ind w:left="-57"/>
              <w:jc w:val="lowKashida"/>
              <w:rPr>
                <w:szCs w:val="26"/>
                <w:rtl/>
              </w:rPr>
            </w:pPr>
          </w:p>
          <w:p w:rsidR="00000000" w:rsidRDefault="00000000">
            <w:pPr>
              <w:pStyle w:val="Heading6"/>
              <w:tabs>
                <w:tab w:val="clear" w:pos="720"/>
                <w:tab w:val="left" w:pos="1928"/>
              </w:tabs>
              <w:spacing w:after="0"/>
              <w:ind w:left="-57"/>
              <w:jc w:val="lowKashida"/>
              <w:rPr>
                <w:szCs w:val="26"/>
                <w:rtl/>
              </w:rPr>
            </w:pPr>
            <w:r>
              <w:rPr>
                <w:szCs w:val="26"/>
                <w:rtl/>
              </w:rPr>
              <w:t>عدد النساء</w:t>
            </w:r>
          </w:p>
        </w:tc>
        <w:tc>
          <w:tcPr>
            <w:tcW w:w="1134" w:type="dxa"/>
          </w:tcPr>
          <w:p w:rsidR="00000000" w:rsidRDefault="00000000">
            <w:pPr>
              <w:tabs>
                <w:tab w:val="left" w:pos="1928"/>
              </w:tabs>
              <w:jc w:val="center"/>
              <w:rPr>
                <w:i/>
                <w:iCs/>
                <w:szCs w:val="26"/>
                <w:rtl/>
              </w:rPr>
            </w:pPr>
            <w:r>
              <w:rPr>
                <w:i/>
                <w:iCs/>
                <w:szCs w:val="26"/>
                <w:rtl/>
              </w:rPr>
              <w:t>النسبة المئوية للنساء</w:t>
            </w:r>
          </w:p>
        </w:tc>
        <w:tc>
          <w:tcPr>
            <w:tcW w:w="1370" w:type="dxa"/>
          </w:tcPr>
          <w:p w:rsidR="00000000" w:rsidRDefault="00000000">
            <w:pPr>
              <w:tabs>
                <w:tab w:val="left" w:pos="1928"/>
              </w:tabs>
              <w:jc w:val="center"/>
              <w:rPr>
                <w:i/>
                <w:iCs/>
                <w:szCs w:val="26"/>
                <w:rtl/>
              </w:rPr>
            </w:pPr>
            <w:r>
              <w:rPr>
                <w:i/>
                <w:iCs/>
                <w:szCs w:val="26"/>
                <w:rtl/>
              </w:rPr>
              <w:t>مجموع الموظفين الفنيين</w:t>
            </w:r>
          </w:p>
        </w:tc>
        <w:tc>
          <w:tcPr>
            <w:tcW w:w="1040" w:type="dxa"/>
          </w:tcPr>
          <w:p w:rsidR="00000000" w:rsidRDefault="00000000">
            <w:pPr>
              <w:tabs>
                <w:tab w:val="left" w:pos="1928"/>
              </w:tabs>
              <w:ind w:left="-57"/>
              <w:rPr>
                <w:i/>
                <w:iCs/>
                <w:szCs w:val="26"/>
                <w:rtl/>
              </w:rPr>
            </w:pPr>
          </w:p>
          <w:p w:rsidR="00000000" w:rsidRDefault="00000000">
            <w:pPr>
              <w:tabs>
                <w:tab w:val="left" w:pos="1928"/>
              </w:tabs>
              <w:ind w:left="-57"/>
              <w:rPr>
                <w:i/>
                <w:iCs/>
                <w:szCs w:val="26"/>
                <w:rtl/>
              </w:rPr>
            </w:pPr>
            <w:r>
              <w:rPr>
                <w:i/>
                <w:iCs/>
                <w:szCs w:val="26"/>
                <w:rtl/>
              </w:rPr>
              <w:t>عدد النساء</w:t>
            </w:r>
          </w:p>
        </w:tc>
        <w:tc>
          <w:tcPr>
            <w:tcW w:w="1134" w:type="dxa"/>
          </w:tcPr>
          <w:p w:rsidR="00000000" w:rsidRDefault="00000000">
            <w:pPr>
              <w:tabs>
                <w:tab w:val="left" w:pos="1928"/>
              </w:tabs>
              <w:jc w:val="center"/>
              <w:rPr>
                <w:i/>
                <w:iCs/>
                <w:szCs w:val="26"/>
                <w:rtl/>
              </w:rPr>
            </w:pPr>
            <w:r>
              <w:rPr>
                <w:i/>
                <w:iCs/>
                <w:szCs w:val="26"/>
                <w:rtl/>
              </w:rPr>
              <w:t>النسبة المئوية للنساء</w:t>
            </w:r>
          </w:p>
        </w:tc>
      </w:tr>
      <w:tr w:rsidR="00000000">
        <w:tblPrEx>
          <w:tblCellMar>
            <w:top w:w="0" w:type="dxa"/>
            <w:bottom w:w="0" w:type="dxa"/>
          </w:tblCellMar>
        </w:tblPrEx>
        <w:tc>
          <w:tcPr>
            <w:tcW w:w="1086" w:type="dxa"/>
          </w:tcPr>
          <w:p w:rsidR="00000000" w:rsidRDefault="00000000">
            <w:pPr>
              <w:tabs>
                <w:tab w:val="left" w:pos="1928"/>
              </w:tabs>
              <w:spacing w:after="120"/>
              <w:rPr>
                <w:szCs w:val="26"/>
                <w:rtl/>
              </w:rPr>
            </w:pPr>
            <w:r>
              <w:rPr>
                <w:szCs w:val="26"/>
                <w:rtl/>
              </w:rPr>
              <w:t>96/1997</w:t>
            </w:r>
          </w:p>
        </w:tc>
        <w:tc>
          <w:tcPr>
            <w:tcW w:w="898" w:type="dxa"/>
          </w:tcPr>
          <w:p w:rsidR="00000000" w:rsidRDefault="00000000">
            <w:pPr>
              <w:tabs>
                <w:tab w:val="left" w:pos="1928"/>
              </w:tabs>
              <w:spacing w:after="120"/>
              <w:rPr>
                <w:szCs w:val="26"/>
                <w:rtl/>
              </w:rPr>
            </w:pPr>
            <w:r>
              <w:rPr>
                <w:szCs w:val="26"/>
                <w:rtl/>
              </w:rPr>
              <w:t>443</w:t>
            </w:r>
          </w:p>
        </w:tc>
        <w:tc>
          <w:tcPr>
            <w:tcW w:w="993" w:type="dxa"/>
          </w:tcPr>
          <w:p w:rsidR="00000000" w:rsidRDefault="00000000">
            <w:pPr>
              <w:tabs>
                <w:tab w:val="left" w:pos="1928"/>
              </w:tabs>
              <w:spacing w:after="120"/>
              <w:rPr>
                <w:szCs w:val="26"/>
                <w:rtl/>
              </w:rPr>
            </w:pPr>
            <w:r>
              <w:rPr>
                <w:szCs w:val="26"/>
                <w:rtl/>
              </w:rPr>
              <w:t>367 9</w:t>
            </w:r>
          </w:p>
        </w:tc>
        <w:tc>
          <w:tcPr>
            <w:tcW w:w="1134" w:type="dxa"/>
          </w:tcPr>
          <w:p w:rsidR="00000000" w:rsidRDefault="00000000">
            <w:pPr>
              <w:tabs>
                <w:tab w:val="left" w:pos="1928"/>
              </w:tabs>
              <w:spacing w:after="120"/>
              <w:rPr>
                <w:szCs w:val="26"/>
                <w:rtl/>
              </w:rPr>
            </w:pPr>
            <w:r>
              <w:rPr>
                <w:szCs w:val="26"/>
                <w:rtl/>
              </w:rPr>
              <w:t>437 200</w:t>
            </w:r>
          </w:p>
        </w:tc>
        <w:tc>
          <w:tcPr>
            <w:tcW w:w="992" w:type="dxa"/>
          </w:tcPr>
          <w:p w:rsidR="00000000" w:rsidRDefault="00000000">
            <w:pPr>
              <w:tabs>
                <w:tab w:val="left" w:pos="1928"/>
              </w:tabs>
              <w:spacing w:after="120"/>
              <w:rPr>
                <w:szCs w:val="26"/>
                <w:rtl/>
              </w:rPr>
            </w:pPr>
            <w:r>
              <w:rPr>
                <w:szCs w:val="26"/>
                <w:rtl/>
              </w:rPr>
              <w:t>017 98</w:t>
            </w:r>
          </w:p>
        </w:tc>
        <w:tc>
          <w:tcPr>
            <w:tcW w:w="1134" w:type="dxa"/>
          </w:tcPr>
          <w:p w:rsidR="00000000" w:rsidRDefault="00000000">
            <w:pPr>
              <w:tabs>
                <w:tab w:val="left" w:pos="1928"/>
              </w:tabs>
              <w:spacing w:after="120"/>
              <w:rPr>
                <w:szCs w:val="26"/>
                <w:rtl/>
              </w:rPr>
            </w:pPr>
            <w:r>
              <w:rPr>
                <w:szCs w:val="26"/>
                <w:rtl/>
              </w:rPr>
              <w:t>48.9</w:t>
            </w:r>
          </w:p>
        </w:tc>
        <w:tc>
          <w:tcPr>
            <w:tcW w:w="1370" w:type="dxa"/>
          </w:tcPr>
          <w:p w:rsidR="00000000" w:rsidRDefault="00000000">
            <w:pPr>
              <w:tabs>
                <w:tab w:val="left" w:pos="1928"/>
              </w:tabs>
              <w:spacing w:after="120"/>
              <w:rPr>
                <w:szCs w:val="26"/>
                <w:rtl/>
              </w:rPr>
            </w:pPr>
            <w:r>
              <w:rPr>
                <w:szCs w:val="26"/>
                <w:rtl/>
              </w:rPr>
              <w:t>443 15</w:t>
            </w:r>
          </w:p>
        </w:tc>
        <w:tc>
          <w:tcPr>
            <w:tcW w:w="1040" w:type="dxa"/>
          </w:tcPr>
          <w:p w:rsidR="00000000" w:rsidRDefault="00000000">
            <w:pPr>
              <w:tabs>
                <w:tab w:val="left" w:pos="1928"/>
              </w:tabs>
              <w:spacing w:after="120"/>
              <w:rPr>
                <w:szCs w:val="26"/>
                <w:rtl/>
              </w:rPr>
            </w:pPr>
            <w:r>
              <w:rPr>
                <w:szCs w:val="26"/>
                <w:rtl/>
              </w:rPr>
              <w:t>146 13</w:t>
            </w:r>
          </w:p>
        </w:tc>
        <w:tc>
          <w:tcPr>
            <w:tcW w:w="1134" w:type="dxa"/>
          </w:tcPr>
          <w:p w:rsidR="00000000" w:rsidRDefault="00000000">
            <w:pPr>
              <w:tabs>
                <w:tab w:val="left" w:pos="1928"/>
              </w:tabs>
              <w:spacing w:after="120"/>
              <w:rPr>
                <w:szCs w:val="26"/>
                <w:rtl/>
              </w:rPr>
            </w:pPr>
            <w:r>
              <w:rPr>
                <w:szCs w:val="26"/>
                <w:rtl/>
              </w:rPr>
              <w:t>85.1</w:t>
            </w:r>
          </w:p>
        </w:tc>
      </w:tr>
      <w:tr w:rsidR="00000000">
        <w:tblPrEx>
          <w:tblCellMar>
            <w:top w:w="0" w:type="dxa"/>
            <w:bottom w:w="0" w:type="dxa"/>
          </w:tblCellMar>
        </w:tblPrEx>
        <w:tc>
          <w:tcPr>
            <w:tcW w:w="1086" w:type="dxa"/>
          </w:tcPr>
          <w:p w:rsidR="00000000" w:rsidRDefault="00000000">
            <w:pPr>
              <w:tabs>
                <w:tab w:val="left" w:pos="1928"/>
              </w:tabs>
              <w:spacing w:after="120"/>
              <w:rPr>
                <w:szCs w:val="26"/>
                <w:rtl/>
              </w:rPr>
            </w:pPr>
            <w:r>
              <w:rPr>
                <w:szCs w:val="26"/>
                <w:rtl/>
              </w:rPr>
              <w:t>97/1998</w:t>
            </w:r>
          </w:p>
        </w:tc>
        <w:tc>
          <w:tcPr>
            <w:tcW w:w="898" w:type="dxa"/>
          </w:tcPr>
          <w:p w:rsidR="00000000" w:rsidRDefault="00000000">
            <w:pPr>
              <w:tabs>
                <w:tab w:val="left" w:pos="1928"/>
              </w:tabs>
              <w:spacing w:after="120"/>
              <w:rPr>
                <w:szCs w:val="26"/>
                <w:rtl/>
              </w:rPr>
            </w:pPr>
            <w:r>
              <w:rPr>
                <w:szCs w:val="26"/>
                <w:rtl/>
              </w:rPr>
              <w:t>444</w:t>
            </w:r>
          </w:p>
        </w:tc>
        <w:tc>
          <w:tcPr>
            <w:tcW w:w="993" w:type="dxa"/>
          </w:tcPr>
          <w:p w:rsidR="00000000" w:rsidRDefault="00000000">
            <w:pPr>
              <w:tabs>
                <w:tab w:val="left" w:pos="1928"/>
              </w:tabs>
              <w:spacing w:after="120"/>
              <w:rPr>
                <w:szCs w:val="26"/>
                <w:rtl/>
              </w:rPr>
            </w:pPr>
            <w:r>
              <w:rPr>
                <w:szCs w:val="26"/>
                <w:rtl/>
              </w:rPr>
              <w:t>308 9</w:t>
            </w:r>
          </w:p>
        </w:tc>
        <w:tc>
          <w:tcPr>
            <w:tcW w:w="1134" w:type="dxa"/>
          </w:tcPr>
          <w:p w:rsidR="00000000" w:rsidRDefault="00000000">
            <w:pPr>
              <w:tabs>
                <w:tab w:val="left" w:pos="1928"/>
              </w:tabs>
              <w:spacing w:after="120"/>
              <w:rPr>
                <w:szCs w:val="26"/>
                <w:rtl/>
              </w:rPr>
            </w:pPr>
            <w:r>
              <w:rPr>
                <w:szCs w:val="26"/>
                <w:rtl/>
              </w:rPr>
              <w:t>883 194</w:t>
            </w:r>
          </w:p>
        </w:tc>
        <w:tc>
          <w:tcPr>
            <w:tcW w:w="992" w:type="dxa"/>
          </w:tcPr>
          <w:p w:rsidR="00000000" w:rsidRDefault="00000000">
            <w:pPr>
              <w:tabs>
                <w:tab w:val="left" w:pos="1928"/>
              </w:tabs>
              <w:spacing w:after="120"/>
              <w:rPr>
                <w:szCs w:val="26"/>
                <w:rtl/>
              </w:rPr>
            </w:pPr>
            <w:r>
              <w:rPr>
                <w:szCs w:val="26"/>
                <w:rtl/>
              </w:rPr>
              <w:t>479 95</w:t>
            </w:r>
          </w:p>
        </w:tc>
        <w:tc>
          <w:tcPr>
            <w:tcW w:w="1134" w:type="dxa"/>
          </w:tcPr>
          <w:p w:rsidR="00000000" w:rsidRDefault="00000000">
            <w:pPr>
              <w:tabs>
                <w:tab w:val="left" w:pos="1928"/>
              </w:tabs>
              <w:spacing w:after="120"/>
              <w:rPr>
                <w:szCs w:val="26"/>
                <w:rtl/>
              </w:rPr>
            </w:pPr>
            <w:r>
              <w:rPr>
                <w:szCs w:val="26"/>
                <w:rtl/>
              </w:rPr>
              <w:t>49.0</w:t>
            </w:r>
          </w:p>
        </w:tc>
        <w:tc>
          <w:tcPr>
            <w:tcW w:w="1370" w:type="dxa"/>
          </w:tcPr>
          <w:p w:rsidR="00000000" w:rsidRDefault="00000000">
            <w:pPr>
              <w:tabs>
                <w:tab w:val="left" w:pos="1928"/>
              </w:tabs>
              <w:spacing w:after="120"/>
              <w:rPr>
                <w:szCs w:val="26"/>
                <w:rtl/>
              </w:rPr>
            </w:pPr>
            <w:r>
              <w:rPr>
                <w:szCs w:val="26"/>
                <w:rtl/>
              </w:rPr>
              <w:t>311 15</w:t>
            </w:r>
          </w:p>
        </w:tc>
        <w:tc>
          <w:tcPr>
            <w:tcW w:w="1040" w:type="dxa"/>
          </w:tcPr>
          <w:p w:rsidR="00000000" w:rsidRDefault="00000000">
            <w:pPr>
              <w:tabs>
                <w:tab w:val="left" w:pos="1928"/>
              </w:tabs>
              <w:spacing w:after="120"/>
              <w:rPr>
                <w:szCs w:val="26"/>
                <w:rtl/>
              </w:rPr>
            </w:pPr>
            <w:r>
              <w:rPr>
                <w:szCs w:val="26"/>
                <w:rtl/>
              </w:rPr>
              <w:t>983 12</w:t>
            </w:r>
          </w:p>
        </w:tc>
        <w:tc>
          <w:tcPr>
            <w:tcW w:w="1134" w:type="dxa"/>
          </w:tcPr>
          <w:p w:rsidR="00000000" w:rsidRDefault="00000000">
            <w:pPr>
              <w:tabs>
                <w:tab w:val="left" w:pos="1928"/>
              </w:tabs>
              <w:spacing w:after="120"/>
              <w:rPr>
                <w:szCs w:val="26"/>
                <w:rtl/>
              </w:rPr>
            </w:pPr>
            <w:r>
              <w:rPr>
                <w:szCs w:val="26"/>
                <w:rtl/>
              </w:rPr>
              <w:t>84.8</w:t>
            </w:r>
          </w:p>
        </w:tc>
      </w:tr>
      <w:tr w:rsidR="00000000">
        <w:tblPrEx>
          <w:tblCellMar>
            <w:top w:w="0" w:type="dxa"/>
            <w:bottom w:w="0" w:type="dxa"/>
          </w:tblCellMar>
        </w:tblPrEx>
        <w:tc>
          <w:tcPr>
            <w:tcW w:w="1086" w:type="dxa"/>
          </w:tcPr>
          <w:p w:rsidR="00000000" w:rsidRDefault="00000000">
            <w:pPr>
              <w:tabs>
                <w:tab w:val="left" w:pos="1928"/>
              </w:tabs>
              <w:spacing w:after="120"/>
              <w:rPr>
                <w:szCs w:val="26"/>
                <w:rtl/>
              </w:rPr>
            </w:pPr>
            <w:r>
              <w:rPr>
                <w:szCs w:val="26"/>
                <w:rtl/>
              </w:rPr>
              <w:t>98/1999</w:t>
            </w:r>
          </w:p>
        </w:tc>
        <w:tc>
          <w:tcPr>
            <w:tcW w:w="898" w:type="dxa"/>
          </w:tcPr>
          <w:p w:rsidR="00000000" w:rsidRDefault="00000000">
            <w:pPr>
              <w:tabs>
                <w:tab w:val="left" w:pos="1928"/>
              </w:tabs>
              <w:spacing w:after="120"/>
              <w:rPr>
                <w:szCs w:val="26"/>
                <w:rtl/>
              </w:rPr>
            </w:pPr>
            <w:r>
              <w:rPr>
                <w:szCs w:val="26"/>
                <w:rtl/>
              </w:rPr>
              <w:t>444</w:t>
            </w:r>
          </w:p>
        </w:tc>
        <w:tc>
          <w:tcPr>
            <w:tcW w:w="993" w:type="dxa"/>
          </w:tcPr>
          <w:p w:rsidR="00000000" w:rsidRDefault="00000000">
            <w:pPr>
              <w:tabs>
                <w:tab w:val="left" w:pos="1928"/>
              </w:tabs>
              <w:spacing w:after="120"/>
              <w:rPr>
                <w:szCs w:val="26"/>
                <w:rtl/>
              </w:rPr>
            </w:pPr>
            <w:r>
              <w:rPr>
                <w:szCs w:val="26"/>
                <w:rtl/>
              </w:rPr>
              <w:t>210 9</w:t>
            </w:r>
          </w:p>
        </w:tc>
        <w:tc>
          <w:tcPr>
            <w:tcW w:w="1134" w:type="dxa"/>
          </w:tcPr>
          <w:p w:rsidR="00000000" w:rsidRDefault="00000000">
            <w:pPr>
              <w:tabs>
                <w:tab w:val="left" w:pos="1928"/>
              </w:tabs>
              <w:spacing w:after="120"/>
              <w:rPr>
                <w:szCs w:val="26"/>
                <w:rtl/>
              </w:rPr>
            </w:pPr>
            <w:r>
              <w:rPr>
                <w:szCs w:val="26"/>
                <w:rtl/>
              </w:rPr>
              <w:t>564 189</w:t>
            </w:r>
          </w:p>
        </w:tc>
        <w:tc>
          <w:tcPr>
            <w:tcW w:w="992" w:type="dxa"/>
          </w:tcPr>
          <w:p w:rsidR="00000000" w:rsidRDefault="00000000">
            <w:pPr>
              <w:tabs>
                <w:tab w:val="left" w:pos="1928"/>
              </w:tabs>
              <w:spacing w:after="120"/>
              <w:rPr>
                <w:szCs w:val="26"/>
                <w:rtl/>
              </w:rPr>
            </w:pPr>
            <w:r>
              <w:rPr>
                <w:szCs w:val="26"/>
                <w:rtl/>
              </w:rPr>
              <w:t>694 92</w:t>
            </w:r>
          </w:p>
        </w:tc>
        <w:tc>
          <w:tcPr>
            <w:tcW w:w="1134" w:type="dxa"/>
          </w:tcPr>
          <w:p w:rsidR="00000000" w:rsidRDefault="00000000">
            <w:pPr>
              <w:tabs>
                <w:tab w:val="left" w:pos="1928"/>
              </w:tabs>
              <w:spacing w:after="120"/>
              <w:rPr>
                <w:szCs w:val="26"/>
                <w:rtl/>
              </w:rPr>
            </w:pPr>
            <w:r>
              <w:rPr>
                <w:szCs w:val="26"/>
                <w:rtl/>
              </w:rPr>
              <w:t>48.9</w:t>
            </w:r>
          </w:p>
        </w:tc>
        <w:tc>
          <w:tcPr>
            <w:tcW w:w="1370" w:type="dxa"/>
          </w:tcPr>
          <w:p w:rsidR="00000000" w:rsidRDefault="00000000">
            <w:pPr>
              <w:tabs>
                <w:tab w:val="left" w:pos="1928"/>
              </w:tabs>
              <w:spacing w:after="120"/>
              <w:rPr>
                <w:szCs w:val="26"/>
                <w:rtl/>
              </w:rPr>
            </w:pPr>
            <w:r>
              <w:rPr>
                <w:szCs w:val="26"/>
                <w:rtl/>
              </w:rPr>
              <w:t>140 15</w:t>
            </w:r>
          </w:p>
        </w:tc>
        <w:tc>
          <w:tcPr>
            <w:tcW w:w="1040" w:type="dxa"/>
          </w:tcPr>
          <w:p w:rsidR="00000000" w:rsidRDefault="00000000">
            <w:pPr>
              <w:tabs>
                <w:tab w:val="left" w:pos="1928"/>
              </w:tabs>
              <w:spacing w:after="120"/>
              <w:rPr>
                <w:szCs w:val="26"/>
                <w:rtl/>
              </w:rPr>
            </w:pPr>
            <w:r>
              <w:rPr>
                <w:szCs w:val="26"/>
                <w:rtl/>
              </w:rPr>
              <w:t>820 12</w:t>
            </w:r>
          </w:p>
        </w:tc>
        <w:tc>
          <w:tcPr>
            <w:tcW w:w="1134" w:type="dxa"/>
          </w:tcPr>
          <w:p w:rsidR="00000000" w:rsidRDefault="00000000">
            <w:pPr>
              <w:tabs>
                <w:tab w:val="left" w:pos="1928"/>
              </w:tabs>
              <w:spacing w:after="120"/>
              <w:rPr>
                <w:szCs w:val="26"/>
                <w:rtl/>
              </w:rPr>
            </w:pPr>
            <w:r>
              <w:rPr>
                <w:szCs w:val="26"/>
                <w:rtl/>
              </w:rPr>
              <w:t>84.7</w:t>
            </w:r>
          </w:p>
        </w:tc>
      </w:tr>
      <w:tr w:rsidR="00000000">
        <w:tblPrEx>
          <w:tblCellMar>
            <w:top w:w="0" w:type="dxa"/>
            <w:bottom w:w="0" w:type="dxa"/>
          </w:tblCellMar>
        </w:tblPrEx>
        <w:tc>
          <w:tcPr>
            <w:tcW w:w="1086" w:type="dxa"/>
          </w:tcPr>
          <w:p w:rsidR="00000000" w:rsidRDefault="00000000">
            <w:pPr>
              <w:tabs>
                <w:tab w:val="left" w:pos="1928"/>
              </w:tabs>
              <w:spacing w:after="120"/>
              <w:rPr>
                <w:szCs w:val="26"/>
                <w:rtl/>
              </w:rPr>
            </w:pPr>
            <w:r>
              <w:rPr>
                <w:szCs w:val="26"/>
                <w:rtl/>
              </w:rPr>
              <w:t>99/2000</w:t>
            </w:r>
          </w:p>
        </w:tc>
        <w:tc>
          <w:tcPr>
            <w:tcW w:w="898" w:type="dxa"/>
          </w:tcPr>
          <w:p w:rsidR="00000000" w:rsidRDefault="00000000">
            <w:pPr>
              <w:tabs>
                <w:tab w:val="left" w:pos="1928"/>
              </w:tabs>
              <w:spacing w:after="120"/>
              <w:rPr>
                <w:szCs w:val="26"/>
                <w:rtl/>
              </w:rPr>
            </w:pPr>
            <w:r>
              <w:rPr>
                <w:szCs w:val="26"/>
                <w:rtl/>
              </w:rPr>
              <w:t>444</w:t>
            </w:r>
          </w:p>
        </w:tc>
        <w:tc>
          <w:tcPr>
            <w:tcW w:w="993" w:type="dxa"/>
          </w:tcPr>
          <w:p w:rsidR="00000000" w:rsidRDefault="00000000">
            <w:pPr>
              <w:tabs>
                <w:tab w:val="left" w:pos="1928"/>
              </w:tabs>
              <w:spacing w:after="120"/>
              <w:rPr>
                <w:szCs w:val="26"/>
                <w:rtl/>
              </w:rPr>
            </w:pPr>
            <w:r>
              <w:rPr>
                <w:szCs w:val="26"/>
                <w:rtl/>
              </w:rPr>
              <w:t>117 9</w:t>
            </w:r>
          </w:p>
        </w:tc>
        <w:tc>
          <w:tcPr>
            <w:tcW w:w="1134" w:type="dxa"/>
          </w:tcPr>
          <w:p w:rsidR="00000000" w:rsidRDefault="00000000">
            <w:pPr>
              <w:tabs>
                <w:tab w:val="left" w:pos="1928"/>
              </w:tabs>
              <w:spacing w:after="120"/>
              <w:rPr>
                <w:szCs w:val="26"/>
                <w:rtl/>
              </w:rPr>
            </w:pPr>
            <w:r>
              <w:rPr>
                <w:szCs w:val="26"/>
                <w:rtl/>
              </w:rPr>
              <w:t>034 185</w:t>
            </w:r>
          </w:p>
        </w:tc>
        <w:tc>
          <w:tcPr>
            <w:tcW w:w="992" w:type="dxa"/>
          </w:tcPr>
          <w:p w:rsidR="00000000" w:rsidRDefault="00000000">
            <w:pPr>
              <w:tabs>
                <w:tab w:val="left" w:pos="1928"/>
              </w:tabs>
              <w:spacing w:after="120"/>
              <w:rPr>
                <w:szCs w:val="26"/>
                <w:rtl/>
              </w:rPr>
            </w:pPr>
            <w:r>
              <w:rPr>
                <w:szCs w:val="26"/>
                <w:rtl/>
              </w:rPr>
              <w:t>358 90</w:t>
            </w:r>
          </w:p>
        </w:tc>
        <w:tc>
          <w:tcPr>
            <w:tcW w:w="1134" w:type="dxa"/>
          </w:tcPr>
          <w:p w:rsidR="00000000" w:rsidRDefault="00000000">
            <w:pPr>
              <w:tabs>
                <w:tab w:val="left" w:pos="1928"/>
              </w:tabs>
              <w:spacing w:after="120"/>
              <w:rPr>
                <w:szCs w:val="26"/>
                <w:rtl/>
              </w:rPr>
            </w:pPr>
            <w:r>
              <w:rPr>
                <w:szCs w:val="26"/>
                <w:rtl/>
              </w:rPr>
              <w:t>48.8</w:t>
            </w:r>
          </w:p>
        </w:tc>
        <w:tc>
          <w:tcPr>
            <w:tcW w:w="1370" w:type="dxa"/>
          </w:tcPr>
          <w:p w:rsidR="00000000" w:rsidRDefault="00000000">
            <w:pPr>
              <w:tabs>
                <w:tab w:val="left" w:pos="1928"/>
              </w:tabs>
              <w:spacing w:after="120"/>
              <w:rPr>
                <w:szCs w:val="26"/>
                <w:rtl/>
              </w:rPr>
            </w:pPr>
            <w:r>
              <w:rPr>
                <w:szCs w:val="26"/>
                <w:rtl/>
              </w:rPr>
              <w:t>287 15</w:t>
            </w:r>
          </w:p>
        </w:tc>
        <w:tc>
          <w:tcPr>
            <w:tcW w:w="1040" w:type="dxa"/>
          </w:tcPr>
          <w:p w:rsidR="00000000" w:rsidRDefault="00000000">
            <w:pPr>
              <w:tabs>
                <w:tab w:val="left" w:pos="1928"/>
              </w:tabs>
              <w:spacing w:after="120"/>
              <w:rPr>
                <w:szCs w:val="26"/>
                <w:rtl/>
              </w:rPr>
            </w:pPr>
            <w:r>
              <w:rPr>
                <w:szCs w:val="26"/>
                <w:rtl/>
              </w:rPr>
              <w:t>989 12</w:t>
            </w:r>
          </w:p>
        </w:tc>
        <w:tc>
          <w:tcPr>
            <w:tcW w:w="1134" w:type="dxa"/>
          </w:tcPr>
          <w:p w:rsidR="00000000" w:rsidRDefault="00000000">
            <w:pPr>
              <w:tabs>
                <w:tab w:val="left" w:pos="1928"/>
              </w:tabs>
              <w:spacing w:after="120"/>
              <w:rPr>
                <w:szCs w:val="26"/>
                <w:rtl/>
              </w:rPr>
            </w:pPr>
            <w:r>
              <w:rPr>
                <w:szCs w:val="26"/>
                <w:rtl/>
              </w:rPr>
              <w:t>85.0</w:t>
            </w:r>
          </w:p>
        </w:tc>
      </w:tr>
      <w:tr w:rsidR="00000000">
        <w:tblPrEx>
          <w:tblCellMar>
            <w:top w:w="0" w:type="dxa"/>
            <w:bottom w:w="0" w:type="dxa"/>
          </w:tblCellMar>
        </w:tblPrEx>
        <w:trPr>
          <w:cantSplit/>
        </w:trPr>
        <w:tc>
          <w:tcPr>
            <w:tcW w:w="9781" w:type="dxa"/>
            <w:gridSpan w:val="9"/>
          </w:tcPr>
          <w:p w:rsidR="00000000" w:rsidRDefault="00000000">
            <w:pPr>
              <w:tabs>
                <w:tab w:val="left" w:pos="1928"/>
              </w:tabs>
              <w:spacing w:after="120"/>
              <w:jc w:val="center"/>
              <w:rPr>
                <w:b/>
                <w:bCs/>
                <w:szCs w:val="26"/>
                <w:rtl/>
              </w:rPr>
            </w:pPr>
            <w:r>
              <w:rPr>
                <w:szCs w:val="26"/>
                <w:rtl/>
              </w:rPr>
              <w:t>المدارس الثانوية</w:t>
            </w:r>
          </w:p>
        </w:tc>
      </w:tr>
      <w:tr w:rsidR="00000000">
        <w:tblPrEx>
          <w:tblCellMar>
            <w:top w:w="0" w:type="dxa"/>
            <w:bottom w:w="0" w:type="dxa"/>
          </w:tblCellMar>
        </w:tblPrEx>
        <w:tc>
          <w:tcPr>
            <w:tcW w:w="1086" w:type="dxa"/>
          </w:tcPr>
          <w:p w:rsidR="00000000" w:rsidRDefault="00000000">
            <w:pPr>
              <w:tabs>
                <w:tab w:val="left" w:pos="1928"/>
              </w:tabs>
              <w:spacing w:after="120"/>
              <w:rPr>
                <w:szCs w:val="26"/>
                <w:rtl/>
              </w:rPr>
            </w:pPr>
            <w:r>
              <w:rPr>
                <w:szCs w:val="26"/>
                <w:rtl/>
              </w:rPr>
              <w:t>96/1997</w:t>
            </w:r>
          </w:p>
        </w:tc>
        <w:tc>
          <w:tcPr>
            <w:tcW w:w="898" w:type="dxa"/>
          </w:tcPr>
          <w:p w:rsidR="00000000" w:rsidRDefault="00000000">
            <w:pPr>
              <w:tabs>
                <w:tab w:val="left" w:pos="1928"/>
              </w:tabs>
              <w:spacing w:after="120"/>
              <w:rPr>
                <w:szCs w:val="26"/>
                <w:rtl/>
              </w:rPr>
            </w:pPr>
            <w:r>
              <w:rPr>
                <w:szCs w:val="26"/>
                <w:rtl/>
              </w:rPr>
              <w:t>153</w:t>
            </w:r>
          </w:p>
        </w:tc>
        <w:tc>
          <w:tcPr>
            <w:tcW w:w="993" w:type="dxa"/>
          </w:tcPr>
          <w:p w:rsidR="00000000" w:rsidRDefault="00000000">
            <w:pPr>
              <w:tabs>
                <w:tab w:val="left" w:pos="1928"/>
              </w:tabs>
              <w:spacing w:after="120"/>
              <w:rPr>
                <w:szCs w:val="26"/>
                <w:rtl/>
              </w:rPr>
            </w:pPr>
            <w:r>
              <w:rPr>
                <w:szCs w:val="26"/>
                <w:rtl/>
              </w:rPr>
              <w:t>004 4</w:t>
            </w:r>
          </w:p>
        </w:tc>
        <w:tc>
          <w:tcPr>
            <w:tcW w:w="1134" w:type="dxa"/>
          </w:tcPr>
          <w:p w:rsidR="00000000" w:rsidRDefault="00000000">
            <w:pPr>
              <w:tabs>
                <w:tab w:val="left" w:pos="1928"/>
              </w:tabs>
              <w:spacing w:after="120"/>
              <w:rPr>
                <w:szCs w:val="26"/>
                <w:rtl/>
              </w:rPr>
            </w:pPr>
            <w:r>
              <w:rPr>
                <w:szCs w:val="26"/>
                <w:rtl/>
              </w:rPr>
              <w:t>679 104</w:t>
            </w:r>
          </w:p>
        </w:tc>
        <w:tc>
          <w:tcPr>
            <w:tcW w:w="992" w:type="dxa"/>
          </w:tcPr>
          <w:p w:rsidR="00000000" w:rsidRDefault="00000000">
            <w:pPr>
              <w:tabs>
                <w:tab w:val="left" w:pos="1928"/>
              </w:tabs>
              <w:spacing w:after="120"/>
              <w:rPr>
                <w:szCs w:val="26"/>
                <w:rtl/>
              </w:rPr>
            </w:pPr>
            <w:r>
              <w:rPr>
                <w:szCs w:val="26"/>
                <w:rtl/>
              </w:rPr>
              <w:t>174 52</w:t>
            </w:r>
          </w:p>
        </w:tc>
        <w:tc>
          <w:tcPr>
            <w:tcW w:w="1134" w:type="dxa"/>
          </w:tcPr>
          <w:p w:rsidR="00000000" w:rsidRDefault="00000000">
            <w:pPr>
              <w:tabs>
                <w:tab w:val="left" w:pos="1928"/>
              </w:tabs>
              <w:spacing w:after="120"/>
              <w:rPr>
                <w:szCs w:val="26"/>
                <w:rtl/>
              </w:rPr>
            </w:pPr>
            <w:r>
              <w:rPr>
                <w:szCs w:val="26"/>
                <w:rtl/>
              </w:rPr>
              <w:t>49.8</w:t>
            </w:r>
          </w:p>
        </w:tc>
        <w:tc>
          <w:tcPr>
            <w:tcW w:w="1370" w:type="dxa"/>
          </w:tcPr>
          <w:p w:rsidR="00000000" w:rsidRDefault="00000000">
            <w:pPr>
              <w:tabs>
                <w:tab w:val="left" w:pos="1928"/>
              </w:tabs>
              <w:spacing w:after="120"/>
              <w:rPr>
                <w:szCs w:val="26"/>
                <w:rtl/>
              </w:rPr>
            </w:pPr>
            <w:r>
              <w:rPr>
                <w:szCs w:val="26"/>
                <w:rtl/>
              </w:rPr>
              <w:t>580 8</w:t>
            </w:r>
          </w:p>
        </w:tc>
        <w:tc>
          <w:tcPr>
            <w:tcW w:w="1040" w:type="dxa"/>
          </w:tcPr>
          <w:p w:rsidR="00000000" w:rsidRDefault="00000000">
            <w:pPr>
              <w:tabs>
                <w:tab w:val="left" w:pos="1928"/>
              </w:tabs>
              <w:spacing w:after="120"/>
              <w:rPr>
                <w:szCs w:val="26"/>
                <w:rtl/>
              </w:rPr>
            </w:pPr>
            <w:r>
              <w:rPr>
                <w:szCs w:val="26"/>
                <w:rtl/>
              </w:rPr>
              <w:t>229 5</w:t>
            </w:r>
          </w:p>
        </w:tc>
        <w:tc>
          <w:tcPr>
            <w:tcW w:w="1134" w:type="dxa"/>
          </w:tcPr>
          <w:p w:rsidR="00000000" w:rsidRDefault="00000000">
            <w:pPr>
              <w:tabs>
                <w:tab w:val="left" w:pos="1928"/>
              </w:tabs>
              <w:spacing w:after="120"/>
              <w:rPr>
                <w:szCs w:val="26"/>
                <w:rtl/>
              </w:rPr>
            </w:pPr>
            <w:r>
              <w:rPr>
                <w:szCs w:val="26"/>
                <w:rtl/>
              </w:rPr>
              <w:t>60.9</w:t>
            </w:r>
          </w:p>
        </w:tc>
      </w:tr>
      <w:tr w:rsidR="00000000">
        <w:tblPrEx>
          <w:tblCellMar>
            <w:top w:w="0" w:type="dxa"/>
            <w:bottom w:w="0" w:type="dxa"/>
          </w:tblCellMar>
        </w:tblPrEx>
        <w:tc>
          <w:tcPr>
            <w:tcW w:w="1086" w:type="dxa"/>
          </w:tcPr>
          <w:p w:rsidR="00000000" w:rsidRDefault="00000000">
            <w:pPr>
              <w:tabs>
                <w:tab w:val="left" w:pos="1928"/>
              </w:tabs>
              <w:spacing w:after="120"/>
              <w:rPr>
                <w:szCs w:val="26"/>
                <w:rtl/>
              </w:rPr>
            </w:pPr>
            <w:r>
              <w:rPr>
                <w:szCs w:val="26"/>
                <w:rtl/>
              </w:rPr>
              <w:t>97/1998</w:t>
            </w:r>
          </w:p>
        </w:tc>
        <w:tc>
          <w:tcPr>
            <w:tcW w:w="898" w:type="dxa"/>
          </w:tcPr>
          <w:p w:rsidR="00000000" w:rsidRDefault="00000000">
            <w:pPr>
              <w:tabs>
                <w:tab w:val="left" w:pos="1928"/>
              </w:tabs>
              <w:spacing w:after="120"/>
              <w:rPr>
                <w:szCs w:val="26"/>
                <w:rtl/>
              </w:rPr>
            </w:pPr>
            <w:r>
              <w:rPr>
                <w:szCs w:val="26"/>
                <w:rtl/>
              </w:rPr>
              <w:t>140</w:t>
            </w:r>
          </w:p>
        </w:tc>
        <w:tc>
          <w:tcPr>
            <w:tcW w:w="993" w:type="dxa"/>
          </w:tcPr>
          <w:p w:rsidR="00000000" w:rsidRDefault="00000000">
            <w:pPr>
              <w:tabs>
                <w:tab w:val="left" w:pos="1928"/>
              </w:tabs>
              <w:spacing w:after="120"/>
              <w:rPr>
                <w:szCs w:val="26"/>
                <w:rtl/>
              </w:rPr>
            </w:pPr>
            <w:r>
              <w:rPr>
                <w:szCs w:val="26"/>
                <w:rtl/>
              </w:rPr>
              <w:t>065 4</w:t>
            </w:r>
          </w:p>
        </w:tc>
        <w:tc>
          <w:tcPr>
            <w:tcW w:w="1134" w:type="dxa"/>
          </w:tcPr>
          <w:p w:rsidR="00000000" w:rsidRDefault="00000000">
            <w:pPr>
              <w:tabs>
                <w:tab w:val="left" w:pos="1928"/>
              </w:tabs>
              <w:spacing w:after="120"/>
              <w:rPr>
                <w:szCs w:val="26"/>
                <w:rtl/>
              </w:rPr>
            </w:pPr>
            <w:r>
              <w:rPr>
                <w:szCs w:val="26"/>
                <w:rtl/>
              </w:rPr>
              <w:t>786 104</w:t>
            </w:r>
          </w:p>
        </w:tc>
        <w:tc>
          <w:tcPr>
            <w:tcW w:w="992" w:type="dxa"/>
          </w:tcPr>
          <w:p w:rsidR="00000000" w:rsidRDefault="00000000">
            <w:pPr>
              <w:tabs>
                <w:tab w:val="left" w:pos="1928"/>
              </w:tabs>
              <w:spacing w:after="120"/>
              <w:rPr>
                <w:szCs w:val="26"/>
                <w:rtl/>
              </w:rPr>
            </w:pPr>
            <w:r>
              <w:rPr>
                <w:szCs w:val="26"/>
                <w:rtl/>
              </w:rPr>
              <w:t>786 52</w:t>
            </w:r>
          </w:p>
        </w:tc>
        <w:tc>
          <w:tcPr>
            <w:tcW w:w="1134" w:type="dxa"/>
          </w:tcPr>
          <w:p w:rsidR="00000000" w:rsidRDefault="00000000">
            <w:pPr>
              <w:tabs>
                <w:tab w:val="left" w:pos="1928"/>
              </w:tabs>
              <w:spacing w:after="120"/>
              <w:rPr>
                <w:szCs w:val="26"/>
                <w:rtl/>
              </w:rPr>
            </w:pPr>
            <w:r>
              <w:rPr>
                <w:szCs w:val="26"/>
                <w:rtl/>
              </w:rPr>
              <w:t>50.4</w:t>
            </w:r>
          </w:p>
        </w:tc>
        <w:tc>
          <w:tcPr>
            <w:tcW w:w="1370" w:type="dxa"/>
          </w:tcPr>
          <w:p w:rsidR="00000000" w:rsidRDefault="00000000">
            <w:pPr>
              <w:tabs>
                <w:tab w:val="left" w:pos="1928"/>
              </w:tabs>
              <w:spacing w:after="120"/>
              <w:rPr>
                <w:szCs w:val="26"/>
                <w:rtl/>
              </w:rPr>
            </w:pPr>
            <w:r>
              <w:rPr>
                <w:szCs w:val="26"/>
                <w:rtl/>
              </w:rPr>
              <w:t>816 8</w:t>
            </w:r>
          </w:p>
        </w:tc>
        <w:tc>
          <w:tcPr>
            <w:tcW w:w="1040" w:type="dxa"/>
          </w:tcPr>
          <w:p w:rsidR="00000000" w:rsidRDefault="00000000">
            <w:pPr>
              <w:tabs>
                <w:tab w:val="left" w:pos="1928"/>
              </w:tabs>
              <w:spacing w:after="120"/>
              <w:rPr>
                <w:szCs w:val="26"/>
                <w:rtl/>
              </w:rPr>
            </w:pPr>
            <w:r>
              <w:rPr>
                <w:szCs w:val="26"/>
                <w:rtl/>
              </w:rPr>
              <w:t>466 5</w:t>
            </w:r>
          </w:p>
        </w:tc>
        <w:tc>
          <w:tcPr>
            <w:tcW w:w="1134" w:type="dxa"/>
          </w:tcPr>
          <w:p w:rsidR="00000000" w:rsidRDefault="00000000">
            <w:pPr>
              <w:tabs>
                <w:tab w:val="left" w:pos="1928"/>
              </w:tabs>
              <w:spacing w:after="120"/>
              <w:rPr>
                <w:szCs w:val="26"/>
                <w:rtl/>
              </w:rPr>
            </w:pPr>
            <w:r>
              <w:rPr>
                <w:szCs w:val="26"/>
                <w:rtl/>
              </w:rPr>
              <w:t>62.0</w:t>
            </w:r>
          </w:p>
        </w:tc>
      </w:tr>
      <w:tr w:rsidR="00000000">
        <w:tblPrEx>
          <w:tblCellMar>
            <w:top w:w="0" w:type="dxa"/>
            <w:bottom w:w="0" w:type="dxa"/>
          </w:tblCellMar>
        </w:tblPrEx>
        <w:tc>
          <w:tcPr>
            <w:tcW w:w="1086" w:type="dxa"/>
          </w:tcPr>
          <w:p w:rsidR="00000000" w:rsidRDefault="00000000">
            <w:pPr>
              <w:tabs>
                <w:tab w:val="left" w:pos="1928"/>
              </w:tabs>
              <w:spacing w:after="120"/>
              <w:rPr>
                <w:szCs w:val="26"/>
                <w:rtl/>
              </w:rPr>
            </w:pPr>
            <w:r>
              <w:rPr>
                <w:szCs w:val="26"/>
                <w:rtl/>
              </w:rPr>
              <w:t>98/1999</w:t>
            </w:r>
          </w:p>
        </w:tc>
        <w:tc>
          <w:tcPr>
            <w:tcW w:w="898" w:type="dxa"/>
          </w:tcPr>
          <w:p w:rsidR="00000000" w:rsidRDefault="00000000">
            <w:pPr>
              <w:tabs>
                <w:tab w:val="left" w:pos="1928"/>
              </w:tabs>
              <w:spacing w:after="120"/>
              <w:rPr>
                <w:szCs w:val="26"/>
                <w:rtl/>
              </w:rPr>
            </w:pPr>
            <w:r>
              <w:rPr>
                <w:szCs w:val="26"/>
                <w:rtl/>
              </w:rPr>
              <w:t>145</w:t>
            </w:r>
          </w:p>
        </w:tc>
        <w:tc>
          <w:tcPr>
            <w:tcW w:w="993" w:type="dxa"/>
          </w:tcPr>
          <w:p w:rsidR="00000000" w:rsidRDefault="00000000">
            <w:pPr>
              <w:tabs>
                <w:tab w:val="left" w:pos="1928"/>
              </w:tabs>
              <w:spacing w:after="120"/>
              <w:rPr>
                <w:szCs w:val="26"/>
                <w:rtl/>
              </w:rPr>
            </w:pPr>
            <w:r>
              <w:rPr>
                <w:szCs w:val="26"/>
                <w:rtl/>
              </w:rPr>
              <w:t>989 3</w:t>
            </w:r>
          </w:p>
        </w:tc>
        <w:tc>
          <w:tcPr>
            <w:tcW w:w="1134" w:type="dxa"/>
          </w:tcPr>
          <w:p w:rsidR="00000000" w:rsidRDefault="00000000">
            <w:pPr>
              <w:tabs>
                <w:tab w:val="left" w:pos="1928"/>
              </w:tabs>
              <w:spacing w:after="120"/>
              <w:rPr>
                <w:szCs w:val="26"/>
                <w:rtl/>
              </w:rPr>
            </w:pPr>
            <w:r>
              <w:rPr>
                <w:szCs w:val="26"/>
                <w:rtl/>
              </w:rPr>
              <w:t>469 103</w:t>
            </w:r>
          </w:p>
        </w:tc>
        <w:tc>
          <w:tcPr>
            <w:tcW w:w="992" w:type="dxa"/>
          </w:tcPr>
          <w:p w:rsidR="00000000" w:rsidRDefault="00000000">
            <w:pPr>
              <w:tabs>
                <w:tab w:val="left" w:pos="1928"/>
              </w:tabs>
              <w:spacing w:after="120"/>
              <w:rPr>
                <w:szCs w:val="26"/>
                <w:rtl/>
              </w:rPr>
            </w:pPr>
            <w:r>
              <w:rPr>
                <w:szCs w:val="26"/>
                <w:rtl/>
              </w:rPr>
              <w:t>214 52</w:t>
            </w:r>
          </w:p>
        </w:tc>
        <w:tc>
          <w:tcPr>
            <w:tcW w:w="1134" w:type="dxa"/>
          </w:tcPr>
          <w:p w:rsidR="00000000" w:rsidRDefault="00000000">
            <w:pPr>
              <w:tabs>
                <w:tab w:val="left" w:pos="1928"/>
              </w:tabs>
              <w:spacing w:after="120"/>
              <w:rPr>
                <w:szCs w:val="26"/>
                <w:rtl/>
              </w:rPr>
            </w:pPr>
            <w:r>
              <w:rPr>
                <w:szCs w:val="26"/>
                <w:rtl/>
              </w:rPr>
              <w:t>50.5</w:t>
            </w:r>
          </w:p>
        </w:tc>
        <w:tc>
          <w:tcPr>
            <w:tcW w:w="1370" w:type="dxa"/>
          </w:tcPr>
          <w:p w:rsidR="00000000" w:rsidRDefault="00000000">
            <w:pPr>
              <w:tabs>
                <w:tab w:val="left" w:pos="1928"/>
              </w:tabs>
              <w:spacing w:after="120"/>
              <w:rPr>
                <w:szCs w:val="26"/>
                <w:rtl/>
              </w:rPr>
            </w:pPr>
            <w:r>
              <w:rPr>
                <w:szCs w:val="26"/>
                <w:rtl/>
              </w:rPr>
              <w:t>646 8</w:t>
            </w:r>
          </w:p>
        </w:tc>
        <w:tc>
          <w:tcPr>
            <w:tcW w:w="1040" w:type="dxa"/>
          </w:tcPr>
          <w:p w:rsidR="00000000" w:rsidRDefault="00000000">
            <w:pPr>
              <w:tabs>
                <w:tab w:val="left" w:pos="1928"/>
              </w:tabs>
              <w:spacing w:after="120"/>
              <w:rPr>
                <w:szCs w:val="26"/>
                <w:rtl/>
              </w:rPr>
            </w:pPr>
            <w:r>
              <w:rPr>
                <w:szCs w:val="26"/>
                <w:rtl/>
              </w:rPr>
              <w:t>474 5</w:t>
            </w:r>
          </w:p>
        </w:tc>
        <w:tc>
          <w:tcPr>
            <w:tcW w:w="1134" w:type="dxa"/>
          </w:tcPr>
          <w:p w:rsidR="00000000" w:rsidRDefault="00000000">
            <w:pPr>
              <w:tabs>
                <w:tab w:val="left" w:pos="1928"/>
              </w:tabs>
              <w:spacing w:after="120"/>
              <w:rPr>
                <w:szCs w:val="26"/>
                <w:rtl/>
              </w:rPr>
            </w:pPr>
            <w:r>
              <w:rPr>
                <w:szCs w:val="26"/>
                <w:rtl/>
              </w:rPr>
              <w:t>63.3</w:t>
            </w:r>
          </w:p>
        </w:tc>
      </w:tr>
      <w:tr w:rsidR="00000000">
        <w:tblPrEx>
          <w:tblCellMar>
            <w:top w:w="0" w:type="dxa"/>
            <w:bottom w:w="0" w:type="dxa"/>
          </w:tblCellMar>
        </w:tblPrEx>
        <w:tc>
          <w:tcPr>
            <w:tcW w:w="1086" w:type="dxa"/>
          </w:tcPr>
          <w:p w:rsidR="00000000" w:rsidRDefault="00000000">
            <w:pPr>
              <w:tabs>
                <w:tab w:val="left" w:pos="1928"/>
              </w:tabs>
              <w:spacing w:after="120"/>
              <w:rPr>
                <w:szCs w:val="26"/>
                <w:rtl/>
              </w:rPr>
            </w:pPr>
            <w:r>
              <w:rPr>
                <w:szCs w:val="26"/>
                <w:rtl/>
              </w:rPr>
              <w:t>99/2000</w:t>
            </w:r>
          </w:p>
        </w:tc>
        <w:tc>
          <w:tcPr>
            <w:tcW w:w="898" w:type="dxa"/>
          </w:tcPr>
          <w:p w:rsidR="00000000" w:rsidRDefault="00000000">
            <w:pPr>
              <w:tabs>
                <w:tab w:val="left" w:pos="1928"/>
              </w:tabs>
              <w:spacing w:after="120"/>
              <w:rPr>
                <w:szCs w:val="26"/>
                <w:rtl/>
              </w:rPr>
            </w:pPr>
            <w:r>
              <w:rPr>
                <w:szCs w:val="26"/>
                <w:rtl/>
              </w:rPr>
              <w:t>149</w:t>
            </w:r>
          </w:p>
        </w:tc>
        <w:tc>
          <w:tcPr>
            <w:tcW w:w="993" w:type="dxa"/>
          </w:tcPr>
          <w:p w:rsidR="00000000" w:rsidRDefault="00000000">
            <w:pPr>
              <w:tabs>
                <w:tab w:val="left" w:pos="1928"/>
              </w:tabs>
              <w:spacing w:after="120"/>
              <w:rPr>
                <w:szCs w:val="26"/>
                <w:rtl/>
              </w:rPr>
            </w:pPr>
            <w:r>
              <w:rPr>
                <w:szCs w:val="26"/>
                <w:rtl/>
              </w:rPr>
              <w:t>031 4</w:t>
            </w:r>
          </w:p>
        </w:tc>
        <w:tc>
          <w:tcPr>
            <w:tcW w:w="1134" w:type="dxa"/>
          </w:tcPr>
          <w:p w:rsidR="00000000" w:rsidRDefault="00000000">
            <w:pPr>
              <w:tabs>
                <w:tab w:val="left" w:pos="1928"/>
              </w:tabs>
              <w:spacing w:after="120"/>
              <w:rPr>
                <w:szCs w:val="26"/>
                <w:rtl/>
              </w:rPr>
            </w:pPr>
            <w:r>
              <w:rPr>
                <w:szCs w:val="26"/>
                <w:rtl/>
              </w:rPr>
              <w:t>969 102</w:t>
            </w:r>
          </w:p>
        </w:tc>
        <w:tc>
          <w:tcPr>
            <w:tcW w:w="992" w:type="dxa"/>
          </w:tcPr>
          <w:p w:rsidR="00000000" w:rsidRDefault="00000000">
            <w:pPr>
              <w:tabs>
                <w:tab w:val="left" w:pos="1928"/>
              </w:tabs>
              <w:spacing w:after="120"/>
              <w:rPr>
                <w:szCs w:val="26"/>
                <w:rtl/>
              </w:rPr>
            </w:pPr>
            <w:r>
              <w:rPr>
                <w:szCs w:val="26"/>
                <w:rtl/>
              </w:rPr>
              <w:t>673 51</w:t>
            </w:r>
          </w:p>
        </w:tc>
        <w:tc>
          <w:tcPr>
            <w:tcW w:w="1134" w:type="dxa"/>
          </w:tcPr>
          <w:p w:rsidR="00000000" w:rsidRDefault="00000000">
            <w:pPr>
              <w:tabs>
                <w:tab w:val="left" w:pos="1928"/>
              </w:tabs>
              <w:spacing w:after="120"/>
              <w:rPr>
                <w:szCs w:val="26"/>
                <w:rtl/>
              </w:rPr>
            </w:pPr>
            <w:r>
              <w:rPr>
                <w:szCs w:val="26"/>
                <w:rtl/>
              </w:rPr>
              <w:t>50.2</w:t>
            </w:r>
          </w:p>
        </w:tc>
        <w:tc>
          <w:tcPr>
            <w:tcW w:w="1370" w:type="dxa"/>
          </w:tcPr>
          <w:p w:rsidR="00000000" w:rsidRDefault="00000000">
            <w:pPr>
              <w:tabs>
                <w:tab w:val="left" w:pos="1928"/>
              </w:tabs>
              <w:spacing w:after="120"/>
              <w:rPr>
                <w:szCs w:val="26"/>
                <w:rtl/>
              </w:rPr>
            </w:pPr>
            <w:r>
              <w:rPr>
                <w:szCs w:val="26"/>
                <w:rtl/>
              </w:rPr>
              <w:t>351 9</w:t>
            </w:r>
          </w:p>
        </w:tc>
        <w:tc>
          <w:tcPr>
            <w:tcW w:w="1040" w:type="dxa"/>
          </w:tcPr>
          <w:p w:rsidR="00000000" w:rsidRDefault="00000000">
            <w:pPr>
              <w:tabs>
                <w:tab w:val="left" w:pos="1928"/>
              </w:tabs>
              <w:spacing w:after="120"/>
              <w:rPr>
                <w:szCs w:val="26"/>
                <w:rtl/>
              </w:rPr>
            </w:pPr>
            <w:r>
              <w:rPr>
                <w:szCs w:val="26"/>
                <w:rtl/>
              </w:rPr>
              <w:t>947 5</w:t>
            </w:r>
          </w:p>
        </w:tc>
        <w:tc>
          <w:tcPr>
            <w:tcW w:w="1134" w:type="dxa"/>
          </w:tcPr>
          <w:p w:rsidR="00000000" w:rsidRDefault="00000000">
            <w:pPr>
              <w:tabs>
                <w:tab w:val="left" w:pos="1928"/>
              </w:tabs>
              <w:spacing w:after="120"/>
              <w:rPr>
                <w:szCs w:val="26"/>
                <w:rtl/>
              </w:rPr>
            </w:pPr>
            <w:r>
              <w:rPr>
                <w:szCs w:val="26"/>
                <w:rtl/>
              </w:rPr>
              <w:t>63.6</w:t>
            </w:r>
          </w:p>
        </w:tc>
      </w:tr>
      <w:tr w:rsidR="00000000">
        <w:tblPrEx>
          <w:tblCellMar>
            <w:top w:w="0" w:type="dxa"/>
            <w:bottom w:w="0" w:type="dxa"/>
          </w:tblCellMar>
        </w:tblPrEx>
        <w:trPr>
          <w:cantSplit/>
        </w:trPr>
        <w:tc>
          <w:tcPr>
            <w:tcW w:w="9781" w:type="dxa"/>
            <w:gridSpan w:val="9"/>
          </w:tcPr>
          <w:p w:rsidR="00000000" w:rsidRDefault="00000000">
            <w:pPr>
              <w:tabs>
                <w:tab w:val="left" w:pos="1928"/>
              </w:tabs>
              <w:spacing w:after="120"/>
              <w:jc w:val="center"/>
              <w:rPr>
                <w:b/>
                <w:bCs/>
                <w:szCs w:val="26"/>
                <w:rtl/>
              </w:rPr>
            </w:pPr>
            <w:r>
              <w:rPr>
                <w:szCs w:val="26"/>
                <w:rtl/>
              </w:rPr>
              <w:t>الكبار</w:t>
            </w:r>
          </w:p>
        </w:tc>
      </w:tr>
      <w:tr w:rsidR="00000000">
        <w:tblPrEx>
          <w:tblCellMar>
            <w:top w:w="0" w:type="dxa"/>
            <w:bottom w:w="0" w:type="dxa"/>
          </w:tblCellMar>
        </w:tblPrEx>
        <w:tc>
          <w:tcPr>
            <w:tcW w:w="1086" w:type="dxa"/>
          </w:tcPr>
          <w:p w:rsidR="00000000" w:rsidRDefault="00000000">
            <w:pPr>
              <w:tabs>
                <w:tab w:val="left" w:pos="1928"/>
              </w:tabs>
              <w:spacing w:after="120"/>
              <w:rPr>
                <w:szCs w:val="26"/>
                <w:rtl/>
              </w:rPr>
            </w:pPr>
            <w:r>
              <w:rPr>
                <w:szCs w:val="26"/>
                <w:rtl/>
              </w:rPr>
              <w:t>99/2000</w:t>
            </w:r>
          </w:p>
        </w:tc>
        <w:tc>
          <w:tcPr>
            <w:tcW w:w="898" w:type="dxa"/>
          </w:tcPr>
          <w:p w:rsidR="00000000" w:rsidRDefault="00000000">
            <w:pPr>
              <w:tabs>
                <w:tab w:val="left" w:pos="1928"/>
              </w:tabs>
              <w:spacing w:after="120"/>
              <w:rPr>
                <w:szCs w:val="26"/>
                <w:rtl/>
              </w:rPr>
            </w:pPr>
            <w:r>
              <w:rPr>
                <w:szCs w:val="26"/>
                <w:rtl/>
              </w:rPr>
              <w:t>126</w:t>
            </w:r>
          </w:p>
        </w:tc>
        <w:tc>
          <w:tcPr>
            <w:tcW w:w="993" w:type="dxa"/>
          </w:tcPr>
          <w:p w:rsidR="00000000" w:rsidRDefault="00000000">
            <w:pPr>
              <w:tabs>
                <w:tab w:val="left" w:pos="1928"/>
              </w:tabs>
              <w:spacing w:after="120"/>
              <w:rPr>
                <w:szCs w:val="26"/>
                <w:rtl/>
              </w:rPr>
            </w:pPr>
            <w:r>
              <w:rPr>
                <w:szCs w:val="26"/>
                <w:rtl/>
              </w:rPr>
              <w:t>792</w:t>
            </w:r>
          </w:p>
        </w:tc>
        <w:tc>
          <w:tcPr>
            <w:tcW w:w="1134" w:type="dxa"/>
          </w:tcPr>
          <w:p w:rsidR="00000000" w:rsidRDefault="00000000">
            <w:pPr>
              <w:tabs>
                <w:tab w:val="left" w:pos="1928"/>
              </w:tabs>
              <w:spacing w:after="120"/>
              <w:rPr>
                <w:szCs w:val="26"/>
                <w:rtl/>
              </w:rPr>
            </w:pPr>
            <w:r>
              <w:rPr>
                <w:szCs w:val="26"/>
                <w:rtl/>
              </w:rPr>
              <w:t>449 19</w:t>
            </w:r>
          </w:p>
        </w:tc>
        <w:tc>
          <w:tcPr>
            <w:tcW w:w="992" w:type="dxa"/>
          </w:tcPr>
          <w:p w:rsidR="00000000" w:rsidRDefault="00000000">
            <w:pPr>
              <w:tabs>
                <w:tab w:val="left" w:pos="1928"/>
              </w:tabs>
              <w:spacing w:after="120"/>
              <w:rPr>
                <w:szCs w:val="26"/>
                <w:rtl/>
              </w:rPr>
            </w:pPr>
            <w:r>
              <w:rPr>
                <w:szCs w:val="26"/>
                <w:rtl/>
              </w:rPr>
              <w:t>916 9</w:t>
            </w:r>
          </w:p>
        </w:tc>
        <w:tc>
          <w:tcPr>
            <w:tcW w:w="1134" w:type="dxa"/>
          </w:tcPr>
          <w:p w:rsidR="00000000" w:rsidRDefault="00000000">
            <w:pPr>
              <w:tabs>
                <w:tab w:val="left" w:pos="1928"/>
              </w:tabs>
              <w:spacing w:after="120"/>
              <w:rPr>
                <w:szCs w:val="26"/>
                <w:rtl/>
              </w:rPr>
            </w:pPr>
            <w:r>
              <w:rPr>
                <w:szCs w:val="26"/>
                <w:rtl/>
              </w:rPr>
              <w:t>50.1</w:t>
            </w:r>
          </w:p>
        </w:tc>
        <w:tc>
          <w:tcPr>
            <w:tcW w:w="1370" w:type="dxa"/>
          </w:tcPr>
          <w:p w:rsidR="00000000" w:rsidRDefault="00000000">
            <w:pPr>
              <w:tabs>
                <w:tab w:val="left" w:pos="1928"/>
              </w:tabs>
              <w:spacing w:after="120"/>
              <w:rPr>
                <w:szCs w:val="26"/>
                <w:rtl/>
              </w:rPr>
            </w:pPr>
          </w:p>
        </w:tc>
        <w:tc>
          <w:tcPr>
            <w:tcW w:w="1040" w:type="dxa"/>
          </w:tcPr>
          <w:p w:rsidR="00000000" w:rsidRDefault="00000000">
            <w:pPr>
              <w:tabs>
                <w:tab w:val="left" w:pos="1928"/>
              </w:tabs>
              <w:spacing w:after="120"/>
              <w:rPr>
                <w:szCs w:val="26"/>
                <w:rtl/>
              </w:rPr>
            </w:pPr>
          </w:p>
        </w:tc>
        <w:tc>
          <w:tcPr>
            <w:tcW w:w="1134" w:type="dxa"/>
          </w:tcPr>
          <w:p w:rsidR="00000000" w:rsidRDefault="00000000">
            <w:pPr>
              <w:tabs>
                <w:tab w:val="left" w:pos="1928"/>
              </w:tabs>
              <w:spacing w:after="120"/>
              <w:rPr>
                <w:szCs w:val="26"/>
                <w:rtl/>
              </w:rPr>
            </w:pPr>
          </w:p>
        </w:tc>
      </w:tr>
    </w:tbl>
    <w:p w:rsidR="00000000" w:rsidRDefault="00000000">
      <w:pPr>
        <w:pStyle w:val="BlockText"/>
        <w:tabs>
          <w:tab w:val="left" w:pos="1928"/>
        </w:tabs>
        <w:rPr>
          <w:szCs w:val="26"/>
          <w:rtl/>
        </w:rPr>
      </w:pPr>
      <w:r>
        <w:rPr>
          <w:szCs w:val="26"/>
          <w:rtl/>
        </w:rPr>
        <w:t>المصدر: وزارة التعليم والعلم والرياضية، 2002.</w:t>
      </w:r>
    </w:p>
    <w:p w:rsidR="00000000" w:rsidRDefault="00000000">
      <w:pPr>
        <w:pStyle w:val="BlockText"/>
        <w:tabs>
          <w:tab w:val="left" w:pos="1928"/>
        </w:tabs>
        <w:rPr>
          <w:rtl/>
        </w:rPr>
      </w:pPr>
      <w:r>
        <w:rPr>
          <w:rtl/>
        </w:rPr>
        <w:tab/>
        <w:t>ولم يتغير بشكل جوهري التركيب الجنسي للذين التحقوا بميدان الدراسة في برامج التعليم المدرسي الثانوي في السنوات 1997 إلى 2000. وقد كانت السيادة للفتيات في: النسيج وأعمال الجلود والصحة والدراسات الاجتماعية والخدمات التربوية والشخصية.</w:t>
      </w:r>
    </w:p>
    <w:p w:rsidR="00000000" w:rsidRDefault="00000000">
      <w:pPr>
        <w:tabs>
          <w:tab w:val="left" w:pos="1928"/>
        </w:tabs>
        <w:spacing w:after="120"/>
        <w:ind w:left="1264" w:right="1264"/>
        <w:rPr>
          <w:b/>
          <w:bCs/>
          <w:rtl/>
        </w:rPr>
      </w:pPr>
    </w:p>
    <w:p w:rsidR="00000000" w:rsidRDefault="00000000">
      <w:pPr>
        <w:tabs>
          <w:tab w:val="left" w:pos="1928"/>
        </w:tabs>
        <w:spacing w:after="120"/>
        <w:ind w:left="1264" w:right="1264"/>
        <w:rPr>
          <w:b/>
          <w:bCs/>
          <w:rtl/>
        </w:rPr>
      </w:pPr>
      <w:r>
        <w:rPr>
          <w:b/>
          <w:bCs/>
          <w:rtl/>
        </w:rPr>
        <w:br w:type="page"/>
        <w:t xml:space="preserve">الجدول9 - المدارس الثانوية-الأقسام، والتلاميذ حسب مجالات البرامج، نهاية السنة الدراسية 98/1999و99/2000 </w:t>
      </w:r>
    </w:p>
    <w:tbl>
      <w:tblPr>
        <w:bidiVisu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6"/>
        <w:gridCol w:w="1134"/>
        <w:gridCol w:w="1134"/>
        <w:gridCol w:w="1559"/>
        <w:gridCol w:w="992"/>
        <w:gridCol w:w="1134"/>
        <w:gridCol w:w="1560"/>
      </w:tblGrid>
      <w:tr w:rsidR="00000000">
        <w:tblPrEx>
          <w:tblCellMar>
            <w:top w:w="0" w:type="dxa"/>
            <w:bottom w:w="0" w:type="dxa"/>
          </w:tblCellMar>
        </w:tblPrEx>
        <w:trPr>
          <w:cantSplit/>
        </w:trPr>
        <w:tc>
          <w:tcPr>
            <w:tcW w:w="2126" w:type="dxa"/>
            <w:vMerge w:val="restart"/>
          </w:tcPr>
          <w:p w:rsidR="00000000" w:rsidRDefault="00000000">
            <w:pPr>
              <w:tabs>
                <w:tab w:val="left" w:pos="1928"/>
              </w:tabs>
              <w:spacing w:after="120" w:line="300" w:lineRule="exact"/>
              <w:rPr>
                <w:i/>
                <w:iCs/>
                <w:szCs w:val="24"/>
                <w:rtl/>
              </w:rPr>
            </w:pPr>
          </w:p>
          <w:p w:rsidR="00000000" w:rsidRDefault="00000000">
            <w:pPr>
              <w:tabs>
                <w:tab w:val="left" w:pos="1928"/>
              </w:tabs>
              <w:spacing w:after="120" w:line="300" w:lineRule="exact"/>
              <w:jc w:val="center"/>
              <w:rPr>
                <w:i/>
                <w:iCs/>
                <w:szCs w:val="24"/>
                <w:rtl/>
              </w:rPr>
            </w:pPr>
            <w:r>
              <w:rPr>
                <w:i/>
                <w:iCs/>
                <w:szCs w:val="24"/>
                <w:rtl/>
              </w:rPr>
              <w:t>الأقسام</w:t>
            </w:r>
          </w:p>
        </w:tc>
        <w:tc>
          <w:tcPr>
            <w:tcW w:w="3827" w:type="dxa"/>
            <w:gridSpan w:val="3"/>
          </w:tcPr>
          <w:p w:rsidR="00000000" w:rsidRDefault="00000000">
            <w:pPr>
              <w:tabs>
                <w:tab w:val="left" w:pos="1928"/>
              </w:tabs>
              <w:spacing w:after="120" w:line="300" w:lineRule="exact"/>
              <w:jc w:val="center"/>
              <w:rPr>
                <w:i/>
                <w:iCs/>
                <w:szCs w:val="24"/>
                <w:rtl/>
              </w:rPr>
            </w:pPr>
            <w:r>
              <w:rPr>
                <w:i/>
                <w:iCs/>
                <w:szCs w:val="24"/>
                <w:rtl/>
              </w:rPr>
              <w:t>98/1999</w:t>
            </w:r>
          </w:p>
        </w:tc>
        <w:tc>
          <w:tcPr>
            <w:tcW w:w="3686" w:type="dxa"/>
            <w:gridSpan w:val="3"/>
          </w:tcPr>
          <w:p w:rsidR="00000000" w:rsidRDefault="00000000">
            <w:pPr>
              <w:tabs>
                <w:tab w:val="left" w:pos="1928"/>
              </w:tabs>
              <w:spacing w:after="120" w:line="300" w:lineRule="exact"/>
              <w:jc w:val="center"/>
              <w:rPr>
                <w:i/>
                <w:iCs/>
                <w:szCs w:val="24"/>
                <w:rtl/>
              </w:rPr>
            </w:pPr>
            <w:r>
              <w:rPr>
                <w:i/>
                <w:iCs/>
                <w:szCs w:val="24"/>
                <w:rtl/>
              </w:rPr>
              <w:t>1999/2000</w:t>
            </w:r>
          </w:p>
        </w:tc>
      </w:tr>
      <w:tr w:rsidR="00000000">
        <w:tblPrEx>
          <w:tblCellMar>
            <w:top w:w="0" w:type="dxa"/>
            <w:bottom w:w="0" w:type="dxa"/>
          </w:tblCellMar>
        </w:tblPrEx>
        <w:trPr>
          <w:cantSplit/>
        </w:trPr>
        <w:tc>
          <w:tcPr>
            <w:tcW w:w="2126" w:type="dxa"/>
            <w:vMerge/>
          </w:tcPr>
          <w:p w:rsidR="00000000" w:rsidRDefault="00000000">
            <w:pPr>
              <w:tabs>
                <w:tab w:val="left" w:pos="1928"/>
              </w:tabs>
              <w:spacing w:after="120" w:line="300" w:lineRule="exact"/>
              <w:rPr>
                <w:i/>
                <w:iCs/>
                <w:szCs w:val="24"/>
                <w:rtl/>
              </w:rPr>
            </w:pPr>
          </w:p>
        </w:tc>
        <w:tc>
          <w:tcPr>
            <w:tcW w:w="1134" w:type="dxa"/>
          </w:tcPr>
          <w:p w:rsidR="00000000" w:rsidRDefault="00000000">
            <w:pPr>
              <w:pStyle w:val="Heading7"/>
              <w:rPr>
                <w:rtl/>
              </w:rPr>
            </w:pPr>
            <w:r>
              <w:rPr>
                <w:rtl/>
              </w:rPr>
              <w:t>المجموع</w:t>
            </w:r>
          </w:p>
        </w:tc>
        <w:tc>
          <w:tcPr>
            <w:tcW w:w="1134" w:type="dxa"/>
          </w:tcPr>
          <w:p w:rsidR="00000000" w:rsidRDefault="00000000">
            <w:pPr>
              <w:pStyle w:val="Heading5"/>
              <w:tabs>
                <w:tab w:val="clear" w:pos="720"/>
                <w:tab w:val="left" w:pos="1928"/>
              </w:tabs>
              <w:ind w:left="-57"/>
              <w:rPr>
                <w:rtl/>
              </w:rPr>
            </w:pPr>
            <w:r>
              <w:rPr>
                <w:rtl/>
              </w:rPr>
              <w:t>عدد الفتيات</w:t>
            </w:r>
          </w:p>
        </w:tc>
        <w:tc>
          <w:tcPr>
            <w:tcW w:w="1559" w:type="dxa"/>
          </w:tcPr>
          <w:p w:rsidR="00000000" w:rsidRDefault="00000000">
            <w:pPr>
              <w:tabs>
                <w:tab w:val="left" w:pos="1928"/>
              </w:tabs>
              <w:spacing w:after="120" w:line="300" w:lineRule="exact"/>
              <w:ind w:left="-57"/>
              <w:rPr>
                <w:i/>
                <w:iCs/>
                <w:szCs w:val="24"/>
                <w:rtl/>
              </w:rPr>
            </w:pPr>
            <w:r>
              <w:rPr>
                <w:i/>
                <w:iCs/>
                <w:szCs w:val="24"/>
                <w:rtl/>
              </w:rPr>
              <w:t>النسبة المئوية للفتيات</w:t>
            </w:r>
          </w:p>
        </w:tc>
        <w:tc>
          <w:tcPr>
            <w:tcW w:w="992" w:type="dxa"/>
          </w:tcPr>
          <w:p w:rsidR="00000000" w:rsidRDefault="00000000">
            <w:pPr>
              <w:tabs>
                <w:tab w:val="left" w:pos="1928"/>
              </w:tabs>
              <w:spacing w:after="120" w:line="300" w:lineRule="exact"/>
              <w:ind w:left="-57"/>
              <w:rPr>
                <w:i/>
                <w:iCs/>
                <w:szCs w:val="24"/>
                <w:rtl/>
              </w:rPr>
            </w:pPr>
            <w:r>
              <w:rPr>
                <w:i/>
                <w:iCs/>
                <w:szCs w:val="24"/>
                <w:rtl/>
              </w:rPr>
              <w:t>المجموع</w:t>
            </w:r>
          </w:p>
        </w:tc>
        <w:tc>
          <w:tcPr>
            <w:tcW w:w="1134" w:type="dxa"/>
          </w:tcPr>
          <w:p w:rsidR="00000000" w:rsidRDefault="00000000">
            <w:pPr>
              <w:tabs>
                <w:tab w:val="left" w:pos="1928"/>
              </w:tabs>
              <w:spacing w:after="120" w:line="300" w:lineRule="exact"/>
              <w:ind w:left="-57"/>
              <w:rPr>
                <w:i/>
                <w:iCs/>
                <w:szCs w:val="24"/>
                <w:rtl/>
              </w:rPr>
            </w:pPr>
            <w:r>
              <w:rPr>
                <w:i/>
                <w:iCs/>
                <w:szCs w:val="24"/>
                <w:rtl/>
              </w:rPr>
              <w:t>عدد الفتيات</w:t>
            </w:r>
          </w:p>
        </w:tc>
        <w:tc>
          <w:tcPr>
            <w:tcW w:w="1560" w:type="dxa"/>
          </w:tcPr>
          <w:p w:rsidR="00000000" w:rsidRDefault="00000000">
            <w:pPr>
              <w:tabs>
                <w:tab w:val="left" w:pos="1928"/>
              </w:tabs>
              <w:spacing w:after="120" w:line="300" w:lineRule="exact"/>
              <w:ind w:left="-57"/>
              <w:rPr>
                <w:i/>
                <w:iCs/>
                <w:szCs w:val="24"/>
                <w:rtl/>
              </w:rPr>
            </w:pPr>
            <w:r>
              <w:rPr>
                <w:i/>
                <w:iCs/>
                <w:szCs w:val="24"/>
                <w:rtl/>
              </w:rPr>
              <w:t>النسبة المئوية للفتيات</w:t>
            </w:r>
          </w:p>
        </w:tc>
      </w:tr>
      <w:tr w:rsidR="00000000">
        <w:tblPrEx>
          <w:tblCellMar>
            <w:top w:w="0" w:type="dxa"/>
            <w:bottom w:w="0" w:type="dxa"/>
          </w:tblCellMar>
        </w:tblPrEx>
        <w:tc>
          <w:tcPr>
            <w:tcW w:w="2126" w:type="dxa"/>
          </w:tcPr>
          <w:p w:rsidR="00000000" w:rsidRDefault="00000000">
            <w:pPr>
              <w:tabs>
                <w:tab w:val="left" w:pos="1928"/>
              </w:tabs>
              <w:spacing w:after="120" w:line="300" w:lineRule="exact"/>
              <w:rPr>
                <w:szCs w:val="24"/>
                <w:rtl/>
              </w:rPr>
            </w:pPr>
            <w:r>
              <w:rPr>
                <w:szCs w:val="24"/>
                <w:rtl/>
              </w:rPr>
              <w:t>المجموع</w:t>
            </w:r>
          </w:p>
        </w:tc>
        <w:tc>
          <w:tcPr>
            <w:tcW w:w="1134" w:type="dxa"/>
          </w:tcPr>
          <w:p w:rsidR="00000000" w:rsidRDefault="00000000">
            <w:pPr>
              <w:tabs>
                <w:tab w:val="left" w:pos="1928"/>
              </w:tabs>
              <w:spacing w:after="120" w:line="300" w:lineRule="exact"/>
              <w:rPr>
                <w:szCs w:val="24"/>
                <w:rtl/>
              </w:rPr>
            </w:pPr>
            <w:r>
              <w:rPr>
                <w:szCs w:val="24"/>
                <w:rtl/>
              </w:rPr>
              <w:t>469 103</w:t>
            </w:r>
          </w:p>
        </w:tc>
        <w:tc>
          <w:tcPr>
            <w:tcW w:w="1134" w:type="dxa"/>
          </w:tcPr>
          <w:p w:rsidR="00000000" w:rsidRDefault="00000000">
            <w:pPr>
              <w:tabs>
                <w:tab w:val="left" w:pos="1928"/>
              </w:tabs>
              <w:spacing w:after="120" w:line="300" w:lineRule="exact"/>
              <w:rPr>
                <w:szCs w:val="24"/>
                <w:rtl/>
              </w:rPr>
            </w:pPr>
            <w:r>
              <w:rPr>
                <w:szCs w:val="24"/>
                <w:rtl/>
              </w:rPr>
              <w:t>214 52</w:t>
            </w:r>
          </w:p>
        </w:tc>
        <w:tc>
          <w:tcPr>
            <w:tcW w:w="1559" w:type="dxa"/>
          </w:tcPr>
          <w:p w:rsidR="00000000" w:rsidRDefault="00000000">
            <w:pPr>
              <w:tabs>
                <w:tab w:val="left" w:pos="1928"/>
              </w:tabs>
              <w:spacing w:after="120" w:line="300" w:lineRule="exact"/>
              <w:rPr>
                <w:szCs w:val="24"/>
                <w:rtl/>
              </w:rPr>
            </w:pPr>
            <w:r>
              <w:rPr>
                <w:szCs w:val="24"/>
                <w:rtl/>
              </w:rPr>
              <w:t>50.5</w:t>
            </w:r>
          </w:p>
        </w:tc>
        <w:tc>
          <w:tcPr>
            <w:tcW w:w="992" w:type="dxa"/>
          </w:tcPr>
          <w:p w:rsidR="00000000" w:rsidRDefault="00000000">
            <w:pPr>
              <w:pStyle w:val="CommentText"/>
              <w:tabs>
                <w:tab w:val="left" w:pos="1928"/>
              </w:tabs>
              <w:spacing w:after="120" w:line="300" w:lineRule="exact"/>
              <w:rPr>
                <w:rtl/>
              </w:rPr>
            </w:pPr>
            <w:r>
              <w:rPr>
                <w:rtl/>
              </w:rPr>
              <w:t>969 102</w:t>
            </w:r>
          </w:p>
        </w:tc>
        <w:tc>
          <w:tcPr>
            <w:tcW w:w="1134" w:type="dxa"/>
          </w:tcPr>
          <w:p w:rsidR="00000000" w:rsidRDefault="00000000">
            <w:pPr>
              <w:tabs>
                <w:tab w:val="left" w:pos="1928"/>
              </w:tabs>
              <w:spacing w:after="120" w:line="300" w:lineRule="exact"/>
              <w:rPr>
                <w:szCs w:val="24"/>
                <w:rtl/>
              </w:rPr>
            </w:pPr>
            <w:r>
              <w:rPr>
                <w:szCs w:val="24"/>
                <w:rtl/>
              </w:rPr>
              <w:t>673 51</w:t>
            </w:r>
          </w:p>
        </w:tc>
        <w:tc>
          <w:tcPr>
            <w:tcW w:w="1560" w:type="dxa"/>
          </w:tcPr>
          <w:p w:rsidR="00000000" w:rsidRDefault="00000000">
            <w:pPr>
              <w:tabs>
                <w:tab w:val="left" w:pos="1928"/>
              </w:tabs>
              <w:spacing w:after="120" w:line="300" w:lineRule="exact"/>
              <w:rPr>
                <w:szCs w:val="24"/>
                <w:rtl/>
              </w:rPr>
            </w:pPr>
            <w:r>
              <w:rPr>
                <w:szCs w:val="24"/>
                <w:rtl/>
              </w:rPr>
              <w:t>50.0</w:t>
            </w:r>
          </w:p>
        </w:tc>
      </w:tr>
      <w:tr w:rsidR="00000000">
        <w:tblPrEx>
          <w:tblCellMar>
            <w:top w:w="0" w:type="dxa"/>
            <w:bottom w:w="0" w:type="dxa"/>
          </w:tblCellMar>
        </w:tblPrEx>
        <w:tc>
          <w:tcPr>
            <w:tcW w:w="2126" w:type="dxa"/>
          </w:tcPr>
          <w:p w:rsidR="00000000" w:rsidRDefault="00000000">
            <w:pPr>
              <w:tabs>
                <w:tab w:val="left" w:pos="1928"/>
              </w:tabs>
              <w:spacing w:after="120" w:line="300" w:lineRule="exact"/>
              <w:rPr>
                <w:szCs w:val="24"/>
                <w:rtl/>
              </w:rPr>
            </w:pPr>
            <w:r>
              <w:rPr>
                <w:szCs w:val="24"/>
                <w:rtl/>
              </w:rPr>
              <w:t>إنتاج الأغذية</w:t>
            </w:r>
          </w:p>
        </w:tc>
        <w:tc>
          <w:tcPr>
            <w:tcW w:w="1134" w:type="dxa"/>
          </w:tcPr>
          <w:p w:rsidR="00000000" w:rsidRDefault="00000000">
            <w:pPr>
              <w:tabs>
                <w:tab w:val="left" w:pos="1928"/>
              </w:tabs>
              <w:spacing w:after="120" w:line="300" w:lineRule="exact"/>
              <w:rPr>
                <w:szCs w:val="24"/>
                <w:rtl/>
              </w:rPr>
            </w:pPr>
            <w:r>
              <w:rPr>
                <w:szCs w:val="24"/>
                <w:rtl/>
              </w:rPr>
              <w:t>641 5</w:t>
            </w:r>
          </w:p>
        </w:tc>
        <w:tc>
          <w:tcPr>
            <w:tcW w:w="1134" w:type="dxa"/>
          </w:tcPr>
          <w:p w:rsidR="00000000" w:rsidRDefault="00000000">
            <w:pPr>
              <w:tabs>
                <w:tab w:val="left" w:pos="1928"/>
              </w:tabs>
              <w:spacing w:after="120" w:line="300" w:lineRule="exact"/>
              <w:rPr>
                <w:szCs w:val="24"/>
                <w:rtl/>
              </w:rPr>
            </w:pPr>
            <w:r>
              <w:rPr>
                <w:szCs w:val="24"/>
                <w:rtl/>
              </w:rPr>
              <w:t>024 3</w:t>
            </w:r>
          </w:p>
        </w:tc>
        <w:tc>
          <w:tcPr>
            <w:tcW w:w="1559" w:type="dxa"/>
          </w:tcPr>
          <w:p w:rsidR="00000000" w:rsidRDefault="00000000">
            <w:pPr>
              <w:pStyle w:val="CommentText"/>
              <w:tabs>
                <w:tab w:val="left" w:pos="1928"/>
              </w:tabs>
              <w:spacing w:after="120" w:line="300" w:lineRule="exact"/>
              <w:rPr>
                <w:rtl/>
              </w:rPr>
            </w:pPr>
            <w:r>
              <w:rPr>
                <w:rtl/>
              </w:rPr>
              <w:t>53.6</w:t>
            </w:r>
          </w:p>
        </w:tc>
        <w:tc>
          <w:tcPr>
            <w:tcW w:w="992" w:type="dxa"/>
          </w:tcPr>
          <w:p w:rsidR="00000000" w:rsidRDefault="00000000">
            <w:pPr>
              <w:tabs>
                <w:tab w:val="left" w:pos="1928"/>
              </w:tabs>
              <w:spacing w:after="120" w:line="300" w:lineRule="exact"/>
              <w:rPr>
                <w:szCs w:val="24"/>
                <w:rtl/>
              </w:rPr>
            </w:pPr>
            <w:r>
              <w:rPr>
                <w:szCs w:val="24"/>
                <w:rtl/>
              </w:rPr>
              <w:t>776 5</w:t>
            </w:r>
          </w:p>
        </w:tc>
        <w:tc>
          <w:tcPr>
            <w:tcW w:w="1134" w:type="dxa"/>
          </w:tcPr>
          <w:p w:rsidR="00000000" w:rsidRDefault="00000000">
            <w:pPr>
              <w:tabs>
                <w:tab w:val="left" w:pos="1928"/>
              </w:tabs>
              <w:spacing w:after="120" w:line="300" w:lineRule="exact"/>
              <w:rPr>
                <w:szCs w:val="24"/>
                <w:rtl/>
              </w:rPr>
            </w:pPr>
            <w:r>
              <w:rPr>
                <w:szCs w:val="24"/>
                <w:rtl/>
              </w:rPr>
              <w:t>984 2</w:t>
            </w:r>
          </w:p>
        </w:tc>
        <w:tc>
          <w:tcPr>
            <w:tcW w:w="1560" w:type="dxa"/>
          </w:tcPr>
          <w:p w:rsidR="00000000" w:rsidRDefault="00000000">
            <w:pPr>
              <w:tabs>
                <w:tab w:val="left" w:pos="1928"/>
              </w:tabs>
              <w:spacing w:after="120" w:line="300" w:lineRule="exact"/>
              <w:rPr>
                <w:szCs w:val="24"/>
                <w:rtl/>
              </w:rPr>
            </w:pPr>
            <w:r>
              <w:rPr>
                <w:szCs w:val="24"/>
                <w:rtl/>
              </w:rPr>
              <w:t>51.7</w:t>
            </w:r>
          </w:p>
        </w:tc>
      </w:tr>
      <w:tr w:rsidR="00000000">
        <w:tblPrEx>
          <w:tblCellMar>
            <w:top w:w="0" w:type="dxa"/>
            <w:bottom w:w="0" w:type="dxa"/>
          </w:tblCellMar>
        </w:tblPrEx>
        <w:tc>
          <w:tcPr>
            <w:tcW w:w="2126" w:type="dxa"/>
          </w:tcPr>
          <w:p w:rsidR="00000000" w:rsidRDefault="00000000">
            <w:pPr>
              <w:tabs>
                <w:tab w:val="left" w:pos="1928"/>
              </w:tabs>
              <w:spacing w:after="120" w:line="300" w:lineRule="exact"/>
              <w:rPr>
                <w:szCs w:val="24"/>
                <w:rtl/>
              </w:rPr>
            </w:pPr>
            <w:r>
              <w:rPr>
                <w:szCs w:val="24"/>
                <w:rtl/>
              </w:rPr>
              <w:t>الحراجة</w:t>
            </w:r>
          </w:p>
        </w:tc>
        <w:tc>
          <w:tcPr>
            <w:tcW w:w="1134" w:type="dxa"/>
          </w:tcPr>
          <w:p w:rsidR="00000000" w:rsidRDefault="00000000">
            <w:pPr>
              <w:tabs>
                <w:tab w:val="left" w:pos="1928"/>
              </w:tabs>
              <w:spacing w:after="120" w:line="300" w:lineRule="exact"/>
              <w:rPr>
                <w:szCs w:val="24"/>
                <w:rtl/>
              </w:rPr>
            </w:pPr>
            <w:r>
              <w:rPr>
                <w:szCs w:val="24"/>
                <w:rtl/>
              </w:rPr>
              <w:t>113</w:t>
            </w:r>
          </w:p>
        </w:tc>
        <w:tc>
          <w:tcPr>
            <w:tcW w:w="1134" w:type="dxa"/>
          </w:tcPr>
          <w:p w:rsidR="00000000" w:rsidRDefault="00000000">
            <w:pPr>
              <w:tabs>
                <w:tab w:val="left" w:pos="1928"/>
              </w:tabs>
              <w:spacing w:after="120" w:line="300" w:lineRule="exact"/>
              <w:rPr>
                <w:szCs w:val="24"/>
                <w:rtl/>
              </w:rPr>
            </w:pPr>
            <w:r>
              <w:rPr>
                <w:szCs w:val="24"/>
                <w:rtl/>
              </w:rPr>
              <w:t>4</w:t>
            </w:r>
          </w:p>
        </w:tc>
        <w:tc>
          <w:tcPr>
            <w:tcW w:w="1559" w:type="dxa"/>
          </w:tcPr>
          <w:p w:rsidR="00000000" w:rsidRDefault="00000000">
            <w:pPr>
              <w:tabs>
                <w:tab w:val="left" w:pos="1928"/>
              </w:tabs>
              <w:spacing w:after="120" w:line="300" w:lineRule="exact"/>
              <w:rPr>
                <w:szCs w:val="24"/>
                <w:rtl/>
              </w:rPr>
            </w:pPr>
            <w:r>
              <w:rPr>
                <w:szCs w:val="24"/>
                <w:rtl/>
              </w:rPr>
              <w:t>3.5</w:t>
            </w:r>
          </w:p>
        </w:tc>
        <w:tc>
          <w:tcPr>
            <w:tcW w:w="992" w:type="dxa"/>
          </w:tcPr>
          <w:p w:rsidR="00000000" w:rsidRDefault="00000000">
            <w:pPr>
              <w:tabs>
                <w:tab w:val="left" w:pos="1928"/>
              </w:tabs>
              <w:spacing w:after="120" w:line="300" w:lineRule="exact"/>
              <w:rPr>
                <w:szCs w:val="24"/>
                <w:rtl/>
              </w:rPr>
            </w:pPr>
            <w:r>
              <w:rPr>
                <w:szCs w:val="24"/>
                <w:rtl/>
              </w:rPr>
              <w:t>126</w:t>
            </w:r>
          </w:p>
        </w:tc>
        <w:tc>
          <w:tcPr>
            <w:tcW w:w="1134" w:type="dxa"/>
          </w:tcPr>
          <w:p w:rsidR="00000000" w:rsidRDefault="00000000">
            <w:pPr>
              <w:tabs>
                <w:tab w:val="left" w:pos="1928"/>
              </w:tabs>
              <w:spacing w:after="120" w:line="300" w:lineRule="exact"/>
              <w:rPr>
                <w:szCs w:val="24"/>
                <w:rtl/>
              </w:rPr>
            </w:pPr>
            <w:r>
              <w:rPr>
                <w:szCs w:val="24"/>
                <w:rtl/>
              </w:rPr>
              <w:t>4</w:t>
            </w:r>
          </w:p>
        </w:tc>
        <w:tc>
          <w:tcPr>
            <w:tcW w:w="1560" w:type="dxa"/>
          </w:tcPr>
          <w:p w:rsidR="00000000" w:rsidRDefault="00000000">
            <w:pPr>
              <w:tabs>
                <w:tab w:val="left" w:pos="1928"/>
              </w:tabs>
              <w:spacing w:after="120" w:line="300" w:lineRule="exact"/>
              <w:rPr>
                <w:szCs w:val="24"/>
                <w:rtl/>
              </w:rPr>
            </w:pPr>
            <w:r>
              <w:rPr>
                <w:szCs w:val="24"/>
                <w:rtl/>
              </w:rPr>
              <w:t>3.2</w:t>
            </w:r>
          </w:p>
        </w:tc>
      </w:tr>
      <w:tr w:rsidR="00000000">
        <w:tblPrEx>
          <w:tblCellMar>
            <w:top w:w="0" w:type="dxa"/>
            <w:bottom w:w="0" w:type="dxa"/>
          </w:tblCellMar>
        </w:tblPrEx>
        <w:tc>
          <w:tcPr>
            <w:tcW w:w="2126" w:type="dxa"/>
          </w:tcPr>
          <w:p w:rsidR="00000000" w:rsidRDefault="00000000">
            <w:pPr>
              <w:tabs>
                <w:tab w:val="left" w:pos="1928"/>
              </w:tabs>
              <w:spacing w:after="120" w:line="300" w:lineRule="exact"/>
              <w:rPr>
                <w:szCs w:val="24"/>
                <w:rtl/>
              </w:rPr>
            </w:pPr>
            <w:r>
              <w:rPr>
                <w:szCs w:val="24"/>
                <w:rtl/>
              </w:rPr>
              <w:t>إنتاج الجلود</w:t>
            </w:r>
          </w:p>
        </w:tc>
        <w:tc>
          <w:tcPr>
            <w:tcW w:w="1134" w:type="dxa"/>
          </w:tcPr>
          <w:p w:rsidR="00000000" w:rsidRDefault="00000000">
            <w:pPr>
              <w:tabs>
                <w:tab w:val="left" w:pos="1928"/>
              </w:tabs>
              <w:spacing w:after="120" w:line="300" w:lineRule="exact"/>
              <w:rPr>
                <w:szCs w:val="24"/>
                <w:rtl/>
              </w:rPr>
            </w:pPr>
            <w:r>
              <w:rPr>
                <w:szCs w:val="24"/>
                <w:rtl/>
              </w:rPr>
              <w:t>137</w:t>
            </w:r>
          </w:p>
        </w:tc>
        <w:tc>
          <w:tcPr>
            <w:tcW w:w="1134" w:type="dxa"/>
          </w:tcPr>
          <w:p w:rsidR="00000000" w:rsidRDefault="00000000">
            <w:pPr>
              <w:tabs>
                <w:tab w:val="left" w:pos="1928"/>
              </w:tabs>
              <w:spacing w:after="120" w:line="300" w:lineRule="exact"/>
              <w:rPr>
                <w:szCs w:val="24"/>
                <w:rtl/>
              </w:rPr>
            </w:pPr>
            <w:r>
              <w:rPr>
                <w:szCs w:val="24"/>
                <w:rtl/>
              </w:rPr>
              <w:t>123</w:t>
            </w:r>
          </w:p>
        </w:tc>
        <w:tc>
          <w:tcPr>
            <w:tcW w:w="1559" w:type="dxa"/>
          </w:tcPr>
          <w:p w:rsidR="00000000" w:rsidRDefault="00000000">
            <w:pPr>
              <w:tabs>
                <w:tab w:val="left" w:pos="1928"/>
              </w:tabs>
              <w:spacing w:after="120" w:line="300" w:lineRule="exact"/>
              <w:rPr>
                <w:szCs w:val="24"/>
                <w:rtl/>
              </w:rPr>
            </w:pPr>
            <w:r>
              <w:rPr>
                <w:szCs w:val="24"/>
                <w:rtl/>
              </w:rPr>
              <w:t>89.8</w:t>
            </w:r>
          </w:p>
        </w:tc>
        <w:tc>
          <w:tcPr>
            <w:tcW w:w="992" w:type="dxa"/>
          </w:tcPr>
          <w:p w:rsidR="00000000" w:rsidRDefault="00000000">
            <w:pPr>
              <w:tabs>
                <w:tab w:val="left" w:pos="1928"/>
              </w:tabs>
              <w:spacing w:after="120" w:line="300" w:lineRule="exact"/>
              <w:rPr>
                <w:szCs w:val="24"/>
                <w:rtl/>
              </w:rPr>
            </w:pPr>
            <w:r>
              <w:rPr>
                <w:szCs w:val="24"/>
                <w:rtl/>
              </w:rPr>
              <w:t>77</w:t>
            </w:r>
          </w:p>
        </w:tc>
        <w:tc>
          <w:tcPr>
            <w:tcW w:w="1134" w:type="dxa"/>
          </w:tcPr>
          <w:p w:rsidR="00000000" w:rsidRDefault="00000000">
            <w:pPr>
              <w:tabs>
                <w:tab w:val="left" w:pos="1928"/>
              </w:tabs>
              <w:spacing w:after="120" w:line="300" w:lineRule="exact"/>
              <w:rPr>
                <w:szCs w:val="24"/>
                <w:rtl/>
              </w:rPr>
            </w:pPr>
            <w:r>
              <w:rPr>
                <w:szCs w:val="24"/>
                <w:rtl/>
              </w:rPr>
              <w:t>64</w:t>
            </w:r>
          </w:p>
        </w:tc>
        <w:tc>
          <w:tcPr>
            <w:tcW w:w="1560" w:type="dxa"/>
          </w:tcPr>
          <w:p w:rsidR="00000000" w:rsidRDefault="00000000">
            <w:pPr>
              <w:tabs>
                <w:tab w:val="left" w:pos="1928"/>
              </w:tabs>
              <w:spacing w:after="120" w:line="300" w:lineRule="exact"/>
              <w:rPr>
                <w:szCs w:val="24"/>
                <w:rtl/>
              </w:rPr>
            </w:pPr>
            <w:r>
              <w:rPr>
                <w:szCs w:val="24"/>
                <w:rtl/>
              </w:rPr>
              <w:t>83.1</w:t>
            </w:r>
          </w:p>
        </w:tc>
      </w:tr>
      <w:tr w:rsidR="00000000">
        <w:tblPrEx>
          <w:tblCellMar>
            <w:top w:w="0" w:type="dxa"/>
            <w:bottom w:w="0" w:type="dxa"/>
          </w:tblCellMar>
        </w:tblPrEx>
        <w:tc>
          <w:tcPr>
            <w:tcW w:w="2126" w:type="dxa"/>
          </w:tcPr>
          <w:p w:rsidR="00000000" w:rsidRDefault="00000000">
            <w:pPr>
              <w:tabs>
                <w:tab w:val="left" w:pos="1928"/>
              </w:tabs>
              <w:spacing w:after="120" w:line="300" w:lineRule="exact"/>
              <w:rPr>
                <w:szCs w:val="24"/>
                <w:rtl/>
              </w:rPr>
            </w:pPr>
            <w:r>
              <w:rPr>
                <w:szCs w:val="24"/>
                <w:rtl/>
              </w:rPr>
              <w:t>المنسوجات</w:t>
            </w:r>
          </w:p>
        </w:tc>
        <w:tc>
          <w:tcPr>
            <w:tcW w:w="1134" w:type="dxa"/>
          </w:tcPr>
          <w:p w:rsidR="00000000" w:rsidRDefault="00000000">
            <w:pPr>
              <w:tabs>
                <w:tab w:val="left" w:pos="1928"/>
              </w:tabs>
              <w:spacing w:after="120" w:line="300" w:lineRule="exact"/>
              <w:rPr>
                <w:szCs w:val="24"/>
                <w:rtl/>
              </w:rPr>
            </w:pPr>
            <w:r>
              <w:rPr>
                <w:szCs w:val="24"/>
                <w:rtl/>
              </w:rPr>
              <w:t>235 3</w:t>
            </w:r>
          </w:p>
        </w:tc>
        <w:tc>
          <w:tcPr>
            <w:tcW w:w="1134" w:type="dxa"/>
          </w:tcPr>
          <w:p w:rsidR="00000000" w:rsidRDefault="00000000">
            <w:pPr>
              <w:tabs>
                <w:tab w:val="left" w:pos="1928"/>
              </w:tabs>
              <w:spacing w:after="120" w:line="300" w:lineRule="exact"/>
              <w:rPr>
                <w:szCs w:val="24"/>
                <w:rtl/>
              </w:rPr>
            </w:pPr>
            <w:r>
              <w:rPr>
                <w:szCs w:val="24"/>
                <w:rtl/>
              </w:rPr>
              <w:t>141 3</w:t>
            </w:r>
          </w:p>
        </w:tc>
        <w:tc>
          <w:tcPr>
            <w:tcW w:w="1559" w:type="dxa"/>
          </w:tcPr>
          <w:p w:rsidR="00000000" w:rsidRDefault="00000000">
            <w:pPr>
              <w:tabs>
                <w:tab w:val="left" w:pos="1928"/>
              </w:tabs>
              <w:spacing w:after="120" w:line="300" w:lineRule="exact"/>
              <w:rPr>
                <w:szCs w:val="24"/>
                <w:rtl/>
              </w:rPr>
            </w:pPr>
            <w:r>
              <w:rPr>
                <w:szCs w:val="24"/>
                <w:rtl/>
              </w:rPr>
              <w:t>97.1</w:t>
            </w:r>
          </w:p>
        </w:tc>
        <w:tc>
          <w:tcPr>
            <w:tcW w:w="992" w:type="dxa"/>
          </w:tcPr>
          <w:p w:rsidR="00000000" w:rsidRDefault="00000000">
            <w:pPr>
              <w:tabs>
                <w:tab w:val="left" w:pos="1928"/>
              </w:tabs>
              <w:spacing w:after="120" w:line="300" w:lineRule="exact"/>
              <w:rPr>
                <w:szCs w:val="24"/>
                <w:rtl/>
              </w:rPr>
            </w:pPr>
            <w:r>
              <w:rPr>
                <w:szCs w:val="24"/>
                <w:rtl/>
              </w:rPr>
              <w:t>481 2</w:t>
            </w:r>
          </w:p>
        </w:tc>
        <w:tc>
          <w:tcPr>
            <w:tcW w:w="1134" w:type="dxa"/>
          </w:tcPr>
          <w:p w:rsidR="00000000" w:rsidRDefault="00000000">
            <w:pPr>
              <w:tabs>
                <w:tab w:val="left" w:pos="1928"/>
              </w:tabs>
              <w:spacing w:after="120" w:line="300" w:lineRule="exact"/>
              <w:rPr>
                <w:szCs w:val="24"/>
                <w:rtl/>
              </w:rPr>
            </w:pPr>
            <w:r>
              <w:rPr>
                <w:szCs w:val="24"/>
                <w:rtl/>
              </w:rPr>
              <w:t>403 2</w:t>
            </w:r>
          </w:p>
        </w:tc>
        <w:tc>
          <w:tcPr>
            <w:tcW w:w="1560" w:type="dxa"/>
          </w:tcPr>
          <w:p w:rsidR="00000000" w:rsidRDefault="00000000">
            <w:pPr>
              <w:tabs>
                <w:tab w:val="left" w:pos="1928"/>
              </w:tabs>
              <w:spacing w:after="120" w:line="300" w:lineRule="exact"/>
              <w:rPr>
                <w:szCs w:val="24"/>
                <w:rtl/>
              </w:rPr>
            </w:pPr>
            <w:r>
              <w:rPr>
                <w:szCs w:val="24"/>
                <w:rtl/>
              </w:rPr>
              <w:t>96.9</w:t>
            </w:r>
          </w:p>
        </w:tc>
      </w:tr>
      <w:tr w:rsidR="00000000">
        <w:tblPrEx>
          <w:tblCellMar>
            <w:top w:w="0" w:type="dxa"/>
            <w:bottom w:w="0" w:type="dxa"/>
          </w:tblCellMar>
        </w:tblPrEx>
        <w:tc>
          <w:tcPr>
            <w:tcW w:w="2126" w:type="dxa"/>
          </w:tcPr>
          <w:p w:rsidR="00000000" w:rsidRDefault="00000000">
            <w:pPr>
              <w:tabs>
                <w:tab w:val="left" w:pos="1928"/>
              </w:tabs>
              <w:spacing w:after="120" w:line="300" w:lineRule="exact"/>
              <w:rPr>
                <w:szCs w:val="24"/>
                <w:rtl/>
              </w:rPr>
            </w:pPr>
            <w:r>
              <w:rPr>
                <w:szCs w:val="24"/>
                <w:rtl/>
              </w:rPr>
              <w:t>الكيمياء، والصيدلانية، وإنتاج المطاط وإنتاج اللافلزات</w:t>
            </w:r>
          </w:p>
        </w:tc>
        <w:tc>
          <w:tcPr>
            <w:tcW w:w="1134" w:type="dxa"/>
          </w:tcPr>
          <w:p w:rsidR="00000000" w:rsidRDefault="00000000">
            <w:pPr>
              <w:tabs>
                <w:tab w:val="left" w:pos="1928"/>
              </w:tabs>
              <w:spacing w:after="120" w:line="300" w:lineRule="exact"/>
              <w:rPr>
                <w:szCs w:val="24"/>
                <w:rtl/>
              </w:rPr>
            </w:pPr>
            <w:r>
              <w:rPr>
                <w:szCs w:val="24"/>
                <w:rtl/>
              </w:rPr>
              <w:t>303 1</w:t>
            </w:r>
          </w:p>
        </w:tc>
        <w:tc>
          <w:tcPr>
            <w:tcW w:w="1134" w:type="dxa"/>
          </w:tcPr>
          <w:p w:rsidR="00000000" w:rsidRDefault="00000000">
            <w:pPr>
              <w:tabs>
                <w:tab w:val="left" w:pos="1928"/>
              </w:tabs>
              <w:spacing w:after="120" w:line="300" w:lineRule="exact"/>
              <w:rPr>
                <w:szCs w:val="24"/>
                <w:rtl/>
              </w:rPr>
            </w:pPr>
            <w:r>
              <w:rPr>
                <w:szCs w:val="24"/>
                <w:rtl/>
              </w:rPr>
              <w:t>875</w:t>
            </w:r>
          </w:p>
        </w:tc>
        <w:tc>
          <w:tcPr>
            <w:tcW w:w="1559" w:type="dxa"/>
          </w:tcPr>
          <w:p w:rsidR="00000000" w:rsidRDefault="00000000">
            <w:pPr>
              <w:tabs>
                <w:tab w:val="left" w:pos="1928"/>
              </w:tabs>
              <w:spacing w:after="120" w:line="300" w:lineRule="exact"/>
              <w:rPr>
                <w:szCs w:val="24"/>
                <w:rtl/>
              </w:rPr>
            </w:pPr>
            <w:r>
              <w:rPr>
                <w:szCs w:val="24"/>
                <w:rtl/>
              </w:rPr>
              <w:t>67.2</w:t>
            </w:r>
          </w:p>
        </w:tc>
        <w:tc>
          <w:tcPr>
            <w:tcW w:w="992" w:type="dxa"/>
          </w:tcPr>
          <w:p w:rsidR="00000000" w:rsidRDefault="00000000">
            <w:pPr>
              <w:tabs>
                <w:tab w:val="left" w:pos="1928"/>
              </w:tabs>
              <w:spacing w:after="120" w:line="300" w:lineRule="exact"/>
              <w:rPr>
                <w:szCs w:val="24"/>
                <w:rtl/>
              </w:rPr>
            </w:pPr>
            <w:r>
              <w:rPr>
                <w:szCs w:val="24"/>
                <w:rtl/>
              </w:rPr>
              <w:t>190 1</w:t>
            </w:r>
          </w:p>
        </w:tc>
        <w:tc>
          <w:tcPr>
            <w:tcW w:w="1134" w:type="dxa"/>
          </w:tcPr>
          <w:p w:rsidR="00000000" w:rsidRDefault="00000000">
            <w:pPr>
              <w:tabs>
                <w:tab w:val="left" w:pos="1928"/>
              </w:tabs>
              <w:spacing w:after="120" w:line="300" w:lineRule="exact"/>
              <w:rPr>
                <w:szCs w:val="24"/>
                <w:rtl/>
              </w:rPr>
            </w:pPr>
            <w:r>
              <w:rPr>
                <w:szCs w:val="24"/>
                <w:rtl/>
              </w:rPr>
              <w:t>796</w:t>
            </w:r>
          </w:p>
        </w:tc>
        <w:tc>
          <w:tcPr>
            <w:tcW w:w="1560" w:type="dxa"/>
          </w:tcPr>
          <w:p w:rsidR="00000000" w:rsidRDefault="00000000">
            <w:pPr>
              <w:tabs>
                <w:tab w:val="left" w:pos="1928"/>
              </w:tabs>
              <w:spacing w:after="120" w:line="300" w:lineRule="exact"/>
              <w:rPr>
                <w:szCs w:val="24"/>
                <w:rtl/>
              </w:rPr>
            </w:pPr>
            <w:r>
              <w:rPr>
                <w:szCs w:val="24"/>
                <w:rtl/>
              </w:rPr>
              <w:t>66.9</w:t>
            </w:r>
          </w:p>
        </w:tc>
      </w:tr>
      <w:tr w:rsidR="00000000">
        <w:tblPrEx>
          <w:tblCellMar>
            <w:top w:w="0" w:type="dxa"/>
            <w:bottom w:w="0" w:type="dxa"/>
          </w:tblCellMar>
        </w:tblPrEx>
        <w:tc>
          <w:tcPr>
            <w:tcW w:w="2126" w:type="dxa"/>
          </w:tcPr>
          <w:p w:rsidR="00000000" w:rsidRDefault="00000000">
            <w:pPr>
              <w:tabs>
                <w:tab w:val="left" w:pos="1928"/>
              </w:tabs>
              <w:spacing w:after="120" w:line="300" w:lineRule="exact"/>
              <w:rPr>
                <w:szCs w:val="24"/>
                <w:rtl/>
              </w:rPr>
            </w:pPr>
            <w:r>
              <w:rPr>
                <w:szCs w:val="24"/>
                <w:rtl/>
              </w:rPr>
              <w:t>إنتاج الأخشاب</w:t>
            </w:r>
          </w:p>
        </w:tc>
        <w:tc>
          <w:tcPr>
            <w:tcW w:w="1134" w:type="dxa"/>
          </w:tcPr>
          <w:p w:rsidR="00000000" w:rsidRDefault="00000000">
            <w:pPr>
              <w:tabs>
                <w:tab w:val="left" w:pos="1928"/>
              </w:tabs>
              <w:spacing w:after="120" w:line="300" w:lineRule="exact"/>
              <w:rPr>
                <w:szCs w:val="24"/>
                <w:rtl/>
              </w:rPr>
            </w:pPr>
            <w:r>
              <w:rPr>
                <w:szCs w:val="24"/>
                <w:rtl/>
              </w:rPr>
              <w:t>339 3</w:t>
            </w:r>
          </w:p>
        </w:tc>
        <w:tc>
          <w:tcPr>
            <w:tcW w:w="1134" w:type="dxa"/>
          </w:tcPr>
          <w:p w:rsidR="00000000" w:rsidRDefault="00000000">
            <w:pPr>
              <w:tabs>
                <w:tab w:val="left" w:pos="1928"/>
              </w:tabs>
              <w:spacing w:after="120" w:line="300" w:lineRule="exact"/>
              <w:rPr>
                <w:szCs w:val="24"/>
                <w:rtl/>
              </w:rPr>
            </w:pPr>
            <w:r>
              <w:rPr>
                <w:szCs w:val="24"/>
                <w:rtl/>
              </w:rPr>
              <w:t>67</w:t>
            </w:r>
          </w:p>
        </w:tc>
        <w:tc>
          <w:tcPr>
            <w:tcW w:w="1559" w:type="dxa"/>
          </w:tcPr>
          <w:p w:rsidR="00000000" w:rsidRDefault="00000000">
            <w:pPr>
              <w:tabs>
                <w:tab w:val="left" w:pos="1928"/>
              </w:tabs>
              <w:spacing w:after="120" w:line="300" w:lineRule="exact"/>
              <w:rPr>
                <w:szCs w:val="24"/>
                <w:rtl/>
              </w:rPr>
            </w:pPr>
            <w:r>
              <w:rPr>
                <w:szCs w:val="24"/>
                <w:rtl/>
              </w:rPr>
              <w:t>2.0</w:t>
            </w:r>
          </w:p>
        </w:tc>
        <w:tc>
          <w:tcPr>
            <w:tcW w:w="992" w:type="dxa"/>
          </w:tcPr>
          <w:p w:rsidR="00000000" w:rsidRDefault="00000000">
            <w:pPr>
              <w:tabs>
                <w:tab w:val="left" w:pos="1928"/>
              </w:tabs>
              <w:spacing w:after="120" w:line="300" w:lineRule="exact"/>
              <w:rPr>
                <w:szCs w:val="24"/>
                <w:rtl/>
              </w:rPr>
            </w:pPr>
            <w:r>
              <w:rPr>
                <w:szCs w:val="24"/>
                <w:rtl/>
              </w:rPr>
              <w:t>305 3</w:t>
            </w:r>
          </w:p>
        </w:tc>
        <w:tc>
          <w:tcPr>
            <w:tcW w:w="1134" w:type="dxa"/>
          </w:tcPr>
          <w:p w:rsidR="00000000" w:rsidRDefault="00000000">
            <w:pPr>
              <w:tabs>
                <w:tab w:val="left" w:pos="1928"/>
              </w:tabs>
              <w:spacing w:after="120" w:line="300" w:lineRule="exact"/>
              <w:rPr>
                <w:szCs w:val="24"/>
                <w:rtl/>
              </w:rPr>
            </w:pPr>
            <w:r>
              <w:rPr>
                <w:szCs w:val="24"/>
                <w:rtl/>
              </w:rPr>
              <w:t>49</w:t>
            </w:r>
          </w:p>
        </w:tc>
        <w:tc>
          <w:tcPr>
            <w:tcW w:w="1560" w:type="dxa"/>
          </w:tcPr>
          <w:p w:rsidR="00000000" w:rsidRDefault="00000000">
            <w:pPr>
              <w:tabs>
                <w:tab w:val="left" w:pos="1928"/>
              </w:tabs>
              <w:spacing w:after="120" w:line="300" w:lineRule="exact"/>
              <w:rPr>
                <w:szCs w:val="24"/>
                <w:rtl/>
              </w:rPr>
            </w:pPr>
            <w:r>
              <w:rPr>
                <w:szCs w:val="24"/>
                <w:rtl/>
              </w:rPr>
              <w:t>1.5</w:t>
            </w:r>
          </w:p>
        </w:tc>
      </w:tr>
      <w:tr w:rsidR="00000000">
        <w:tblPrEx>
          <w:tblCellMar>
            <w:top w:w="0" w:type="dxa"/>
            <w:bottom w:w="0" w:type="dxa"/>
          </w:tblCellMar>
        </w:tblPrEx>
        <w:tc>
          <w:tcPr>
            <w:tcW w:w="2126" w:type="dxa"/>
          </w:tcPr>
          <w:p w:rsidR="00000000" w:rsidRDefault="00000000">
            <w:pPr>
              <w:tabs>
                <w:tab w:val="left" w:pos="1928"/>
              </w:tabs>
              <w:spacing w:after="120" w:line="300" w:lineRule="exact"/>
              <w:rPr>
                <w:szCs w:val="24"/>
                <w:rtl/>
              </w:rPr>
            </w:pPr>
            <w:r>
              <w:rPr>
                <w:szCs w:val="24"/>
                <w:rtl/>
              </w:rPr>
              <w:t>الهندسة المدنية</w:t>
            </w:r>
          </w:p>
        </w:tc>
        <w:tc>
          <w:tcPr>
            <w:tcW w:w="1134" w:type="dxa"/>
          </w:tcPr>
          <w:p w:rsidR="00000000" w:rsidRDefault="00000000">
            <w:pPr>
              <w:tabs>
                <w:tab w:val="left" w:pos="1928"/>
              </w:tabs>
              <w:spacing w:after="120" w:line="300" w:lineRule="exact"/>
              <w:rPr>
                <w:szCs w:val="24"/>
                <w:rtl/>
              </w:rPr>
            </w:pPr>
            <w:r>
              <w:rPr>
                <w:szCs w:val="24"/>
                <w:rtl/>
              </w:rPr>
              <w:t>763 2</w:t>
            </w:r>
          </w:p>
        </w:tc>
        <w:tc>
          <w:tcPr>
            <w:tcW w:w="1134" w:type="dxa"/>
          </w:tcPr>
          <w:p w:rsidR="00000000" w:rsidRDefault="00000000">
            <w:pPr>
              <w:tabs>
                <w:tab w:val="left" w:pos="1928"/>
              </w:tabs>
              <w:spacing w:after="120" w:line="300" w:lineRule="exact"/>
              <w:rPr>
                <w:szCs w:val="24"/>
                <w:rtl/>
              </w:rPr>
            </w:pPr>
            <w:r>
              <w:rPr>
                <w:szCs w:val="24"/>
                <w:rtl/>
              </w:rPr>
              <w:t>308</w:t>
            </w:r>
          </w:p>
        </w:tc>
        <w:tc>
          <w:tcPr>
            <w:tcW w:w="1559" w:type="dxa"/>
          </w:tcPr>
          <w:p w:rsidR="00000000" w:rsidRDefault="00000000">
            <w:pPr>
              <w:tabs>
                <w:tab w:val="left" w:pos="1928"/>
              </w:tabs>
              <w:spacing w:after="120" w:line="300" w:lineRule="exact"/>
              <w:rPr>
                <w:szCs w:val="24"/>
                <w:rtl/>
              </w:rPr>
            </w:pPr>
            <w:r>
              <w:rPr>
                <w:szCs w:val="24"/>
                <w:rtl/>
              </w:rPr>
              <w:t>11.1</w:t>
            </w:r>
          </w:p>
        </w:tc>
        <w:tc>
          <w:tcPr>
            <w:tcW w:w="992" w:type="dxa"/>
          </w:tcPr>
          <w:p w:rsidR="00000000" w:rsidRDefault="00000000">
            <w:pPr>
              <w:tabs>
                <w:tab w:val="left" w:pos="1928"/>
              </w:tabs>
              <w:spacing w:after="120" w:line="300" w:lineRule="exact"/>
              <w:rPr>
                <w:szCs w:val="24"/>
                <w:rtl/>
              </w:rPr>
            </w:pPr>
            <w:r>
              <w:rPr>
                <w:szCs w:val="24"/>
                <w:rtl/>
              </w:rPr>
              <w:t>622 2</w:t>
            </w:r>
          </w:p>
        </w:tc>
        <w:tc>
          <w:tcPr>
            <w:tcW w:w="1134" w:type="dxa"/>
          </w:tcPr>
          <w:p w:rsidR="00000000" w:rsidRDefault="00000000">
            <w:pPr>
              <w:tabs>
                <w:tab w:val="left" w:pos="1928"/>
              </w:tabs>
              <w:spacing w:after="120" w:line="300" w:lineRule="exact"/>
              <w:rPr>
                <w:szCs w:val="24"/>
                <w:rtl/>
              </w:rPr>
            </w:pPr>
            <w:r>
              <w:rPr>
                <w:szCs w:val="24"/>
                <w:rtl/>
              </w:rPr>
              <w:t>245</w:t>
            </w:r>
          </w:p>
        </w:tc>
        <w:tc>
          <w:tcPr>
            <w:tcW w:w="1560" w:type="dxa"/>
          </w:tcPr>
          <w:p w:rsidR="00000000" w:rsidRDefault="00000000">
            <w:pPr>
              <w:tabs>
                <w:tab w:val="left" w:pos="1928"/>
              </w:tabs>
              <w:spacing w:after="120" w:line="300" w:lineRule="exact"/>
              <w:rPr>
                <w:szCs w:val="24"/>
                <w:rtl/>
              </w:rPr>
            </w:pPr>
            <w:r>
              <w:rPr>
                <w:szCs w:val="24"/>
                <w:rtl/>
              </w:rPr>
              <w:t>9.3</w:t>
            </w:r>
          </w:p>
        </w:tc>
      </w:tr>
      <w:tr w:rsidR="00000000">
        <w:tblPrEx>
          <w:tblCellMar>
            <w:top w:w="0" w:type="dxa"/>
            <w:bottom w:w="0" w:type="dxa"/>
          </w:tblCellMar>
        </w:tblPrEx>
        <w:tc>
          <w:tcPr>
            <w:tcW w:w="2126" w:type="dxa"/>
          </w:tcPr>
          <w:p w:rsidR="00000000" w:rsidRDefault="00000000">
            <w:pPr>
              <w:tabs>
                <w:tab w:val="left" w:pos="1928"/>
              </w:tabs>
              <w:spacing w:after="120" w:line="300" w:lineRule="exact"/>
              <w:rPr>
                <w:szCs w:val="24"/>
                <w:rtl/>
              </w:rPr>
            </w:pPr>
            <w:r>
              <w:rPr>
                <w:szCs w:val="24"/>
                <w:rtl/>
              </w:rPr>
              <w:t>المطاعم والسياحة</w:t>
            </w:r>
          </w:p>
        </w:tc>
        <w:tc>
          <w:tcPr>
            <w:tcW w:w="1134" w:type="dxa"/>
          </w:tcPr>
          <w:p w:rsidR="00000000" w:rsidRDefault="00000000">
            <w:pPr>
              <w:tabs>
                <w:tab w:val="left" w:pos="1928"/>
              </w:tabs>
              <w:spacing w:after="120" w:line="300" w:lineRule="exact"/>
              <w:rPr>
                <w:szCs w:val="24"/>
                <w:rtl/>
              </w:rPr>
            </w:pPr>
            <w:r>
              <w:rPr>
                <w:szCs w:val="24"/>
                <w:rtl/>
              </w:rPr>
              <w:t>694 5</w:t>
            </w:r>
          </w:p>
        </w:tc>
        <w:tc>
          <w:tcPr>
            <w:tcW w:w="1134" w:type="dxa"/>
          </w:tcPr>
          <w:p w:rsidR="00000000" w:rsidRDefault="00000000">
            <w:pPr>
              <w:tabs>
                <w:tab w:val="left" w:pos="1928"/>
              </w:tabs>
              <w:spacing w:after="120" w:line="300" w:lineRule="exact"/>
              <w:rPr>
                <w:szCs w:val="24"/>
                <w:rtl/>
              </w:rPr>
            </w:pPr>
            <w:r>
              <w:rPr>
                <w:szCs w:val="24"/>
                <w:rtl/>
              </w:rPr>
              <w:t>509 2</w:t>
            </w:r>
          </w:p>
        </w:tc>
        <w:tc>
          <w:tcPr>
            <w:tcW w:w="1559" w:type="dxa"/>
          </w:tcPr>
          <w:p w:rsidR="00000000" w:rsidRDefault="00000000">
            <w:pPr>
              <w:tabs>
                <w:tab w:val="left" w:pos="1928"/>
              </w:tabs>
              <w:spacing w:after="120" w:line="300" w:lineRule="exact"/>
              <w:rPr>
                <w:szCs w:val="24"/>
                <w:rtl/>
              </w:rPr>
            </w:pPr>
            <w:r>
              <w:rPr>
                <w:szCs w:val="24"/>
                <w:rtl/>
              </w:rPr>
              <w:t>44.1</w:t>
            </w:r>
          </w:p>
        </w:tc>
        <w:tc>
          <w:tcPr>
            <w:tcW w:w="992" w:type="dxa"/>
          </w:tcPr>
          <w:p w:rsidR="00000000" w:rsidRDefault="00000000">
            <w:pPr>
              <w:tabs>
                <w:tab w:val="left" w:pos="1928"/>
              </w:tabs>
              <w:spacing w:after="120" w:line="300" w:lineRule="exact"/>
              <w:rPr>
                <w:szCs w:val="24"/>
                <w:rtl/>
              </w:rPr>
            </w:pPr>
            <w:r>
              <w:rPr>
                <w:szCs w:val="24"/>
                <w:rtl/>
              </w:rPr>
              <w:t>573 5</w:t>
            </w:r>
          </w:p>
        </w:tc>
        <w:tc>
          <w:tcPr>
            <w:tcW w:w="1134" w:type="dxa"/>
          </w:tcPr>
          <w:p w:rsidR="00000000" w:rsidRDefault="00000000">
            <w:pPr>
              <w:tabs>
                <w:tab w:val="left" w:pos="1928"/>
              </w:tabs>
              <w:spacing w:after="120" w:line="300" w:lineRule="exact"/>
              <w:rPr>
                <w:szCs w:val="24"/>
                <w:rtl/>
              </w:rPr>
            </w:pPr>
            <w:r>
              <w:rPr>
                <w:szCs w:val="24"/>
                <w:rtl/>
              </w:rPr>
              <w:t>356 2</w:t>
            </w:r>
          </w:p>
        </w:tc>
        <w:tc>
          <w:tcPr>
            <w:tcW w:w="1560" w:type="dxa"/>
          </w:tcPr>
          <w:p w:rsidR="00000000" w:rsidRDefault="00000000">
            <w:pPr>
              <w:tabs>
                <w:tab w:val="left" w:pos="1928"/>
              </w:tabs>
              <w:spacing w:after="120" w:line="300" w:lineRule="exact"/>
              <w:rPr>
                <w:szCs w:val="24"/>
                <w:rtl/>
              </w:rPr>
            </w:pPr>
            <w:r>
              <w:rPr>
                <w:szCs w:val="24"/>
                <w:rtl/>
              </w:rPr>
              <w:t>42.3</w:t>
            </w:r>
          </w:p>
        </w:tc>
      </w:tr>
      <w:tr w:rsidR="00000000">
        <w:tblPrEx>
          <w:tblCellMar>
            <w:top w:w="0" w:type="dxa"/>
            <w:bottom w:w="0" w:type="dxa"/>
          </w:tblCellMar>
        </w:tblPrEx>
        <w:tc>
          <w:tcPr>
            <w:tcW w:w="2126" w:type="dxa"/>
          </w:tcPr>
          <w:p w:rsidR="00000000" w:rsidRDefault="00000000">
            <w:pPr>
              <w:tabs>
                <w:tab w:val="left" w:pos="1928"/>
              </w:tabs>
              <w:spacing w:after="120" w:line="300" w:lineRule="exact"/>
              <w:rPr>
                <w:szCs w:val="24"/>
                <w:rtl/>
              </w:rPr>
            </w:pPr>
            <w:r>
              <w:rPr>
                <w:szCs w:val="24"/>
                <w:rtl/>
              </w:rPr>
              <w:t>الاقتصاد</w:t>
            </w:r>
          </w:p>
        </w:tc>
        <w:tc>
          <w:tcPr>
            <w:tcW w:w="1134" w:type="dxa"/>
          </w:tcPr>
          <w:p w:rsidR="00000000" w:rsidRDefault="00000000">
            <w:pPr>
              <w:tabs>
                <w:tab w:val="left" w:pos="1928"/>
              </w:tabs>
              <w:spacing w:after="120" w:line="300" w:lineRule="exact"/>
              <w:rPr>
                <w:szCs w:val="24"/>
                <w:rtl/>
              </w:rPr>
            </w:pPr>
            <w:r>
              <w:rPr>
                <w:szCs w:val="24"/>
                <w:rtl/>
              </w:rPr>
              <w:t>275 22</w:t>
            </w:r>
          </w:p>
        </w:tc>
        <w:tc>
          <w:tcPr>
            <w:tcW w:w="1134" w:type="dxa"/>
          </w:tcPr>
          <w:p w:rsidR="00000000" w:rsidRDefault="00000000">
            <w:pPr>
              <w:tabs>
                <w:tab w:val="left" w:pos="1928"/>
              </w:tabs>
              <w:spacing w:after="120" w:line="300" w:lineRule="exact"/>
              <w:rPr>
                <w:szCs w:val="24"/>
                <w:rtl/>
              </w:rPr>
            </w:pPr>
            <w:r>
              <w:rPr>
                <w:szCs w:val="24"/>
                <w:rtl/>
              </w:rPr>
              <w:t>270 15</w:t>
            </w:r>
          </w:p>
        </w:tc>
        <w:tc>
          <w:tcPr>
            <w:tcW w:w="1559" w:type="dxa"/>
          </w:tcPr>
          <w:p w:rsidR="00000000" w:rsidRDefault="00000000">
            <w:pPr>
              <w:tabs>
                <w:tab w:val="left" w:pos="1928"/>
              </w:tabs>
              <w:spacing w:after="120" w:line="300" w:lineRule="exact"/>
              <w:rPr>
                <w:szCs w:val="24"/>
                <w:rtl/>
              </w:rPr>
            </w:pPr>
            <w:r>
              <w:rPr>
                <w:szCs w:val="24"/>
                <w:rtl/>
              </w:rPr>
              <w:t>68.6</w:t>
            </w:r>
          </w:p>
        </w:tc>
        <w:tc>
          <w:tcPr>
            <w:tcW w:w="992" w:type="dxa"/>
          </w:tcPr>
          <w:p w:rsidR="00000000" w:rsidRDefault="00000000">
            <w:pPr>
              <w:tabs>
                <w:tab w:val="left" w:pos="1928"/>
              </w:tabs>
              <w:spacing w:after="120" w:line="300" w:lineRule="exact"/>
              <w:rPr>
                <w:szCs w:val="24"/>
                <w:rtl/>
              </w:rPr>
            </w:pPr>
            <w:r>
              <w:rPr>
                <w:szCs w:val="24"/>
                <w:rtl/>
              </w:rPr>
              <w:t>561 21</w:t>
            </w:r>
          </w:p>
        </w:tc>
        <w:tc>
          <w:tcPr>
            <w:tcW w:w="1134" w:type="dxa"/>
          </w:tcPr>
          <w:p w:rsidR="00000000" w:rsidRDefault="00000000">
            <w:pPr>
              <w:tabs>
                <w:tab w:val="left" w:pos="1928"/>
              </w:tabs>
              <w:spacing w:after="120" w:line="300" w:lineRule="exact"/>
              <w:rPr>
                <w:szCs w:val="24"/>
                <w:rtl/>
              </w:rPr>
            </w:pPr>
            <w:r>
              <w:rPr>
                <w:szCs w:val="24"/>
                <w:rtl/>
              </w:rPr>
              <w:t>553 14</w:t>
            </w:r>
          </w:p>
        </w:tc>
        <w:tc>
          <w:tcPr>
            <w:tcW w:w="1560" w:type="dxa"/>
          </w:tcPr>
          <w:p w:rsidR="00000000" w:rsidRDefault="00000000">
            <w:pPr>
              <w:tabs>
                <w:tab w:val="left" w:pos="1928"/>
              </w:tabs>
              <w:spacing w:after="120" w:line="300" w:lineRule="exact"/>
              <w:rPr>
                <w:szCs w:val="24"/>
                <w:rtl/>
              </w:rPr>
            </w:pPr>
            <w:r>
              <w:rPr>
                <w:szCs w:val="24"/>
                <w:rtl/>
              </w:rPr>
              <w:t>67.5</w:t>
            </w:r>
          </w:p>
        </w:tc>
      </w:tr>
      <w:tr w:rsidR="00000000">
        <w:tblPrEx>
          <w:tblCellMar>
            <w:top w:w="0" w:type="dxa"/>
            <w:bottom w:w="0" w:type="dxa"/>
          </w:tblCellMar>
        </w:tblPrEx>
        <w:tc>
          <w:tcPr>
            <w:tcW w:w="2126" w:type="dxa"/>
          </w:tcPr>
          <w:p w:rsidR="00000000" w:rsidRDefault="00000000">
            <w:pPr>
              <w:tabs>
                <w:tab w:val="left" w:pos="1928"/>
              </w:tabs>
              <w:spacing w:after="120" w:line="300" w:lineRule="exact"/>
              <w:rPr>
                <w:szCs w:val="24"/>
                <w:rtl/>
              </w:rPr>
            </w:pPr>
            <w:r>
              <w:rPr>
                <w:szCs w:val="24"/>
                <w:rtl/>
              </w:rPr>
              <w:t>الطباعة والورق</w:t>
            </w:r>
          </w:p>
        </w:tc>
        <w:tc>
          <w:tcPr>
            <w:tcW w:w="1134" w:type="dxa"/>
          </w:tcPr>
          <w:p w:rsidR="00000000" w:rsidRDefault="00000000">
            <w:pPr>
              <w:tabs>
                <w:tab w:val="left" w:pos="1928"/>
              </w:tabs>
              <w:spacing w:after="120" w:line="300" w:lineRule="exact"/>
              <w:rPr>
                <w:szCs w:val="24"/>
                <w:rtl/>
              </w:rPr>
            </w:pPr>
            <w:r>
              <w:rPr>
                <w:szCs w:val="24"/>
                <w:rtl/>
              </w:rPr>
              <w:t>624</w:t>
            </w:r>
          </w:p>
        </w:tc>
        <w:tc>
          <w:tcPr>
            <w:tcW w:w="1134" w:type="dxa"/>
          </w:tcPr>
          <w:p w:rsidR="00000000" w:rsidRDefault="00000000">
            <w:pPr>
              <w:tabs>
                <w:tab w:val="left" w:pos="1928"/>
              </w:tabs>
              <w:spacing w:after="120" w:line="300" w:lineRule="exact"/>
              <w:rPr>
                <w:szCs w:val="24"/>
                <w:rtl/>
              </w:rPr>
            </w:pPr>
            <w:r>
              <w:rPr>
                <w:szCs w:val="24"/>
                <w:rtl/>
              </w:rPr>
              <w:t>271</w:t>
            </w:r>
          </w:p>
        </w:tc>
        <w:tc>
          <w:tcPr>
            <w:tcW w:w="1559" w:type="dxa"/>
          </w:tcPr>
          <w:p w:rsidR="00000000" w:rsidRDefault="00000000">
            <w:pPr>
              <w:tabs>
                <w:tab w:val="left" w:pos="1928"/>
              </w:tabs>
              <w:spacing w:after="120" w:line="300" w:lineRule="exact"/>
              <w:rPr>
                <w:szCs w:val="24"/>
                <w:rtl/>
              </w:rPr>
            </w:pPr>
            <w:r>
              <w:rPr>
                <w:szCs w:val="24"/>
                <w:rtl/>
              </w:rPr>
              <w:t>43.4</w:t>
            </w:r>
          </w:p>
        </w:tc>
        <w:tc>
          <w:tcPr>
            <w:tcW w:w="992" w:type="dxa"/>
          </w:tcPr>
          <w:p w:rsidR="00000000" w:rsidRDefault="00000000">
            <w:pPr>
              <w:tabs>
                <w:tab w:val="left" w:pos="1928"/>
              </w:tabs>
              <w:spacing w:after="120" w:line="300" w:lineRule="exact"/>
              <w:rPr>
                <w:szCs w:val="24"/>
                <w:rtl/>
              </w:rPr>
            </w:pPr>
            <w:r>
              <w:rPr>
                <w:szCs w:val="24"/>
                <w:rtl/>
              </w:rPr>
              <w:t>572</w:t>
            </w:r>
          </w:p>
        </w:tc>
        <w:tc>
          <w:tcPr>
            <w:tcW w:w="1134" w:type="dxa"/>
          </w:tcPr>
          <w:p w:rsidR="00000000" w:rsidRDefault="00000000">
            <w:pPr>
              <w:tabs>
                <w:tab w:val="left" w:pos="1928"/>
              </w:tabs>
              <w:spacing w:after="120" w:line="300" w:lineRule="exact"/>
              <w:rPr>
                <w:szCs w:val="24"/>
                <w:rtl/>
              </w:rPr>
            </w:pPr>
            <w:r>
              <w:rPr>
                <w:szCs w:val="24"/>
                <w:rtl/>
              </w:rPr>
              <w:t>230</w:t>
            </w:r>
          </w:p>
        </w:tc>
        <w:tc>
          <w:tcPr>
            <w:tcW w:w="1560" w:type="dxa"/>
          </w:tcPr>
          <w:p w:rsidR="00000000" w:rsidRDefault="00000000">
            <w:pPr>
              <w:tabs>
                <w:tab w:val="left" w:pos="1928"/>
              </w:tabs>
              <w:spacing w:after="120" w:line="300" w:lineRule="exact"/>
              <w:rPr>
                <w:szCs w:val="24"/>
                <w:rtl/>
              </w:rPr>
            </w:pPr>
            <w:r>
              <w:rPr>
                <w:szCs w:val="24"/>
                <w:rtl/>
              </w:rPr>
              <w:t>40.5</w:t>
            </w:r>
          </w:p>
        </w:tc>
      </w:tr>
      <w:tr w:rsidR="00000000">
        <w:tblPrEx>
          <w:tblCellMar>
            <w:top w:w="0" w:type="dxa"/>
            <w:bottom w:w="0" w:type="dxa"/>
          </w:tblCellMar>
        </w:tblPrEx>
        <w:tc>
          <w:tcPr>
            <w:tcW w:w="2126" w:type="dxa"/>
          </w:tcPr>
          <w:p w:rsidR="00000000" w:rsidRDefault="00000000">
            <w:pPr>
              <w:tabs>
                <w:tab w:val="left" w:pos="1928"/>
              </w:tabs>
              <w:spacing w:after="120" w:line="300" w:lineRule="exact"/>
              <w:rPr>
                <w:szCs w:val="24"/>
                <w:rtl/>
              </w:rPr>
            </w:pPr>
            <w:r>
              <w:rPr>
                <w:szCs w:val="24"/>
                <w:rtl/>
              </w:rPr>
              <w:t>الهندسة الكهربائية وعلم الكومبيوتر</w:t>
            </w:r>
          </w:p>
        </w:tc>
        <w:tc>
          <w:tcPr>
            <w:tcW w:w="1134" w:type="dxa"/>
          </w:tcPr>
          <w:p w:rsidR="00000000" w:rsidRDefault="00000000">
            <w:pPr>
              <w:tabs>
                <w:tab w:val="left" w:pos="1928"/>
              </w:tabs>
              <w:spacing w:after="120" w:line="300" w:lineRule="exact"/>
              <w:rPr>
                <w:szCs w:val="24"/>
                <w:rtl/>
              </w:rPr>
            </w:pPr>
            <w:r>
              <w:rPr>
                <w:szCs w:val="24"/>
                <w:rtl/>
              </w:rPr>
              <w:t>592 7</w:t>
            </w:r>
          </w:p>
        </w:tc>
        <w:tc>
          <w:tcPr>
            <w:tcW w:w="1134" w:type="dxa"/>
          </w:tcPr>
          <w:p w:rsidR="00000000" w:rsidRDefault="00000000">
            <w:pPr>
              <w:tabs>
                <w:tab w:val="left" w:pos="1928"/>
              </w:tabs>
              <w:spacing w:after="120" w:line="300" w:lineRule="exact"/>
              <w:rPr>
                <w:szCs w:val="24"/>
                <w:rtl/>
              </w:rPr>
            </w:pPr>
            <w:r>
              <w:rPr>
                <w:szCs w:val="24"/>
                <w:rtl/>
              </w:rPr>
              <w:t>88</w:t>
            </w:r>
          </w:p>
        </w:tc>
        <w:tc>
          <w:tcPr>
            <w:tcW w:w="1559" w:type="dxa"/>
          </w:tcPr>
          <w:p w:rsidR="00000000" w:rsidRDefault="00000000">
            <w:pPr>
              <w:tabs>
                <w:tab w:val="left" w:pos="1928"/>
              </w:tabs>
              <w:spacing w:after="120" w:line="300" w:lineRule="exact"/>
              <w:rPr>
                <w:szCs w:val="24"/>
                <w:rtl/>
              </w:rPr>
            </w:pPr>
            <w:r>
              <w:rPr>
                <w:szCs w:val="24"/>
                <w:rtl/>
              </w:rPr>
              <w:t>1.2</w:t>
            </w:r>
          </w:p>
        </w:tc>
        <w:tc>
          <w:tcPr>
            <w:tcW w:w="992" w:type="dxa"/>
          </w:tcPr>
          <w:p w:rsidR="00000000" w:rsidRDefault="00000000">
            <w:pPr>
              <w:tabs>
                <w:tab w:val="left" w:pos="1928"/>
              </w:tabs>
              <w:spacing w:after="120" w:line="300" w:lineRule="exact"/>
              <w:rPr>
                <w:szCs w:val="24"/>
                <w:rtl/>
              </w:rPr>
            </w:pPr>
            <w:r>
              <w:rPr>
                <w:szCs w:val="24"/>
                <w:rtl/>
              </w:rPr>
              <w:t>359 7</w:t>
            </w:r>
          </w:p>
        </w:tc>
        <w:tc>
          <w:tcPr>
            <w:tcW w:w="1134" w:type="dxa"/>
          </w:tcPr>
          <w:p w:rsidR="00000000" w:rsidRDefault="00000000">
            <w:pPr>
              <w:tabs>
                <w:tab w:val="left" w:pos="1928"/>
              </w:tabs>
              <w:spacing w:after="120" w:line="300" w:lineRule="exact"/>
              <w:rPr>
                <w:szCs w:val="24"/>
                <w:rtl/>
              </w:rPr>
            </w:pPr>
            <w:r>
              <w:rPr>
                <w:szCs w:val="24"/>
                <w:rtl/>
              </w:rPr>
              <w:t>50</w:t>
            </w:r>
          </w:p>
        </w:tc>
        <w:tc>
          <w:tcPr>
            <w:tcW w:w="1560" w:type="dxa"/>
          </w:tcPr>
          <w:p w:rsidR="00000000" w:rsidRDefault="00000000">
            <w:pPr>
              <w:tabs>
                <w:tab w:val="left" w:pos="1928"/>
              </w:tabs>
              <w:spacing w:after="120" w:line="300" w:lineRule="exact"/>
              <w:rPr>
                <w:szCs w:val="24"/>
                <w:rtl/>
              </w:rPr>
            </w:pPr>
            <w:r>
              <w:rPr>
                <w:szCs w:val="24"/>
                <w:rtl/>
              </w:rPr>
              <w:t>0.7</w:t>
            </w:r>
          </w:p>
        </w:tc>
      </w:tr>
      <w:tr w:rsidR="00000000">
        <w:tblPrEx>
          <w:tblCellMar>
            <w:top w:w="0" w:type="dxa"/>
            <w:bottom w:w="0" w:type="dxa"/>
          </w:tblCellMar>
        </w:tblPrEx>
        <w:tc>
          <w:tcPr>
            <w:tcW w:w="2126" w:type="dxa"/>
          </w:tcPr>
          <w:p w:rsidR="00000000" w:rsidRDefault="00000000">
            <w:pPr>
              <w:tabs>
                <w:tab w:val="left" w:pos="1928"/>
              </w:tabs>
              <w:spacing w:after="120" w:line="300" w:lineRule="exact"/>
              <w:rPr>
                <w:szCs w:val="24"/>
                <w:rtl/>
              </w:rPr>
            </w:pPr>
            <w:r>
              <w:rPr>
                <w:szCs w:val="24"/>
                <w:rtl/>
              </w:rPr>
              <w:t>المعادن والهندسة الميكانيكية</w:t>
            </w:r>
          </w:p>
        </w:tc>
        <w:tc>
          <w:tcPr>
            <w:tcW w:w="1134" w:type="dxa"/>
          </w:tcPr>
          <w:p w:rsidR="00000000" w:rsidRDefault="00000000">
            <w:pPr>
              <w:tabs>
                <w:tab w:val="left" w:pos="1928"/>
              </w:tabs>
              <w:spacing w:after="120" w:line="300" w:lineRule="exact"/>
              <w:rPr>
                <w:szCs w:val="24"/>
                <w:rtl/>
              </w:rPr>
            </w:pPr>
            <w:r>
              <w:rPr>
                <w:szCs w:val="24"/>
                <w:rtl/>
              </w:rPr>
              <w:t>371 9</w:t>
            </w:r>
          </w:p>
        </w:tc>
        <w:tc>
          <w:tcPr>
            <w:tcW w:w="1134" w:type="dxa"/>
          </w:tcPr>
          <w:p w:rsidR="00000000" w:rsidRDefault="00000000">
            <w:pPr>
              <w:tabs>
                <w:tab w:val="left" w:pos="1928"/>
              </w:tabs>
              <w:spacing w:after="120" w:line="300" w:lineRule="exact"/>
              <w:rPr>
                <w:szCs w:val="24"/>
                <w:rtl/>
              </w:rPr>
            </w:pPr>
            <w:r>
              <w:rPr>
                <w:szCs w:val="24"/>
                <w:rtl/>
              </w:rPr>
              <w:t>117</w:t>
            </w:r>
          </w:p>
        </w:tc>
        <w:tc>
          <w:tcPr>
            <w:tcW w:w="1559" w:type="dxa"/>
          </w:tcPr>
          <w:p w:rsidR="00000000" w:rsidRDefault="00000000">
            <w:pPr>
              <w:tabs>
                <w:tab w:val="left" w:pos="1928"/>
              </w:tabs>
              <w:spacing w:after="120" w:line="300" w:lineRule="exact"/>
              <w:rPr>
                <w:szCs w:val="24"/>
                <w:rtl/>
              </w:rPr>
            </w:pPr>
            <w:r>
              <w:rPr>
                <w:szCs w:val="24"/>
                <w:rtl/>
              </w:rPr>
              <w:t>1.2</w:t>
            </w:r>
          </w:p>
        </w:tc>
        <w:tc>
          <w:tcPr>
            <w:tcW w:w="992" w:type="dxa"/>
          </w:tcPr>
          <w:p w:rsidR="00000000" w:rsidRDefault="00000000">
            <w:pPr>
              <w:tabs>
                <w:tab w:val="left" w:pos="1928"/>
              </w:tabs>
              <w:spacing w:after="120" w:line="300" w:lineRule="exact"/>
              <w:rPr>
                <w:szCs w:val="24"/>
                <w:rtl/>
              </w:rPr>
            </w:pPr>
            <w:r>
              <w:rPr>
                <w:szCs w:val="24"/>
                <w:rtl/>
              </w:rPr>
              <w:t>515 8</w:t>
            </w:r>
          </w:p>
        </w:tc>
        <w:tc>
          <w:tcPr>
            <w:tcW w:w="1134" w:type="dxa"/>
          </w:tcPr>
          <w:p w:rsidR="00000000" w:rsidRDefault="00000000">
            <w:pPr>
              <w:tabs>
                <w:tab w:val="left" w:pos="1928"/>
              </w:tabs>
              <w:spacing w:after="120" w:line="300" w:lineRule="exact"/>
              <w:rPr>
                <w:szCs w:val="24"/>
                <w:rtl/>
              </w:rPr>
            </w:pPr>
            <w:r>
              <w:rPr>
                <w:szCs w:val="24"/>
                <w:rtl/>
              </w:rPr>
              <w:t>74</w:t>
            </w:r>
          </w:p>
        </w:tc>
        <w:tc>
          <w:tcPr>
            <w:tcW w:w="1560" w:type="dxa"/>
          </w:tcPr>
          <w:p w:rsidR="00000000" w:rsidRDefault="00000000">
            <w:pPr>
              <w:tabs>
                <w:tab w:val="left" w:pos="1928"/>
              </w:tabs>
              <w:spacing w:after="120" w:line="300" w:lineRule="exact"/>
              <w:rPr>
                <w:szCs w:val="24"/>
                <w:rtl/>
              </w:rPr>
            </w:pPr>
            <w:r>
              <w:rPr>
                <w:szCs w:val="24"/>
                <w:rtl/>
              </w:rPr>
              <w:t>0.9</w:t>
            </w:r>
          </w:p>
        </w:tc>
      </w:tr>
      <w:tr w:rsidR="00000000">
        <w:tblPrEx>
          <w:tblCellMar>
            <w:top w:w="0" w:type="dxa"/>
            <w:bottom w:w="0" w:type="dxa"/>
          </w:tblCellMar>
        </w:tblPrEx>
        <w:tc>
          <w:tcPr>
            <w:tcW w:w="2126" w:type="dxa"/>
          </w:tcPr>
          <w:p w:rsidR="00000000" w:rsidRDefault="00000000">
            <w:pPr>
              <w:tabs>
                <w:tab w:val="left" w:pos="1928"/>
              </w:tabs>
              <w:spacing w:after="120" w:line="300" w:lineRule="exact"/>
              <w:rPr>
                <w:szCs w:val="24"/>
                <w:rtl/>
              </w:rPr>
            </w:pPr>
            <w:r>
              <w:rPr>
                <w:szCs w:val="24"/>
                <w:rtl/>
              </w:rPr>
              <w:t>النقل والاتصالات</w:t>
            </w:r>
          </w:p>
        </w:tc>
        <w:tc>
          <w:tcPr>
            <w:tcW w:w="1134" w:type="dxa"/>
          </w:tcPr>
          <w:p w:rsidR="00000000" w:rsidRDefault="00000000">
            <w:pPr>
              <w:tabs>
                <w:tab w:val="left" w:pos="1928"/>
              </w:tabs>
              <w:spacing w:after="120" w:line="300" w:lineRule="exact"/>
              <w:rPr>
                <w:szCs w:val="24"/>
                <w:rtl/>
              </w:rPr>
            </w:pPr>
            <w:r>
              <w:rPr>
                <w:szCs w:val="24"/>
                <w:rtl/>
              </w:rPr>
              <w:t>011 1</w:t>
            </w:r>
          </w:p>
        </w:tc>
        <w:tc>
          <w:tcPr>
            <w:tcW w:w="1134" w:type="dxa"/>
          </w:tcPr>
          <w:p w:rsidR="00000000" w:rsidRDefault="00000000">
            <w:pPr>
              <w:tabs>
                <w:tab w:val="left" w:pos="1928"/>
              </w:tabs>
              <w:spacing w:after="120" w:line="300" w:lineRule="exact"/>
              <w:rPr>
                <w:szCs w:val="24"/>
                <w:rtl/>
              </w:rPr>
            </w:pPr>
            <w:r>
              <w:rPr>
                <w:szCs w:val="24"/>
                <w:rtl/>
              </w:rPr>
              <w:t>325</w:t>
            </w:r>
          </w:p>
        </w:tc>
        <w:tc>
          <w:tcPr>
            <w:tcW w:w="1559" w:type="dxa"/>
          </w:tcPr>
          <w:p w:rsidR="00000000" w:rsidRDefault="00000000">
            <w:pPr>
              <w:tabs>
                <w:tab w:val="left" w:pos="1928"/>
              </w:tabs>
              <w:spacing w:after="120" w:line="300" w:lineRule="exact"/>
              <w:rPr>
                <w:szCs w:val="24"/>
                <w:rtl/>
              </w:rPr>
            </w:pPr>
            <w:r>
              <w:rPr>
                <w:szCs w:val="24"/>
                <w:rtl/>
              </w:rPr>
              <w:t>32.1</w:t>
            </w:r>
          </w:p>
        </w:tc>
        <w:tc>
          <w:tcPr>
            <w:tcW w:w="992" w:type="dxa"/>
          </w:tcPr>
          <w:p w:rsidR="00000000" w:rsidRDefault="00000000">
            <w:pPr>
              <w:tabs>
                <w:tab w:val="left" w:pos="1928"/>
              </w:tabs>
              <w:spacing w:after="120" w:line="300" w:lineRule="exact"/>
              <w:rPr>
                <w:szCs w:val="24"/>
                <w:rtl/>
              </w:rPr>
            </w:pPr>
            <w:r>
              <w:rPr>
                <w:szCs w:val="24"/>
                <w:rtl/>
              </w:rPr>
              <w:t>105 1</w:t>
            </w:r>
          </w:p>
        </w:tc>
        <w:tc>
          <w:tcPr>
            <w:tcW w:w="1134" w:type="dxa"/>
          </w:tcPr>
          <w:p w:rsidR="00000000" w:rsidRDefault="00000000">
            <w:pPr>
              <w:tabs>
                <w:tab w:val="left" w:pos="1928"/>
              </w:tabs>
              <w:spacing w:after="120" w:line="300" w:lineRule="exact"/>
              <w:rPr>
                <w:szCs w:val="24"/>
                <w:rtl/>
              </w:rPr>
            </w:pPr>
            <w:r>
              <w:rPr>
                <w:szCs w:val="24"/>
                <w:rtl/>
              </w:rPr>
              <w:t>351</w:t>
            </w:r>
          </w:p>
        </w:tc>
        <w:tc>
          <w:tcPr>
            <w:tcW w:w="1560" w:type="dxa"/>
          </w:tcPr>
          <w:p w:rsidR="00000000" w:rsidRDefault="00000000">
            <w:pPr>
              <w:tabs>
                <w:tab w:val="left" w:pos="1928"/>
              </w:tabs>
              <w:spacing w:after="120" w:line="300" w:lineRule="exact"/>
              <w:rPr>
                <w:szCs w:val="24"/>
                <w:rtl/>
              </w:rPr>
            </w:pPr>
            <w:r>
              <w:rPr>
                <w:szCs w:val="24"/>
                <w:rtl/>
              </w:rPr>
              <w:t>31.8</w:t>
            </w:r>
          </w:p>
        </w:tc>
      </w:tr>
      <w:tr w:rsidR="00000000">
        <w:tblPrEx>
          <w:tblCellMar>
            <w:top w:w="0" w:type="dxa"/>
            <w:bottom w:w="0" w:type="dxa"/>
          </w:tblCellMar>
        </w:tblPrEx>
        <w:tc>
          <w:tcPr>
            <w:tcW w:w="2126" w:type="dxa"/>
          </w:tcPr>
          <w:p w:rsidR="00000000" w:rsidRDefault="00000000">
            <w:pPr>
              <w:tabs>
                <w:tab w:val="left" w:pos="1928"/>
              </w:tabs>
              <w:spacing w:after="120" w:line="300" w:lineRule="exact"/>
              <w:rPr>
                <w:szCs w:val="24"/>
                <w:rtl/>
              </w:rPr>
            </w:pPr>
            <w:r>
              <w:rPr>
                <w:szCs w:val="24"/>
                <w:rtl/>
              </w:rPr>
              <w:t>التعدين</w:t>
            </w:r>
          </w:p>
        </w:tc>
        <w:tc>
          <w:tcPr>
            <w:tcW w:w="1134" w:type="dxa"/>
          </w:tcPr>
          <w:p w:rsidR="00000000" w:rsidRDefault="00000000">
            <w:pPr>
              <w:tabs>
                <w:tab w:val="left" w:pos="1928"/>
              </w:tabs>
              <w:spacing w:after="120" w:line="300" w:lineRule="exact"/>
              <w:rPr>
                <w:szCs w:val="24"/>
                <w:rtl/>
              </w:rPr>
            </w:pPr>
            <w:r>
              <w:rPr>
                <w:szCs w:val="24"/>
                <w:rtl/>
              </w:rPr>
              <w:t>220</w:t>
            </w:r>
          </w:p>
        </w:tc>
        <w:tc>
          <w:tcPr>
            <w:tcW w:w="1134" w:type="dxa"/>
          </w:tcPr>
          <w:p w:rsidR="00000000" w:rsidRDefault="00000000">
            <w:pPr>
              <w:tabs>
                <w:tab w:val="left" w:pos="1928"/>
              </w:tabs>
              <w:spacing w:after="120" w:line="300" w:lineRule="exact"/>
              <w:rPr>
                <w:szCs w:val="24"/>
                <w:rtl/>
              </w:rPr>
            </w:pPr>
            <w:r>
              <w:rPr>
                <w:szCs w:val="24"/>
                <w:rtl/>
              </w:rPr>
              <w:t>1</w:t>
            </w:r>
          </w:p>
        </w:tc>
        <w:tc>
          <w:tcPr>
            <w:tcW w:w="1559" w:type="dxa"/>
          </w:tcPr>
          <w:p w:rsidR="00000000" w:rsidRDefault="00000000">
            <w:pPr>
              <w:tabs>
                <w:tab w:val="left" w:pos="1928"/>
              </w:tabs>
              <w:spacing w:after="120" w:line="300" w:lineRule="exact"/>
              <w:rPr>
                <w:szCs w:val="24"/>
                <w:rtl/>
              </w:rPr>
            </w:pPr>
            <w:r>
              <w:rPr>
                <w:szCs w:val="24"/>
                <w:rtl/>
              </w:rPr>
              <w:t>0.5</w:t>
            </w:r>
          </w:p>
        </w:tc>
        <w:tc>
          <w:tcPr>
            <w:tcW w:w="992" w:type="dxa"/>
          </w:tcPr>
          <w:p w:rsidR="00000000" w:rsidRDefault="00000000">
            <w:pPr>
              <w:tabs>
                <w:tab w:val="left" w:pos="1928"/>
              </w:tabs>
              <w:spacing w:after="120" w:line="300" w:lineRule="exact"/>
              <w:rPr>
                <w:szCs w:val="24"/>
                <w:rtl/>
              </w:rPr>
            </w:pPr>
            <w:r>
              <w:rPr>
                <w:szCs w:val="24"/>
                <w:rtl/>
              </w:rPr>
              <w:t>197</w:t>
            </w:r>
          </w:p>
        </w:tc>
        <w:tc>
          <w:tcPr>
            <w:tcW w:w="1134" w:type="dxa"/>
          </w:tcPr>
          <w:p w:rsidR="00000000" w:rsidRDefault="00000000">
            <w:pPr>
              <w:tabs>
                <w:tab w:val="left" w:pos="1928"/>
              </w:tabs>
              <w:spacing w:after="120" w:line="300" w:lineRule="exact"/>
              <w:rPr>
                <w:szCs w:val="24"/>
                <w:rtl/>
              </w:rPr>
            </w:pPr>
            <w:r>
              <w:rPr>
                <w:szCs w:val="24"/>
                <w:rtl/>
              </w:rPr>
              <w:t>1</w:t>
            </w:r>
          </w:p>
        </w:tc>
        <w:tc>
          <w:tcPr>
            <w:tcW w:w="1560" w:type="dxa"/>
          </w:tcPr>
          <w:p w:rsidR="00000000" w:rsidRDefault="00000000">
            <w:pPr>
              <w:tabs>
                <w:tab w:val="left" w:pos="1928"/>
              </w:tabs>
              <w:spacing w:after="120" w:line="300" w:lineRule="exact"/>
              <w:rPr>
                <w:szCs w:val="24"/>
                <w:rtl/>
              </w:rPr>
            </w:pPr>
            <w:r>
              <w:rPr>
                <w:szCs w:val="24"/>
                <w:rtl/>
              </w:rPr>
              <w:t>0.5</w:t>
            </w:r>
          </w:p>
        </w:tc>
      </w:tr>
      <w:tr w:rsidR="00000000">
        <w:tblPrEx>
          <w:tblCellMar>
            <w:top w:w="0" w:type="dxa"/>
            <w:bottom w:w="0" w:type="dxa"/>
          </w:tblCellMar>
        </w:tblPrEx>
        <w:tc>
          <w:tcPr>
            <w:tcW w:w="2126" w:type="dxa"/>
          </w:tcPr>
          <w:p w:rsidR="00000000" w:rsidRDefault="00000000">
            <w:pPr>
              <w:tabs>
                <w:tab w:val="left" w:pos="1928"/>
              </w:tabs>
              <w:spacing w:after="120" w:line="300" w:lineRule="exact"/>
              <w:rPr>
                <w:szCs w:val="24"/>
                <w:rtl/>
              </w:rPr>
            </w:pPr>
            <w:r>
              <w:rPr>
                <w:szCs w:val="24"/>
                <w:rtl/>
              </w:rPr>
              <w:t>الرعاية الصحية</w:t>
            </w:r>
          </w:p>
        </w:tc>
        <w:tc>
          <w:tcPr>
            <w:tcW w:w="1134" w:type="dxa"/>
          </w:tcPr>
          <w:p w:rsidR="00000000" w:rsidRDefault="00000000">
            <w:pPr>
              <w:tabs>
                <w:tab w:val="left" w:pos="1928"/>
              </w:tabs>
              <w:spacing w:after="120" w:line="300" w:lineRule="exact"/>
              <w:rPr>
                <w:szCs w:val="24"/>
                <w:rtl/>
              </w:rPr>
            </w:pPr>
            <w:r>
              <w:rPr>
                <w:szCs w:val="24"/>
                <w:rtl/>
              </w:rPr>
              <w:t>954 4</w:t>
            </w:r>
          </w:p>
        </w:tc>
        <w:tc>
          <w:tcPr>
            <w:tcW w:w="1134" w:type="dxa"/>
          </w:tcPr>
          <w:p w:rsidR="00000000" w:rsidRDefault="00000000">
            <w:pPr>
              <w:tabs>
                <w:tab w:val="left" w:pos="1928"/>
              </w:tabs>
              <w:spacing w:after="120" w:line="300" w:lineRule="exact"/>
              <w:rPr>
                <w:szCs w:val="24"/>
                <w:rtl/>
              </w:rPr>
            </w:pPr>
            <w:r>
              <w:rPr>
                <w:szCs w:val="24"/>
                <w:rtl/>
              </w:rPr>
              <w:t>863 3</w:t>
            </w:r>
          </w:p>
        </w:tc>
        <w:tc>
          <w:tcPr>
            <w:tcW w:w="1559" w:type="dxa"/>
          </w:tcPr>
          <w:p w:rsidR="00000000" w:rsidRDefault="00000000">
            <w:pPr>
              <w:tabs>
                <w:tab w:val="left" w:pos="1928"/>
              </w:tabs>
              <w:spacing w:after="120" w:line="300" w:lineRule="exact"/>
              <w:rPr>
                <w:szCs w:val="24"/>
                <w:rtl/>
              </w:rPr>
            </w:pPr>
            <w:r>
              <w:rPr>
                <w:szCs w:val="24"/>
                <w:rtl/>
              </w:rPr>
              <w:t>78.0</w:t>
            </w:r>
          </w:p>
        </w:tc>
        <w:tc>
          <w:tcPr>
            <w:tcW w:w="992" w:type="dxa"/>
          </w:tcPr>
          <w:p w:rsidR="00000000" w:rsidRDefault="00000000">
            <w:pPr>
              <w:tabs>
                <w:tab w:val="left" w:pos="1928"/>
              </w:tabs>
              <w:spacing w:after="120" w:line="300" w:lineRule="exact"/>
              <w:rPr>
                <w:szCs w:val="24"/>
                <w:rtl/>
              </w:rPr>
            </w:pPr>
            <w:r>
              <w:rPr>
                <w:szCs w:val="24"/>
                <w:rtl/>
              </w:rPr>
              <w:t>119 5</w:t>
            </w:r>
          </w:p>
        </w:tc>
        <w:tc>
          <w:tcPr>
            <w:tcW w:w="1134" w:type="dxa"/>
          </w:tcPr>
          <w:p w:rsidR="00000000" w:rsidRDefault="00000000">
            <w:pPr>
              <w:tabs>
                <w:tab w:val="left" w:pos="1928"/>
              </w:tabs>
              <w:spacing w:after="120" w:line="300" w:lineRule="exact"/>
              <w:rPr>
                <w:szCs w:val="24"/>
                <w:rtl/>
              </w:rPr>
            </w:pPr>
            <w:r>
              <w:rPr>
                <w:szCs w:val="24"/>
                <w:rtl/>
              </w:rPr>
              <w:t>943 3</w:t>
            </w:r>
          </w:p>
        </w:tc>
        <w:tc>
          <w:tcPr>
            <w:tcW w:w="1560" w:type="dxa"/>
          </w:tcPr>
          <w:p w:rsidR="00000000" w:rsidRDefault="00000000">
            <w:pPr>
              <w:tabs>
                <w:tab w:val="left" w:pos="1928"/>
              </w:tabs>
              <w:spacing w:after="120" w:line="300" w:lineRule="exact"/>
              <w:rPr>
                <w:szCs w:val="24"/>
                <w:rtl/>
              </w:rPr>
            </w:pPr>
            <w:r>
              <w:rPr>
                <w:szCs w:val="24"/>
                <w:rtl/>
              </w:rPr>
              <w:t>77.0</w:t>
            </w:r>
          </w:p>
        </w:tc>
      </w:tr>
      <w:tr w:rsidR="00000000">
        <w:tblPrEx>
          <w:tblCellMar>
            <w:top w:w="0" w:type="dxa"/>
            <w:bottom w:w="0" w:type="dxa"/>
          </w:tblCellMar>
        </w:tblPrEx>
        <w:tc>
          <w:tcPr>
            <w:tcW w:w="2126" w:type="dxa"/>
          </w:tcPr>
          <w:p w:rsidR="00000000" w:rsidRDefault="00000000">
            <w:pPr>
              <w:tabs>
                <w:tab w:val="left" w:pos="1928"/>
              </w:tabs>
              <w:spacing w:after="120" w:line="300" w:lineRule="exact"/>
              <w:rPr>
                <w:szCs w:val="24"/>
                <w:rtl/>
              </w:rPr>
            </w:pPr>
            <w:r>
              <w:rPr>
                <w:szCs w:val="24"/>
                <w:rtl/>
              </w:rPr>
              <w:t>التعليم</w:t>
            </w:r>
          </w:p>
        </w:tc>
        <w:tc>
          <w:tcPr>
            <w:tcW w:w="1134" w:type="dxa"/>
          </w:tcPr>
          <w:p w:rsidR="00000000" w:rsidRDefault="00000000">
            <w:pPr>
              <w:tabs>
                <w:tab w:val="left" w:pos="1928"/>
              </w:tabs>
              <w:spacing w:after="120" w:line="300" w:lineRule="exact"/>
              <w:rPr>
                <w:szCs w:val="24"/>
                <w:rtl/>
              </w:rPr>
            </w:pPr>
            <w:r>
              <w:rPr>
                <w:szCs w:val="24"/>
                <w:rtl/>
              </w:rPr>
              <w:t>802</w:t>
            </w:r>
          </w:p>
        </w:tc>
        <w:tc>
          <w:tcPr>
            <w:tcW w:w="1134" w:type="dxa"/>
          </w:tcPr>
          <w:p w:rsidR="00000000" w:rsidRDefault="00000000">
            <w:pPr>
              <w:tabs>
                <w:tab w:val="left" w:pos="1928"/>
              </w:tabs>
              <w:spacing w:after="120" w:line="300" w:lineRule="exact"/>
              <w:rPr>
                <w:szCs w:val="24"/>
                <w:rtl/>
              </w:rPr>
            </w:pPr>
            <w:r>
              <w:rPr>
                <w:szCs w:val="24"/>
                <w:rtl/>
              </w:rPr>
              <w:t>791</w:t>
            </w:r>
          </w:p>
        </w:tc>
        <w:tc>
          <w:tcPr>
            <w:tcW w:w="1559" w:type="dxa"/>
          </w:tcPr>
          <w:p w:rsidR="00000000" w:rsidRDefault="00000000">
            <w:pPr>
              <w:tabs>
                <w:tab w:val="left" w:pos="1928"/>
              </w:tabs>
              <w:spacing w:after="120" w:line="300" w:lineRule="exact"/>
              <w:rPr>
                <w:szCs w:val="24"/>
                <w:rtl/>
              </w:rPr>
            </w:pPr>
            <w:r>
              <w:rPr>
                <w:szCs w:val="24"/>
                <w:rtl/>
              </w:rPr>
              <w:t>98.6</w:t>
            </w:r>
          </w:p>
        </w:tc>
        <w:tc>
          <w:tcPr>
            <w:tcW w:w="992" w:type="dxa"/>
          </w:tcPr>
          <w:p w:rsidR="00000000" w:rsidRDefault="00000000">
            <w:pPr>
              <w:tabs>
                <w:tab w:val="left" w:pos="1928"/>
              </w:tabs>
              <w:spacing w:after="120" w:line="300" w:lineRule="exact"/>
              <w:rPr>
                <w:szCs w:val="24"/>
                <w:rtl/>
              </w:rPr>
            </w:pPr>
            <w:r>
              <w:rPr>
                <w:szCs w:val="24"/>
                <w:rtl/>
              </w:rPr>
              <w:t>931</w:t>
            </w:r>
          </w:p>
        </w:tc>
        <w:tc>
          <w:tcPr>
            <w:tcW w:w="1134" w:type="dxa"/>
          </w:tcPr>
          <w:p w:rsidR="00000000" w:rsidRDefault="00000000">
            <w:pPr>
              <w:tabs>
                <w:tab w:val="left" w:pos="1928"/>
              </w:tabs>
              <w:spacing w:after="120" w:line="300" w:lineRule="exact"/>
              <w:rPr>
                <w:szCs w:val="24"/>
                <w:rtl/>
              </w:rPr>
            </w:pPr>
            <w:r>
              <w:rPr>
                <w:szCs w:val="24"/>
                <w:rtl/>
              </w:rPr>
              <w:t>915</w:t>
            </w:r>
          </w:p>
        </w:tc>
        <w:tc>
          <w:tcPr>
            <w:tcW w:w="1560" w:type="dxa"/>
          </w:tcPr>
          <w:p w:rsidR="00000000" w:rsidRDefault="00000000">
            <w:pPr>
              <w:tabs>
                <w:tab w:val="left" w:pos="1928"/>
              </w:tabs>
              <w:spacing w:after="120" w:line="300" w:lineRule="exact"/>
              <w:rPr>
                <w:szCs w:val="24"/>
                <w:rtl/>
              </w:rPr>
            </w:pPr>
            <w:r>
              <w:rPr>
                <w:szCs w:val="24"/>
                <w:rtl/>
              </w:rPr>
              <w:t>98.3</w:t>
            </w:r>
          </w:p>
        </w:tc>
      </w:tr>
      <w:tr w:rsidR="00000000">
        <w:tblPrEx>
          <w:tblCellMar>
            <w:top w:w="0" w:type="dxa"/>
            <w:bottom w:w="0" w:type="dxa"/>
          </w:tblCellMar>
        </w:tblPrEx>
        <w:tc>
          <w:tcPr>
            <w:tcW w:w="2126" w:type="dxa"/>
          </w:tcPr>
          <w:p w:rsidR="00000000" w:rsidRDefault="00000000">
            <w:pPr>
              <w:tabs>
                <w:tab w:val="left" w:pos="1928"/>
              </w:tabs>
              <w:spacing w:after="120" w:line="300" w:lineRule="exact"/>
              <w:rPr>
                <w:szCs w:val="24"/>
                <w:rtl/>
              </w:rPr>
            </w:pPr>
            <w:r>
              <w:rPr>
                <w:szCs w:val="24"/>
                <w:rtl/>
              </w:rPr>
              <w:t>العلوم الاجتماعية</w:t>
            </w:r>
          </w:p>
        </w:tc>
        <w:tc>
          <w:tcPr>
            <w:tcW w:w="1134" w:type="dxa"/>
          </w:tcPr>
          <w:p w:rsidR="00000000" w:rsidRDefault="00000000">
            <w:pPr>
              <w:tabs>
                <w:tab w:val="left" w:pos="1928"/>
              </w:tabs>
              <w:spacing w:after="120" w:line="300" w:lineRule="exact"/>
              <w:rPr>
                <w:szCs w:val="24"/>
                <w:rtl/>
              </w:rPr>
            </w:pPr>
            <w:r>
              <w:rPr>
                <w:szCs w:val="24"/>
                <w:rtl/>
              </w:rPr>
              <w:t>249 1</w:t>
            </w:r>
          </w:p>
        </w:tc>
        <w:tc>
          <w:tcPr>
            <w:tcW w:w="1134" w:type="dxa"/>
          </w:tcPr>
          <w:p w:rsidR="00000000" w:rsidRDefault="00000000">
            <w:pPr>
              <w:tabs>
                <w:tab w:val="left" w:pos="1928"/>
              </w:tabs>
              <w:spacing w:after="120" w:line="300" w:lineRule="exact"/>
              <w:rPr>
                <w:szCs w:val="24"/>
                <w:rtl/>
              </w:rPr>
            </w:pPr>
            <w:r>
              <w:rPr>
                <w:szCs w:val="24"/>
                <w:rtl/>
              </w:rPr>
              <w:t>111 1</w:t>
            </w:r>
          </w:p>
        </w:tc>
        <w:tc>
          <w:tcPr>
            <w:tcW w:w="1559" w:type="dxa"/>
          </w:tcPr>
          <w:p w:rsidR="00000000" w:rsidRDefault="00000000">
            <w:pPr>
              <w:tabs>
                <w:tab w:val="left" w:pos="1928"/>
              </w:tabs>
              <w:spacing w:after="120" w:line="300" w:lineRule="exact"/>
              <w:rPr>
                <w:szCs w:val="24"/>
                <w:rtl/>
              </w:rPr>
            </w:pPr>
            <w:r>
              <w:rPr>
                <w:szCs w:val="24"/>
                <w:rtl/>
              </w:rPr>
              <w:t>88.9</w:t>
            </w:r>
          </w:p>
        </w:tc>
        <w:tc>
          <w:tcPr>
            <w:tcW w:w="992" w:type="dxa"/>
          </w:tcPr>
          <w:p w:rsidR="00000000" w:rsidRDefault="00000000">
            <w:pPr>
              <w:tabs>
                <w:tab w:val="left" w:pos="1928"/>
              </w:tabs>
              <w:spacing w:after="120" w:line="300" w:lineRule="exact"/>
              <w:rPr>
                <w:szCs w:val="24"/>
                <w:rtl/>
              </w:rPr>
            </w:pPr>
            <w:r>
              <w:rPr>
                <w:szCs w:val="24"/>
                <w:rtl/>
              </w:rPr>
              <w:t>150 1</w:t>
            </w:r>
          </w:p>
        </w:tc>
        <w:tc>
          <w:tcPr>
            <w:tcW w:w="1134" w:type="dxa"/>
          </w:tcPr>
          <w:p w:rsidR="00000000" w:rsidRDefault="00000000">
            <w:pPr>
              <w:tabs>
                <w:tab w:val="left" w:pos="1928"/>
              </w:tabs>
              <w:spacing w:after="120" w:line="300" w:lineRule="exact"/>
              <w:rPr>
                <w:szCs w:val="24"/>
                <w:rtl/>
              </w:rPr>
            </w:pPr>
            <w:r>
              <w:rPr>
                <w:szCs w:val="24"/>
                <w:rtl/>
              </w:rPr>
              <w:t>025 1</w:t>
            </w:r>
          </w:p>
        </w:tc>
        <w:tc>
          <w:tcPr>
            <w:tcW w:w="1560" w:type="dxa"/>
          </w:tcPr>
          <w:p w:rsidR="00000000" w:rsidRDefault="00000000">
            <w:pPr>
              <w:tabs>
                <w:tab w:val="left" w:pos="1928"/>
              </w:tabs>
              <w:spacing w:after="120" w:line="300" w:lineRule="exact"/>
              <w:rPr>
                <w:szCs w:val="24"/>
                <w:rtl/>
              </w:rPr>
            </w:pPr>
            <w:r>
              <w:rPr>
                <w:szCs w:val="24"/>
                <w:rtl/>
              </w:rPr>
              <w:t>89.1</w:t>
            </w:r>
          </w:p>
        </w:tc>
      </w:tr>
      <w:tr w:rsidR="00000000">
        <w:tblPrEx>
          <w:tblCellMar>
            <w:top w:w="0" w:type="dxa"/>
            <w:bottom w:w="0" w:type="dxa"/>
          </w:tblCellMar>
        </w:tblPrEx>
        <w:tc>
          <w:tcPr>
            <w:tcW w:w="2126" w:type="dxa"/>
          </w:tcPr>
          <w:p w:rsidR="00000000" w:rsidRDefault="00000000">
            <w:pPr>
              <w:tabs>
                <w:tab w:val="left" w:pos="1928"/>
              </w:tabs>
              <w:spacing w:after="120" w:line="300" w:lineRule="exact"/>
              <w:rPr>
                <w:szCs w:val="24"/>
                <w:rtl/>
              </w:rPr>
            </w:pPr>
            <w:r>
              <w:rPr>
                <w:szCs w:val="24"/>
                <w:rtl/>
              </w:rPr>
              <w:t>الثقافة</w:t>
            </w:r>
          </w:p>
        </w:tc>
        <w:tc>
          <w:tcPr>
            <w:tcW w:w="1134" w:type="dxa"/>
          </w:tcPr>
          <w:p w:rsidR="00000000" w:rsidRDefault="00000000">
            <w:pPr>
              <w:tabs>
                <w:tab w:val="left" w:pos="1928"/>
              </w:tabs>
              <w:spacing w:after="120" w:line="300" w:lineRule="exact"/>
              <w:rPr>
                <w:szCs w:val="24"/>
                <w:rtl/>
              </w:rPr>
            </w:pPr>
            <w:r>
              <w:rPr>
                <w:szCs w:val="24"/>
                <w:rtl/>
              </w:rPr>
              <w:t>703</w:t>
            </w:r>
          </w:p>
        </w:tc>
        <w:tc>
          <w:tcPr>
            <w:tcW w:w="1134" w:type="dxa"/>
          </w:tcPr>
          <w:p w:rsidR="00000000" w:rsidRDefault="00000000">
            <w:pPr>
              <w:tabs>
                <w:tab w:val="left" w:pos="1928"/>
              </w:tabs>
              <w:spacing w:after="120" w:line="300" w:lineRule="exact"/>
              <w:rPr>
                <w:szCs w:val="24"/>
                <w:rtl/>
              </w:rPr>
            </w:pPr>
            <w:r>
              <w:rPr>
                <w:szCs w:val="24"/>
                <w:rtl/>
              </w:rPr>
              <w:t>510</w:t>
            </w:r>
          </w:p>
        </w:tc>
        <w:tc>
          <w:tcPr>
            <w:tcW w:w="1559" w:type="dxa"/>
          </w:tcPr>
          <w:p w:rsidR="00000000" w:rsidRDefault="00000000">
            <w:pPr>
              <w:tabs>
                <w:tab w:val="left" w:pos="1928"/>
              </w:tabs>
              <w:spacing w:after="120" w:line="300" w:lineRule="exact"/>
              <w:rPr>
                <w:szCs w:val="24"/>
                <w:rtl/>
              </w:rPr>
            </w:pPr>
            <w:r>
              <w:rPr>
                <w:szCs w:val="24"/>
                <w:rtl/>
              </w:rPr>
              <w:t>72.5</w:t>
            </w:r>
          </w:p>
        </w:tc>
        <w:tc>
          <w:tcPr>
            <w:tcW w:w="992" w:type="dxa"/>
          </w:tcPr>
          <w:p w:rsidR="00000000" w:rsidRDefault="00000000">
            <w:pPr>
              <w:tabs>
                <w:tab w:val="left" w:pos="1928"/>
              </w:tabs>
              <w:spacing w:after="120" w:line="300" w:lineRule="exact"/>
              <w:rPr>
                <w:szCs w:val="24"/>
                <w:rtl/>
              </w:rPr>
            </w:pPr>
            <w:r>
              <w:rPr>
                <w:szCs w:val="24"/>
                <w:rtl/>
              </w:rPr>
              <w:t>667</w:t>
            </w:r>
          </w:p>
        </w:tc>
        <w:tc>
          <w:tcPr>
            <w:tcW w:w="1134" w:type="dxa"/>
          </w:tcPr>
          <w:p w:rsidR="00000000" w:rsidRDefault="00000000">
            <w:pPr>
              <w:tabs>
                <w:tab w:val="left" w:pos="1928"/>
              </w:tabs>
              <w:spacing w:after="120" w:line="300" w:lineRule="exact"/>
              <w:rPr>
                <w:szCs w:val="24"/>
                <w:rtl/>
              </w:rPr>
            </w:pPr>
            <w:r>
              <w:rPr>
                <w:szCs w:val="24"/>
                <w:rtl/>
              </w:rPr>
              <w:t>478</w:t>
            </w:r>
          </w:p>
        </w:tc>
        <w:tc>
          <w:tcPr>
            <w:tcW w:w="1560" w:type="dxa"/>
          </w:tcPr>
          <w:p w:rsidR="00000000" w:rsidRDefault="00000000">
            <w:pPr>
              <w:tabs>
                <w:tab w:val="left" w:pos="1928"/>
              </w:tabs>
              <w:spacing w:after="120" w:line="300" w:lineRule="exact"/>
              <w:rPr>
                <w:szCs w:val="24"/>
                <w:rtl/>
              </w:rPr>
            </w:pPr>
            <w:r>
              <w:rPr>
                <w:szCs w:val="24"/>
                <w:rtl/>
              </w:rPr>
              <w:t>71.7</w:t>
            </w:r>
          </w:p>
        </w:tc>
      </w:tr>
      <w:tr w:rsidR="00000000">
        <w:tblPrEx>
          <w:tblCellMar>
            <w:top w:w="0" w:type="dxa"/>
            <w:bottom w:w="0" w:type="dxa"/>
          </w:tblCellMar>
        </w:tblPrEx>
        <w:tc>
          <w:tcPr>
            <w:tcW w:w="2126" w:type="dxa"/>
          </w:tcPr>
          <w:p w:rsidR="00000000" w:rsidRDefault="00000000">
            <w:pPr>
              <w:tabs>
                <w:tab w:val="left" w:pos="1928"/>
              </w:tabs>
              <w:spacing w:after="120" w:line="300" w:lineRule="exact"/>
              <w:rPr>
                <w:szCs w:val="24"/>
                <w:rtl/>
              </w:rPr>
            </w:pPr>
            <w:r>
              <w:rPr>
                <w:szCs w:val="24"/>
                <w:rtl/>
              </w:rPr>
              <w:t>التعليم العام</w:t>
            </w:r>
          </w:p>
        </w:tc>
        <w:tc>
          <w:tcPr>
            <w:tcW w:w="1134" w:type="dxa"/>
          </w:tcPr>
          <w:p w:rsidR="00000000" w:rsidRDefault="00000000">
            <w:pPr>
              <w:tabs>
                <w:tab w:val="left" w:pos="1928"/>
              </w:tabs>
              <w:spacing w:after="120" w:line="300" w:lineRule="exact"/>
              <w:rPr>
                <w:szCs w:val="24"/>
                <w:rtl/>
              </w:rPr>
            </w:pPr>
            <w:r>
              <w:rPr>
                <w:szCs w:val="24"/>
                <w:rtl/>
              </w:rPr>
              <w:t>138 29</w:t>
            </w:r>
          </w:p>
        </w:tc>
        <w:tc>
          <w:tcPr>
            <w:tcW w:w="1134" w:type="dxa"/>
          </w:tcPr>
          <w:p w:rsidR="00000000" w:rsidRDefault="00000000">
            <w:pPr>
              <w:tabs>
                <w:tab w:val="left" w:pos="1928"/>
              </w:tabs>
              <w:spacing w:after="120" w:line="300" w:lineRule="exact"/>
              <w:rPr>
                <w:szCs w:val="24"/>
                <w:rtl/>
              </w:rPr>
            </w:pPr>
            <w:r>
              <w:rPr>
                <w:szCs w:val="24"/>
                <w:rtl/>
              </w:rPr>
              <w:t>288 17</w:t>
            </w:r>
          </w:p>
        </w:tc>
        <w:tc>
          <w:tcPr>
            <w:tcW w:w="1559" w:type="dxa"/>
          </w:tcPr>
          <w:p w:rsidR="00000000" w:rsidRDefault="00000000">
            <w:pPr>
              <w:tabs>
                <w:tab w:val="left" w:pos="1928"/>
              </w:tabs>
              <w:spacing w:after="120" w:line="300" w:lineRule="exact"/>
              <w:rPr>
                <w:szCs w:val="24"/>
                <w:rtl/>
              </w:rPr>
            </w:pPr>
            <w:r>
              <w:rPr>
                <w:szCs w:val="24"/>
                <w:rtl/>
              </w:rPr>
              <w:t>59.3</w:t>
            </w:r>
          </w:p>
        </w:tc>
        <w:tc>
          <w:tcPr>
            <w:tcW w:w="992" w:type="dxa"/>
          </w:tcPr>
          <w:p w:rsidR="00000000" w:rsidRDefault="00000000">
            <w:pPr>
              <w:tabs>
                <w:tab w:val="left" w:pos="1928"/>
              </w:tabs>
              <w:spacing w:after="120" w:line="300" w:lineRule="exact"/>
              <w:rPr>
                <w:szCs w:val="24"/>
                <w:rtl/>
              </w:rPr>
            </w:pPr>
            <w:r>
              <w:rPr>
                <w:szCs w:val="24"/>
                <w:rtl/>
              </w:rPr>
              <w:t>426 31</w:t>
            </w:r>
          </w:p>
        </w:tc>
        <w:tc>
          <w:tcPr>
            <w:tcW w:w="1134" w:type="dxa"/>
          </w:tcPr>
          <w:p w:rsidR="00000000" w:rsidRDefault="00000000">
            <w:pPr>
              <w:tabs>
                <w:tab w:val="left" w:pos="1928"/>
              </w:tabs>
              <w:spacing w:after="120" w:line="300" w:lineRule="exact"/>
              <w:rPr>
                <w:szCs w:val="24"/>
                <w:rtl/>
              </w:rPr>
            </w:pPr>
            <w:r>
              <w:rPr>
                <w:szCs w:val="24"/>
                <w:rtl/>
              </w:rPr>
              <w:t>661 18</w:t>
            </w:r>
          </w:p>
        </w:tc>
        <w:tc>
          <w:tcPr>
            <w:tcW w:w="1560" w:type="dxa"/>
          </w:tcPr>
          <w:p w:rsidR="00000000" w:rsidRDefault="00000000">
            <w:pPr>
              <w:tabs>
                <w:tab w:val="left" w:pos="1928"/>
              </w:tabs>
              <w:spacing w:after="120" w:line="300" w:lineRule="exact"/>
              <w:rPr>
                <w:szCs w:val="24"/>
                <w:rtl/>
              </w:rPr>
            </w:pPr>
            <w:r>
              <w:rPr>
                <w:szCs w:val="24"/>
                <w:rtl/>
              </w:rPr>
              <w:t>59.4</w:t>
            </w:r>
          </w:p>
        </w:tc>
      </w:tr>
      <w:tr w:rsidR="00000000">
        <w:tblPrEx>
          <w:tblCellMar>
            <w:top w:w="0" w:type="dxa"/>
            <w:bottom w:w="0" w:type="dxa"/>
          </w:tblCellMar>
        </w:tblPrEx>
        <w:tc>
          <w:tcPr>
            <w:tcW w:w="2126" w:type="dxa"/>
          </w:tcPr>
          <w:p w:rsidR="00000000" w:rsidRDefault="00000000">
            <w:pPr>
              <w:tabs>
                <w:tab w:val="left" w:pos="1928"/>
              </w:tabs>
              <w:spacing w:after="120" w:line="300" w:lineRule="exact"/>
              <w:rPr>
                <w:szCs w:val="24"/>
                <w:rtl/>
              </w:rPr>
            </w:pPr>
            <w:r>
              <w:rPr>
                <w:szCs w:val="24"/>
                <w:rtl/>
              </w:rPr>
              <w:t>الخدمات الشخصية</w:t>
            </w:r>
          </w:p>
        </w:tc>
        <w:tc>
          <w:tcPr>
            <w:tcW w:w="1134" w:type="dxa"/>
          </w:tcPr>
          <w:p w:rsidR="00000000" w:rsidRDefault="00000000">
            <w:pPr>
              <w:tabs>
                <w:tab w:val="left" w:pos="1928"/>
              </w:tabs>
              <w:spacing w:after="120" w:line="300" w:lineRule="exact"/>
              <w:rPr>
                <w:szCs w:val="24"/>
                <w:rtl/>
              </w:rPr>
            </w:pPr>
            <w:r>
              <w:rPr>
                <w:szCs w:val="24"/>
                <w:rtl/>
              </w:rPr>
              <w:t>790 2</w:t>
            </w:r>
          </w:p>
        </w:tc>
        <w:tc>
          <w:tcPr>
            <w:tcW w:w="1134" w:type="dxa"/>
          </w:tcPr>
          <w:p w:rsidR="00000000" w:rsidRDefault="00000000">
            <w:pPr>
              <w:tabs>
                <w:tab w:val="left" w:pos="1928"/>
              </w:tabs>
              <w:spacing w:after="120" w:line="300" w:lineRule="exact"/>
              <w:rPr>
                <w:szCs w:val="24"/>
                <w:rtl/>
              </w:rPr>
            </w:pPr>
            <w:r>
              <w:rPr>
                <w:szCs w:val="24"/>
                <w:rtl/>
              </w:rPr>
              <w:t>503 2</w:t>
            </w:r>
          </w:p>
        </w:tc>
        <w:tc>
          <w:tcPr>
            <w:tcW w:w="1559" w:type="dxa"/>
          </w:tcPr>
          <w:p w:rsidR="00000000" w:rsidRDefault="00000000">
            <w:pPr>
              <w:tabs>
                <w:tab w:val="left" w:pos="1928"/>
              </w:tabs>
              <w:spacing w:after="120" w:line="300" w:lineRule="exact"/>
              <w:rPr>
                <w:szCs w:val="24"/>
                <w:rtl/>
              </w:rPr>
            </w:pPr>
            <w:r>
              <w:rPr>
                <w:szCs w:val="24"/>
                <w:rtl/>
              </w:rPr>
              <w:t>89.7</w:t>
            </w:r>
          </w:p>
        </w:tc>
        <w:tc>
          <w:tcPr>
            <w:tcW w:w="992" w:type="dxa"/>
          </w:tcPr>
          <w:p w:rsidR="00000000" w:rsidRDefault="00000000">
            <w:pPr>
              <w:tabs>
                <w:tab w:val="left" w:pos="1928"/>
              </w:tabs>
              <w:spacing w:after="120" w:line="300" w:lineRule="exact"/>
              <w:rPr>
                <w:szCs w:val="24"/>
                <w:rtl/>
              </w:rPr>
            </w:pPr>
            <w:r>
              <w:rPr>
                <w:szCs w:val="24"/>
                <w:rtl/>
              </w:rPr>
              <w:t>854 2</w:t>
            </w:r>
          </w:p>
        </w:tc>
        <w:tc>
          <w:tcPr>
            <w:tcW w:w="1134" w:type="dxa"/>
          </w:tcPr>
          <w:p w:rsidR="00000000" w:rsidRDefault="00000000">
            <w:pPr>
              <w:tabs>
                <w:tab w:val="left" w:pos="1928"/>
              </w:tabs>
              <w:spacing w:after="120" w:line="300" w:lineRule="exact"/>
              <w:rPr>
                <w:szCs w:val="24"/>
                <w:rtl/>
              </w:rPr>
            </w:pPr>
            <w:r>
              <w:rPr>
                <w:szCs w:val="24"/>
                <w:rtl/>
              </w:rPr>
              <w:t>467 2</w:t>
            </w:r>
          </w:p>
        </w:tc>
        <w:tc>
          <w:tcPr>
            <w:tcW w:w="1560" w:type="dxa"/>
          </w:tcPr>
          <w:p w:rsidR="00000000" w:rsidRDefault="00000000">
            <w:pPr>
              <w:tabs>
                <w:tab w:val="left" w:pos="1928"/>
              </w:tabs>
              <w:spacing w:after="120" w:line="300" w:lineRule="exact"/>
              <w:rPr>
                <w:szCs w:val="24"/>
                <w:rtl/>
              </w:rPr>
            </w:pPr>
            <w:r>
              <w:rPr>
                <w:szCs w:val="24"/>
                <w:rtl/>
              </w:rPr>
              <w:t>86.4</w:t>
            </w:r>
          </w:p>
        </w:tc>
      </w:tr>
      <w:tr w:rsidR="00000000">
        <w:tblPrEx>
          <w:tblCellMar>
            <w:top w:w="0" w:type="dxa"/>
            <w:bottom w:w="0" w:type="dxa"/>
          </w:tblCellMar>
        </w:tblPrEx>
        <w:tc>
          <w:tcPr>
            <w:tcW w:w="2126" w:type="dxa"/>
          </w:tcPr>
          <w:p w:rsidR="00000000" w:rsidRDefault="00000000">
            <w:pPr>
              <w:tabs>
                <w:tab w:val="left" w:pos="1928"/>
              </w:tabs>
              <w:spacing w:after="120" w:line="300" w:lineRule="exact"/>
              <w:rPr>
                <w:szCs w:val="24"/>
                <w:rtl/>
              </w:rPr>
            </w:pPr>
            <w:r>
              <w:rPr>
                <w:szCs w:val="24"/>
                <w:rtl/>
              </w:rPr>
              <w:t>الشؤون الداخلية</w:t>
            </w:r>
          </w:p>
        </w:tc>
        <w:tc>
          <w:tcPr>
            <w:tcW w:w="1134" w:type="dxa"/>
          </w:tcPr>
          <w:p w:rsidR="00000000" w:rsidRDefault="00000000">
            <w:pPr>
              <w:tabs>
                <w:tab w:val="left" w:pos="1928"/>
              </w:tabs>
              <w:spacing w:after="120" w:line="300" w:lineRule="exact"/>
              <w:rPr>
                <w:szCs w:val="24"/>
                <w:rtl/>
              </w:rPr>
            </w:pPr>
            <w:r>
              <w:rPr>
                <w:szCs w:val="24"/>
                <w:rtl/>
              </w:rPr>
              <w:t>515</w:t>
            </w:r>
          </w:p>
        </w:tc>
        <w:tc>
          <w:tcPr>
            <w:tcW w:w="1134" w:type="dxa"/>
          </w:tcPr>
          <w:p w:rsidR="00000000" w:rsidRDefault="00000000">
            <w:pPr>
              <w:tabs>
                <w:tab w:val="left" w:pos="1928"/>
              </w:tabs>
              <w:spacing w:after="120" w:line="300" w:lineRule="exact"/>
              <w:rPr>
                <w:szCs w:val="24"/>
                <w:rtl/>
              </w:rPr>
            </w:pPr>
            <w:r>
              <w:rPr>
                <w:szCs w:val="24"/>
                <w:rtl/>
              </w:rPr>
              <w:t>25</w:t>
            </w:r>
          </w:p>
        </w:tc>
        <w:tc>
          <w:tcPr>
            <w:tcW w:w="1559" w:type="dxa"/>
          </w:tcPr>
          <w:p w:rsidR="00000000" w:rsidRDefault="00000000">
            <w:pPr>
              <w:tabs>
                <w:tab w:val="left" w:pos="1928"/>
              </w:tabs>
              <w:spacing w:after="120" w:line="300" w:lineRule="exact"/>
              <w:rPr>
                <w:szCs w:val="24"/>
                <w:rtl/>
              </w:rPr>
            </w:pPr>
            <w:r>
              <w:rPr>
                <w:szCs w:val="24"/>
                <w:rtl/>
              </w:rPr>
              <w:t>4.9</w:t>
            </w:r>
          </w:p>
        </w:tc>
        <w:tc>
          <w:tcPr>
            <w:tcW w:w="992" w:type="dxa"/>
          </w:tcPr>
          <w:p w:rsidR="00000000" w:rsidRDefault="00000000">
            <w:pPr>
              <w:tabs>
                <w:tab w:val="left" w:pos="1928"/>
              </w:tabs>
              <w:spacing w:after="120" w:line="300" w:lineRule="exact"/>
              <w:rPr>
                <w:szCs w:val="24"/>
                <w:rtl/>
              </w:rPr>
            </w:pPr>
            <w:r>
              <w:rPr>
                <w:szCs w:val="24"/>
                <w:rtl/>
              </w:rPr>
              <w:t>363</w:t>
            </w:r>
          </w:p>
        </w:tc>
        <w:tc>
          <w:tcPr>
            <w:tcW w:w="1134" w:type="dxa"/>
          </w:tcPr>
          <w:p w:rsidR="00000000" w:rsidRDefault="00000000">
            <w:pPr>
              <w:tabs>
                <w:tab w:val="left" w:pos="1928"/>
              </w:tabs>
              <w:spacing w:after="120" w:line="300" w:lineRule="exact"/>
              <w:rPr>
                <w:szCs w:val="24"/>
                <w:rtl/>
              </w:rPr>
            </w:pPr>
            <w:r>
              <w:rPr>
                <w:szCs w:val="24"/>
                <w:rtl/>
              </w:rPr>
              <w:t>24</w:t>
            </w:r>
          </w:p>
        </w:tc>
        <w:tc>
          <w:tcPr>
            <w:tcW w:w="1560" w:type="dxa"/>
          </w:tcPr>
          <w:p w:rsidR="00000000" w:rsidRDefault="00000000">
            <w:pPr>
              <w:tabs>
                <w:tab w:val="left" w:pos="1928"/>
              </w:tabs>
              <w:spacing w:after="120" w:line="300" w:lineRule="exact"/>
              <w:rPr>
                <w:szCs w:val="24"/>
                <w:rtl/>
              </w:rPr>
            </w:pPr>
            <w:r>
              <w:rPr>
                <w:szCs w:val="24"/>
                <w:rtl/>
              </w:rPr>
              <w:t>6,6</w:t>
            </w:r>
          </w:p>
        </w:tc>
      </w:tr>
    </w:tbl>
    <w:p w:rsidR="00000000" w:rsidRDefault="00000000">
      <w:pPr>
        <w:tabs>
          <w:tab w:val="left" w:pos="1928"/>
        </w:tabs>
        <w:spacing w:after="120"/>
        <w:ind w:left="1264" w:right="1264"/>
        <w:rPr>
          <w:szCs w:val="26"/>
          <w:rtl/>
        </w:rPr>
      </w:pPr>
      <w:r>
        <w:rPr>
          <w:szCs w:val="26"/>
          <w:rtl/>
        </w:rPr>
        <w:t>المصدر: الحولية الإحصائية 2002.</w:t>
      </w:r>
    </w:p>
    <w:p w:rsidR="00000000" w:rsidRDefault="00000000">
      <w:pPr>
        <w:tabs>
          <w:tab w:val="left" w:pos="1928"/>
        </w:tabs>
        <w:spacing w:after="120"/>
        <w:ind w:left="1264" w:right="1264"/>
        <w:rPr>
          <w:b/>
          <w:bCs/>
          <w:rtl/>
        </w:rPr>
      </w:pPr>
      <w:r>
        <w:rPr>
          <w:b/>
          <w:bCs/>
          <w:rtl/>
        </w:rPr>
        <w:t>3 -</w:t>
      </w:r>
      <w:r>
        <w:rPr>
          <w:b/>
          <w:bCs/>
          <w:rtl/>
        </w:rPr>
        <w:tab/>
        <w:t xml:space="preserve">الدراسات العليا لمدة سنتان ودراسات التعليم العالي </w:t>
      </w:r>
    </w:p>
    <w:p w:rsidR="00000000" w:rsidRDefault="00000000">
      <w:pPr>
        <w:pStyle w:val="BlockText"/>
        <w:tabs>
          <w:tab w:val="left" w:pos="1928"/>
        </w:tabs>
        <w:rPr>
          <w:rtl/>
        </w:rPr>
      </w:pPr>
      <w:r>
        <w:rPr>
          <w:rtl/>
        </w:rPr>
        <w:tab/>
        <w:t>تدل البيانات عن الطلبة في الجامعات ومؤسسات التعليم العالي في السنوات الأخيرة على أن عدد الشباب الذين يرغبون في مواصلة تعليمهم بعد إتمام المرحلة الثانوية في ازدياد وقد كان هناك 100 88 تلميذ في مجموعهم قد التحقوا منهم 58.8 في المائة من النساء.</w:t>
      </w:r>
    </w:p>
    <w:p w:rsidR="00000000" w:rsidRDefault="00000000">
      <w:pPr>
        <w:tabs>
          <w:tab w:val="left" w:pos="1928"/>
        </w:tabs>
        <w:spacing w:after="120"/>
        <w:ind w:left="1264" w:right="1264"/>
        <w:rPr>
          <w:b/>
          <w:bCs/>
          <w:rtl/>
        </w:rPr>
      </w:pPr>
      <w:r>
        <w:rPr>
          <w:b/>
          <w:bCs/>
          <w:rtl/>
        </w:rPr>
        <w:t xml:space="preserve">الجدول 10- الطلبة الملتحقون والخريجون في الجامعات ومؤسسات التعليم العالي المستقلة حسب الجنس </w:t>
      </w:r>
    </w:p>
    <w:tbl>
      <w:tblPr>
        <w:bidiVisual/>
        <w:tblW w:w="0" w:type="auto"/>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1276"/>
        <w:gridCol w:w="1134"/>
        <w:gridCol w:w="1843"/>
        <w:gridCol w:w="1276"/>
        <w:gridCol w:w="992"/>
        <w:gridCol w:w="1843"/>
      </w:tblGrid>
      <w:tr w:rsidR="00000000">
        <w:tblPrEx>
          <w:tblCellMar>
            <w:top w:w="0" w:type="dxa"/>
            <w:bottom w:w="0" w:type="dxa"/>
          </w:tblCellMar>
        </w:tblPrEx>
        <w:trPr>
          <w:cantSplit/>
        </w:trPr>
        <w:tc>
          <w:tcPr>
            <w:tcW w:w="1417" w:type="dxa"/>
            <w:vMerge w:val="restart"/>
          </w:tcPr>
          <w:p w:rsidR="00000000" w:rsidRDefault="00000000">
            <w:pPr>
              <w:tabs>
                <w:tab w:val="left" w:pos="1928"/>
              </w:tabs>
              <w:spacing w:after="120"/>
              <w:jc w:val="center"/>
              <w:rPr>
                <w:i/>
                <w:iCs/>
                <w:rtl/>
              </w:rPr>
            </w:pPr>
            <w:r>
              <w:rPr>
                <w:i/>
                <w:iCs/>
                <w:rtl/>
              </w:rPr>
              <w:t>السنة</w:t>
            </w:r>
          </w:p>
        </w:tc>
        <w:tc>
          <w:tcPr>
            <w:tcW w:w="4253" w:type="dxa"/>
            <w:gridSpan w:val="3"/>
          </w:tcPr>
          <w:p w:rsidR="00000000" w:rsidRDefault="00000000">
            <w:pPr>
              <w:tabs>
                <w:tab w:val="left" w:pos="1928"/>
              </w:tabs>
              <w:spacing w:after="120"/>
              <w:ind w:left="-57"/>
              <w:jc w:val="center"/>
              <w:rPr>
                <w:i/>
                <w:iCs/>
                <w:rtl/>
              </w:rPr>
            </w:pPr>
            <w:r>
              <w:rPr>
                <w:i/>
                <w:iCs/>
                <w:rtl/>
              </w:rPr>
              <w:t>الملتحقون</w:t>
            </w:r>
          </w:p>
        </w:tc>
        <w:tc>
          <w:tcPr>
            <w:tcW w:w="4111" w:type="dxa"/>
            <w:gridSpan w:val="3"/>
          </w:tcPr>
          <w:p w:rsidR="00000000" w:rsidRDefault="00000000">
            <w:pPr>
              <w:tabs>
                <w:tab w:val="left" w:pos="1928"/>
              </w:tabs>
              <w:spacing w:after="120"/>
              <w:ind w:left="-57"/>
              <w:jc w:val="center"/>
              <w:rPr>
                <w:i/>
                <w:iCs/>
                <w:rtl/>
              </w:rPr>
            </w:pPr>
            <w:r>
              <w:rPr>
                <w:i/>
                <w:iCs/>
                <w:rtl/>
              </w:rPr>
              <w:t>الخريجون</w:t>
            </w:r>
          </w:p>
        </w:tc>
      </w:tr>
      <w:tr w:rsidR="00000000">
        <w:tblPrEx>
          <w:tblCellMar>
            <w:top w:w="0" w:type="dxa"/>
            <w:bottom w:w="0" w:type="dxa"/>
          </w:tblCellMar>
        </w:tblPrEx>
        <w:trPr>
          <w:cantSplit/>
        </w:trPr>
        <w:tc>
          <w:tcPr>
            <w:tcW w:w="1417" w:type="dxa"/>
            <w:vMerge/>
          </w:tcPr>
          <w:p w:rsidR="00000000" w:rsidRDefault="00000000">
            <w:pPr>
              <w:tabs>
                <w:tab w:val="left" w:pos="1928"/>
              </w:tabs>
              <w:spacing w:after="120"/>
              <w:jc w:val="center"/>
              <w:rPr>
                <w:i/>
                <w:iCs/>
                <w:rtl/>
              </w:rPr>
            </w:pPr>
          </w:p>
        </w:tc>
        <w:tc>
          <w:tcPr>
            <w:tcW w:w="1276" w:type="dxa"/>
          </w:tcPr>
          <w:p w:rsidR="00000000" w:rsidRDefault="00000000">
            <w:pPr>
              <w:pStyle w:val="Heading2"/>
              <w:tabs>
                <w:tab w:val="left" w:pos="1928"/>
              </w:tabs>
              <w:spacing w:after="120"/>
              <w:rPr>
                <w:rtl/>
              </w:rPr>
            </w:pPr>
            <w:r>
              <w:rPr>
                <w:rtl/>
              </w:rPr>
              <w:t>المجموع</w:t>
            </w:r>
          </w:p>
        </w:tc>
        <w:tc>
          <w:tcPr>
            <w:tcW w:w="1134" w:type="dxa"/>
          </w:tcPr>
          <w:p w:rsidR="00000000" w:rsidRDefault="00000000">
            <w:pPr>
              <w:tabs>
                <w:tab w:val="left" w:pos="1928"/>
              </w:tabs>
              <w:spacing w:after="120"/>
              <w:ind w:left="-57"/>
              <w:jc w:val="center"/>
              <w:rPr>
                <w:i/>
                <w:iCs/>
                <w:rtl/>
              </w:rPr>
            </w:pPr>
            <w:r>
              <w:rPr>
                <w:i/>
                <w:iCs/>
                <w:rtl/>
              </w:rPr>
              <w:t>النساء</w:t>
            </w:r>
          </w:p>
        </w:tc>
        <w:tc>
          <w:tcPr>
            <w:tcW w:w="1843" w:type="dxa"/>
          </w:tcPr>
          <w:p w:rsidR="00000000" w:rsidRDefault="00000000">
            <w:pPr>
              <w:pStyle w:val="Heading1"/>
              <w:tabs>
                <w:tab w:val="left" w:pos="1928"/>
              </w:tabs>
              <w:spacing w:after="120"/>
              <w:ind w:left="-57"/>
              <w:jc w:val="lowKashida"/>
              <w:rPr>
                <w:rtl/>
              </w:rPr>
            </w:pPr>
            <w:r>
              <w:rPr>
                <w:rtl/>
              </w:rPr>
              <w:t>النسبة المئوية للنساء</w:t>
            </w:r>
          </w:p>
        </w:tc>
        <w:tc>
          <w:tcPr>
            <w:tcW w:w="1276" w:type="dxa"/>
          </w:tcPr>
          <w:p w:rsidR="00000000" w:rsidRDefault="00000000">
            <w:pPr>
              <w:pStyle w:val="Heading8"/>
              <w:jc w:val="center"/>
              <w:rPr>
                <w:rtl/>
              </w:rPr>
            </w:pPr>
            <w:r>
              <w:rPr>
                <w:rtl/>
              </w:rPr>
              <w:t>المجموع</w:t>
            </w:r>
          </w:p>
        </w:tc>
        <w:tc>
          <w:tcPr>
            <w:tcW w:w="992" w:type="dxa"/>
          </w:tcPr>
          <w:p w:rsidR="00000000" w:rsidRDefault="00000000">
            <w:pPr>
              <w:tabs>
                <w:tab w:val="left" w:pos="1928"/>
              </w:tabs>
              <w:spacing w:after="120"/>
              <w:ind w:left="-57"/>
              <w:jc w:val="center"/>
              <w:rPr>
                <w:i/>
                <w:iCs/>
                <w:rtl/>
              </w:rPr>
            </w:pPr>
            <w:r>
              <w:rPr>
                <w:i/>
                <w:iCs/>
                <w:rtl/>
              </w:rPr>
              <w:t>النساء</w:t>
            </w:r>
          </w:p>
        </w:tc>
        <w:tc>
          <w:tcPr>
            <w:tcW w:w="1843" w:type="dxa"/>
          </w:tcPr>
          <w:p w:rsidR="00000000" w:rsidRDefault="00000000">
            <w:pPr>
              <w:tabs>
                <w:tab w:val="left" w:pos="1928"/>
              </w:tabs>
              <w:spacing w:after="120"/>
              <w:ind w:left="-57"/>
              <w:rPr>
                <w:i/>
                <w:iCs/>
                <w:rtl/>
              </w:rPr>
            </w:pPr>
            <w:r>
              <w:rPr>
                <w:i/>
                <w:iCs/>
                <w:rtl/>
              </w:rPr>
              <w:t>النسبة المئوية للنساء</w:t>
            </w:r>
          </w:p>
        </w:tc>
      </w:tr>
      <w:tr w:rsidR="00000000">
        <w:tblPrEx>
          <w:tblCellMar>
            <w:top w:w="0" w:type="dxa"/>
            <w:bottom w:w="0" w:type="dxa"/>
          </w:tblCellMar>
        </w:tblPrEx>
        <w:tc>
          <w:tcPr>
            <w:tcW w:w="1417" w:type="dxa"/>
          </w:tcPr>
          <w:p w:rsidR="00000000" w:rsidRDefault="00000000">
            <w:pPr>
              <w:tabs>
                <w:tab w:val="left" w:pos="1928"/>
              </w:tabs>
              <w:spacing w:after="120"/>
              <w:rPr>
                <w:rtl/>
              </w:rPr>
            </w:pPr>
            <w:r>
              <w:rPr>
                <w:rtl/>
              </w:rPr>
              <w:t>1995</w:t>
            </w:r>
          </w:p>
        </w:tc>
        <w:tc>
          <w:tcPr>
            <w:tcW w:w="1276" w:type="dxa"/>
          </w:tcPr>
          <w:p w:rsidR="00000000" w:rsidRDefault="00000000">
            <w:pPr>
              <w:tabs>
                <w:tab w:val="left" w:pos="1928"/>
              </w:tabs>
              <w:spacing w:after="120"/>
              <w:rPr>
                <w:rtl/>
              </w:rPr>
            </w:pPr>
            <w:r>
              <w:rPr>
                <w:rtl/>
              </w:rPr>
              <w:t>951 45</w:t>
            </w:r>
          </w:p>
        </w:tc>
        <w:tc>
          <w:tcPr>
            <w:tcW w:w="1134" w:type="dxa"/>
          </w:tcPr>
          <w:p w:rsidR="00000000" w:rsidRDefault="00000000">
            <w:pPr>
              <w:tabs>
                <w:tab w:val="left" w:pos="1928"/>
              </w:tabs>
              <w:spacing w:after="120"/>
              <w:rPr>
                <w:rtl/>
              </w:rPr>
            </w:pPr>
            <w:r>
              <w:rPr>
                <w:rtl/>
              </w:rPr>
              <w:t>126 26</w:t>
            </w:r>
          </w:p>
        </w:tc>
        <w:tc>
          <w:tcPr>
            <w:tcW w:w="1843" w:type="dxa"/>
          </w:tcPr>
          <w:p w:rsidR="00000000" w:rsidRDefault="00000000">
            <w:pPr>
              <w:tabs>
                <w:tab w:val="left" w:pos="1928"/>
              </w:tabs>
              <w:spacing w:after="120"/>
              <w:rPr>
                <w:rtl/>
              </w:rPr>
            </w:pPr>
            <w:r>
              <w:rPr>
                <w:rtl/>
              </w:rPr>
              <w:t>56.9</w:t>
            </w:r>
          </w:p>
        </w:tc>
        <w:tc>
          <w:tcPr>
            <w:tcW w:w="1276" w:type="dxa"/>
          </w:tcPr>
          <w:p w:rsidR="00000000" w:rsidRDefault="00000000">
            <w:pPr>
              <w:tabs>
                <w:tab w:val="left" w:pos="1928"/>
              </w:tabs>
              <w:spacing w:after="120"/>
              <w:rPr>
                <w:rtl/>
              </w:rPr>
            </w:pPr>
            <w:r>
              <w:rPr>
                <w:rtl/>
              </w:rPr>
              <w:t>419 6</w:t>
            </w:r>
          </w:p>
        </w:tc>
        <w:tc>
          <w:tcPr>
            <w:tcW w:w="992" w:type="dxa"/>
          </w:tcPr>
          <w:p w:rsidR="00000000" w:rsidRDefault="00000000">
            <w:pPr>
              <w:tabs>
                <w:tab w:val="left" w:pos="1928"/>
              </w:tabs>
              <w:spacing w:after="120"/>
              <w:rPr>
                <w:rtl/>
              </w:rPr>
            </w:pPr>
            <w:r>
              <w:rPr>
                <w:rtl/>
              </w:rPr>
              <w:t>809 3</w:t>
            </w:r>
          </w:p>
        </w:tc>
        <w:tc>
          <w:tcPr>
            <w:tcW w:w="1843" w:type="dxa"/>
          </w:tcPr>
          <w:p w:rsidR="00000000" w:rsidRDefault="00000000">
            <w:pPr>
              <w:tabs>
                <w:tab w:val="left" w:pos="1928"/>
              </w:tabs>
              <w:spacing w:after="120"/>
              <w:rPr>
                <w:rtl/>
              </w:rPr>
            </w:pPr>
            <w:r>
              <w:rPr>
                <w:rtl/>
              </w:rPr>
              <w:t>59.3</w:t>
            </w:r>
          </w:p>
        </w:tc>
      </w:tr>
      <w:tr w:rsidR="00000000">
        <w:tblPrEx>
          <w:tblCellMar>
            <w:top w:w="0" w:type="dxa"/>
            <w:bottom w:w="0" w:type="dxa"/>
          </w:tblCellMar>
        </w:tblPrEx>
        <w:tc>
          <w:tcPr>
            <w:tcW w:w="1417" w:type="dxa"/>
          </w:tcPr>
          <w:p w:rsidR="00000000" w:rsidRDefault="00000000">
            <w:pPr>
              <w:tabs>
                <w:tab w:val="left" w:pos="1928"/>
              </w:tabs>
              <w:spacing w:after="120"/>
              <w:rPr>
                <w:rtl/>
              </w:rPr>
            </w:pPr>
            <w:r>
              <w:rPr>
                <w:rtl/>
              </w:rPr>
              <w:t>1996</w:t>
            </w:r>
          </w:p>
        </w:tc>
        <w:tc>
          <w:tcPr>
            <w:tcW w:w="1276" w:type="dxa"/>
          </w:tcPr>
          <w:p w:rsidR="00000000" w:rsidRDefault="00000000">
            <w:pPr>
              <w:tabs>
                <w:tab w:val="left" w:pos="1928"/>
              </w:tabs>
              <w:spacing w:after="120"/>
              <w:rPr>
                <w:rtl/>
              </w:rPr>
            </w:pPr>
            <w:r>
              <w:rPr>
                <w:rtl/>
              </w:rPr>
              <w:t>667 50</w:t>
            </w:r>
          </w:p>
        </w:tc>
        <w:tc>
          <w:tcPr>
            <w:tcW w:w="1134" w:type="dxa"/>
          </w:tcPr>
          <w:p w:rsidR="00000000" w:rsidRDefault="00000000">
            <w:pPr>
              <w:tabs>
                <w:tab w:val="left" w:pos="1928"/>
              </w:tabs>
              <w:spacing w:after="120"/>
              <w:rPr>
                <w:rtl/>
              </w:rPr>
            </w:pPr>
            <w:r>
              <w:rPr>
                <w:rtl/>
              </w:rPr>
              <w:t>660 28</w:t>
            </w:r>
          </w:p>
        </w:tc>
        <w:tc>
          <w:tcPr>
            <w:tcW w:w="1843" w:type="dxa"/>
          </w:tcPr>
          <w:p w:rsidR="00000000" w:rsidRDefault="00000000">
            <w:pPr>
              <w:tabs>
                <w:tab w:val="left" w:pos="1928"/>
              </w:tabs>
              <w:spacing w:after="120"/>
              <w:rPr>
                <w:rtl/>
              </w:rPr>
            </w:pPr>
            <w:r>
              <w:rPr>
                <w:rtl/>
              </w:rPr>
              <w:t>56.6</w:t>
            </w:r>
          </w:p>
        </w:tc>
        <w:tc>
          <w:tcPr>
            <w:tcW w:w="1276" w:type="dxa"/>
          </w:tcPr>
          <w:p w:rsidR="00000000" w:rsidRDefault="00000000">
            <w:pPr>
              <w:tabs>
                <w:tab w:val="left" w:pos="1928"/>
              </w:tabs>
              <w:spacing w:after="120"/>
              <w:rPr>
                <w:rtl/>
              </w:rPr>
            </w:pPr>
            <w:r>
              <w:rPr>
                <w:rtl/>
              </w:rPr>
              <w:t>724 7</w:t>
            </w:r>
          </w:p>
        </w:tc>
        <w:tc>
          <w:tcPr>
            <w:tcW w:w="992" w:type="dxa"/>
          </w:tcPr>
          <w:p w:rsidR="00000000" w:rsidRDefault="00000000">
            <w:pPr>
              <w:tabs>
                <w:tab w:val="left" w:pos="1928"/>
              </w:tabs>
              <w:spacing w:after="120"/>
              <w:rPr>
                <w:rtl/>
              </w:rPr>
            </w:pPr>
            <w:r>
              <w:rPr>
                <w:rtl/>
              </w:rPr>
              <w:t>658 4</w:t>
            </w:r>
          </w:p>
        </w:tc>
        <w:tc>
          <w:tcPr>
            <w:tcW w:w="1843" w:type="dxa"/>
          </w:tcPr>
          <w:p w:rsidR="00000000" w:rsidRDefault="00000000">
            <w:pPr>
              <w:tabs>
                <w:tab w:val="left" w:pos="1928"/>
              </w:tabs>
              <w:spacing w:after="120"/>
              <w:rPr>
                <w:rtl/>
              </w:rPr>
            </w:pPr>
            <w:r>
              <w:rPr>
                <w:rtl/>
              </w:rPr>
              <w:t>60.3</w:t>
            </w:r>
          </w:p>
        </w:tc>
      </w:tr>
      <w:tr w:rsidR="00000000">
        <w:tblPrEx>
          <w:tblCellMar>
            <w:top w:w="0" w:type="dxa"/>
            <w:bottom w:w="0" w:type="dxa"/>
          </w:tblCellMar>
        </w:tblPrEx>
        <w:tc>
          <w:tcPr>
            <w:tcW w:w="1417" w:type="dxa"/>
          </w:tcPr>
          <w:p w:rsidR="00000000" w:rsidRDefault="00000000">
            <w:pPr>
              <w:tabs>
                <w:tab w:val="left" w:pos="1928"/>
              </w:tabs>
              <w:spacing w:after="120"/>
              <w:rPr>
                <w:rtl/>
              </w:rPr>
            </w:pPr>
            <w:r>
              <w:rPr>
                <w:rtl/>
              </w:rPr>
              <w:t>1997</w:t>
            </w:r>
          </w:p>
        </w:tc>
        <w:tc>
          <w:tcPr>
            <w:tcW w:w="1276" w:type="dxa"/>
          </w:tcPr>
          <w:p w:rsidR="00000000" w:rsidRDefault="00000000">
            <w:pPr>
              <w:tabs>
                <w:tab w:val="left" w:pos="1928"/>
              </w:tabs>
              <w:spacing w:after="120"/>
              <w:rPr>
                <w:rtl/>
              </w:rPr>
            </w:pPr>
            <w:r>
              <w:rPr>
                <w:rtl/>
              </w:rPr>
              <w:t>678 64</w:t>
            </w:r>
          </w:p>
        </w:tc>
        <w:tc>
          <w:tcPr>
            <w:tcW w:w="1134" w:type="dxa"/>
          </w:tcPr>
          <w:p w:rsidR="00000000" w:rsidRDefault="00000000">
            <w:pPr>
              <w:tabs>
                <w:tab w:val="left" w:pos="1928"/>
              </w:tabs>
              <w:spacing w:after="120"/>
              <w:rPr>
                <w:rtl/>
              </w:rPr>
            </w:pPr>
            <w:r>
              <w:rPr>
                <w:rtl/>
              </w:rPr>
              <w:t>149 36</w:t>
            </w:r>
          </w:p>
        </w:tc>
        <w:tc>
          <w:tcPr>
            <w:tcW w:w="1843" w:type="dxa"/>
          </w:tcPr>
          <w:p w:rsidR="00000000" w:rsidRDefault="00000000">
            <w:pPr>
              <w:tabs>
                <w:tab w:val="left" w:pos="1928"/>
              </w:tabs>
              <w:spacing w:after="120"/>
              <w:rPr>
                <w:rtl/>
              </w:rPr>
            </w:pPr>
            <w:r>
              <w:rPr>
                <w:rtl/>
              </w:rPr>
              <w:t>55.9</w:t>
            </w:r>
          </w:p>
        </w:tc>
        <w:tc>
          <w:tcPr>
            <w:tcW w:w="1276" w:type="dxa"/>
          </w:tcPr>
          <w:p w:rsidR="00000000" w:rsidRDefault="00000000">
            <w:pPr>
              <w:tabs>
                <w:tab w:val="left" w:pos="1928"/>
              </w:tabs>
              <w:spacing w:after="120"/>
              <w:rPr>
                <w:rtl/>
              </w:rPr>
            </w:pPr>
            <w:r>
              <w:rPr>
                <w:rtl/>
              </w:rPr>
              <w:t>011 8</w:t>
            </w:r>
          </w:p>
        </w:tc>
        <w:tc>
          <w:tcPr>
            <w:tcW w:w="992" w:type="dxa"/>
          </w:tcPr>
          <w:p w:rsidR="00000000" w:rsidRDefault="00000000">
            <w:pPr>
              <w:tabs>
                <w:tab w:val="left" w:pos="1928"/>
              </w:tabs>
              <w:spacing w:after="120"/>
              <w:rPr>
                <w:rtl/>
              </w:rPr>
            </w:pPr>
            <w:r>
              <w:rPr>
                <w:rtl/>
              </w:rPr>
              <w:t>929 4</w:t>
            </w:r>
          </w:p>
        </w:tc>
        <w:tc>
          <w:tcPr>
            <w:tcW w:w="1843" w:type="dxa"/>
          </w:tcPr>
          <w:p w:rsidR="00000000" w:rsidRDefault="00000000">
            <w:pPr>
              <w:tabs>
                <w:tab w:val="left" w:pos="1928"/>
              </w:tabs>
              <w:spacing w:after="120"/>
              <w:rPr>
                <w:rtl/>
              </w:rPr>
            </w:pPr>
            <w:r>
              <w:rPr>
                <w:rtl/>
              </w:rPr>
              <w:t>61.5</w:t>
            </w:r>
          </w:p>
        </w:tc>
      </w:tr>
      <w:tr w:rsidR="00000000">
        <w:tblPrEx>
          <w:tblCellMar>
            <w:top w:w="0" w:type="dxa"/>
            <w:bottom w:w="0" w:type="dxa"/>
          </w:tblCellMar>
        </w:tblPrEx>
        <w:tc>
          <w:tcPr>
            <w:tcW w:w="1417" w:type="dxa"/>
          </w:tcPr>
          <w:p w:rsidR="00000000" w:rsidRDefault="00000000">
            <w:pPr>
              <w:tabs>
                <w:tab w:val="left" w:pos="1928"/>
              </w:tabs>
              <w:spacing w:after="120"/>
              <w:rPr>
                <w:rtl/>
              </w:rPr>
            </w:pPr>
            <w:r>
              <w:rPr>
                <w:rtl/>
              </w:rPr>
              <w:t>1998</w:t>
            </w:r>
          </w:p>
        </w:tc>
        <w:tc>
          <w:tcPr>
            <w:tcW w:w="1276" w:type="dxa"/>
          </w:tcPr>
          <w:p w:rsidR="00000000" w:rsidRDefault="00000000">
            <w:pPr>
              <w:tabs>
                <w:tab w:val="left" w:pos="1928"/>
              </w:tabs>
              <w:spacing w:after="120"/>
              <w:rPr>
                <w:rtl/>
              </w:rPr>
            </w:pPr>
            <w:r>
              <w:rPr>
                <w:rtl/>
              </w:rPr>
              <w:t>642 74</w:t>
            </w:r>
          </w:p>
        </w:tc>
        <w:tc>
          <w:tcPr>
            <w:tcW w:w="1134" w:type="dxa"/>
          </w:tcPr>
          <w:p w:rsidR="00000000" w:rsidRDefault="00000000">
            <w:pPr>
              <w:tabs>
                <w:tab w:val="left" w:pos="1928"/>
              </w:tabs>
              <w:spacing w:after="120"/>
              <w:rPr>
                <w:rtl/>
              </w:rPr>
            </w:pPr>
            <w:r>
              <w:rPr>
                <w:rtl/>
              </w:rPr>
              <w:t>507 42</w:t>
            </w:r>
          </w:p>
        </w:tc>
        <w:tc>
          <w:tcPr>
            <w:tcW w:w="1843" w:type="dxa"/>
          </w:tcPr>
          <w:p w:rsidR="00000000" w:rsidRDefault="00000000">
            <w:pPr>
              <w:tabs>
                <w:tab w:val="left" w:pos="1928"/>
              </w:tabs>
              <w:spacing w:after="120"/>
              <w:rPr>
                <w:rtl/>
              </w:rPr>
            </w:pPr>
            <w:r>
              <w:rPr>
                <w:rtl/>
              </w:rPr>
              <w:t>56.9</w:t>
            </w:r>
          </w:p>
        </w:tc>
        <w:tc>
          <w:tcPr>
            <w:tcW w:w="1276" w:type="dxa"/>
          </w:tcPr>
          <w:p w:rsidR="00000000" w:rsidRDefault="00000000">
            <w:pPr>
              <w:tabs>
                <w:tab w:val="left" w:pos="1928"/>
              </w:tabs>
              <w:spacing w:after="120"/>
              <w:rPr>
                <w:rtl/>
              </w:rPr>
            </w:pPr>
            <w:r>
              <w:rPr>
                <w:rtl/>
              </w:rPr>
              <w:t>612 8</w:t>
            </w:r>
          </w:p>
        </w:tc>
        <w:tc>
          <w:tcPr>
            <w:tcW w:w="992" w:type="dxa"/>
          </w:tcPr>
          <w:p w:rsidR="00000000" w:rsidRDefault="00000000">
            <w:pPr>
              <w:tabs>
                <w:tab w:val="left" w:pos="1928"/>
              </w:tabs>
              <w:spacing w:after="120"/>
              <w:rPr>
                <w:rtl/>
              </w:rPr>
            </w:pPr>
            <w:r>
              <w:rPr>
                <w:rtl/>
              </w:rPr>
              <w:t>043 5</w:t>
            </w:r>
          </w:p>
        </w:tc>
        <w:tc>
          <w:tcPr>
            <w:tcW w:w="1843" w:type="dxa"/>
          </w:tcPr>
          <w:p w:rsidR="00000000" w:rsidRDefault="00000000">
            <w:pPr>
              <w:tabs>
                <w:tab w:val="left" w:pos="1928"/>
              </w:tabs>
              <w:spacing w:after="120"/>
              <w:rPr>
                <w:rtl/>
              </w:rPr>
            </w:pPr>
            <w:r>
              <w:rPr>
                <w:rtl/>
              </w:rPr>
              <w:t>58.5</w:t>
            </w:r>
          </w:p>
        </w:tc>
      </w:tr>
      <w:tr w:rsidR="00000000">
        <w:tblPrEx>
          <w:tblCellMar>
            <w:top w:w="0" w:type="dxa"/>
            <w:bottom w:w="0" w:type="dxa"/>
          </w:tblCellMar>
        </w:tblPrEx>
        <w:tc>
          <w:tcPr>
            <w:tcW w:w="1417" w:type="dxa"/>
          </w:tcPr>
          <w:p w:rsidR="00000000" w:rsidRDefault="00000000">
            <w:pPr>
              <w:tabs>
                <w:tab w:val="left" w:pos="1928"/>
              </w:tabs>
              <w:spacing w:after="120"/>
              <w:rPr>
                <w:rtl/>
              </w:rPr>
            </w:pPr>
            <w:r>
              <w:rPr>
                <w:rtl/>
              </w:rPr>
              <w:t>1999</w:t>
            </w:r>
          </w:p>
        </w:tc>
        <w:tc>
          <w:tcPr>
            <w:tcW w:w="1276" w:type="dxa"/>
          </w:tcPr>
          <w:p w:rsidR="00000000" w:rsidRDefault="00000000">
            <w:pPr>
              <w:tabs>
                <w:tab w:val="left" w:pos="1928"/>
              </w:tabs>
              <w:spacing w:after="120"/>
              <w:rPr>
                <w:rtl/>
              </w:rPr>
            </w:pPr>
            <w:r>
              <w:rPr>
                <w:rtl/>
              </w:rPr>
              <w:t>609 77</w:t>
            </w:r>
          </w:p>
        </w:tc>
        <w:tc>
          <w:tcPr>
            <w:tcW w:w="1134" w:type="dxa"/>
          </w:tcPr>
          <w:p w:rsidR="00000000" w:rsidRDefault="00000000">
            <w:pPr>
              <w:tabs>
                <w:tab w:val="left" w:pos="1928"/>
              </w:tabs>
              <w:spacing w:after="120"/>
              <w:rPr>
                <w:rtl/>
              </w:rPr>
            </w:pPr>
            <w:r>
              <w:rPr>
                <w:rtl/>
              </w:rPr>
              <w:t>459 44</w:t>
            </w:r>
          </w:p>
        </w:tc>
        <w:tc>
          <w:tcPr>
            <w:tcW w:w="1843" w:type="dxa"/>
          </w:tcPr>
          <w:p w:rsidR="00000000" w:rsidRDefault="00000000">
            <w:pPr>
              <w:tabs>
                <w:tab w:val="left" w:pos="1928"/>
              </w:tabs>
              <w:spacing w:after="120"/>
              <w:rPr>
                <w:rtl/>
              </w:rPr>
            </w:pPr>
            <w:r>
              <w:rPr>
                <w:rtl/>
              </w:rPr>
              <w:t>57.3</w:t>
            </w:r>
          </w:p>
        </w:tc>
        <w:tc>
          <w:tcPr>
            <w:tcW w:w="1276" w:type="dxa"/>
          </w:tcPr>
          <w:p w:rsidR="00000000" w:rsidRDefault="00000000">
            <w:pPr>
              <w:tabs>
                <w:tab w:val="left" w:pos="1928"/>
              </w:tabs>
              <w:spacing w:after="120"/>
              <w:rPr>
                <w:rtl/>
              </w:rPr>
            </w:pPr>
            <w:r>
              <w:rPr>
                <w:rtl/>
              </w:rPr>
              <w:t>345 9</w:t>
            </w:r>
          </w:p>
        </w:tc>
        <w:tc>
          <w:tcPr>
            <w:tcW w:w="992" w:type="dxa"/>
          </w:tcPr>
          <w:p w:rsidR="00000000" w:rsidRDefault="00000000">
            <w:pPr>
              <w:tabs>
                <w:tab w:val="left" w:pos="1928"/>
              </w:tabs>
              <w:spacing w:after="120"/>
              <w:rPr>
                <w:rtl/>
              </w:rPr>
            </w:pPr>
            <w:r>
              <w:rPr>
                <w:rtl/>
              </w:rPr>
              <w:t>499 5</w:t>
            </w:r>
          </w:p>
        </w:tc>
        <w:tc>
          <w:tcPr>
            <w:tcW w:w="1843" w:type="dxa"/>
          </w:tcPr>
          <w:p w:rsidR="00000000" w:rsidRDefault="00000000">
            <w:pPr>
              <w:tabs>
                <w:tab w:val="left" w:pos="1928"/>
              </w:tabs>
              <w:spacing w:after="120"/>
              <w:rPr>
                <w:rtl/>
              </w:rPr>
            </w:pPr>
            <w:r>
              <w:rPr>
                <w:rtl/>
              </w:rPr>
              <w:t>58.8</w:t>
            </w:r>
          </w:p>
        </w:tc>
      </w:tr>
      <w:tr w:rsidR="00000000">
        <w:tblPrEx>
          <w:tblCellMar>
            <w:top w:w="0" w:type="dxa"/>
            <w:bottom w:w="0" w:type="dxa"/>
          </w:tblCellMar>
        </w:tblPrEx>
        <w:tc>
          <w:tcPr>
            <w:tcW w:w="1417" w:type="dxa"/>
          </w:tcPr>
          <w:p w:rsidR="00000000" w:rsidRDefault="00000000">
            <w:pPr>
              <w:tabs>
                <w:tab w:val="left" w:pos="1928"/>
              </w:tabs>
              <w:spacing w:after="120"/>
              <w:rPr>
                <w:rtl/>
              </w:rPr>
            </w:pPr>
            <w:r>
              <w:rPr>
                <w:rtl/>
              </w:rPr>
              <w:t>2000</w:t>
            </w:r>
          </w:p>
        </w:tc>
        <w:tc>
          <w:tcPr>
            <w:tcW w:w="1276" w:type="dxa"/>
          </w:tcPr>
          <w:p w:rsidR="00000000" w:rsidRDefault="00000000">
            <w:pPr>
              <w:tabs>
                <w:tab w:val="left" w:pos="1928"/>
              </w:tabs>
              <w:spacing w:after="120"/>
              <w:rPr>
                <w:rtl/>
              </w:rPr>
            </w:pPr>
            <w:r>
              <w:rPr>
                <w:rtl/>
              </w:rPr>
              <w:t>812 82</w:t>
            </w:r>
          </w:p>
        </w:tc>
        <w:tc>
          <w:tcPr>
            <w:tcW w:w="1134" w:type="dxa"/>
          </w:tcPr>
          <w:p w:rsidR="00000000" w:rsidRDefault="00000000">
            <w:pPr>
              <w:tabs>
                <w:tab w:val="left" w:pos="1928"/>
              </w:tabs>
              <w:spacing w:after="120"/>
              <w:rPr>
                <w:rtl/>
              </w:rPr>
            </w:pPr>
            <w:r>
              <w:rPr>
                <w:rtl/>
              </w:rPr>
              <w:t>460 47</w:t>
            </w:r>
          </w:p>
        </w:tc>
        <w:tc>
          <w:tcPr>
            <w:tcW w:w="1843" w:type="dxa"/>
          </w:tcPr>
          <w:p w:rsidR="00000000" w:rsidRDefault="00000000">
            <w:pPr>
              <w:tabs>
                <w:tab w:val="left" w:pos="1928"/>
              </w:tabs>
              <w:spacing w:after="120"/>
              <w:rPr>
                <w:rtl/>
              </w:rPr>
            </w:pPr>
            <w:r>
              <w:rPr>
                <w:rtl/>
              </w:rPr>
              <w:t>57.3</w:t>
            </w:r>
          </w:p>
        </w:tc>
        <w:tc>
          <w:tcPr>
            <w:tcW w:w="1276" w:type="dxa"/>
          </w:tcPr>
          <w:p w:rsidR="00000000" w:rsidRDefault="00000000">
            <w:pPr>
              <w:tabs>
                <w:tab w:val="left" w:pos="1928"/>
              </w:tabs>
              <w:spacing w:after="120"/>
              <w:rPr>
                <w:rtl/>
              </w:rPr>
            </w:pPr>
            <w:r>
              <w:rPr>
                <w:rtl/>
              </w:rPr>
              <w:t>232 10</w:t>
            </w:r>
          </w:p>
        </w:tc>
        <w:tc>
          <w:tcPr>
            <w:tcW w:w="992" w:type="dxa"/>
          </w:tcPr>
          <w:p w:rsidR="00000000" w:rsidRDefault="00000000">
            <w:pPr>
              <w:tabs>
                <w:tab w:val="left" w:pos="1928"/>
              </w:tabs>
              <w:spacing w:after="120"/>
              <w:rPr>
                <w:rtl/>
              </w:rPr>
            </w:pPr>
            <w:r>
              <w:rPr>
                <w:rtl/>
              </w:rPr>
              <w:t>060 6</w:t>
            </w:r>
          </w:p>
        </w:tc>
        <w:tc>
          <w:tcPr>
            <w:tcW w:w="1843" w:type="dxa"/>
          </w:tcPr>
          <w:p w:rsidR="00000000" w:rsidRDefault="00000000">
            <w:pPr>
              <w:tabs>
                <w:tab w:val="left" w:pos="1928"/>
              </w:tabs>
              <w:spacing w:after="120"/>
              <w:rPr>
                <w:rtl/>
              </w:rPr>
            </w:pPr>
            <w:r>
              <w:rPr>
                <w:rtl/>
              </w:rPr>
              <w:t>59.2</w:t>
            </w:r>
          </w:p>
        </w:tc>
      </w:tr>
      <w:tr w:rsidR="00000000">
        <w:tblPrEx>
          <w:tblCellMar>
            <w:top w:w="0" w:type="dxa"/>
            <w:bottom w:w="0" w:type="dxa"/>
          </w:tblCellMar>
        </w:tblPrEx>
        <w:tc>
          <w:tcPr>
            <w:tcW w:w="1417" w:type="dxa"/>
          </w:tcPr>
          <w:p w:rsidR="00000000" w:rsidRDefault="00000000">
            <w:pPr>
              <w:tabs>
                <w:tab w:val="left" w:pos="1928"/>
              </w:tabs>
              <w:spacing w:after="120"/>
              <w:rPr>
                <w:rtl/>
              </w:rPr>
            </w:pPr>
            <w:r>
              <w:rPr>
                <w:rtl/>
              </w:rPr>
              <w:t>2001</w:t>
            </w:r>
          </w:p>
        </w:tc>
        <w:tc>
          <w:tcPr>
            <w:tcW w:w="1276" w:type="dxa"/>
          </w:tcPr>
          <w:p w:rsidR="00000000" w:rsidRDefault="00000000">
            <w:pPr>
              <w:tabs>
                <w:tab w:val="left" w:pos="1928"/>
              </w:tabs>
              <w:spacing w:after="120"/>
              <w:rPr>
                <w:rtl/>
              </w:rPr>
            </w:pPr>
            <w:r>
              <w:rPr>
                <w:rtl/>
              </w:rPr>
              <w:t>100 88</w:t>
            </w:r>
          </w:p>
        </w:tc>
        <w:tc>
          <w:tcPr>
            <w:tcW w:w="1134" w:type="dxa"/>
          </w:tcPr>
          <w:p w:rsidR="00000000" w:rsidRDefault="00000000">
            <w:pPr>
              <w:tabs>
                <w:tab w:val="left" w:pos="1928"/>
              </w:tabs>
              <w:spacing w:after="120"/>
              <w:rPr>
                <w:rtl/>
              </w:rPr>
            </w:pPr>
            <w:r>
              <w:rPr>
                <w:rtl/>
              </w:rPr>
              <w:t>800 51</w:t>
            </w:r>
          </w:p>
        </w:tc>
        <w:tc>
          <w:tcPr>
            <w:tcW w:w="1843" w:type="dxa"/>
          </w:tcPr>
          <w:p w:rsidR="00000000" w:rsidRDefault="00000000">
            <w:pPr>
              <w:tabs>
                <w:tab w:val="left" w:pos="1928"/>
              </w:tabs>
              <w:spacing w:after="120"/>
              <w:rPr>
                <w:rtl/>
              </w:rPr>
            </w:pPr>
            <w:r>
              <w:rPr>
                <w:rtl/>
              </w:rPr>
              <w:t>58.8</w:t>
            </w:r>
          </w:p>
        </w:tc>
        <w:tc>
          <w:tcPr>
            <w:tcW w:w="1276" w:type="dxa"/>
          </w:tcPr>
          <w:p w:rsidR="00000000" w:rsidRDefault="00000000">
            <w:pPr>
              <w:tabs>
                <w:tab w:val="left" w:pos="1928"/>
              </w:tabs>
              <w:spacing w:after="120"/>
              <w:rPr>
                <w:rtl/>
              </w:rPr>
            </w:pPr>
            <w:r>
              <w:rPr>
                <w:rtl/>
              </w:rPr>
              <w:t>375 10</w:t>
            </w:r>
          </w:p>
        </w:tc>
        <w:tc>
          <w:tcPr>
            <w:tcW w:w="992" w:type="dxa"/>
          </w:tcPr>
          <w:p w:rsidR="00000000" w:rsidRDefault="00000000">
            <w:pPr>
              <w:tabs>
                <w:tab w:val="left" w:pos="1928"/>
              </w:tabs>
              <w:spacing w:after="120"/>
              <w:rPr>
                <w:rtl/>
              </w:rPr>
            </w:pPr>
            <w:r>
              <w:rPr>
                <w:rtl/>
              </w:rPr>
              <w:t>434 6</w:t>
            </w:r>
          </w:p>
        </w:tc>
        <w:tc>
          <w:tcPr>
            <w:tcW w:w="1843" w:type="dxa"/>
          </w:tcPr>
          <w:p w:rsidR="00000000" w:rsidRDefault="00000000">
            <w:pPr>
              <w:tabs>
                <w:tab w:val="left" w:pos="1928"/>
              </w:tabs>
              <w:spacing w:after="120"/>
              <w:rPr>
                <w:rtl/>
              </w:rPr>
            </w:pPr>
            <w:r>
              <w:rPr>
                <w:rtl/>
              </w:rPr>
              <w:t>62.0</w:t>
            </w:r>
          </w:p>
        </w:tc>
      </w:tr>
    </w:tbl>
    <w:p w:rsidR="00000000" w:rsidRDefault="00000000">
      <w:pPr>
        <w:tabs>
          <w:tab w:val="left" w:pos="1928"/>
        </w:tabs>
        <w:spacing w:after="120"/>
        <w:ind w:left="1264" w:right="1264"/>
        <w:rPr>
          <w:szCs w:val="26"/>
          <w:rtl/>
        </w:rPr>
      </w:pPr>
      <w:r>
        <w:rPr>
          <w:szCs w:val="26"/>
          <w:rtl/>
        </w:rPr>
        <w:t>المصدر: الحولية الإحصائية لعام 2002.</w:t>
      </w:r>
    </w:p>
    <w:p w:rsidR="00000000" w:rsidRDefault="00000000">
      <w:pPr>
        <w:tabs>
          <w:tab w:val="left" w:pos="1928"/>
        </w:tabs>
        <w:spacing w:after="120"/>
        <w:ind w:left="1264" w:right="1264"/>
        <w:rPr>
          <w:rtl/>
        </w:rPr>
      </w:pPr>
      <w:r>
        <w:rPr>
          <w:rtl/>
        </w:rPr>
        <w:tab/>
        <w:t>وفي عام 2000، لم تكن هناك تغيرات أساسية فيما يتعلق باختيار الدراسات. ومثلما في السنوات السابقة، كانت الغلبة مازالت للنساء في التعليم العالي والكليات المخصصة لمجالات الصحة والخدمة الاجتماعية والخدمة التربوية. وحصة الطالبات تتجاوز أيضا بدرجة كبيرة حصة الطلبة في كلية الاقتصاد، وكلية العلوم الاجتماعية، وكلية الصيدلة وكلية الطب وبعض أقسام كليات العلوم الطبيعية والكليات الحيوية التقنية ويلتحق عدد أقل من الفتيات بكلية الهندسة وكلية الهندسة الكهربية وعلوم الكومبيوتر والمعلوماتية.</w:t>
      </w:r>
    </w:p>
    <w:p w:rsidR="00000000" w:rsidRDefault="00000000">
      <w:pPr>
        <w:pStyle w:val="BlockText"/>
        <w:tabs>
          <w:tab w:val="left" w:pos="1928"/>
        </w:tabs>
        <w:rPr>
          <w:rtl/>
        </w:rPr>
      </w:pPr>
      <w:r>
        <w:rPr>
          <w:rtl/>
        </w:rPr>
        <w:tab/>
        <w:t>وتقل الفوارق الجنسية سنة بعد أخرى في دراسات الماجستير والدكتوراه. ففي عام 2001 كانت الفتيات هن الغالبات في دراسات الماجستير، وكانت هناك 454 امرأة (50.1 في المائة) فيما بين دارسي الماجستير وعددهم 905، وفي دارسي الدكتوراه في العلوم كان العدد أقل من النصف بقليل من النساء (146، أي 48.9 في المائة).</w:t>
      </w:r>
    </w:p>
    <w:p w:rsidR="00000000" w:rsidRDefault="00000000">
      <w:pPr>
        <w:tabs>
          <w:tab w:val="left" w:pos="1928"/>
        </w:tabs>
        <w:spacing w:after="120"/>
        <w:ind w:left="1264" w:right="1264"/>
        <w:rPr>
          <w:b/>
          <w:bCs/>
          <w:rtl/>
        </w:rPr>
      </w:pPr>
      <w:r>
        <w:rPr>
          <w:b/>
          <w:bCs/>
          <w:rtl/>
        </w:rPr>
        <w:t>4 -</w:t>
      </w:r>
      <w:r>
        <w:rPr>
          <w:b/>
          <w:bCs/>
          <w:rtl/>
        </w:rPr>
        <w:tab/>
        <w:t xml:space="preserve">التعليم طول الحياة </w:t>
      </w:r>
    </w:p>
    <w:p w:rsidR="00000000" w:rsidRDefault="00000000">
      <w:pPr>
        <w:tabs>
          <w:tab w:val="left" w:pos="1928"/>
        </w:tabs>
        <w:spacing w:after="120"/>
        <w:ind w:left="1264" w:right="1264"/>
        <w:rPr>
          <w:rtl/>
        </w:rPr>
      </w:pPr>
      <w:r>
        <w:rPr>
          <w:rtl/>
        </w:rPr>
        <w:tab/>
        <w:t xml:space="preserve">من بين الأهداف الاستراتيجية لتطور سوق العمل والاستخدام حتى عام 2006، هو رفع مستوى التعليم للسكان النشطين ومستوى مؤهلاتهم. وقد وضعت سلوفينيا التي في بداية الأخذ بمفهوم التعليم مدى الحياة، تطوير ثقافة التعلم مدى الحياة بين المبادئ التوجيهية الرئيسية والتدابير الرئيسية في البرنامج الوطني لتطوير سوق العمل والاستخدام حتى عام 2006. ويجري تشجيع تطوير التعليم مدى الحياة من خلال التدابير التالية: </w:t>
      </w:r>
    </w:p>
    <w:p w:rsidR="00000000" w:rsidRDefault="00000000">
      <w:pPr>
        <w:tabs>
          <w:tab w:val="left" w:pos="1345"/>
          <w:tab w:val="left" w:pos="1770"/>
        </w:tabs>
        <w:spacing w:after="120"/>
        <w:ind w:left="1264" w:right="1264"/>
        <w:rPr>
          <w:rtl/>
        </w:rPr>
      </w:pPr>
      <w:r>
        <w:rPr>
          <w:rtl/>
        </w:rPr>
        <w:tab/>
        <w:t>-</w:t>
      </w:r>
      <w:r>
        <w:rPr>
          <w:rtl/>
        </w:rPr>
        <w:tab/>
        <w:t xml:space="preserve">تطوير برامج جديدة تتيح إمكانية المعرفة من أجل رفع نوعية التعليم ومستوى </w:t>
      </w:r>
      <w:r>
        <w:rPr>
          <w:rtl/>
        </w:rPr>
        <w:tab/>
      </w:r>
      <w:r>
        <w:rPr>
          <w:rtl/>
        </w:rPr>
        <w:tab/>
        <w:t xml:space="preserve">المعلومات والثقافة والحضارة للحفاظ على النوعية الثقافية للحياة، ومستوى الهوية </w:t>
      </w:r>
      <w:r>
        <w:rPr>
          <w:rtl/>
        </w:rPr>
        <w:tab/>
      </w:r>
      <w:r>
        <w:rPr>
          <w:rtl/>
        </w:rPr>
        <w:tab/>
        <w:t>الوطنية، من أجل تعايش الثقافات وحماية البيئة،</w:t>
      </w:r>
    </w:p>
    <w:p w:rsidR="00000000" w:rsidRDefault="00000000">
      <w:pPr>
        <w:pStyle w:val="BlockText"/>
        <w:tabs>
          <w:tab w:val="left" w:pos="1345"/>
          <w:tab w:val="left" w:pos="1770"/>
        </w:tabs>
        <w:rPr>
          <w:rtl/>
        </w:rPr>
      </w:pPr>
      <w:r>
        <w:rPr>
          <w:rtl/>
        </w:rPr>
        <w:tab/>
        <w:t>-</w:t>
      </w:r>
      <w:r>
        <w:rPr>
          <w:rtl/>
        </w:rPr>
        <w:tab/>
        <w:t>تطوير برامج تتيح إمكانية التعليم لرفع مستوى التعليم في جميع المراحل،</w:t>
      </w:r>
    </w:p>
    <w:p w:rsidR="00000000" w:rsidRDefault="00000000">
      <w:pPr>
        <w:tabs>
          <w:tab w:val="left" w:pos="1345"/>
          <w:tab w:val="left" w:pos="1770"/>
        </w:tabs>
        <w:spacing w:after="120"/>
        <w:ind w:left="1264" w:right="1264"/>
        <w:rPr>
          <w:rtl/>
        </w:rPr>
      </w:pPr>
      <w:r>
        <w:rPr>
          <w:rtl/>
        </w:rPr>
        <w:tab/>
        <w:t>-</w:t>
      </w:r>
      <w:r>
        <w:rPr>
          <w:rtl/>
        </w:rPr>
        <w:tab/>
        <w:t xml:space="preserve">التعليم المدرسي الثانوي سيكون هو المعيار التعليمي الأساسي، </w:t>
      </w:r>
    </w:p>
    <w:p w:rsidR="00000000" w:rsidRDefault="00000000">
      <w:pPr>
        <w:tabs>
          <w:tab w:val="left" w:pos="1345"/>
          <w:tab w:val="left" w:pos="1770"/>
        </w:tabs>
        <w:spacing w:after="120"/>
        <w:ind w:left="1264" w:right="1264"/>
        <w:rPr>
          <w:rtl/>
        </w:rPr>
      </w:pPr>
      <w:r>
        <w:rPr>
          <w:rtl/>
        </w:rPr>
        <w:tab/>
        <w:t>-</w:t>
      </w:r>
      <w:r>
        <w:rPr>
          <w:rtl/>
        </w:rPr>
        <w:tab/>
        <w:t xml:space="preserve">كفالة أشكال وإمكانيات متنوعة بالتعاون مع الشركاء الاجتماعيين، لتعليم الأشخاص </w:t>
      </w:r>
      <w:r>
        <w:rPr>
          <w:rtl/>
        </w:rPr>
        <w:tab/>
      </w:r>
      <w:r>
        <w:rPr>
          <w:rtl/>
        </w:rPr>
        <w:tab/>
        <w:t xml:space="preserve">المستخدمين وغير المستخدمين، مع منح الأولوية للذين هم أقل تعليما وتدريبا: من </w:t>
      </w:r>
      <w:r>
        <w:rPr>
          <w:rtl/>
        </w:rPr>
        <w:tab/>
      </w:r>
      <w:r>
        <w:rPr>
          <w:rtl/>
        </w:rPr>
        <w:tab/>
        <w:t xml:space="preserve">أجل رفع مستوى التعليم النظامي والحفاظ عليه، والمحافظة على المعرفة والمؤهلات </w:t>
      </w:r>
      <w:r>
        <w:rPr>
          <w:rtl/>
        </w:rPr>
        <w:tab/>
      </w:r>
      <w:r>
        <w:rPr>
          <w:rtl/>
        </w:rPr>
        <w:tab/>
        <w:t xml:space="preserve">اللازمة لتطوير واستخدام المعرفة، </w:t>
      </w:r>
    </w:p>
    <w:p w:rsidR="00000000" w:rsidRDefault="00000000">
      <w:pPr>
        <w:tabs>
          <w:tab w:val="left" w:pos="1345"/>
          <w:tab w:val="left" w:pos="1770"/>
        </w:tabs>
        <w:spacing w:after="120"/>
        <w:ind w:left="1264" w:right="1264"/>
        <w:rPr>
          <w:rtl/>
        </w:rPr>
      </w:pPr>
      <w:r>
        <w:rPr>
          <w:rtl/>
        </w:rPr>
        <w:tab/>
        <w:t>-</w:t>
      </w:r>
      <w:r>
        <w:rPr>
          <w:rtl/>
        </w:rPr>
        <w:tab/>
        <w:t xml:space="preserve">الأخذ بأشكال حوافز مختلفة لزيادة مستوى التعليم والمؤهلات، </w:t>
      </w:r>
    </w:p>
    <w:p w:rsidR="00000000" w:rsidRDefault="00000000">
      <w:pPr>
        <w:tabs>
          <w:tab w:val="left" w:pos="1345"/>
          <w:tab w:val="left" w:pos="1770"/>
        </w:tabs>
        <w:spacing w:after="120"/>
        <w:ind w:left="1264" w:right="1264"/>
        <w:rPr>
          <w:rtl/>
        </w:rPr>
      </w:pPr>
      <w:r>
        <w:rPr>
          <w:rtl/>
        </w:rPr>
        <w:tab/>
        <w:t>-</w:t>
      </w:r>
      <w:r>
        <w:rPr>
          <w:rtl/>
        </w:rPr>
        <w:tab/>
        <w:t xml:space="preserve">تطوير أشكال غير رسمية للحصول على المعرفة والمعرفة القانونية المتحصل عليها </w:t>
      </w:r>
      <w:r>
        <w:rPr>
          <w:rtl/>
        </w:rPr>
        <w:tab/>
      </w:r>
      <w:r>
        <w:rPr>
          <w:rtl/>
        </w:rPr>
        <w:tab/>
        <w:t xml:space="preserve">بوسائل غير رسمية (شهادات التدريب المهني)، </w:t>
      </w:r>
    </w:p>
    <w:p w:rsidR="00000000" w:rsidRDefault="00000000">
      <w:pPr>
        <w:tabs>
          <w:tab w:val="left" w:pos="1345"/>
          <w:tab w:val="left" w:pos="1770"/>
        </w:tabs>
        <w:spacing w:after="120"/>
        <w:ind w:left="1264" w:right="1264"/>
        <w:rPr>
          <w:rtl/>
        </w:rPr>
      </w:pPr>
      <w:r>
        <w:rPr>
          <w:rtl/>
        </w:rPr>
        <w:tab/>
        <w:t>-</w:t>
      </w:r>
      <w:r>
        <w:rPr>
          <w:rtl/>
        </w:rPr>
        <w:tab/>
        <w:t xml:space="preserve">تحسين نوعية تعليم الكبار، </w:t>
      </w:r>
    </w:p>
    <w:p w:rsidR="00000000" w:rsidRDefault="00000000">
      <w:pPr>
        <w:tabs>
          <w:tab w:val="left" w:pos="1345"/>
          <w:tab w:val="left" w:pos="1770"/>
        </w:tabs>
        <w:spacing w:after="120"/>
        <w:ind w:left="1264" w:right="1264"/>
        <w:rPr>
          <w:rtl/>
        </w:rPr>
      </w:pPr>
      <w:r>
        <w:rPr>
          <w:rtl/>
        </w:rPr>
        <w:tab/>
        <w:t>-</w:t>
      </w:r>
      <w:r>
        <w:rPr>
          <w:rtl/>
        </w:rPr>
        <w:tab/>
        <w:t xml:space="preserve">تشجيع الدوافع والاستثمار في مجال التعليم بين الأفراد في الشركات، </w:t>
      </w:r>
    </w:p>
    <w:p w:rsidR="00000000" w:rsidRDefault="00000000">
      <w:pPr>
        <w:tabs>
          <w:tab w:val="left" w:pos="1345"/>
          <w:tab w:val="left" w:pos="1770"/>
        </w:tabs>
        <w:spacing w:after="120"/>
        <w:ind w:left="1264" w:right="1264"/>
        <w:rPr>
          <w:rtl/>
        </w:rPr>
      </w:pPr>
      <w:r>
        <w:rPr>
          <w:rtl/>
        </w:rPr>
        <w:tab/>
        <w:t>-</w:t>
      </w:r>
      <w:r>
        <w:rPr>
          <w:rtl/>
        </w:rPr>
        <w:tab/>
        <w:t xml:space="preserve">تشجيع المستوى المحلي لتنمية التخطيط والاستثمار في مجال التعليم، </w:t>
      </w:r>
    </w:p>
    <w:p w:rsidR="00000000" w:rsidRDefault="00000000">
      <w:pPr>
        <w:tabs>
          <w:tab w:val="left" w:pos="1345"/>
          <w:tab w:val="left" w:pos="1770"/>
        </w:tabs>
        <w:spacing w:after="120"/>
        <w:ind w:left="1264" w:right="1264"/>
        <w:rPr>
          <w:rtl/>
        </w:rPr>
      </w:pPr>
      <w:r>
        <w:rPr>
          <w:rtl/>
        </w:rPr>
        <w:tab/>
        <w:t>-</w:t>
      </w:r>
      <w:r>
        <w:rPr>
          <w:rtl/>
        </w:rPr>
        <w:tab/>
        <w:t>الموائمة بين المبادرات والتدابير من أجل تنفيذ البرنامج الوطني لتعليم الكبار.</w:t>
      </w:r>
    </w:p>
    <w:p w:rsidR="00000000" w:rsidRDefault="00000000">
      <w:pPr>
        <w:pStyle w:val="Heading4"/>
        <w:tabs>
          <w:tab w:val="clear" w:pos="720"/>
          <w:tab w:val="left" w:pos="1928"/>
        </w:tabs>
        <w:spacing w:line="360" w:lineRule="exact"/>
        <w:rPr>
          <w:rtl/>
        </w:rPr>
      </w:pPr>
      <w:r>
        <w:rPr>
          <w:rtl/>
        </w:rPr>
        <w:br w:type="page"/>
        <w:t xml:space="preserve">المادة 11 </w:t>
      </w:r>
    </w:p>
    <w:p w:rsidR="00000000" w:rsidRDefault="00000000">
      <w:pPr>
        <w:pStyle w:val="Heading4"/>
        <w:tabs>
          <w:tab w:val="clear" w:pos="720"/>
          <w:tab w:val="left" w:pos="1928"/>
        </w:tabs>
        <w:spacing w:line="360" w:lineRule="exact"/>
        <w:rPr>
          <w:rtl/>
        </w:rPr>
      </w:pPr>
      <w:r>
        <w:rPr>
          <w:rtl/>
        </w:rPr>
        <w:t xml:space="preserve">العمالة </w:t>
      </w:r>
    </w:p>
    <w:p w:rsidR="00000000" w:rsidRDefault="00000000">
      <w:pPr>
        <w:tabs>
          <w:tab w:val="left" w:pos="1928"/>
        </w:tabs>
        <w:spacing w:after="120" w:line="360" w:lineRule="exact"/>
        <w:ind w:left="1264" w:right="1264"/>
        <w:rPr>
          <w:b/>
          <w:bCs/>
          <w:rtl/>
        </w:rPr>
      </w:pPr>
      <w:r>
        <w:rPr>
          <w:b/>
          <w:bCs/>
          <w:rtl/>
        </w:rPr>
        <w:t>1-</w:t>
      </w:r>
      <w:r>
        <w:rPr>
          <w:b/>
          <w:bCs/>
          <w:rtl/>
        </w:rPr>
        <w:tab/>
        <w:t>المرأة في سوق العمل</w:t>
      </w:r>
    </w:p>
    <w:p w:rsidR="00000000" w:rsidRDefault="00000000">
      <w:pPr>
        <w:tabs>
          <w:tab w:val="left" w:pos="1928"/>
        </w:tabs>
        <w:spacing w:after="120" w:line="360" w:lineRule="exact"/>
        <w:ind w:left="1264" w:right="1264"/>
        <w:rPr>
          <w:rtl/>
        </w:rPr>
      </w:pPr>
      <w:r>
        <w:rPr>
          <w:rtl/>
        </w:rPr>
        <w:tab/>
        <w:t>بموجب الدستور (المادة 49) تكفل للمرأة والرجل حرية العمل وحرية اختيار العمالة والوصول إلى مختلف مراكز العمالة. وقانون علاقات الاستخدام الذي اعتمد في 24 نيسان/أبريل 2002 ويسري في ا كانون الثاني/يناير 2003، يخطر بصفة خاصة التمييز في المادة 6. ويحدد أن صاحب العمل لا يجوز له أن يضع الباحث عن عمل أو العامل خلال مدة العمالة وفيما يتعلق بإنهاء عقد عمالة، في وضع غير متساو بسبب الجنس، أو العنصر، أو لون البشرة، أو السن، أو الحالة الصحية، أو العجز، أو وضع الأسرة، أو وضع الملكية، أو الاتجاه الجنسي أو أي طرف شخصي آخر. كما أنه يحدد أنه ينبغي أن تكفل للمرأة والرجل فرص متكافئة ومعاملة متساوية في العمالة، والترقية، والتدريب، والتعليم، وإعادة التدريب، والأجر أو أي مكافأة أخرى، والمكافآت، والغياب عن العمل، وظروف العمل، ووقت العمل، وإنهاء عقد العمالة. ومن ثم فهو يحظر التمييز المباشر وغير المباشر في حين أنه يتضمن تعريفا للتمييز غير المباشر. وإذا أورد مرشح أو عامل في حالة النزاع حقائق تبرر الشك في أنه كان هناك انتهاك لحظر التمييز بسبب ظروف مذكورة في المادة ، كان عبء الإثبات أن المعاملة المختلفة تبرر نوع العمل وطبيعته، يكمن لدى صاحب العمل. وفي حال انتهاك الحظر المفروض على التمييز، يكون صاحب العمل عندئذ عرضة لأن يعوض المرشح أو العامل عن الأضرار بموجب القواعد العامة للقانون المدني.</w:t>
      </w:r>
    </w:p>
    <w:p w:rsidR="00000000" w:rsidRDefault="00000000">
      <w:pPr>
        <w:tabs>
          <w:tab w:val="left" w:pos="1928"/>
        </w:tabs>
        <w:spacing w:after="120" w:line="360" w:lineRule="exact"/>
        <w:ind w:left="1264" w:right="1264"/>
        <w:rPr>
          <w:rtl/>
        </w:rPr>
      </w:pPr>
      <w:r>
        <w:rPr>
          <w:rtl/>
        </w:rPr>
        <w:tab/>
        <w:t>ويحدد القانون أيضا (المادة 25) أنه لا يجوز لصاحب عمل أن يعلن عن وضع شاغر للعمل للرجل فقط أو للمرأة فقط أو يبين أن الأفضلية ستعطي لجنس أو آخر، ما لم يكن نوع الجنس يمثل شرطا أساسيا لأداء العمل. وبالمثل، لا يجوز لصاحب عمل، لدى إبرام عقد عمل، أن يطلب بيانات من المرشح عن الأسرة أو الحالة الزواجية، أو بيانات عن الحمل، أو عن تنظيم الأسرة، أو معلومات أخرى ما لم تكن متعلقة مباشرة بالاستخدام. ولا يجوز لصاحب العمل أن يربط إبرام عقد استخدام بالحصول على هذه المعلومات أو أي شروط أخرى تتعلق بحظر الحمل أو تأجيل الأمومة قبل أن يقوم بتوقيع عقد استخدام (المادة 26) ويحدد القانون (المادة 27) أن المرشح غير ملزم بالإجابة على أسئلة لا تتعلق مباشرة بالاستخدام.</w:t>
      </w:r>
    </w:p>
    <w:p w:rsidR="00000000" w:rsidRDefault="00000000">
      <w:pPr>
        <w:tabs>
          <w:tab w:val="left" w:pos="1928"/>
        </w:tabs>
        <w:spacing w:after="120" w:line="360" w:lineRule="exact"/>
        <w:ind w:left="1264" w:right="1264"/>
        <w:rPr>
          <w:rtl/>
        </w:rPr>
      </w:pPr>
      <w:r>
        <w:rPr>
          <w:rtl/>
        </w:rPr>
        <w:tab/>
        <w:t>ويحظر قانون علاقات الاستخدام أيضا المضايقات الجنسية في مكان العمل. ويرد بيان للأحكام المتعلقة بكفالة بيئة عمل خالية من المضايقات الجنسية في المادة 5 من الاتفاقية (الفقرة 5).</w:t>
      </w:r>
    </w:p>
    <w:p w:rsidR="00000000" w:rsidRDefault="00000000">
      <w:pPr>
        <w:pStyle w:val="BlockText"/>
        <w:tabs>
          <w:tab w:val="left" w:pos="1928"/>
        </w:tabs>
        <w:spacing w:line="360" w:lineRule="exact"/>
        <w:rPr>
          <w:rtl/>
        </w:rPr>
      </w:pPr>
      <w:r>
        <w:rPr>
          <w:rtl/>
        </w:rPr>
        <w:tab/>
        <w:t xml:space="preserve">ويحدد قانون علاقات الاستخدام أيضا مبدأ الأجر المتساوي مقابل العمل المتساوي والعمل ذي القيمة المتساوية. وبموجب القانون من المقرر أن يقوم صاحب العمل بدفع نفس المرتب لعامل بغض النظر عن نوع جنسه. ومن ثم تكون أحكام عقود العمل أو الاتفاقات الجماعية أو الأعمال العامة لصاحب عمل تتعارض مع ذلك باطلة (المادة 133). </w:t>
      </w:r>
    </w:p>
    <w:p w:rsidR="00000000" w:rsidRDefault="00000000">
      <w:pPr>
        <w:tabs>
          <w:tab w:val="left" w:pos="1928"/>
        </w:tabs>
        <w:spacing w:after="120" w:line="360" w:lineRule="exact"/>
        <w:ind w:left="1264" w:right="1264"/>
        <w:rPr>
          <w:rtl/>
        </w:rPr>
      </w:pPr>
      <w:r>
        <w:rPr>
          <w:rtl/>
        </w:rPr>
        <w:tab/>
        <w:t xml:space="preserve">ويفرض القانون غرامة قدرها 435 من دولارات الولايات المتحدة على صاحب العمل (كيان قانوني) لارتكابه انتهاكا ووضع الباحث عن عمل أو العامل في موقف غير متساو (المادة 229). </w:t>
      </w:r>
    </w:p>
    <w:p w:rsidR="00000000" w:rsidRDefault="00000000">
      <w:pPr>
        <w:tabs>
          <w:tab w:val="left" w:pos="1928"/>
        </w:tabs>
        <w:spacing w:after="120" w:line="360" w:lineRule="exact"/>
        <w:ind w:left="1264" w:right="1264"/>
        <w:rPr>
          <w:i/>
          <w:iCs/>
          <w:rtl/>
        </w:rPr>
      </w:pPr>
      <w:r>
        <w:rPr>
          <w:i/>
          <w:iCs/>
          <w:rtl/>
        </w:rPr>
        <w:t>1/1-</w:t>
      </w:r>
      <w:r>
        <w:rPr>
          <w:i/>
          <w:iCs/>
          <w:rtl/>
        </w:rPr>
        <w:tab/>
        <w:t xml:space="preserve">الاستخدام </w:t>
      </w:r>
    </w:p>
    <w:p w:rsidR="00000000" w:rsidRDefault="00000000">
      <w:pPr>
        <w:pStyle w:val="BlockText"/>
        <w:tabs>
          <w:tab w:val="left" w:pos="1928"/>
        </w:tabs>
        <w:spacing w:line="360" w:lineRule="exact"/>
        <w:rPr>
          <w:rtl/>
        </w:rPr>
      </w:pPr>
      <w:r>
        <w:rPr>
          <w:rtl/>
        </w:rPr>
        <w:tab/>
        <w:t>هبط معدل النشاط لدى السكان هبوطا طفيفا من عام 1998 إلى 2002 (بيانات عن الربع الثاني) وهبطت بالمثل نسبة الاستخدام/السكان. غير أن نسبة الاستخدام/السكان للأشخاص من 15 إلى 64 سنة ازدادت فيما بين الرجال والنساء وبالنسبة للنساء فإن نسبة الاستخدام/السكان هي الأعلى في الفئة العمرية 35-39 سنة (89.9 في المائة). في عام 2002/2، تليها الفئة العمرية 30-34 (86.9 في المائة) والفئة العمرية 40-44 (86 في المائة).</w:t>
      </w:r>
    </w:p>
    <w:p w:rsidR="00000000" w:rsidRDefault="00000000">
      <w:pPr>
        <w:pStyle w:val="Heading3"/>
        <w:tabs>
          <w:tab w:val="clear" w:pos="720"/>
          <w:tab w:val="left" w:pos="1928"/>
        </w:tabs>
        <w:rPr>
          <w:rtl/>
        </w:rPr>
      </w:pPr>
      <w:r>
        <w:rPr>
          <w:rtl/>
        </w:rPr>
        <w:t>الجدول 11 - معدل النشاط حسب الجنس، سلوفينيا، 1998/2-2002/22/2</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12"/>
        <w:gridCol w:w="1360"/>
        <w:gridCol w:w="1361"/>
        <w:gridCol w:w="1361"/>
        <w:gridCol w:w="1361"/>
        <w:gridCol w:w="1503"/>
      </w:tblGrid>
      <w:tr w:rsidR="00000000">
        <w:tblPrEx>
          <w:tblCellMar>
            <w:top w:w="0" w:type="dxa"/>
            <w:bottom w:w="0" w:type="dxa"/>
          </w:tblCellMar>
        </w:tblPrEx>
        <w:tc>
          <w:tcPr>
            <w:tcW w:w="3012" w:type="dxa"/>
          </w:tcPr>
          <w:p w:rsidR="00000000" w:rsidRDefault="00000000">
            <w:pPr>
              <w:tabs>
                <w:tab w:val="left" w:pos="1928"/>
              </w:tabs>
              <w:spacing w:line="360" w:lineRule="exact"/>
              <w:rPr>
                <w:rtl/>
              </w:rPr>
            </w:pPr>
          </w:p>
        </w:tc>
        <w:tc>
          <w:tcPr>
            <w:tcW w:w="1360" w:type="dxa"/>
          </w:tcPr>
          <w:p w:rsidR="00000000" w:rsidRDefault="00000000">
            <w:pPr>
              <w:tabs>
                <w:tab w:val="left" w:pos="1928"/>
              </w:tabs>
              <w:spacing w:line="360" w:lineRule="exact"/>
              <w:jc w:val="center"/>
              <w:rPr>
                <w:i/>
                <w:iCs/>
                <w:rtl/>
              </w:rPr>
            </w:pPr>
            <w:r>
              <w:rPr>
                <w:i/>
                <w:iCs/>
                <w:rtl/>
              </w:rPr>
              <w:t>1998/2</w:t>
            </w:r>
          </w:p>
        </w:tc>
        <w:tc>
          <w:tcPr>
            <w:tcW w:w="1361" w:type="dxa"/>
          </w:tcPr>
          <w:p w:rsidR="00000000" w:rsidRDefault="00000000">
            <w:pPr>
              <w:pStyle w:val="H4"/>
              <w:keepNext w:val="0"/>
              <w:keepLines w:val="0"/>
              <w:tabs>
                <w:tab w:val="left" w:pos="1928"/>
              </w:tabs>
              <w:suppressAutoHyphens w:val="0"/>
              <w:jc w:val="center"/>
              <w:outlineLvl w:val="9"/>
              <w:rPr>
                <w:spacing w:val="0"/>
                <w:rtl/>
              </w:rPr>
            </w:pPr>
            <w:r>
              <w:rPr>
                <w:spacing w:val="0"/>
                <w:rtl/>
              </w:rPr>
              <w:t>1999/2</w:t>
            </w:r>
          </w:p>
        </w:tc>
        <w:tc>
          <w:tcPr>
            <w:tcW w:w="1361" w:type="dxa"/>
          </w:tcPr>
          <w:p w:rsidR="00000000" w:rsidRDefault="00000000">
            <w:pPr>
              <w:tabs>
                <w:tab w:val="left" w:pos="1928"/>
              </w:tabs>
              <w:spacing w:line="360" w:lineRule="exact"/>
              <w:jc w:val="center"/>
              <w:rPr>
                <w:i/>
                <w:iCs/>
                <w:rtl/>
              </w:rPr>
            </w:pPr>
            <w:r>
              <w:rPr>
                <w:i/>
                <w:iCs/>
                <w:rtl/>
              </w:rPr>
              <w:t>2000/2</w:t>
            </w:r>
          </w:p>
        </w:tc>
        <w:tc>
          <w:tcPr>
            <w:tcW w:w="1361" w:type="dxa"/>
          </w:tcPr>
          <w:p w:rsidR="00000000" w:rsidRDefault="00000000">
            <w:pPr>
              <w:tabs>
                <w:tab w:val="left" w:pos="1928"/>
              </w:tabs>
              <w:spacing w:line="360" w:lineRule="exact"/>
              <w:jc w:val="center"/>
              <w:rPr>
                <w:i/>
                <w:iCs/>
                <w:rtl/>
              </w:rPr>
            </w:pPr>
            <w:r>
              <w:rPr>
                <w:i/>
                <w:iCs/>
                <w:rtl/>
              </w:rPr>
              <w:t>2001/2</w:t>
            </w:r>
          </w:p>
        </w:tc>
        <w:tc>
          <w:tcPr>
            <w:tcW w:w="1503" w:type="dxa"/>
          </w:tcPr>
          <w:p w:rsidR="00000000" w:rsidRDefault="00000000">
            <w:pPr>
              <w:tabs>
                <w:tab w:val="left" w:pos="1928"/>
              </w:tabs>
              <w:spacing w:line="360" w:lineRule="exact"/>
              <w:jc w:val="center"/>
              <w:rPr>
                <w:i/>
                <w:iCs/>
                <w:rtl/>
              </w:rPr>
            </w:pPr>
            <w:r>
              <w:rPr>
                <w:i/>
                <w:iCs/>
                <w:rtl/>
              </w:rPr>
              <w:t>2002/2</w:t>
            </w:r>
          </w:p>
        </w:tc>
      </w:tr>
      <w:tr w:rsidR="00000000">
        <w:tblPrEx>
          <w:tblCellMar>
            <w:top w:w="0" w:type="dxa"/>
            <w:bottom w:w="0" w:type="dxa"/>
          </w:tblCellMar>
        </w:tblPrEx>
        <w:tc>
          <w:tcPr>
            <w:tcW w:w="3012" w:type="dxa"/>
          </w:tcPr>
          <w:p w:rsidR="00000000" w:rsidRDefault="00000000">
            <w:pPr>
              <w:pStyle w:val="H23"/>
              <w:keepLines w:val="0"/>
              <w:tabs>
                <w:tab w:val="left" w:pos="1928"/>
              </w:tabs>
              <w:suppressAutoHyphens w:val="0"/>
              <w:spacing w:line="360" w:lineRule="exact"/>
              <w:rPr>
                <w:spacing w:val="0"/>
                <w:rtl/>
              </w:rPr>
            </w:pPr>
            <w:r>
              <w:rPr>
                <w:spacing w:val="0"/>
                <w:rtl/>
              </w:rPr>
              <w:t>المجموع</w:t>
            </w:r>
          </w:p>
        </w:tc>
        <w:tc>
          <w:tcPr>
            <w:tcW w:w="1360" w:type="dxa"/>
          </w:tcPr>
          <w:p w:rsidR="00000000" w:rsidRDefault="00000000">
            <w:pPr>
              <w:tabs>
                <w:tab w:val="left" w:pos="1928"/>
              </w:tabs>
              <w:spacing w:line="360" w:lineRule="exact"/>
              <w:rPr>
                <w:rtl/>
              </w:rPr>
            </w:pPr>
          </w:p>
        </w:tc>
        <w:tc>
          <w:tcPr>
            <w:tcW w:w="1361" w:type="dxa"/>
          </w:tcPr>
          <w:p w:rsidR="00000000" w:rsidRDefault="00000000">
            <w:pPr>
              <w:tabs>
                <w:tab w:val="left" w:pos="1928"/>
              </w:tabs>
              <w:spacing w:line="360" w:lineRule="exact"/>
              <w:rPr>
                <w:rtl/>
              </w:rPr>
            </w:pPr>
          </w:p>
        </w:tc>
        <w:tc>
          <w:tcPr>
            <w:tcW w:w="1361" w:type="dxa"/>
          </w:tcPr>
          <w:p w:rsidR="00000000" w:rsidRDefault="00000000">
            <w:pPr>
              <w:tabs>
                <w:tab w:val="left" w:pos="1928"/>
              </w:tabs>
              <w:spacing w:line="360" w:lineRule="exact"/>
              <w:rPr>
                <w:rtl/>
              </w:rPr>
            </w:pPr>
          </w:p>
        </w:tc>
        <w:tc>
          <w:tcPr>
            <w:tcW w:w="1361" w:type="dxa"/>
          </w:tcPr>
          <w:p w:rsidR="00000000" w:rsidRDefault="00000000">
            <w:pPr>
              <w:tabs>
                <w:tab w:val="left" w:pos="1928"/>
              </w:tabs>
              <w:spacing w:line="360" w:lineRule="exact"/>
              <w:rPr>
                <w:rtl/>
              </w:rPr>
            </w:pPr>
          </w:p>
        </w:tc>
        <w:tc>
          <w:tcPr>
            <w:tcW w:w="1503" w:type="dxa"/>
          </w:tcPr>
          <w:p w:rsidR="00000000" w:rsidRDefault="00000000">
            <w:pPr>
              <w:tabs>
                <w:tab w:val="left" w:pos="1928"/>
              </w:tabs>
              <w:spacing w:line="360" w:lineRule="exact"/>
              <w:rPr>
                <w:rtl/>
              </w:rPr>
            </w:pPr>
          </w:p>
        </w:tc>
      </w:tr>
      <w:tr w:rsidR="00000000">
        <w:tblPrEx>
          <w:tblCellMar>
            <w:top w:w="0" w:type="dxa"/>
            <w:bottom w:w="0" w:type="dxa"/>
          </w:tblCellMar>
        </w:tblPrEx>
        <w:tc>
          <w:tcPr>
            <w:tcW w:w="3012" w:type="dxa"/>
          </w:tcPr>
          <w:p w:rsidR="00000000" w:rsidRDefault="00000000">
            <w:pPr>
              <w:tabs>
                <w:tab w:val="left" w:pos="1928"/>
              </w:tabs>
              <w:spacing w:line="360" w:lineRule="exact"/>
              <w:rPr>
                <w:rtl/>
              </w:rPr>
            </w:pPr>
            <w:r>
              <w:rPr>
                <w:rtl/>
              </w:rPr>
              <w:t>معدل النشاط</w:t>
            </w:r>
          </w:p>
        </w:tc>
        <w:tc>
          <w:tcPr>
            <w:tcW w:w="1360" w:type="dxa"/>
          </w:tcPr>
          <w:p w:rsidR="00000000" w:rsidRDefault="00000000">
            <w:pPr>
              <w:tabs>
                <w:tab w:val="left" w:pos="1928"/>
              </w:tabs>
              <w:spacing w:line="360" w:lineRule="exact"/>
              <w:rPr>
                <w:rtl/>
              </w:rPr>
            </w:pPr>
            <w:r>
              <w:rPr>
                <w:rtl/>
              </w:rPr>
              <w:t>60</w:t>
            </w:r>
          </w:p>
        </w:tc>
        <w:tc>
          <w:tcPr>
            <w:tcW w:w="1361" w:type="dxa"/>
          </w:tcPr>
          <w:p w:rsidR="00000000" w:rsidRDefault="00000000">
            <w:pPr>
              <w:tabs>
                <w:tab w:val="left" w:pos="1928"/>
              </w:tabs>
              <w:spacing w:line="360" w:lineRule="exact"/>
              <w:rPr>
                <w:rtl/>
              </w:rPr>
            </w:pPr>
            <w:r>
              <w:rPr>
                <w:rtl/>
              </w:rPr>
              <w:t>58.3</w:t>
            </w:r>
          </w:p>
        </w:tc>
        <w:tc>
          <w:tcPr>
            <w:tcW w:w="1361" w:type="dxa"/>
          </w:tcPr>
          <w:p w:rsidR="00000000" w:rsidRDefault="00000000">
            <w:pPr>
              <w:tabs>
                <w:tab w:val="left" w:pos="1928"/>
              </w:tabs>
              <w:spacing w:line="360" w:lineRule="exact"/>
              <w:rPr>
                <w:rtl/>
              </w:rPr>
            </w:pPr>
            <w:r>
              <w:rPr>
                <w:rtl/>
              </w:rPr>
              <w:t>57.7</w:t>
            </w:r>
          </w:p>
        </w:tc>
        <w:tc>
          <w:tcPr>
            <w:tcW w:w="1361" w:type="dxa"/>
          </w:tcPr>
          <w:p w:rsidR="00000000" w:rsidRDefault="00000000">
            <w:pPr>
              <w:tabs>
                <w:tab w:val="left" w:pos="1928"/>
              </w:tabs>
              <w:spacing w:line="360" w:lineRule="exact"/>
              <w:rPr>
                <w:rtl/>
              </w:rPr>
            </w:pPr>
            <w:r>
              <w:rPr>
                <w:rtl/>
              </w:rPr>
              <w:t>57.8</w:t>
            </w:r>
          </w:p>
        </w:tc>
        <w:tc>
          <w:tcPr>
            <w:tcW w:w="1503" w:type="dxa"/>
          </w:tcPr>
          <w:p w:rsidR="00000000" w:rsidRDefault="00000000">
            <w:pPr>
              <w:tabs>
                <w:tab w:val="left" w:pos="1928"/>
              </w:tabs>
              <w:spacing w:line="360" w:lineRule="exact"/>
              <w:rPr>
                <w:rtl/>
              </w:rPr>
            </w:pPr>
            <w:r>
              <w:rPr>
                <w:rtl/>
              </w:rPr>
              <w:t>58.1</w:t>
            </w:r>
          </w:p>
        </w:tc>
      </w:tr>
      <w:tr w:rsidR="00000000">
        <w:tblPrEx>
          <w:tblCellMar>
            <w:top w:w="0" w:type="dxa"/>
            <w:bottom w:w="0" w:type="dxa"/>
          </w:tblCellMar>
        </w:tblPrEx>
        <w:tc>
          <w:tcPr>
            <w:tcW w:w="3012" w:type="dxa"/>
          </w:tcPr>
          <w:p w:rsidR="00000000" w:rsidRDefault="00000000">
            <w:pPr>
              <w:tabs>
                <w:tab w:val="left" w:pos="1928"/>
              </w:tabs>
              <w:spacing w:line="360" w:lineRule="exact"/>
              <w:rPr>
                <w:rtl/>
              </w:rPr>
            </w:pPr>
            <w:r>
              <w:rPr>
                <w:rtl/>
              </w:rPr>
              <w:t>نسبة الاستخدام/السكان</w:t>
            </w:r>
          </w:p>
        </w:tc>
        <w:tc>
          <w:tcPr>
            <w:tcW w:w="1360" w:type="dxa"/>
          </w:tcPr>
          <w:p w:rsidR="00000000" w:rsidRDefault="00000000">
            <w:pPr>
              <w:tabs>
                <w:tab w:val="left" w:pos="1928"/>
              </w:tabs>
              <w:spacing w:line="360" w:lineRule="exact"/>
              <w:rPr>
                <w:rtl/>
              </w:rPr>
            </w:pPr>
            <w:r>
              <w:rPr>
                <w:rtl/>
              </w:rPr>
              <w:t>55.4</w:t>
            </w:r>
          </w:p>
        </w:tc>
        <w:tc>
          <w:tcPr>
            <w:tcW w:w="1361" w:type="dxa"/>
          </w:tcPr>
          <w:p w:rsidR="00000000" w:rsidRDefault="00000000">
            <w:pPr>
              <w:tabs>
                <w:tab w:val="left" w:pos="1928"/>
              </w:tabs>
              <w:spacing w:line="360" w:lineRule="exact"/>
              <w:rPr>
                <w:rtl/>
              </w:rPr>
            </w:pPr>
            <w:r>
              <w:rPr>
                <w:rtl/>
              </w:rPr>
              <w:t>54</w:t>
            </w:r>
          </w:p>
        </w:tc>
        <w:tc>
          <w:tcPr>
            <w:tcW w:w="1361" w:type="dxa"/>
          </w:tcPr>
          <w:p w:rsidR="00000000" w:rsidRDefault="00000000">
            <w:pPr>
              <w:tabs>
                <w:tab w:val="left" w:pos="1928"/>
              </w:tabs>
              <w:spacing w:line="360" w:lineRule="exact"/>
              <w:rPr>
                <w:rtl/>
              </w:rPr>
            </w:pPr>
            <w:r>
              <w:rPr>
                <w:rtl/>
              </w:rPr>
              <w:t>53.6</w:t>
            </w:r>
          </w:p>
        </w:tc>
        <w:tc>
          <w:tcPr>
            <w:tcW w:w="1361" w:type="dxa"/>
          </w:tcPr>
          <w:p w:rsidR="00000000" w:rsidRDefault="00000000">
            <w:pPr>
              <w:tabs>
                <w:tab w:val="left" w:pos="1928"/>
              </w:tabs>
              <w:spacing w:line="360" w:lineRule="exact"/>
              <w:rPr>
                <w:rtl/>
              </w:rPr>
            </w:pPr>
            <w:r>
              <w:rPr>
                <w:rtl/>
              </w:rPr>
              <w:t>54.4</w:t>
            </w:r>
          </w:p>
        </w:tc>
        <w:tc>
          <w:tcPr>
            <w:tcW w:w="1503" w:type="dxa"/>
          </w:tcPr>
          <w:p w:rsidR="00000000" w:rsidRDefault="00000000">
            <w:pPr>
              <w:tabs>
                <w:tab w:val="left" w:pos="1928"/>
              </w:tabs>
              <w:spacing w:line="360" w:lineRule="exact"/>
              <w:rPr>
                <w:rtl/>
              </w:rPr>
            </w:pPr>
            <w:r>
              <w:rPr>
                <w:rtl/>
              </w:rPr>
              <w:t>54.7</w:t>
            </w:r>
          </w:p>
        </w:tc>
      </w:tr>
      <w:tr w:rsidR="00000000">
        <w:tblPrEx>
          <w:tblCellMar>
            <w:top w:w="0" w:type="dxa"/>
            <w:bottom w:w="0" w:type="dxa"/>
          </w:tblCellMar>
        </w:tblPrEx>
        <w:tc>
          <w:tcPr>
            <w:tcW w:w="3012" w:type="dxa"/>
          </w:tcPr>
          <w:p w:rsidR="00000000" w:rsidRDefault="00000000">
            <w:pPr>
              <w:tabs>
                <w:tab w:val="left" w:pos="1928"/>
              </w:tabs>
              <w:spacing w:line="360" w:lineRule="exact"/>
              <w:rPr>
                <w:rtl/>
              </w:rPr>
            </w:pPr>
            <w:r>
              <w:rPr>
                <w:rtl/>
              </w:rPr>
              <w:t>نسبة الاستخدام/السكان 15-64</w:t>
            </w:r>
          </w:p>
        </w:tc>
        <w:tc>
          <w:tcPr>
            <w:tcW w:w="1360" w:type="dxa"/>
          </w:tcPr>
          <w:p w:rsidR="00000000" w:rsidRDefault="00000000">
            <w:pPr>
              <w:tabs>
                <w:tab w:val="left" w:pos="1928"/>
              </w:tabs>
              <w:spacing w:line="360" w:lineRule="exact"/>
              <w:rPr>
                <w:rtl/>
              </w:rPr>
            </w:pPr>
            <w:r>
              <w:rPr>
                <w:rtl/>
              </w:rPr>
              <w:t>63.6</w:t>
            </w:r>
          </w:p>
        </w:tc>
        <w:tc>
          <w:tcPr>
            <w:tcW w:w="1361" w:type="dxa"/>
          </w:tcPr>
          <w:p w:rsidR="00000000" w:rsidRDefault="00000000">
            <w:pPr>
              <w:tabs>
                <w:tab w:val="left" w:pos="1928"/>
              </w:tabs>
              <w:spacing w:line="360" w:lineRule="exact"/>
              <w:rPr>
                <w:rtl/>
              </w:rPr>
            </w:pPr>
            <w:r>
              <w:rPr>
                <w:rtl/>
              </w:rPr>
              <w:t>62.8</w:t>
            </w:r>
          </w:p>
        </w:tc>
        <w:tc>
          <w:tcPr>
            <w:tcW w:w="1361" w:type="dxa"/>
          </w:tcPr>
          <w:p w:rsidR="00000000" w:rsidRDefault="00000000">
            <w:pPr>
              <w:tabs>
                <w:tab w:val="left" w:pos="1928"/>
              </w:tabs>
              <w:spacing w:line="360" w:lineRule="exact"/>
              <w:rPr>
                <w:rtl/>
              </w:rPr>
            </w:pPr>
            <w:r>
              <w:rPr>
                <w:rtl/>
              </w:rPr>
              <w:t>62.7</w:t>
            </w:r>
          </w:p>
        </w:tc>
        <w:tc>
          <w:tcPr>
            <w:tcW w:w="1361" w:type="dxa"/>
          </w:tcPr>
          <w:p w:rsidR="00000000" w:rsidRDefault="00000000">
            <w:pPr>
              <w:tabs>
                <w:tab w:val="left" w:pos="1928"/>
              </w:tabs>
              <w:spacing w:line="360" w:lineRule="exact"/>
              <w:rPr>
                <w:rtl/>
              </w:rPr>
            </w:pPr>
            <w:r>
              <w:rPr>
                <w:rtl/>
              </w:rPr>
              <w:t>62.7</w:t>
            </w:r>
          </w:p>
        </w:tc>
        <w:tc>
          <w:tcPr>
            <w:tcW w:w="1503" w:type="dxa"/>
          </w:tcPr>
          <w:p w:rsidR="00000000" w:rsidRDefault="00000000">
            <w:pPr>
              <w:tabs>
                <w:tab w:val="left" w:pos="1928"/>
              </w:tabs>
              <w:spacing w:line="360" w:lineRule="exact"/>
              <w:rPr>
                <w:rtl/>
              </w:rPr>
            </w:pPr>
            <w:r>
              <w:rPr>
                <w:rtl/>
              </w:rPr>
              <w:t>64.3</w:t>
            </w:r>
          </w:p>
        </w:tc>
      </w:tr>
      <w:tr w:rsidR="00000000">
        <w:tblPrEx>
          <w:tblCellMar>
            <w:top w:w="0" w:type="dxa"/>
            <w:bottom w:w="0" w:type="dxa"/>
          </w:tblCellMar>
        </w:tblPrEx>
        <w:tc>
          <w:tcPr>
            <w:tcW w:w="3012" w:type="dxa"/>
          </w:tcPr>
          <w:p w:rsidR="00000000" w:rsidRDefault="00000000">
            <w:pPr>
              <w:pStyle w:val="H23"/>
              <w:keepLines w:val="0"/>
              <w:tabs>
                <w:tab w:val="left" w:pos="1928"/>
              </w:tabs>
              <w:suppressAutoHyphens w:val="0"/>
              <w:spacing w:line="360" w:lineRule="exact"/>
              <w:rPr>
                <w:spacing w:val="0"/>
                <w:rtl/>
              </w:rPr>
            </w:pPr>
            <w:r>
              <w:rPr>
                <w:spacing w:val="0"/>
                <w:rtl/>
              </w:rPr>
              <w:t>الرجال</w:t>
            </w:r>
          </w:p>
        </w:tc>
        <w:tc>
          <w:tcPr>
            <w:tcW w:w="1360" w:type="dxa"/>
          </w:tcPr>
          <w:p w:rsidR="00000000" w:rsidRDefault="00000000">
            <w:pPr>
              <w:tabs>
                <w:tab w:val="left" w:pos="1928"/>
              </w:tabs>
              <w:spacing w:line="360" w:lineRule="exact"/>
              <w:rPr>
                <w:rtl/>
              </w:rPr>
            </w:pPr>
          </w:p>
        </w:tc>
        <w:tc>
          <w:tcPr>
            <w:tcW w:w="1361" w:type="dxa"/>
          </w:tcPr>
          <w:p w:rsidR="00000000" w:rsidRDefault="00000000">
            <w:pPr>
              <w:tabs>
                <w:tab w:val="left" w:pos="1928"/>
              </w:tabs>
              <w:spacing w:line="360" w:lineRule="exact"/>
              <w:rPr>
                <w:rtl/>
              </w:rPr>
            </w:pPr>
          </w:p>
        </w:tc>
        <w:tc>
          <w:tcPr>
            <w:tcW w:w="1361" w:type="dxa"/>
          </w:tcPr>
          <w:p w:rsidR="00000000" w:rsidRDefault="00000000">
            <w:pPr>
              <w:tabs>
                <w:tab w:val="left" w:pos="1928"/>
              </w:tabs>
              <w:spacing w:line="360" w:lineRule="exact"/>
              <w:rPr>
                <w:rtl/>
              </w:rPr>
            </w:pPr>
          </w:p>
        </w:tc>
        <w:tc>
          <w:tcPr>
            <w:tcW w:w="1361" w:type="dxa"/>
          </w:tcPr>
          <w:p w:rsidR="00000000" w:rsidRDefault="00000000">
            <w:pPr>
              <w:tabs>
                <w:tab w:val="left" w:pos="1928"/>
              </w:tabs>
              <w:spacing w:line="360" w:lineRule="exact"/>
              <w:rPr>
                <w:rtl/>
              </w:rPr>
            </w:pPr>
          </w:p>
        </w:tc>
        <w:tc>
          <w:tcPr>
            <w:tcW w:w="1503" w:type="dxa"/>
          </w:tcPr>
          <w:p w:rsidR="00000000" w:rsidRDefault="00000000">
            <w:pPr>
              <w:tabs>
                <w:tab w:val="left" w:pos="1928"/>
              </w:tabs>
              <w:spacing w:line="360" w:lineRule="exact"/>
              <w:rPr>
                <w:rtl/>
              </w:rPr>
            </w:pPr>
          </w:p>
        </w:tc>
      </w:tr>
      <w:tr w:rsidR="00000000">
        <w:tblPrEx>
          <w:tblCellMar>
            <w:top w:w="0" w:type="dxa"/>
            <w:bottom w:w="0" w:type="dxa"/>
          </w:tblCellMar>
        </w:tblPrEx>
        <w:tc>
          <w:tcPr>
            <w:tcW w:w="3012" w:type="dxa"/>
          </w:tcPr>
          <w:p w:rsidR="00000000" w:rsidRDefault="00000000">
            <w:pPr>
              <w:tabs>
                <w:tab w:val="left" w:pos="1928"/>
              </w:tabs>
              <w:spacing w:line="360" w:lineRule="exact"/>
              <w:rPr>
                <w:rtl/>
              </w:rPr>
            </w:pPr>
            <w:r>
              <w:rPr>
                <w:rtl/>
              </w:rPr>
              <w:t>معدل النشاط</w:t>
            </w:r>
          </w:p>
        </w:tc>
        <w:tc>
          <w:tcPr>
            <w:tcW w:w="1360" w:type="dxa"/>
          </w:tcPr>
          <w:p w:rsidR="00000000" w:rsidRDefault="00000000">
            <w:pPr>
              <w:tabs>
                <w:tab w:val="left" w:pos="1928"/>
              </w:tabs>
              <w:spacing w:line="360" w:lineRule="exact"/>
              <w:rPr>
                <w:rtl/>
              </w:rPr>
            </w:pPr>
            <w:r>
              <w:rPr>
                <w:rtl/>
              </w:rPr>
              <w:t>66.6</w:t>
            </w:r>
          </w:p>
        </w:tc>
        <w:tc>
          <w:tcPr>
            <w:tcW w:w="1361" w:type="dxa"/>
          </w:tcPr>
          <w:p w:rsidR="00000000" w:rsidRDefault="00000000">
            <w:pPr>
              <w:tabs>
                <w:tab w:val="left" w:pos="1928"/>
              </w:tabs>
              <w:spacing w:line="360" w:lineRule="exact"/>
              <w:rPr>
                <w:rtl/>
              </w:rPr>
            </w:pPr>
            <w:r>
              <w:rPr>
                <w:rtl/>
              </w:rPr>
              <w:t>65.1</w:t>
            </w:r>
          </w:p>
        </w:tc>
        <w:tc>
          <w:tcPr>
            <w:tcW w:w="1361" w:type="dxa"/>
          </w:tcPr>
          <w:p w:rsidR="00000000" w:rsidRDefault="00000000">
            <w:pPr>
              <w:tabs>
                <w:tab w:val="left" w:pos="1928"/>
              </w:tabs>
              <w:spacing w:line="360" w:lineRule="exact"/>
              <w:rPr>
                <w:rtl/>
              </w:rPr>
            </w:pPr>
            <w:r>
              <w:rPr>
                <w:rtl/>
              </w:rPr>
              <w:t>64.1</w:t>
            </w:r>
          </w:p>
        </w:tc>
        <w:tc>
          <w:tcPr>
            <w:tcW w:w="1361" w:type="dxa"/>
          </w:tcPr>
          <w:p w:rsidR="00000000" w:rsidRDefault="00000000">
            <w:pPr>
              <w:tabs>
                <w:tab w:val="left" w:pos="1928"/>
              </w:tabs>
              <w:spacing w:line="360" w:lineRule="exact"/>
              <w:rPr>
                <w:rtl/>
              </w:rPr>
            </w:pPr>
            <w:r>
              <w:rPr>
                <w:rtl/>
              </w:rPr>
              <w:t>64.8</w:t>
            </w:r>
          </w:p>
        </w:tc>
        <w:tc>
          <w:tcPr>
            <w:tcW w:w="1503" w:type="dxa"/>
          </w:tcPr>
          <w:p w:rsidR="00000000" w:rsidRDefault="00000000">
            <w:pPr>
              <w:tabs>
                <w:tab w:val="left" w:pos="1928"/>
              </w:tabs>
              <w:spacing w:line="360" w:lineRule="exact"/>
              <w:rPr>
                <w:rtl/>
              </w:rPr>
            </w:pPr>
            <w:r>
              <w:rPr>
                <w:rtl/>
              </w:rPr>
              <w:t>64.7</w:t>
            </w:r>
          </w:p>
        </w:tc>
      </w:tr>
      <w:tr w:rsidR="00000000">
        <w:tblPrEx>
          <w:tblCellMar>
            <w:top w:w="0" w:type="dxa"/>
            <w:bottom w:w="0" w:type="dxa"/>
          </w:tblCellMar>
        </w:tblPrEx>
        <w:tc>
          <w:tcPr>
            <w:tcW w:w="3012" w:type="dxa"/>
          </w:tcPr>
          <w:p w:rsidR="00000000" w:rsidRDefault="00000000">
            <w:pPr>
              <w:tabs>
                <w:tab w:val="left" w:pos="1928"/>
              </w:tabs>
              <w:spacing w:line="360" w:lineRule="exact"/>
              <w:rPr>
                <w:rtl/>
              </w:rPr>
            </w:pPr>
            <w:r>
              <w:rPr>
                <w:rtl/>
              </w:rPr>
              <w:t>نسبة الاستخدام/السكان</w:t>
            </w:r>
          </w:p>
        </w:tc>
        <w:tc>
          <w:tcPr>
            <w:tcW w:w="1360" w:type="dxa"/>
          </w:tcPr>
          <w:p w:rsidR="00000000" w:rsidRDefault="00000000">
            <w:pPr>
              <w:tabs>
                <w:tab w:val="left" w:pos="1928"/>
              </w:tabs>
              <w:spacing w:line="360" w:lineRule="exact"/>
              <w:rPr>
                <w:rtl/>
              </w:rPr>
            </w:pPr>
            <w:r>
              <w:rPr>
                <w:rtl/>
              </w:rPr>
              <w:t>61.6</w:t>
            </w:r>
          </w:p>
        </w:tc>
        <w:tc>
          <w:tcPr>
            <w:tcW w:w="1361" w:type="dxa"/>
          </w:tcPr>
          <w:p w:rsidR="00000000" w:rsidRDefault="00000000">
            <w:pPr>
              <w:tabs>
                <w:tab w:val="left" w:pos="1928"/>
              </w:tabs>
              <w:spacing w:line="360" w:lineRule="exact"/>
              <w:rPr>
                <w:rtl/>
              </w:rPr>
            </w:pPr>
            <w:r>
              <w:rPr>
                <w:rtl/>
              </w:rPr>
              <w:t>60.4</w:t>
            </w:r>
          </w:p>
        </w:tc>
        <w:tc>
          <w:tcPr>
            <w:tcW w:w="1361" w:type="dxa"/>
          </w:tcPr>
          <w:p w:rsidR="00000000" w:rsidRDefault="00000000">
            <w:pPr>
              <w:tabs>
                <w:tab w:val="left" w:pos="1928"/>
              </w:tabs>
              <w:spacing w:line="360" w:lineRule="exact"/>
              <w:rPr>
                <w:rtl/>
              </w:rPr>
            </w:pPr>
            <w:r>
              <w:rPr>
                <w:rtl/>
              </w:rPr>
              <w:t>59.6</w:t>
            </w:r>
          </w:p>
        </w:tc>
        <w:tc>
          <w:tcPr>
            <w:tcW w:w="1361" w:type="dxa"/>
          </w:tcPr>
          <w:p w:rsidR="00000000" w:rsidRDefault="00000000">
            <w:pPr>
              <w:tabs>
                <w:tab w:val="left" w:pos="1928"/>
              </w:tabs>
              <w:spacing w:line="360" w:lineRule="exact"/>
              <w:rPr>
                <w:rtl/>
              </w:rPr>
            </w:pPr>
            <w:r>
              <w:rPr>
                <w:rtl/>
              </w:rPr>
              <w:t>61.2</w:t>
            </w:r>
          </w:p>
        </w:tc>
        <w:tc>
          <w:tcPr>
            <w:tcW w:w="1503" w:type="dxa"/>
          </w:tcPr>
          <w:p w:rsidR="00000000" w:rsidRDefault="00000000">
            <w:pPr>
              <w:tabs>
                <w:tab w:val="left" w:pos="1928"/>
              </w:tabs>
              <w:spacing w:line="360" w:lineRule="exact"/>
              <w:rPr>
                <w:rtl/>
              </w:rPr>
            </w:pPr>
            <w:r>
              <w:rPr>
                <w:rtl/>
              </w:rPr>
              <w:t>61.1</w:t>
            </w:r>
          </w:p>
        </w:tc>
      </w:tr>
      <w:tr w:rsidR="00000000">
        <w:tblPrEx>
          <w:tblCellMar>
            <w:top w:w="0" w:type="dxa"/>
            <w:bottom w:w="0" w:type="dxa"/>
          </w:tblCellMar>
        </w:tblPrEx>
        <w:tc>
          <w:tcPr>
            <w:tcW w:w="3012" w:type="dxa"/>
          </w:tcPr>
          <w:p w:rsidR="00000000" w:rsidRDefault="00000000">
            <w:pPr>
              <w:tabs>
                <w:tab w:val="left" w:pos="1928"/>
              </w:tabs>
              <w:spacing w:line="360" w:lineRule="exact"/>
              <w:rPr>
                <w:rtl/>
              </w:rPr>
            </w:pPr>
            <w:r>
              <w:rPr>
                <w:rtl/>
              </w:rPr>
              <w:t>نسبة الاستخدام/السكان 15-64</w:t>
            </w:r>
          </w:p>
        </w:tc>
        <w:tc>
          <w:tcPr>
            <w:tcW w:w="1360" w:type="dxa"/>
          </w:tcPr>
          <w:p w:rsidR="00000000" w:rsidRDefault="00000000">
            <w:pPr>
              <w:tabs>
                <w:tab w:val="left" w:pos="1928"/>
              </w:tabs>
              <w:spacing w:line="360" w:lineRule="exact"/>
              <w:rPr>
                <w:rtl/>
              </w:rPr>
            </w:pPr>
            <w:r>
              <w:rPr>
                <w:rtl/>
              </w:rPr>
              <w:t>67.6</w:t>
            </w:r>
          </w:p>
        </w:tc>
        <w:tc>
          <w:tcPr>
            <w:tcW w:w="1361" w:type="dxa"/>
          </w:tcPr>
          <w:p w:rsidR="00000000" w:rsidRDefault="00000000">
            <w:pPr>
              <w:tabs>
                <w:tab w:val="left" w:pos="1928"/>
              </w:tabs>
              <w:spacing w:line="360" w:lineRule="exact"/>
              <w:rPr>
                <w:rtl/>
              </w:rPr>
            </w:pPr>
            <w:r>
              <w:rPr>
                <w:rtl/>
              </w:rPr>
              <w:t>67.2</w:t>
            </w:r>
          </w:p>
        </w:tc>
        <w:tc>
          <w:tcPr>
            <w:tcW w:w="1361" w:type="dxa"/>
          </w:tcPr>
          <w:p w:rsidR="00000000" w:rsidRDefault="00000000">
            <w:pPr>
              <w:tabs>
                <w:tab w:val="left" w:pos="1928"/>
              </w:tabs>
              <w:spacing w:line="360" w:lineRule="exact"/>
              <w:rPr>
                <w:rtl/>
              </w:rPr>
            </w:pPr>
            <w:r>
              <w:rPr>
                <w:rtl/>
              </w:rPr>
              <w:t>66.8</w:t>
            </w:r>
          </w:p>
        </w:tc>
        <w:tc>
          <w:tcPr>
            <w:tcW w:w="1361" w:type="dxa"/>
          </w:tcPr>
          <w:p w:rsidR="00000000" w:rsidRDefault="00000000">
            <w:pPr>
              <w:tabs>
                <w:tab w:val="left" w:pos="1928"/>
              </w:tabs>
              <w:spacing w:line="360" w:lineRule="exact"/>
              <w:rPr>
                <w:rtl/>
              </w:rPr>
            </w:pPr>
            <w:r>
              <w:rPr>
                <w:rtl/>
              </w:rPr>
              <w:t>66.8</w:t>
            </w:r>
          </w:p>
        </w:tc>
        <w:tc>
          <w:tcPr>
            <w:tcW w:w="1503" w:type="dxa"/>
          </w:tcPr>
          <w:p w:rsidR="00000000" w:rsidRDefault="00000000">
            <w:pPr>
              <w:tabs>
                <w:tab w:val="left" w:pos="1928"/>
              </w:tabs>
              <w:spacing w:line="360" w:lineRule="exact"/>
              <w:rPr>
                <w:rtl/>
              </w:rPr>
            </w:pPr>
            <w:r>
              <w:rPr>
                <w:rtl/>
              </w:rPr>
              <w:t>68.7</w:t>
            </w:r>
          </w:p>
        </w:tc>
      </w:tr>
      <w:tr w:rsidR="00000000">
        <w:tblPrEx>
          <w:tblCellMar>
            <w:top w:w="0" w:type="dxa"/>
            <w:bottom w:w="0" w:type="dxa"/>
          </w:tblCellMar>
        </w:tblPrEx>
        <w:tc>
          <w:tcPr>
            <w:tcW w:w="3012" w:type="dxa"/>
          </w:tcPr>
          <w:p w:rsidR="00000000" w:rsidRDefault="00000000">
            <w:pPr>
              <w:pStyle w:val="H23"/>
              <w:keepLines w:val="0"/>
              <w:tabs>
                <w:tab w:val="left" w:pos="1928"/>
              </w:tabs>
              <w:suppressAutoHyphens w:val="0"/>
              <w:spacing w:line="360" w:lineRule="exact"/>
              <w:rPr>
                <w:spacing w:val="0"/>
                <w:rtl/>
              </w:rPr>
            </w:pPr>
            <w:r>
              <w:rPr>
                <w:spacing w:val="0"/>
                <w:rtl/>
              </w:rPr>
              <w:t>النساء</w:t>
            </w:r>
          </w:p>
        </w:tc>
        <w:tc>
          <w:tcPr>
            <w:tcW w:w="1360" w:type="dxa"/>
          </w:tcPr>
          <w:p w:rsidR="00000000" w:rsidRDefault="00000000">
            <w:pPr>
              <w:tabs>
                <w:tab w:val="left" w:pos="1928"/>
              </w:tabs>
              <w:spacing w:line="360" w:lineRule="exact"/>
              <w:rPr>
                <w:rtl/>
              </w:rPr>
            </w:pPr>
          </w:p>
        </w:tc>
        <w:tc>
          <w:tcPr>
            <w:tcW w:w="1361" w:type="dxa"/>
          </w:tcPr>
          <w:p w:rsidR="00000000" w:rsidRDefault="00000000">
            <w:pPr>
              <w:tabs>
                <w:tab w:val="left" w:pos="1928"/>
              </w:tabs>
              <w:spacing w:line="360" w:lineRule="exact"/>
              <w:rPr>
                <w:rtl/>
              </w:rPr>
            </w:pPr>
          </w:p>
        </w:tc>
        <w:tc>
          <w:tcPr>
            <w:tcW w:w="1361" w:type="dxa"/>
          </w:tcPr>
          <w:p w:rsidR="00000000" w:rsidRDefault="00000000">
            <w:pPr>
              <w:tabs>
                <w:tab w:val="left" w:pos="1928"/>
              </w:tabs>
              <w:spacing w:line="360" w:lineRule="exact"/>
              <w:rPr>
                <w:rtl/>
              </w:rPr>
            </w:pPr>
          </w:p>
        </w:tc>
        <w:tc>
          <w:tcPr>
            <w:tcW w:w="1361" w:type="dxa"/>
          </w:tcPr>
          <w:p w:rsidR="00000000" w:rsidRDefault="00000000">
            <w:pPr>
              <w:tabs>
                <w:tab w:val="left" w:pos="1928"/>
              </w:tabs>
              <w:spacing w:line="360" w:lineRule="exact"/>
              <w:rPr>
                <w:rtl/>
              </w:rPr>
            </w:pPr>
          </w:p>
        </w:tc>
        <w:tc>
          <w:tcPr>
            <w:tcW w:w="1503" w:type="dxa"/>
          </w:tcPr>
          <w:p w:rsidR="00000000" w:rsidRDefault="00000000">
            <w:pPr>
              <w:tabs>
                <w:tab w:val="left" w:pos="1928"/>
              </w:tabs>
              <w:spacing w:line="360" w:lineRule="exact"/>
              <w:rPr>
                <w:rtl/>
              </w:rPr>
            </w:pPr>
          </w:p>
        </w:tc>
      </w:tr>
      <w:tr w:rsidR="00000000">
        <w:tblPrEx>
          <w:tblCellMar>
            <w:top w:w="0" w:type="dxa"/>
            <w:bottom w:w="0" w:type="dxa"/>
          </w:tblCellMar>
        </w:tblPrEx>
        <w:tc>
          <w:tcPr>
            <w:tcW w:w="3012" w:type="dxa"/>
          </w:tcPr>
          <w:p w:rsidR="00000000" w:rsidRDefault="00000000">
            <w:pPr>
              <w:tabs>
                <w:tab w:val="left" w:pos="1928"/>
              </w:tabs>
              <w:spacing w:line="360" w:lineRule="exact"/>
              <w:rPr>
                <w:rtl/>
              </w:rPr>
            </w:pPr>
            <w:r>
              <w:rPr>
                <w:rtl/>
              </w:rPr>
              <w:t>معدل النشاط</w:t>
            </w:r>
          </w:p>
        </w:tc>
        <w:tc>
          <w:tcPr>
            <w:tcW w:w="1360" w:type="dxa"/>
          </w:tcPr>
          <w:p w:rsidR="00000000" w:rsidRDefault="00000000">
            <w:pPr>
              <w:tabs>
                <w:tab w:val="left" w:pos="1928"/>
              </w:tabs>
              <w:spacing w:line="360" w:lineRule="exact"/>
              <w:rPr>
                <w:rtl/>
              </w:rPr>
            </w:pPr>
            <w:r>
              <w:rPr>
                <w:rtl/>
              </w:rPr>
              <w:t>53.7</w:t>
            </w:r>
          </w:p>
        </w:tc>
        <w:tc>
          <w:tcPr>
            <w:tcW w:w="1361" w:type="dxa"/>
          </w:tcPr>
          <w:p w:rsidR="00000000" w:rsidRDefault="00000000">
            <w:pPr>
              <w:tabs>
                <w:tab w:val="left" w:pos="1928"/>
              </w:tabs>
              <w:spacing w:line="360" w:lineRule="exact"/>
              <w:rPr>
                <w:rtl/>
              </w:rPr>
            </w:pPr>
            <w:r>
              <w:rPr>
                <w:rtl/>
              </w:rPr>
              <w:t>51.9</w:t>
            </w:r>
          </w:p>
        </w:tc>
        <w:tc>
          <w:tcPr>
            <w:tcW w:w="1361" w:type="dxa"/>
          </w:tcPr>
          <w:p w:rsidR="00000000" w:rsidRDefault="00000000">
            <w:pPr>
              <w:tabs>
                <w:tab w:val="left" w:pos="1928"/>
              </w:tabs>
              <w:spacing w:line="360" w:lineRule="exact"/>
              <w:rPr>
                <w:rtl/>
              </w:rPr>
            </w:pPr>
            <w:r>
              <w:rPr>
                <w:rtl/>
              </w:rPr>
              <w:t>51.7</w:t>
            </w:r>
          </w:p>
        </w:tc>
        <w:tc>
          <w:tcPr>
            <w:tcW w:w="1361" w:type="dxa"/>
          </w:tcPr>
          <w:p w:rsidR="00000000" w:rsidRDefault="00000000">
            <w:pPr>
              <w:tabs>
                <w:tab w:val="left" w:pos="1928"/>
              </w:tabs>
              <w:spacing w:line="360" w:lineRule="exact"/>
              <w:rPr>
                <w:rtl/>
              </w:rPr>
            </w:pPr>
            <w:r>
              <w:rPr>
                <w:rtl/>
              </w:rPr>
              <w:t>51.3</w:t>
            </w:r>
          </w:p>
        </w:tc>
        <w:tc>
          <w:tcPr>
            <w:tcW w:w="1503" w:type="dxa"/>
          </w:tcPr>
          <w:p w:rsidR="00000000" w:rsidRDefault="00000000">
            <w:pPr>
              <w:tabs>
                <w:tab w:val="left" w:pos="1928"/>
              </w:tabs>
              <w:spacing w:line="360" w:lineRule="exact"/>
              <w:rPr>
                <w:rtl/>
              </w:rPr>
            </w:pPr>
            <w:r>
              <w:rPr>
                <w:rtl/>
              </w:rPr>
              <w:t>51.9</w:t>
            </w:r>
          </w:p>
        </w:tc>
      </w:tr>
      <w:tr w:rsidR="00000000">
        <w:tblPrEx>
          <w:tblCellMar>
            <w:top w:w="0" w:type="dxa"/>
            <w:bottom w:w="0" w:type="dxa"/>
          </w:tblCellMar>
        </w:tblPrEx>
        <w:tc>
          <w:tcPr>
            <w:tcW w:w="3012" w:type="dxa"/>
          </w:tcPr>
          <w:p w:rsidR="00000000" w:rsidRDefault="00000000">
            <w:pPr>
              <w:tabs>
                <w:tab w:val="left" w:pos="1928"/>
              </w:tabs>
              <w:spacing w:line="360" w:lineRule="exact"/>
              <w:rPr>
                <w:rtl/>
              </w:rPr>
            </w:pPr>
            <w:r>
              <w:rPr>
                <w:rtl/>
              </w:rPr>
              <w:t>نسبة الاستخدام/السكان</w:t>
            </w:r>
          </w:p>
        </w:tc>
        <w:tc>
          <w:tcPr>
            <w:tcW w:w="1360" w:type="dxa"/>
          </w:tcPr>
          <w:p w:rsidR="00000000" w:rsidRDefault="00000000">
            <w:pPr>
              <w:tabs>
                <w:tab w:val="left" w:pos="1928"/>
              </w:tabs>
              <w:spacing w:line="360" w:lineRule="exact"/>
              <w:rPr>
                <w:rtl/>
              </w:rPr>
            </w:pPr>
            <w:r>
              <w:rPr>
                <w:rtl/>
              </w:rPr>
              <w:t>49.6</w:t>
            </w:r>
          </w:p>
        </w:tc>
        <w:tc>
          <w:tcPr>
            <w:tcW w:w="1361" w:type="dxa"/>
          </w:tcPr>
          <w:p w:rsidR="00000000" w:rsidRDefault="00000000">
            <w:pPr>
              <w:tabs>
                <w:tab w:val="left" w:pos="1928"/>
              </w:tabs>
              <w:spacing w:line="360" w:lineRule="exact"/>
              <w:rPr>
                <w:rtl/>
              </w:rPr>
            </w:pPr>
            <w:r>
              <w:rPr>
                <w:rtl/>
              </w:rPr>
              <w:t>47.9</w:t>
            </w:r>
          </w:p>
        </w:tc>
        <w:tc>
          <w:tcPr>
            <w:tcW w:w="1361" w:type="dxa"/>
          </w:tcPr>
          <w:p w:rsidR="00000000" w:rsidRDefault="00000000">
            <w:pPr>
              <w:tabs>
                <w:tab w:val="left" w:pos="1928"/>
              </w:tabs>
              <w:spacing w:line="360" w:lineRule="exact"/>
              <w:rPr>
                <w:rtl/>
              </w:rPr>
            </w:pPr>
            <w:r>
              <w:rPr>
                <w:rtl/>
              </w:rPr>
              <w:t>47.9</w:t>
            </w:r>
          </w:p>
        </w:tc>
        <w:tc>
          <w:tcPr>
            <w:tcW w:w="1361" w:type="dxa"/>
          </w:tcPr>
          <w:p w:rsidR="00000000" w:rsidRDefault="00000000">
            <w:pPr>
              <w:tabs>
                <w:tab w:val="left" w:pos="1928"/>
              </w:tabs>
              <w:spacing w:line="360" w:lineRule="exact"/>
              <w:rPr>
                <w:rtl/>
              </w:rPr>
            </w:pPr>
            <w:r>
              <w:rPr>
                <w:rtl/>
              </w:rPr>
              <w:t>48.1</w:t>
            </w:r>
          </w:p>
        </w:tc>
        <w:tc>
          <w:tcPr>
            <w:tcW w:w="1503" w:type="dxa"/>
          </w:tcPr>
          <w:p w:rsidR="00000000" w:rsidRDefault="00000000">
            <w:pPr>
              <w:tabs>
                <w:tab w:val="left" w:pos="1928"/>
              </w:tabs>
              <w:spacing w:line="360" w:lineRule="exact"/>
              <w:rPr>
                <w:rtl/>
              </w:rPr>
            </w:pPr>
            <w:r>
              <w:rPr>
                <w:rtl/>
              </w:rPr>
              <w:t>48.6</w:t>
            </w:r>
          </w:p>
        </w:tc>
      </w:tr>
      <w:tr w:rsidR="00000000">
        <w:tblPrEx>
          <w:tblCellMar>
            <w:top w:w="0" w:type="dxa"/>
            <w:bottom w:w="0" w:type="dxa"/>
          </w:tblCellMar>
        </w:tblPrEx>
        <w:tc>
          <w:tcPr>
            <w:tcW w:w="3012" w:type="dxa"/>
          </w:tcPr>
          <w:p w:rsidR="00000000" w:rsidRDefault="00000000">
            <w:pPr>
              <w:pStyle w:val="H56"/>
              <w:keepNext w:val="0"/>
              <w:keepLines w:val="0"/>
              <w:tabs>
                <w:tab w:val="left" w:pos="1928"/>
              </w:tabs>
              <w:suppressAutoHyphens w:val="0"/>
              <w:outlineLvl w:val="9"/>
              <w:rPr>
                <w:rtl/>
              </w:rPr>
            </w:pPr>
            <w:r>
              <w:rPr>
                <w:rtl/>
              </w:rPr>
              <w:t>نسبة الاستخدام/السكان 15-64</w:t>
            </w:r>
          </w:p>
        </w:tc>
        <w:tc>
          <w:tcPr>
            <w:tcW w:w="1360" w:type="dxa"/>
          </w:tcPr>
          <w:p w:rsidR="00000000" w:rsidRDefault="00000000">
            <w:pPr>
              <w:tabs>
                <w:tab w:val="left" w:pos="1928"/>
              </w:tabs>
              <w:spacing w:line="360" w:lineRule="exact"/>
              <w:rPr>
                <w:rtl/>
              </w:rPr>
            </w:pPr>
            <w:r>
              <w:rPr>
                <w:rtl/>
              </w:rPr>
              <w:t>59.6</w:t>
            </w:r>
          </w:p>
        </w:tc>
        <w:tc>
          <w:tcPr>
            <w:tcW w:w="1361" w:type="dxa"/>
          </w:tcPr>
          <w:p w:rsidR="00000000" w:rsidRDefault="00000000">
            <w:pPr>
              <w:tabs>
                <w:tab w:val="left" w:pos="1928"/>
              </w:tabs>
              <w:spacing w:line="360" w:lineRule="exact"/>
              <w:rPr>
                <w:rtl/>
              </w:rPr>
            </w:pPr>
            <w:r>
              <w:rPr>
                <w:rtl/>
              </w:rPr>
              <w:t>58.4</w:t>
            </w:r>
          </w:p>
        </w:tc>
        <w:tc>
          <w:tcPr>
            <w:tcW w:w="1361" w:type="dxa"/>
          </w:tcPr>
          <w:p w:rsidR="00000000" w:rsidRDefault="00000000">
            <w:pPr>
              <w:tabs>
                <w:tab w:val="left" w:pos="1928"/>
              </w:tabs>
              <w:spacing w:line="360" w:lineRule="exact"/>
              <w:rPr>
                <w:rtl/>
              </w:rPr>
            </w:pPr>
            <w:r>
              <w:rPr>
                <w:rtl/>
              </w:rPr>
              <w:t>58.6</w:t>
            </w:r>
          </w:p>
        </w:tc>
        <w:tc>
          <w:tcPr>
            <w:tcW w:w="1361" w:type="dxa"/>
          </w:tcPr>
          <w:p w:rsidR="00000000" w:rsidRDefault="00000000">
            <w:pPr>
              <w:tabs>
                <w:tab w:val="left" w:pos="1928"/>
              </w:tabs>
              <w:spacing w:line="360" w:lineRule="exact"/>
              <w:rPr>
                <w:rtl/>
              </w:rPr>
            </w:pPr>
            <w:r>
              <w:rPr>
                <w:rtl/>
              </w:rPr>
              <w:t>58.6</w:t>
            </w:r>
          </w:p>
        </w:tc>
        <w:tc>
          <w:tcPr>
            <w:tcW w:w="1503" w:type="dxa"/>
          </w:tcPr>
          <w:p w:rsidR="00000000" w:rsidRDefault="00000000">
            <w:pPr>
              <w:tabs>
                <w:tab w:val="left" w:pos="1928"/>
              </w:tabs>
              <w:spacing w:line="360" w:lineRule="exact"/>
              <w:rPr>
                <w:rtl/>
              </w:rPr>
            </w:pPr>
            <w:r>
              <w:rPr>
                <w:rtl/>
              </w:rPr>
              <w:t>59.8</w:t>
            </w:r>
          </w:p>
        </w:tc>
      </w:tr>
    </w:tbl>
    <w:p w:rsidR="00000000" w:rsidRDefault="00000000">
      <w:pPr>
        <w:tabs>
          <w:tab w:val="left" w:pos="1928"/>
        </w:tabs>
        <w:spacing w:after="120"/>
        <w:ind w:left="1264" w:right="1264"/>
        <w:rPr>
          <w:szCs w:val="26"/>
          <w:rtl/>
        </w:rPr>
      </w:pPr>
      <w:r>
        <w:rPr>
          <w:szCs w:val="26"/>
          <w:rtl/>
        </w:rPr>
        <w:t>المصدر: المكتب الإحصائي لجمهورية سلوفينيا، مسح قوى العمل، 1998-2002.</w:t>
      </w:r>
    </w:p>
    <w:p w:rsidR="00000000" w:rsidRDefault="00000000">
      <w:pPr>
        <w:pStyle w:val="BlockText"/>
        <w:tabs>
          <w:tab w:val="left" w:pos="1928"/>
        </w:tabs>
        <w:rPr>
          <w:rtl/>
        </w:rPr>
      </w:pPr>
      <w:r>
        <w:rPr>
          <w:rtl/>
        </w:rPr>
        <w:tab/>
        <w:t>وفي الربع الثاني من عام 2002، كان بين النساء المستخدمات، 87 في المائة من النساء يعملن برواتب، و6.8 في المائة يعملن لحسابهن الخاص و6.1 في المائة عاملات في المنازل بدون أجر. ومن بين جميع الأشخاص الذين يعملون، كان نصيب المرأة في العمالة بأجر 47.6 في المائة، و28.7 في المائة من العاملات لحسابهن الخاص، و 61.6 في المائة من العاملات بالمنازل بدون أجر. وكان هذا الوضع مماثلا للوضع في عام 1997.</w:t>
      </w:r>
    </w:p>
    <w:p w:rsidR="00000000" w:rsidRDefault="00000000">
      <w:pPr>
        <w:pStyle w:val="BlockText"/>
        <w:tabs>
          <w:tab w:val="left" w:pos="1928"/>
        </w:tabs>
        <w:rPr>
          <w:rtl/>
        </w:rPr>
      </w:pPr>
      <w:r>
        <w:rPr>
          <w:rtl/>
        </w:rPr>
        <w:tab/>
        <w:t>والمرأة المستخدمة، مثلما في السنوات السابقة، كانت لها الغلبة في أنشطة معينة، ومعظم النساء كن في الخدمات وأقلهن في أنشطة الصناعة (ما عدا الخدمات).</w:t>
      </w:r>
    </w:p>
    <w:p w:rsidR="00000000" w:rsidRDefault="00000000">
      <w:pPr>
        <w:tabs>
          <w:tab w:val="left" w:pos="1928"/>
        </w:tabs>
        <w:spacing w:after="120"/>
        <w:ind w:left="1264" w:right="1264"/>
        <w:rPr>
          <w:rtl/>
        </w:rPr>
      </w:pPr>
      <w:r>
        <w:rPr>
          <w:b/>
          <w:bCs/>
          <w:rtl/>
        </w:rPr>
        <w:t>الجدول 12 - حصة المرأة من بين العاملين في الاستخدام حسب النشاط، سلوفينيا، 1997/2-2002/2</w:t>
      </w:r>
      <w:r>
        <w:rPr>
          <w:rtl/>
        </w:rPr>
        <w:t>.</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9"/>
        <w:gridCol w:w="1134"/>
        <w:gridCol w:w="1134"/>
        <w:gridCol w:w="992"/>
        <w:gridCol w:w="992"/>
        <w:gridCol w:w="993"/>
        <w:gridCol w:w="1134"/>
      </w:tblGrid>
      <w:tr w:rsidR="00000000">
        <w:tblPrEx>
          <w:tblCellMar>
            <w:top w:w="0" w:type="dxa"/>
            <w:bottom w:w="0" w:type="dxa"/>
          </w:tblCellMar>
        </w:tblPrEx>
        <w:trPr>
          <w:cantSplit/>
        </w:trPr>
        <w:tc>
          <w:tcPr>
            <w:tcW w:w="3579" w:type="dxa"/>
          </w:tcPr>
          <w:p w:rsidR="00000000" w:rsidRDefault="00000000">
            <w:pPr>
              <w:tabs>
                <w:tab w:val="left" w:pos="1928"/>
              </w:tabs>
              <w:spacing w:after="120" w:line="300" w:lineRule="exact"/>
              <w:ind w:left="-57"/>
              <w:rPr>
                <w:rtl/>
              </w:rPr>
            </w:pPr>
          </w:p>
        </w:tc>
        <w:tc>
          <w:tcPr>
            <w:tcW w:w="1134" w:type="dxa"/>
          </w:tcPr>
          <w:p w:rsidR="00000000" w:rsidRDefault="00000000">
            <w:pPr>
              <w:tabs>
                <w:tab w:val="left" w:pos="1928"/>
              </w:tabs>
              <w:spacing w:after="120" w:line="300" w:lineRule="exact"/>
              <w:ind w:left="-57"/>
              <w:jc w:val="center"/>
              <w:rPr>
                <w:i/>
                <w:iCs/>
                <w:rtl/>
              </w:rPr>
            </w:pPr>
            <w:r>
              <w:rPr>
                <w:i/>
                <w:iCs/>
                <w:rtl/>
              </w:rPr>
              <w:t>1997/2</w:t>
            </w:r>
          </w:p>
        </w:tc>
        <w:tc>
          <w:tcPr>
            <w:tcW w:w="1134" w:type="dxa"/>
          </w:tcPr>
          <w:p w:rsidR="00000000" w:rsidRDefault="00000000">
            <w:pPr>
              <w:tabs>
                <w:tab w:val="left" w:pos="1928"/>
              </w:tabs>
              <w:spacing w:after="120" w:line="300" w:lineRule="exact"/>
              <w:ind w:left="-57"/>
              <w:jc w:val="center"/>
              <w:rPr>
                <w:i/>
                <w:iCs/>
                <w:rtl/>
              </w:rPr>
            </w:pPr>
            <w:r>
              <w:rPr>
                <w:i/>
                <w:iCs/>
                <w:rtl/>
              </w:rPr>
              <w:t>1998/2</w:t>
            </w:r>
          </w:p>
        </w:tc>
        <w:tc>
          <w:tcPr>
            <w:tcW w:w="992" w:type="dxa"/>
          </w:tcPr>
          <w:p w:rsidR="00000000" w:rsidRDefault="00000000">
            <w:pPr>
              <w:tabs>
                <w:tab w:val="left" w:pos="1928"/>
              </w:tabs>
              <w:spacing w:after="120" w:line="300" w:lineRule="exact"/>
              <w:ind w:left="-57"/>
              <w:jc w:val="center"/>
              <w:rPr>
                <w:i/>
                <w:iCs/>
                <w:rtl/>
              </w:rPr>
            </w:pPr>
            <w:r>
              <w:rPr>
                <w:i/>
                <w:iCs/>
                <w:rtl/>
              </w:rPr>
              <w:t>1999/2</w:t>
            </w:r>
          </w:p>
        </w:tc>
        <w:tc>
          <w:tcPr>
            <w:tcW w:w="992" w:type="dxa"/>
          </w:tcPr>
          <w:p w:rsidR="00000000" w:rsidRDefault="00000000">
            <w:pPr>
              <w:tabs>
                <w:tab w:val="left" w:pos="1928"/>
              </w:tabs>
              <w:spacing w:after="120" w:line="300" w:lineRule="exact"/>
              <w:ind w:left="-57"/>
              <w:jc w:val="center"/>
              <w:rPr>
                <w:i/>
                <w:iCs/>
                <w:rtl/>
              </w:rPr>
            </w:pPr>
            <w:r>
              <w:rPr>
                <w:i/>
                <w:iCs/>
                <w:rtl/>
              </w:rPr>
              <w:t>2000/2</w:t>
            </w:r>
          </w:p>
        </w:tc>
        <w:tc>
          <w:tcPr>
            <w:tcW w:w="993" w:type="dxa"/>
          </w:tcPr>
          <w:p w:rsidR="00000000" w:rsidRDefault="00000000">
            <w:pPr>
              <w:tabs>
                <w:tab w:val="left" w:pos="1928"/>
              </w:tabs>
              <w:spacing w:after="120" w:line="300" w:lineRule="exact"/>
              <w:ind w:left="-57"/>
              <w:jc w:val="center"/>
              <w:rPr>
                <w:i/>
                <w:iCs/>
                <w:rtl/>
              </w:rPr>
            </w:pPr>
            <w:r>
              <w:rPr>
                <w:i/>
                <w:iCs/>
                <w:rtl/>
              </w:rPr>
              <w:t>2001/2</w:t>
            </w:r>
          </w:p>
        </w:tc>
        <w:tc>
          <w:tcPr>
            <w:tcW w:w="1134" w:type="dxa"/>
          </w:tcPr>
          <w:p w:rsidR="00000000" w:rsidRDefault="00000000">
            <w:pPr>
              <w:tabs>
                <w:tab w:val="left" w:pos="1928"/>
              </w:tabs>
              <w:spacing w:after="120" w:line="300" w:lineRule="exact"/>
              <w:ind w:left="-57"/>
              <w:jc w:val="center"/>
              <w:rPr>
                <w:i/>
                <w:iCs/>
                <w:rtl/>
              </w:rPr>
            </w:pPr>
            <w:r>
              <w:rPr>
                <w:i/>
                <w:iCs/>
                <w:rtl/>
              </w:rPr>
              <w:t>2002/2</w:t>
            </w:r>
          </w:p>
        </w:tc>
      </w:tr>
      <w:tr w:rsidR="00000000">
        <w:tblPrEx>
          <w:tblCellMar>
            <w:top w:w="0" w:type="dxa"/>
            <w:bottom w:w="0" w:type="dxa"/>
          </w:tblCellMar>
        </w:tblPrEx>
        <w:tc>
          <w:tcPr>
            <w:tcW w:w="3579" w:type="dxa"/>
          </w:tcPr>
          <w:p w:rsidR="00000000" w:rsidRDefault="00000000">
            <w:pPr>
              <w:pStyle w:val="H23"/>
              <w:keepLines w:val="0"/>
              <w:tabs>
                <w:tab w:val="left" w:pos="1928"/>
              </w:tabs>
              <w:suppressAutoHyphens w:val="0"/>
              <w:spacing w:after="120" w:line="300" w:lineRule="exact"/>
              <w:ind w:left="-57"/>
              <w:rPr>
                <w:spacing w:val="0"/>
                <w:rtl/>
              </w:rPr>
            </w:pPr>
            <w:r>
              <w:rPr>
                <w:spacing w:val="0"/>
                <w:rtl/>
              </w:rPr>
              <w:t>المجموع</w:t>
            </w:r>
          </w:p>
        </w:tc>
        <w:tc>
          <w:tcPr>
            <w:tcW w:w="1134" w:type="dxa"/>
          </w:tcPr>
          <w:p w:rsidR="00000000" w:rsidRDefault="00000000">
            <w:pPr>
              <w:tabs>
                <w:tab w:val="left" w:pos="1928"/>
              </w:tabs>
              <w:spacing w:after="120" w:line="300" w:lineRule="exact"/>
              <w:ind w:left="-57"/>
              <w:rPr>
                <w:rtl/>
              </w:rPr>
            </w:pPr>
            <w:r>
              <w:rPr>
                <w:rtl/>
              </w:rPr>
              <w:t>46.3</w:t>
            </w:r>
          </w:p>
        </w:tc>
        <w:tc>
          <w:tcPr>
            <w:tcW w:w="1134" w:type="dxa"/>
          </w:tcPr>
          <w:p w:rsidR="00000000" w:rsidRDefault="00000000">
            <w:pPr>
              <w:tabs>
                <w:tab w:val="left" w:pos="1928"/>
              </w:tabs>
              <w:spacing w:after="120" w:line="300" w:lineRule="exact"/>
              <w:ind w:left="-57"/>
              <w:rPr>
                <w:rtl/>
              </w:rPr>
            </w:pPr>
            <w:r>
              <w:rPr>
                <w:rtl/>
              </w:rPr>
              <w:t>46.3</w:t>
            </w:r>
          </w:p>
        </w:tc>
        <w:tc>
          <w:tcPr>
            <w:tcW w:w="992" w:type="dxa"/>
          </w:tcPr>
          <w:p w:rsidR="00000000" w:rsidRDefault="00000000">
            <w:pPr>
              <w:tabs>
                <w:tab w:val="left" w:pos="1928"/>
              </w:tabs>
              <w:spacing w:after="120" w:line="300" w:lineRule="exact"/>
              <w:ind w:left="-57"/>
              <w:rPr>
                <w:rtl/>
              </w:rPr>
            </w:pPr>
            <w:r>
              <w:rPr>
                <w:rtl/>
              </w:rPr>
              <w:t>46.0</w:t>
            </w:r>
          </w:p>
        </w:tc>
        <w:tc>
          <w:tcPr>
            <w:tcW w:w="992" w:type="dxa"/>
          </w:tcPr>
          <w:p w:rsidR="00000000" w:rsidRDefault="00000000">
            <w:pPr>
              <w:tabs>
                <w:tab w:val="left" w:pos="1928"/>
              </w:tabs>
              <w:spacing w:after="120" w:line="300" w:lineRule="exact"/>
              <w:ind w:left="-57"/>
              <w:rPr>
                <w:rtl/>
              </w:rPr>
            </w:pPr>
            <w:r>
              <w:rPr>
                <w:rtl/>
              </w:rPr>
              <w:t>46.2</w:t>
            </w:r>
          </w:p>
        </w:tc>
        <w:tc>
          <w:tcPr>
            <w:tcW w:w="993" w:type="dxa"/>
          </w:tcPr>
          <w:p w:rsidR="00000000" w:rsidRDefault="00000000">
            <w:pPr>
              <w:tabs>
                <w:tab w:val="left" w:pos="1928"/>
              </w:tabs>
              <w:spacing w:after="120" w:line="300" w:lineRule="exact"/>
              <w:ind w:left="-57"/>
              <w:rPr>
                <w:rtl/>
              </w:rPr>
            </w:pPr>
            <w:r>
              <w:rPr>
                <w:rtl/>
              </w:rPr>
              <w:t>45.6</w:t>
            </w:r>
          </w:p>
        </w:tc>
        <w:tc>
          <w:tcPr>
            <w:tcW w:w="1134" w:type="dxa"/>
          </w:tcPr>
          <w:p w:rsidR="00000000" w:rsidRDefault="00000000">
            <w:pPr>
              <w:tabs>
                <w:tab w:val="left" w:pos="1928"/>
              </w:tabs>
              <w:spacing w:after="120" w:line="300" w:lineRule="exact"/>
              <w:ind w:left="-57"/>
              <w:rPr>
                <w:rtl/>
              </w:rPr>
            </w:pPr>
            <w:r>
              <w:rPr>
                <w:rtl/>
              </w:rPr>
              <w:t>45.8</w:t>
            </w:r>
          </w:p>
        </w:tc>
      </w:tr>
      <w:tr w:rsidR="00000000">
        <w:tblPrEx>
          <w:tblCellMar>
            <w:top w:w="0" w:type="dxa"/>
            <w:bottom w:w="0" w:type="dxa"/>
          </w:tblCellMar>
        </w:tblPrEx>
        <w:tc>
          <w:tcPr>
            <w:tcW w:w="3579" w:type="dxa"/>
          </w:tcPr>
          <w:p w:rsidR="00000000" w:rsidRDefault="00000000">
            <w:pPr>
              <w:pStyle w:val="H56"/>
              <w:keepNext w:val="0"/>
              <w:keepLines w:val="0"/>
              <w:tabs>
                <w:tab w:val="left" w:pos="1928"/>
              </w:tabs>
              <w:suppressAutoHyphens w:val="0"/>
              <w:spacing w:after="120" w:line="300" w:lineRule="exact"/>
              <w:ind w:left="-57"/>
              <w:outlineLvl w:val="9"/>
              <w:rPr>
                <w:b/>
                <w:bCs/>
                <w:rtl/>
              </w:rPr>
            </w:pPr>
            <w:r>
              <w:rPr>
                <w:b/>
                <w:bCs/>
                <w:rtl/>
              </w:rPr>
              <w:t>الزراعة</w:t>
            </w:r>
          </w:p>
        </w:tc>
        <w:tc>
          <w:tcPr>
            <w:tcW w:w="1134" w:type="dxa"/>
          </w:tcPr>
          <w:p w:rsidR="00000000" w:rsidRDefault="00000000">
            <w:pPr>
              <w:tabs>
                <w:tab w:val="left" w:pos="1928"/>
              </w:tabs>
              <w:spacing w:after="120" w:line="300" w:lineRule="exact"/>
              <w:ind w:left="-57"/>
              <w:rPr>
                <w:rtl/>
              </w:rPr>
            </w:pPr>
            <w:r>
              <w:rPr>
                <w:rtl/>
              </w:rPr>
              <w:t>48.2</w:t>
            </w:r>
          </w:p>
        </w:tc>
        <w:tc>
          <w:tcPr>
            <w:tcW w:w="1134" w:type="dxa"/>
          </w:tcPr>
          <w:p w:rsidR="00000000" w:rsidRDefault="00000000">
            <w:pPr>
              <w:tabs>
                <w:tab w:val="left" w:pos="1928"/>
              </w:tabs>
              <w:spacing w:after="120" w:line="300" w:lineRule="exact"/>
              <w:ind w:left="-57"/>
              <w:rPr>
                <w:rtl/>
              </w:rPr>
            </w:pPr>
            <w:r>
              <w:rPr>
                <w:rtl/>
              </w:rPr>
              <w:t>47.2</w:t>
            </w:r>
          </w:p>
        </w:tc>
        <w:tc>
          <w:tcPr>
            <w:tcW w:w="992" w:type="dxa"/>
          </w:tcPr>
          <w:p w:rsidR="00000000" w:rsidRDefault="00000000">
            <w:pPr>
              <w:tabs>
                <w:tab w:val="left" w:pos="1928"/>
              </w:tabs>
              <w:spacing w:after="120" w:line="300" w:lineRule="exact"/>
              <w:ind w:left="-57"/>
              <w:rPr>
                <w:rtl/>
              </w:rPr>
            </w:pPr>
            <w:r>
              <w:rPr>
                <w:rtl/>
              </w:rPr>
              <w:t>46.9</w:t>
            </w:r>
          </w:p>
        </w:tc>
        <w:tc>
          <w:tcPr>
            <w:tcW w:w="992" w:type="dxa"/>
          </w:tcPr>
          <w:p w:rsidR="00000000" w:rsidRDefault="00000000">
            <w:pPr>
              <w:tabs>
                <w:tab w:val="left" w:pos="1928"/>
              </w:tabs>
              <w:spacing w:after="120" w:line="300" w:lineRule="exact"/>
              <w:ind w:left="-57"/>
              <w:rPr>
                <w:rtl/>
              </w:rPr>
            </w:pPr>
            <w:r>
              <w:rPr>
                <w:rtl/>
              </w:rPr>
              <w:t>46.7</w:t>
            </w:r>
          </w:p>
        </w:tc>
        <w:tc>
          <w:tcPr>
            <w:tcW w:w="993" w:type="dxa"/>
          </w:tcPr>
          <w:p w:rsidR="00000000" w:rsidRDefault="00000000">
            <w:pPr>
              <w:tabs>
                <w:tab w:val="left" w:pos="1928"/>
              </w:tabs>
              <w:spacing w:after="120" w:line="300" w:lineRule="exact"/>
              <w:ind w:left="-57"/>
              <w:rPr>
                <w:rtl/>
              </w:rPr>
            </w:pPr>
            <w:r>
              <w:rPr>
                <w:rtl/>
              </w:rPr>
              <w:t>44.6</w:t>
            </w:r>
          </w:p>
        </w:tc>
        <w:tc>
          <w:tcPr>
            <w:tcW w:w="1134" w:type="dxa"/>
          </w:tcPr>
          <w:p w:rsidR="00000000" w:rsidRDefault="00000000">
            <w:pPr>
              <w:tabs>
                <w:tab w:val="left" w:pos="1928"/>
              </w:tabs>
              <w:spacing w:after="120" w:line="300" w:lineRule="exact"/>
              <w:ind w:left="-57"/>
              <w:rPr>
                <w:rtl/>
              </w:rPr>
            </w:pPr>
            <w:r>
              <w:rPr>
                <w:rtl/>
              </w:rPr>
              <w:t>45.9</w:t>
            </w:r>
          </w:p>
        </w:tc>
      </w:tr>
      <w:tr w:rsidR="00000000">
        <w:tblPrEx>
          <w:tblCellMar>
            <w:top w:w="0" w:type="dxa"/>
            <w:bottom w:w="0" w:type="dxa"/>
          </w:tblCellMar>
        </w:tblPrEx>
        <w:tc>
          <w:tcPr>
            <w:tcW w:w="3579" w:type="dxa"/>
          </w:tcPr>
          <w:p w:rsidR="00000000" w:rsidRDefault="00000000">
            <w:pPr>
              <w:pStyle w:val="H23"/>
              <w:keepNext w:val="0"/>
              <w:keepLines w:val="0"/>
              <w:tabs>
                <w:tab w:val="left" w:pos="1928"/>
              </w:tabs>
              <w:suppressAutoHyphens w:val="0"/>
              <w:spacing w:after="120" w:line="300" w:lineRule="exact"/>
              <w:ind w:left="-57"/>
              <w:outlineLvl w:val="9"/>
              <w:rPr>
                <w:spacing w:val="0"/>
                <w:rtl/>
              </w:rPr>
            </w:pPr>
            <w:r>
              <w:rPr>
                <w:spacing w:val="0"/>
                <w:rtl/>
              </w:rPr>
              <w:t>الصناعة (ما عدا الخدمات)</w:t>
            </w:r>
          </w:p>
        </w:tc>
        <w:tc>
          <w:tcPr>
            <w:tcW w:w="1134" w:type="dxa"/>
          </w:tcPr>
          <w:p w:rsidR="00000000" w:rsidRDefault="00000000">
            <w:pPr>
              <w:tabs>
                <w:tab w:val="left" w:pos="1928"/>
              </w:tabs>
              <w:spacing w:after="120" w:line="300" w:lineRule="exact"/>
              <w:ind w:left="-57"/>
              <w:rPr>
                <w:rtl/>
              </w:rPr>
            </w:pPr>
            <w:r>
              <w:rPr>
                <w:rtl/>
              </w:rPr>
              <w:t>34.9</w:t>
            </w:r>
          </w:p>
        </w:tc>
        <w:tc>
          <w:tcPr>
            <w:tcW w:w="1134" w:type="dxa"/>
          </w:tcPr>
          <w:p w:rsidR="00000000" w:rsidRDefault="00000000">
            <w:pPr>
              <w:tabs>
                <w:tab w:val="left" w:pos="1928"/>
              </w:tabs>
              <w:spacing w:after="120" w:line="300" w:lineRule="exact"/>
              <w:ind w:left="-57"/>
              <w:rPr>
                <w:rtl/>
              </w:rPr>
            </w:pPr>
            <w:r>
              <w:rPr>
                <w:rtl/>
              </w:rPr>
              <w:t>35.2</w:t>
            </w:r>
          </w:p>
        </w:tc>
        <w:tc>
          <w:tcPr>
            <w:tcW w:w="992" w:type="dxa"/>
          </w:tcPr>
          <w:p w:rsidR="00000000" w:rsidRDefault="00000000">
            <w:pPr>
              <w:tabs>
                <w:tab w:val="left" w:pos="1928"/>
              </w:tabs>
              <w:spacing w:after="120" w:line="300" w:lineRule="exact"/>
              <w:ind w:left="-57"/>
              <w:rPr>
                <w:rtl/>
              </w:rPr>
            </w:pPr>
            <w:r>
              <w:rPr>
                <w:rtl/>
              </w:rPr>
              <w:t>33.8</w:t>
            </w:r>
          </w:p>
        </w:tc>
        <w:tc>
          <w:tcPr>
            <w:tcW w:w="992" w:type="dxa"/>
          </w:tcPr>
          <w:p w:rsidR="00000000" w:rsidRDefault="00000000">
            <w:pPr>
              <w:tabs>
                <w:tab w:val="left" w:pos="1928"/>
              </w:tabs>
              <w:spacing w:after="120" w:line="300" w:lineRule="exact"/>
              <w:ind w:left="-57"/>
              <w:rPr>
                <w:rtl/>
              </w:rPr>
            </w:pPr>
            <w:r>
              <w:rPr>
                <w:rtl/>
              </w:rPr>
              <w:t>34.8</w:t>
            </w:r>
          </w:p>
        </w:tc>
        <w:tc>
          <w:tcPr>
            <w:tcW w:w="993" w:type="dxa"/>
          </w:tcPr>
          <w:p w:rsidR="00000000" w:rsidRDefault="00000000">
            <w:pPr>
              <w:tabs>
                <w:tab w:val="left" w:pos="1928"/>
              </w:tabs>
              <w:spacing w:after="120" w:line="300" w:lineRule="exact"/>
              <w:ind w:left="-57"/>
              <w:rPr>
                <w:rtl/>
              </w:rPr>
            </w:pPr>
            <w:r>
              <w:rPr>
                <w:rtl/>
              </w:rPr>
              <w:t>34.3</w:t>
            </w:r>
          </w:p>
        </w:tc>
        <w:tc>
          <w:tcPr>
            <w:tcW w:w="1134" w:type="dxa"/>
          </w:tcPr>
          <w:p w:rsidR="00000000" w:rsidRDefault="00000000">
            <w:pPr>
              <w:tabs>
                <w:tab w:val="left" w:pos="1928"/>
              </w:tabs>
              <w:spacing w:after="120" w:line="300" w:lineRule="exact"/>
              <w:ind w:left="-57"/>
              <w:rPr>
                <w:rtl/>
              </w:rPr>
            </w:pPr>
            <w:r>
              <w:rPr>
                <w:rtl/>
              </w:rPr>
              <w:t>33.9</w:t>
            </w:r>
          </w:p>
        </w:tc>
      </w:tr>
      <w:tr w:rsidR="00000000">
        <w:tblPrEx>
          <w:tblCellMar>
            <w:top w:w="0" w:type="dxa"/>
            <w:bottom w:w="0" w:type="dxa"/>
          </w:tblCellMar>
        </w:tblPrEx>
        <w:tc>
          <w:tcPr>
            <w:tcW w:w="3579" w:type="dxa"/>
          </w:tcPr>
          <w:p w:rsidR="00000000" w:rsidRDefault="00000000">
            <w:pPr>
              <w:tabs>
                <w:tab w:val="left" w:pos="1928"/>
              </w:tabs>
              <w:spacing w:after="120" w:line="300" w:lineRule="exact"/>
              <w:ind w:left="-57"/>
              <w:rPr>
                <w:rtl/>
              </w:rPr>
            </w:pPr>
            <w:r>
              <w:rPr>
                <w:rtl/>
              </w:rPr>
              <w:t xml:space="preserve">   المناجم والمحاجر</w:t>
            </w:r>
          </w:p>
        </w:tc>
        <w:tc>
          <w:tcPr>
            <w:tcW w:w="1134" w:type="dxa"/>
          </w:tcPr>
          <w:p w:rsidR="00000000" w:rsidRDefault="00000000">
            <w:pPr>
              <w:tabs>
                <w:tab w:val="left" w:pos="1928"/>
              </w:tabs>
              <w:spacing w:after="120" w:line="300" w:lineRule="exact"/>
              <w:ind w:left="-57"/>
              <w:rPr>
                <w:rtl/>
              </w:rPr>
            </w:pPr>
          </w:p>
        </w:tc>
        <w:tc>
          <w:tcPr>
            <w:tcW w:w="1134" w:type="dxa"/>
          </w:tcPr>
          <w:p w:rsidR="00000000" w:rsidRDefault="00000000">
            <w:pPr>
              <w:tabs>
                <w:tab w:val="left" w:pos="1928"/>
              </w:tabs>
              <w:spacing w:after="120" w:line="300" w:lineRule="exact"/>
              <w:ind w:left="-57"/>
              <w:rPr>
                <w:rtl/>
              </w:rPr>
            </w:pPr>
          </w:p>
        </w:tc>
        <w:tc>
          <w:tcPr>
            <w:tcW w:w="992" w:type="dxa"/>
          </w:tcPr>
          <w:p w:rsidR="00000000" w:rsidRDefault="00000000">
            <w:pPr>
              <w:tabs>
                <w:tab w:val="left" w:pos="1928"/>
              </w:tabs>
              <w:spacing w:after="120" w:line="300" w:lineRule="exact"/>
              <w:ind w:left="-57"/>
              <w:rPr>
                <w:rtl/>
              </w:rPr>
            </w:pPr>
          </w:p>
        </w:tc>
        <w:tc>
          <w:tcPr>
            <w:tcW w:w="992" w:type="dxa"/>
          </w:tcPr>
          <w:p w:rsidR="00000000" w:rsidRDefault="00000000">
            <w:pPr>
              <w:tabs>
                <w:tab w:val="left" w:pos="1928"/>
              </w:tabs>
              <w:spacing w:after="120" w:line="300" w:lineRule="exact"/>
              <w:ind w:left="-57"/>
              <w:rPr>
                <w:rtl/>
              </w:rPr>
            </w:pPr>
            <w:r>
              <w:rPr>
                <w:rtl/>
              </w:rPr>
              <w:t>13.7</w:t>
            </w:r>
          </w:p>
        </w:tc>
        <w:tc>
          <w:tcPr>
            <w:tcW w:w="993" w:type="dxa"/>
          </w:tcPr>
          <w:p w:rsidR="00000000" w:rsidRDefault="00000000">
            <w:pPr>
              <w:tabs>
                <w:tab w:val="left" w:pos="1928"/>
              </w:tabs>
              <w:spacing w:after="120" w:line="300" w:lineRule="exact"/>
              <w:ind w:left="-57"/>
              <w:rPr>
                <w:rtl/>
              </w:rPr>
            </w:pPr>
          </w:p>
        </w:tc>
        <w:tc>
          <w:tcPr>
            <w:tcW w:w="1134" w:type="dxa"/>
          </w:tcPr>
          <w:p w:rsidR="00000000" w:rsidRDefault="00000000">
            <w:pPr>
              <w:tabs>
                <w:tab w:val="left" w:pos="1928"/>
              </w:tabs>
              <w:spacing w:after="120" w:line="300" w:lineRule="exact"/>
              <w:ind w:left="-57"/>
              <w:rPr>
                <w:rtl/>
              </w:rPr>
            </w:pPr>
          </w:p>
        </w:tc>
      </w:tr>
      <w:tr w:rsidR="00000000">
        <w:tblPrEx>
          <w:tblCellMar>
            <w:top w:w="0" w:type="dxa"/>
            <w:bottom w:w="0" w:type="dxa"/>
          </w:tblCellMar>
        </w:tblPrEx>
        <w:tc>
          <w:tcPr>
            <w:tcW w:w="3579" w:type="dxa"/>
          </w:tcPr>
          <w:p w:rsidR="00000000" w:rsidRDefault="00000000">
            <w:pPr>
              <w:tabs>
                <w:tab w:val="left" w:pos="1928"/>
              </w:tabs>
              <w:spacing w:after="120" w:line="300" w:lineRule="exact"/>
              <w:ind w:left="-57"/>
              <w:rPr>
                <w:rtl/>
              </w:rPr>
            </w:pPr>
            <w:r>
              <w:rPr>
                <w:rtl/>
              </w:rPr>
              <w:t xml:space="preserve">   الصناعة التحويلية</w:t>
            </w:r>
          </w:p>
        </w:tc>
        <w:tc>
          <w:tcPr>
            <w:tcW w:w="1134" w:type="dxa"/>
          </w:tcPr>
          <w:p w:rsidR="00000000" w:rsidRDefault="00000000">
            <w:pPr>
              <w:tabs>
                <w:tab w:val="left" w:pos="1928"/>
              </w:tabs>
              <w:spacing w:after="120" w:line="300" w:lineRule="exact"/>
              <w:ind w:left="-57"/>
              <w:rPr>
                <w:rtl/>
              </w:rPr>
            </w:pPr>
            <w:r>
              <w:rPr>
                <w:rtl/>
              </w:rPr>
              <w:t>41.0</w:t>
            </w:r>
          </w:p>
        </w:tc>
        <w:tc>
          <w:tcPr>
            <w:tcW w:w="1134" w:type="dxa"/>
          </w:tcPr>
          <w:p w:rsidR="00000000" w:rsidRDefault="00000000">
            <w:pPr>
              <w:tabs>
                <w:tab w:val="left" w:pos="1928"/>
              </w:tabs>
              <w:spacing w:after="120" w:line="300" w:lineRule="exact"/>
              <w:ind w:left="-57"/>
              <w:rPr>
                <w:rtl/>
              </w:rPr>
            </w:pPr>
            <w:r>
              <w:rPr>
                <w:rtl/>
              </w:rPr>
              <w:t>40.9</w:t>
            </w:r>
          </w:p>
        </w:tc>
        <w:tc>
          <w:tcPr>
            <w:tcW w:w="992" w:type="dxa"/>
          </w:tcPr>
          <w:p w:rsidR="00000000" w:rsidRDefault="00000000">
            <w:pPr>
              <w:tabs>
                <w:tab w:val="left" w:pos="1928"/>
              </w:tabs>
              <w:spacing w:after="120" w:line="300" w:lineRule="exact"/>
              <w:ind w:left="-57"/>
              <w:rPr>
                <w:rtl/>
              </w:rPr>
            </w:pPr>
            <w:r>
              <w:rPr>
                <w:rtl/>
              </w:rPr>
              <w:t>39.2</w:t>
            </w:r>
          </w:p>
        </w:tc>
        <w:tc>
          <w:tcPr>
            <w:tcW w:w="992" w:type="dxa"/>
          </w:tcPr>
          <w:p w:rsidR="00000000" w:rsidRDefault="00000000">
            <w:pPr>
              <w:tabs>
                <w:tab w:val="left" w:pos="1928"/>
              </w:tabs>
              <w:spacing w:after="120" w:line="300" w:lineRule="exact"/>
              <w:ind w:left="-57"/>
              <w:rPr>
                <w:rtl/>
              </w:rPr>
            </w:pPr>
            <w:r>
              <w:rPr>
                <w:rtl/>
              </w:rPr>
              <w:t>40.5</w:t>
            </w:r>
          </w:p>
        </w:tc>
        <w:tc>
          <w:tcPr>
            <w:tcW w:w="993" w:type="dxa"/>
          </w:tcPr>
          <w:p w:rsidR="00000000" w:rsidRDefault="00000000">
            <w:pPr>
              <w:tabs>
                <w:tab w:val="left" w:pos="1928"/>
              </w:tabs>
              <w:spacing w:after="120" w:line="300" w:lineRule="exact"/>
              <w:ind w:left="-57"/>
              <w:rPr>
                <w:rtl/>
              </w:rPr>
            </w:pPr>
            <w:r>
              <w:rPr>
                <w:rtl/>
              </w:rPr>
              <w:t>40.3</w:t>
            </w:r>
          </w:p>
        </w:tc>
        <w:tc>
          <w:tcPr>
            <w:tcW w:w="1134" w:type="dxa"/>
          </w:tcPr>
          <w:p w:rsidR="00000000" w:rsidRDefault="00000000">
            <w:pPr>
              <w:tabs>
                <w:tab w:val="left" w:pos="1928"/>
              </w:tabs>
              <w:spacing w:after="120" w:line="300" w:lineRule="exact"/>
              <w:ind w:left="-57"/>
              <w:rPr>
                <w:rtl/>
              </w:rPr>
            </w:pPr>
            <w:r>
              <w:rPr>
                <w:rtl/>
              </w:rPr>
              <w:t>39.6</w:t>
            </w:r>
          </w:p>
        </w:tc>
      </w:tr>
      <w:tr w:rsidR="00000000">
        <w:tblPrEx>
          <w:tblCellMar>
            <w:top w:w="0" w:type="dxa"/>
            <w:bottom w:w="0" w:type="dxa"/>
          </w:tblCellMar>
        </w:tblPrEx>
        <w:tc>
          <w:tcPr>
            <w:tcW w:w="3579" w:type="dxa"/>
          </w:tcPr>
          <w:p w:rsidR="00000000" w:rsidRDefault="00000000">
            <w:pPr>
              <w:tabs>
                <w:tab w:val="left" w:pos="1928"/>
              </w:tabs>
              <w:spacing w:after="120" w:line="300" w:lineRule="exact"/>
              <w:ind w:left="-57"/>
              <w:rPr>
                <w:rtl/>
              </w:rPr>
            </w:pPr>
            <w:r>
              <w:rPr>
                <w:rtl/>
              </w:rPr>
              <w:t xml:space="preserve">   الكهرباء والغاز والإمداد بالمياه</w:t>
            </w:r>
          </w:p>
        </w:tc>
        <w:tc>
          <w:tcPr>
            <w:tcW w:w="1134" w:type="dxa"/>
          </w:tcPr>
          <w:p w:rsidR="00000000" w:rsidRDefault="00000000">
            <w:pPr>
              <w:tabs>
                <w:tab w:val="left" w:pos="1928"/>
              </w:tabs>
              <w:spacing w:after="120" w:line="300" w:lineRule="exact"/>
              <w:ind w:left="-57"/>
              <w:rPr>
                <w:rtl/>
              </w:rPr>
            </w:pPr>
            <w:r>
              <w:rPr>
                <w:rtl/>
              </w:rPr>
              <w:t>15.4</w:t>
            </w:r>
          </w:p>
        </w:tc>
        <w:tc>
          <w:tcPr>
            <w:tcW w:w="1134" w:type="dxa"/>
          </w:tcPr>
          <w:p w:rsidR="00000000" w:rsidRDefault="00000000">
            <w:pPr>
              <w:tabs>
                <w:tab w:val="left" w:pos="1928"/>
              </w:tabs>
              <w:spacing w:after="120" w:line="300" w:lineRule="exact"/>
              <w:ind w:left="-57"/>
              <w:rPr>
                <w:rtl/>
              </w:rPr>
            </w:pPr>
            <w:r>
              <w:rPr>
                <w:rtl/>
              </w:rPr>
              <w:t>12.5</w:t>
            </w:r>
          </w:p>
        </w:tc>
        <w:tc>
          <w:tcPr>
            <w:tcW w:w="992" w:type="dxa"/>
          </w:tcPr>
          <w:p w:rsidR="00000000" w:rsidRDefault="00000000">
            <w:pPr>
              <w:tabs>
                <w:tab w:val="left" w:pos="1928"/>
              </w:tabs>
              <w:spacing w:after="120" w:line="300" w:lineRule="exact"/>
              <w:ind w:left="-57"/>
              <w:rPr>
                <w:rtl/>
              </w:rPr>
            </w:pPr>
          </w:p>
        </w:tc>
        <w:tc>
          <w:tcPr>
            <w:tcW w:w="992" w:type="dxa"/>
          </w:tcPr>
          <w:p w:rsidR="00000000" w:rsidRDefault="00000000">
            <w:pPr>
              <w:tabs>
                <w:tab w:val="left" w:pos="1928"/>
              </w:tabs>
              <w:spacing w:after="120" w:line="300" w:lineRule="exact"/>
              <w:ind w:left="-57"/>
              <w:rPr>
                <w:rtl/>
              </w:rPr>
            </w:pPr>
            <w:r>
              <w:rPr>
                <w:rtl/>
              </w:rPr>
              <w:t>18.4</w:t>
            </w:r>
          </w:p>
        </w:tc>
        <w:tc>
          <w:tcPr>
            <w:tcW w:w="993" w:type="dxa"/>
          </w:tcPr>
          <w:p w:rsidR="00000000" w:rsidRDefault="00000000">
            <w:pPr>
              <w:tabs>
                <w:tab w:val="left" w:pos="1928"/>
              </w:tabs>
              <w:spacing w:after="120" w:line="300" w:lineRule="exact"/>
              <w:ind w:left="-57"/>
              <w:rPr>
                <w:rtl/>
              </w:rPr>
            </w:pPr>
            <w:r>
              <w:rPr>
                <w:rtl/>
              </w:rPr>
              <w:t>11.1</w:t>
            </w:r>
          </w:p>
        </w:tc>
        <w:tc>
          <w:tcPr>
            <w:tcW w:w="1134" w:type="dxa"/>
          </w:tcPr>
          <w:p w:rsidR="00000000" w:rsidRDefault="00000000">
            <w:pPr>
              <w:tabs>
                <w:tab w:val="left" w:pos="1928"/>
              </w:tabs>
              <w:spacing w:after="120" w:line="300" w:lineRule="exact"/>
              <w:ind w:left="-57"/>
              <w:rPr>
                <w:rtl/>
              </w:rPr>
            </w:pPr>
            <w:r>
              <w:rPr>
                <w:rtl/>
              </w:rPr>
              <w:t>((14.0))</w:t>
            </w:r>
          </w:p>
        </w:tc>
      </w:tr>
      <w:tr w:rsidR="00000000">
        <w:tblPrEx>
          <w:tblCellMar>
            <w:top w:w="0" w:type="dxa"/>
            <w:bottom w:w="0" w:type="dxa"/>
          </w:tblCellMar>
        </w:tblPrEx>
        <w:tc>
          <w:tcPr>
            <w:tcW w:w="3579" w:type="dxa"/>
          </w:tcPr>
          <w:p w:rsidR="00000000" w:rsidRDefault="00000000">
            <w:pPr>
              <w:tabs>
                <w:tab w:val="left" w:pos="1928"/>
              </w:tabs>
              <w:spacing w:after="120" w:line="300" w:lineRule="exact"/>
              <w:ind w:left="-57"/>
              <w:rPr>
                <w:rtl/>
              </w:rPr>
            </w:pPr>
            <w:r>
              <w:rPr>
                <w:rtl/>
              </w:rPr>
              <w:t xml:space="preserve">   التشييد</w:t>
            </w:r>
          </w:p>
        </w:tc>
        <w:tc>
          <w:tcPr>
            <w:tcW w:w="1134" w:type="dxa"/>
          </w:tcPr>
          <w:p w:rsidR="00000000" w:rsidRDefault="00000000">
            <w:pPr>
              <w:tabs>
                <w:tab w:val="left" w:pos="1928"/>
              </w:tabs>
              <w:spacing w:after="120" w:line="300" w:lineRule="exact"/>
              <w:ind w:left="-57"/>
              <w:rPr>
                <w:rtl/>
              </w:rPr>
            </w:pPr>
            <w:r>
              <w:rPr>
                <w:rtl/>
              </w:rPr>
              <w:t>10.9</w:t>
            </w:r>
          </w:p>
        </w:tc>
        <w:tc>
          <w:tcPr>
            <w:tcW w:w="1134" w:type="dxa"/>
          </w:tcPr>
          <w:p w:rsidR="00000000" w:rsidRDefault="00000000">
            <w:pPr>
              <w:tabs>
                <w:tab w:val="left" w:pos="1928"/>
              </w:tabs>
              <w:spacing w:after="120" w:line="300" w:lineRule="exact"/>
              <w:ind w:left="-57"/>
              <w:rPr>
                <w:rtl/>
              </w:rPr>
            </w:pPr>
            <w:r>
              <w:rPr>
                <w:rtl/>
              </w:rPr>
              <w:t>11.7</w:t>
            </w:r>
          </w:p>
        </w:tc>
        <w:tc>
          <w:tcPr>
            <w:tcW w:w="992" w:type="dxa"/>
          </w:tcPr>
          <w:p w:rsidR="00000000" w:rsidRDefault="00000000">
            <w:pPr>
              <w:tabs>
                <w:tab w:val="left" w:pos="1928"/>
              </w:tabs>
              <w:spacing w:after="120" w:line="300" w:lineRule="exact"/>
              <w:ind w:left="-57"/>
              <w:rPr>
                <w:rtl/>
              </w:rPr>
            </w:pPr>
            <w:r>
              <w:rPr>
                <w:rtl/>
              </w:rPr>
              <w:t>8.9</w:t>
            </w:r>
          </w:p>
        </w:tc>
        <w:tc>
          <w:tcPr>
            <w:tcW w:w="992" w:type="dxa"/>
          </w:tcPr>
          <w:p w:rsidR="00000000" w:rsidRDefault="00000000">
            <w:pPr>
              <w:tabs>
                <w:tab w:val="left" w:pos="1928"/>
              </w:tabs>
              <w:spacing w:after="120" w:line="300" w:lineRule="exact"/>
              <w:ind w:left="-57"/>
              <w:rPr>
                <w:rtl/>
              </w:rPr>
            </w:pPr>
            <w:r>
              <w:rPr>
                <w:rtl/>
              </w:rPr>
              <w:t>9,9</w:t>
            </w:r>
          </w:p>
        </w:tc>
        <w:tc>
          <w:tcPr>
            <w:tcW w:w="993" w:type="dxa"/>
          </w:tcPr>
          <w:p w:rsidR="00000000" w:rsidRDefault="00000000">
            <w:pPr>
              <w:tabs>
                <w:tab w:val="left" w:pos="1928"/>
              </w:tabs>
              <w:spacing w:after="120" w:line="300" w:lineRule="exact"/>
              <w:ind w:left="-57"/>
              <w:rPr>
                <w:rtl/>
              </w:rPr>
            </w:pPr>
            <w:r>
              <w:rPr>
                <w:rtl/>
              </w:rPr>
              <w:t>11</w:t>
            </w:r>
          </w:p>
        </w:tc>
        <w:tc>
          <w:tcPr>
            <w:tcW w:w="1134" w:type="dxa"/>
          </w:tcPr>
          <w:p w:rsidR="00000000" w:rsidRDefault="00000000">
            <w:pPr>
              <w:tabs>
                <w:tab w:val="left" w:pos="1928"/>
              </w:tabs>
              <w:spacing w:after="120" w:line="300" w:lineRule="exact"/>
              <w:ind w:left="-57"/>
              <w:rPr>
                <w:rtl/>
              </w:rPr>
            </w:pPr>
            <w:r>
              <w:rPr>
                <w:rtl/>
              </w:rPr>
              <w:t>(9.4)</w:t>
            </w:r>
          </w:p>
        </w:tc>
      </w:tr>
      <w:tr w:rsidR="00000000">
        <w:tblPrEx>
          <w:tblCellMar>
            <w:top w:w="0" w:type="dxa"/>
            <w:bottom w:w="0" w:type="dxa"/>
          </w:tblCellMar>
        </w:tblPrEx>
        <w:tc>
          <w:tcPr>
            <w:tcW w:w="3579" w:type="dxa"/>
          </w:tcPr>
          <w:p w:rsidR="00000000" w:rsidRDefault="00000000">
            <w:pPr>
              <w:pStyle w:val="H23"/>
              <w:keepLines w:val="0"/>
              <w:tabs>
                <w:tab w:val="left" w:pos="1928"/>
              </w:tabs>
              <w:suppressAutoHyphens w:val="0"/>
              <w:spacing w:after="120" w:line="300" w:lineRule="exact"/>
              <w:ind w:left="-57"/>
              <w:rPr>
                <w:spacing w:val="0"/>
                <w:rtl/>
              </w:rPr>
            </w:pPr>
            <w:r>
              <w:rPr>
                <w:spacing w:val="0"/>
                <w:rtl/>
              </w:rPr>
              <w:t>الخدمات</w:t>
            </w:r>
          </w:p>
        </w:tc>
        <w:tc>
          <w:tcPr>
            <w:tcW w:w="1134" w:type="dxa"/>
          </w:tcPr>
          <w:p w:rsidR="00000000" w:rsidRDefault="00000000">
            <w:pPr>
              <w:tabs>
                <w:tab w:val="left" w:pos="1928"/>
              </w:tabs>
              <w:spacing w:after="120" w:line="300" w:lineRule="exact"/>
              <w:ind w:left="-57"/>
              <w:rPr>
                <w:rtl/>
              </w:rPr>
            </w:pPr>
            <w:r>
              <w:rPr>
                <w:rtl/>
              </w:rPr>
              <w:t>56.0</w:t>
            </w:r>
          </w:p>
        </w:tc>
        <w:tc>
          <w:tcPr>
            <w:tcW w:w="1134" w:type="dxa"/>
          </w:tcPr>
          <w:p w:rsidR="00000000" w:rsidRDefault="00000000">
            <w:pPr>
              <w:tabs>
                <w:tab w:val="left" w:pos="1928"/>
              </w:tabs>
              <w:spacing w:after="120" w:line="300" w:lineRule="exact"/>
              <w:ind w:left="-57"/>
              <w:rPr>
                <w:rtl/>
              </w:rPr>
            </w:pPr>
            <w:r>
              <w:rPr>
                <w:rtl/>
              </w:rPr>
              <w:t>55.2</w:t>
            </w:r>
          </w:p>
        </w:tc>
        <w:tc>
          <w:tcPr>
            <w:tcW w:w="992" w:type="dxa"/>
          </w:tcPr>
          <w:p w:rsidR="00000000" w:rsidRDefault="00000000">
            <w:pPr>
              <w:tabs>
                <w:tab w:val="left" w:pos="1928"/>
              </w:tabs>
              <w:spacing w:after="120" w:line="300" w:lineRule="exact"/>
              <w:ind w:left="-57"/>
              <w:rPr>
                <w:rtl/>
              </w:rPr>
            </w:pPr>
            <w:r>
              <w:rPr>
                <w:rtl/>
              </w:rPr>
              <w:t>55.0</w:t>
            </w:r>
          </w:p>
        </w:tc>
        <w:tc>
          <w:tcPr>
            <w:tcW w:w="992" w:type="dxa"/>
          </w:tcPr>
          <w:p w:rsidR="00000000" w:rsidRDefault="00000000">
            <w:pPr>
              <w:tabs>
                <w:tab w:val="left" w:pos="1928"/>
              </w:tabs>
              <w:spacing w:after="120" w:line="300" w:lineRule="exact"/>
              <w:ind w:left="-57"/>
              <w:rPr>
                <w:rtl/>
              </w:rPr>
            </w:pPr>
            <w:r>
              <w:rPr>
                <w:rtl/>
              </w:rPr>
              <w:t>54.3</w:t>
            </w:r>
          </w:p>
        </w:tc>
        <w:tc>
          <w:tcPr>
            <w:tcW w:w="993" w:type="dxa"/>
          </w:tcPr>
          <w:p w:rsidR="00000000" w:rsidRDefault="00000000">
            <w:pPr>
              <w:tabs>
                <w:tab w:val="left" w:pos="1928"/>
              </w:tabs>
              <w:spacing w:after="120" w:line="300" w:lineRule="exact"/>
              <w:ind w:left="-57"/>
              <w:rPr>
                <w:rtl/>
              </w:rPr>
            </w:pPr>
            <w:r>
              <w:rPr>
                <w:rtl/>
              </w:rPr>
              <w:t>54.5</w:t>
            </w:r>
          </w:p>
        </w:tc>
        <w:tc>
          <w:tcPr>
            <w:tcW w:w="1134" w:type="dxa"/>
          </w:tcPr>
          <w:p w:rsidR="00000000" w:rsidRDefault="00000000">
            <w:pPr>
              <w:tabs>
                <w:tab w:val="left" w:pos="1928"/>
              </w:tabs>
              <w:spacing w:after="120" w:line="300" w:lineRule="exact"/>
              <w:ind w:left="-57"/>
              <w:rPr>
                <w:rtl/>
              </w:rPr>
            </w:pPr>
            <w:r>
              <w:rPr>
                <w:rtl/>
              </w:rPr>
              <w:t>54.8</w:t>
            </w:r>
          </w:p>
        </w:tc>
      </w:tr>
      <w:tr w:rsidR="00000000">
        <w:tblPrEx>
          <w:tblCellMar>
            <w:top w:w="0" w:type="dxa"/>
            <w:bottom w:w="0" w:type="dxa"/>
          </w:tblCellMar>
        </w:tblPrEx>
        <w:tc>
          <w:tcPr>
            <w:tcW w:w="3579" w:type="dxa"/>
          </w:tcPr>
          <w:p w:rsidR="00000000" w:rsidRDefault="00000000">
            <w:pPr>
              <w:tabs>
                <w:tab w:val="left" w:pos="1928"/>
              </w:tabs>
              <w:spacing w:after="120" w:line="300" w:lineRule="exact"/>
              <w:ind w:left="-57"/>
              <w:rPr>
                <w:rtl/>
              </w:rPr>
            </w:pPr>
            <w:r>
              <w:rPr>
                <w:rtl/>
              </w:rPr>
              <w:t>تجارة الجملة، التجزئة، إصلاحات معنية</w:t>
            </w:r>
          </w:p>
        </w:tc>
        <w:tc>
          <w:tcPr>
            <w:tcW w:w="1134" w:type="dxa"/>
          </w:tcPr>
          <w:p w:rsidR="00000000" w:rsidRDefault="00000000">
            <w:pPr>
              <w:tabs>
                <w:tab w:val="left" w:pos="1928"/>
              </w:tabs>
              <w:spacing w:after="120" w:line="300" w:lineRule="exact"/>
              <w:ind w:left="-57"/>
              <w:rPr>
                <w:rtl/>
              </w:rPr>
            </w:pPr>
            <w:r>
              <w:rPr>
                <w:rtl/>
              </w:rPr>
              <w:t>52.3</w:t>
            </w:r>
          </w:p>
        </w:tc>
        <w:tc>
          <w:tcPr>
            <w:tcW w:w="1134" w:type="dxa"/>
          </w:tcPr>
          <w:p w:rsidR="00000000" w:rsidRDefault="00000000">
            <w:pPr>
              <w:tabs>
                <w:tab w:val="left" w:pos="1928"/>
              </w:tabs>
              <w:spacing w:after="120" w:line="300" w:lineRule="exact"/>
              <w:ind w:left="-57"/>
              <w:rPr>
                <w:rtl/>
              </w:rPr>
            </w:pPr>
            <w:r>
              <w:rPr>
                <w:rtl/>
              </w:rPr>
              <w:t>50.3</w:t>
            </w:r>
          </w:p>
        </w:tc>
        <w:tc>
          <w:tcPr>
            <w:tcW w:w="992" w:type="dxa"/>
          </w:tcPr>
          <w:p w:rsidR="00000000" w:rsidRDefault="00000000">
            <w:pPr>
              <w:tabs>
                <w:tab w:val="left" w:pos="1928"/>
              </w:tabs>
              <w:spacing w:after="120" w:line="300" w:lineRule="exact"/>
              <w:ind w:left="-57"/>
              <w:rPr>
                <w:rtl/>
              </w:rPr>
            </w:pPr>
            <w:r>
              <w:rPr>
                <w:rtl/>
              </w:rPr>
              <w:t>51.4</w:t>
            </w:r>
          </w:p>
        </w:tc>
        <w:tc>
          <w:tcPr>
            <w:tcW w:w="992" w:type="dxa"/>
          </w:tcPr>
          <w:p w:rsidR="00000000" w:rsidRDefault="00000000">
            <w:pPr>
              <w:tabs>
                <w:tab w:val="left" w:pos="1928"/>
              </w:tabs>
              <w:spacing w:after="120" w:line="300" w:lineRule="exact"/>
              <w:ind w:left="-57"/>
              <w:rPr>
                <w:rtl/>
              </w:rPr>
            </w:pPr>
            <w:r>
              <w:rPr>
                <w:rtl/>
              </w:rPr>
              <w:t>52.1</w:t>
            </w:r>
          </w:p>
        </w:tc>
        <w:tc>
          <w:tcPr>
            <w:tcW w:w="993" w:type="dxa"/>
          </w:tcPr>
          <w:p w:rsidR="00000000" w:rsidRDefault="00000000">
            <w:pPr>
              <w:tabs>
                <w:tab w:val="left" w:pos="1928"/>
              </w:tabs>
              <w:spacing w:after="120" w:line="300" w:lineRule="exact"/>
              <w:ind w:left="-57"/>
              <w:rPr>
                <w:rtl/>
              </w:rPr>
            </w:pPr>
            <w:r>
              <w:rPr>
                <w:rtl/>
              </w:rPr>
              <w:t>50.2</w:t>
            </w:r>
          </w:p>
        </w:tc>
        <w:tc>
          <w:tcPr>
            <w:tcW w:w="1134" w:type="dxa"/>
          </w:tcPr>
          <w:p w:rsidR="00000000" w:rsidRDefault="00000000">
            <w:pPr>
              <w:tabs>
                <w:tab w:val="left" w:pos="1928"/>
              </w:tabs>
              <w:spacing w:after="120" w:line="300" w:lineRule="exact"/>
              <w:ind w:left="-57"/>
              <w:rPr>
                <w:rtl/>
              </w:rPr>
            </w:pPr>
            <w:r>
              <w:rPr>
                <w:rtl/>
              </w:rPr>
              <w:t>52.1</w:t>
            </w:r>
          </w:p>
        </w:tc>
      </w:tr>
      <w:tr w:rsidR="00000000">
        <w:tblPrEx>
          <w:tblCellMar>
            <w:top w:w="0" w:type="dxa"/>
            <w:bottom w:w="0" w:type="dxa"/>
          </w:tblCellMar>
        </w:tblPrEx>
        <w:tc>
          <w:tcPr>
            <w:tcW w:w="3579" w:type="dxa"/>
          </w:tcPr>
          <w:p w:rsidR="00000000" w:rsidRDefault="00000000">
            <w:pPr>
              <w:tabs>
                <w:tab w:val="left" w:pos="1928"/>
              </w:tabs>
              <w:spacing w:after="120" w:line="300" w:lineRule="exact"/>
              <w:ind w:left="-57"/>
              <w:rPr>
                <w:rtl/>
              </w:rPr>
            </w:pPr>
            <w:r>
              <w:rPr>
                <w:rtl/>
              </w:rPr>
              <w:t>الفنادق والمطاعم</w:t>
            </w:r>
          </w:p>
        </w:tc>
        <w:tc>
          <w:tcPr>
            <w:tcW w:w="1134" w:type="dxa"/>
          </w:tcPr>
          <w:p w:rsidR="00000000" w:rsidRDefault="00000000">
            <w:pPr>
              <w:tabs>
                <w:tab w:val="left" w:pos="1928"/>
              </w:tabs>
              <w:spacing w:after="120" w:line="300" w:lineRule="exact"/>
              <w:ind w:left="-57"/>
              <w:rPr>
                <w:rtl/>
              </w:rPr>
            </w:pPr>
            <w:r>
              <w:rPr>
                <w:rtl/>
              </w:rPr>
              <w:t>65.8</w:t>
            </w:r>
          </w:p>
        </w:tc>
        <w:tc>
          <w:tcPr>
            <w:tcW w:w="1134" w:type="dxa"/>
          </w:tcPr>
          <w:p w:rsidR="00000000" w:rsidRDefault="00000000">
            <w:pPr>
              <w:tabs>
                <w:tab w:val="left" w:pos="1928"/>
              </w:tabs>
              <w:spacing w:after="120" w:line="300" w:lineRule="exact"/>
              <w:ind w:left="-57"/>
              <w:rPr>
                <w:rtl/>
              </w:rPr>
            </w:pPr>
            <w:r>
              <w:rPr>
                <w:rtl/>
              </w:rPr>
              <w:t>60.0</w:t>
            </w:r>
          </w:p>
        </w:tc>
        <w:tc>
          <w:tcPr>
            <w:tcW w:w="992" w:type="dxa"/>
          </w:tcPr>
          <w:p w:rsidR="00000000" w:rsidRDefault="00000000">
            <w:pPr>
              <w:tabs>
                <w:tab w:val="left" w:pos="1928"/>
              </w:tabs>
              <w:spacing w:after="120" w:line="300" w:lineRule="exact"/>
              <w:ind w:left="-57"/>
              <w:rPr>
                <w:rtl/>
              </w:rPr>
            </w:pPr>
            <w:r>
              <w:rPr>
                <w:rtl/>
              </w:rPr>
              <w:t>55.9</w:t>
            </w:r>
          </w:p>
        </w:tc>
        <w:tc>
          <w:tcPr>
            <w:tcW w:w="992" w:type="dxa"/>
          </w:tcPr>
          <w:p w:rsidR="00000000" w:rsidRDefault="00000000">
            <w:pPr>
              <w:tabs>
                <w:tab w:val="left" w:pos="1928"/>
              </w:tabs>
              <w:spacing w:after="120" w:line="300" w:lineRule="exact"/>
              <w:ind w:left="-57"/>
              <w:rPr>
                <w:rtl/>
              </w:rPr>
            </w:pPr>
            <w:r>
              <w:rPr>
                <w:rtl/>
              </w:rPr>
              <w:t>57.9</w:t>
            </w:r>
          </w:p>
        </w:tc>
        <w:tc>
          <w:tcPr>
            <w:tcW w:w="993" w:type="dxa"/>
          </w:tcPr>
          <w:p w:rsidR="00000000" w:rsidRDefault="00000000">
            <w:pPr>
              <w:tabs>
                <w:tab w:val="left" w:pos="1928"/>
              </w:tabs>
              <w:spacing w:after="120" w:line="300" w:lineRule="exact"/>
              <w:ind w:left="-57"/>
              <w:rPr>
                <w:rtl/>
              </w:rPr>
            </w:pPr>
            <w:r>
              <w:rPr>
                <w:rtl/>
              </w:rPr>
              <w:t>62.8</w:t>
            </w:r>
          </w:p>
        </w:tc>
        <w:tc>
          <w:tcPr>
            <w:tcW w:w="1134" w:type="dxa"/>
          </w:tcPr>
          <w:p w:rsidR="00000000" w:rsidRDefault="00000000">
            <w:pPr>
              <w:tabs>
                <w:tab w:val="left" w:pos="1928"/>
              </w:tabs>
              <w:spacing w:after="120" w:line="300" w:lineRule="exact"/>
              <w:ind w:left="-57"/>
              <w:rPr>
                <w:rtl/>
              </w:rPr>
            </w:pPr>
            <w:r>
              <w:rPr>
                <w:rtl/>
              </w:rPr>
              <w:t>62.1</w:t>
            </w:r>
          </w:p>
        </w:tc>
      </w:tr>
      <w:tr w:rsidR="00000000">
        <w:tblPrEx>
          <w:tblCellMar>
            <w:top w:w="0" w:type="dxa"/>
            <w:bottom w:w="0" w:type="dxa"/>
          </w:tblCellMar>
        </w:tblPrEx>
        <w:tc>
          <w:tcPr>
            <w:tcW w:w="3579" w:type="dxa"/>
          </w:tcPr>
          <w:p w:rsidR="00000000" w:rsidRDefault="00000000">
            <w:pPr>
              <w:tabs>
                <w:tab w:val="left" w:pos="1928"/>
              </w:tabs>
              <w:spacing w:after="120" w:line="300" w:lineRule="exact"/>
              <w:ind w:left="-57"/>
              <w:rPr>
                <w:rtl/>
              </w:rPr>
            </w:pPr>
            <w:r>
              <w:rPr>
                <w:rtl/>
              </w:rPr>
              <w:t>النقل والتخزين والاتصالات</w:t>
            </w:r>
          </w:p>
        </w:tc>
        <w:tc>
          <w:tcPr>
            <w:tcW w:w="1134" w:type="dxa"/>
          </w:tcPr>
          <w:p w:rsidR="00000000" w:rsidRDefault="00000000">
            <w:pPr>
              <w:tabs>
                <w:tab w:val="left" w:pos="1928"/>
              </w:tabs>
              <w:spacing w:after="120" w:line="300" w:lineRule="exact"/>
              <w:ind w:left="-57"/>
              <w:rPr>
                <w:rtl/>
              </w:rPr>
            </w:pPr>
            <w:r>
              <w:rPr>
                <w:rtl/>
              </w:rPr>
              <w:t>19.6</w:t>
            </w:r>
          </w:p>
        </w:tc>
        <w:tc>
          <w:tcPr>
            <w:tcW w:w="1134" w:type="dxa"/>
          </w:tcPr>
          <w:p w:rsidR="00000000" w:rsidRDefault="00000000">
            <w:pPr>
              <w:tabs>
                <w:tab w:val="left" w:pos="1928"/>
              </w:tabs>
              <w:spacing w:after="120" w:line="300" w:lineRule="exact"/>
              <w:ind w:left="-57"/>
              <w:rPr>
                <w:rtl/>
              </w:rPr>
            </w:pPr>
            <w:r>
              <w:rPr>
                <w:rtl/>
              </w:rPr>
              <w:t>24.3</w:t>
            </w:r>
          </w:p>
        </w:tc>
        <w:tc>
          <w:tcPr>
            <w:tcW w:w="992" w:type="dxa"/>
          </w:tcPr>
          <w:p w:rsidR="00000000" w:rsidRDefault="00000000">
            <w:pPr>
              <w:tabs>
                <w:tab w:val="left" w:pos="1928"/>
              </w:tabs>
              <w:spacing w:after="120" w:line="300" w:lineRule="exact"/>
              <w:ind w:left="-57"/>
              <w:rPr>
                <w:rtl/>
              </w:rPr>
            </w:pPr>
            <w:r>
              <w:rPr>
                <w:rtl/>
              </w:rPr>
              <w:t>20.4</w:t>
            </w:r>
          </w:p>
        </w:tc>
        <w:tc>
          <w:tcPr>
            <w:tcW w:w="992" w:type="dxa"/>
          </w:tcPr>
          <w:p w:rsidR="00000000" w:rsidRDefault="00000000">
            <w:pPr>
              <w:tabs>
                <w:tab w:val="left" w:pos="1928"/>
              </w:tabs>
              <w:spacing w:after="120" w:line="300" w:lineRule="exact"/>
              <w:ind w:left="-57"/>
              <w:rPr>
                <w:rtl/>
              </w:rPr>
            </w:pPr>
            <w:r>
              <w:rPr>
                <w:rtl/>
              </w:rPr>
              <w:t>22.7</w:t>
            </w:r>
          </w:p>
        </w:tc>
        <w:tc>
          <w:tcPr>
            <w:tcW w:w="993" w:type="dxa"/>
          </w:tcPr>
          <w:p w:rsidR="00000000" w:rsidRDefault="00000000">
            <w:pPr>
              <w:tabs>
                <w:tab w:val="left" w:pos="1928"/>
              </w:tabs>
              <w:spacing w:after="120" w:line="300" w:lineRule="exact"/>
              <w:ind w:left="-57"/>
              <w:rPr>
                <w:rtl/>
              </w:rPr>
            </w:pPr>
            <w:r>
              <w:rPr>
                <w:rtl/>
              </w:rPr>
              <w:t>24</w:t>
            </w:r>
          </w:p>
        </w:tc>
        <w:tc>
          <w:tcPr>
            <w:tcW w:w="1134" w:type="dxa"/>
          </w:tcPr>
          <w:p w:rsidR="00000000" w:rsidRDefault="00000000">
            <w:pPr>
              <w:tabs>
                <w:tab w:val="left" w:pos="1928"/>
              </w:tabs>
              <w:spacing w:after="120" w:line="300" w:lineRule="exact"/>
              <w:ind w:left="-57"/>
              <w:rPr>
                <w:rtl/>
              </w:rPr>
            </w:pPr>
            <w:r>
              <w:rPr>
                <w:rtl/>
              </w:rPr>
              <w:t>22.9</w:t>
            </w:r>
          </w:p>
        </w:tc>
      </w:tr>
      <w:tr w:rsidR="00000000">
        <w:tblPrEx>
          <w:tblCellMar>
            <w:top w:w="0" w:type="dxa"/>
            <w:bottom w:w="0" w:type="dxa"/>
          </w:tblCellMar>
        </w:tblPrEx>
        <w:tc>
          <w:tcPr>
            <w:tcW w:w="3579" w:type="dxa"/>
          </w:tcPr>
          <w:p w:rsidR="00000000" w:rsidRDefault="00000000">
            <w:pPr>
              <w:tabs>
                <w:tab w:val="left" w:pos="1928"/>
              </w:tabs>
              <w:spacing w:after="120" w:line="300" w:lineRule="exact"/>
              <w:ind w:left="-57"/>
              <w:rPr>
                <w:rtl/>
              </w:rPr>
            </w:pPr>
            <w:r>
              <w:rPr>
                <w:rtl/>
              </w:rPr>
              <w:t>الوساطة المالية</w:t>
            </w:r>
          </w:p>
        </w:tc>
        <w:tc>
          <w:tcPr>
            <w:tcW w:w="1134" w:type="dxa"/>
          </w:tcPr>
          <w:p w:rsidR="00000000" w:rsidRDefault="00000000">
            <w:pPr>
              <w:tabs>
                <w:tab w:val="left" w:pos="1928"/>
              </w:tabs>
              <w:spacing w:after="120" w:line="300" w:lineRule="exact"/>
              <w:ind w:left="-57"/>
              <w:rPr>
                <w:rtl/>
              </w:rPr>
            </w:pPr>
            <w:r>
              <w:rPr>
                <w:rtl/>
              </w:rPr>
              <w:t>66.7</w:t>
            </w:r>
          </w:p>
        </w:tc>
        <w:tc>
          <w:tcPr>
            <w:tcW w:w="1134" w:type="dxa"/>
          </w:tcPr>
          <w:p w:rsidR="00000000" w:rsidRDefault="00000000">
            <w:pPr>
              <w:tabs>
                <w:tab w:val="left" w:pos="1928"/>
              </w:tabs>
              <w:spacing w:after="120" w:line="300" w:lineRule="exact"/>
              <w:ind w:left="-57"/>
              <w:rPr>
                <w:rtl/>
              </w:rPr>
            </w:pPr>
            <w:r>
              <w:rPr>
                <w:rtl/>
              </w:rPr>
              <w:t>72.7</w:t>
            </w:r>
          </w:p>
        </w:tc>
        <w:tc>
          <w:tcPr>
            <w:tcW w:w="992" w:type="dxa"/>
          </w:tcPr>
          <w:p w:rsidR="00000000" w:rsidRDefault="00000000">
            <w:pPr>
              <w:tabs>
                <w:tab w:val="left" w:pos="1928"/>
              </w:tabs>
              <w:spacing w:after="120" w:line="300" w:lineRule="exact"/>
              <w:ind w:left="-57"/>
              <w:rPr>
                <w:rtl/>
              </w:rPr>
            </w:pPr>
            <w:r>
              <w:rPr>
                <w:rtl/>
              </w:rPr>
              <w:t>71.4</w:t>
            </w:r>
          </w:p>
        </w:tc>
        <w:tc>
          <w:tcPr>
            <w:tcW w:w="992" w:type="dxa"/>
          </w:tcPr>
          <w:p w:rsidR="00000000" w:rsidRDefault="00000000">
            <w:pPr>
              <w:tabs>
                <w:tab w:val="left" w:pos="1928"/>
              </w:tabs>
              <w:spacing w:after="120" w:line="300" w:lineRule="exact"/>
              <w:ind w:left="-57"/>
              <w:rPr>
                <w:rtl/>
              </w:rPr>
            </w:pPr>
            <w:r>
              <w:rPr>
                <w:rtl/>
              </w:rPr>
              <w:t>67.7</w:t>
            </w:r>
          </w:p>
        </w:tc>
        <w:tc>
          <w:tcPr>
            <w:tcW w:w="993" w:type="dxa"/>
          </w:tcPr>
          <w:p w:rsidR="00000000" w:rsidRDefault="00000000">
            <w:pPr>
              <w:tabs>
                <w:tab w:val="left" w:pos="1928"/>
              </w:tabs>
              <w:spacing w:after="120" w:line="300" w:lineRule="exact"/>
              <w:ind w:left="-57"/>
              <w:rPr>
                <w:rtl/>
              </w:rPr>
            </w:pPr>
            <w:r>
              <w:rPr>
                <w:rtl/>
              </w:rPr>
              <w:t>63.7</w:t>
            </w:r>
          </w:p>
        </w:tc>
        <w:tc>
          <w:tcPr>
            <w:tcW w:w="1134" w:type="dxa"/>
          </w:tcPr>
          <w:p w:rsidR="00000000" w:rsidRDefault="00000000">
            <w:pPr>
              <w:tabs>
                <w:tab w:val="left" w:pos="1928"/>
              </w:tabs>
              <w:spacing w:after="120" w:line="300" w:lineRule="exact"/>
              <w:ind w:left="-57"/>
              <w:rPr>
                <w:rtl/>
              </w:rPr>
            </w:pPr>
            <w:r>
              <w:rPr>
                <w:rtl/>
              </w:rPr>
              <w:t>62.6</w:t>
            </w:r>
          </w:p>
        </w:tc>
      </w:tr>
      <w:tr w:rsidR="00000000">
        <w:tblPrEx>
          <w:tblCellMar>
            <w:top w:w="0" w:type="dxa"/>
            <w:bottom w:w="0" w:type="dxa"/>
          </w:tblCellMar>
        </w:tblPrEx>
        <w:tc>
          <w:tcPr>
            <w:tcW w:w="3579" w:type="dxa"/>
          </w:tcPr>
          <w:p w:rsidR="00000000" w:rsidRDefault="00000000">
            <w:pPr>
              <w:tabs>
                <w:tab w:val="left" w:pos="1928"/>
              </w:tabs>
              <w:spacing w:after="120" w:line="300" w:lineRule="exact"/>
              <w:ind w:left="-57"/>
              <w:rPr>
                <w:rtl/>
              </w:rPr>
            </w:pPr>
            <w:r>
              <w:rPr>
                <w:rtl/>
              </w:rPr>
              <w:t>العقارات والإيجار والتجارة</w:t>
            </w:r>
          </w:p>
        </w:tc>
        <w:tc>
          <w:tcPr>
            <w:tcW w:w="1134" w:type="dxa"/>
          </w:tcPr>
          <w:p w:rsidR="00000000" w:rsidRDefault="00000000">
            <w:pPr>
              <w:tabs>
                <w:tab w:val="left" w:pos="1928"/>
              </w:tabs>
              <w:spacing w:after="120" w:line="300" w:lineRule="exact"/>
              <w:ind w:left="-57"/>
              <w:rPr>
                <w:rtl/>
              </w:rPr>
            </w:pPr>
            <w:r>
              <w:rPr>
                <w:rtl/>
              </w:rPr>
              <w:t>50.0</w:t>
            </w:r>
          </w:p>
        </w:tc>
        <w:tc>
          <w:tcPr>
            <w:tcW w:w="1134" w:type="dxa"/>
          </w:tcPr>
          <w:p w:rsidR="00000000" w:rsidRDefault="00000000">
            <w:pPr>
              <w:tabs>
                <w:tab w:val="left" w:pos="1928"/>
              </w:tabs>
              <w:spacing w:after="120" w:line="300" w:lineRule="exact"/>
              <w:ind w:left="-57"/>
              <w:rPr>
                <w:rtl/>
              </w:rPr>
            </w:pPr>
            <w:r>
              <w:rPr>
                <w:rtl/>
              </w:rPr>
              <w:t>45.0</w:t>
            </w:r>
          </w:p>
        </w:tc>
        <w:tc>
          <w:tcPr>
            <w:tcW w:w="992" w:type="dxa"/>
          </w:tcPr>
          <w:p w:rsidR="00000000" w:rsidRDefault="00000000">
            <w:pPr>
              <w:tabs>
                <w:tab w:val="left" w:pos="1928"/>
              </w:tabs>
              <w:spacing w:after="120" w:line="300" w:lineRule="exact"/>
              <w:ind w:left="-57"/>
              <w:rPr>
                <w:rtl/>
              </w:rPr>
            </w:pPr>
            <w:r>
              <w:rPr>
                <w:rtl/>
              </w:rPr>
              <w:t>49.0</w:t>
            </w:r>
          </w:p>
        </w:tc>
        <w:tc>
          <w:tcPr>
            <w:tcW w:w="992" w:type="dxa"/>
          </w:tcPr>
          <w:p w:rsidR="00000000" w:rsidRDefault="00000000">
            <w:pPr>
              <w:tabs>
                <w:tab w:val="left" w:pos="1928"/>
              </w:tabs>
              <w:spacing w:after="120" w:line="300" w:lineRule="exact"/>
              <w:ind w:left="-57"/>
              <w:rPr>
                <w:rtl/>
              </w:rPr>
            </w:pPr>
            <w:r>
              <w:rPr>
                <w:rtl/>
              </w:rPr>
              <w:t>42.9</w:t>
            </w:r>
          </w:p>
        </w:tc>
        <w:tc>
          <w:tcPr>
            <w:tcW w:w="993" w:type="dxa"/>
          </w:tcPr>
          <w:p w:rsidR="00000000" w:rsidRDefault="00000000">
            <w:pPr>
              <w:tabs>
                <w:tab w:val="left" w:pos="1928"/>
              </w:tabs>
              <w:spacing w:after="120" w:line="300" w:lineRule="exact"/>
              <w:ind w:left="-57"/>
              <w:rPr>
                <w:rtl/>
              </w:rPr>
            </w:pPr>
            <w:r>
              <w:rPr>
                <w:rtl/>
              </w:rPr>
              <w:t>44.2</w:t>
            </w:r>
          </w:p>
        </w:tc>
        <w:tc>
          <w:tcPr>
            <w:tcW w:w="1134" w:type="dxa"/>
          </w:tcPr>
          <w:p w:rsidR="00000000" w:rsidRDefault="00000000">
            <w:pPr>
              <w:tabs>
                <w:tab w:val="left" w:pos="1928"/>
              </w:tabs>
              <w:spacing w:after="120" w:line="300" w:lineRule="exact"/>
              <w:ind w:left="-57"/>
              <w:rPr>
                <w:rtl/>
              </w:rPr>
            </w:pPr>
            <w:r>
              <w:rPr>
                <w:rtl/>
              </w:rPr>
              <w:t>44.5</w:t>
            </w:r>
          </w:p>
        </w:tc>
      </w:tr>
      <w:tr w:rsidR="00000000">
        <w:tblPrEx>
          <w:tblCellMar>
            <w:top w:w="0" w:type="dxa"/>
            <w:bottom w:w="0" w:type="dxa"/>
          </w:tblCellMar>
        </w:tblPrEx>
        <w:tc>
          <w:tcPr>
            <w:tcW w:w="3579" w:type="dxa"/>
          </w:tcPr>
          <w:p w:rsidR="00000000" w:rsidRDefault="00000000">
            <w:pPr>
              <w:tabs>
                <w:tab w:val="left" w:pos="1928"/>
              </w:tabs>
              <w:spacing w:after="120" w:line="300" w:lineRule="exact"/>
              <w:ind w:left="-57"/>
              <w:rPr>
                <w:rtl/>
              </w:rPr>
            </w:pPr>
            <w:r>
              <w:rPr>
                <w:rtl/>
              </w:rPr>
              <w:t>الإدارة العامة والدفاع، الأمن الإلزامي والاجتماعي</w:t>
            </w:r>
          </w:p>
        </w:tc>
        <w:tc>
          <w:tcPr>
            <w:tcW w:w="1134" w:type="dxa"/>
          </w:tcPr>
          <w:p w:rsidR="00000000" w:rsidRDefault="00000000">
            <w:pPr>
              <w:tabs>
                <w:tab w:val="left" w:pos="1928"/>
              </w:tabs>
              <w:spacing w:after="120" w:line="300" w:lineRule="exact"/>
              <w:ind w:left="-57"/>
              <w:rPr>
                <w:rtl/>
              </w:rPr>
            </w:pPr>
            <w:r>
              <w:rPr>
                <w:rtl/>
              </w:rPr>
              <w:t>52.8</w:t>
            </w:r>
          </w:p>
        </w:tc>
        <w:tc>
          <w:tcPr>
            <w:tcW w:w="1134" w:type="dxa"/>
          </w:tcPr>
          <w:p w:rsidR="00000000" w:rsidRDefault="00000000">
            <w:pPr>
              <w:tabs>
                <w:tab w:val="left" w:pos="1928"/>
              </w:tabs>
              <w:spacing w:after="120" w:line="300" w:lineRule="exact"/>
              <w:ind w:left="-57"/>
              <w:rPr>
                <w:rtl/>
              </w:rPr>
            </w:pPr>
            <w:r>
              <w:rPr>
                <w:rtl/>
              </w:rPr>
              <w:t>53.9</w:t>
            </w:r>
          </w:p>
        </w:tc>
        <w:tc>
          <w:tcPr>
            <w:tcW w:w="992" w:type="dxa"/>
          </w:tcPr>
          <w:p w:rsidR="00000000" w:rsidRDefault="00000000">
            <w:pPr>
              <w:tabs>
                <w:tab w:val="left" w:pos="1928"/>
              </w:tabs>
              <w:spacing w:after="120" w:line="300" w:lineRule="exact"/>
              <w:ind w:left="-57"/>
              <w:rPr>
                <w:rtl/>
              </w:rPr>
            </w:pPr>
            <w:r>
              <w:rPr>
                <w:rtl/>
              </w:rPr>
              <w:t>49.0</w:t>
            </w:r>
          </w:p>
        </w:tc>
        <w:tc>
          <w:tcPr>
            <w:tcW w:w="992" w:type="dxa"/>
          </w:tcPr>
          <w:p w:rsidR="00000000" w:rsidRDefault="00000000">
            <w:pPr>
              <w:tabs>
                <w:tab w:val="left" w:pos="1928"/>
              </w:tabs>
              <w:spacing w:after="120" w:line="300" w:lineRule="exact"/>
              <w:ind w:left="-57"/>
              <w:rPr>
                <w:rtl/>
              </w:rPr>
            </w:pPr>
            <w:r>
              <w:rPr>
                <w:rtl/>
              </w:rPr>
              <w:t>50.1</w:t>
            </w:r>
          </w:p>
        </w:tc>
        <w:tc>
          <w:tcPr>
            <w:tcW w:w="993" w:type="dxa"/>
          </w:tcPr>
          <w:p w:rsidR="00000000" w:rsidRDefault="00000000">
            <w:pPr>
              <w:tabs>
                <w:tab w:val="left" w:pos="1928"/>
              </w:tabs>
              <w:spacing w:after="120" w:line="300" w:lineRule="exact"/>
              <w:ind w:left="-57"/>
              <w:rPr>
                <w:rtl/>
              </w:rPr>
            </w:pPr>
            <w:r>
              <w:rPr>
                <w:rtl/>
              </w:rPr>
              <w:t>52.2</w:t>
            </w:r>
          </w:p>
        </w:tc>
        <w:tc>
          <w:tcPr>
            <w:tcW w:w="1134" w:type="dxa"/>
          </w:tcPr>
          <w:p w:rsidR="00000000" w:rsidRDefault="00000000">
            <w:pPr>
              <w:tabs>
                <w:tab w:val="left" w:pos="1928"/>
              </w:tabs>
              <w:spacing w:after="120" w:line="300" w:lineRule="exact"/>
              <w:ind w:left="-57"/>
              <w:rPr>
                <w:rtl/>
              </w:rPr>
            </w:pPr>
            <w:r>
              <w:rPr>
                <w:rtl/>
              </w:rPr>
              <w:t>50.6</w:t>
            </w:r>
          </w:p>
        </w:tc>
      </w:tr>
      <w:tr w:rsidR="00000000">
        <w:tblPrEx>
          <w:tblCellMar>
            <w:top w:w="0" w:type="dxa"/>
            <w:bottom w:w="0" w:type="dxa"/>
          </w:tblCellMar>
        </w:tblPrEx>
        <w:tc>
          <w:tcPr>
            <w:tcW w:w="3579" w:type="dxa"/>
          </w:tcPr>
          <w:p w:rsidR="00000000" w:rsidRDefault="00000000">
            <w:pPr>
              <w:tabs>
                <w:tab w:val="left" w:pos="1928"/>
              </w:tabs>
              <w:spacing w:after="120" w:line="300" w:lineRule="exact"/>
              <w:ind w:left="-57"/>
              <w:rPr>
                <w:rtl/>
              </w:rPr>
            </w:pPr>
            <w:r>
              <w:rPr>
                <w:rtl/>
              </w:rPr>
              <w:t>التعليم</w:t>
            </w:r>
          </w:p>
        </w:tc>
        <w:tc>
          <w:tcPr>
            <w:tcW w:w="1134" w:type="dxa"/>
          </w:tcPr>
          <w:p w:rsidR="00000000" w:rsidRDefault="00000000">
            <w:pPr>
              <w:tabs>
                <w:tab w:val="left" w:pos="1928"/>
              </w:tabs>
              <w:spacing w:after="120" w:line="300" w:lineRule="exact"/>
              <w:ind w:left="-57"/>
              <w:rPr>
                <w:rtl/>
              </w:rPr>
            </w:pPr>
            <w:r>
              <w:rPr>
                <w:rtl/>
              </w:rPr>
              <w:t>78.5</w:t>
            </w:r>
          </w:p>
        </w:tc>
        <w:tc>
          <w:tcPr>
            <w:tcW w:w="1134" w:type="dxa"/>
          </w:tcPr>
          <w:p w:rsidR="00000000" w:rsidRDefault="00000000">
            <w:pPr>
              <w:tabs>
                <w:tab w:val="left" w:pos="1928"/>
              </w:tabs>
              <w:spacing w:after="120" w:line="300" w:lineRule="exact"/>
              <w:ind w:left="-57"/>
              <w:rPr>
                <w:rtl/>
              </w:rPr>
            </w:pPr>
            <w:r>
              <w:rPr>
                <w:rtl/>
              </w:rPr>
              <w:t>77.1</w:t>
            </w:r>
          </w:p>
        </w:tc>
        <w:tc>
          <w:tcPr>
            <w:tcW w:w="992" w:type="dxa"/>
          </w:tcPr>
          <w:p w:rsidR="00000000" w:rsidRDefault="00000000">
            <w:pPr>
              <w:tabs>
                <w:tab w:val="left" w:pos="1928"/>
              </w:tabs>
              <w:spacing w:after="120" w:line="300" w:lineRule="exact"/>
              <w:ind w:left="-57"/>
              <w:rPr>
                <w:rtl/>
              </w:rPr>
            </w:pPr>
            <w:r>
              <w:rPr>
                <w:rtl/>
              </w:rPr>
              <w:t>76.7</w:t>
            </w:r>
          </w:p>
        </w:tc>
        <w:tc>
          <w:tcPr>
            <w:tcW w:w="992" w:type="dxa"/>
          </w:tcPr>
          <w:p w:rsidR="00000000" w:rsidRDefault="00000000">
            <w:pPr>
              <w:tabs>
                <w:tab w:val="left" w:pos="1928"/>
              </w:tabs>
              <w:spacing w:after="120" w:line="300" w:lineRule="exact"/>
              <w:ind w:left="-57"/>
              <w:rPr>
                <w:rtl/>
              </w:rPr>
            </w:pPr>
            <w:r>
              <w:rPr>
                <w:rtl/>
              </w:rPr>
              <w:t>78.7</w:t>
            </w:r>
          </w:p>
        </w:tc>
        <w:tc>
          <w:tcPr>
            <w:tcW w:w="993" w:type="dxa"/>
          </w:tcPr>
          <w:p w:rsidR="00000000" w:rsidRDefault="00000000">
            <w:pPr>
              <w:tabs>
                <w:tab w:val="left" w:pos="1928"/>
              </w:tabs>
              <w:spacing w:after="120" w:line="300" w:lineRule="exact"/>
              <w:ind w:left="-57"/>
              <w:rPr>
                <w:rtl/>
              </w:rPr>
            </w:pPr>
            <w:r>
              <w:rPr>
                <w:rtl/>
              </w:rPr>
              <w:t>76</w:t>
            </w:r>
          </w:p>
        </w:tc>
        <w:tc>
          <w:tcPr>
            <w:tcW w:w="1134" w:type="dxa"/>
          </w:tcPr>
          <w:p w:rsidR="00000000" w:rsidRDefault="00000000">
            <w:pPr>
              <w:tabs>
                <w:tab w:val="left" w:pos="1928"/>
              </w:tabs>
              <w:spacing w:after="120" w:line="300" w:lineRule="exact"/>
              <w:ind w:left="-57"/>
              <w:rPr>
                <w:rtl/>
              </w:rPr>
            </w:pPr>
            <w:r>
              <w:rPr>
                <w:rtl/>
              </w:rPr>
              <w:t>76.4</w:t>
            </w:r>
          </w:p>
        </w:tc>
      </w:tr>
      <w:tr w:rsidR="00000000">
        <w:tblPrEx>
          <w:tblCellMar>
            <w:top w:w="0" w:type="dxa"/>
            <w:bottom w:w="0" w:type="dxa"/>
          </w:tblCellMar>
        </w:tblPrEx>
        <w:tc>
          <w:tcPr>
            <w:tcW w:w="3579" w:type="dxa"/>
          </w:tcPr>
          <w:p w:rsidR="00000000" w:rsidRDefault="00000000">
            <w:pPr>
              <w:tabs>
                <w:tab w:val="left" w:pos="1928"/>
              </w:tabs>
              <w:spacing w:after="120" w:line="300" w:lineRule="exact"/>
              <w:ind w:left="-57"/>
              <w:rPr>
                <w:rtl/>
              </w:rPr>
            </w:pPr>
            <w:r>
              <w:rPr>
                <w:rtl/>
              </w:rPr>
              <w:t>الصحة والخدمات الاجتماعية</w:t>
            </w:r>
          </w:p>
        </w:tc>
        <w:tc>
          <w:tcPr>
            <w:tcW w:w="1134" w:type="dxa"/>
          </w:tcPr>
          <w:p w:rsidR="00000000" w:rsidRDefault="00000000">
            <w:pPr>
              <w:tabs>
                <w:tab w:val="left" w:pos="1928"/>
              </w:tabs>
              <w:spacing w:after="120" w:line="300" w:lineRule="exact"/>
              <w:ind w:left="-57"/>
              <w:rPr>
                <w:rtl/>
              </w:rPr>
            </w:pPr>
            <w:r>
              <w:rPr>
                <w:rtl/>
              </w:rPr>
              <w:t>81.1</w:t>
            </w:r>
          </w:p>
        </w:tc>
        <w:tc>
          <w:tcPr>
            <w:tcW w:w="1134" w:type="dxa"/>
          </w:tcPr>
          <w:p w:rsidR="00000000" w:rsidRDefault="00000000">
            <w:pPr>
              <w:tabs>
                <w:tab w:val="left" w:pos="1928"/>
              </w:tabs>
              <w:spacing w:after="120" w:line="300" w:lineRule="exact"/>
              <w:ind w:left="-57"/>
              <w:rPr>
                <w:rtl/>
              </w:rPr>
            </w:pPr>
            <w:r>
              <w:rPr>
                <w:rtl/>
              </w:rPr>
              <w:t>79.3</w:t>
            </w:r>
          </w:p>
        </w:tc>
        <w:tc>
          <w:tcPr>
            <w:tcW w:w="992" w:type="dxa"/>
          </w:tcPr>
          <w:p w:rsidR="00000000" w:rsidRDefault="00000000">
            <w:pPr>
              <w:tabs>
                <w:tab w:val="left" w:pos="1928"/>
              </w:tabs>
              <w:spacing w:after="120" w:line="300" w:lineRule="exact"/>
              <w:ind w:left="-57"/>
              <w:rPr>
                <w:rtl/>
              </w:rPr>
            </w:pPr>
            <w:r>
              <w:rPr>
                <w:rtl/>
              </w:rPr>
              <w:t>80.0</w:t>
            </w:r>
          </w:p>
        </w:tc>
        <w:tc>
          <w:tcPr>
            <w:tcW w:w="992" w:type="dxa"/>
          </w:tcPr>
          <w:p w:rsidR="00000000" w:rsidRDefault="00000000">
            <w:pPr>
              <w:tabs>
                <w:tab w:val="left" w:pos="1928"/>
              </w:tabs>
              <w:spacing w:after="120" w:line="300" w:lineRule="exact"/>
              <w:ind w:left="-57"/>
              <w:rPr>
                <w:rtl/>
              </w:rPr>
            </w:pPr>
            <w:r>
              <w:rPr>
                <w:rtl/>
              </w:rPr>
              <w:t>79.9</w:t>
            </w:r>
          </w:p>
        </w:tc>
        <w:tc>
          <w:tcPr>
            <w:tcW w:w="993" w:type="dxa"/>
          </w:tcPr>
          <w:p w:rsidR="00000000" w:rsidRDefault="00000000">
            <w:pPr>
              <w:tabs>
                <w:tab w:val="left" w:pos="1928"/>
              </w:tabs>
              <w:spacing w:after="120" w:line="300" w:lineRule="exact"/>
              <w:ind w:left="-57"/>
              <w:rPr>
                <w:rtl/>
              </w:rPr>
            </w:pPr>
            <w:r>
              <w:rPr>
                <w:rtl/>
              </w:rPr>
              <w:t>78.1</w:t>
            </w:r>
          </w:p>
        </w:tc>
        <w:tc>
          <w:tcPr>
            <w:tcW w:w="1134" w:type="dxa"/>
          </w:tcPr>
          <w:p w:rsidR="00000000" w:rsidRDefault="00000000">
            <w:pPr>
              <w:tabs>
                <w:tab w:val="left" w:pos="1928"/>
              </w:tabs>
              <w:spacing w:after="120" w:line="300" w:lineRule="exact"/>
              <w:ind w:left="-57"/>
              <w:rPr>
                <w:rtl/>
              </w:rPr>
            </w:pPr>
            <w:r>
              <w:rPr>
                <w:rtl/>
              </w:rPr>
              <w:t>76.6</w:t>
            </w:r>
          </w:p>
        </w:tc>
      </w:tr>
      <w:tr w:rsidR="00000000">
        <w:tblPrEx>
          <w:tblCellMar>
            <w:top w:w="0" w:type="dxa"/>
            <w:bottom w:w="0" w:type="dxa"/>
          </w:tblCellMar>
        </w:tblPrEx>
        <w:tc>
          <w:tcPr>
            <w:tcW w:w="3579" w:type="dxa"/>
          </w:tcPr>
          <w:p w:rsidR="00000000" w:rsidRDefault="00000000">
            <w:pPr>
              <w:tabs>
                <w:tab w:val="left" w:pos="1928"/>
              </w:tabs>
              <w:spacing w:after="120" w:line="300" w:lineRule="exact"/>
              <w:ind w:left="-57"/>
              <w:rPr>
                <w:rtl/>
              </w:rPr>
            </w:pPr>
            <w:r>
              <w:rPr>
                <w:rtl/>
              </w:rPr>
              <w:t>الخدمات الاجتماعية والشخصية الأخرى</w:t>
            </w:r>
          </w:p>
        </w:tc>
        <w:tc>
          <w:tcPr>
            <w:tcW w:w="1134" w:type="dxa"/>
          </w:tcPr>
          <w:p w:rsidR="00000000" w:rsidRDefault="00000000">
            <w:pPr>
              <w:tabs>
                <w:tab w:val="left" w:pos="1928"/>
              </w:tabs>
              <w:spacing w:after="120" w:line="300" w:lineRule="exact"/>
              <w:ind w:left="-57"/>
              <w:rPr>
                <w:rtl/>
              </w:rPr>
            </w:pPr>
            <w:r>
              <w:rPr>
                <w:rtl/>
              </w:rPr>
              <w:t>49.7</w:t>
            </w:r>
          </w:p>
        </w:tc>
        <w:tc>
          <w:tcPr>
            <w:tcW w:w="1134" w:type="dxa"/>
          </w:tcPr>
          <w:p w:rsidR="00000000" w:rsidRDefault="00000000">
            <w:pPr>
              <w:tabs>
                <w:tab w:val="left" w:pos="1928"/>
              </w:tabs>
              <w:spacing w:after="120" w:line="300" w:lineRule="exact"/>
              <w:ind w:left="-57"/>
              <w:rPr>
                <w:rtl/>
              </w:rPr>
            </w:pPr>
            <w:r>
              <w:rPr>
                <w:rtl/>
              </w:rPr>
              <w:t>49.8</w:t>
            </w:r>
          </w:p>
        </w:tc>
        <w:tc>
          <w:tcPr>
            <w:tcW w:w="992" w:type="dxa"/>
          </w:tcPr>
          <w:p w:rsidR="00000000" w:rsidRDefault="00000000">
            <w:pPr>
              <w:tabs>
                <w:tab w:val="left" w:pos="1928"/>
              </w:tabs>
              <w:spacing w:after="120" w:line="300" w:lineRule="exact"/>
              <w:ind w:left="-57"/>
              <w:rPr>
                <w:rtl/>
              </w:rPr>
            </w:pPr>
            <w:r>
              <w:rPr>
                <w:rtl/>
              </w:rPr>
              <w:t>52.8</w:t>
            </w:r>
          </w:p>
        </w:tc>
        <w:tc>
          <w:tcPr>
            <w:tcW w:w="992" w:type="dxa"/>
          </w:tcPr>
          <w:p w:rsidR="00000000" w:rsidRDefault="00000000">
            <w:pPr>
              <w:tabs>
                <w:tab w:val="left" w:pos="1928"/>
              </w:tabs>
              <w:spacing w:after="120" w:line="300" w:lineRule="exact"/>
              <w:ind w:left="-57"/>
              <w:rPr>
                <w:rtl/>
              </w:rPr>
            </w:pPr>
            <w:r>
              <w:rPr>
                <w:rtl/>
              </w:rPr>
              <w:t>50.6</w:t>
            </w:r>
          </w:p>
        </w:tc>
        <w:tc>
          <w:tcPr>
            <w:tcW w:w="993" w:type="dxa"/>
          </w:tcPr>
          <w:p w:rsidR="00000000" w:rsidRDefault="00000000">
            <w:pPr>
              <w:tabs>
                <w:tab w:val="left" w:pos="1928"/>
              </w:tabs>
              <w:spacing w:after="120" w:line="300" w:lineRule="exact"/>
              <w:ind w:left="-57"/>
              <w:rPr>
                <w:rtl/>
              </w:rPr>
            </w:pPr>
            <w:r>
              <w:rPr>
                <w:rtl/>
              </w:rPr>
              <w:t>49.7</w:t>
            </w:r>
          </w:p>
        </w:tc>
        <w:tc>
          <w:tcPr>
            <w:tcW w:w="1134" w:type="dxa"/>
          </w:tcPr>
          <w:p w:rsidR="00000000" w:rsidRDefault="00000000">
            <w:pPr>
              <w:tabs>
                <w:tab w:val="left" w:pos="1928"/>
              </w:tabs>
              <w:spacing w:after="120" w:line="300" w:lineRule="exact"/>
              <w:ind w:left="-57"/>
              <w:rPr>
                <w:rtl/>
              </w:rPr>
            </w:pPr>
            <w:r>
              <w:rPr>
                <w:rtl/>
              </w:rPr>
              <w:t>51.4</w:t>
            </w:r>
          </w:p>
        </w:tc>
      </w:tr>
    </w:tbl>
    <w:p w:rsidR="00000000" w:rsidRDefault="00000000">
      <w:pPr>
        <w:tabs>
          <w:tab w:val="left" w:pos="1928"/>
        </w:tabs>
        <w:spacing w:after="120"/>
        <w:ind w:left="1264" w:right="1264"/>
        <w:rPr>
          <w:szCs w:val="26"/>
          <w:rtl/>
        </w:rPr>
      </w:pPr>
      <w:r>
        <w:rPr>
          <w:szCs w:val="26"/>
          <w:rtl/>
        </w:rPr>
        <w:t>المصدر: المكتب الإحصائي لجمهورية سلوفينيا، مسح القوى العاملة (حسابات ذاتية)، 1998-2002.</w:t>
      </w:r>
    </w:p>
    <w:p w:rsidR="00000000" w:rsidRDefault="00000000">
      <w:pPr>
        <w:tabs>
          <w:tab w:val="left" w:pos="1928"/>
        </w:tabs>
        <w:spacing w:after="120"/>
        <w:ind w:left="1264" w:right="1264"/>
        <w:rPr>
          <w:rtl/>
        </w:rPr>
      </w:pPr>
      <w:r>
        <w:rPr>
          <w:rtl/>
        </w:rPr>
        <w:tab/>
        <w:t xml:space="preserve">ومن بين مجموع أعداد النساء العاملات في الاستخدام في عام 2002، 91.7 في المائة كن يعملن لكل الوقت، وهو أقل بدرجة طفيفة من الرجل (94.8 في المائة). وكانت المرأة في المتوسط تعمل 40.3 ساعة في الأسبوع (الرجل 42.5 ساعة). </w:t>
      </w:r>
    </w:p>
    <w:p w:rsidR="00000000" w:rsidRDefault="00000000">
      <w:pPr>
        <w:pStyle w:val="BlockText"/>
        <w:tabs>
          <w:tab w:val="left" w:pos="1928"/>
        </w:tabs>
        <w:rPr>
          <w:rtl/>
        </w:rPr>
      </w:pPr>
      <w:r>
        <w:rPr>
          <w:rtl/>
        </w:rPr>
        <w:tab/>
        <w:t xml:space="preserve">وكانت الغلبة للمرأة في مهن مثل الكتبة وبائعي الخدمات والمبيعات، والمهنيين والتقنيين. وكان هناك 29.1 امرأة (2002/2) في المناصب العاملة القيادية مثل المشرعين والمديرين </w:t>
      </w:r>
    </w:p>
    <w:p w:rsidR="00000000" w:rsidRDefault="00000000">
      <w:pPr>
        <w:pStyle w:val="BlockText"/>
        <w:tabs>
          <w:tab w:val="left" w:pos="1928"/>
        </w:tabs>
        <w:rPr>
          <w:b/>
          <w:bCs/>
          <w:rtl/>
        </w:rPr>
      </w:pPr>
      <w:r>
        <w:rPr>
          <w:b/>
          <w:bCs/>
          <w:rtl/>
        </w:rPr>
        <w:t>الجدول 13 - حصة المرأة من بين الأشخاص في الاستخدام حسب المجموعات الرئيسية من العمل، سلوفينيا، 1998-2002</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37"/>
        <w:gridCol w:w="1276"/>
        <w:gridCol w:w="1417"/>
        <w:gridCol w:w="1276"/>
        <w:gridCol w:w="1276"/>
        <w:gridCol w:w="1276"/>
      </w:tblGrid>
      <w:tr w:rsidR="00000000">
        <w:tblPrEx>
          <w:tblCellMar>
            <w:top w:w="0" w:type="dxa"/>
            <w:bottom w:w="0" w:type="dxa"/>
          </w:tblCellMar>
        </w:tblPrEx>
        <w:tc>
          <w:tcPr>
            <w:tcW w:w="3437" w:type="dxa"/>
          </w:tcPr>
          <w:p w:rsidR="00000000" w:rsidRDefault="00000000">
            <w:pPr>
              <w:tabs>
                <w:tab w:val="left" w:pos="1928"/>
              </w:tabs>
              <w:spacing w:after="120"/>
              <w:rPr>
                <w:rtl/>
              </w:rPr>
            </w:pPr>
          </w:p>
        </w:tc>
        <w:tc>
          <w:tcPr>
            <w:tcW w:w="1276" w:type="dxa"/>
          </w:tcPr>
          <w:p w:rsidR="00000000" w:rsidRDefault="00000000">
            <w:pPr>
              <w:pStyle w:val="H56"/>
              <w:keepNext w:val="0"/>
              <w:keepLines w:val="0"/>
              <w:tabs>
                <w:tab w:val="left" w:pos="1928"/>
              </w:tabs>
              <w:suppressAutoHyphens w:val="0"/>
              <w:spacing w:after="120" w:line="400" w:lineRule="exact"/>
              <w:outlineLvl w:val="9"/>
              <w:rPr>
                <w:i/>
                <w:iCs/>
                <w:rtl/>
              </w:rPr>
            </w:pPr>
            <w:r>
              <w:rPr>
                <w:i/>
                <w:iCs/>
                <w:rtl/>
              </w:rPr>
              <w:t>1998/2</w:t>
            </w:r>
          </w:p>
        </w:tc>
        <w:tc>
          <w:tcPr>
            <w:tcW w:w="1417" w:type="dxa"/>
          </w:tcPr>
          <w:p w:rsidR="00000000" w:rsidRDefault="00000000">
            <w:pPr>
              <w:tabs>
                <w:tab w:val="left" w:pos="1928"/>
              </w:tabs>
              <w:spacing w:after="120"/>
              <w:rPr>
                <w:i/>
                <w:iCs/>
                <w:rtl/>
              </w:rPr>
            </w:pPr>
            <w:r>
              <w:rPr>
                <w:i/>
                <w:iCs/>
                <w:rtl/>
              </w:rPr>
              <w:t>1999/2</w:t>
            </w:r>
          </w:p>
        </w:tc>
        <w:tc>
          <w:tcPr>
            <w:tcW w:w="1276" w:type="dxa"/>
          </w:tcPr>
          <w:p w:rsidR="00000000" w:rsidRDefault="00000000">
            <w:pPr>
              <w:tabs>
                <w:tab w:val="left" w:pos="1928"/>
              </w:tabs>
              <w:spacing w:after="120"/>
              <w:rPr>
                <w:i/>
                <w:iCs/>
                <w:rtl/>
              </w:rPr>
            </w:pPr>
            <w:r>
              <w:rPr>
                <w:i/>
                <w:iCs/>
                <w:rtl/>
              </w:rPr>
              <w:t>2000/2</w:t>
            </w:r>
          </w:p>
        </w:tc>
        <w:tc>
          <w:tcPr>
            <w:tcW w:w="1276" w:type="dxa"/>
          </w:tcPr>
          <w:p w:rsidR="00000000" w:rsidRDefault="00000000">
            <w:pPr>
              <w:tabs>
                <w:tab w:val="left" w:pos="1928"/>
              </w:tabs>
              <w:spacing w:after="120"/>
              <w:rPr>
                <w:i/>
                <w:iCs/>
                <w:rtl/>
              </w:rPr>
            </w:pPr>
            <w:r>
              <w:rPr>
                <w:i/>
                <w:iCs/>
                <w:rtl/>
              </w:rPr>
              <w:t>2001/2</w:t>
            </w:r>
          </w:p>
        </w:tc>
        <w:tc>
          <w:tcPr>
            <w:tcW w:w="1276" w:type="dxa"/>
          </w:tcPr>
          <w:p w:rsidR="00000000" w:rsidRDefault="00000000">
            <w:pPr>
              <w:tabs>
                <w:tab w:val="left" w:pos="1928"/>
              </w:tabs>
              <w:spacing w:after="120"/>
              <w:rPr>
                <w:i/>
                <w:iCs/>
                <w:rtl/>
              </w:rPr>
            </w:pPr>
            <w:r>
              <w:rPr>
                <w:i/>
                <w:iCs/>
                <w:rtl/>
              </w:rPr>
              <w:t>2002/2</w:t>
            </w:r>
          </w:p>
        </w:tc>
      </w:tr>
      <w:tr w:rsidR="00000000">
        <w:tblPrEx>
          <w:tblCellMar>
            <w:top w:w="0" w:type="dxa"/>
            <w:bottom w:w="0" w:type="dxa"/>
          </w:tblCellMar>
        </w:tblPrEx>
        <w:tc>
          <w:tcPr>
            <w:tcW w:w="3437" w:type="dxa"/>
          </w:tcPr>
          <w:p w:rsidR="00000000" w:rsidRDefault="00000000">
            <w:pPr>
              <w:tabs>
                <w:tab w:val="left" w:pos="1928"/>
              </w:tabs>
              <w:spacing w:after="120"/>
              <w:rPr>
                <w:rtl/>
              </w:rPr>
            </w:pPr>
            <w:r>
              <w:rPr>
                <w:rtl/>
              </w:rPr>
              <w:t>المجموع</w:t>
            </w:r>
          </w:p>
        </w:tc>
        <w:tc>
          <w:tcPr>
            <w:tcW w:w="1276" w:type="dxa"/>
          </w:tcPr>
          <w:p w:rsidR="00000000" w:rsidRDefault="00000000">
            <w:pPr>
              <w:tabs>
                <w:tab w:val="left" w:pos="1928"/>
              </w:tabs>
              <w:spacing w:after="120"/>
              <w:rPr>
                <w:rtl/>
              </w:rPr>
            </w:pPr>
            <w:r>
              <w:rPr>
                <w:rtl/>
              </w:rPr>
              <w:t>46.3</w:t>
            </w:r>
          </w:p>
        </w:tc>
        <w:tc>
          <w:tcPr>
            <w:tcW w:w="1417" w:type="dxa"/>
          </w:tcPr>
          <w:p w:rsidR="00000000" w:rsidRDefault="00000000">
            <w:pPr>
              <w:tabs>
                <w:tab w:val="left" w:pos="1928"/>
              </w:tabs>
              <w:spacing w:after="120"/>
              <w:rPr>
                <w:rtl/>
              </w:rPr>
            </w:pPr>
            <w:r>
              <w:rPr>
                <w:rtl/>
              </w:rPr>
              <w:t>46.0</w:t>
            </w:r>
          </w:p>
        </w:tc>
        <w:tc>
          <w:tcPr>
            <w:tcW w:w="1276" w:type="dxa"/>
          </w:tcPr>
          <w:p w:rsidR="00000000" w:rsidRDefault="00000000">
            <w:pPr>
              <w:tabs>
                <w:tab w:val="left" w:pos="1928"/>
              </w:tabs>
              <w:spacing w:after="120"/>
              <w:rPr>
                <w:rtl/>
              </w:rPr>
            </w:pPr>
            <w:r>
              <w:rPr>
                <w:rtl/>
              </w:rPr>
              <w:t>46.0</w:t>
            </w:r>
          </w:p>
        </w:tc>
        <w:tc>
          <w:tcPr>
            <w:tcW w:w="1276" w:type="dxa"/>
          </w:tcPr>
          <w:p w:rsidR="00000000" w:rsidRDefault="00000000">
            <w:pPr>
              <w:tabs>
                <w:tab w:val="left" w:pos="1928"/>
              </w:tabs>
              <w:spacing w:after="120"/>
              <w:rPr>
                <w:rtl/>
              </w:rPr>
            </w:pPr>
            <w:r>
              <w:rPr>
                <w:rtl/>
              </w:rPr>
              <w:t>46.2</w:t>
            </w:r>
          </w:p>
        </w:tc>
        <w:tc>
          <w:tcPr>
            <w:tcW w:w="1276" w:type="dxa"/>
          </w:tcPr>
          <w:p w:rsidR="00000000" w:rsidRDefault="00000000">
            <w:pPr>
              <w:tabs>
                <w:tab w:val="left" w:pos="1928"/>
              </w:tabs>
              <w:spacing w:after="120"/>
              <w:rPr>
                <w:rtl/>
              </w:rPr>
            </w:pPr>
            <w:r>
              <w:rPr>
                <w:rtl/>
              </w:rPr>
              <w:t>45.8</w:t>
            </w:r>
          </w:p>
        </w:tc>
      </w:tr>
      <w:tr w:rsidR="00000000">
        <w:tblPrEx>
          <w:tblCellMar>
            <w:top w:w="0" w:type="dxa"/>
            <w:bottom w:w="0" w:type="dxa"/>
          </w:tblCellMar>
        </w:tblPrEx>
        <w:tc>
          <w:tcPr>
            <w:tcW w:w="3437" w:type="dxa"/>
          </w:tcPr>
          <w:p w:rsidR="00000000" w:rsidRDefault="00000000">
            <w:pPr>
              <w:tabs>
                <w:tab w:val="left" w:pos="1928"/>
              </w:tabs>
              <w:spacing w:after="120"/>
              <w:rPr>
                <w:rtl/>
              </w:rPr>
            </w:pPr>
            <w:r>
              <w:rPr>
                <w:rtl/>
              </w:rPr>
              <w:t>مشرعون ومديرون</w:t>
            </w:r>
          </w:p>
        </w:tc>
        <w:tc>
          <w:tcPr>
            <w:tcW w:w="1276" w:type="dxa"/>
          </w:tcPr>
          <w:p w:rsidR="00000000" w:rsidRDefault="00000000">
            <w:pPr>
              <w:tabs>
                <w:tab w:val="left" w:pos="1928"/>
              </w:tabs>
              <w:spacing w:after="120"/>
              <w:rPr>
                <w:rtl/>
              </w:rPr>
            </w:pPr>
            <w:r>
              <w:rPr>
                <w:rtl/>
              </w:rPr>
              <w:t>25.7</w:t>
            </w:r>
          </w:p>
        </w:tc>
        <w:tc>
          <w:tcPr>
            <w:tcW w:w="1417" w:type="dxa"/>
          </w:tcPr>
          <w:p w:rsidR="00000000" w:rsidRDefault="00000000">
            <w:pPr>
              <w:tabs>
                <w:tab w:val="left" w:pos="1928"/>
              </w:tabs>
              <w:spacing w:after="120"/>
              <w:rPr>
                <w:rtl/>
              </w:rPr>
            </w:pPr>
            <w:r>
              <w:rPr>
                <w:rtl/>
              </w:rPr>
              <w:t>31.1</w:t>
            </w:r>
          </w:p>
        </w:tc>
        <w:tc>
          <w:tcPr>
            <w:tcW w:w="1276" w:type="dxa"/>
          </w:tcPr>
          <w:p w:rsidR="00000000" w:rsidRDefault="00000000">
            <w:pPr>
              <w:tabs>
                <w:tab w:val="left" w:pos="1928"/>
              </w:tabs>
              <w:spacing w:after="120"/>
              <w:rPr>
                <w:rtl/>
              </w:rPr>
            </w:pPr>
            <w:r>
              <w:rPr>
                <w:rtl/>
              </w:rPr>
              <w:t>31.3</w:t>
            </w:r>
          </w:p>
        </w:tc>
        <w:tc>
          <w:tcPr>
            <w:tcW w:w="1276" w:type="dxa"/>
          </w:tcPr>
          <w:p w:rsidR="00000000" w:rsidRDefault="00000000">
            <w:pPr>
              <w:tabs>
                <w:tab w:val="left" w:pos="1928"/>
              </w:tabs>
              <w:spacing w:after="120"/>
              <w:rPr>
                <w:rtl/>
              </w:rPr>
            </w:pPr>
            <w:r>
              <w:rPr>
                <w:rtl/>
              </w:rPr>
              <w:t>30.2</w:t>
            </w:r>
          </w:p>
        </w:tc>
        <w:tc>
          <w:tcPr>
            <w:tcW w:w="1276" w:type="dxa"/>
          </w:tcPr>
          <w:p w:rsidR="00000000" w:rsidRDefault="00000000">
            <w:pPr>
              <w:tabs>
                <w:tab w:val="left" w:pos="1928"/>
              </w:tabs>
              <w:spacing w:after="120"/>
              <w:rPr>
                <w:rtl/>
              </w:rPr>
            </w:pPr>
            <w:r>
              <w:rPr>
                <w:rtl/>
              </w:rPr>
              <w:t>29.1</w:t>
            </w:r>
          </w:p>
        </w:tc>
      </w:tr>
      <w:tr w:rsidR="00000000">
        <w:tblPrEx>
          <w:tblCellMar>
            <w:top w:w="0" w:type="dxa"/>
            <w:bottom w:w="0" w:type="dxa"/>
          </w:tblCellMar>
        </w:tblPrEx>
        <w:tc>
          <w:tcPr>
            <w:tcW w:w="3437" w:type="dxa"/>
          </w:tcPr>
          <w:p w:rsidR="00000000" w:rsidRDefault="00000000">
            <w:pPr>
              <w:tabs>
                <w:tab w:val="left" w:pos="1928"/>
              </w:tabs>
              <w:spacing w:after="120"/>
              <w:rPr>
                <w:rtl/>
              </w:rPr>
            </w:pPr>
            <w:r>
              <w:rPr>
                <w:rtl/>
              </w:rPr>
              <w:t>مهنيون</w:t>
            </w:r>
          </w:p>
        </w:tc>
        <w:tc>
          <w:tcPr>
            <w:tcW w:w="1276" w:type="dxa"/>
          </w:tcPr>
          <w:p w:rsidR="00000000" w:rsidRDefault="00000000">
            <w:pPr>
              <w:tabs>
                <w:tab w:val="left" w:pos="1928"/>
              </w:tabs>
              <w:spacing w:after="120"/>
              <w:rPr>
                <w:rtl/>
              </w:rPr>
            </w:pPr>
            <w:r>
              <w:rPr>
                <w:rtl/>
              </w:rPr>
              <w:t>61.2</w:t>
            </w:r>
          </w:p>
        </w:tc>
        <w:tc>
          <w:tcPr>
            <w:tcW w:w="1417" w:type="dxa"/>
          </w:tcPr>
          <w:p w:rsidR="00000000" w:rsidRDefault="00000000">
            <w:pPr>
              <w:tabs>
                <w:tab w:val="left" w:pos="1928"/>
              </w:tabs>
              <w:spacing w:after="120"/>
              <w:rPr>
                <w:rtl/>
              </w:rPr>
            </w:pPr>
            <w:r>
              <w:rPr>
                <w:rtl/>
              </w:rPr>
              <w:t>60.0</w:t>
            </w:r>
          </w:p>
        </w:tc>
        <w:tc>
          <w:tcPr>
            <w:tcW w:w="1276" w:type="dxa"/>
          </w:tcPr>
          <w:p w:rsidR="00000000" w:rsidRDefault="00000000">
            <w:pPr>
              <w:tabs>
                <w:tab w:val="left" w:pos="1928"/>
              </w:tabs>
              <w:spacing w:after="120"/>
              <w:rPr>
                <w:rtl/>
              </w:rPr>
            </w:pPr>
            <w:r>
              <w:rPr>
                <w:rtl/>
              </w:rPr>
              <w:t>61.6</w:t>
            </w:r>
          </w:p>
        </w:tc>
        <w:tc>
          <w:tcPr>
            <w:tcW w:w="1276" w:type="dxa"/>
          </w:tcPr>
          <w:p w:rsidR="00000000" w:rsidRDefault="00000000">
            <w:pPr>
              <w:tabs>
                <w:tab w:val="left" w:pos="1928"/>
              </w:tabs>
              <w:spacing w:after="120"/>
              <w:rPr>
                <w:rtl/>
              </w:rPr>
            </w:pPr>
            <w:r>
              <w:rPr>
                <w:rtl/>
              </w:rPr>
              <w:t>61.4</w:t>
            </w:r>
          </w:p>
        </w:tc>
        <w:tc>
          <w:tcPr>
            <w:tcW w:w="1276" w:type="dxa"/>
          </w:tcPr>
          <w:p w:rsidR="00000000" w:rsidRDefault="00000000">
            <w:pPr>
              <w:tabs>
                <w:tab w:val="left" w:pos="1928"/>
              </w:tabs>
              <w:spacing w:after="120"/>
              <w:rPr>
                <w:rtl/>
              </w:rPr>
            </w:pPr>
            <w:r>
              <w:rPr>
                <w:rtl/>
              </w:rPr>
              <w:t>57.7</w:t>
            </w:r>
          </w:p>
        </w:tc>
      </w:tr>
      <w:tr w:rsidR="00000000">
        <w:tblPrEx>
          <w:tblCellMar>
            <w:top w:w="0" w:type="dxa"/>
            <w:bottom w:w="0" w:type="dxa"/>
          </w:tblCellMar>
        </w:tblPrEx>
        <w:tc>
          <w:tcPr>
            <w:tcW w:w="3437" w:type="dxa"/>
          </w:tcPr>
          <w:p w:rsidR="00000000" w:rsidRDefault="00000000">
            <w:pPr>
              <w:tabs>
                <w:tab w:val="left" w:pos="1928"/>
              </w:tabs>
              <w:spacing w:after="120"/>
              <w:rPr>
                <w:rtl/>
              </w:rPr>
            </w:pPr>
            <w:r>
              <w:rPr>
                <w:rtl/>
              </w:rPr>
              <w:t>تقنيون</w:t>
            </w:r>
          </w:p>
        </w:tc>
        <w:tc>
          <w:tcPr>
            <w:tcW w:w="1276" w:type="dxa"/>
          </w:tcPr>
          <w:p w:rsidR="00000000" w:rsidRDefault="00000000">
            <w:pPr>
              <w:tabs>
                <w:tab w:val="left" w:pos="1928"/>
              </w:tabs>
              <w:spacing w:after="120"/>
              <w:rPr>
                <w:rtl/>
              </w:rPr>
            </w:pPr>
            <w:r>
              <w:rPr>
                <w:rtl/>
              </w:rPr>
              <w:t>46.6</w:t>
            </w:r>
          </w:p>
        </w:tc>
        <w:tc>
          <w:tcPr>
            <w:tcW w:w="1417" w:type="dxa"/>
          </w:tcPr>
          <w:p w:rsidR="00000000" w:rsidRDefault="00000000">
            <w:pPr>
              <w:tabs>
                <w:tab w:val="left" w:pos="1928"/>
              </w:tabs>
              <w:spacing w:after="120"/>
              <w:rPr>
                <w:rtl/>
              </w:rPr>
            </w:pPr>
            <w:r>
              <w:rPr>
                <w:rtl/>
              </w:rPr>
              <w:t>44.7</w:t>
            </w:r>
          </w:p>
        </w:tc>
        <w:tc>
          <w:tcPr>
            <w:tcW w:w="1276" w:type="dxa"/>
          </w:tcPr>
          <w:p w:rsidR="00000000" w:rsidRDefault="00000000">
            <w:pPr>
              <w:tabs>
                <w:tab w:val="left" w:pos="1928"/>
              </w:tabs>
              <w:spacing w:after="120"/>
              <w:rPr>
                <w:rtl/>
              </w:rPr>
            </w:pPr>
            <w:r>
              <w:rPr>
                <w:rtl/>
              </w:rPr>
              <w:t>47.3</w:t>
            </w:r>
          </w:p>
        </w:tc>
        <w:tc>
          <w:tcPr>
            <w:tcW w:w="1276" w:type="dxa"/>
          </w:tcPr>
          <w:p w:rsidR="00000000" w:rsidRDefault="00000000">
            <w:pPr>
              <w:tabs>
                <w:tab w:val="left" w:pos="1928"/>
              </w:tabs>
              <w:spacing w:after="120"/>
              <w:rPr>
                <w:rtl/>
              </w:rPr>
            </w:pPr>
            <w:r>
              <w:rPr>
                <w:rtl/>
              </w:rPr>
              <w:t>49.1</w:t>
            </w:r>
          </w:p>
        </w:tc>
        <w:tc>
          <w:tcPr>
            <w:tcW w:w="1276" w:type="dxa"/>
          </w:tcPr>
          <w:p w:rsidR="00000000" w:rsidRDefault="00000000">
            <w:pPr>
              <w:tabs>
                <w:tab w:val="left" w:pos="1928"/>
              </w:tabs>
              <w:spacing w:after="120"/>
              <w:rPr>
                <w:rtl/>
              </w:rPr>
            </w:pPr>
            <w:r>
              <w:rPr>
                <w:rtl/>
              </w:rPr>
              <w:t>53.8</w:t>
            </w:r>
          </w:p>
        </w:tc>
      </w:tr>
      <w:tr w:rsidR="00000000">
        <w:tblPrEx>
          <w:tblCellMar>
            <w:top w:w="0" w:type="dxa"/>
            <w:bottom w:w="0" w:type="dxa"/>
          </w:tblCellMar>
        </w:tblPrEx>
        <w:tc>
          <w:tcPr>
            <w:tcW w:w="3437" w:type="dxa"/>
          </w:tcPr>
          <w:p w:rsidR="00000000" w:rsidRDefault="00000000">
            <w:pPr>
              <w:tabs>
                <w:tab w:val="left" w:pos="1928"/>
              </w:tabs>
              <w:spacing w:after="120"/>
              <w:rPr>
                <w:rtl/>
              </w:rPr>
            </w:pPr>
            <w:r>
              <w:rPr>
                <w:rtl/>
              </w:rPr>
              <w:t>كتبة</w:t>
            </w:r>
          </w:p>
        </w:tc>
        <w:tc>
          <w:tcPr>
            <w:tcW w:w="1276" w:type="dxa"/>
          </w:tcPr>
          <w:p w:rsidR="00000000" w:rsidRDefault="00000000">
            <w:pPr>
              <w:tabs>
                <w:tab w:val="left" w:pos="1928"/>
              </w:tabs>
              <w:spacing w:after="120"/>
              <w:rPr>
                <w:rtl/>
              </w:rPr>
            </w:pPr>
            <w:r>
              <w:rPr>
                <w:rtl/>
              </w:rPr>
              <w:t>70.8</w:t>
            </w:r>
          </w:p>
        </w:tc>
        <w:tc>
          <w:tcPr>
            <w:tcW w:w="1417" w:type="dxa"/>
          </w:tcPr>
          <w:p w:rsidR="00000000" w:rsidRDefault="00000000">
            <w:pPr>
              <w:tabs>
                <w:tab w:val="left" w:pos="1928"/>
              </w:tabs>
              <w:spacing w:after="120"/>
              <w:rPr>
                <w:rtl/>
              </w:rPr>
            </w:pPr>
            <w:r>
              <w:rPr>
                <w:rtl/>
              </w:rPr>
              <w:t>70.3</w:t>
            </w:r>
          </w:p>
        </w:tc>
        <w:tc>
          <w:tcPr>
            <w:tcW w:w="1276" w:type="dxa"/>
          </w:tcPr>
          <w:p w:rsidR="00000000" w:rsidRDefault="00000000">
            <w:pPr>
              <w:tabs>
                <w:tab w:val="left" w:pos="1928"/>
              </w:tabs>
              <w:spacing w:after="120"/>
              <w:rPr>
                <w:rtl/>
              </w:rPr>
            </w:pPr>
            <w:r>
              <w:rPr>
                <w:rtl/>
              </w:rPr>
              <w:t>69.1</w:t>
            </w:r>
          </w:p>
        </w:tc>
        <w:tc>
          <w:tcPr>
            <w:tcW w:w="1276" w:type="dxa"/>
          </w:tcPr>
          <w:p w:rsidR="00000000" w:rsidRDefault="00000000">
            <w:pPr>
              <w:tabs>
                <w:tab w:val="left" w:pos="1928"/>
              </w:tabs>
              <w:spacing w:after="120"/>
              <w:rPr>
                <w:rtl/>
              </w:rPr>
            </w:pPr>
            <w:r>
              <w:rPr>
                <w:rtl/>
              </w:rPr>
              <w:t>68.9</w:t>
            </w:r>
          </w:p>
        </w:tc>
        <w:tc>
          <w:tcPr>
            <w:tcW w:w="1276" w:type="dxa"/>
          </w:tcPr>
          <w:p w:rsidR="00000000" w:rsidRDefault="00000000">
            <w:pPr>
              <w:tabs>
                <w:tab w:val="left" w:pos="1928"/>
              </w:tabs>
              <w:spacing w:after="120"/>
              <w:rPr>
                <w:rtl/>
              </w:rPr>
            </w:pPr>
            <w:r>
              <w:rPr>
                <w:rtl/>
              </w:rPr>
              <w:t>65.0</w:t>
            </w:r>
          </w:p>
        </w:tc>
      </w:tr>
      <w:tr w:rsidR="00000000">
        <w:tblPrEx>
          <w:tblCellMar>
            <w:top w:w="0" w:type="dxa"/>
            <w:bottom w:w="0" w:type="dxa"/>
          </w:tblCellMar>
        </w:tblPrEx>
        <w:tc>
          <w:tcPr>
            <w:tcW w:w="3437" w:type="dxa"/>
          </w:tcPr>
          <w:p w:rsidR="00000000" w:rsidRDefault="00000000">
            <w:pPr>
              <w:tabs>
                <w:tab w:val="left" w:pos="1928"/>
              </w:tabs>
              <w:spacing w:after="120"/>
              <w:rPr>
                <w:rtl/>
              </w:rPr>
            </w:pPr>
            <w:r>
              <w:rPr>
                <w:rtl/>
              </w:rPr>
              <w:t>بائعو خدمات ومبيعات</w:t>
            </w:r>
          </w:p>
        </w:tc>
        <w:tc>
          <w:tcPr>
            <w:tcW w:w="1276" w:type="dxa"/>
          </w:tcPr>
          <w:p w:rsidR="00000000" w:rsidRDefault="00000000">
            <w:pPr>
              <w:tabs>
                <w:tab w:val="left" w:pos="1928"/>
              </w:tabs>
              <w:spacing w:after="120"/>
              <w:rPr>
                <w:rtl/>
              </w:rPr>
            </w:pPr>
            <w:r>
              <w:rPr>
                <w:rtl/>
              </w:rPr>
              <w:t>64.8</w:t>
            </w:r>
          </w:p>
        </w:tc>
        <w:tc>
          <w:tcPr>
            <w:tcW w:w="1417" w:type="dxa"/>
          </w:tcPr>
          <w:p w:rsidR="00000000" w:rsidRDefault="00000000">
            <w:pPr>
              <w:tabs>
                <w:tab w:val="left" w:pos="1928"/>
              </w:tabs>
              <w:spacing w:after="120"/>
              <w:rPr>
                <w:rtl/>
              </w:rPr>
            </w:pPr>
            <w:r>
              <w:rPr>
                <w:rtl/>
              </w:rPr>
              <w:t>64.0</w:t>
            </w:r>
          </w:p>
        </w:tc>
        <w:tc>
          <w:tcPr>
            <w:tcW w:w="1276" w:type="dxa"/>
          </w:tcPr>
          <w:p w:rsidR="00000000" w:rsidRDefault="00000000">
            <w:pPr>
              <w:tabs>
                <w:tab w:val="left" w:pos="1928"/>
              </w:tabs>
              <w:spacing w:after="120"/>
              <w:rPr>
                <w:rtl/>
              </w:rPr>
            </w:pPr>
            <w:r>
              <w:rPr>
                <w:rtl/>
              </w:rPr>
              <w:t>61.4</w:t>
            </w:r>
          </w:p>
        </w:tc>
        <w:tc>
          <w:tcPr>
            <w:tcW w:w="1276" w:type="dxa"/>
          </w:tcPr>
          <w:p w:rsidR="00000000" w:rsidRDefault="00000000">
            <w:pPr>
              <w:tabs>
                <w:tab w:val="left" w:pos="1928"/>
              </w:tabs>
              <w:spacing w:after="120"/>
              <w:rPr>
                <w:rtl/>
              </w:rPr>
            </w:pPr>
            <w:r>
              <w:rPr>
                <w:rtl/>
              </w:rPr>
              <w:t>62.7</w:t>
            </w:r>
          </w:p>
        </w:tc>
        <w:tc>
          <w:tcPr>
            <w:tcW w:w="1276" w:type="dxa"/>
          </w:tcPr>
          <w:p w:rsidR="00000000" w:rsidRDefault="00000000">
            <w:pPr>
              <w:tabs>
                <w:tab w:val="left" w:pos="1928"/>
              </w:tabs>
              <w:spacing w:after="120"/>
              <w:rPr>
                <w:rtl/>
              </w:rPr>
            </w:pPr>
            <w:r>
              <w:rPr>
                <w:rtl/>
              </w:rPr>
              <w:t>64.0</w:t>
            </w:r>
          </w:p>
        </w:tc>
      </w:tr>
      <w:tr w:rsidR="00000000">
        <w:tblPrEx>
          <w:tblCellMar>
            <w:top w:w="0" w:type="dxa"/>
            <w:bottom w:w="0" w:type="dxa"/>
          </w:tblCellMar>
        </w:tblPrEx>
        <w:tc>
          <w:tcPr>
            <w:tcW w:w="3437" w:type="dxa"/>
          </w:tcPr>
          <w:p w:rsidR="00000000" w:rsidRDefault="00000000">
            <w:pPr>
              <w:tabs>
                <w:tab w:val="left" w:pos="1928"/>
              </w:tabs>
              <w:spacing w:after="120"/>
              <w:rPr>
                <w:rtl/>
              </w:rPr>
            </w:pPr>
            <w:r>
              <w:rPr>
                <w:rtl/>
              </w:rPr>
              <w:t>عمال زراعة وصيد أسماك</w:t>
            </w:r>
          </w:p>
        </w:tc>
        <w:tc>
          <w:tcPr>
            <w:tcW w:w="1276" w:type="dxa"/>
          </w:tcPr>
          <w:p w:rsidR="00000000" w:rsidRDefault="00000000">
            <w:pPr>
              <w:tabs>
                <w:tab w:val="left" w:pos="1928"/>
              </w:tabs>
              <w:spacing w:after="120"/>
              <w:rPr>
                <w:rtl/>
              </w:rPr>
            </w:pPr>
            <w:r>
              <w:rPr>
                <w:rtl/>
              </w:rPr>
              <w:t>47.2</w:t>
            </w:r>
          </w:p>
        </w:tc>
        <w:tc>
          <w:tcPr>
            <w:tcW w:w="1417" w:type="dxa"/>
          </w:tcPr>
          <w:p w:rsidR="00000000" w:rsidRDefault="00000000">
            <w:pPr>
              <w:tabs>
                <w:tab w:val="left" w:pos="1928"/>
              </w:tabs>
              <w:spacing w:after="120"/>
              <w:rPr>
                <w:rtl/>
              </w:rPr>
            </w:pPr>
            <w:r>
              <w:rPr>
                <w:rtl/>
              </w:rPr>
              <w:t>47.5</w:t>
            </w:r>
          </w:p>
        </w:tc>
        <w:tc>
          <w:tcPr>
            <w:tcW w:w="1276" w:type="dxa"/>
          </w:tcPr>
          <w:p w:rsidR="00000000" w:rsidRDefault="00000000">
            <w:pPr>
              <w:tabs>
                <w:tab w:val="left" w:pos="1928"/>
              </w:tabs>
              <w:spacing w:after="120"/>
              <w:rPr>
                <w:rtl/>
              </w:rPr>
            </w:pPr>
            <w:r>
              <w:rPr>
                <w:rtl/>
              </w:rPr>
              <w:t>45.9</w:t>
            </w:r>
          </w:p>
        </w:tc>
        <w:tc>
          <w:tcPr>
            <w:tcW w:w="1276" w:type="dxa"/>
          </w:tcPr>
          <w:p w:rsidR="00000000" w:rsidRDefault="00000000">
            <w:pPr>
              <w:tabs>
                <w:tab w:val="left" w:pos="1928"/>
              </w:tabs>
              <w:spacing w:after="120"/>
              <w:rPr>
                <w:rtl/>
              </w:rPr>
            </w:pPr>
            <w:r>
              <w:rPr>
                <w:rtl/>
              </w:rPr>
              <w:t>45.6</w:t>
            </w:r>
          </w:p>
        </w:tc>
        <w:tc>
          <w:tcPr>
            <w:tcW w:w="1276" w:type="dxa"/>
          </w:tcPr>
          <w:p w:rsidR="00000000" w:rsidRDefault="00000000">
            <w:pPr>
              <w:tabs>
                <w:tab w:val="left" w:pos="1928"/>
              </w:tabs>
              <w:spacing w:after="120"/>
              <w:rPr>
                <w:rtl/>
              </w:rPr>
            </w:pPr>
            <w:r>
              <w:rPr>
                <w:rtl/>
              </w:rPr>
              <w:t>46.6</w:t>
            </w:r>
          </w:p>
        </w:tc>
      </w:tr>
      <w:tr w:rsidR="00000000">
        <w:tblPrEx>
          <w:tblCellMar>
            <w:top w:w="0" w:type="dxa"/>
            <w:bottom w:w="0" w:type="dxa"/>
          </w:tblCellMar>
        </w:tblPrEx>
        <w:tc>
          <w:tcPr>
            <w:tcW w:w="3437" w:type="dxa"/>
          </w:tcPr>
          <w:p w:rsidR="00000000" w:rsidRDefault="00000000">
            <w:pPr>
              <w:tabs>
                <w:tab w:val="left" w:pos="1928"/>
              </w:tabs>
              <w:spacing w:after="120"/>
              <w:rPr>
                <w:rtl/>
              </w:rPr>
            </w:pPr>
            <w:r>
              <w:rPr>
                <w:rtl/>
              </w:rPr>
              <w:t>عمال حرفيون وغيرهم</w:t>
            </w:r>
          </w:p>
        </w:tc>
        <w:tc>
          <w:tcPr>
            <w:tcW w:w="1276" w:type="dxa"/>
          </w:tcPr>
          <w:p w:rsidR="00000000" w:rsidRDefault="00000000">
            <w:pPr>
              <w:tabs>
                <w:tab w:val="left" w:pos="1928"/>
              </w:tabs>
              <w:spacing w:after="120"/>
              <w:rPr>
                <w:rtl/>
              </w:rPr>
            </w:pPr>
            <w:r>
              <w:rPr>
                <w:rtl/>
              </w:rPr>
              <w:t>7.0</w:t>
            </w:r>
          </w:p>
        </w:tc>
        <w:tc>
          <w:tcPr>
            <w:tcW w:w="1417" w:type="dxa"/>
          </w:tcPr>
          <w:p w:rsidR="00000000" w:rsidRDefault="00000000">
            <w:pPr>
              <w:tabs>
                <w:tab w:val="left" w:pos="1928"/>
              </w:tabs>
              <w:spacing w:after="120"/>
              <w:rPr>
                <w:rtl/>
              </w:rPr>
            </w:pPr>
            <w:r>
              <w:rPr>
                <w:rtl/>
              </w:rPr>
              <w:t>5.9</w:t>
            </w:r>
          </w:p>
        </w:tc>
        <w:tc>
          <w:tcPr>
            <w:tcW w:w="1276" w:type="dxa"/>
          </w:tcPr>
          <w:p w:rsidR="00000000" w:rsidRDefault="00000000">
            <w:pPr>
              <w:tabs>
                <w:tab w:val="left" w:pos="1928"/>
              </w:tabs>
              <w:spacing w:after="120"/>
              <w:rPr>
                <w:rtl/>
              </w:rPr>
            </w:pPr>
            <w:r>
              <w:rPr>
                <w:rtl/>
              </w:rPr>
              <w:t>5.9</w:t>
            </w:r>
          </w:p>
        </w:tc>
        <w:tc>
          <w:tcPr>
            <w:tcW w:w="1276" w:type="dxa"/>
          </w:tcPr>
          <w:p w:rsidR="00000000" w:rsidRDefault="00000000">
            <w:pPr>
              <w:tabs>
                <w:tab w:val="left" w:pos="1928"/>
              </w:tabs>
              <w:spacing w:after="120"/>
              <w:rPr>
                <w:rtl/>
              </w:rPr>
            </w:pPr>
            <w:r>
              <w:rPr>
                <w:rtl/>
              </w:rPr>
              <w:t>6.0</w:t>
            </w:r>
          </w:p>
        </w:tc>
        <w:tc>
          <w:tcPr>
            <w:tcW w:w="1276" w:type="dxa"/>
          </w:tcPr>
          <w:p w:rsidR="00000000" w:rsidRDefault="00000000">
            <w:pPr>
              <w:tabs>
                <w:tab w:val="left" w:pos="1928"/>
              </w:tabs>
              <w:spacing w:after="120"/>
              <w:rPr>
                <w:rtl/>
              </w:rPr>
            </w:pPr>
            <w:r>
              <w:rPr>
                <w:rtl/>
              </w:rPr>
              <w:t>9.0</w:t>
            </w:r>
          </w:p>
        </w:tc>
      </w:tr>
      <w:tr w:rsidR="00000000">
        <w:tblPrEx>
          <w:tblCellMar>
            <w:top w:w="0" w:type="dxa"/>
            <w:bottom w:w="0" w:type="dxa"/>
          </w:tblCellMar>
        </w:tblPrEx>
        <w:tc>
          <w:tcPr>
            <w:tcW w:w="3437" w:type="dxa"/>
          </w:tcPr>
          <w:p w:rsidR="00000000" w:rsidRDefault="00000000">
            <w:pPr>
              <w:tabs>
                <w:tab w:val="left" w:pos="1928"/>
              </w:tabs>
              <w:spacing w:after="120"/>
              <w:rPr>
                <w:rtl/>
              </w:rPr>
            </w:pPr>
            <w:r>
              <w:rPr>
                <w:rtl/>
              </w:rPr>
              <w:t>مشغلو مصانع وماكينات وتجميعها</w:t>
            </w:r>
          </w:p>
        </w:tc>
        <w:tc>
          <w:tcPr>
            <w:tcW w:w="1276" w:type="dxa"/>
          </w:tcPr>
          <w:p w:rsidR="00000000" w:rsidRDefault="00000000">
            <w:pPr>
              <w:tabs>
                <w:tab w:val="left" w:pos="1928"/>
              </w:tabs>
              <w:spacing w:after="120"/>
              <w:rPr>
                <w:rtl/>
              </w:rPr>
            </w:pPr>
            <w:r>
              <w:rPr>
                <w:rtl/>
              </w:rPr>
              <w:t>37.9</w:t>
            </w:r>
          </w:p>
        </w:tc>
        <w:tc>
          <w:tcPr>
            <w:tcW w:w="1417" w:type="dxa"/>
          </w:tcPr>
          <w:p w:rsidR="00000000" w:rsidRDefault="00000000">
            <w:pPr>
              <w:tabs>
                <w:tab w:val="left" w:pos="1928"/>
              </w:tabs>
              <w:spacing w:after="120"/>
              <w:rPr>
                <w:rtl/>
              </w:rPr>
            </w:pPr>
            <w:r>
              <w:rPr>
                <w:rtl/>
              </w:rPr>
              <w:t>36.6</w:t>
            </w:r>
          </w:p>
        </w:tc>
        <w:tc>
          <w:tcPr>
            <w:tcW w:w="1276" w:type="dxa"/>
          </w:tcPr>
          <w:p w:rsidR="00000000" w:rsidRDefault="00000000">
            <w:pPr>
              <w:tabs>
                <w:tab w:val="left" w:pos="1928"/>
              </w:tabs>
              <w:spacing w:after="120"/>
              <w:rPr>
                <w:rtl/>
              </w:rPr>
            </w:pPr>
            <w:r>
              <w:rPr>
                <w:rtl/>
              </w:rPr>
              <w:t>38.1</w:t>
            </w:r>
          </w:p>
        </w:tc>
        <w:tc>
          <w:tcPr>
            <w:tcW w:w="1276" w:type="dxa"/>
          </w:tcPr>
          <w:p w:rsidR="00000000" w:rsidRDefault="00000000">
            <w:pPr>
              <w:tabs>
                <w:tab w:val="left" w:pos="1928"/>
              </w:tabs>
              <w:spacing w:after="120"/>
              <w:rPr>
                <w:rtl/>
              </w:rPr>
            </w:pPr>
            <w:r>
              <w:rPr>
                <w:rtl/>
              </w:rPr>
              <w:t>37.6</w:t>
            </w:r>
          </w:p>
        </w:tc>
        <w:tc>
          <w:tcPr>
            <w:tcW w:w="1276" w:type="dxa"/>
          </w:tcPr>
          <w:p w:rsidR="00000000" w:rsidRDefault="00000000">
            <w:pPr>
              <w:tabs>
                <w:tab w:val="left" w:pos="1928"/>
              </w:tabs>
              <w:spacing w:after="120"/>
              <w:rPr>
                <w:rtl/>
              </w:rPr>
            </w:pPr>
            <w:r>
              <w:rPr>
                <w:rtl/>
              </w:rPr>
              <w:t>37.3</w:t>
            </w:r>
          </w:p>
        </w:tc>
      </w:tr>
      <w:tr w:rsidR="00000000">
        <w:tblPrEx>
          <w:tblCellMar>
            <w:top w:w="0" w:type="dxa"/>
            <w:bottom w:w="0" w:type="dxa"/>
          </w:tblCellMar>
        </w:tblPrEx>
        <w:tc>
          <w:tcPr>
            <w:tcW w:w="3437" w:type="dxa"/>
          </w:tcPr>
          <w:p w:rsidR="00000000" w:rsidRDefault="00000000">
            <w:pPr>
              <w:tabs>
                <w:tab w:val="left" w:pos="1928"/>
              </w:tabs>
              <w:spacing w:after="120"/>
              <w:rPr>
                <w:rtl/>
              </w:rPr>
            </w:pPr>
            <w:r>
              <w:rPr>
                <w:rtl/>
              </w:rPr>
              <w:t>مهن أولية</w:t>
            </w:r>
          </w:p>
        </w:tc>
        <w:tc>
          <w:tcPr>
            <w:tcW w:w="1276" w:type="dxa"/>
          </w:tcPr>
          <w:p w:rsidR="00000000" w:rsidRDefault="00000000">
            <w:pPr>
              <w:tabs>
                <w:tab w:val="left" w:pos="1928"/>
              </w:tabs>
              <w:spacing w:after="120"/>
              <w:rPr>
                <w:rtl/>
              </w:rPr>
            </w:pPr>
            <w:r>
              <w:rPr>
                <w:rtl/>
              </w:rPr>
              <w:t>64.7</w:t>
            </w:r>
          </w:p>
        </w:tc>
        <w:tc>
          <w:tcPr>
            <w:tcW w:w="1417" w:type="dxa"/>
          </w:tcPr>
          <w:p w:rsidR="00000000" w:rsidRDefault="00000000">
            <w:pPr>
              <w:tabs>
                <w:tab w:val="left" w:pos="1928"/>
              </w:tabs>
              <w:spacing w:after="120"/>
              <w:rPr>
                <w:rtl/>
              </w:rPr>
            </w:pPr>
            <w:r>
              <w:rPr>
                <w:rtl/>
              </w:rPr>
              <w:t>69.7</w:t>
            </w:r>
          </w:p>
        </w:tc>
        <w:tc>
          <w:tcPr>
            <w:tcW w:w="1276" w:type="dxa"/>
          </w:tcPr>
          <w:p w:rsidR="00000000" w:rsidRDefault="00000000">
            <w:pPr>
              <w:tabs>
                <w:tab w:val="left" w:pos="1928"/>
              </w:tabs>
              <w:spacing w:after="120"/>
              <w:rPr>
                <w:rtl/>
              </w:rPr>
            </w:pPr>
            <w:r>
              <w:rPr>
                <w:rtl/>
              </w:rPr>
              <w:t>65.5</w:t>
            </w:r>
          </w:p>
        </w:tc>
        <w:tc>
          <w:tcPr>
            <w:tcW w:w="1276" w:type="dxa"/>
          </w:tcPr>
          <w:p w:rsidR="00000000" w:rsidRDefault="00000000">
            <w:pPr>
              <w:tabs>
                <w:tab w:val="left" w:pos="1928"/>
              </w:tabs>
              <w:spacing w:after="120"/>
              <w:rPr>
                <w:rtl/>
              </w:rPr>
            </w:pPr>
            <w:r>
              <w:rPr>
                <w:rtl/>
              </w:rPr>
              <w:t>62.8</w:t>
            </w:r>
          </w:p>
        </w:tc>
        <w:tc>
          <w:tcPr>
            <w:tcW w:w="1276" w:type="dxa"/>
          </w:tcPr>
          <w:p w:rsidR="00000000" w:rsidRDefault="00000000">
            <w:pPr>
              <w:tabs>
                <w:tab w:val="left" w:pos="1928"/>
              </w:tabs>
              <w:spacing w:after="120"/>
              <w:rPr>
                <w:rtl/>
              </w:rPr>
            </w:pPr>
            <w:r>
              <w:rPr>
                <w:rtl/>
              </w:rPr>
              <w:t>55.8</w:t>
            </w:r>
          </w:p>
        </w:tc>
      </w:tr>
    </w:tbl>
    <w:p w:rsidR="00000000" w:rsidRDefault="00000000">
      <w:pPr>
        <w:tabs>
          <w:tab w:val="left" w:pos="1928"/>
        </w:tabs>
        <w:spacing w:after="120"/>
        <w:ind w:left="1264" w:right="1264"/>
        <w:rPr>
          <w:rtl/>
        </w:rPr>
      </w:pPr>
      <w:r>
        <w:rPr>
          <w:szCs w:val="26"/>
          <w:rtl/>
        </w:rPr>
        <w:t>المصدر: المكتب الإحصائي لجمهورية سلوفينيا، مسح قوى العمل، 1998-2002</w:t>
      </w:r>
      <w:r>
        <w:rPr>
          <w:rtl/>
        </w:rPr>
        <w:t>.</w:t>
      </w:r>
    </w:p>
    <w:p w:rsidR="00000000" w:rsidRDefault="00000000">
      <w:pPr>
        <w:pStyle w:val="BlockText"/>
        <w:tabs>
          <w:tab w:val="left" w:pos="1928"/>
        </w:tabs>
        <w:rPr>
          <w:rtl/>
        </w:rPr>
      </w:pPr>
      <w:r>
        <w:rPr>
          <w:rtl/>
        </w:rPr>
        <w:tab/>
        <w:t>وفي المتوسط، فإن النساء في سلوفينيا، في الشركات والتجارة والمنظمات وفقا لمهارتهن المهنية (2000) اكتسبن 87.8 في المائة من أجر الرجال أي 12.2 في المائة أقل من الرجال. وكان أكبر فرق بين الأشخاص ذوي التعليم العالي (20.7 في المائة) وكان أدنى فرق بين الأشخاص غير المؤهلين (12 في المائة).</w:t>
      </w:r>
    </w:p>
    <w:p w:rsidR="00000000" w:rsidRDefault="00000000">
      <w:pPr>
        <w:tabs>
          <w:tab w:val="left" w:pos="1928"/>
        </w:tabs>
        <w:spacing w:after="120"/>
        <w:ind w:left="1264" w:right="1264"/>
        <w:rPr>
          <w:rtl/>
        </w:rPr>
      </w:pPr>
    </w:p>
    <w:p w:rsidR="00000000" w:rsidRDefault="00000000">
      <w:pPr>
        <w:tabs>
          <w:tab w:val="left" w:pos="1928"/>
        </w:tabs>
        <w:spacing w:after="120"/>
        <w:ind w:left="1264" w:right="1264"/>
        <w:rPr>
          <w:rtl/>
        </w:rPr>
      </w:pPr>
      <w:r>
        <w:rPr>
          <w:b/>
          <w:bCs/>
          <w:rtl/>
        </w:rPr>
        <w:t>الجدول 14 - متوسط الكسب الشهري للعاملات في الشركات والتجارة والمنظمات بوصفه حصة من متوسط الكسب الشهري للرجل حسب مستوى المهارة الفنية اللازمة للوظيفة، 2000</w:t>
      </w:r>
      <w:r>
        <w:rPr>
          <w:rtl/>
        </w:rPr>
        <w:t>.</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710"/>
        <w:gridCol w:w="710"/>
        <w:gridCol w:w="882"/>
        <w:gridCol w:w="709"/>
        <w:gridCol w:w="1134"/>
        <w:gridCol w:w="850"/>
        <w:gridCol w:w="851"/>
        <w:gridCol w:w="992"/>
        <w:gridCol w:w="709"/>
        <w:gridCol w:w="850"/>
        <w:gridCol w:w="851"/>
      </w:tblGrid>
      <w:tr w:rsidR="00000000">
        <w:tblPrEx>
          <w:tblCellMar>
            <w:top w:w="0" w:type="dxa"/>
            <w:bottom w:w="0" w:type="dxa"/>
          </w:tblCellMar>
        </w:tblPrEx>
        <w:trPr>
          <w:cantSplit/>
        </w:trPr>
        <w:tc>
          <w:tcPr>
            <w:tcW w:w="710" w:type="dxa"/>
            <w:vMerge w:val="restart"/>
          </w:tcPr>
          <w:p w:rsidR="00000000" w:rsidRDefault="00000000">
            <w:pPr>
              <w:tabs>
                <w:tab w:val="left" w:pos="1928"/>
              </w:tabs>
              <w:spacing w:after="120" w:line="300" w:lineRule="exact"/>
              <w:jc w:val="center"/>
              <w:rPr>
                <w:szCs w:val="24"/>
                <w:rtl/>
              </w:rPr>
            </w:pPr>
          </w:p>
        </w:tc>
        <w:tc>
          <w:tcPr>
            <w:tcW w:w="710" w:type="dxa"/>
            <w:vMerge w:val="restart"/>
          </w:tcPr>
          <w:p w:rsidR="00000000" w:rsidRDefault="00000000">
            <w:pPr>
              <w:tabs>
                <w:tab w:val="left" w:pos="1928"/>
              </w:tabs>
              <w:spacing w:after="120" w:line="300" w:lineRule="exact"/>
              <w:ind w:left="-57"/>
              <w:rPr>
                <w:szCs w:val="24"/>
                <w:rtl/>
              </w:rPr>
            </w:pPr>
            <w:r>
              <w:rPr>
                <w:szCs w:val="24"/>
                <w:rtl/>
              </w:rPr>
              <w:t>المجموع</w:t>
            </w:r>
          </w:p>
        </w:tc>
        <w:tc>
          <w:tcPr>
            <w:tcW w:w="2301" w:type="dxa"/>
            <w:gridSpan w:val="3"/>
          </w:tcPr>
          <w:p w:rsidR="00000000" w:rsidRDefault="00000000">
            <w:pPr>
              <w:tabs>
                <w:tab w:val="left" w:pos="1928"/>
              </w:tabs>
              <w:spacing w:after="120" w:line="300" w:lineRule="exact"/>
              <w:ind w:left="-57"/>
              <w:jc w:val="center"/>
              <w:rPr>
                <w:szCs w:val="24"/>
                <w:rtl/>
              </w:rPr>
            </w:pPr>
            <w:r>
              <w:rPr>
                <w:szCs w:val="24"/>
                <w:rtl/>
              </w:rPr>
              <w:t>الدرجة الجامعية</w:t>
            </w:r>
          </w:p>
        </w:tc>
        <w:tc>
          <w:tcPr>
            <w:tcW w:w="1134" w:type="dxa"/>
            <w:vMerge w:val="restart"/>
          </w:tcPr>
          <w:p w:rsidR="00000000" w:rsidRDefault="00000000">
            <w:pPr>
              <w:pStyle w:val="CommentText"/>
              <w:tabs>
                <w:tab w:val="left" w:pos="1928"/>
              </w:tabs>
              <w:spacing w:after="120" w:line="300" w:lineRule="exact"/>
              <w:ind w:left="-57"/>
              <w:jc w:val="center"/>
              <w:rPr>
                <w:rtl/>
              </w:rPr>
            </w:pPr>
            <w:r>
              <w:rPr>
                <w:rtl/>
              </w:rPr>
              <w:t>عدم وجود درجة جامعية</w:t>
            </w:r>
          </w:p>
        </w:tc>
        <w:tc>
          <w:tcPr>
            <w:tcW w:w="850" w:type="dxa"/>
            <w:vMerge w:val="restart"/>
          </w:tcPr>
          <w:p w:rsidR="00000000" w:rsidRDefault="00000000">
            <w:pPr>
              <w:tabs>
                <w:tab w:val="left" w:pos="1928"/>
              </w:tabs>
              <w:spacing w:after="120" w:line="300" w:lineRule="exact"/>
              <w:ind w:left="-57"/>
              <w:jc w:val="center"/>
              <w:rPr>
                <w:szCs w:val="24"/>
                <w:rtl/>
              </w:rPr>
            </w:pPr>
            <w:r>
              <w:rPr>
                <w:szCs w:val="24"/>
                <w:rtl/>
              </w:rPr>
              <w:t>درجة فنية ثانوية</w:t>
            </w:r>
          </w:p>
        </w:tc>
        <w:tc>
          <w:tcPr>
            <w:tcW w:w="851" w:type="dxa"/>
            <w:vMerge w:val="restart"/>
          </w:tcPr>
          <w:p w:rsidR="00000000" w:rsidRDefault="00000000">
            <w:pPr>
              <w:tabs>
                <w:tab w:val="left" w:pos="1928"/>
              </w:tabs>
              <w:spacing w:after="120" w:line="300" w:lineRule="exact"/>
              <w:ind w:left="-57"/>
              <w:jc w:val="center"/>
              <w:rPr>
                <w:szCs w:val="24"/>
                <w:rtl/>
              </w:rPr>
            </w:pPr>
            <w:r>
              <w:rPr>
                <w:szCs w:val="24"/>
                <w:rtl/>
              </w:rPr>
              <w:t>درجة فنية إعدادية</w:t>
            </w:r>
          </w:p>
        </w:tc>
        <w:tc>
          <w:tcPr>
            <w:tcW w:w="992" w:type="dxa"/>
            <w:vMerge w:val="restart"/>
          </w:tcPr>
          <w:p w:rsidR="00000000" w:rsidRDefault="00000000">
            <w:pPr>
              <w:tabs>
                <w:tab w:val="left" w:pos="1928"/>
              </w:tabs>
              <w:spacing w:after="120" w:line="300" w:lineRule="exact"/>
              <w:ind w:left="-57"/>
              <w:jc w:val="center"/>
              <w:rPr>
                <w:szCs w:val="24"/>
                <w:rtl/>
              </w:rPr>
            </w:pPr>
            <w:r>
              <w:rPr>
                <w:szCs w:val="24"/>
                <w:rtl/>
              </w:rPr>
              <w:t>عمال ذوو مهارة عالية</w:t>
            </w:r>
          </w:p>
        </w:tc>
        <w:tc>
          <w:tcPr>
            <w:tcW w:w="709" w:type="dxa"/>
            <w:vMerge w:val="restart"/>
          </w:tcPr>
          <w:p w:rsidR="00000000" w:rsidRDefault="00000000">
            <w:pPr>
              <w:tabs>
                <w:tab w:val="left" w:pos="1928"/>
              </w:tabs>
              <w:spacing w:after="120" w:line="300" w:lineRule="exact"/>
              <w:ind w:left="-57"/>
              <w:jc w:val="center"/>
              <w:rPr>
                <w:szCs w:val="24"/>
                <w:rtl/>
              </w:rPr>
            </w:pPr>
            <w:r>
              <w:rPr>
                <w:szCs w:val="24"/>
                <w:rtl/>
              </w:rPr>
              <w:t>عمال مهرة</w:t>
            </w:r>
          </w:p>
        </w:tc>
        <w:tc>
          <w:tcPr>
            <w:tcW w:w="850" w:type="dxa"/>
            <w:vMerge w:val="restart"/>
          </w:tcPr>
          <w:p w:rsidR="00000000" w:rsidRDefault="00000000">
            <w:pPr>
              <w:tabs>
                <w:tab w:val="left" w:pos="1928"/>
              </w:tabs>
              <w:spacing w:after="120" w:line="300" w:lineRule="exact"/>
              <w:ind w:left="-57"/>
              <w:jc w:val="center"/>
              <w:rPr>
                <w:szCs w:val="24"/>
                <w:rtl/>
              </w:rPr>
            </w:pPr>
            <w:r>
              <w:rPr>
                <w:szCs w:val="24"/>
                <w:rtl/>
              </w:rPr>
              <w:t>عمال شبه مهرة</w:t>
            </w:r>
          </w:p>
        </w:tc>
        <w:tc>
          <w:tcPr>
            <w:tcW w:w="851" w:type="dxa"/>
            <w:vMerge w:val="restart"/>
          </w:tcPr>
          <w:p w:rsidR="00000000" w:rsidRDefault="00000000">
            <w:pPr>
              <w:tabs>
                <w:tab w:val="left" w:pos="1928"/>
              </w:tabs>
              <w:spacing w:after="120" w:line="300" w:lineRule="exact"/>
              <w:ind w:left="-57"/>
              <w:jc w:val="center"/>
              <w:rPr>
                <w:szCs w:val="24"/>
                <w:rtl/>
              </w:rPr>
            </w:pPr>
            <w:r>
              <w:rPr>
                <w:szCs w:val="24"/>
                <w:rtl/>
              </w:rPr>
              <w:t>عمال غير مهرة</w:t>
            </w:r>
          </w:p>
        </w:tc>
      </w:tr>
      <w:tr w:rsidR="00000000">
        <w:tblPrEx>
          <w:tblCellMar>
            <w:top w:w="0" w:type="dxa"/>
            <w:bottom w:w="0" w:type="dxa"/>
          </w:tblCellMar>
        </w:tblPrEx>
        <w:trPr>
          <w:cantSplit/>
        </w:trPr>
        <w:tc>
          <w:tcPr>
            <w:tcW w:w="710" w:type="dxa"/>
            <w:vMerge/>
          </w:tcPr>
          <w:p w:rsidR="00000000" w:rsidRDefault="00000000">
            <w:pPr>
              <w:tabs>
                <w:tab w:val="left" w:pos="1928"/>
              </w:tabs>
              <w:spacing w:after="120" w:line="300" w:lineRule="exact"/>
              <w:rPr>
                <w:szCs w:val="24"/>
                <w:rtl/>
              </w:rPr>
            </w:pPr>
          </w:p>
        </w:tc>
        <w:tc>
          <w:tcPr>
            <w:tcW w:w="710" w:type="dxa"/>
            <w:vMerge/>
          </w:tcPr>
          <w:p w:rsidR="00000000" w:rsidRDefault="00000000">
            <w:pPr>
              <w:tabs>
                <w:tab w:val="left" w:pos="1928"/>
              </w:tabs>
              <w:spacing w:after="120" w:line="300" w:lineRule="exact"/>
              <w:rPr>
                <w:szCs w:val="24"/>
                <w:rtl/>
              </w:rPr>
            </w:pPr>
          </w:p>
        </w:tc>
        <w:tc>
          <w:tcPr>
            <w:tcW w:w="710" w:type="dxa"/>
          </w:tcPr>
          <w:p w:rsidR="00000000" w:rsidRDefault="00000000">
            <w:pPr>
              <w:tabs>
                <w:tab w:val="left" w:pos="1928"/>
              </w:tabs>
              <w:spacing w:after="120" w:line="300" w:lineRule="exact"/>
              <w:ind w:left="-57"/>
              <w:jc w:val="center"/>
              <w:rPr>
                <w:szCs w:val="24"/>
                <w:rtl/>
              </w:rPr>
            </w:pPr>
            <w:r>
              <w:rPr>
                <w:szCs w:val="24"/>
                <w:rtl/>
              </w:rPr>
              <w:t>دكتور</w:t>
            </w:r>
          </w:p>
        </w:tc>
        <w:tc>
          <w:tcPr>
            <w:tcW w:w="882" w:type="dxa"/>
          </w:tcPr>
          <w:p w:rsidR="00000000" w:rsidRDefault="00000000">
            <w:pPr>
              <w:tabs>
                <w:tab w:val="left" w:pos="1928"/>
              </w:tabs>
              <w:spacing w:after="120" w:line="300" w:lineRule="exact"/>
              <w:ind w:left="-57"/>
              <w:jc w:val="center"/>
              <w:rPr>
                <w:szCs w:val="24"/>
                <w:rtl/>
              </w:rPr>
            </w:pPr>
            <w:r>
              <w:rPr>
                <w:szCs w:val="24"/>
                <w:rtl/>
              </w:rPr>
              <w:t>ماجستير</w:t>
            </w:r>
          </w:p>
        </w:tc>
        <w:tc>
          <w:tcPr>
            <w:tcW w:w="709" w:type="dxa"/>
          </w:tcPr>
          <w:p w:rsidR="00000000" w:rsidRDefault="00000000">
            <w:pPr>
              <w:tabs>
                <w:tab w:val="left" w:pos="1928"/>
              </w:tabs>
              <w:spacing w:after="120" w:line="300" w:lineRule="exact"/>
              <w:ind w:left="-57"/>
              <w:jc w:val="center"/>
              <w:rPr>
                <w:szCs w:val="24"/>
                <w:rtl/>
              </w:rPr>
            </w:pPr>
            <w:r>
              <w:rPr>
                <w:szCs w:val="24"/>
                <w:rtl/>
              </w:rPr>
              <w:t>الجميع</w:t>
            </w:r>
          </w:p>
        </w:tc>
        <w:tc>
          <w:tcPr>
            <w:tcW w:w="1134" w:type="dxa"/>
            <w:vMerge/>
          </w:tcPr>
          <w:p w:rsidR="00000000" w:rsidRDefault="00000000">
            <w:pPr>
              <w:tabs>
                <w:tab w:val="left" w:pos="1928"/>
              </w:tabs>
              <w:spacing w:after="120" w:line="300" w:lineRule="exact"/>
              <w:rPr>
                <w:szCs w:val="24"/>
                <w:rtl/>
              </w:rPr>
            </w:pPr>
          </w:p>
        </w:tc>
        <w:tc>
          <w:tcPr>
            <w:tcW w:w="850" w:type="dxa"/>
            <w:vMerge/>
          </w:tcPr>
          <w:p w:rsidR="00000000" w:rsidRDefault="00000000">
            <w:pPr>
              <w:tabs>
                <w:tab w:val="left" w:pos="1928"/>
              </w:tabs>
              <w:spacing w:after="120" w:line="300" w:lineRule="exact"/>
              <w:rPr>
                <w:szCs w:val="24"/>
                <w:rtl/>
              </w:rPr>
            </w:pPr>
          </w:p>
        </w:tc>
        <w:tc>
          <w:tcPr>
            <w:tcW w:w="851" w:type="dxa"/>
            <w:vMerge/>
          </w:tcPr>
          <w:p w:rsidR="00000000" w:rsidRDefault="00000000">
            <w:pPr>
              <w:tabs>
                <w:tab w:val="left" w:pos="1928"/>
              </w:tabs>
              <w:spacing w:after="120" w:line="300" w:lineRule="exact"/>
              <w:rPr>
                <w:szCs w:val="24"/>
                <w:rtl/>
              </w:rPr>
            </w:pPr>
          </w:p>
        </w:tc>
        <w:tc>
          <w:tcPr>
            <w:tcW w:w="992" w:type="dxa"/>
            <w:vMerge/>
          </w:tcPr>
          <w:p w:rsidR="00000000" w:rsidRDefault="00000000">
            <w:pPr>
              <w:tabs>
                <w:tab w:val="left" w:pos="1928"/>
              </w:tabs>
              <w:spacing w:after="120" w:line="300" w:lineRule="exact"/>
              <w:rPr>
                <w:szCs w:val="24"/>
                <w:rtl/>
              </w:rPr>
            </w:pPr>
          </w:p>
        </w:tc>
        <w:tc>
          <w:tcPr>
            <w:tcW w:w="709" w:type="dxa"/>
            <w:vMerge/>
          </w:tcPr>
          <w:p w:rsidR="00000000" w:rsidRDefault="00000000">
            <w:pPr>
              <w:tabs>
                <w:tab w:val="left" w:pos="1928"/>
              </w:tabs>
              <w:spacing w:after="120" w:line="300" w:lineRule="exact"/>
              <w:rPr>
                <w:szCs w:val="24"/>
                <w:rtl/>
              </w:rPr>
            </w:pPr>
          </w:p>
        </w:tc>
        <w:tc>
          <w:tcPr>
            <w:tcW w:w="850" w:type="dxa"/>
            <w:vMerge/>
          </w:tcPr>
          <w:p w:rsidR="00000000" w:rsidRDefault="00000000">
            <w:pPr>
              <w:tabs>
                <w:tab w:val="left" w:pos="1928"/>
              </w:tabs>
              <w:spacing w:after="120" w:line="300" w:lineRule="exact"/>
              <w:rPr>
                <w:szCs w:val="24"/>
                <w:rtl/>
              </w:rPr>
            </w:pPr>
          </w:p>
        </w:tc>
        <w:tc>
          <w:tcPr>
            <w:tcW w:w="851" w:type="dxa"/>
            <w:vMerge/>
          </w:tcPr>
          <w:p w:rsidR="00000000" w:rsidRDefault="00000000">
            <w:pPr>
              <w:tabs>
                <w:tab w:val="left" w:pos="1928"/>
              </w:tabs>
              <w:spacing w:after="120" w:line="300" w:lineRule="exact"/>
              <w:rPr>
                <w:szCs w:val="24"/>
                <w:rtl/>
              </w:rPr>
            </w:pPr>
          </w:p>
        </w:tc>
      </w:tr>
      <w:tr w:rsidR="00000000">
        <w:tblPrEx>
          <w:tblCellMar>
            <w:top w:w="0" w:type="dxa"/>
            <w:bottom w:w="0" w:type="dxa"/>
          </w:tblCellMar>
        </w:tblPrEx>
        <w:tc>
          <w:tcPr>
            <w:tcW w:w="710" w:type="dxa"/>
          </w:tcPr>
          <w:p w:rsidR="00000000" w:rsidRDefault="00000000">
            <w:pPr>
              <w:tabs>
                <w:tab w:val="left" w:pos="1928"/>
              </w:tabs>
              <w:spacing w:after="120" w:line="300" w:lineRule="exact"/>
              <w:rPr>
                <w:szCs w:val="24"/>
                <w:rtl/>
              </w:rPr>
            </w:pPr>
            <w:r>
              <w:rPr>
                <w:szCs w:val="24"/>
                <w:rtl/>
              </w:rPr>
              <w:t>2000</w:t>
            </w:r>
          </w:p>
        </w:tc>
        <w:tc>
          <w:tcPr>
            <w:tcW w:w="710" w:type="dxa"/>
          </w:tcPr>
          <w:p w:rsidR="00000000" w:rsidRDefault="00000000">
            <w:pPr>
              <w:tabs>
                <w:tab w:val="left" w:pos="1928"/>
              </w:tabs>
              <w:spacing w:after="120" w:line="300" w:lineRule="exact"/>
              <w:rPr>
                <w:szCs w:val="24"/>
                <w:rtl/>
              </w:rPr>
            </w:pPr>
            <w:r>
              <w:rPr>
                <w:szCs w:val="24"/>
                <w:rtl/>
              </w:rPr>
              <w:t>87.8</w:t>
            </w:r>
          </w:p>
        </w:tc>
        <w:tc>
          <w:tcPr>
            <w:tcW w:w="710" w:type="dxa"/>
          </w:tcPr>
          <w:p w:rsidR="00000000" w:rsidRDefault="00000000">
            <w:pPr>
              <w:tabs>
                <w:tab w:val="left" w:pos="1928"/>
              </w:tabs>
              <w:spacing w:after="120" w:line="300" w:lineRule="exact"/>
              <w:rPr>
                <w:szCs w:val="24"/>
                <w:rtl/>
              </w:rPr>
            </w:pPr>
            <w:r>
              <w:rPr>
                <w:szCs w:val="24"/>
                <w:rtl/>
              </w:rPr>
              <w:t>85.9</w:t>
            </w:r>
          </w:p>
        </w:tc>
        <w:tc>
          <w:tcPr>
            <w:tcW w:w="882" w:type="dxa"/>
          </w:tcPr>
          <w:p w:rsidR="00000000" w:rsidRDefault="00000000">
            <w:pPr>
              <w:tabs>
                <w:tab w:val="left" w:pos="1928"/>
              </w:tabs>
              <w:spacing w:after="120" w:line="300" w:lineRule="exact"/>
              <w:rPr>
                <w:szCs w:val="24"/>
                <w:rtl/>
              </w:rPr>
            </w:pPr>
            <w:r>
              <w:rPr>
                <w:szCs w:val="24"/>
                <w:rtl/>
              </w:rPr>
              <w:t>83.2</w:t>
            </w:r>
          </w:p>
        </w:tc>
        <w:tc>
          <w:tcPr>
            <w:tcW w:w="709" w:type="dxa"/>
          </w:tcPr>
          <w:p w:rsidR="00000000" w:rsidRDefault="00000000">
            <w:pPr>
              <w:tabs>
                <w:tab w:val="left" w:pos="1928"/>
              </w:tabs>
              <w:spacing w:after="120" w:line="300" w:lineRule="exact"/>
              <w:rPr>
                <w:szCs w:val="24"/>
                <w:rtl/>
              </w:rPr>
            </w:pPr>
            <w:r>
              <w:rPr>
                <w:szCs w:val="24"/>
                <w:rtl/>
              </w:rPr>
              <w:t>79.3</w:t>
            </w:r>
          </w:p>
        </w:tc>
        <w:tc>
          <w:tcPr>
            <w:tcW w:w="1134" w:type="dxa"/>
          </w:tcPr>
          <w:p w:rsidR="00000000" w:rsidRDefault="00000000">
            <w:pPr>
              <w:tabs>
                <w:tab w:val="left" w:pos="1928"/>
              </w:tabs>
              <w:spacing w:after="120" w:line="300" w:lineRule="exact"/>
              <w:rPr>
                <w:szCs w:val="24"/>
                <w:rtl/>
              </w:rPr>
            </w:pPr>
            <w:r>
              <w:rPr>
                <w:szCs w:val="24"/>
                <w:rtl/>
              </w:rPr>
              <w:t>87.5</w:t>
            </w:r>
          </w:p>
        </w:tc>
        <w:tc>
          <w:tcPr>
            <w:tcW w:w="850" w:type="dxa"/>
          </w:tcPr>
          <w:p w:rsidR="00000000" w:rsidRDefault="00000000">
            <w:pPr>
              <w:tabs>
                <w:tab w:val="left" w:pos="1928"/>
              </w:tabs>
              <w:spacing w:after="120" w:line="300" w:lineRule="exact"/>
              <w:rPr>
                <w:szCs w:val="24"/>
                <w:rtl/>
              </w:rPr>
            </w:pPr>
            <w:r>
              <w:rPr>
                <w:szCs w:val="24"/>
                <w:rtl/>
              </w:rPr>
              <w:t>88.5</w:t>
            </w:r>
          </w:p>
        </w:tc>
        <w:tc>
          <w:tcPr>
            <w:tcW w:w="851" w:type="dxa"/>
          </w:tcPr>
          <w:p w:rsidR="00000000" w:rsidRDefault="00000000">
            <w:pPr>
              <w:tabs>
                <w:tab w:val="left" w:pos="1928"/>
              </w:tabs>
              <w:spacing w:after="120" w:line="300" w:lineRule="exact"/>
              <w:rPr>
                <w:szCs w:val="24"/>
                <w:rtl/>
              </w:rPr>
            </w:pPr>
            <w:r>
              <w:rPr>
                <w:szCs w:val="24"/>
                <w:rtl/>
              </w:rPr>
              <w:t>85.9</w:t>
            </w:r>
          </w:p>
        </w:tc>
        <w:tc>
          <w:tcPr>
            <w:tcW w:w="992" w:type="dxa"/>
          </w:tcPr>
          <w:p w:rsidR="00000000" w:rsidRDefault="00000000">
            <w:pPr>
              <w:tabs>
                <w:tab w:val="left" w:pos="1928"/>
              </w:tabs>
              <w:spacing w:after="120" w:line="300" w:lineRule="exact"/>
              <w:rPr>
                <w:szCs w:val="24"/>
                <w:rtl/>
              </w:rPr>
            </w:pPr>
            <w:r>
              <w:rPr>
                <w:szCs w:val="24"/>
                <w:rtl/>
              </w:rPr>
              <w:t>83.0</w:t>
            </w:r>
          </w:p>
        </w:tc>
        <w:tc>
          <w:tcPr>
            <w:tcW w:w="709" w:type="dxa"/>
          </w:tcPr>
          <w:p w:rsidR="00000000" w:rsidRDefault="00000000">
            <w:pPr>
              <w:tabs>
                <w:tab w:val="left" w:pos="1928"/>
              </w:tabs>
              <w:spacing w:after="120" w:line="300" w:lineRule="exact"/>
              <w:rPr>
                <w:szCs w:val="24"/>
                <w:rtl/>
              </w:rPr>
            </w:pPr>
            <w:r>
              <w:rPr>
                <w:szCs w:val="24"/>
                <w:rtl/>
              </w:rPr>
              <w:t>80.0</w:t>
            </w:r>
          </w:p>
        </w:tc>
        <w:tc>
          <w:tcPr>
            <w:tcW w:w="850" w:type="dxa"/>
          </w:tcPr>
          <w:p w:rsidR="00000000" w:rsidRDefault="00000000">
            <w:pPr>
              <w:tabs>
                <w:tab w:val="left" w:pos="1928"/>
              </w:tabs>
              <w:spacing w:after="120" w:line="300" w:lineRule="exact"/>
              <w:rPr>
                <w:szCs w:val="24"/>
                <w:rtl/>
              </w:rPr>
            </w:pPr>
            <w:r>
              <w:rPr>
                <w:szCs w:val="24"/>
                <w:rtl/>
              </w:rPr>
              <w:t>84.8</w:t>
            </w:r>
          </w:p>
        </w:tc>
        <w:tc>
          <w:tcPr>
            <w:tcW w:w="851" w:type="dxa"/>
          </w:tcPr>
          <w:p w:rsidR="00000000" w:rsidRDefault="00000000">
            <w:pPr>
              <w:tabs>
                <w:tab w:val="left" w:pos="1928"/>
              </w:tabs>
              <w:spacing w:after="120" w:line="300" w:lineRule="exact"/>
              <w:rPr>
                <w:szCs w:val="24"/>
                <w:rtl/>
              </w:rPr>
            </w:pPr>
            <w:r>
              <w:rPr>
                <w:szCs w:val="24"/>
                <w:rtl/>
              </w:rPr>
              <w:t>88.0</w:t>
            </w:r>
          </w:p>
        </w:tc>
      </w:tr>
    </w:tbl>
    <w:p w:rsidR="00000000" w:rsidRDefault="00000000">
      <w:pPr>
        <w:tabs>
          <w:tab w:val="left" w:pos="1928"/>
        </w:tabs>
        <w:spacing w:after="120"/>
        <w:ind w:left="1264" w:right="1264"/>
        <w:rPr>
          <w:rtl/>
        </w:rPr>
      </w:pPr>
      <w:r>
        <w:rPr>
          <w:szCs w:val="26"/>
          <w:rtl/>
        </w:rPr>
        <w:t>المصدر: المكتب الإحصائي لجمهورية سلوفينيا، 2000</w:t>
      </w:r>
      <w:r>
        <w:rPr>
          <w:rtl/>
        </w:rPr>
        <w:t xml:space="preserve">. </w:t>
      </w:r>
    </w:p>
    <w:p w:rsidR="00000000" w:rsidRDefault="00000000">
      <w:pPr>
        <w:tabs>
          <w:tab w:val="left" w:pos="1928"/>
        </w:tabs>
        <w:spacing w:after="120"/>
        <w:ind w:left="1264" w:right="1264"/>
        <w:rPr>
          <w:i/>
          <w:iCs/>
          <w:rtl/>
        </w:rPr>
      </w:pPr>
      <w:r>
        <w:rPr>
          <w:i/>
          <w:iCs/>
          <w:rtl/>
        </w:rPr>
        <w:t>1/2 -</w:t>
      </w:r>
      <w:r>
        <w:rPr>
          <w:i/>
          <w:iCs/>
          <w:rtl/>
        </w:rPr>
        <w:tab/>
        <w:t xml:space="preserve">البطالة </w:t>
      </w:r>
    </w:p>
    <w:p w:rsidR="00000000" w:rsidRDefault="00000000">
      <w:pPr>
        <w:pStyle w:val="BlockText"/>
        <w:tabs>
          <w:tab w:val="left" w:pos="1928"/>
        </w:tabs>
        <w:rPr>
          <w:rtl/>
        </w:rPr>
      </w:pPr>
      <w:r>
        <w:rPr>
          <w:rtl/>
        </w:rPr>
        <w:tab/>
        <w:t>في السنوات الثلاث الأخيرة، حدث هبوط ملحوظ في البطالة، وهو بصفة رئيسية نتيجة لقدر أكبر من النشاط للأشخاص العاطلين في البحث عن وظائف، والتغييرات في وضع المدرجين في برامج الأشغال العامة، وزيادة الإشراف على أنشطة العاملين، وتأثيرات تدابير سياسة العمالة النشطة. وبالمقارنة بعام 1997، فإن عدد العاطلين ومستوى المشمولين بالمسح (مسح القوى العاملة) يدل أيضا عن انخفاض البطالة. وكان مستوى النساء العاطلات في الفترة من 1997 إلى 2002 (الربع الثاني) أعلى من مستوى الرجال. في عام 2002/2، فإن مستوى البطالة المشمولة بالمسح بلغ 6.3 في المائة بين النساء و 5.7 في المائة بين الرجال، وكان مستوى البطالة المسجلة 12.9 في المائة بين النساء و 10.2 في المائة بين الرجال.</w:t>
      </w:r>
    </w:p>
    <w:p w:rsidR="00000000" w:rsidRDefault="00000000">
      <w:pPr>
        <w:tabs>
          <w:tab w:val="left" w:pos="1928"/>
        </w:tabs>
        <w:spacing w:after="120"/>
        <w:ind w:left="1264" w:right="1264"/>
        <w:rPr>
          <w:b/>
          <w:bCs/>
          <w:rtl/>
        </w:rPr>
      </w:pPr>
      <w:r>
        <w:rPr>
          <w:rtl/>
        </w:rPr>
        <w:br w:type="page"/>
      </w:r>
      <w:r>
        <w:rPr>
          <w:b/>
          <w:bCs/>
          <w:rtl/>
        </w:rPr>
        <w:t>الجدول 15 - الخصائص الأساسية للعاطلين حسب الجنس، سلوفينيا، 1998-2002.</w:t>
      </w:r>
    </w:p>
    <w:tbl>
      <w:tblPr>
        <w:bidiVisual/>
        <w:tblW w:w="0" w:type="auto"/>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1134"/>
        <w:gridCol w:w="1134"/>
        <w:gridCol w:w="1134"/>
        <w:gridCol w:w="1134"/>
        <w:gridCol w:w="1134"/>
      </w:tblGrid>
      <w:tr w:rsidR="00000000">
        <w:tblPrEx>
          <w:tblCellMar>
            <w:top w:w="0" w:type="dxa"/>
            <w:bottom w:w="0" w:type="dxa"/>
          </w:tblCellMar>
        </w:tblPrEx>
        <w:tc>
          <w:tcPr>
            <w:tcW w:w="4111" w:type="dxa"/>
          </w:tcPr>
          <w:p w:rsidR="00000000" w:rsidRDefault="00000000">
            <w:pPr>
              <w:tabs>
                <w:tab w:val="left" w:pos="1928"/>
              </w:tabs>
              <w:spacing w:after="120" w:line="300" w:lineRule="exact"/>
              <w:rPr>
                <w:rtl/>
              </w:rPr>
            </w:pPr>
          </w:p>
        </w:tc>
        <w:tc>
          <w:tcPr>
            <w:tcW w:w="1134" w:type="dxa"/>
          </w:tcPr>
          <w:p w:rsidR="00000000" w:rsidRDefault="00000000">
            <w:pPr>
              <w:tabs>
                <w:tab w:val="left" w:pos="1928"/>
              </w:tabs>
              <w:spacing w:after="120" w:line="300" w:lineRule="exact"/>
              <w:rPr>
                <w:i/>
                <w:iCs/>
                <w:rtl/>
              </w:rPr>
            </w:pPr>
            <w:r>
              <w:rPr>
                <w:i/>
                <w:iCs/>
                <w:rtl/>
              </w:rPr>
              <w:t>1998/2</w:t>
            </w:r>
          </w:p>
        </w:tc>
        <w:tc>
          <w:tcPr>
            <w:tcW w:w="1134" w:type="dxa"/>
          </w:tcPr>
          <w:p w:rsidR="00000000" w:rsidRDefault="00000000">
            <w:pPr>
              <w:tabs>
                <w:tab w:val="left" w:pos="1928"/>
              </w:tabs>
              <w:spacing w:after="120" w:line="300" w:lineRule="exact"/>
              <w:rPr>
                <w:i/>
                <w:iCs/>
                <w:rtl/>
              </w:rPr>
            </w:pPr>
            <w:r>
              <w:rPr>
                <w:i/>
                <w:iCs/>
                <w:rtl/>
              </w:rPr>
              <w:t>1999/2</w:t>
            </w:r>
          </w:p>
        </w:tc>
        <w:tc>
          <w:tcPr>
            <w:tcW w:w="1134" w:type="dxa"/>
          </w:tcPr>
          <w:p w:rsidR="00000000" w:rsidRDefault="00000000">
            <w:pPr>
              <w:tabs>
                <w:tab w:val="left" w:pos="1928"/>
              </w:tabs>
              <w:spacing w:after="120" w:line="300" w:lineRule="exact"/>
              <w:rPr>
                <w:i/>
                <w:iCs/>
                <w:rtl/>
              </w:rPr>
            </w:pPr>
            <w:r>
              <w:rPr>
                <w:i/>
                <w:iCs/>
                <w:rtl/>
              </w:rPr>
              <w:t>2000/2</w:t>
            </w:r>
          </w:p>
        </w:tc>
        <w:tc>
          <w:tcPr>
            <w:tcW w:w="1134" w:type="dxa"/>
          </w:tcPr>
          <w:p w:rsidR="00000000" w:rsidRDefault="00000000">
            <w:pPr>
              <w:tabs>
                <w:tab w:val="left" w:pos="1928"/>
              </w:tabs>
              <w:spacing w:after="120" w:line="300" w:lineRule="exact"/>
              <w:rPr>
                <w:i/>
                <w:iCs/>
                <w:rtl/>
              </w:rPr>
            </w:pPr>
            <w:r>
              <w:rPr>
                <w:i/>
                <w:iCs/>
                <w:rtl/>
              </w:rPr>
              <w:t>2001/2</w:t>
            </w:r>
          </w:p>
        </w:tc>
        <w:tc>
          <w:tcPr>
            <w:tcW w:w="1134" w:type="dxa"/>
          </w:tcPr>
          <w:p w:rsidR="00000000" w:rsidRDefault="00000000">
            <w:pPr>
              <w:tabs>
                <w:tab w:val="left" w:pos="1928"/>
              </w:tabs>
              <w:spacing w:after="120" w:line="300" w:lineRule="exact"/>
              <w:rPr>
                <w:i/>
                <w:iCs/>
                <w:rtl/>
              </w:rPr>
            </w:pPr>
            <w:r>
              <w:rPr>
                <w:i/>
                <w:iCs/>
                <w:rtl/>
              </w:rPr>
              <w:t>2002/2</w:t>
            </w:r>
          </w:p>
        </w:tc>
      </w:tr>
      <w:tr w:rsidR="00000000">
        <w:tblPrEx>
          <w:tblCellMar>
            <w:top w:w="0" w:type="dxa"/>
            <w:bottom w:w="0" w:type="dxa"/>
          </w:tblCellMar>
        </w:tblPrEx>
        <w:tc>
          <w:tcPr>
            <w:tcW w:w="4111" w:type="dxa"/>
          </w:tcPr>
          <w:p w:rsidR="00000000" w:rsidRDefault="00000000">
            <w:pPr>
              <w:pStyle w:val="H56"/>
              <w:keepNext w:val="0"/>
              <w:keepLines w:val="0"/>
              <w:tabs>
                <w:tab w:val="left" w:pos="1928"/>
              </w:tabs>
              <w:suppressAutoHyphens w:val="0"/>
              <w:spacing w:after="120" w:line="300" w:lineRule="exact"/>
              <w:outlineLvl w:val="9"/>
              <w:rPr>
                <w:b/>
                <w:bCs/>
                <w:rtl/>
              </w:rPr>
            </w:pPr>
            <w:r>
              <w:rPr>
                <w:b/>
                <w:bCs/>
                <w:rtl/>
              </w:rPr>
              <w:t>المجموع</w:t>
            </w:r>
          </w:p>
        </w:tc>
        <w:tc>
          <w:tcPr>
            <w:tcW w:w="1134" w:type="dxa"/>
          </w:tcPr>
          <w:p w:rsidR="00000000" w:rsidRDefault="00000000">
            <w:pPr>
              <w:tabs>
                <w:tab w:val="left" w:pos="1928"/>
              </w:tabs>
              <w:spacing w:after="120" w:line="300" w:lineRule="exact"/>
              <w:rPr>
                <w:rtl/>
              </w:rPr>
            </w:pPr>
          </w:p>
        </w:tc>
        <w:tc>
          <w:tcPr>
            <w:tcW w:w="1134" w:type="dxa"/>
          </w:tcPr>
          <w:p w:rsidR="00000000" w:rsidRDefault="00000000">
            <w:pPr>
              <w:tabs>
                <w:tab w:val="left" w:pos="1928"/>
              </w:tabs>
              <w:spacing w:after="120" w:line="300" w:lineRule="exact"/>
              <w:rPr>
                <w:rtl/>
              </w:rPr>
            </w:pPr>
          </w:p>
        </w:tc>
        <w:tc>
          <w:tcPr>
            <w:tcW w:w="1134" w:type="dxa"/>
          </w:tcPr>
          <w:p w:rsidR="00000000" w:rsidRDefault="00000000">
            <w:pPr>
              <w:tabs>
                <w:tab w:val="left" w:pos="1928"/>
              </w:tabs>
              <w:spacing w:after="120" w:line="300" w:lineRule="exact"/>
              <w:rPr>
                <w:rtl/>
              </w:rPr>
            </w:pPr>
          </w:p>
        </w:tc>
        <w:tc>
          <w:tcPr>
            <w:tcW w:w="1134" w:type="dxa"/>
          </w:tcPr>
          <w:p w:rsidR="00000000" w:rsidRDefault="00000000">
            <w:pPr>
              <w:tabs>
                <w:tab w:val="left" w:pos="1928"/>
              </w:tabs>
              <w:spacing w:after="120" w:line="300" w:lineRule="exact"/>
              <w:rPr>
                <w:rtl/>
              </w:rPr>
            </w:pPr>
          </w:p>
        </w:tc>
        <w:tc>
          <w:tcPr>
            <w:tcW w:w="1134" w:type="dxa"/>
          </w:tcPr>
          <w:p w:rsidR="00000000" w:rsidRDefault="00000000">
            <w:pPr>
              <w:tabs>
                <w:tab w:val="left" w:pos="1928"/>
              </w:tabs>
              <w:spacing w:after="120" w:line="300" w:lineRule="exact"/>
              <w:rPr>
                <w:rtl/>
              </w:rPr>
            </w:pPr>
          </w:p>
        </w:tc>
      </w:tr>
      <w:tr w:rsidR="00000000">
        <w:tblPrEx>
          <w:tblCellMar>
            <w:top w:w="0" w:type="dxa"/>
            <w:bottom w:w="0" w:type="dxa"/>
          </w:tblCellMar>
        </w:tblPrEx>
        <w:tc>
          <w:tcPr>
            <w:tcW w:w="4111" w:type="dxa"/>
          </w:tcPr>
          <w:p w:rsidR="00000000" w:rsidRDefault="00000000">
            <w:pPr>
              <w:tabs>
                <w:tab w:val="left" w:pos="1928"/>
              </w:tabs>
              <w:spacing w:after="120" w:line="300" w:lineRule="exact"/>
              <w:rPr>
                <w:rtl/>
              </w:rPr>
            </w:pPr>
            <w:r>
              <w:rPr>
                <w:rtl/>
              </w:rPr>
              <w:t>العاطلون (1000)</w:t>
            </w:r>
          </w:p>
        </w:tc>
        <w:tc>
          <w:tcPr>
            <w:tcW w:w="1134" w:type="dxa"/>
          </w:tcPr>
          <w:p w:rsidR="00000000" w:rsidRDefault="00000000">
            <w:pPr>
              <w:tabs>
                <w:tab w:val="left" w:pos="1928"/>
              </w:tabs>
              <w:spacing w:after="120" w:line="300" w:lineRule="exact"/>
              <w:rPr>
                <w:rtl/>
              </w:rPr>
            </w:pPr>
            <w:r>
              <w:rPr>
                <w:rtl/>
              </w:rPr>
              <w:t>75</w:t>
            </w:r>
          </w:p>
        </w:tc>
        <w:tc>
          <w:tcPr>
            <w:tcW w:w="1134" w:type="dxa"/>
          </w:tcPr>
          <w:p w:rsidR="00000000" w:rsidRDefault="00000000">
            <w:pPr>
              <w:tabs>
                <w:tab w:val="left" w:pos="1928"/>
              </w:tabs>
              <w:spacing w:after="120" w:line="300" w:lineRule="exact"/>
              <w:rPr>
                <w:rtl/>
              </w:rPr>
            </w:pPr>
            <w:r>
              <w:rPr>
                <w:rtl/>
              </w:rPr>
              <w:t>71</w:t>
            </w:r>
          </w:p>
        </w:tc>
        <w:tc>
          <w:tcPr>
            <w:tcW w:w="1134" w:type="dxa"/>
          </w:tcPr>
          <w:p w:rsidR="00000000" w:rsidRDefault="00000000">
            <w:pPr>
              <w:tabs>
                <w:tab w:val="left" w:pos="1928"/>
              </w:tabs>
              <w:spacing w:after="120" w:line="300" w:lineRule="exact"/>
              <w:rPr>
                <w:rtl/>
              </w:rPr>
            </w:pPr>
            <w:r>
              <w:rPr>
                <w:rtl/>
              </w:rPr>
              <w:t>69</w:t>
            </w:r>
          </w:p>
        </w:tc>
        <w:tc>
          <w:tcPr>
            <w:tcW w:w="1134" w:type="dxa"/>
          </w:tcPr>
          <w:p w:rsidR="00000000" w:rsidRDefault="00000000">
            <w:pPr>
              <w:tabs>
                <w:tab w:val="left" w:pos="1928"/>
              </w:tabs>
              <w:spacing w:after="120" w:line="300" w:lineRule="exact"/>
              <w:rPr>
                <w:rtl/>
              </w:rPr>
            </w:pPr>
            <w:r>
              <w:rPr>
                <w:rtl/>
              </w:rPr>
              <w:t>68</w:t>
            </w:r>
          </w:p>
        </w:tc>
        <w:tc>
          <w:tcPr>
            <w:tcW w:w="1134" w:type="dxa"/>
          </w:tcPr>
          <w:p w:rsidR="00000000" w:rsidRDefault="00000000">
            <w:pPr>
              <w:tabs>
                <w:tab w:val="left" w:pos="1928"/>
              </w:tabs>
              <w:spacing w:after="120" w:line="300" w:lineRule="exact"/>
              <w:rPr>
                <w:rtl/>
              </w:rPr>
            </w:pPr>
            <w:r>
              <w:rPr>
                <w:rtl/>
              </w:rPr>
              <w:t>58</w:t>
            </w:r>
          </w:p>
        </w:tc>
      </w:tr>
      <w:tr w:rsidR="00000000">
        <w:tblPrEx>
          <w:tblCellMar>
            <w:top w:w="0" w:type="dxa"/>
            <w:bottom w:w="0" w:type="dxa"/>
          </w:tblCellMar>
        </w:tblPrEx>
        <w:tc>
          <w:tcPr>
            <w:tcW w:w="4111" w:type="dxa"/>
          </w:tcPr>
          <w:p w:rsidR="00000000" w:rsidRDefault="00000000">
            <w:pPr>
              <w:tabs>
                <w:tab w:val="left" w:pos="1928"/>
              </w:tabs>
              <w:spacing w:after="120" w:line="300" w:lineRule="exact"/>
              <w:rPr>
                <w:rtl/>
              </w:rPr>
            </w:pPr>
            <w:r>
              <w:rPr>
                <w:rtl/>
              </w:rPr>
              <w:t>المسجلون لدى مكتب الاستخدام الوطني</w:t>
            </w:r>
          </w:p>
        </w:tc>
        <w:tc>
          <w:tcPr>
            <w:tcW w:w="1134" w:type="dxa"/>
          </w:tcPr>
          <w:p w:rsidR="00000000" w:rsidRDefault="00000000">
            <w:pPr>
              <w:tabs>
                <w:tab w:val="left" w:pos="1928"/>
              </w:tabs>
              <w:spacing w:after="120" w:line="300" w:lineRule="exact"/>
              <w:rPr>
                <w:rtl/>
              </w:rPr>
            </w:pPr>
            <w:r>
              <w:rPr>
                <w:rtl/>
              </w:rPr>
              <w:t>62</w:t>
            </w:r>
          </w:p>
        </w:tc>
        <w:tc>
          <w:tcPr>
            <w:tcW w:w="1134" w:type="dxa"/>
          </w:tcPr>
          <w:p w:rsidR="00000000" w:rsidRDefault="00000000">
            <w:pPr>
              <w:tabs>
                <w:tab w:val="left" w:pos="1928"/>
              </w:tabs>
              <w:spacing w:after="120" w:line="300" w:lineRule="exact"/>
              <w:rPr>
                <w:rtl/>
              </w:rPr>
            </w:pPr>
            <w:r>
              <w:rPr>
                <w:rtl/>
              </w:rPr>
              <w:t>56</w:t>
            </w:r>
          </w:p>
        </w:tc>
        <w:tc>
          <w:tcPr>
            <w:tcW w:w="1134" w:type="dxa"/>
          </w:tcPr>
          <w:p w:rsidR="00000000" w:rsidRDefault="00000000">
            <w:pPr>
              <w:tabs>
                <w:tab w:val="left" w:pos="1928"/>
              </w:tabs>
              <w:spacing w:after="120" w:line="300" w:lineRule="exact"/>
              <w:rPr>
                <w:rtl/>
              </w:rPr>
            </w:pPr>
            <w:r>
              <w:rPr>
                <w:rtl/>
              </w:rPr>
              <w:t>57</w:t>
            </w:r>
          </w:p>
        </w:tc>
        <w:tc>
          <w:tcPr>
            <w:tcW w:w="1134" w:type="dxa"/>
          </w:tcPr>
          <w:p w:rsidR="00000000" w:rsidRDefault="00000000">
            <w:pPr>
              <w:tabs>
                <w:tab w:val="left" w:pos="1928"/>
              </w:tabs>
              <w:spacing w:after="120" w:line="300" w:lineRule="exact"/>
              <w:rPr>
                <w:rtl/>
              </w:rPr>
            </w:pPr>
            <w:r>
              <w:rPr>
                <w:rtl/>
              </w:rPr>
              <w:t>55</w:t>
            </w:r>
          </w:p>
        </w:tc>
        <w:tc>
          <w:tcPr>
            <w:tcW w:w="1134" w:type="dxa"/>
          </w:tcPr>
          <w:p w:rsidR="00000000" w:rsidRDefault="00000000">
            <w:pPr>
              <w:tabs>
                <w:tab w:val="left" w:pos="1928"/>
              </w:tabs>
              <w:spacing w:after="120" w:line="300" w:lineRule="exact"/>
              <w:rPr>
                <w:rtl/>
              </w:rPr>
            </w:pPr>
            <w:r>
              <w:rPr>
                <w:rtl/>
              </w:rPr>
              <w:t>48</w:t>
            </w:r>
          </w:p>
        </w:tc>
      </w:tr>
      <w:tr w:rsidR="00000000">
        <w:tblPrEx>
          <w:tblCellMar>
            <w:top w:w="0" w:type="dxa"/>
            <w:bottom w:w="0" w:type="dxa"/>
          </w:tblCellMar>
        </w:tblPrEx>
        <w:tc>
          <w:tcPr>
            <w:tcW w:w="4111" w:type="dxa"/>
          </w:tcPr>
          <w:p w:rsidR="00000000" w:rsidRDefault="00000000">
            <w:pPr>
              <w:tabs>
                <w:tab w:val="left" w:pos="1928"/>
              </w:tabs>
              <w:spacing w:after="120" w:line="300" w:lineRule="exact"/>
              <w:rPr>
                <w:rtl/>
              </w:rPr>
            </w:pPr>
            <w:r>
              <w:rPr>
                <w:rtl/>
              </w:rPr>
              <w:t>الباحثون عن عمل لأول مرة</w:t>
            </w:r>
          </w:p>
        </w:tc>
        <w:tc>
          <w:tcPr>
            <w:tcW w:w="1134" w:type="dxa"/>
          </w:tcPr>
          <w:p w:rsidR="00000000" w:rsidRDefault="00000000">
            <w:pPr>
              <w:tabs>
                <w:tab w:val="left" w:pos="1928"/>
              </w:tabs>
              <w:spacing w:after="120" w:line="300" w:lineRule="exact"/>
              <w:rPr>
                <w:rtl/>
              </w:rPr>
            </w:pPr>
            <w:r>
              <w:rPr>
                <w:rtl/>
              </w:rPr>
              <w:t>22</w:t>
            </w:r>
          </w:p>
        </w:tc>
        <w:tc>
          <w:tcPr>
            <w:tcW w:w="1134" w:type="dxa"/>
          </w:tcPr>
          <w:p w:rsidR="00000000" w:rsidRDefault="00000000">
            <w:pPr>
              <w:tabs>
                <w:tab w:val="left" w:pos="1928"/>
              </w:tabs>
              <w:spacing w:after="120" w:line="300" w:lineRule="exact"/>
              <w:rPr>
                <w:rtl/>
              </w:rPr>
            </w:pPr>
            <w:r>
              <w:rPr>
                <w:rtl/>
              </w:rPr>
              <w:t>19</w:t>
            </w:r>
          </w:p>
        </w:tc>
        <w:tc>
          <w:tcPr>
            <w:tcW w:w="1134" w:type="dxa"/>
          </w:tcPr>
          <w:p w:rsidR="00000000" w:rsidRDefault="00000000">
            <w:pPr>
              <w:tabs>
                <w:tab w:val="left" w:pos="1928"/>
              </w:tabs>
              <w:spacing w:after="120" w:line="300" w:lineRule="exact"/>
              <w:rPr>
                <w:rtl/>
              </w:rPr>
            </w:pPr>
            <w:r>
              <w:rPr>
                <w:rtl/>
              </w:rPr>
              <w:t>22</w:t>
            </w:r>
          </w:p>
        </w:tc>
        <w:tc>
          <w:tcPr>
            <w:tcW w:w="1134" w:type="dxa"/>
          </w:tcPr>
          <w:p w:rsidR="00000000" w:rsidRDefault="00000000">
            <w:pPr>
              <w:tabs>
                <w:tab w:val="left" w:pos="1928"/>
              </w:tabs>
              <w:spacing w:after="120" w:line="300" w:lineRule="exact"/>
              <w:rPr>
                <w:rtl/>
              </w:rPr>
            </w:pPr>
            <w:r>
              <w:rPr>
                <w:rtl/>
              </w:rPr>
              <w:t>20</w:t>
            </w:r>
          </w:p>
        </w:tc>
        <w:tc>
          <w:tcPr>
            <w:tcW w:w="1134" w:type="dxa"/>
          </w:tcPr>
          <w:p w:rsidR="00000000" w:rsidRDefault="00000000">
            <w:pPr>
              <w:tabs>
                <w:tab w:val="left" w:pos="1928"/>
              </w:tabs>
              <w:spacing w:after="120" w:line="300" w:lineRule="exact"/>
              <w:rPr>
                <w:rtl/>
              </w:rPr>
            </w:pPr>
            <w:r>
              <w:rPr>
                <w:rtl/>
              </w:rPr>
              <w:t>16</w:t>
            </w:r>
          </w:p>
        </w:tc>
      </w:tr>
      <w:tr w:rsidR="00000000">
        <w:tblPrEx>
          <w:tblCellMar>
            <w:top w:w="0" w:type="dxa"/>
            <w:bottom w:w="0" w:type="dxa"/>
          </w:tblCellMar>
        </w:tblPrEx>
        <w:tc>
          <w:tcPr>
            <w:tcW w:w="4111" w:type="dxa"/>
          </w:tcPr>
          <w:p w:rsidR="00000000" w:rsidRDefault="00000000">
            <w:pPr>
              <w:tabs>
                <w:tab w:val="left" w:pos="1928"/>
              </w:tabs>
              <w:spacing w:after="120" w:line="300" w:lineRule="exact"/>
              <w:rPr>
                <w:rtl/>
              </w:rPr>
            </w:pPr>
            <w:r>
              <w:rPr>
                <w:rtl/>
              </w:rPr>
              <w:t>معدل البطالة (</w:t>
            </w:r>
            <w:r>
              <w:rPr>
                <w:rFonts w:cs="Akhbar MT"/>
                <w:rtl/>
              </w:rPr>
              <w:t>%)</w:t>
            </w:r>
          </w:p>
        </w:tc>
        <w:tc>
          <w:tcPr>
            <w:tcW w:w="1134" w:type="dxa"/>
          </w:tcPr>
          <w:p w:rsidR="00000000" w:rsidRDefault="00000000">
            <w:pPr>
              <w:pStyle w:val="H56"/>
              <w:keepNext w:val="0"/>
              <w:keepLines w:val="0"/>
              <w:tabs>
                <w:tab w:val="left" w:pos="1928"/>
              </w:tabs>
              <w:suppressAutoHyphens w:val="0"/>
              <w:spacing w:after="120" w:line="300" w:lineRule="exact"/>
              <w:outlineLvl w:val="9"/>
              <w:rPr>
                <w:rtl/>
              </w:rPr>
            </w:pPr>
            <w:r>
              <w:rPr>
                <w:rtl/>
              </w:rPr>
              <w:t>7,7</w:t>
            </w:r>
          </w:p>
        </w:tc>
        <w:tc>
          <w:tcPr>
            <w:tcW w:w="1134" w:type="dxa"/>
          </w:tcPr>
          <w:p w:rsidR="00000000" w:rsidRDefault="00000000">
            <w:pPr>
              <w:tabs>
                <w:tab w:val="left" w:pos="1928"/>
              </w:tabs>
              <w:spacing w:after="120" w:line="300" w:lineRule="exact"/>
              <w:rPr>
                <w:rtl/>
              </w:rPr>
            </w:pPr>
            <w:r>
              <w:rPr>
                <w:rtl/>
              </w:rPr>
              <w:t>7.4</w:t>
            </w:r>
          </w:p>
        </w:tc>
        <w:tc>
          <w:tcPr>
            <w:tcW w:w="1134" w:type="dxa"/>
          </w:tcPr>
          <w:p w:rsidR="00000000" w:rsidRDefault="00000000">
            <w:pPr>
              <w:tabs>
                <w:tab w:val="left" w:pos="1928"/>
              </w:tabs>
              <w:spacing w:after="120" w:line="300" w:lineRule="exact"/>
              <w:rPr>
                <w:rtl/>
              </w:rPr>
            </w:pPr>
            <w:r>
              <w:rPr>
                <w:rtl/>
              </w:rPr>
              <w:t>7.2</w:t>
            </w:r>
          </w:p>
        </w:tc>
        <w:tc>
          <w:tcPr>
            <w:tcW w:w="1134" w:type="dxa"/>
          </w:tcPr>
          <w:p w:rsidR="00000000" w:rsidRDefault="00000000">
            <w:pPr>
              <w:tabs>
                <w:tab w:val="left" w:pos="1928"/>
              </w:tabs>
              <w:spacing w:after="120" w:line="300" w:lineRule="exact"/>
              <w:rPr>
                <w:rtl/>
              </w:rPr>
            </w:pPr>
            <w:r>
              <w:rPr>
                <w:rtl/>
              </w:rPr>
              <w:t>6.9</w:t>
            </w:r>
          </w:p>
        </w:tc>
        <w:tc>
          <w:tcPr>
            <w:tcW w:w="1134" w:type="dxa"/>
          </w:tcPr>
          <w:p w:rsidR="00000000" w:rsidRDefault="00000000">
            <w:pPr>
              <w:tabs>
                <w:tab w:val="left" w:pos="1928"/>
              </w:tabs>
              <w:spacing w:after="120" w:line="300" w:lineRule="exact"/>
              <w:rPr>
                <w:rtl/>
              </w:rPr>
            </w:pPr>
            <w:r>
              <w:rPr>
                <w:rtl/>
              </w:rPr>
              <w:t>5.9</w:t>
            </w:r>
          </w:p>
        </w:tc>
      </w:tr>
      <w:tr w:rsidR="00000000">
        <w:tblPrEx>
          <w:tblCellMar>
            <w:top w:w="0" w:type="dxa"/>
            <w:bottom w:w="0" w:type="dxa"/>
          </w:tblCellMar>
        </w:tblPrEx>
        <w:tc>
          <w:tcPr>
            <w:tcW w:w="4111" w:type="dxa"/>
          </w:tcPr>
          <w:p w:rsidR="00000000" w:rsidRDefault="00000000">
            <w:pPr>
              <w:pStyle w:val="H23"/>
              <w:keepLines w:val="0"/>
              <w:tabs>
                <w:tab w:val="left" w:pos="1928"/>
              </w:tabs>
              <w:suppressAutoHyphens w:val="0"/>
              <w:spacing w:after="120" w:line="300" w:lineRule="exact"/>
              <w:rPr>
                <w:spacing w:val="0"/>
                <w:rtl/>
              </w:rPr>
            </w:pPr>
            <w:r>
              <w:rPr>
                <w:spacing w:val="0"/>
                <w:rtl/>
              </w:rPr>
              <w:t>الرجال</w:t>
            </w:r>
          </w:p>
        </w:tc>
        <w:tc>
          <w:tcPr>
            <w:tcW w:w="1134" w:type="dxa"/>
          </w:tcPr>
          <w:p w:rsidR="00000000" w:rsidRDefault="00000000">
            <w:pPr>
              <w:tabs>
                <w:tab w:val="left" w:pos="1928"/>
              </w:tabs>
              <w:spacing w:after="120" w:line="300" w:lineRule="exact"/>
              <w:rPr>
                <w:rtl/>
              </w:rPr>
            </w:pPr>
          </w:p>
        </w:tc>
        <w:tc>
          <w:tcPr>
            <w:tcW w:w="1134" w:type="dxa"/>
          </w:tcPr>
          <w:p w:rsidR="00000000" w:rsidRDefault="00000000">
            <w:pPr>
              <w:tabs>
                <w:tab w:val="left" w:pos="1928"/>
              </w:tabs>
              <w:spacing w:after="120" w:line="300" w:lineRule="exact"/>
              <w:rPr>
                <w:rtl/>
              </w:rPr>
            </w:pPr>
          </w:p>
        </w:tc>
        <w:tc>
          <w:tcPr>
            <w:tcW w:w="1134" w:type="dxa"/>
          </w:tcPr>
          <w:p w:rsidR="00000000" w:rsidRDefault="00000000">
            <w:pPr>
              <w:tabs>
                <w:tab w:val="left" w:pos="1928"/>
              </w:tabs>
              <w:spacing w:after="120" w:line="300" w:lineRule="exact"/>
              <w:rPr>
                <w:rtl/>
              </w:rPr>
            </w:pPr>
          </w:p>
        </w:tc>
        <w:tc>
          <w:tcPr>
            <w:tcW w:w="1134" w:type="dxa"/>
          </w:tcPr>
          <w:p w:rsidR="00000000" w:rsidRDefault="00000000">
            <w:pPr>
              <w:tabs>
                <w:tab w:val="left" w:pos="1928"/>
              </w:tabs>
              <w:spacing w:after="120" w:line="300" w:lineRule="exact"/>
              <w:rPr>
                <w:rtl/>
              </w:rPr>
            </w:pPr>
          </w:p>
        </w:tc>
        <w:tc>
          <w:tcPr>
            <w:tcW w:w="1134" w:type="dxa"/>
          </w:tcPr>
          <w:p w:rsidR="00000000" w:rsidRDefault="00000000">
            <w:pPr>
              <w:tabs>
                <w:tab w:val="left" w:pos="1928"/>
              </w:tabs>
              <w:spacing w:after="120" w:line="300" w:lineRule="exact"/>
              <w:rPr>
                <w:rtl/>
              </w:rPr>
            </w:pPr>
          </w:p>
        </w:tc>
      </w:tr>
      <w:tr w:rsidR="00000000">
        <w:tblPrEx>
          <w:tblCellMar>
            <w:top w:w="0" w:type="dxa"/>
            <w:bottom w:w="0" w:type="dxa"/>
          </w:tblCellMar>
        </w:tblPrEx>
        <w:tc>
          <w:tcPr>
            <w:tcW w:w="4111" w:type="dxa"/>
          </w:tcPr>
          <w:p w:rsidR="00000000" w:rsidRDefault="00000000">
            <w:pPr>
              <w:tabs>
                <w:tab w:val="left" w:pos="1928"/>
              </w:tabs>
              <w:spacing w:after="120" w:line="300" w:lineRule="exact"/>
              <w:rPr>
                <w:rtl/>
              </w:rPr>
            </w:pPr>
            <w:r>
              <w:rPr>
                <w:rtl/>
              </w:rPr>
              <w:t>العاطلون (1000)</w:t>
            </w:r>
          </w:p>
        </w:tc>
        <w:tc>
          <w:tcPr>
            <w:tcW w:w="1134" w:type="dxa"/>
          </w:tcPr>
          <w:p w:rsidR="00000000" w:rsidRDefault="00000000">
            <w:pPr>
              <w:tabs>
                <w:tab w:val="left" w:pos="1928"/>
              </w:tabs>
              <w:spacing w:after="120" w:line="300" w:lineRule="exact"/>
              <w:rPr>
                <w:rtl/>
              </w:rPr>
            </w:pPr>
            <w:r>
              <w:rPr>
                <w:rtl/>
              </w:rPr>
              <w:t>40</w:t>
            </w:r>
          </w:p>
        </w:tc>
        <w:tc>
          <w:tcPr>
            <w:tcW w:w="1134" w:type="dxa"/>
          </w:tcPr>
          <w:p w:rsidR="00000000" w:rsidRDefault="00000000">
            <w:pPr>
              <w:tabs>
                <w:tab w:val="left" w:pos="1928"/>
              </w:tabs>
              <w:spacing w:after="120" w:line="300" w:lineRule="exact"/>
              <w:rPr>
                <w:rtl/>
              </w:rPr>
            </w:pPr>
            <w:r>
              <w:rPr>
                <w:rtl/>
              </w:rPr>
              <w:t>37</w:t>
            </w:r>
          </w:p>
        </w:tc>
        <w:tc>
          <w:tcPr>
            <w:tcW w:w="1134" w:type="dxa"/>
          </w:tcPr>
          <w:p w:rsidR="00000000" w:rsidRDefault="00000000">
            <w:pPr>
              <w:tabs>
                <w:tab w:val="left" w:pos="1928"/>
              </w:tabs>
              <w:spacing w:after="120" w:line="300" w:lineRule="exact"/>
              <w:rPr>
                <w:rtl/>
              </w:rPr>
            </w:pPr>
            <w:r>
              <w:rPr>
                <w:rtl/>
              </w:rPr>
              <w:t>36</w:t>
            </w:r>
          </w:p>
        </w:tc>
        <w:tc>
          <w:tcPr>
            <w:tcW w:w="1134" w:type="dxa"/>
          </w:tcPr>
          <w:p w:rsidR="00000000" w:rsidRDefault="00000000">
            <w:pPr>
              <w:tabs>
                <w:tab w:val="left" w:pos="1928"/>
              </w:tabs>
              <w:spacing w:after="120" w:line="300" w:lineRule="exact"/>
              <w:rPr>
                <w:rtl/>
              </w:rPr>
            </w:pPr>
            <w:r>
              <w:rPr>
                <w:rtl/>
              </w:rPr>
              <w:t>34</w:t>
            </w:r>
          </w:p>
        </w:tc>
        <w:tc>
          <w:tcPr>
            <w:tcW w:w="1134" w:type="dxa"/>
          </w:tcPr>
          <w:p w:rsidR="00000000" w:rsidRDefault="00000000">
            <w:pPr>
              <w:tabs>
                <w:tab w:val="left" w:pos="1928"/>
              </w:tabs>
              <w:spacing w:after="120" w:line="300" w:lineRule="exact"/>
              <w:rPr>
                <w:rtl/>
              </w:rPr>
            </w:pPr>
            <w:r>
              <w:rPr>
                <w:rtl/>
              </w:rPr>
              <w:t>30</w:t>
            </w:r>
          </w:p>
        </w:tc>
      </w:tr>
      <w:tr w:rsidR="00000000">
        <w:tblPrEx>
          <w:tblCellMar>
            <w:top w:w="0" w:type="dxa"/>
            <w:bottom w:w="0" w:type="dxa"/>
          </w:tblCellMar>
        </w:tblPrEx>
        <w:tc>
          <w:tcPr>
            <w:tcW w:w="4111" w:type="dxa"/>
          </w:tcPr>
          <w:p w:rsidR="00000000" w:rsidRDefault="00000000">
            <w:pPr>
              <w:tabs>
                <w:tab w:val="left" w:pos="1928"/>
              </w:tabs>
              <w:spacing w:after="120" w:line="300" w:lineRule="exact"/>
              <w:rPr>
                <w:rtl/>
              </w:rPr>
            </w:pPr>
            <w:r>
              <w:rPr>
                <w:rtl/>
              </w:rPr>
              <w:t>المسجلون لدى مكتب الاستخدام الوطني</w:t>
            </w:r>
          </w:p>
        </w:tc>
        <w:tc>
          <w:tcPr>
            <w:tcW w:w="1134" w:type="dxa"/>
          </w:tcPr>
          <w:p w:rsidR="00000000" w:rsidRDefault="00000000">
            <w:pPr>
              <w:tabs>
                <w:tab w:val="left" w:pos="1928"/>
              </w:tabs>
              <w:spacing w:after="120" w:line="300" w:lineRule="exact"/>
              <w:rPr>
                <w:rtl/>
              </w:rPr>
            </w:pPr>
            <w:r>
              <w:rPr>
                <w:rtl/>
              </w:rPr>
              <w:t>32</w:t>
            </w:r>
          </w:p>
        </w:tc>
        <w:tc>
          <w:tcPr>
            <w:tcW w:w="1134" w:type="dxa"/>
          </w:tcPr>
          <w:p w:rsidR="00000000" w:rsidRDefault="00000000">
            <w:pPr>
              <w:tabs>
                <w:tab w:val="left" w:pos="1928"/>
              </w:tabs>
              <w:spacing w:after="120" w:line="300" w:lineRule="exact"/>
              <w:rPr>
                <w:rtl/>
              </w:rPr>
            </w:pPr>
            <w:r>
              <w:rPr>
                <w:rtl/>
              </w:rPr>
              <w:t>28</w:t>
            </w:r>
          </w:p>
        </w:tc>
        <w:tc>
          <w:tcPr>
            <w:tcW w:w="1134" w:type="dxa"/>
          </w:tcPr>
          <w:p w:rsidR="00000000" w:rsidRDefault="00000000">
            <w:pPr>
              <w:tabs>
                <w:tab w:val="left" w:pos="1928"/>
              </w:tabs>
              <w:spacing w:after="120" w:line="300" w:lineRule="exact"/>
              <w:rPr>
                <w:rtl/>
              </w:rPr>
            </w:pPr>
            <w:r>
              <w:rPr>
                <w:rtl/>
              </w:rPr>
              <w:t>29</w:t>
            </w:r>
          </w:p>
        </w:tc>
        <w:tc>
          <w:tcPr>
            <w:tcW w:w="1134" w:type="dxa"/>
          </w:tcPr>
          <w:p w:rsidR="00000000" w:rsidRDefault="00000000">
            <w:pPr>
              <w:tabs>
                <w:tab w:val="left" w:pos="1928"/>
              </w:tabs>
              <w:spacing w:after="120" w:line="300" w:lineRule="exact"/>
              <w:rPr>
                <w:rtl/>
              </w:rPr>
            </w:pPr>
            <w:r>
              <w:rPr>
                <w:rtl/>
              </w:rPr>
              <w:t>26</w:t>
            </w:r>
          </w:p>
        </w:tc>
        <w:tc>
          <w:tcPr>
            <w:tcW w:w="1134" w:type="dxa"/>
          </w:tcPr>
          <w:p w:rsidR="00000000" w:rsidRDefault="00000000">
            <w:pPr>
              <w:tabs>
                <w:tab w:val="left" w:pos="1928"/>
              </w:tabs>
              <w:spacing w:after="120" w:line="300" w:lineRule="exact"/>
              <w:rPr>
                <w:rtl/>
              </w:rPr>
            </w:pPr>
            <w:r>
              <w:rPr>
                <w:rtl/>
              </w:rPr>
              <w:t>23</w:t>
            </w:r>
          </w:p>
        </w:tc>
      </w:tr>
      <w:tr w:rsidR="00000000">
        <w:tblPrEx>
          <w:tblCellMar>
            <w:top w:w="0" w:type="dxa"/>
            <w:bottom w:w="0" w:type="dxa"/>
          </w:tblCellMar>
        </w:tblPrEx>
        <w:tc>
          <w:tcPr>
            <w:tcW w:w="4111" w:type="dxa"/>
          </w:tcPr>
          <w:p w:rsidR="00000000" w:rsidRDefault="00000000">
            <w:pPr>
              <w:tabs>
                <w:tab w:val="left" w:pos="1928"/>
              </w:tabs>
              <w:spacing w:after="120" w:line="300" w:lineRule="exact"/>
              <w:rPr>
                <w:rtl/>
              </w:rPr>
            </w:pPr>
            <w:r>
              <w:rPr>
                <w:rtl/>
              </w:rPr>
              <w:t>الباحثون عن عمل لأول مرة</w:t>
            </w:r>
          </w:p>
        </w:tc>
        <w:tc>
          <w:tcPr>
            <w:tcW w:w="1134" w:type="dxa"/>
          </w:tcPr>
          <w:p w:rsidR="00000000" w:rsidRDefault="00000000">
            <w:pPr>
              <w:tabs>
                <w:tab w:val="left" w:pos="1928"/>
              </w:tabs>
              <w:spacing w:after="120" w:line="300" w:lineRule="exact"/>
              <w:rPr>
                <w:rtl/>
              </w:rPr>
            </w:pPr>
            <w:r>
              <w:rPr>
                <w:rtl/>
              </w:rPr>
              <w:t>11</w:t>
            </w:r>
          </w:p>
        </w:tc>
        <w:tc>
          <w:tcPr>
            <w:tcW w:w="1134" w:type="dxa"/>
          </w:tcPr>
          <w:p w:rsidR="00000000" w:rsidRDefault="00000000">
            <w:pPr>
              <w:tabs>
                <w:tab w:val="left" w:pos="1928"/>
              </w:tabs>
              <w:spacing w:after="120" w:line="300" w:lineRule="exact"/>
              <w:rPr>
                <w:rtl/>
              </w:rPr>
            </w:pPr>
            <w:r>
              <w:rPr>
                <w:rtl/>
              </w:rPr>
              <w:t>(9)</w:t>
            </w:r>
          </w:p>
        </w:tc>
        <w:tc>
          <w:tcPr>
            <w:tcW w:w="1134" w:type="dxa"/>
          </w:tcPr>
          <w:p w:rsidR="00000000" w:rsidRDefault="00000000">
            <w:pPr>
              <w:tabs>
                <w:tab w:val="left" w:pos="1928"/>
              </w:tabs>
              <w:spacing w:after="120" w:line="300" w:lineRule="exact"/>
              <w:rPr>
                <w:rtl/>
              </w:rPr>
            </w:pPr>
            <w:r>
              <w:rPr>
                <w:rtl/>
              </w:rPr>
              <w:t>10</w:t>
            </w:r>
          </w:p>
        </w:tc>
        <w:tc>
          <w:tcPr>
            <w:tcW w:w="1134" w:type="dxa"/>
          </w:tcPr>
          <w:p w:rsidR="00000000" w:rsidRDefault="00000000">
            <w:pPr>
              <w:tabs>
                <w:tab w:val="left" w:pos="1928"/>
              </w:tabs>
              <w:spacing w:after="120" w:line="300" w:lineRule="exact"/>
              <w:rPr>
                <w:rtl/>
              </w:rPr>
            </w:pPr>
            <w:r>
              <w:rPr>
                <w:rtl/>
              </w:rPr>
              <w:t>9</w:t>
            </w:r>
          </w:p>
        </w:tc>
        <w:tc>
          <w:tcPr>
            <w:tcW w:w="1134" w:type="dxa"/>
          </w:tcPr>
          <w:p w:rsidR="00000000" w:rsidRDefault="00000000">
            <w:pPr>
              <w:tabs>
                <w:tab w:val="left" w:pos="1928"/>
              </w:tabs>
              <w:spacing w:after="120" w:line="300" w:lineRule="exact"/>
              <w:rPr>
                <w:rtl/>
              </w:rPr>
            </w:pPr>
            <w:r>
              <w:rPr>
                <w:rtl/>
              </w:rPr>
              <w:t>(7)</w:t>
            </w:r>
          </w:p>
        </w:tc>
      </w:tr>
      <w:tr w:rsidR="00000000">
        <w:tblPrEx>
          <w:tblCellMar>
            <w:top w:w="0" w:type="dxa"/>
            <w:bottom w:w="0" w:type="dxa"/>
          </w:tblCellMar>
        </w:tblPrEx>
        <w:tc>
          <w:tcPr>
            <w:tcW w:w="4111" w:type="dxa"/>
          </w:tcPr>
          <w:p w:rsidR="00000000" w:rsidRDefault="00000000">
            <w:pPr>
              <w:tabs>
                <w:tab w:val="left" w:pos="1928"/>
              </w:tabs>
              <w:spacing w:after="120" w:line="300" w:lineRule="exact"/>
              <w:rPr>
                <w:rtl/>
              </w:rPr>
            </w:pPr>
            <w:r>
              <w:rPr>
                <w:rtl/>
              </w:rPr>
              <w:t>معدل البطالة (</w:t>
            </w:r>
            <w:r>
              <w:rPr>
                <w:rFonts w:cs="Akhbar MT"/>
                <w:rtl/>
              </w:rPr>
              <w:t>%)</w:t>
            </w:r>
          </w:p>
        </w:tc>
        <w:tc>
          <w:tcPr>
            <w:tcW w:w="1134" w:type="dxa"/>
          </w:tcPr>
          <w:p w:rsidR="00000000" w:rsidRDefault="00000000">
            <w:pPr>
              <w:tabs>
                <w:tab w:val="left" w:pos="1928"/>
              </w:tabs>
              <w:spacing w:after="120" w:line="300" w:lineRule="exact"/>
              <w:rPr>
                <w:rtl/>
              </w:rPr>
            </w:pPr>
            <w:r>
              <w:rPr>
                <w:rtl/>
              </w:rPr>
              <w:t>7.6</w:t>
            </w:r>
          </w:p>
        </w:tc>
        <w:tc>
          <w:tcPr>
            <w:tcW w:w="1134" w:type="dxa"/>
          </w:tcPr>
          <w:p w:rsidR="00000000" w:rsidRDefault="00000000">
            <w:pPr>
              <w:tabs>
                <w:tab w:val="left" w:pos="1928"/>
              </w:tabs>
              <w:spacing w:after="120" w:line="300" w:lineRule="exact"/>
              <w:rPr>
                <w:rtl/>
              </w:rPr>
            </w:pPr>
            <w:r>
              <w:rPr>
                <w:rtl/>
              </w:rPr>
              <w:t>7.2</w:t>
            </w:r>
          </w:p>
        </w:tc>
        <w:tc>
          <w:tcPr>
            <w:tcW w:w="1134" w:type="dxa"/>
          </w:tcPr>
          <w:p w:rsidR="00000000" w:rsidRDefault="00000000">
            <w:pPr>
              <w:tabs>
                <w:tab w:val="left" w:pos="1928"/>
              </w:tabs>
              <w:spacing w:after="120" w:line="300" w:lineRule="exact"/>
              <w:rPr>
                <w:rtl/>
              </w:rPr>
            </w:pPr>
            <w:r>
              <w:rPr>
                <w:rtl/>
              </w:rPr>
              <w:t>7</w:t>
            </w:r>
          </w:p>
        </w:tc>
        <w:tc>
          <w:tcPr>
            <w:tcW w:w="1134" w:type="dxa"/>
          </w:tcPr>
          <w:p w:rsidR="00000000" w:rsidRDefault="00000000">
            <w:pPr>
              <w:tabs>
                <w:tab w:val="left" w:pos="1928"/>
              </w:tabs>
              <w:spacing w:after="120" w:line="300" w:lineRule="exact"/>
              <w:rPr>
                <w:rtl/>
              </w:rPr>
            </w:pPr>
            <w:r>
              <w:rPr>
                <w:rtl/>
              </w:rPr>
              <w:t>6.4</w:t>
            </w:r>
          </w:p>
        </w:tc>
        <w:tc>
          <w:tcPr>
            <w:tcW w:w="1134" w:type="dxa"/>
          </w:tcPr>
          <w:p w:rsidR="00000000" w:rsidRDefault="00000000">
            <w:pPr>
              <w:tabs>
                <w:tab w:val="left" w:pos="1928"/>
              </w:tabs>
              <w:spacing w:after="120" w:line="300" w:lineRule="exact"/>
              <w:rPr>
                <w:rtl/>
              </w:rPr>
            </w:pPr>
            <w:r>
              <w:rPr>
                <w:rtl/>
              </w:rPr>
              <w:t>5.7</w:t>
            </w:r>
          </w:p>
        </w:tc>
      </w:tr>
      <w:tr w:rsidR="00000000">
        <w:tblPrEx>
          <w:tblCellMar>
            <w:top w:w="0" w:type="dxa"/>
            <w:bottom w:w="0" w:type="dxa"/>
          </w:tblCellMar>
        </w:tblPrEx>
        <w:tc>
          <w:tcPr>
            <w:tcW w:w="4111" w:type="dxa"/>
          </w:tcPr>
          <w:p w:rsidR="00000000" w:rsidRDefault="00000000">
            <w:pPr>
              <w:pStyle w:val="H23"/>
              <w:keepLines w:val="0"/>
              <w:tabs>
                <w:tab w:val="left" w:pos="1928"/>
              </w:tabs>
              <w:suppressAutoHyphens w:val="0"/>
              <w:spacing w:after="120" w:line="300" w:lineRule="exact"/>
              <w:rPr>
                <w:spacing w:val="0"/>
                <w:rtl/>
              </w:rPr>
            </w:pPr>
            <w:r>
              <w:rPr>
                <w:spacing w:val="0"/>
                <w:rtl/>
              </w:rPr>
              <w:t>النساء</w:t>
            </w:r>
          </w:p>
        </w:tc>
        <w:tc>
          <w:tcPr>
            <w:tcW w:w="1134" w:type="dxa"/>
          </w:tcPr>
          <w:p w:rsidR="00000000" w:rsidRDefault="00000000">
            <w:pPr>
              <w:tabs>
                <w:tab w:val="left" w:pos="1928"/>
              </w:tabs>
              <w:spacing w:after="120" w:line="300" w:lineRule="exact"/>
              <w:rPr>
                <w:rtl/>
              </w:rPr>
            </w:pPr>
          </w:p>
        </w:tc>
        <w:tc>
          <w:tcPr>
            <w:tcW w:w="1134" w:type="dxa"/>
          </w:tcPr>
          <w:p w:rsidR="00000000" w:rsidRDefault="00000000">
            <w:pPr>
              <w:tabs>
                <w:tab w:val="left" w:pos="1928"/>
              </w:tabs>
              <w:spacing w:after="120" w:line="300" w:lineRule="exact"/>
              <w:rPr>
                <w:rtl/>
              </w:rPr>
            </w:pPr>
          </w:p>
        </w:tc>
        <w:tc>
          <w:tcPr>
            <w:tcW w:w="1134" w:type="dxa"/>
          </w:tcPr>
          <w:p w:rsidR="00000000" w:rsidRDefault="00000000">
            <w:pPr>
              <w:tabs>
                <w:tab w:val="left" w:pos="1928"/>
              </w:tabs>
              <w:spacing w:after="120" w:line="300" w:lineRule="exact"/>
              <w:rPr>
                <w:rtl/>
              </w:rPr>
            </w:pPr>
          </w:p>
        </w:tc>
        <w:tc>
          <w:tcPr>
            <w:tcW w:w="1134" w:type="dxa"/>
          </w:tcPr>
          <w:p w:rsidR="00000000" w:rsidRDefault="00000000">
            <w:pPr>
              <w:tabs>
                <w:tab w:val="left" w:pos="1928"/>
              </w:tabs>
              <w:spacing w:after="120" w:line="300" w:lineRule="exact"/>
              <w:rPr>
                <w:rtl/>
              </w:rPr>
            </w:pPr>
          </w:p>
        </w:tc>
        <w:tc>
          <w:tcPr>
            <w:tcW w:w="1134" w:type="dxa"/>
          </w:tcPr>
          <w:p w:rsidR="00000000" w:rsidRDefault="00000000">
            <w:pPr>
              <w:tabs>
                <w:tab w:val="left" w:pos="1928"/>
              </w:tabs>
              <w:spacing w:after="120" w:line="300" w:lineRule="exact"/>
              <w:rPr>
                <w:rtl/>
              </w:rPr>
            </w:pPr>
          </w:p>
        </w:tc>
      </w:tr>
      <w:tr w:rsidR="00000000">
        <w:tblPrEx>
          <w:tblCellMar>
            <w:top w:w="0" w:type="dxa"/>
            <w:bottom w:w="0" w:type="dxa"/>
          </w:tblCellMar>
        </w:tblPrEx>
        <w:tc>
          <w:tcPr>
            <w:tcW w:w="4111" w:type="dxa"/>
          </w:tcPr>
          <w:p w:rsidR="00000000" w:rsidRDefault="00000000">
            <w:pPr>
              <w:tabs>
                <w:tab w:val="left" w:pos="1928"/>
              </w:tabs>
              <w:spacing w:after="120" w:line="300" w:lineRule="exact"/>
              <w:rPr>
                <w:rtl/>
              </w:rPr>
            </w:pPr>
            <w:r>
              <w:rPr>
                <w:rtl/>
              </w:rPr>
              <w:t>العاطلات (1000)</w:t>
            </w:r>
          </w:p>
        </w:tc>
        <w:tc>
          <w:tcPr>
            <w:tcW w:w="1134" w:type="dxa"/>
          </w:tcPr>
          <w:p w:rsidR="00000000" w:rsidRDefault="00000000">
            <w:pPr>
              <w:tabs>
                <w:tab w:val="left" w:pos="1928"/>
              </w:tabs>
              <w:spacing w:after="120" w:line="300" w:lineRule="exact"/>
              <w:rPr>
                <w:rtl/>
              </w:rPr>
            </w:pPr>
            <w:r>
              <w:rPr>
                <w:rtl/>
              </w:rPr>
              <w:t>35</w:t>
            </w:r>
          </w:p>
        </w:tc>
        <w:tc>
          <w:tcPr>
            <w:tcW w:w="1134" w:type="dxa"/>
          </w:tcPr>
          <w:p w:rsidR="00000000" w:rsidRDefault="00000000">
            <w:pPr>
              <w:tabs>
                <w:tab w:val="left" w:pos="1928"/>
              </w:tabs>
              <w:spacing w:after="120" w:line="300" w:lineRule="exact"/>
              <w:rPr>
                <w:rtl/>
              </w:rPr>
            </w:pPr>
            <w:r>
              <w:rPr>
                <w:rtl/>
              </w:rPr>
              <w:t>34</w:t>
            </w:r>
          </w:p>
        </w:tc>
        <w:tc>
          <w:tcPr>
            <w:tcW w:w="1134" w:type="dxa"/>
          </w:tcPr>
          <w:p w:rsidR="00000000" w:rsidRDefault="00000000">
            <w:pPr>
              <w:tabs>
                <w:tab w:val="left" w:pos="1928"/>
              </w:tabs>
              <w:spacing w:after="120" w:line="300" w:lineRule="exact"/>
              <w:rPr>
                <w:rtl/>
              </w:rPr>
            </w:pPr>
            <w:r>
              <w:rPr>
                <w:rtl/>
              </w:rPr>
              <w:t>33</w:t>
            </w:r>
          </w:p>
        </w:tc>
        <w:tc>
          <w:tcPr>
            <w:tcW w:w="1134" w:type="dxa"/>
          </w:tcPr>
          <w:p w:rsidR="00000000" w:rsidRDefault="00000000">
            <w:pPr>
              <w:tabs>
                <w:tab w:val="left" w:pos="1928"/>
              </w:tabs>
              <w:spacing w:after="120" w:line="300" w:lineRule="exact"/>
              <w:rPr>
                <w:rtl/>
              </w:rPr>
            </w:pPr>
            <w:r>
              <w:rPr>
                <w:rtl/>
              </w:rPr>
              <w:t>34</w:t>
            </w:r>
          </w:p>
        </w:tc>
        <w:tc>
          <w:tcPr>
            <w:tcW w:w="1134" w:type="dxa"/>
          </w:tcPr>
          <w:p w:rsidR="00000000" w:rsidRDefault="00000000">
            <w:pPr>
              <w:tabs>
                <w:tab w:val="left" w:pos="1928"/>
              </w:tabs>
              <w:spacing w:after="120" w:line="300" w:lineRule="exact"/>
              <w:rPr>
                <w:rtl/>
              </w:rPr>
            </w:pPr>
            <w:r>
              <w:rPr>
                <w:rtl/>
              </w:rPr>
              <w:t>28</w:t>
            </w:r>
          </w:p>
        </w:tc>
      </w:tr>
      <w:tr w:rsidR="00000000">
        <w:tblPrEx>
          <w:tblCellMar>
            <w:top w:w="0" w:type="dxa"/>
            <w:bottom w:w="0" w:type="dxa"/>
          </w:tblCellMar>
        </w:tblPrEx>
        <w:tc>
          <w:tcPr>
            <w:tcW w:w="4111" w:type="dxa"/>
          </w:tcPr>
          <w:p w:rsidR="00000000" w:rsidRDefault="00000000">
            <w:pPr>
              <w:tabs>
                <w:tab w:val="left" w:pos="1928"/>
              </w:tabs>
              <w:spacing w:after="120" w:line="300" w:lineRule="exact"/>
              <w:rPr>
                <w:rtl/>
              </w:rPr>
            </w:pPr>
            <w:r>
              <w:rPr>
                <w:rtl/>
              </w:rPr>
              <w:t>المسجلات لدى مكتب الاستخدام الوطني</w:t>
            </w:r>
          </w:p>
        </w:tc>
        <w:tc>
          <w:tcPr>
            <w:tcW w:w="1134" w:type="dxa"/>
          </w:tcPr>
          <w:p w:rsidR="00000000" w:rsidRDefault="00000000">
            <w:pPr>
              <w:tabs>
                <w:tab w:val="left" w:pos="1928"/>
              </w:tabs>
              <w:spacing w:after="120" w:line="300" w:lineRule="exact"/>
              <w:rPr>
                <w:rtl/>
              </w:rPr>
            </w:pPr>
            <w:r>
              <w:rPr>
                <w:rtl/>
              </w:rPr>
              <w:t>30</w:t>
            </w:r>
          </w:p>
        </w:tc>
        <w:tc>
          <w:tcPr>
            <w:tcW w:w="1134" w:type="dxa"/>
          </w:tcPr>
          <w:p w:rsidR="00000000" w:rsidRDefault="00000000">
            <w:pPr>
              <w:tabs>
                <w:tab w:val="left" w:pos="1928"/>
              </w:tabs>
              <w:spacing w:after="120" w:line="300" w:lineRule="exact"/>
              <w:rPr>
                <w:rtl/>
              </w:rPr>
            </w:pPr>
            <w:r>
              <w:rPr>
                <w:rtl/>
              </w:rPr>
              <w:t>29</w:t>
            </w:r>
          </w:p>
        </w:tc>
        <w:tc>
          <w:tcPr>
            <w:tcW w:w="1134" w:type="dxa"/>
          </w:tcPr>
          <w:p w:rsidR="00000000" w:rsidRDefault="00000000">
            <w:pPr>
              <w:tabs>
                <w:tab w:val="left" w:pos="1928"/>
              </w:tabs>
              <w:spacing w:after="120" w:line="300" w:lineRule="exact"/>
              <w:rPr>
                <w:rtl/>
              </w:rPr>
            </w:pPr>
            <w:r>
              <w:rPr>
                <w:rtl/>
              </w:rPr>
              <w:t>28</w:t>
            </w:r>
          </w:p>
        </w:tc>
        <w:tc>
          <w:tcPr>
            <w:tcW w:w="1134" w:type="dxa"/>
          </w:tcPr>
          <w:p w:rsidR="00000000" w:rsidRDefault="00000000">
            <w:pPr>
              <w:tabs>
                <w:tab w:val="left" w:pos="1928"/>
              </w:tabs>
              <w:spacing w:after="120" w:line="300" w:lineRule="exact"/>
              <w:rPr>
                <w:rtl/>
              </w:rPr>
            </w:pPr>
            <w:r>
              <w:rPr>
                <w:rtl/>
              </w:rPr>
              <w:t>29</w:t>
            </w:r>
          </w:p>
        </w:tc>
        <w:tc>
          <w:tcPr>
            <w:tcW w:w="1134" w:type="dxa"/>
          </w:tcPr>
          <w:p w:rsidR="00000000" w:rsidRDefault="00000000">
            <w:pPr>
              <w:tabs>
                <w:tab w:val="left" w:pos="1928"/>
              </w:tabs>
              <w:spacing w:after="120" w:line="300" w:lineRule="exact"/>
              <w:rPr>
                <w:rtl/>
              </w:rPr>
            </w:pPr>
            <w:r>
              <w:rPr>
                <w:rtl/>
              </w:rPr>
              <w:t>25</w:t>
            </w:r>
          </w:p>
        </w:tc>
      </w:tr>
      <w:tr w:rsidR="00000000">
        <w:tblPrEx>
          <w:tblCellMar>
            <w:top w:w="0" w:type="dxa"/>
            <w:bottom w:w="0" w:type="dxa"/>
          </w:tblCellMar>
        </w:tblPrEx>
        <w:tc>
          <w:tcPr>
            <w:tcW w:w="4111" w:type="dxa"/>
          </w:tcPr>
          <w:p w:rsidR="00000000" w:rsidRDefault="00000000">
            <w:pPr>
              <w:tabs>
                <w:tab w:val="left" w:pos="1928"/>
              </w:tabs>
              <w:spacing w:after="120" w:line="300" w:lineRule="exact"/>
              <w:rPr>
                <w:rtl/>
              </w:rPr>
            </w:pPr>
            <w:r>
              <w:rPr>
                <w:rtl/>
              </w:rPr>
              <w:t>الباحثات عن عمل لأول مرة</w:t>
            </w:r>
          </w:p>
        </w:tc>
        <w:tc>
          <w:tcPr>
            <w:tcW w:w="1134" w:type="dxa"/>
          </w:tcPr>
          <w:p w:rsidR="00000000" w:rsidRDefault="00000000">
            <w:pPr>
              <w:tabs>
                <w:tab w:val="left" w:pos="1928"/>
              </w:tabs>
              <w:spacing w:after="120" w:line="300" w:lineRule="exact"/>
              <w:rPr>
                <w:rtl/>
              </w:rPr>
            </w:pPr>
            <w:r>
              <w:rPr>
                <w:rtl/>
              </w:rPr>
              <w:t>(10)</w:t>
            </w:r>
          </w:p>
        </w:tc>
        <w:tc>
          <w:tcPr>
            <w:tcW w:w="1134" w:type="dxa"/>
          </w:tcPr>
          <w:p w:rsidR="00000000" w:rsidRDefault="00000000">
            <w:pPr>
              <w:tabs>
                <w:tab w:val="left" w:pos="1928"/>
              </w:tabs>
              <w:spacing w:after="120" w:line="300" w:lineRule="exact"/>
              <w:rPr>
                <w:rtl/>
              </w:rPr>
            </w:pPr>
            <w:r>
              <w:rPr>
                <w:rtl/>
              </w:rPr>
              <w:t>(10)</w:t>
            </w:r>
          </w:p>
        </w:tc>
        <w:tc>
          <w:tcPr>
            <w:tcW w:w="1134" w:type="dxa"/>
          </w:tcPr>
          <w:p w:rsidR="00000000" w:rsidRDefault="00000000">
            <w:pPr>
              <w:tabs>
                <w:tab w:val="left" w:pos="1928"/>
              </w:tabs>
              <w:spacing w:after="120" w:line="300" w:lineRule="exact"/>
              <w:rPr>
                <w:rtl/>
              </w:rPr>
            </w:pPr>
            <w:r>
              <w:rPr>
                <w:rtl/>
              </w:rPr>
              <w:t>12</w:t>
            </w:r>
          </w:p>
        </w:tc>
        <w:tc>
          <w:tcPr>
            <w:tcW w:w="1134" w:type="dxa"/>
          </w:tcPr>
          <w:p w:rsidR="00000000" w:rsidRDefault="00000000">
            <w:pPr>
              <w:tabs>
                <w:tab w:val="left" w:pos="1928"/>
              </w:tabs>
              <w:spacing w:after="120" w:line="300" w:lineRule="exact"/>
              <w:rPr>
                <w:rtl/>
              </w:rPr>
            </w:pPr>
            <w:r>
              <w:rPr>
                <w:rtl/>
              </w:rPr>
              <w:t>10</w:t>
            </w:r>
          </w:p>
        </w:tc>
        <w:tc>
          <w:tcPr>
            <w:tcW w:w="1134" w:type="dxa"/>
          </w:tcPr>
          <w:p w:rsidR="00000000" w:rsidRDefault="00000000">
            <w:pPr>
              <w:tabs>
                <w:tab w:val="left" w:pos="1928"/>
              </w:tabs>
              <w:spacing w:after="120" w:line="300" w:lineRule="exact"/>
              <w:rPr>
                <w:rtl/>
              </w:rPr>
            </w:pPr>
            <w:r>
              <w:rPr>
                <w:rtl/>
              </w:rPr>
              <w:t>(8)</w:t>
            </w:r>
          </w:p>
        </w:tc>
      </w:tr>
      <w:tr w:rsidR="00000000">
        <w:tblPrEx>
          <w:tblCellMar>
            <w:top w:w="0" w:type="dxa"/>
            <w:bottom w:w="0" w:type="dxa"/>
          </w:tblCellMar>
        </w:tblPrEx>
        <w:tc>
          <w:tcPr>
            <w:tcW w:w="4111" w:type="dxa"/>
          </w:tcPr>
          <w:p w:rsidR="00000000" w:rsidRDefault="00000000">
            <w:pPr>
              <w:tabs>
                <w:tab w:val="left" w:pos="1928"/>
              </w:tabs>
              <w:spacing w:after="120" w:line="300" w:lineRule="exact"/>
              <w:rPr>
                <w:rtl/>
              </w:rPr>
            </w:pPr>
            <w:r>
              <w:rPr>
                <w:rtl/>
              </w:rPr>
              <w:t>معدل البطالة (</w:t>
            </w:r>
            <w:r>
              <w:rPr>
                <w:rFonts w:cs="Akhbar MT"/>
                <w:rtl/>
              </w:rPr>
              <w:t>%</w:t>
            </w:r>
            <w:r>
              <w:rPr>
                <w:rtl/>
              </w:rPr>
              <w:t>)</w:t>
            </w:r>
          </w:p>
        </w:tc>
        <w:tc>
          <w:tcPr>
            <w:tcW w:w="1134" w:type="dxa"/>
          </w:tcPr>
          <w:p w:rsidR="00000000" w:rsidRDefault="00000000">
            <w:pPr>
              <w:tabs>
                <w:tab w:val="left" w:pos="1928"/>
              </w:tabs>
              <w:spacing w:after="120" w:line="300" w:lineRule="exact"/>
              <w:rPr>
                <w:rtl/>
              </w:rPr>
            </w:pPr>
            <w:r>
              <w:rPr>
                <w:rtl/>
              </w:rPr>
              <w:t>7,7</w:t>
            </w:r>
          </w:p>
        </w:tc>
        <w:tc>
          <w:tcPr>
            <w:tcW w:w="1134" w:type="dxa"/>
          </w:tcPr>
          <w:p w:rsidR="00000000" w:rsidRDefault="00000000">
            <w:pPr>
              <w:tabs>
                <w:tab w:val="left" w:pos="1928"/>
              </w:tabs>
              <w:spacing w:after="120" w:line="300" w:lineRule="exact"/>
              <w:rPr>
                <w:rtl/>
              </w:rPr>
            </w:pPr>
            <w:r>
              <w:rPr>
                <w:rtl/>
              </w:rPr>
              <w:t>7.6</w:t>
            </w:r>
          </w:p>
        </w:tc>
        <w:tc>
          <w:tcPr>
            <w:tcW w:w="1134" w:type="dxa"/>
          </w:tcPr>
          <w:p w:rsidR="00000000" w:rsidRDefault="00000000">
            <w:pPr>
              <w:tabs>
                <w:tab w:val="left" w:pos="1928"/>
              </w:tabs>
              <w:spacing w:after="120" w:line="300" w:lineRule="exact"/>
              <w:rPr>
                <w:rtl/>
              </w:rPr>
            </w:pPr>
            <w:r>
              <w:rPr>
                <w:rtl/>
              </w:rPr>
              <w:t>7.4</w:t>
            </w:r>
          </w:p>
        </w:tc>
        <w:tc>
          <w:tcPr>
            <w:tcW w:w="1134" w:type="dxa"/>
          </w:tcPr>
          <w:p w:rsidR="00000000" w:rsidRDefault="00000000">
            <w:pPr>
              <w:tabs>
                <w:tab w:val="left" w:pos="1928"/>
              </w:tabs>
              <w:spacing w:after="120" w:line="300" w:lineRule="exact"/>
              <w:rPr>
                <w:rtl/>
              </w:rPr>
            </w:pPr>
            <w:r>
              <w:rPr>
                <w:rtl/>
              </w:rPr>
              <w:t>7.6</w:t>
            </w:r>
          </w:p>
        </w:tc>
        <w:tc>
          <w:tcPr>
            <w:tcW w:w="1134" w:type="dxa"/>
          </w:tcPr>
          <w:p w:rsidR="00000000" w:rsidRDefault="00000000">
            <w:pPr>
              <w:tabs>
                <w:tab w:val="left" w:pos="1928"/>
              </w:tabs>
              <w:spacing w:after="120" w:line="300" w:lineRule="exact"/>
              <w:rPr>
                <w:rtl/>
              </w:rPr>
            </w:pPr>
            <w:r>
              <w:rPr>
                <w:rtl/>
              </w:rPr>
              <w:t>6.3</w:t>
            </w:r>
          </w:p>
        </w:tc>
      </w:tr>
    </w:tbl>
    <w:p w:rsidR="00000000" w:rsidRDefault="00000000">
      <w:pPr>
        <w:tabs>
          <w:tab w:val="left" w:pos="1928"/>
        </w:tabs>
        <w:spacing w:after="120"/>
        <w:ind w:left="1264" w:right="1264"/>
        <w:rPr>
          <w:szCs w:val="26"/>
          <w:rtl/>
        </w:rPr>
      </w:pPr>
      <w:r>
        <w:rPr>
          <w:szCs w:val="26"/>
          <w:rtl/>
        </w:rPr>
        <w:t>المصدر: المكتب الإحصائي لجمهورية سلوفينيا، مسح قوى العمل، 1998-2002.</w:t>
      </w:r>
    </w:p>
    <w:p w:rsidR="00000000" w:rsidRDefault="00000000">
      <w:pPr>
        <w:tabs>
          <w:tab w:val="left" w:pos="1928"/>
        </w:tabs>
        <w:spacing w:after="120"/>
        <w:ind w:left="1264" w:right="1264"/>
        <w:rPr>
          <w:i/>
          <w:iCs/>
          <w:rtl/>
        </w:rPr>
      </w:pPr>
      <w:r>
        <w:rPr>
          <w:i/>
          <w:iCs/>
          <w:rtl/>
        </w:rPr>
        <w:t>1/2/1-</w:t>
      </w:r>
      <w:r>
        <w:rPr>
          <w:i/>
          <w:iCs/>
          <w:rtl/>
        </w:rPr>
        <w:tab/>
        <w:t>التركيب التعليمي للعاطلين</w:t>
      </w:r>
    </w:p>
    <w:p w:rsidR="00000000" w:rsidRDefault="00000000">
      <w:pPr>
        <w:pStyle w:val="BlockText"/>
        <w:tabs>
          <w:tab w:val="left" w:pos="1928"/>
        </w:tabs>
      </w:pPr>
      <w:r>
        <w:rPr>
          <w:rtl/>
        </w:rPr>
        <w:tab/>
        <w:t>التعليــم هـو أحد العوامل التي تؤثر على فرص العمالة ومن بين العاطلين المسجلين، لا يزال هناك بصفة رئيسية أشخاص ذوو مستويات دنيا من التعليم أو أشخاص ذوو تعليم لا طلب عليه في سوق العمل. والعدد الأكبر من العاطلين لديهم المستويان الأول والثاني من التعليم (2001). وحصتهم من متوسط عدد الأشخاص العاطلين المسجلين هي 47 في المائة. وتبلغ حصة النساء من بينهم 50.8 في المائة. وبالمقارنة بعام 1997، لم تحدث أي تغييرات هامة في حصة المرأة بين الأشخاص العاطلين المسجلين حسب مستوى التعليم.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b/>
          <w:bCs/>
          <w:rtl/>
          <w:lang w:eastAsia="en-US"/>
        </w:rPr>
      </w:pPr>
      <w:r>
        <w:rPr>
          <w:b/>
          <w:bCs/>
          <w:rtl/>
          <w:lang w:eastAsia="en-US"/>
        </w:rPr>
        <w:t xml:space="preserve">الجدول 16 </w:t>
      </w:r>
      <w:r>
        <w:rPr>
          <w:b/>
          <w:bCs/>
          <w:lang w:eastAsia="en-US"/>
        </w:rPr>
        <w:t>–</w:t>
      </w:r>
      <w:r>
        <w:rPr>
          <w:b/>
          <w:bCs/>
          <w:rtl/>
          <w:lang w:eastAsia="en-US"/>
        </w:rPr>
        <w:t xml:space="preserve"> تركيب العاطلين المسجلين حسب مستوى التعليم وحصة المرأة، 31/12/2001</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984"/>
        <w:gridCol w:w="1701"/>
        <w:gridCol w:w="1701"/>
      </w:tblGrid>
      <w:tr w:rsidR="00000000">
        <w:tblPrEx>
          <w:tblCellMar>
            <w:top w:w="0" w:type="dxa"/>
            <w:bottom w:w="0" w:type="dxa"/>
          </w:tblCellMar>
        </w:tblPrEx>
        <w:tc>
          <w:tcPr>
            <w:tcW w:w="2410" w:type="dxa"/>
          </w:tcPr>
          <w:p w:rsidR="00000000" w:rsidRDefault="00000000">
            <w:pPr>
              <w:pStyle w:val="H4"/>
              <w:keepLines w:val="0"/>
              <w:suppressAutoHyphens w:val="0"/>
              <w:rPr>
                <w:spacing w:val="0"/>
                <w:rtl/>
                <w:lang w:eastAsia="en-US"/>
              </w:rPr>
            </w:pPr>
            <w:r>
              <w:rPr>
                <w:spacing w:val="0"/>
                <w:rtl/>
                <w:lang w:eastAsia="en-US"/>
              </w:rPr>
              <w:t>مستوى التعليم</w:t>
            </w:r>
          </w:p>
        </w:tc>
        <w:tc>
          <w:tcPr>
            <w:tcW w:w="1984" w:type="dxa"/>
          </w:tcPr>
          <w:p w:rsidR="00000000" w:rsidRDefault="00000000">
            <w:pPr>
              <w:spacing w:line="360" w:lineRule="exact"/>
              <w:jc w:val="center"/>
              <w:rPr>
                <w:i/>
                <w:iCs/>
                <w:rtl/>
                <w:lang w:eastAsia="en-US"/>
              </w:rPr>
            </w:pPr>
            <w:r>
              <w:rPr>
                <w:i/>
                <w:iCs/>
                <w:rtl/>
                <w:lang w:eastAsia="en-US"/>
              </w:rPr>
              <w:t>الكل</w:t>
            </w:r>
          </w:p>
        </w:tc>
        <w:tc>
          <w:tcPr>
            <w:tcW w:w="1701" w:type="dxa"/>
          </w:tcPr>
          <w:p w:rsidR="00000000" w:rsidRDefault="00000000">
            <w:pPr>
              <w:pStyle w:val="H4"/>
              <w:keepLines w:val="0"/>
              <w:suppressAutoHyphens w:val="0"/>
              <w:jc w:val="center"/>
              <w:rPr>
                <w:spacing w:val="0"/>
                <w:rtl/>
                <w:lang w:eastAsia="en-US"/>
              </w:rPr>
            </w:pPr>
            <w:r>
              <w:rPr>
                <w:spacing w:val="0"/>
                <w:rtl/>
                <w:lang w:eastAsia="en-US"/>
              </w:rPr>
              <w:t>المرأة</w:t>
            </w:r>
          </w:p>
        </w:tc>
        <w:tc>
          <w:tcPr>
            <w:tcW w:w="1701" w:type="dxa"/>
          </w:tcPr>
          <w:p w:rsidR="00000000" w:rsidRDefault="00000000">
            <w:pPr>
              <w:spacing w:line="360" w:lineRule="exact"/>
              <w:jc w:val="center"/>
              <w:rPr>
                <w:i/>
                <w:iCs/>
                <w:rtl/>
                <w:lang w:eastAsia="en-US"/>
              </w:rPr>
            </w:pPr>
            <w:r>
              <w:rPr>
                <w:i/>
                <w:iCs/>
                <w:rtl/>
                <w:lang w:eastAsia="en-US"/>
              </w:rPr>
              <w:t>حصة المرأة (</w:t>
            </w:r>
            <w:r>
              <w:rPr>
                <w:rFonts w:cs="Akhbar MT"/>
                <w:i/>
                <w:iCs/>
                <w:rtl/>
                <w:lang w:eastAsia="en-US"/>
              </w:rPr>
              <w:t>%</w:t>
            </w:r>
            <w:r>
              <w:rPr>
                <w:i/>
                <w:iCs/>
                <w:rtl/>
                <w:lang w:eastAsia="en-US"/>
              </w:rPr>
              <w:t>)</w:t>
            </w:r>
          </w:p>
        </w:tc>
      </w:tr>
      <w:tr w:rsidR="00000000">
        <w:tblPrEx>
          <w:tblCellMar>
            <w:top w:w="0" w:type="dxa"/>
            <w:bottom w:w="0" w:type="dxa"/>
          </w:tblCellMar>
        </w:tblPrEx>
        <w:tc>
          <w:tcPr>
            <w:tcW w:w="2410" w:type="dxa"/>
          </w:tcPr>
          <w:p w:rsidR="00000000" w:rsidRDefault="00000000">
            <w:pPr>
              <w:spacing w:line="360" w:lineRule="exact"/>
              <w:rPr>
                <w:rtl/>
                <w:lang w:eastAsia="en-US"/>
              </w:rPr>
            </w:pPr>
            <w:r>
              <w:rPr>
                <w:rtl/>
                <w:lang w:eastAsia="en-US"/>
              </w:rPr>
              <w:t>المستوى الأول</w:t>
            </w:r>
          </w:p>
        </w:tc>
        <w:tc>
          <w:tcPr>
            <w:tcW w:w="1984" w:type="dxa"/>
          </w:tcPr>
          <w:p w:rsidR="00000000" w:rsidRDefault="00000000">
            <w:pPr>
              <w:spacing w:line="360" w:lineRule="exact"/>
              <w:rPr>
                <w:rtl/>
                <w:lang w:eastAsia="en-US"/>
              </w:rPr>
            </w:pPr>
            <w:r>
              <w:rPr>
                <w:rtl/>
                <w:lang w:eastAsia="en-US"/>
              </w:rPr>
              <w:t>048 42</w:t>
            </w:r>
          </w:p>
        </w:tc>
        <w:tc>
          <w:tcPr>
            <w:tcW w:w="1701" w:type="dxa"/>
          </w:tcPr>
          <w:p w:rsidR="00000000" w:rsidRDefault="00000000">
            <w:pPr>
              <w:spacing w:line="360" w:lineRule="exact"/>
              <w:rPr>
                <w:rtl/>
                <w:lang w:eastAsia="en-US"/>
              </w:rPr>
            </w:pPr>
            <w:r>
              <w:rPr>
                <w:rtl/>
                <w:lang w:eastAsia="en-US"/>
              </w:rPr>
              <w:t>340 21</w:t>
            </w:r>
          </w:p>
        </w:tc>
        <w:tc>
          <w:tcPr>
            <w:tcW w:w="1701" w:type="dxa"/>
          </w:tcPr>
          <w:p w:rsidR="00000000" w:rsidRDefault="00000000">
            <w:pPr>
              <w:spacing w:line="360" w:lineRule="exact"/>
              <w:rPr>
                <w:rtl/>
                <w:lang w:eastAsia="en-US"/>
              </w:rPr>
            </w:pPr>
            <w:r>
              <w:rPr>
                <w:rtl/>
                <w:lang w:eastAsia="en-US"/>
              </w:rPr>
              <w:t>50.8</w:t>
            </w:r>
          </w:p>
        </w:tc>
      </w:tr>
      <w:tr w:rsidR="00000000">
        <w:tblPrEx>
          <w:tblCellMar>
            <w:top w:w="0" w:type="dxa"/>
            <w:bottom w:w="0" w:type="dxa"/>
          </w:tblCellMar>
        </w:tblPrEx>
        <w:tc>
          <w:tcPr>
            <w:tcW w:w="2410" w:type="dxa"/>
          </w:tcPr>
          <w:p w:rsidR="00000000" w:rsidRDefault="00000000">
            <w:pPr>
              <w:spacing w:line="360" w:lineRule="exact"/>
              <w:rPr>
                <w:rtl/>
                <w:lang w:eastAsia="en-US"/>
              </w:rPr>
            </w:pPr>
            <w:r>
              <w:rPr>
                <w:rtl/>
                <w:lang w:eastAsia="en-US"/>
              </w:rPr>
              <w:t>المستوى الثاني</w:t>
            </w:r>
          </w:p>
        </w:tc>
        <w:tc>
          <w:tcPr>
            <w:tcW w:w="1984" w:type="dxa"/>
          </w:tcPr>
          <w:p w:rsidR="00000000" w:rsidRDefault="00000000">
            <w:pPr>
              <w:spacing w:line="360" w:lineRule="exact"/>
              <w:rPr>
                <w:rtl/>
                <w:lang w:eastAsia="en-US"/>
              </w:rPr>
            </w:pPr>
            <w:r>
              <w:rPr>
                <w:rtl/>
                <w:lang w:eastAsia="en-US"/>
              </w:rPr>
              <w:t>774 6</w:t>
            </w:r>
          </w:p>
        </w:tc>
        <w:tc>
          <w:tcPr>
            <w:tcW w:w="1701" w:type="dxa"/>
          </w:tcPr>
          <w:p w:rsidR="00000000" w:rsidRDefault="00000000">
            <w:pPr>
              <w:spacing w:line="360" w:lineRule="exact"/>
              <w:rPr>
                <w:rtl/>
                <w:lang w:eastAsia="en-US"/>
              </w:rPr>
            </w:pPr>
            <w:r>
              <w:rPr>
                <w:rtl/>
                <w:lang w:eastAsia="en-US"/>
              </w:rPr>
              <w:t>544 2</w:t>
            </w:r>
          </w:p>
        </w:tc>
        <w:tc>
          <w:tcPr>
            <w:tcW w:w="1701" w:type="dxa"/>
          </w:tcPr>
          <w:p w:rsidR="00000000" w:rsidRDefault="00000000">
            <w:pPr>
              <w:spacing w:line="360" w:lineRule="exact"/>
              <w:rPr>
                <w:rtl/>
                <w:lang w:eastAsia="en-US"/>
              </w:rPr>
            </w:pPr>
            <w:r>
              <w:rPr>
                <w:rtl/>
                <w:lang w:eastAsia="en-US"/>
              </w:rPr>
              <w:t>37.6</w:t>
            </w:r>
          </w:p>
        </w:tc>
      </w:tr>
      <w:tr w:rsidR="00000000">
        <w:tblPrEx>
          <w:tblCellMar>
            <w:top w:w="0" w:type="dxa"/>
            <w:bottom w:w="0" w:type="dxa"/>
          </w:tblCellMar>
        </w:tblPrEx>
        <w:tc>
          <w:tcPr>
            <w:tcW w:w="2410" w:type="dxa"/>
          </w:tcPr>
          <w:p w:rsidR="00000000" w:rsidRDefault="00000000">
            <w:pPr>
              <w:spacing w:line="360" w:lineRule="exact"/>
              <w:rPr>
                <w:rtl/>
                <w:lang w:eastAsia="en-US"/>
              </w:rPr>
            </w:pPr>
            <w:r>
              <w:rPr>
                <w:rtl/>
                <w:lang w:eastAsia="en-US"/>
              </w:rPr>
              <w:t>المستوى الثالث</w:t>
            </w:r>
          </w:p>
        </w:tc>
        <w:tc>
          <w:tcPr>
            <w:tcW w:w="1984" w:type="dxa"/>
          </w:tcPr>
          <w:p w:rsidR="00000000" w:rsidRDefault="00000000">
            <w:pPr>
              <w:spacing w:line="360" w:lineRule="exact"/>
              <w:rPr>
                <w:rtl/>
                <w:lang w:eastAsia="en-US"/>
              </w:rPr>
            </w:pPr>
            <w:r>
              <w:rPr>
                <w:rtl/>
                <w:lang w:eastAsia="en-US"/>
              </w:rPr>
              <w:t>518 1</w:t>
            </w:r>
          </w:p>
        </w:tc>
        <w:tc>
          <w:tcPr>
            <w:tcW w:w="1701" w:type="dxa"/>
          </w:tcPr>
          <w:p w:rsidR="00000000" w:rsidRDefault="00000000">
            <w:pPr>
              <w:spacing w:line="360" w:lineRule="exact"/>
              <w:rPr>
                <w:rtl/>
                <w:lang w:eastAsia="en-US"/>
              </w:rPr>
            </w:pPr>
            <w:r>
              <w:rPr>
                <w:rtl/>
                <w:lang w:eastAsia="en-US"/>
              </w:rPr>
              <w:t>944</w:t>
            </w:r>
          </w:p>
        </w:tc>
        <w:tc>
          <w:tcPr>
            <w:tcW w:w="1701" w:type="dxa"/>
          </w:tcPr>
          <w:p w:rsidR="00000000" w:rsidRDefault="00000000">
            <w:pPr>
              <w:spacing w:line="360" w:lineRule="exact"/>
              <w:rPr>
                <w:rtl/>
                <w:lang w:eastAsia="en-US"/>
              </w:rPr>
            </w:pPr>
            <w:r>
              <w:rPr>
                <w:rtl/>
                <w:lang w:eastAsia="en-US"/>
              </w:rPr>
              <w:t>62.2</w:t>
            </w:r>
          </w:p>
        </w:tc>
      </w:tr>
      <w:tr w:rsidR="00000000">
        <w:tblPrEx>
          <w:tblCellMar>
            <w:top w:w="0" w:type="dxa"/>
            <w:bottom w:w="0" w:type="dxa"/>
          </w:tblCellMar>
        </w:tblPrEx>
        <w:tc>
          <w:tcPr>
            <w:tcW w:w="2410" w:type="dxa"/>
          </w:tcPr>
          <w:p w:rsidR="00000000" w:rsidRDefault="00000000">
            <w:pPr>
              <w:pStyle w:val="H56"/>
              <w:keepNext w:val="0"/>
              <w:keepLines w:val="0"/>
              <w:suppressAutoHyphens w:val="0"/>
              <w:outlineLvl w:val="9"/>
              <w:rPr>
                <w:rtl/>
                <w:lang w:eastAsia="en-US"/>
              </w:rPr>
            </w:pPr>
            <w:r>
              <w:rPr>
                <w:rtl/>
                <w:lang w:eastAsia="en-US"/>
              </w:rPr>
              <w:t>المستوى الرابع</w:t>
            </w:r>
          </w:p>
        </w:tc>
        <w:tc>
          <w:tcPr>
            <w:tcW w:w="1984" w:type="dxa"/>
          </w:tcPr>
          <w:p w:rsidR="00000000" w:rsidRDefault="00000000">
            <w:pPr>
              <w:pStyle w:val="H56"/>
              <w:keepNext w:val="0"/>
              <w:keepLines w:val="0"/>
              <w:suppressAutoHyphens w:val="0"/>
              <w:outlineLvl w:val="9"/>
              <w:rPr>
                <w:rtl/>
                <w:lang w:eastAsia="en-US"/>
              </w:rPr>
            </w:pPr>
            <w:r>
              <w:rPr>
                <w:rtl/>
                <w:lang w:eastAsia="en-US"/>
              </w:rPr>
              <w:t>987 25</w:t>
            </w:r>
          </w:p>
        </w:tc>
        <w:tc>
          <w:tcPr>
            <w:tcW w:w="1701" w:type="dxa"/>
          </w:tcPr>
          <w:p w:rsidR="00000000" w:rsidRDefault="00000000">
            <w:pPr>
              <w:spacing w:line="360" w:lineRule="exact"/>
              <w:rPr>
                <w:rtl/>
                <w:lang w:eastAsia="en-US"/>
              </w:rPr>
            </w:pPr>
            <w:r>
              <w:rPr>
                <w:rtl/>
                <w:lang w:eastAsia="en-US"/>
              </w:rPr>
              <w:t>050 12</w:t>
            </w:r>
          </w:p>
        </w:tc>
        <w:tc>
          <w:tcPr>
            <w:tcW w:w="1701" w:type="dxa"/>
          </w:tcPr>
          <w:p w:rsidR="00000000" w:rsidRDefault="00000000">
            <w:pPr>
              <w:spacing w:line="360" w:lineRule="exact"/>
              <w:rPr>
                <w:rtl/>
                <w:lang w:eastAsia="en-US"/>
              </w:rPr>
            </w:pPr>
            <w:r>
              <w:rPr>
                <w:rtl/>
                <w:lang w:eastAsia="en-US"/>
              </w:rPr>
              <w:t>46.4</w:t>
            </w:r>
          </w:p>
        </w:tc>
      </w:tr>
      <w:tr w:rsidR="00000000">
        <w:tblPrEx>
          <w:tblCellMar>
            <w:top w:w="0" w:type="dxa"/>
            <w:bottom w:w="0" w:type="dxa"/>
          </w:tblCellMar>
        </w:tblPrEx>
        <w:tc>
          <w:tcPr>
            <w:tcW w:w="2410" w:type="dxa"/>
          </w:tcPr>
          <w:p w:rsidR="00000000" w:rsidRDefault="00000000">
            <w:pPr>
              <w:spacing w:line="360" w:lineRule="exact"/>
              <w:rPr>
                <w:rtl/>
                <w:lang w:eastAsia="en-US"/>
              </w:rPr>
            </w:pPr>
            <w:r>
              <w:rPr>
                <w:rtl/>
                <w:lang w:eastAsia="en-US"/>
              </w:rPr>
              <w:t>المستوى الخامس</w:t>
            </w:r>
          </w:p>
        </w:tc>
        <w:tc>
          <w:tcPr>
            <w:tcW w:w="1984" w:type="dxa"/>
          </w:tcPr>
          <w:p w:rsidR="00000000" w:rsidRDefault="00000000">
            <w:pPr>
              <w:spacing w:line="360" w:lineRule="exact"/>
              <w:rPr>
                <w:rtl/>
                <w:lang w:eastAsia="en-US"/>
              </w:rPr>
            </w:pPr>
            <w:r>
              <w:rPr>
                <w:rtl/>
                <w:lang w:eastAsia="en-US"/>
              </w:rPr>
              <w:t>129 23</w:t>
            </w:r>
          </w:p>
        </w:tc>
        <w:tc>
          <w:tcPr>
            <w:tcW w:w="1701" w:type="dxa"/>
          </w:tcPr>
          <w:p w:rsidR="00000000" w:rsidRDefault="00000000">
            <w:pPr>
              <w:spacing w:line="360" w:lineRule="exact"/>
              <w:rPr>
                <w:rtl/>
                <w:lang w:eastAsia="en-US"/>
              </w:rPr>
            </w:pPr>
            <w:r>
              <w:rPr>
                <w:rtl/>
                <w:lang w:eastAsia="en-US"/>
              </w:rPr>
              <w:t>422 13</w:t>
            </w:r>
          </w:p>
        </w:tc>
        <w:tc>
          <w:tcPr>
            <w:tcW w:w="1701" w:type="dxa"/>
          </w:tcPr>
          <w:p w:rsidR="00000000" w:rsidRDefault="00000000">
            <w:pPr>
              <w:spacing w:line="360" w:lineRule="exact"/>
              <w:rPr>
                <w:rtl/>
                <w:lang w:eastAsia="en-US"/>
              </w:rPr>
            </w:pPr>
            <w:r>
              <w:rPr>
                <w:rtl/>
                <w:lang w:eastAsia="en-US"/>
              </w:rPr>
              <w:t>58.0</w:t>
            </w:r>
          </w:p>
        </w:tc>
      </w:tr>
      <w:tr w:rsidR="00000000">
        <w:tblPrEx>
          <w:tblCellMar>
            <w:top w:w="0" w:type="dxa"/>
            <w:bottom w:w="0" w:type="dxa"/>
          </w:tblCellMar>
        </w:tblPrEx>
        <w:tc>
          <w:tcPr>
            <w:tcW w:w="2410" w:type="dxa"/>
          </w:tcPr>
          <w:p w:rsidR="00000000" w:rsidRDefault="00000000">
            <w:pPr>
              <w:spacing w:line="360" w:lineRule="exact"/>
              <w:rPr>
                <w:rtl/>
                <w:lang w:eastAsia="en-US"/>
              </w:rPr>
            </w:pPr>
            <w:r>
              <w:rPr>
                <w:rtl/>
                <w:lang w:eastAsia="en-US"/>
              </w:rPr>
              <w:t>المستوى السادس</w:t>
            </w:r>
          </w:p>
        </w:tc>
        <w:tc>
          <w:tcPr>
            <w:tcW w:w="1984" w:type="dxa"/>
          </w:tcPr>
          <w:p w:rsidR="00000000" w:rsidRDefault="00000000">
            <w:pPr>
              <w:spacing w:line="360" w:lineRule="exact"/>
              <w:rPr>
                <w:rtl/>
                <w:lang w:eastAsia="en-US"/>
              </w:rPr>
            </w:pPr>
            <w:r>
              <w:rPr>
                <w:rtl/>
                <w:lang w:eastAsia="en-US"/>
              </w:rPr>
              <w:t>212 2</w:t>
            </w:r>
          </w:p>
        </w:tc>
        <w:tc>
          <w:tcPr>
            <w:tcW w:w="1701" w:type="dxa"/>
          </w:tcPr>
          <w:p w:rsidR="00000000" w:rsidRDefault="00000000">
            <w:pPr>
              <w:spacing w:line="360" w:lineRule="exact"/>
              <w:rPr>
                <w:rtl/>
                <w:lang w:eastAsia="en-US"/>
              </w:rPr>
            </w:pPr>
            <w:r>
              <w:rPr>
                <w:rtl/>
                <w:lang w:eastAsia="en-US"/>
              </w:rPr>
              <w:t>106 1</w:t>
            </w:r>
          </w:p>
        </w:tc>
        <w:tc>
          <w:tcPr>
            <w:tcW w:w="1701" w:type="dxa"/>
          </w:tcPr>
          <w:p w:rsidR="00000000" w:rsidRDefault="00000000">
            <w:pPr>
              <w:spacing w:line="360" w:lineRule="exact"/>
              <w:rPr>
                <w:rtl/>
                <w:lang w:eastAsia="en-US"/>
              </w:rPr>
            </w:pPr>
            <w:r>
              <w:rPr>
                <w:rtl/>
                <w:lang w:eastAsia="en-US"/>
              </w:rPr>
              <w:t>50.0</w:t>
            </w:r>
          </w:p>
        </w:tc>
      </w:tr>
      <w:tr w:rsidR="00000000">
        <w:tblPrEx>
          <w:tblCellMar>
            <w:top w:w="0" w:type="dxa"/>
            <w:bottom w:w="0" w:type="dxa"/>
          </w:tblCellMar>
        </w:tblPrEx>
        <w:tc>
          <w:tcPr>
            <w:tcW w:w="2410" w:type="dxa"/>
          </w:tcPr>
          <w:p w:rsidR="00000000" w:rsidRDefault="00000000">
            <w:pPr>
              <w:spacing w:line="360" w:lineRule="exact"/>
              <w:rPr>
                <w:rtl/>
                <w:lang w:eastAsia="en-US"/>
              </w:rPr>
            </w:pPr>
            <w:r>
              <w:rPr>
                <w:rtl/>
                <w:lang w:eastAsia="en-US"/>
              </w:rPr>
              <w:t>المستوى السابع</w:t>
            </w:r>
          </w:p>
        </w:tc>
        <w:tc>
          <w:tcPr>
            <w:tcW w:w="1984" w:type="dxa"/>
          </w:tcPr>
          <w:p w:rsidR="00000000" w:rsidRDefault="00000000">
            <w:pPr>
              <w:spacing w:line="360" w:lineRule="exact"/>
              <w:rPr>
                <w:rtl/>
                <w:lang w:eastAsia="en-US"/>
              </w:rPr>
            </w:pPr>
            <w:r>
              <w:rPr>
                <w:rtl/>
                <w:lang w:eastAsia="en-US"/>
              </w:rPr>
              <w:t>648 2</w:t>
            </w:r>
          </w:p>
        </w:tc>
        <w:tc>
          <w:tcPr>
            <w:tcW w:w="1701" w:type="dxa"/>
          </w:tcPr>
          <w:p w:rsidR="00000000" w:rsidRDefault="00000000">
            <w:pPr>
              <w:spacing w:line="360" w:lineRule="exact"/>
              <w:rPr>
                <w:rtl/>
                <w:lang w:eastAsia="en-US"/>
              </w:rPr>
            </w:pPr>
            <w:r>
              <w:rPr>
                <w:rtl/>
                <w:lang w:eastAsia="en-US"/>
              </w:rPr>
              <w:t>556 1</w:t>
            </w:r>
          </w:p>
        </w:tc>
        <w:tc>
          <w:tcPr>
            <w:tcW w:w="1701" w:type="dxa"/>
          </w:tcPr>
          <w:p w:rsidR="00000000" w:rsidRDefault="00000000">
            <w:pPr>
              <w:spacing w:line="360" w:lineRule="exact"/>
              <w:rPr>
                <w:rtl/>
                <w:lang w:eastAsia="en-US"/>
              </w:rPr>
            </w:pPr>
            <w:r>
              <w:rPr>
                <w:rtl/>
                <w:lang w:eastAsia="en-US"/>
              </w:rPr>
              <w:t>58.8</w:t>
            </w:r>
          </w:p>
        </w:tc>
      </w:tr>
      <w:tr w:rsidR="00000000">
        <w:tblPrEx>
          <w:tblCellMar>
            <w:top w:w="0" w:type="dxa"/>
            <w:bottom w:w="0" w:type="dxa"/>
          </w:tblCellMar>
        </w:tblPrEx>
        <w:tc>
          <w:tcPr>
            <w:tcW w:w="2410" w:type="dxa"/>
          </w:tcPr>
          <w:p w:rsidR="00000000" w:rsidRDefault="00000000">
            <w:pPr>
              <w:spacing w:line="360" w:lineRule="exact"/>
              <w:rPr>
                <w:rtl/>
                <w:lang w:eastAsia="en-US"/>
              </w:rPr>
            </w:pPr>
            <w:r>
              <w:rPr>
                <w:rtl/>
                <w:lang w:eastAsia="en-US"/>
              </w:rPr>
              <w:t>المجموع</w:t>
            </w:r>
          </w:p>
        </w:tc>
        <w:tc>
          <w:tcPr>
            <w:tcW w:w="1984" w:type="dxa"/>
          </w:tcPr>
          <w:p w:rsidR="00000000" w:rsidRDefault="00000000">
            <w:pPr>
              <w:spacing w:line="360" w:lineRule="exact"/>
              <w:rPr>
                <w:rtl/>
                <w:lang w:eastAsia="en-US"/>
              </w:rPr>
            </w:pPr>
            <w:r>
              <w:rPr>
                <w:rtl/>
                <w:lang w:eastAsia="en-US"/>
              </w:rPr>
              <w:t>316 104</w:t>
            </w:r>
          </w:p>
        </w:tc>
        <w:tc>
          <w:tcPr>
            <w:tcW w:w="1701" w:type="dxa"/>
          </w:tcPr>
          <w:p w:rsidR="00000000" w:rsidRDefault="00000000">
            <w:pPr>
              <w:spacing w:line="360" w:lineRule="exact"/>
              <w:rPr>
                <w:rtl/>
                <w:lang w:eastAsia="en-US"/>
              </w:rPr>
            </w:pPr>
            <w:r>
              <w:rPr>
                <w:rtl/>
                <w:lang w:eastAsia="en-US"/>
              </w:rPr>
              <w:t>963 52</w:t>
            </w:r>
          </w:p>
        </w:tc>
        <w:tc>
          <w:tcPr>
            <w:tcW w:w="1701" w:type="dxa"/>
          </w:tcPr>
          <w:p w:rsidR="00000000" w:rsidRDefault="00000000">
            <w:pPr>
              <w:spacing w:line="360" w:lineRule="exact"/>
              <w:rPr>
                <w:rtl/>
                <w:lang w:eastAsia="en-US"/>
              </w:rPr>
            </w:pPr>
            <w:r>
              <w:rPr>
                <w:rtl/>
                <w:lang w:eastAsia="en-US"/>
              </w:rPr>
              <w:t>50.8</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szCs w:val="26"/>
          <w:rtl/>
          <w:lang w:eastAsia="en-US"/>
        </w:rPr>
      </w:pPr>
      <w:r>
        <w:rPr>
          <w:szCs w:val="26"/>
          <w:rtl/>
          <w:lang w:eastAsia="en-US"/>
        </w:rPr>
        <w:tab/>
        <w:t>المصدر: مكتب الاستخدام الوطني، التقرير السنوي لعام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i/>
          <w:iCs/>
          <w:rtl/>
          <w:lang w:eastAsia="en-US"/>
        </w:rPr>
      </w:pPr>
      <w:r>
        <w:rPr>
          <w:i/>
          <w:iCs/>
          <w:rtl/>
          <w:lang w:eastAsia="en-US"/>
        </w:rPr>
        <w:t>1/2/2 -</w:t>
      </w:r>
      <w:r>
        <w:rPr>
          <w:i/>
          <w:iCs/>
          <w:rtl/>
          <w:lang w:eastAsia="en-US"/>
        </w:rPr>
        <w:tab/>
        <w:t>التركيب العمري للعاطلين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ab/>
        <w:t xml:space="preserve">يدل التركيب العمري للعاطلين المسجلين على أن معظم العاطلين في نهاية عام 2001 بلغوا أكثر من 50 سنة من العمر (25.6 في المائة). ذلك أن الأشخاص الكبار يجدون قدرا أكبر من الصعوبة في إيجاد العمالة وذلك لأن أصحاب العمل يعطون الأولوية في العمالة إلى صغار المرشحين وأن لديهم متطلبات أعلى فيما يتعلق بمستوى التعليم. كما أن الأشخاص الكبار في السن في معظمهم ليس لديهم التعليم المناسب. ومن بين العاطلين المسجلين، تسود المرأة في الفئة العمرية أعلى من 25 </w:t>
      </w:r>
      <w:r>
        <w:rPr>
          <w:lang w:eastAsia="en-US"/>
        </w:rPr>
        <w:t>–</w:t>
      </w:r>
      <w:r>
        <w:rPr>
          <w:rtl/>
          <w:lang w:eastAsia="en-US"/>
        </w:rPr>
        <w:t xml:space="preserve"> 30 سنة وأعلى من 35 </w:t>
      </w:r>
      <w:r>
        <w:rPr>
          <w:lang w:eastAsia="en-US"/>
        </w:rPr>
        <w:t>–</w:t>
      </w:r>
      <w:r>
        <w:rPr>
          <w:rtl/>
          <w:lang w:eastAsia="en-US"/>
        </w:rPr>
        <w:t xml:space="preserve"> 40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b/>
          <w:bCs/>
          <w:rtl/>
          <w:lang w:eastAsia="en-US"/>
        </w:rPr>
      </w:pPr>
      <w:r>
        <w:rPr>
          <w:b/>
          <w:bCs/>
          <w:rtl/>
          <w:lang w:eastAsia="en-US"/>
        </w:rPr>
        <w:t xml:space="preserve">الجدول 17 </w:t>
      </w:r>
      <w:r>
        <w:rPr>
          <w:b/>
          <w:bCs/>
          <w:lang w:eastAsia="en-US"/>
        </w:rPr>
        <w:t>–</w:t>
      </w:r>
      <w:r>
        <w:rPr>
          <w:b/>
          <w:bCs/>
          <w:rtl/>
          <w:lang w:eastAsia="en-US"/>
        </w:rPr>
        <w:t xml:space="preserve"> التركيب العمري للأشخاص العاطلين المسجلين حسب الجنس، 31/12/2001</w:t>
      </w:r>
    </w:p>
    <w:tbl>
      <w:tblPr>
        <w:bidiVisual/>
        <w:tblW w:w="0" w:type="auto"/>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6"/>
        <w:gridCol w:w="2127"/>
        <w:gridCol w:w="1559"/>
        <w:gridCol w:w="1701"/>
      </w:tblGrid>
      <w:tr w:rsidR="00000000">
        <w:tblPrEx>
          <w:tblCellMar>
            <w:top w:w="0" w:type="dxa"/>
            <w:bottom w:w="0" w:type="dxa"/>
          </w:tblCellMar>
        </w:tblPrEx>
        <w:tc>
          <w:tcPr>
            <w:tcW w:w="2976" w:type="dxa"/>
          </w:tcPr>
          <w:p w:rsidR="00000000" w:rsidRDefault="00000000">
            <w:pPr>
              <w:pStyle w:val="H4"/>
              <w:keepLines w:val="0"/>
              <w:suppressAutoHyphens w:val="0"/>
              <w:rPr>
                <w:spacing w:val="0"/>
                <w:rtl/>
                <w:lang w:eastAsia="en-US"/>
              </w:rPr>
            </w:pPr>
            <w:r>
              <w:rPr>
                <w:spacing w:val="0"/>
                <w:rtl/>
                <w:lang w:eastAsia="en-US"/>
              </w:rPr>
              <w:t xml:space="preserve">الفئة العمرية </w:t>
            </w:r>
          </w:p>
        </w:tc>
        <w:tc>
          <w:tcPr>
            <w:tcW w:w="2127" w:type="dxa"/>
          </w:tcPr>
          <w:p w:rsidR="00000000" w:rsidRDefault="00000000">
            <w:pPr>
              <w:pStyle w:val="Heading1"/>
              <w:spacing w:line="360" w:lineRule="exact"/>
              <w:rPr>
                <w:rtl/>
              </w:rPr>
            </w:pPr>
            <w:r>
              <w:rPr>
                <w:rtl/>
              </w:rPr>
              <w:t>الجميع</w:t>
            </w:r>
          </w:p>
        </w:tc>
        <w:tc>
          <w:tcPr>
            <w:tcW w:w="1559" w:type="dxa"/>
          </w:tcPr>
          <w:p w:rsidR="00000000" w:rsidRDefault="00000000">
            <w:pPr>
              <w:spacing w:line="360" w:lineRule="exact"/>
              <w:jc w:val="center"/>
              <w:rPr>
                <w:i/>
                <w:iCs/>
                <w:rtl/>
                <w:lang w:eastAsia="en-US"/>
              </w:rPr>
            </w:pPr>
            <w:r>
              <w:rPr>
                <w:i/>
                <w:iCs/>
                <w:rtl/>
                <w:lang w:eastAsia="en-US"/>
              </w:rPr>
              <w:t>المرأة</w:t>
            </w:r>
          </w:p>
        </w:tc>
        <w:tc>
          <w:tcPr>
            <w:tcW w:w="1701" w:type="dxa"/>
          </w:tcPr>
          <w:p w:rsidR="00000000" w:rsidRDefault="00000000">
            <w:pPr>
              <w:spacing w:line="360" w:lineRule="exact"/>
              <w:jc w:val="center"/>
              <w:rPr>
                <w:i/>
                <w:iCs/>
                <w:rtl/>
                <w:lang w:eastAsia="en-US"/>
              </w:rPr>
            </w:pPr>
            <w:r>
              <w:rPr>
                <w:i/>
                <w:iCs/>
                <w:rtl/>
                <w:lang w:eastAsia="en-US"/>
              </w:rPr>
              <w:t>حصة المرأة (</w:t>
            </w:r>
            <w:r>
              <w:rPr>
                <w:rFonts w:cs="Akhbar MT"/>
                <w:i/>
                <w:iCs/>
                <w:rtl/>
                <w:lang w:eastAsia="en-US"/>
              </w:rPr>
              <w:t>%</w:t>
            </w:r>
            <w:r>
              <w:rPr>
                <w:i/>
                <w:iCs/>
                <w:rtl/>
                <w:lang w:eastAsia="en-US"/>
              </w:rPr>
              <w:t>)</w:t>
            </w:r>
          </w:p>
        </w:tc>
      </w:tr>
      <w:tr w:rsidR="00000000">
        <w:tblPrEx>
          <w:tblCellMar>
            <w:top w:w="0" w:type="dxa"/>
            <w:bottom w:w="0" w:type="dxa"/>
          </w:tblCellMar>
        </w:tblPrEx>
        <w:tc>
          <w:tcPr>
            <w:tcW w:w="2976" w:type="dxa"/>
          </w:tcPr>
          <w:p w:rsidR="00000000" w:rsidRDefault="00000000">
            <w:pPr>
              <w:spacing w:line="360" w:lineRule="exact"/>
              <w:rPr>
                <w:rtl/>
                <w:lang w:eastAsia="en-US"/>
              </w:rPr>
            </w:pPr>
            <w:r>
              <w:rPr>
                <w:rtl/>
                <w:lang w:eastAsia="en-US"/>
              </w:rPr>
              <w:t>حتى 18 سنة</w:t>
            </w:r>
          </w:p>
        </w:tc>
        <w:tc>
          <w:tcPr>
            <w:tcW w:w="2127" w:type="dxa"/>
          </w:tcPr>
          <w:p w:rsidR="00000000" w:rsidRDefault="00000000">
            <w:pPr>
              <w:spacing w:line="360" w:lineRule="exact"/>
              <w:rPr>
                <w:rtl/>
                <w:lang w:eastAsia="en-US"/>
              </w:rPr>
            </w:pPr>
            <w:r>
              <w:rPr>
                <w:rtl/>
                <w:lang w:eastAsia="en-US"/>
              </w:rPr>
              <w:t>523</w:t>
            </w:r>
          </w:p>
        </w:tc>
        <w:tc>
          <w:tcPr>
            <w:tcW w:w="1559" w:type="dxa"/>
          </w:tcPr>
          <w:p w:rsidR="00000000" w:rsidRDefault="00000000">
            <w:pPr>
              <w:spacing w:line="360" w:lineRule="exact"/>
              <w:rPr>
                <w:rtl/>
                <w:lang w:eastAsia="en-US"/>
              </w:rPr>
            </w:pPr>
            <w:r>
              <w:rPr>
                <w:rtl/>
                <w:lang w:eastAsia="en-US"/>
              </w:rPr>
              <w:t>216</w:t>
            </w:r>
          </w:p>
        </w:tc>
        <w:tc>
          <w:tcPr>
            <w:tcW w:w="1701" w:type="dxa"/>
          </w:tcPr>
          <w:p w:rsidR="00000000" w:rsidRDefault="00000000">
            <w:pPr>
              <w:spacing w:line="360" w:lineRule="exact"/>
              <w:rPr>
                <w:rtl/>
                <w:lang w:eastAsia="en-US"/>
              </w:rPr>
            </w:pPr>
            <w:r>
              <w:rPr>
                <w:rtl/>
                <w:lang w:eastAsia="en-US"/>
              </w:rPr>
              <w:t>41.3</w:t>
            </w:r>
          </w:p>
        </w:tc>
      </w:tr>
      <w:tr w:rsidR="00000000">
        <w:tblPrEx>
          <w:tblCellMar>
            <w:top w:w="0" w:type="dxa"/>
            <w:bottom w:w="0" w:type="dxa"/>
          </w:tblCellMar>
        </w:tblPrEx>
        <w:tc>
          <w:tcPr>
            <w:tcW w:w="2976" w:type="dxa"/>
          </w:tcPr>
          <w:p w:rsidR="00000000" w:rsidRDefault="00000000">
            <w:pPr>
              <w:spacing w:line="360" w:lineRule="exact"/>
              <w:rPr>
                <w:rtl/>
                <w:lang w:eastAsia="en-US"/>
              </w:rPr>
            </w:pPr>
            <w:r>
              <w:rPr>
                <w:rtl/>
                <w:lang w:eastAsia="en-US"/>
              </w:rPr>
              <w:t>أعلى من 18 حتى 25 سنة</w:t>
            </w:r>
          </w:p>
        </w:tc>
        <w:tc>
          <w:tcPr>
            <w:tcW w:w="2127" w:type="dxa"/>
          </w:tcPr>
          <w:p w:rsidR="00000000" w:rsidRDefault="00000000">
            <w:pPr>
              <w:spacing w:line="360" w:lineRule="exact"/>
              <w:rPr>
                <w:rtl/>
                <w:lang w:eastAsia="en-US"/>
              </w:rPr>
            </w:pPr>
            <w:r>
              <w:rPr>
                <w:rtl/>
                <w:lang w:eastAsia="en-US"/>
              </w:rPr>
              <w:t>924 22</w:t>
            </w:r>
          </w:p>
        </w:tc>
        <w:tc>
          <w:tcPr>
            <w:tcW w:w="1559" w:type="dxa"/>
          </w:tcPr>
          <w:p w:rsidR="00000000" w:rsidRDefault="00000000">
            <w:pPr>
              <w:spacing w:line="360" w:lineRule="exact"/>
              <w:rPr>
                <w:rtl/>
                <w:lang w:eastAsia="en-US"/>
              </w:rPr>
            </w:pPr>
            <w:r>
              <w:rPr>
                <w:rtl/>
                <w:lang w:eastAsia="en-US"/>
              </w:rPr>
              <w:t>916 11</w:t>
            </w:r>
          </w:p>
        </w:tc>
        <w:tc>
          <w:tcPr>
            <w:tcW w:w="1701" w:type="dxa"/>
          </w:tcPr>
          <w:p w:rsidR="00000000" w:rsidRDefault="00000000">
            <w:pPr>
              <w:spacing w:line="360" w:lineRule="exact"/>
              <w:rPr>
                <w:rtl/>
                <w:lang w:eastAsia="en-US"/>
              </w:rPr>
            </w:pPr>
            <w:r>
              <w:rPr>
                <w:rtl/>
                <w:lang w:eastAsia="en-US"/>
              </w:rPr>
              <w:t>52.0</w:t>
            </w:r>
          </w:p>
        </w:tc>
      </w:tr>
      <w:tr w:rsidR="00000000">
        <w:tblPrEx>
          <w:tblCellMar>
            <w:top w:w="0" w:type="dxa"/>
            <w:bottom w:w="0" w:type="dxa"/>
          </w:tblCellMar>
        </w:tblPrEx>
        <w:tc>
          <w:tcPr>
            <w:tcW w:w="2976" w:type="dxa"/>
          </w:tcPr>
          <w:p w:rsidR="00000000" w:rsidRDefault="00000000">
            <w:pPr>
              <w:spacing w:line="360" w:lineRule="exact"/>
              <w:rPr>
                <w:rtl/>
                <w:lang w:eastAsia="en-US"/>
              </w:rPr>
            </w:pPr>
            <w:r>
              <w:rPr>
                <w:rtl/>
                <w:lang w:eastAsia="en-US"/>
              </w:rPr>
              <w:t>أعلى من 25 حتى 30 سنة</w:t>
            </w:r>
          </w:p>
        </w:tc>
        <w:tc>
          <w:tcPr>
            <w:tcW w:w="2127" w:type="dxa"/>
          </w:tcPr>
          <w:p w:rsidR="00000000" w:rsidRDefault="00000000">
            <w:pPr>
              <w:spacing w:line="360" w:lineRule="exact"/>
              <w:rPr>
                <w:rtl/>
                <w:lang w:eastAsia="en-US"/>
              </w:rPr>
            </w:pPr>
            <w:r>
              <w:rPr>
                <w:rtl/>
                <w:lang w:eastAsia="en-US"/>
              </w:rPr>
              <w:t>588 12</w:t>
            </w:r>
          </w:p>
        </w:tc>
        <w:tc>
          <w:tcPr>
            <w:tcW w:w="1559" w:type="dxa"/>
          </w:tcPr>
          <w:p w:rsidR="00000000" w:rsidRDefault="00000000">
            <w:pPr>
              <w:spacing w:line="360" w:lineRule="exact"/>
              <w:rPr>
                <w:rtl/>
                <w:lang w:eastAsia="en-US"/>
              </w:rPr>
            </w:pPr>
            <w:r>
              <w:rPr>
                <w:rtl/>
                <w:lang w:eastAsia="en-US"/>
              </w:rPr>
              <w:t>237 7</w:t>
            </w:r>
          </w:p>
        </w:tc>
        <w:tc>
          <w:tcPr>
            <w:tcW w:w="1701" w:type="dxa"/>
          </w:tcPr>
          <w:p w:rsidR="00000000" w:rsidRDefault="00000000">
            <w:pPr>
              <w:spacing w:line="360" w:lineRule="exact"/>
              <w:rPr>
                <w:rtl/>
                <w:lang w:eastAsia="en-US"/>
              </w:rPr>
            </w:pPr>
            <w:r>
              <w:rPr>
                <w:rtl/>
                <w:lang w:eastAsia="en-US"/>
              </w:rPr>
              <w:t>57.5</w:t>
            </w:r>
          </w:p>
        </w:tc>
      </w:tr>
      <w:tr w:rsidR="00000000">
        <w:tblPrEx>
          <w:tblCellMar>
            <w:top w:w="0" w:type="dxa"/>
            <w:bottom w:w="0" w:type="dxa"/>
          </w:tblCellMar>
        </w:tblPrEx>
        <w:tc>
          <w:tcPr>
            <w:tcW w:w="2976" w:type="dxa"/>
          </w:tcPr>
          <w:p w:rsidR="00000000" w:rsidRDefault="00000000">
            <w:pPr>
              <w:spacing w:line="360" w:lineRule="exact"/>
              <w:rPr>
                <w:rtl/>
                <w:lang w:eastAsia="en-US"/>
              </w:rPr>
            </w:pPr>
            <w:r>
              <w:rPr>
                <w:rtl/>
                <w:lang w:eastAsia="en-US"/>
              </w:rPr>
              <w:t>أعلى من 30 حتى 40 سنة</w:t>
            </w:r>
          </w:p>
        </w:tc>
        <w:tc>
          <w:tcPr>
            <w:tcW w:w="2127" w:type="dxa"/>
          </w:tcPr>
          <w:p w:rsidR="00000000" w:rsidRDefault="00000000">
            <w:pPr>
              <w:spacing w:line="360" w:lineRule="exact"/>
              <w:rPr>
                <w:rtl/>
                <w:lang w:eastAsia="en-US"/>
              </w:rPr>
            </w:pPr>
            <w:r>
              <w:rPr>
                <w:rtl/>
                <w:lang w:eastAsia="en-US"/>
              </w:rPr>
              <w:t>287 17</w:t>
            </w:r>
          </w:p>
        </w:tc>
        <w:tc>
          <w:tcPr>
            <w:tcW w:w="1559" w:type="dxa"/>
          </w:tcPr>
          <w:p w:rsidR="00000000" w:rsidRDefault="00000000">
            <w:pPr>
              <w:spacing w:line="360" w:lineRule="exact"/>
              <w:rPr>
                <w:rtl/>
                <w:lang w:eastAsia="en-US"/>
              </w:rPr>
            </w:pPr>
            <w:r>
              <w:rPr>
                <w:rtl/>
                <w:lang w:eastAsia="en-US"/>
              </w:rPr>
              <w:t>752 9</w:t>
            </w:r>
          </w:p>
        </w:tc>
        <w:tc>
          <w:tcPr>
            <w:tcW w:w="1701" w:type="dxa"/>
          </w:tcPr>
          <w:p w:rsidR="00000000" w:rsidRDefault="00000000">
            <w:pPr>
              <w:spacing w:line="360" w:lineRule="exact"/>
              <w:rPr>
                <w:rtl/>
                <w:lang w:eastAsia="en-US"/>
              </w:rPr>
            </w:pPr>
            <w:r>
              <w:rPr>
                <w:rtl/>
                <w:lang w:eastAsia="en-US"/>
              </w:rPr>
              <w:t>56.4</w:t>
            </w:r>
          </w:p>
        </w:tc>
      </w:tr>
      <w:tr w:rsidR="00000000">
        <w:tblPrEx>
          <w:tblCellMar>
            <w:top w:w="0" w:type="dxa"/>
            <w:bottom w:w="0" w:type="dxa"/>
          </w:tblCellMar>
        </w:tblPrEx>
        <w:tc>
          <w:tcPr>
            <w:tcW w:w="2976" w:type="dxa"/>
          </w:tcPr>
          <w:p w:rsidR="00000000" w:rsidRDefault="00000000">
            <w:pPr>
              <w:spacing w:line="360" w:lineRule="exact"/>
              <w:rPr>
                <w:rtl/>
                <w:lang w:eastAsia="en-US"/>
              </w:rPr>
            </w:pPr>
            <w:r>
              <w:rPr>
                <w:rtl/>
                <w:lang w:eastAsia="en-US"/>
              </w:rPr>
              <w:t>أعلى من 40 حتى 50 سنة</w:t>
            </w:r>
          </w:p>
        </w:tc>
        <w:tc>
          <w:tcPr>
            <w:tcW w:w="2127" w:type="dxa"/>
          </w:tcPr>
          <w:p w:rsidR="00000000" w:rsidRDefault="00000000">
            <w:pPr>
              <w:spacing w:line="360" w:lineRule="exact"/>
              <w:rPr>
                <w:rtl/>
                <w:lang w:eastAsia="en-US"/>
              </w:rPr>
            </w:pPr>
            <w:r>
              <w:rPr>
                <w:rtl/>
                <w:lang w:eastAsia="en-US"/>
              </w:rPr>
              <w:t>249 24</w:t>
            </w:r>
          </w:p>
        </w:tc>
        <w:tc>
          <w:tcPr>
            <w:tcW w:w="1559" w:type="dxa"/>
          </w:tcPr>
          <w:p w:rsidR="00000000" w:rsidRDefault="00000000">
            <w:pPr>
              <w:spacing w:line="360" w:lineRule="exact"/>
              <w:rPr>
                <w:rtl/>
                <w:lang w:eastAsia="en-US"/>
              </w:rPr>
            </w:pPr>
            <w:r>
              <w:rPr>
                <w:rtl/>
                <w:lang w:eastAsia="en-US"/>
              </w:rPr>
              <w:t>545 12</w:t>
            </w:r>
          </w:p>
        </w:tc>
        <w:tc>
          <w:tcPr>
            <w:tcW w:w="1701" w:type="dxa"/>
          </w:tcPr>
          <w:p w:rsidR="00000000" w:rsidRDefault="00000000">
            <w:pPr>
              <w:spacing w:line="360" w:lineRule="exact"/>
              <w:rPr>
                <w:rtl/>
                <w:lang w:eastAsia="en-US"/>
              </w:rPr>
            </w:pPr>
            <w:r>
              <w:rPr>
                <w:rtl/>
                <w:lang w:eastAsia="en-US"/>
              </w:rPr>
              <w:t>51.7</w:t>
            </w:r>
          </w:p>
        </w:tc>
      </w:tr>
      <w:tr w:rsidR="00000000">
        <w:tblPrEx>
          <w:tblCellMar>
            <w:top w:w="0" w:type="dxa"/>
            <w:bottom w:w="0" w:type="dxa"/>
          </w:tblCellMar>
        </w:tblPrEx>
        <w:tc>
          <w:tcPr>
            <w:tcW w:w="2976" w:type="dxa"/>
          </w:tcPr>
          <w:p w:rsidR="00000000" w:rsidRDefault="00000000">
            <w:pPr>
              <w:pStyle w:val="H56"/>
              <w:keepNext w:val="0"/>
              <w:keepLines w:val="0"/>
              <w:suppressAutoHyphens w:val="0"/>
              <w:outlineLvl w:val="9"/>
              <w:rPr>
                <w:rtl/>
                <w:lang w:eastAsia="en-US"/>
              </w:rPr>
            </w:pPr>
            <w:r>
              <w:rPr>
                <w:rtl/>
                <w:lang w:eastAsia="en-US"/>
              </w:rPr>
              <w:t>أعلى من 50 حتى 60 سنة</w:t>
            </w:r>
          </w:p>
        </w:tc>
        <w:tc>
          <w:tcPr>
            <w:tcW w:w="2127" w:type="dxa"/>
          </w:tcPr>
          <w:p w:rsidR="00000000" w:rsidRDefault="00000000">
            <w:pPr>
              <w:spacing w:line="360" w:lineRule="exact"/>
              <w:rPr>
                <w:rtl/>
                <w:lang w:eastAsia="en-US"/>
              </w:rPr>
            </w:pPr>
            <w:r>
              <w:rPr>
                <w:rtl/>
                <w:lang w:eastAsia="en-US"/>
              </w:rPr>
              <w:t>492 25</w:t>
            </w:r>
          </w:p>
        </w:tc>
        <w:tc>
          <w:tcPr>
            <w:tcW w:w="1559" w:type="dxa"/>
          </w:tcPr>
          <w:p w:rsidR="00000000" w:rsidRDefault="00000000">
            <w:pPr>
              <w:spacing w:line="360" w:lineRule="exact"/>
              <w:rPr>
                <w:rtl/>
                <w:lang w:eastAsia="en-US"/>
              </w:rPr>
            </w:pPr>
            <w:r>
              <w:rPr>
                <w:rtl/>
                <w:lang w:eastAsia="en-US"/>
              </w:rPr>
              <w:t>192 11</w:t>
            </w:r>
          </w:p>
        </w:tc>
        <w:tc>
          <w:tcPr>
            <w:tcW w:w="1701" w:type="dxa"/>
          </w:tcPr>
          <w:p w:rsidR="00000000" w:rsidRDefault="00000000">
            <w:pPr>
              <w:spacing w:line="360" w:lineRule="exact"/>
              <w:rPr>
                <w:rtl/>
                <w:lang w:eastAsia="en-US"/>
              </w:rPr>
            </w:pPr>
            <w:r>
              <w:rPr>
                <w:rtl/>
                <w:lang w:eastAsia="en-US"/>
              </w:rPr>
              <w:t>43.9</w:t>
            </w:r>
          </w:p>
        </w:tc>
      </w:tr>
      <w:tr w:rsidR="00000000">
        <w:tblPrEx>
          <w:tblCellMar>
            <w:top w:w="0" w:type="dxa"/>
            <w:bottom w:w="0" w:type="dxa"/>
          </w:tblCellMar>
        </w:tblPrEx>
        <w:tc>
          <w:tcPr>
            <w:tcW w:w="2976" w:type="dxa"/>
          </w:tcPr>
          <w:p w:rsidR="00000000" w:rsidRDefault="00000000">
            <w:pPr>
              <w:spacing w:line="360" w:lineRule="exact"/>
              <w:rPr>
                <w:rtl/>
                <w:lang w:eastAsia="en-US"/>
              </w:rPr>
            </w:pPr>
            <w:r>
              <w:rPr>
                <w:rtl/>
                <w:lang w:eastAsia="en-US"/>
              </w:rPr>
              <w:t>أعلى من 60</w:t>
            </w:r>
          </w:p>
        </w:tc>
        <w:tc>
          <w:tcPr>
            <w:tcW w:w="2127" w:type="dxa"/>
          </w:tcPr>
          <w:p w:rsidR="00000000" w:rsidRDefault="00000000">
            <w:pPr>
              <w:spacing w:line="360" w:lineRule="exact"/>
              <w:rPr>
                <w:rtl/>
                <w:lang w:eastAsia="en-US"/>
              </w:rPr>
            </w:pPr>
            <w:r>
              <w:rPr>
                <w:rtl/>
                <w:lang w:eastAsia="en-US"/>
              </w:rPr>
              <w:t>253 1</w:t>
            </w:r>
          </w:p>
        </w:tc>
        <w:tc>
          <w:tcPr>
            <w:tcW w:w="1559" w:type="dxa"/>
          </w:tcPr>
          <w:p w:rsidR="00000000" w:rsidRDefault="00000000">
            <w:pPr>
              <w:spacing w:line="360" w:lineRule="exact"/>
              <w:rPr>
                <w:rtl/>
                <w:lang w:eastAsia="en-US"/>
              </w:rPr>
            </w:pPr>
            <w:r>
              <w:rPr>
                <w:rtl/>
                <w:lang w:eastAsia="en-US"/>
              </w:rPr>
              <w:t>105</w:t>
            </w:r>
          </w:p>
        </w:tc>
        <w:tc>
          <w:tcPr>
            <w:tcW w:w="1701" w:type="dxa"/>
          </w:tcPr>
          <w:p w:rsidR="00000000" w:rsidRDefault="00000000">
            <w:pPr>
              <w:spacing w:line="360" w:lineRule="exact"/>
              <w:rPr>
                <w:rtl/>
                <w:lang w:eastAsia="en-US"/>
              </w:rPr>
            </w:pPr>
            <w:r>
              <w:rPr>
                <w:rtl/>
                <w:lang w:eastAsia="en-US"/>
              </w:rPr>
              <w:t>8.4</w:t>
            </w:r>
          </w:p>
        </w:tc>
      </w:tr>
      <w:tr w:rsidR="00000000">
        <w:tblPrEx>
          <w:tblCellMar>
            <w:top w:w="0" w:type="dxa"/>
            <w:bottom w:w="0" w:type="dxa"/>
          </w:tblCellMar>
        </w:tblPrEx>
        <w:tc>
          <w:tcPr>
            <w:tcW w:w="2976" w:type="dxa"/>
          </w:tcPr>
          <w:p w:rsidR="00000000" w:rsidRDefault="00000000">
            <w:pPr>
              <w:spacing w:line="360" w:lineRule="exact"/>
              <w:rPr>
                <w:rtl/>
                <w:lang w:eastAsia="en-US"/>
              </w:rPr>
            </w:pPr>
            <w:r>
              <w:rPr>
                <w:rtl/>
                <w:lang w:eastAsia="en-US"/>
              </w:rPr>
              <w:t>المجموع</w:t>
            </w:r>
          </w:p>
        </w:tc>
        <w:tc>
          <w:tcPr>
            <w:tcW w:w="2127" w:type="dxa"/>
          </w:tcPr>
          <w:p w:rsidR="00000000" w:rsidRDefault="00000000">
            <w:pPr>
              <w:spacing w:line="360" w:lineRule="exact"/>
              <w:rPr>
                <w:rtl/>
                <w:lang w:eastAsia="en-US"/>
              </w:rPr>
            </w:pPr>
            <w:r>
              <w:rPr>
                <w:rtl/>
                <w:lang w:eastAsia="en-US"/>
              </w:rPr>
              <w:t>316 104</w:t>
            </w:r>
          </w:p>
        </w:tc>
        <w:tc>
          <w:tcPr>
            <w:tcW w:w="1559" w:type="dxa"/>
          </w:tcPr>
          <w:p w:rsidR="00000000" w:rsidRDefault="00000000">
            <w:pPr>
              <w:spacing w:line="360" w:lineRule="exact"/>
              <w:rPr>
                <w:rtl/>
                <w:lang w:eastAsia="en-US"/>
              </w:rPr>
            </w:pPr>
            <w:r>
              <w:rPr>
                <w:rtl/>
                <w:lang w:eastAsia="en-US"/>
              </w:rPr>
              <w:t>963 52</w:t>
            </w:r>
          </w:p>
        </w:tc>
        <w:tc>
          <w:tcPr>
            <w:tcW w:w="1701" w:type="dxa"/>
          </w:tcPr>
          <w:p w:rsidR="00000000" w:rsidRDefault="00000000">
            <w:pPr>
              <w:spacing w:line="360" w:lineRule="exact"/>
              <w:rPr>
                <w:rtl/>
                <w:lang w:eastAsia="en-US"/>
              </w:rPr>
            </w:pPr>
            <w:r>
              <w:rPr>
                <w:rtl/>
                <w:lang w:eastAsia="en-US"/>
              </w:rPr>
              <w:t>50.8</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szCs w:val="26"/>
          <w:rtl/>
          <w:lang w:eastAsia="en-US"/>
        </w:rPr>
      </w:pPr>
      <w:r>
        <w:rPr>
          <w:szCs w:val="26"/>
          <w:rtl/>
          <w:lang w:eastAsia="en-US"/>
        </w:rPr>
        <w:tab/>
        <w:t>المصدر:</w:t>
      </w:r>
      <w:r>
        <w:rPr>
          <w:szCs w:val="26"/>
          <w:rtl/>
          <w:lang w:eastAsia="en-US"/>
        </w:rPr>
        <w:tab/>
        <w:t>مكتب الاستخدام الوطني، التقرير السنوي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rtl/>
          <w:lang w:eastAsia="en-US"/>
        </w:rPr>
      </w:pPr>
      <w:r>
        <w:rPr>
          <w:rtl/>
          <w:lang w:eastAsia="en-US"/>
        </w:rPr>
        <w:tab/>
        <w:t>ونظرا لإدراج قدر أكبر من العاطلين في برامج لسياسة الاستخدام الفعال والإشراف الأكبر على أنشطة العاطلين، بدأ عدد العاطلين لمدد طويلة في الانخفاض. وفي الفترة من كانون الأول/ديسمبر 1977 حتى كانون الأول/ديسمبر 2001،هبط عدد العاطلين المسجلين بدون وظيفة لأكثر من سنة كاملة بنسبة 25.5 في المائة. وازدادت حصة المرأة بين العاطلين لمدد طويلة بشكل طفيف في الفترة من 1997  حتى 2001، من 49.3 في المائة إلى 50.9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i/>
          <w:iCs/>
          <w:rtl/>
          <w:lang w:eastAsia="en-US"/>
        </w:rPr>
      </w:pPr>
      <w:r>
        <w:rPr>
          <w:i/>
          <w:iCs/>
          <w:rtl/>
          <w:lang w:eastAsia="en-US"/>
        </w:rPr>
        <w:t>1/3 -</w:t>
      </w:r>
      <w:r>
        <w:rPr>
          <w:i/>
          <w:iCs/>
          <w:rtl/>
          <w:lang w:eastAsia="en-US"/>
        </w:rPr>
        <w:tab/>
        <w:t>حماية الحمل والأبوة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rtl/>
          <w:lang w:eastAsia="en-US"/>
        </w:rPr>
      </w:pPr>
      <w:r>
        <w:rPr>
          <w:rtl/>
          <w:lang w:eastAsia="en-US"/>
        </w:rPr>
        <w:tab/>
        <w:t>من أجل منع التمييز على أساس الأبوة وتمكين الآباء من التوفيق بين الحياة المهنية والحياة الأسرية، يتضمن قانون علاقات الاستخدام الجديد أحكاما بشأن الحماية الخاصة للعمال بسبب الحمل والأبوة، وينظم قانون الرعاية الأبوية ودخل الأسرة الحق في إجازة أبوية.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rtl/>
          <w:lang w:eastAsia="en-US"/>
        </w:rPr>
      </w:pPr>
      <w:r>
        <w:rPr>
          <w:rtl/>
          <w:lang w:eastAsia="en-US"/>
        </w:rPr>
        <w:tab/>
        <w:t>ووفقا لقانون علاقات الاستخدام، لا يجوز لصاحب العمل إنهاء عقد استخدام لعامل أثناء الحمل وخلال فترة التغذية الطبيعية للطفل، والآباء أثناء استخدامهم للإجازة الأبوية في شكل الغياب الكامل عن العمل. ولا يجوز إنهاء استخدام العمال في مثل هذه الحالات من جانب صاحب العمل. وإذا كان صاحب العمل أثناء فصل العامل لا يعرف عن حمل العامل، فإن حماية قانونية خاصة من الفصل تنطبق إذا قام العامل فورا، أو في حالة وجود عقبات ليست نتيجة خطأ منها، بعد تلاشي هذه العقبات، بإبلاغ صاحب العمل بحملها، وهو ما تثبته بتقديم شهادة طبية. وبغض النظر عن ذلك، يجوز لصاحب العمل إنهاء عقد عمل ويتوقف استخدام عامل بعد موافقة مسبقة من مفتشي العمل إذا وجدت أسباب لإِنهاء غير طبيعي أو الأخذ بعملية إغلاق لصاحب العمل أو بسبب تسوية فيها إذعان.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rtl/>
          <w:lang w:eastAsia="en-US"/>
        </w:rPr>
      </w:pPr>
      <w:r>
        <w:rPr>
          <w:rtl/>
          <w:lang w:eastAsia="en-US"/>
        </w:rPr>
        <w:tab/>
        <w:t>ويولى قانون علاقات الاستخدام عناية خاصة إلى حماية الحمل والأبوة, ونظرا للحمل والأبوة، يكون من حق العمال حماية خاصة أثناء الاستخدام، وفي حالة نشوب نزاع يتصل بممارسة حماية خاصة بسبب الحمل أو الأبوة، يكمن عبء الإثبات لدى صاحب العمل. وبالمثل، ينبغي لصاحب العمل تمكين العمال من التوفيق بقدر أكبر من السهولة بين الالتزامات الأسرية والمهنية.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rtl/>
          <w:lang w:eastAsia="en-US"/>
        </w:rPr>
      </w:pPr>
      <w:r>
        <w:rPr>
          <w:rtl/>
          <w:lang w:eastAsia="en-US"/>
        </w:rPr>
        <w:tab/>
        <w:t>وفضلا عن ذلك، يحدد القانون بأنه لا يجوز لصاحب العمل أثناء مدة الاستخدام أن يطلب بيانات أو يسعى إلى أي نوع من البيانات عن حمل العامل ما لم تسمح هي بذلك من أجل ممارسة الحقوق أثناء الحمل. ويقضي القانون أيضا، بأنه لا يجوز لعامل أن يؤدي العمل أثناء الحمل أو طوال فترة إرضاع طفل، يعرضها لعوامل خطرة أو ظروف عمل يحددها الوزير المسؤول عن العمل، بالاتفاق مع الوزير المسؤول عن الصحة، بموجب لوائح تنفيذية وإذا كان العامل أثناء الحمل وطوال فترة إرضاع الطفل يؤدي عملاً تتعرض فيه لعوامل خطرة، وتكون إجراءات وظروف العمل ضارة بصحتها أو صحة الطفل، فإنه ينبغي لصاحب العمل أن يتخذ تدابير مناسبة من خلال تكييف ظروف العمل أو تكييف وقت العمل. وإذا كان من المتعذر رغم تكييف ظروف العمل أو وقت العمل تجنب الأضرار على صحة العامل أو صحة الطفل، أو إذا كان العمل تتعرض فيه لعوامل خطرة أو ظروف عمل تحددها اللوائح التنفيذية، فإنه ينبغي لصاحب العمل أن يكفل للعامل أداء عمل آخر مناسب وأجر مناسب آخر تتقاضاه مقابل أدائها لعملها إذا كان ذلك أنسب لها. وإذا لم يوفر صاحب العمل، عملاً آخر مناسبا، خلال الفترة التي يتغيب فيها العامل لهذا السبب، فإنه ينبغي لصاحب العمل أن يدفع تعويضا لها وفقا لأحكام القانون.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i/>
          <w:iCs/>
          <w:rtl/>
          <w:lang w:eastAsia="en-US"/>
        </w:rPr>
      </w:pPr>
      <w:r>
        <w:rPr>
          <w:i/>
          <w:iCs/>
          <w:rtl/>
          <w:lang w:eastAsia="en-US"/>
        </w:rPr>
        <w:t>1/4 -</w:t>
      </w:r>
      <w:r>
        <w:rPr>
          <w:i/>
          <w:iCs/>
          <w:rtl/>
          <w:lang w:eastAsia="en-US"/>
        </w:rPr>
        <w:tab/>
        <w:t>برامج وتدابير سياسة العمالة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rtl/>
          <w:lang w:eastAsia="en-US"/>
        </w:rPr>
      </w:pPr>
      <w:r>
        <w:rPr>
          <w:rtl/>
          <w:lang w:eastAsia="en-US"/>
        </w:rPr>
        <w:tab/>
        <w:t xml:space="preserve">في مجال سوق العمل والاستخدام، تم اعتماد عدة وثائق، استراتيجية، الهدف منها هو تشجيع أشكال نشطة لزيادة الاستخدام وحل مشكلات البطالة. وتولي هذه الوثائق جميعا اهتماما خاصا إلى تكافؤ الفرص بين المرأة والرجل. وينص البرنامج الوطني بشأن إنماء سوق العمل والاستخدام بحلول عام 2006، والذي اعتمد في عام 2001، على مبادئ توجيهية وتدابير تكفل الوصول المتساوي إلى سوق العمل. وضمان فرص متكافئة للمرأة والرجل وتحقيق التوفيق بين الحياة المهنية والحياة الأسرية سوف يكفل عن طريق التدابير التالية: زيادة تكافؤ الفرص للاستخدام أو النشاط في جميع المهن والأنشطة، وتقديم دعم خاص للمرأة في تأسيس شركاتها الخاصة، وضمان زيادة مشاركة المرأة في برامج التعليم والتدريب، وتقليص الفصل في سوق العمل وفجوات الأجر بين المرأة والرجل، واستحداث تدابير من أجل منع واكتشاف والقضاء على جميع أشكال التمييز في البحث عن وظائف والوصول إلى الاستخدام، والإبقاء على المرء وترقيته في الاستخدام والوصول إلى حقوق ومزايا الاستخدام. ويتم تنفيذ البرنامج الوطني من خلال برامج العمل من أجل علاقات الاستخدام التي اعتمدتها الحكومة. وفي عام 2001، في إطار برنامج العمل من أجل علاقات الاستخدام وبرامج سياسة الاستخدام النشطة، تم تنفيذ برنامج للنهوض بالقوة التنظيمية للمرأة، الهدف منه هو إنشاء نظام وبرامج تشجيعية ورصد وتطوير النهوض بالمرأة في هذا الميدان. وكانت نتائج البرنامج هي إنشاء مركز معلومات لرصد ودعم لتثبيت المرأة في سوق العمل، وتحليل منشور لمشاركة المرأة في سوق العمل، و30 رابطة مهنية مدربة </w:t>
      </w:r>
      <w:r>
        <w:rPr>
          <w:lang w:eastAsia="en-US"/>
        </w:rPr>
        <w:t>–</w:t>
      </w:r>
      <w:r>
        <w:rPr>
          <w:rtl/>
          <w:lang w:eastAsia="en-US"/>
        </w:rPr>
        <w:t xml:space="preserve"> وهي القائمة بالنهوض بالمرأة وقدرتها التنظيمية، والارتباط بالمؤسسات الدولية دعوة عامة للتقدم بمناقصات للاشتراك في تمويل إعداد المشاريع الرامية إلى النهوض بالقدرة التنظيمية للمرأة ومشاركتها في سوق العمل على الصعيد المحلي. وفي عامي 2002 و2003، استهدفت المبادئ التوجيهية لسياسة الاستخدام النشطة لعامي 2002 و 2003 وبرامج سياسة الاستخدام النشطة لعام 2002 التدابير التالية: برامج لسياسة العمالة النشطة من أجل المرأة، وتشجيع القدرة التنظيمية لدى المرأة واستحداث مهن جديدة للمرأة. وإلى جانب هذه التدابير والبرامج الخاصة المخصصة للمرأة، تدرج المرأة أيضا في جميع التدابير والبرامج الأخرى.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rtl/>
          <w:lang w:eastAsia="en-US"/>
        </w:rPr>
      </w:pPr>
      <w:r>
        <w:rPr>
          <w:rtl/>
          <w:lang w:eastAsia="en-US"/>
        </w:rPr>
        <w:tab/>
        <w:t xml:space="preserve">ومن بين البرامج في إطار مهام التنمية ذات الأولوية كفالة الفرص المتكافئة </w:t>
      </w:r>
      <w:r>
        <w:rPr>
          <w:lang w:eastAsia="en-US"/>
        </w:rPr>
        <w:t>–</w:t>
      </w:r>
      <w:r>
        <w:rPr>
          <w:rtl/>
          <w:lang w:eastAsia="en-US"/>
        </w:rPr>
        <w:t xml:space="preserve"> وتحسين وصول المرأة إلى سوق العمل ومشاركتها في هذه السوق، وهذه المهام هي المعرفة وتنمية الموارد البشرية والعمالة في برنامج تنمية الدولة المقترح 2001 </w:t>
      </w:r>
      <w:r>
        <w:rPr>
          <w:lang w:eastAsia="en-US"/>
        </w:rPr>
        <w:t>–</w:t>
      </w:r>
      <w:r>
        <w:rPr>
          <w:rtl/>
          <w:lang w:eastAsia="en-US"/>
        </w:rPr>
        <w:t xml:space="preserve"> 2006.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rtl/>
          <w:lang w:eastAsia="en-US"/>
        </w:rPr>
      </w:pPr>
      <w:r>
        <w:rPr>
          <w:rtl/>
          <w:lang w:eastAsia="en-US"/>
        </w:rPr>
        <w:tab/>
        <w:t>وبرنامج سياسة الاستخدام النشطة يحدث من أجل خفض عدد العاطلين في سلوفينيا لبعض السنوات بالفعل، في إطاره يجري تنفيذ سلسلة من الأنشطة. وللمرأة الغلبة في بعض البرامج (مثل برامج التعليم والتدريب والمعلومات والابتكار، وحلقات من أجل الباحثات عن عمل، ونوادي من أجل الباحثات عن عمل، إلخ).</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b/>
          <w:bCs/>
          <w:rtl/>
          <w:lang w:eastAsia="en-US"/>
        </w:rPr>
      </w:pPr>
      <w:r>
        <w:rPr>
          <w:b/>
          <w:bCs/>
          <w:rtl/>
          <w:lang w:eastAsia="en-US"/>
        </w:rPr>
        <w:t>الحق في الضمان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i/>
          <w:iCs/>
          <w:rtl/>
          <w:lang w:eastAsia="en-US"/>
        </w:rPr>
      </w:pPr>
      <w:r>
        <w:rPr>
          <w:i/>
          <w:iCs/>
          <w:rtl/>
          <w:lang w:eastAsia="en-US"/>
        </w:rPr>
        <w:t>2/1 -</w:t>
      </w:r>
      <w:r>
        <w:rPr>
          <w:i/>
          <w:iCs/>
          <w:rtl/>
          <w:lang w:eastAsia="en-US"/>
        </w:rPr>
        <w:tab/>
        <w:t>الحقوق من أجل تأمين المعاشات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rtl/>
          <w:lang w:eastAsia="en-US"/>
        </w:rPr>
      </w:pPr>
      <w:r>
        <w:rPr>
          <w:rtl/>
          <w:lang w:eastAsia="en-US"/>
        </w:rPr>
        <w:tab/>
        <w:t xml:space="preserve">في عام 2000، تم اعتماد قانون من أجل تأمين المعاشات التقاعدية والعجز. وحقوق والتزامات الأشخاص المؤمن عليهم تتعلق بأمور أخرى بالنسبة للإدراج في التأمين، ودفع الأقساط وممارسة الحقوق والاحتفاظ بها وفقدانها، وهي مكفولة للمرأة والرجل بالتساوي. وتظل هناك معاملة مختلفة للمؤمن عليهم فيما يتعلق بنوع الجنس في تحديد شروط اكتساب الحقوق في معاشات الشيخوخة (الفقرتان 2 و 3 من المادة 36). والظروف السائدة الآن في جمهورية سلوفينيا لا تتيح المساواة الكاملة لشروط التقاعد، ومن ثم فإن سن التقاعد للمرأة التي لديها الفترة نفسها الداخلة في حساب المعاش لا تتيح المساواة الكاملة وإنما هي أقل بمقدار سنتان عن الرجل. ويمكن للمرأة أن تتقاعد إذا أتمت 20 سنة من الفترة الداخلة في حساب المعاش التقاعدي في سن الواحدة والستين والرجل في سن الثالثة والستين. ولدى إكمال 15 سنة على الأقل من الفترة الداخلة في حساب المعاش التقاعدي يمكن للمرأة أن تتقاعد في سن الثالثة والستين والرجل في سن الخامسة والستين. ويمكن لكل من الرجل والمرأة أن يتقاعد في السن ذاتها وهي 58 سنة من العمر ولكن في هذه الحالة تحدد فترة أقل بسنتين في حساب المعاش التقاعدي بالنسبة للمرأة </w:t>
      </w:r>
      <w:r>
        <w:rPr>
          <w:lang w:eastAsia="en-US"/>
        </w:rPr>
        <w:t>–</w:t>
      </w:r>
      <w:r>
        <w:rPr>
          <w:rtl/>
          <w:lang w:eastAsia="en-US"/>
        </w:rPr>
        <w:t xml:space="preserve"> 38 سنة بالنسبة للمرأة و 40 سنة بالنسبة للرجل. ونظرا لاختلاف شروط التقاعد، فإن المرأة لا يمكنها أن يجري تمييز ضدها لدى حساب المعاش التقاعدي، النسبة المئوية لحساب البداية (من أجل 15 سنة من الفترة الداخلة في حساب المعاش التقاعدي) بالنسبة للمرأة هي أعلى (38 في المائة) عن الرجل (35 في المائة). وهكذا تتحقق المساواة في مستوى المعاش التقاعدي المحسوب بالنسبة المئوية نظرا لأن كلا من المرأة والرجل في سن 58 و 38 أو 40 سنة فترة العمل تتقاضى معاشا تقاعديا عند مستوى 72.5 في المائة من الأساس المحسوب. ويتضمن قانون المعاشات والتأمين ضد العجز أيضا أحكاما خاصة بأن شروط التقاعد في نظم المعاشات التي يعتمدها صاحــب عمــل قـــد لا تحــدد بطريقة مختلفة فيما يتعلق بجنس المؤمن عليه (الفقرة 2 من المادة 37).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rtl/>
          <w:lang w:eastAsia="en-US"/>
        </w:rPr>
      </w:pPr>
      <w:r>
        <w:rPr>
          <w:rtl/>
          <w:lang w:eastAsia="en-US"/>
        </w:rPr>
        <w:tab/>
        <w:t>وينخفض الحد العمري للحصول على حقوق في معاش الشيخوخة بالنسبة لكل طفل (بمقدار 18 شهر لكل طفل وبمقدار 20 شهرا للطفلين) وبمقدار 36 شهرا لثلاثة أطفال ويزداد تخفيض حدود السن لكل طفل آخر بمقدار 20شهرا)، ويحق ذلك لكل من الرجل والمرأة. ويتفق الأبوان على أي من الأبوين يمارس التخفيض لكل طفل، وإذا عجزا عن الاتفاق، يكون ذلك من حق المرء الذي لديه مدة زائدة يمارسها في الحق في إجازة أبوية. وإذا لم يكن كل منهما يمارس هذا الحق وإذا كان يستخدمانه كلاهما بالتساوي، فإن من حق المرأة تخفيض حدود السن (المادة 37).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i/>
          <w:iCs/>
          <w:rtl/>
          <w:lang w:eastAsia="en-US"/>
        </w:rPr>
      </w:pPr>
      <w:r>
        <w:rPr>
          <w:i/>
          <w:iCs/>
          <w:rtl/>
          <w:lang w:eastAsia="en-US"/>
        </w:rPr>
        <w:t>2/2 -</w:t>
      </w:r>
      <w:r>
        <w:rPr>
          <w:i/>
          <w:iCs/>
          <w:rtl/>
          <w:lang w:eastAsia="en-US"/>
        </w:rPr>
        <w:tab/>
        <w:t>الحق في الرعاية الصحية والحماية أثناء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rtl/>
          <w:lang w:eastAsia="en-US"/>
        </w:rPr>
      </w:pPr>
      <w:r>
        <w:rPr>
          <w:rtl/>
          <w:lang w:eastAsia="en-US"/>
        </w:rPr>
        <w:tab/>
        <w:t>وفقا للقانون الجديد للصحة والسلامة أثناء العمل، على كل صاحب عمل أن يصدر ويعتمد إعلاناً بالسلامة في صورة كتابية، يحدد بمقتضاه أساليب وتدابير لضمان السلامة والصحة في العمل (المادة 14). ويتم ترتيب شروط الإعلان بالتفصيل في “قواعد طريقة إعداد بيان السلامة مع تقدير المخاطر”، التي دخلت حيز التنفيذ منذ 21/4/2000. ويحدد القانون أيضا أن يكفل صاحب العمل إبلاغ العاملات الحوامل بنتائج تقدير المخاطر وبتدابير صاحب العمل للسلامة والصحة في العمل (المادة 23).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928" w:hanging="661"/>
        <w:rPr>
          <w:i/>
          <w:iCs/>
          <w:rtl/>
          <w:lang w:eastAsia="en-US"/>
        </w:rPr>
      </w:pPr>
      <w:r>
        <w:rPr>
          <w:i/>
          <w:iCs/>
          <w:rtl/>
          <w:lang w:eastAsia="en-US"/>
        </w:rPr>
        <w:t>2/3 -</w:t>
      </w:r>
      <w:r>
        <w:rPr>
          <w:i/>
          <w:iCs/>
          <w:rtl/>
          <w:lang w:eastAsia="en-US"/>
        </w:rPr>
        <w:tab/>
        <w:t>إجازة الأمومة والإجازة الأبوية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rtl/>
          <w:lang w:eastAsia="en-US"/>
        </w:rPr>
      </w:pPr>
      <w:r>
        <w:rPr>
          <w:rtl/>
          <w:lang w:eastAsia="en-US"/>
        </w:rPr>
        <w:tab/>
        <w:t>في تشرين الثاني/نوفمبر 2001، تم اعتماد قانون الرعاية الأبوية ودخل الأسرة الذي أصبح ساريا في 1‍/1/2002. وينظم القانون مجموعتين من الحقوق: التأمين من أجل الحماية الأبوية والحقوق المستمدة من ذلك، واستحقاقات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rtl/>
          <w:lang w:eastAsia="en-US"/>
        </w:rPr>
      </w:pPr>
      <w:r>
        <w:rPr>
          <w:rtl/>
          <w:lang w:eastAsia="en-US"/>
        </w:rPr>
        <w:tab/>
        <w:t>والحقوق المستمدة من التأمين من أجل الرعاية الأبوية هي الإجازة الأبوية (إجازة الأمومة، وإجازة الأبوة، وإجازة من أجل رعاية الطفل، وإجازة المتبني)، واستحقاق الأبوة واستحقاق الأمومة، واستحقاق الأب، واستحقاق رعاية الطفل، واستحقاق المتبني، والحق في فترة عمل مختصرة بسبب الأبوة. والأشخاص المدرجون في التأمين من أجل الرعاية الأبوية يحق لهم حقوق تستمد من التأمين من أجل الرعاية الأبوية ويدخلون حصة للرعاية الأبوية.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rtl/>
          <w:lang w:eastAsia="en-US"/>
        </w:rPr>
      </w:pPr>
      <w:r>
        <w:rPr>
          <w:rtl/>
          <w:lang w:eastAsia="en-US"/>
        </w:rPr>
        <w:tab/>
        <w:t>وتستمر إجازة الأمومة (المادة 17-22) 105 يوما ميلاديا (مثلما في السابق) ويتعين على الأم أن تقوم بها قبل الموعد المستهدف للميلاد الذي يحدده طبيب النساء بمقدار 28 يوما أو 42 يوما (حسب رغبتها). ويمكن أيضا ممارسة الحق في إجازة الأمومة عن طريق الأب أو شخص آخر إذا توفت أم الطفل أو إذا هجرت الطفل أو إذا كانت في رأي طبيب مختص عاجزة دائما أو مؤقتا عن العمل. وفي حالة ما إذا كانت الأم أصغر من 18 سنة ولديها وضع التلمذة الصناعية أو التلميذ أو الطالب، يمكن ممارسة الحق في إجازة الأمومة بموافقتها عن طريق والد الطفل أو أحد الجدود.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rtl/>
          <w:lang w:eastAsia="en-US"/>
        </w:rPr>
      </w:pPr>
      <w:r>
        <w:rPr>
          <w:rtl/>
          <w:lang w:eastAsia="en-US"/>
        </w:rPr>
        <w:tab/>
        <w:t xml:space="preserve">وإجازة الأبوة (المواد 23 </w:t>
      </w:r>
      <w:r>
        <w:rPr>
          <w:lang w:eastAsia="en-US"/>
        </w:rPr>
        <w:t>–</w:t>
      </w:r>
      <w:r>
        <w:rPr>
          <w:rtl/>
          <w:lang w:eastAsia="en-US"/>
        </w:rPr>
        <w:t xml:space="preserve"> 25) التي هي ابتكار جوهري للترتيب الجديد للإجازة الوالدية، تبلغ 90 يوما ميلاديا. وينبغي للأب أن يستعمل منها 15 يوما خلال إجازة الأمومة للأم (ولا يمكن استخدام هذه الأيام الخمسة عشرة فيما بعد) و 75 يوما يمكن استخدامها حتى بلوغ الطفل سن الثامنة (أي أثناء إجازة الأمومة للأم، أو إجازة رعاية الطفل، أو حتى يبلغ الطفل سن الثامنة من العمر). ويمكن القيام بالحق في إجازة الأبوة تدريجيا من 1/1/2003 </w:t>
      </w:r>
      <w:r>
        <w:rPr>
          <w:lang w:eastAsia="en-US"/>
        </w:rPr>
        <w:t>–</w:t>
      </w:r>
      <w:r>
        <w:rPr>
          <w:rtl/>
          <w:lang w:eastAsia="en-US"/>
        </w:rPr>
        <w:t xml:space="preserve"> 15 يوما، ومن 1/1/2004 </w:t>
      </w:r>
      <w:r>
        <w:rPr>
          <w:lang w:eastAsia="en-US"/>
        </w:rPr>
        <w:t>–</w:t>
      </w:r>
      <w:r>
        <w:rPr>
          <w:rtl/>
          <w:lang w:eastAsia="en-US"/>
        </w:rPr>
        <w:t xml:space="preserve"> 45 يوما، ومن 1/1/2005 </w:t>
      </w:r>
      <w:r>
        <w:rPr>
          <w:lang w:eastAsia="en-US"/>
        </w:rPr>
        <w:t>–</w:t>
      </w:r>
      <w:r>
        <w:rPr>
          <w:rtl/>
          <w:lang w:eastAsia="en-US"/>
        </w:rPr>
        <w:t xml:space="preserve"> 90 يوما. والحق يعود إلى الأب فقط ولا يجوز نقله إلى شخص آخر. ومع هذا الحق نود إشراك الرجل في رعاية الأطفال منذ اللحظة الأولى ومن ثم تحقيق قدر أفضل من التوفيق بين الالتزامات المهنية والالتزامات الأبوية لكل من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rPr>
          <w:rtl/>
          <w:lang w:eastAsia="en-US"/>
        </w:rPr>
      </w:pPr>
      <w:r>
        <w:rPr>
          <w:rtl/>
          <w:lang w:eastAsia="en-US"/>
        </w:rPr>
        <w:tab/>
        <w:t xml:space="preserve">وإجازة الطفولة (المواد 26 </w:t>
      </w:r>
      <w:r>
        <w:rPr>
          <w:lang w:eastAsia="en-US"/>
        </w:rPr>
        <w:t>–</w:t>
      </w:r>
      <w:r>
        <w:rPr>
          <w:rtl/>
          <w:lang w:eastAsia="en-US"/>
        </w:rPr>
        <w:t xml:space="preserve"> 34) تعود إلى الذين هم مؤهلون لذلك فورا بعد انتهاء إجازة الأمومة ويقصد بها الرعاية المستمرة للطفل. وهي تستمر للمدة نفسها كما من قبل، أي 260 يوما ميلاديا، ويمكن مدها في بعض الحالات.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628"/>
        </w:tabs>
        <w:rPr>
          <w:rtl/>
          <w:lang w:eastAsia="en-US"/>
        </w:rPr>
      </w:pPr>
      <w:r>
        <w:rPr>
          <w:rtl/>
          <w:lang w:eastAsia="en-US"/>
        </w:rPr>
        <w:tab/>
        <w:t>-</w:t>
      </w:r>
      <w:r>
        <w:rPr>
          <w:rtl/>
          <w:lang w:eastAsia="en-US"/>
        </w:rPr>
        <w:tab/>
        <w:t>إذا كانت الأم قد ولدت توأما، تمتد الإجازة بمقدار 90 يوما؛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628"/>
        </w:tabs>
        <w:rPr>
          <w:rtl/>
          <w:lang w:eastAsia="en-US"/>
        </w:rPr>
      </w:pPr>
      <w:r>
        <w:rPr>
          <w:rtl/>
          <w:lang w:eastAsia="en-US"/>
        </w:rPr>
        <w:tab/>
        <w:t>-</w:t>
      </w:r>
      <w:r>
        <w:rPr>
          <w:rtl/>
          <w:lang w:eastAsia="en-US"/>
        </w:rPr>
        <w:tab/>
        <w:t xml:space="preserve">إذا كانت الأم قد ولدت أكثر من طفلين، تمتد الإجازة بالنسبة لإجازة كل طفل </w:t>
      </w:r>
      <w:r>
        <w:rPr>
          <w:rtl/>
          <w:lang w:eastAsia="en-US"/>
        </w:rPr>
        <w:tab/>
      </w:r>
      <w:r>
        <w:rPr>
          <w:rtl/>
          <w:lang w:eastAsia="en-US"/>
        </w:rPr>
        <w:tab/>
        <w:t>بمقدار 90 يوما؛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628"/>
        </w:tabs>
        <w:rPr>
          <w:rtl/>
          <w:lang w:eastAsia="en-US"/>
        </w:rPr>
      </w:pPr>
      <w:r>
        <w:rPr>
          <w:rtl/>
          <w:lang w:eastAsia="en-US"/>
        </w:rPr>
        <w:tab/>
        <w:t>-</w:t>
      </w:r>
      <w:r>
        <w:rPr>
          <w:rtl/>
          <w:lang w:eastAsia="en-US"/>
        </w:rPr>
        <w:tab/>
        <w:t xml:space="preserve">إذا ولدت الأم قبل الأوان، تمتد الإجازة بعدد الأيام التي يكون فيها الحمل أقل </w:t>
      </w:r>
      <w:r>
        <w:rPr>
          <w:rtl/>
          <w:lang w:eastAsia="en-US"/>
        </w:rPr>
        <w:tab/>
      </w:r>
      <w:r>
        <w:rPr>
          <w:rtl/>
          <w:lang w:eastAsia="en-US"/>
        </w:rPr>
        <w:tab/>
        <w:t>من 260 يوما؛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628"/>
        </w:tabs>
        <w:rPr>
          <w:rtl/>
          <w:lang w:eastAsia="en-US"/>
        </w:rPr>
      </w:pPr>
      <w:r>
        <w:rPr>
          <w:rtl/>
          <w:lang w:eastAsia="en-US"/>
        </w:rPr>
        <w:tab/>
        <w:t>-</w:t>
      </w:r>
      <w:r>
        <w:rPr>
          <w:rtl/>
          <w:lang w:eastAsia="en-US"/>
        </w:rPr>
        <w:tab/>
        <w:t xml:space="preserve">لدى ميلاد طفل يحتاج إلى رعاية خاصة، تمتد الإجازة بمقدار 90 يوما إضافية </w:t>
      </w:r>
      <w:r>
        <w:rPr>
          <w:rtl/>
          <w:lang w:eastAsia="en-US"/>
        </w:rPr>
        <w:tab/>
      </w:r>
      <w:r>
        <w:rPr>
          <w:rtl/>
          <w:lang w:eastAsia="en-US"/>
        </w:rPr>
        <w:tab/>
        <w:t xml:space="preserve">(استنادا إلى رأي اللجنة الطبية لعيادة الأطفال في لوبليانا)، ويمكن ممارسة الحق </w:t>
      </w:r>
      <w:r>
        <w:rPr>
          <w:rtl/>
          <w:lang w:eastAsia="en-US"/>
        </w:rPr>
        <w:tab/>
      </w:r>
      <w:r>
        <w:rPr>
          <w:rtl/>
          <w:lang w:eastAsia="en-US"/>
        </w:rPr>
        <w:tab/>
        <w:t>حتى يبلغ الطفل 18 شهرا من العمر؛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628"/>
        </w:tabs>
        <w:rPr>
          <w:rtl/>
          <w:lang w:eastAsia="en-US"/>
        </w:rPr>
      </w:pPr>
      <w:r>
        <w:rPr>
          <w:rtl/>
          <w:lang w:eastAsia="en-US"/>
        </w:rPr>
        <w:tab/>
        <w:t>-</w:t>
      </w:r>
      <w:r>
        <w:rPr>
          <w:rtl/>
          <w:lang w:eastAsia="en-US"/>
        </w:rPr>
        <w:tab/>
        <w:t xml:space="preserve">إذا كان الأب يرعى بالفعل طفلين حتى سن الثامنة في المنزل، تمتد الإجازة بمقدار </w:t>
      </w:r>
      <w:r>
        <w:rPr>
          <w:rtl/>
          <w:lang w:eastAsia="en-US"/>
        </w:rPr>
        <w:tab/>
      </w:r>
      <w:r>
        <w:rPr>
          <w:rtl/>
          <w:lang w:eastAsia="en-US"/>
        </w:rPr>
        <w:tab/>
        <w:t xml:space="preserve">30 يوما، و 60 يوما بالنسبة إلى 3 أطفال وبمقدار 90 يوماً لأربعة أطفال أو </w:t>
      </w:r>
      <w:r>
        <w:rPr>
          <w:rtl/>
          <w:lang w:eastAsia="en-US"/>
        </w:rPr>
        <w:tab/>
      </w:r>
      <w:r>
        <w:rPr>
          <w:rtl/>
          <w:lang w:eastAsia="en-US"/>
        </w:rPr>
        <w:tab/>
        <w:t>أكثر.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وهذه الحقوق تراكمية (مثال، إذا ولدت الأم توائم وهي ترعى بالفعل ثلاثة أطفال في المنزل، تمتد إجازتها بمقدار 150 يوما).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وبموجب القانون الجديد، لا تعود رعاية الطفل حقا أصليا للأم بل لكلا الأبوين الأمر الذي يعني أن الأبوين ينبغي أن يتفقا على طريقة ممارسة هذا الحق. واستخدام الحق يتسم بالمرونة. ويمكن للآباء ممارسته في شكل الغياب الكامل أو الجزئي عن العمل، وبالتناوب في حالة الغياب الجزئي وهو ما يعني أن كلاً منهما يمكنه، على سبيل المثال، أن يعمل أربع ساعات، أو أن جزءا من رعاية الطفل يمكن استخدامه بواسطة الأم والنصف الآخر بواسطة الأب. وفي حالات استثنائية، يمكن أن يكون كلا الأبوين في وقت واحد في المنزل مع الطفل/الأطفال، ولكن في حالة الإجازات الطويلة (بسبب التوائم وولادة أطفال متعددين، أو بسبب الطفل الذي يحتاج رعاية خاصة، أو بسبب ميلاد طفل في الأسرة التي يقوم فيها الأبوان برعاية طفلين عمرهما حتى 8 سنوات، وقت ولادة الطفل). ويمكن للأبوين تأجيل استخدام جزء من رعاية الطفل (75 يوما كحد أقصى) ويستخدمانه حتى يبلغ الطفل 8 سنوات.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ويمكن لأحد الجدين أيضا، بموافقة الأم، ممارسة الحق في إجازة رعاية الطفل إذا كان الأب لا يمارس هذا الحق وكانت أم الطفل أقل من 18 سنة ولديها وضع التلمذة الصناعية أو التلميذ أو الطالب. وفي هذه الحالة، تكون الإجازة في نفس الطول الذي ينطبق بالنسبة للأم أو الأب، على أن تخفض بمقدار عدد الأيام التي استخدمها الأب أو الأم بالفعل.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 xml:space="preserve">وإجازة التبني (المواد 35 </w:t>
      </w:r>
      <w:r>
        <w:rPr>
          <w:lang w:eastAsia="en-US"/>
        </w:rPr>
        <w:t>–</w:t>
      </w:r>
      <w:r>
        <w:rPr>
          <w:rtl/>
          <w:lang w:eastAsia="en-US"/>
        </w:rPr>
        <w:t xml:space="preserve"> 37) هي إجازة يقصد بها أحد الأبوين المتبنين أو كلاهما، بغرض أن يتمكن الأب المتبني والطفل من أن يكرسا أنفسهما الواحد للآخر بالكامل عقب التبني مباشرة. وإذا كان الطفل عمره سنة إلى 4 سنوات عند التبني، فإن إجازة التبني تستمر 150 يوماً، وإذا كان الطفل عمره من 4 إلى 10 سنوات فإن إجازة التبني تستمر 120 يوما. ويمكن لأحد الأبوين أو كليهما في نفس الوقت استخدام الإجازة، على ألا تتجاوز مدة الإجازة الكلية 150 أو 120 يوما.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والاستحقاق الأبوي (المواد 38 إلى 49) هو تعويض بالدفع أو إيصالات شخصية تستمد من التأمين من أجل الرعاية الأبوية. والحق يملكه أشخاص لهم الحق في الإجازة الأبوية وكان مؤمنا عليهم بموجب هذا القانون قبل اليوم الذي ينفذ فيه النوع الفردي للإجازة الأبوية، وأشخاص ليس لهم الحق في الإجازة الأبوية إذا كان مؤمنا عليهم بموجب هذا القانون لمدة 12 شهرا على الأقل في السنوات الثلاث الأخيرة قبل حدوث النوع الفردي من الإجازة الأبوية. والحق في الاستحقاق الأبوي يملكه أشخاص أثناء استخدام الاستحقاق الأبوي، ما عدا الإجازة الأبوية عندما يكون من حق الأب في الأيام الـ 15 الأولى استحقاقا أبويا، على أن تكفل الدولة بالنسبة إلى الـ 75 يوما المتبقية مدفوعات للأب في شكل اشتراكات في الضمان الاجتماعي على أساس الحد الأدنى من المدفوعات. ويحسب الاستحقاق الأبوي بشكل موحد لجميع أنواع الاستحقاق باستثناء إجازة الأمومة التي لا يوجد لها حد أعلى مطبق. ومستوى الاستحقاق هو 100 في المائة من متوسط الأجر الأساسي في الأشهر الأثنى عشر الأخيرة إذا كان الشخص المستحق مؤمنا عليه في السنة الأخيرة من الفترة كلها ولكن على ألا يقل عن 55 في المائة من الأجر الأدنى في جمهورية سلوفينيا وحد أقصى قدره 2.5 ضعف متوسط الأجر الشهري في جمهورية سلوفينيا خلال وقت الحساب. وإذا كان الشخص المستحق غير مؤمن عليه بالنسبة للأشهر الإثنى عشر الأخيرة، يجري الحساب بمعرفة مفتاح خاص على أساس القانون.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والإبداع الذي يحققه قانون الرعاية الأبوية ودخل الأسرة هو الائتمان. وإذا كان الأب أو الشخص الآخر لا يستخدم إجازة رعاية الطفل إلى المدى الذي يكون فيه مستحقا، فإنه يمكن استخدام الجزء المتبقي من إجازة رعاية الطفل في شكل ائتمان يمكن استخدامه بغرض الدفع مقابل رعاية الطفل، دفع الإيجار للإيواء ولمقابلة احتياجات الإسكان (شراء شقة أو بيت، وتكييف شقة أو بيت وبناء بيت). ومستوى الائتمان هو نفسه مستوى الاستحقاق غير المدفوع لرعاية الطفل، ولكن بحد أقصى قدره 5 أضعاف الاستحقاق الشهري المناسب لإجازة رعاية الطفل.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ويتيح القانون أيضا العمل لجزء من الوقت (لا يقل عن نصف الالتزام الأسبوعي) لأحد الأبوين الذي يقوم برعاية الطفل حتى سن ثلاث سنوات للطفل.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80" w:lineRule="exact"/>
        <w:ind w:left="1264" w:right="1264"/>
        <w:rPr>
          <w:rtl/>
          <w:lang w:eastAsia="en-US"/>
        </w:rPr>
      </w:pPr>
      <w:r>
        <w:rPr>
          <w:rtl/>
          <w:lang w:eastAsia="en-US"/>
        </w:rPr>
        <w:tab/>
        <w:t>وبالرغم من أن الآباء لديهم إمكانية استخدام إجازة رعاية الطفل، فإن هذه الإمكانية تستخدم اليوم بمعرفة أقل من 1 في المائة. ولكي يستخدم الأباء إجازة الأبوة التي أخذ بها قانون الرعاية الأبوية ودخل الأسرة ومن أجل أن يستخدموا بدرجة أكبر إجازة رعاية الطفل، فإن مكتب تكافؤ الفرص ووزارة العمل والأسرة والشؤون الاجتماعية سوف يقومان بأنشطة مختلفة في عام 2003 (تصميم موقع شبكي على الإنترنت، وإصدار مواد إعلامية، إلخ).</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80" w:lineRule="exact"/>
        <w:ind w:left="1264" w:right="1264"/>
        <w:rPr>
          <w:rtl/>
          <w:lang w:eastAsia="en-US"/>
        </w:rPr>
      </w:pPr>
      <w:r>
        <w:rPr>
          <w:rtl/>
          <w:lang w:eastAsia="en-US"/>
        </w:rPr>
        <w:tab/>
        <w:t>وكما ذكر في القسم الخاص بالتعليم (المادة 10) فإن لدينا شبكة منظمة تنظيما جيدا لكل من الرعاية العامة والخاصة للطفل في سلوفينيا. ولما كان ثمن برامج الرعاية قبل المدرسية في الرعاية العامة للطفل الذي يدفعه الآباء يتوقف على دخل كل فرد من أفراد الأسرة، فإن الوصول إلى الرعاية العامة للطفل ممكن لكل الآباء بغض النظر عن الدخل.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80" w:lineRule="exact"/>
        <w:ind w:left="1264" w:right="1264"/>
        <w:rPr>
          <w:b/>
          <w:bCs/>
          <w:rtl/>
          <w:lang w:eastAsia="en-US"/>
        </w:rPr>
      </w:pPr>
      <w:r>
        <w:rPr>
          <w:b/>
          <w:bCs/>
          <w:rtl/>
          <w:lang w:eastAsia="en-US"/>
        </w:rPr>
        <w:t>المادة 12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80" w:lineRule="exact"/>
        <w:ind w:left="1264" w:right="1264"/>
        <w:rPr>
          <w:b/>
          <w:bCs/>
          <w:rtl/>
          <w:lang w:eastAsia="en-US"/>
        </w:rPr>
      </w:pPr>
      <w:r>
        <w:rPr>
          <w:b/>
          <w:bCs/>
          <w:rtl/>
          <w:lang w:eastAsia="en-US"/>
        </w:rPr>
        <w:t>صحة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80" w:lineRule="exact"/>
        <w:ind w:left="1264" w:right="1264"/>
        <w:rPr>
          <w:b/>
          <w:bCs/>
          <w:rtl/>
          <w:lang w:eastAsia="en-US"/>
        </w:rPr>
      </w:pPr>
      <w:r>
        <w:rPr>
          <w:b/>
          <w:bCs/>
          <w:rtl/>
          <w:lang w:eastAsia="en-US"/>
        </w:rPr>
        <w:t>1 -</w:t>
      </w:r>
      <w:r>
        <w:rPr>
          <w:b/>
          <w:bCs/>
          <w:rtl/>
          <w:lang w:eastAsia="en-US"/>
        </w:rPr>
        <w:tab/>
        <w:t>الرعاية الصحية في جمهورية سلوفينيا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80" w:lineRule="exact"/>
        <w:ind w:left="1264" w:right="1264"/>
        <w:rPr>
          <w:rtl/>
          <w:lang w:eastAsia="en-US"/>
        </w:rPr>
      </w:pPr>
      <w:r>
        <w:rPr>
          <w:rtl/>
          <w:lang w:eastAsia="en-US"/>
        </w:rPr>
        <w:tab/>
        <w:t xml:space="preserve">في الفترة منذ إعداد التقرير الثاني، تمت مناقشة تغييرين مقترحين للقانون يتعلقان بالتحديد بالرعاية الصحية للمرأة أو حقوقها الإنجابية </w:t>
      </w:r>
      <w:r>
        <w:rPr>
          <w:lang w:eastAsia="en-US"/>
        </w:rPr>
        <w:t>–</w:t>
      </w:r>
      <w:r>
        <w:rPr>
          <w:rtl/>
          <w:lang w:eastAsia="en-US"/>
        </w:rPr>
        <w:t xml:space="preserve"> وهما قانون علاج عدم الخصوبة وإجراءات مساعدة التناسل بالطب الحيوي والقانون المقترح الجديد للتأمين على الصحة.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80" w:lineRule="exact"/>
        <w:ind w:left="1264" w:right="1264"/>
        <w:rPr>
          <w:rtl/>
          <w:lang w:eastAsia="en-US"/>
        </w:rPr>
      </w:pPr>
      <w:r>
        <w:rPr>
          <w:rtl/>
          <w:lang w:eastAsia="en-US"/>
        </w:rPr>
        <w:tab/>
        <w:t>وقد تم تنظيم حقوق إثبات الأسباب وعلاج انخفاض الخصوبة منذ عام 1977 بمعرفة قانون التدابير الصحية في ممارسة حرية الاختيار في حمل الطفل. وقد أتاح التقدم الطبي أسئلة قانونية جديدة فيما يتعلق  بإجراءات علاج عدم الخصوبة والتخصيب بالمساعدة الطبية الحيوية التي لا يشملها هذا القانون، لذلك كان القانون الجديد ضروريا بصفة عاجلة. والقانون المقترح لعلاج عدم الخصوبة وإجراءات مساعدة التناسل بالطب الحيوي كان موضع العديد من المناقشات الجدلية منذ بداية النقاش في الجمعية الوطنية. وقد شابه التعقيد في المقام الأول بصدد اعتماد المادة المقترحة 5 التي تحدد المستحقين لإجراءات التخصيب بالمساعدة الحيوية الطبية. وبموجب هذه المادة يحق فقط للرجل والمرأة اللذين يقيمان في عش الزوجية أو في مجتمع خارج الزواج في هذه الإجراءات التي تعني القضاء على الحق بموجب قانون التدابير الصحية في ممارسة حرية التناسل الذي يملكه كل راشد مختص قانونا وامرأة صحية في فترة العمر المناسب لولادة الطفل. وقبل القراءة الثالثة للقانون الجديدة المقترح، قدمت إحدى المجموعات البرلمانية تعديلا مقترحا للقانون بنفس المحتوى. وقد اعتمدت الجمعية الوطنية القانون المعدل بإجراء عاجل وأمكن بناءً على طلب 34 عضوا برلمانيا يعارضون بشدة تعديل المادة، أجرى استفتاء تشريعي لاحق حول التعديلات والإضافات لقانون علاج عدم الخصوبة وإجراءات مساعدة التناسل بالطب الحيوي. وفي الاستفتاء تم رفض التعديل حتى أنه بموجب القانون الصحيح، فإن المرأة فقط التي تقيم في عش الزوجية أو في شراكة خارج الزواج من حقها إجراءات التخصيب بالمساعدة الطبية الحيوية.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ab/>
        <w:t>وفي منتصف حزيران/يونيه 2002، قدم ثلاثة أعضاء بالبرلمان قانونا مقترحا للتأمين الصحي تم تشكيله بمعرفة فريق من الخبراء من معهد التأمين الصحي لسلوفينيا. وفي المادة المقترحة التي تحدد مدى الحقوق في الخدمات الصحية بموجب التأمين الصحي الإجباري، تحرر أن التأمين السالف الذكر يشمل فحوصات للمرأة بصدد تقديم المشورة في تنظيم الأسرة والحمل والزيارات المتعلقة بالرعاية المنزلية قبل ولادة الطفل وبعد ولادته، وخدمات الاكتشاف المبكر للمرض وعوامل الخطر في فترة الخصوبة وفقا لبرامج معينة. ولم يذكر في أي مكان الحق في تغطية التكاليف المرتبطة بالإنهاء الصناعي للحمل والتعقيم. وعلى هذا الأساس، يمكن استخلاص أن القانون المقترح يتوخى خدمات مدفوعة ذاتيا لمثل هذه التدخلات. والقانون الجديد المقترح يتعارض مع قانون تأمين الرعاية الصحية والتأمين الصحي الذي بموجبه يكفل التأمين الإجباري على الصحة دفع نسبة محددة أيضا للإنهاء الصناعي للحمل. وبهذه الطريقة،فإن الحق في حرية اتخاذ القرار حول ميلاد الأطفال، الذي يكفله الدستور، قد انتزع من المرأة. وتم سحب القانون المقترح للتأمين الصحي من الإجراء البرلماني في أيلول/سبتمبر 2002 ويجري إعداد قانون جديد تقوم وزارة الصحة بإعداده.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b/>
          <w:bCs/>
          <w:rtl/>
          <w:lang w:eastAsia="en-US"/>
        </w:rPr>
      </w:pPr>
      <w:r>
        <w:rPr>
          <w:b/>
          <w:bCs/>
          <w:rtl/>
          <w:lang w:eastAsia="en-US"/>
        </w:rPr>
        <w:t>2 -</w:t>
      </w:r>
      <w:r>
        <w:rPr>
          <w:b/>
          <w:bCs/>
          <w:rtl/>
          <w:lang w:eastAsia="en-US"/>
        </w:rPr>
        <w:tab/>
        <w:t>الحالة الصحية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i/>
          <w:iCs/>
          <w:rtl/>
          <w:lang w:eastAsia="en-US"/>
        </w:rPr>
      </w:pPr>
      <w:r>
        <w:rPr>
          <w:i/>
          <w:iCs/>
          <w:rtl/>
          <w:lang w:eastAsia="en-US"/>
        </w:rPr>
        <w:t xml:space="preserve">2/1 </w:t>
      </w:r>
      <w:r>
        <w:rPr>
          <w:i/>
          <w:iCs/>
          <w:lang w:eastAsia="en-US"/>
        </w:rPr>
        <w:t>–</w:t>
      </w:r>
      <w:r>
        <w:rPr>
          <w:i/>
          <w:iCs/>
          <w:rtl/>
          <w:lang w:eastAsia="en-US"/>
        </w:rPr>
        <w:t xml:space="preserve"> الصحة الإنجابية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ab/>
        <w:t>تشكل الرعاية الصحية للمرأة جزءً لا يتجزأ من الرعاية الصحية الإنجابية للسكان من كلا الجنسين والأعمار. ولدى سلوفينيا نظام متطور من مؤسسات الرعاية الصحية للمرأة على مستوى أنشطة الرعاية الصحية الأولية (العيادات العامة للمرأة) وفي شكل العيادات المتخصصة (عيادات أمراض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b/>
          <w:bCs/>
          <w:rtl/>
          <w:lang w:eastAsia="en-US"/>
        </w:rPr>
      </w:pPr>
      <w:r>
        <w:rPr>
          <w:b/>
          <w:bCs/>
          <w:rtl/>
          <w:lang w:eastAsia="en-US"/>
        </w:rPr>
        <w:t xml:space="preserve">الجدول 18 </w:t>
      </w:r>
      <w:r>
        <w:rPr>
          <w:b/>
          <w:bCs/>
          <w:lang w:eastAsia="en-US"/>
        </w:rPr>
        <w:t>–</w:t>
      </w:r>
      <w:r>
        <w:rPr>
          <w:b/>
          <w:bCs/>
          <w:rtl/>
          <w:lang w:eastAsia="en-US"/>
        </w:rPr>
        <w:t xml:space="preserve"> مستوى رعاية المرأة في سن 15 سنة وما فوق، بمساعدة موظفي الرعاية الصحية لعامي 1998 و 2000</w:t>
      </w:r>
    </w:p>
    <w:tbl>
      <w:tblPr>
        <w:bidiVisu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2551"/>
        <w:gridCol w:w="1701"/>
        <w:gridCol w:w="2489"/>
        <w:gridCol w:w="1764"/>
      </w:tblGrid>
      <w:tr w:rsidR="00000000">
        <w:tblPrEx>
          <w:tblCellMar>
            <w:top w:w="0" w:type="dxa"/>
            <w:bottom w:w="0" w:type="dxa"/>
          </w:tblCellMar>
        </w:tblPrEx>
        <w:trPr>
          <w:cantSplit/>
        </w:trPr>
        <w:tc>
          <w:tcPr>
            <w:tcW w:w="992" w:type="dxa"/>
            <w:tcBorders>
              <w:bottom w:val="nil"/>
            </w:tcBorders>
          </w:tcPr>
          <w:p w:rsidR="00000000" w:rsidRDefault="00000000">
            <w:pPr>
              <w:rPr>
                <w:rtl/>
                <w:lang w:eastAsia="en-US"/>
              </w:rPr>
            </w:pPr>
          </w:p>
        </w:tc>
        <w:tc>
          <w:tcPr>
            <w:tcW w:w="4252" w:type="dxa"/>
            <w:gridSpan w:val="2"/>
          </w:tcPr>
          <w:p w:rsidR="00000000" w:rsidRDefault="00000000">
            <w:pPr>
              <w:pStyle w:val="Heading1"/>
              <w:rPr>
                <w:rtl/>
              </w:rPr>
            </w:pPr>
            <w:r>
              <w:rPr>
                <w:rtl/>
              </w:rPr>
              <w:t>عدد الأطباء</w:t>
            </w:r>
          </w:p>
        </w:tc>
        <w:tc>
          <w:tcPr>
            <w:tcW w:w="4253" w:type="dxa"/>
            <w:gridSpan w:val="2"/>
          </w:tcPr>
          <w:p w:rsidR="00000000" w:rsidRDefault="00000000">
            <w:pPr>
              <w:pStyle w:val="Heading1"/>
              <w:rPr>
                <w:rtl/>
              </w:rPr>
            </w:pPr>
            <w:r>
              <w:rPr>
                <w:rtl/>
              </w:rPr>
              <w:t>عدد النساء فوق 15 لكل طبيب</w:t>
            </w:r>
          </w:p>
        </w:tc>
      </w:tr>
      <w:tr w:rsidR="00000000">
        <w:tblPrEx>
          <w:tblCellMar>
            <w:top w:w="0" w:type="dxa"/>
            <w:bottom w:w="0" w:type="dxa"/>
          </w:tblCellMar>
        </w:tblPrEx>
        <w:tc>
          <w:tcPr>
            <w:tcW w:w="992" w:type="dxa"/>
            <w:tcBorders>
              <w:top w:val="nil"/>
            </w:tcBorders>
          </w:tcPr>
          <w:p w:rsidR="00000000" w:rsidRDefault="00000000">
            <w:pPr>
              <w:rPr>
                <w:rtl/>
                <w:lang w:eastAsia="en-US"/>
              </w:rPr>
            </w:pPr>
          </w:p>
        </w:tc>
        <w:tc>
          <w:tcPr>
            <w:tcW w:w="2551" w:type="dxa"/>
          </w:tcPr>
          <w:p w:rsidR="00000000" w:rsidRDefault="00000000">
            <w:pPr>
              <w:ind w:left="-57"/>
              <w:rPr>
                <w:i/>
                <w:iCs/>
                <w:rtl/>
                <w:lang w:eastAsia="en-US"/>
              </w:rPr>
            </w:pPr>
            <w:r>
              <w:rPr>
                <w:i/>
                <w:iCs/>
                <w:rtl/>
                <w:lang w:eastAsia="en-US"/>
              </w:rPr>
              <w:t>الأطباء المستخدمون بانتظام</w:t>
            </w:r>
          </w:p>
        </w:tc>
        <w:tc>
          <w:tcPr>
            <w:tcW w:w="1701" w:type="dxa"/>
          </w:tcPr>
          <w:p w:rsidR="00000000" w:rsidRDefault="00000000">
            <w:pPr>
              <w:ind w:left="-57"/>
              <w:rPr>
                <w:i/>
                <w:iCs/>
                <w:rtl/>
                <w:lang w:eastAsia="en-US"/>
              </w:rPr>
            </w:pPr>
            <w:r>
              <w:rPr>
                <w:i/>
                <w:iCs/>
                <w:rtl/>
                <w:lang w:eastAsia="en-US"/>
              </w:rPr>
              <w:t>من ساعات العمل</w:t>
            </w:r>
          </w:p>
        </w:tc>
        <w:tc>
          <w:tcPr>
            <w:tcW w:w="2489" w:type="dxa"/>
          </w:tcPr>
          <w:p w:rsidR="00000000" w:rsidRDefault="00000000">
            <w:pPr>
              <w:ind w:left="-57"/>
              <w:rPr>
                <w:i/>
                <w:iCs/>
                <w:rtl/>
                <w:lang w:eastAsia="en-US"/>
              </w:rPr>
            </w:pPr>
            <w:r>
              <w:rPr>
                <w:i/>
                <w:iCs/>
                <w:rtl/>
                <w:lang w:eastAsia="en-US"/>
              </w:rPr>
              <w:t>الأطباء المستخدمون بانتظام</w:t>
            </w:r>
          </w:p>
        </w:tc>
        <w:tc>
          <w:tcPr>
            <w:tcW w:w="1764" w:type="dxa"/>
          </w:tcPr>
          <w:p w:rsidR="00000000" w:rsidRDefault="00000000">
            <w:pPr>
              <w:ind w:left="-57"/>
              <w:rPr>
                <w:rtl/>
                <w:lang w:eastAsia="en-US"/>
              </w:rPr>
            </w:pPr>
            <w:r>
              <w:rPr>
                <w:rtl/>
                <w:lang w:eastAsia="en-US"/>
              </w:rPr>
              <w:t>من ساعات العمل</w:t>
            </w:r>
          </w:p>
        </w:tc>
      </w:tr>
      <w:tr w:rsidR="00000000">
        <w:tblPrEx>
          <w:tblCellMar>
            <w:top w:w="0" w:type="dxa"/>
            <w:bottom w:w="0" w:type="dxa"/>
          </w:tblCellMar>
        </w:tblPrEx>
        <w:tc>
          <w:tcPr>
            <w:tcW w:w="992" w:type="dxa"/>
          </w:tcPr>
          <w:p w:rsidR="00000000" w:rsidRDefault="00000000">
            <w:pPr>
              <w:rPr>
                <w:rtl/>
                <w:lang w:eastAsia="en-US"/>
              </w:rPr>
            </w:pPr>
            <w:r>
              <w:rPr>
                <w:rtl/>
                <w:lang w:eastAsia="en-US"/>
              </w:rPr>
              <w:t>1998</w:t>
            </w:r>
          </w:p>
        </w:tc>
        <w:tc>
          <w:tcPr>
            <w:tcW w:w="2551" w:type="dxa"/>
          </w:tcPr>
          <w:p w:rsidR="00000000" w:rsidRDefault="00000000">
            <w:pPr>
              <w:rPr>
                <w:rtl/>
                <w:lang w:eastAsia="en-US"/>
              </w:rPr>
            </w:pPr>
            <w:r>
              <w:rPr>
                <w:rtl/>
                <w:lang w:eastAsia="en-US"/>
              </w:rPr>
              <w:t>104</w:t>
            </w:r>
          </w:p>
        </w:tc>
        <w:tc>
          <w:tcPr>
            <w:tcW w:w="1701" w:type="dxa"/>
          </w:tcPr>
          <w:p w:rsidR="00000000" w:rsidRDefault="00000000">
            <w:pPr>
              <w:rPr>
                <w:rtl/>
                <w:lang w:eastAsia="en-US"/>
              </w:rPr>
            </w:pPr>
            <w:r>
              <w:rPr>
                <w:rtl/>
                <w:lang w:eastAsia="en-US"/>
              </w:rPr>
              <w:t>93.4</w:t>
            </w:r>
          </w:p>
        </w:tc>
        <w:tc>
          <w:tcPr>
            <w:tcW w:w="2489" w:type="dxa"/>
          </w:tcPr>
          <w:p w:rsidR="00000000" w:rsidRDefault="00000000">
            <w:pPr>
              <w:rPr>
                <w:rtl/>
                <w:lang w:eastAsia="en-US"/>
              </w:rPr>
            </w:pPr>
            <w:r>
              <w:rPr>
                <w:rtl/>
                <w:lang w:eastAsia="en-US"/>
              </w:rPr>
              <w:t>43.8 82</w:t>
            </w:r>
          </w:p>
        </w:tc>
        <w:tc>
          <w:tcPr>
            <w:tcW w:w="1764" w:type="dxa"/>
          </w:tcPr>
          <w:p w:rsidR="00000000" w:rsidRDefault="00000000">
            <w:pPr>
              <w:rPr>
                <w:rtl/>
                <w:lang w:eastAsia="en-US"/>
              </w:rPr>
            </w:pPr>
            <w:r>
              <w:rPr>
                <w:rtl/>
                <w:lang w:eastAsia="en-US"/>
              </w:rPr>
              <w:t>82.4 91</w:t>
            </w:r>
          </w:p>
        </w:tc>
      </w:tr>
      <w:tr w:rsidR="00000000">
        <w:tblPrEx>
          <w:tblCellMar>
            <w:top w:w="0" w:type="dxa"/>
            <w:bottom w:w="0" w:type="dxa"/>
          </w:tblCellMar>
        </w:tblPrEx>
        <w:tc>
          <w:tcPr>
            <w:tcW w:w="992" w:type="dxa"/>
          </w:tcPr>
          <w:p w:rsidR="00000000" w:rsidRDefault="00000000">
            <w:pPr>
              <w:rPr>
                <w:rtl/>
                <w:lang w:eastAsia="en-US"/>
              </w:rPr>
            </w:pPr>
            <w:r>
              <w:rPr>
                <w:rtl/>
                <w:lang w:eastAsia="en-US"/>
              </w:rPr>
              <w:t>2000</w:t>
            </w:r>
          </w:p>
        </w:tc>
        <w:tc>
          <w:tcPr>
            <w:tcW w:w="2551" w:type="dxa"/>
          </w:tcPr>
          <w:p w:rsidR="00000000" w:rsidRDefault="00000000">
            <w:pPr>
              <w:pStyle w:val="H56"/>
              <w:keepNext w:val="0"/>
              <w:keepLines w:val="0"/>
              <w:suppressAutoHyphens w:val="0"/>
              <w:spacing w:line="400" w:lineRule="exact"/>
              <w:outlineLvl w:val="9"/>
              <w:rPr>
                <w:rtl/>
                <w:lang w:eastAsia="en-US"/>
              </w:rPr>
            </w:pPr>
            <w:r>
              <w:rPr>
                <w:rtl/>
                <w:lang w:eastAsia="en-US"/>
              </w:rPr>
              <w:t>101</w:t>
            </w:r>
          </w:p>
        </w:tc>
        <w:tc>
          <w:tcPr>
            <w:tcW w:w="1701" w:type="dxa"/>
          </w:tcPr>
          <w:p w:rsidR="00000000" w:rsidRDefault="00000000">
            <w:pPr>
              <w:rPr>
                <w:rtl/>
                <w:lang w:eastAsia="en-US"/>
              </w:rPr>
            </w:pPr>
            <w:r>
              <w:rPr>
                <w:rtl/>
                <w:lang w:eastAsia="en-US"/>
              </w:rPr>
              <w:t>119.3</w:t>
            </w:r>
          </w:p>
        </w:tc>
        <w:tc>
          <w:tcPr>
            <w:tcW w:w="2489" w:type="dxa"/>
          </w:tcPr>
          <w:p w:rsidR="00000000" w:rsidRDefault="00000000">
            <w:pPr>
              <w:rPr>
                <w:rtl/>
                <w:lang w:eastAsia="en-US"/>
              </w:rPr>
            </w:pPr>
            <w:r>
              <w:rPr>
                <w:rtl/>
                <w:lang w:eastAsia="en-US"/>
              </w:rPr>
              <w:t>80.9 85</w:t>
            </w:r>
          </w:p>
        </w:tc>
        <w:tc>
          <w:tcPr>
            <w:tcW w:w="1764" w:type="dxa"/>
          </w:tcPr>
          <w:p w:rsidR="00000000" w:rsidRDefault="00000000">
            <w:pPr>
              <w:rPr>
                <w:rtl/>
                <w:lang w:eastAsia="en-US"/>
              </w:rPr>
            </w:pPr>
            <w:r>
              <w:rPr>
                <w:rtl/>
                <w:lang w:eastAsia="en-US"/>
              </w:rPr>
              <w:t>64.4 72</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szCs w:val="26"/>
          <w:rtl/>
          <w:lang w:eastAsia="en-US"/>
        </w:rPr>
      </w:pPr>
      <w:r>
        <w:rPr>
          <w:szCs w:val="26"/>
          <w:rtl/>
          <w:lang w:eastAsia="en-US"/>
        </w:rPr>
        <w:tab/>
        <w:t>المصدر:</w:t>
      </w:r>
      <w:r>
        <w:rPr>
          <w:szCs w:val="26"/>
          <w:rtl/>
          <w:lang w:eastAsia="en-US"/>
        </w:rPr>
        <w:tab/>
        <w:t>الحولية الإحصائية للرعاية الصحية، سلوفينيا، والحولية الإحصائية للرعاية الصحية، سلوفينيا،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 xml:space="preserve">الجدول 19 </w:t>
      </w:r>
      <w:r>
        <w:rPr>
          <w:b/>
          <w:bCs/>
          <w:lang w:eastAsia="en-US"/>
        </w:rPr>
        <w:t>–</w:t>
      </w:r>
      <w:r>
        <w:rPr>
          <w:b/>
          <w:bCs/>
          <w:rtl/>
          <w:lang w:eastAsia="en-US"/>
        </w:rPr>
        <w:t xml:space="preserve"> الزيارات الوقائية للعيادات العامة للمرأة والحصة المحالة إلى الاخصائيين والمستشفيات، 1998 و 2000</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
        <w:gridCol w:w="1155"/>
        <w:gridCol w:w="1134"/>
        <w:gridCol w:w="851"/>
        <w:gridCol w:w="1134"/>
        <w:gridCol w:w="756"/>
        <w:gridCol w:w="1087"/>
        <w:gridCol w:w="925"/>
        <w:gridCol w:w="1201"/>
        <w:gridCol w:w="811"/>
      </w:tblGrid>
      <w:tr w:rsidR="00000000">
        <w:tblPrEx>
          <w:tblCellMar>
            <w:top w:w="0" w:type="dxa"/>
            <w:bottom w:w="0" w:type="dxa"/>
          </w:tblCellMar>
        </w:tblPrEx>
        <w:trPr>
          <w:cantSplit/>
        </w:trPr>
        <w:tc>
          <w:tcPr>
            <w:tcW w:w="1006" w:type="dxa"/>
            <w:vMerge w:val="restart"/>
          </w:tcPr>
          <w:p w:rsidR="00000000" w:rsidRDefault="00000000">
            <w:pPr>
              <w:spacing w:line="360" w:lineRule="exact"/>
              <w:ind w:left="-57"/>
              <w:rPr>
                <w:rtl/>
                <w:lang w:eastAsia="en-US"/>
              </w:rPr>
            </w:pPr>
          </w:p>
        </w:tc>
        <w:tc>
          <w:tcPr>
            <w:tcW w:w="1155" w:type="dxa"/>
            <w:vMerge w:val="restart"/>
          </w:tcPr>
          <w:p w:rsidR="00000000" w:rsidRDefault="00000000">
            <w:pPr>
              <w:pStyle w:val="H4"/>
              <w:keepLines w:val="0"/>
              <w:suppressAutoHyphens w:val="0"/>
              <w:rPr>
                <w:spacing w:val="0"/>
                <w:rtl/>
                <w:lang w:eastAsia="en-US"/>
              </w:rPr>
            </w:pPr>
            <w:r>
              <w:rPr>
                <w:spacing w:val="0"/>
                <w:rtl/>
                <w:lang w:eastAsia="en-US"/>
              </w:rPr>
              <w:t>جميـــــــــع</w:t>
            </w:r>
          </w:p>
          <w:p w:rsidR="00000000" w:rsidRDefault="00000000">
            <w:pPr>
              <w:spacing w:line="360" w:lineRule="exact"/>
              <w:rPr>
                <w:rtl/>
                <w:lang w:eastAsia="en-US"/>
              </w:rPr>
            </w:pPr>
            <w:r>
              <w:rPr>
                <w:i/>
                <w:iCs/>
                <w:rtl/>
                <w:lang w:eastAsia="en-US"/>
              </w:rPr>
              <w:t>الزيارات</w:t>
            </w:r>
          </w:p>
        </w:tc>
        <w:tc>
          <w:tcPr>
            <w:tcW w:w="1985" w:type="dxa"/>
            <w:gridSpan w:val="2"/>
          </w:tcPr>
          <w:p w:rsidR="00000000" w:rsidRDefault="00000000">
            <w:pPr>
              <w:pStyle w:val="Heading8"/>
              <w:tabs>
                <w:tab w:val="clear" w:pos="1928"/>
              </w:tabs>
              <w:spacing w:after="0" w:line="360" w:lineRule="exact"/>
              <w:rPr>
                <w:rtl/>
                <w:lang w:eastAsia="en-US"/>
              </w:rPr>
            </w:pPr>
            <w:r>
              <w:rPr>
                <w:rtl/>
                <w:lang w:eastAsia="en-US"/>
              </w:rPr>
              <w:t>جميع الزيارات الوقائية</w:t>
            </w:r>
          </w:p>
        </w:tc>
        <w:tc>
          <w:tcPr>
            <w:tcW w:w="5914" w:type="dxa"/>
            <w:gridSpan w:val="6"/>
          </w:tcPr>
          <w:p w:rsidR="00000000" w:rsidRDefault="00000000">
            <w:pPr>
              <w:pStyle w:val="H56"/>
              <w:keepNext w:val="0"/>
              <w:keepLines w:val="0"/>
              <w:suppressAutoHyphens w:val="0"/>
              <w:ind w:left="-57"/>
              <w:jc w:val="center"/>
              <w:outlineLvl w:val="9"/>
              <w:rPr>
                <w:i/>
                <w:iCs/>
                <w:rtl/>
                <w:lang w:eastAsia="en-US"/>
              </w:rPr>
            </w:pPr>
            <w:r>
              <w:rPr>
                <w:i/>
                <w:iCs/>
                <w:rtl/>
                <w:lang w:eastAsia="en-US"/>
              </w:rPr>
              <w:t>الزيارات الوقائية</w:t>
            </w:r>
          </w:p>
        </w:tc>
      </w:tr>
      <w:tr w:rsidR="00000000">
        <w:tblPrEx>
          <w:tblCellMar>
            <w:top w:w="0" w:type="dxa"/>
            <w:bottom w:w="0" w:type="dxa"/>
          </w:tblCellMar>
        </w:tblPrEx>
        <w:trPr>
          <w:cantSplit/>
        </w:trPr>
        <w:tc>
          <w:tcPr>
            <w:tcW w:w="1006" w:type="dxa"/>
            <w:vMerge/>
          </w:tcPr>
          <w:p w:rsidR="00000000" w:rsidRDefault="00000000">
            <w:pPr>
              <w:spacing w:line="360" w:lineRule="exact"/>
              <w:ind w:left="-57"/>
              <w:rPr>
                <w:rtl/>
                <w:lang w:eastAsia="en-US"/>
              </w:rPr>
            </w:pPr>
          </w:p>
        </w:tc>
        <w:tc>
          <w:tcPr>
            <w:tcW w:w="1155" w:type="dxa"/>
            <w:vMerge/>
          </w:tcPr>
          <w:p w:rsidR="00000000" w:rsidRDefault="00000000">
            <w:pPr>
              <w:spacing w:line="360" w:lineRule="exact"/>
              <w:ind w:left="-57"/>
              <w:rPr>
                <w:rtl/>
                <w:lang w:eastAsia="en-US"/>
              </w:rPr>
            </w:pPr>
          </w:p>
        </w:tc>
        <w:tc>
          <w:tcPr>
            <w:tcW w:w="1985" w:type="dxa"/>
            <w:gridSpan w:val="2"/>
          </w:tcPr>
          <w:p w:rsidR="00000000" w:rsidRDefault="00000000">
            <w:pPr>
              <w:spacing w:line="360" w:lineRule="exact"/>
              <w:ind w:left="-57"/>
              <w:jc w:val="center"/>
              <w:rPr>
                <w:rFonts w:cs="Akhbar MT"/>
                <w:i/>
                <w:iCs/>
                <w:rtl/>
                <w:lang w:eastAsia="en-US"/>
              </w:rPr>
            </w:pPr>
            <w:r>
              <w:rPr>
                <w:rFonts w:cs="Akhbar MT"/>
                <w:i/>
                <w:iCs/>
                <w:rtl/>
                <w:lang w:eastAsia="en-US"/>
              </w:rPr>
              <w:t>%</w:t>
            </w:r>
          </w:p>
        </w:tc>
        <w:tc>
          <w:tcPr>
            <w:tcW w:w="1890" w:type="dxa"/>
            <w:gridSpan w:val="2"/>
          </w:tcPr>
          <w:p w:rsidR="00000000" w:rsidRDefault="00000000">
            <w:pPr>
              <w:spacing w:line="360" w:lineRule="exact"/>
              <w:ind w:left="-57"/>
              <w:jc w:val="center"/>
              <w:rPr>
                <w:i/>
                <w:iCs/>
                <w:rtl/>
                <w:lang w:eastAsia="en-US"/>
              </w:rPr>
            </w:pPr>
            <w:r>
              <w:rPr>
                <w:i/>
                <w:iCs/>
                <w:rtl/>
                <w:lang w:eastAsia="en-US"/>
              </w:rPr>
              <w:t xml:space="preserve">الحمل </w:t>
            </w:r>
            <w:r>
              <w:rPr>
                <w:rFonts w:cs="Akhbar MT"/>
                <w:i/>
                <w:iCs/>
                <w:rtl/>
                <w:lang w:eastAsia="en-US"/>
              </w:rPr>
              <w:t>%</w:t>
            </w:r>
          </w:p>
        </w:tc>
        <w:tc>
          <w:tcPr>
            <w:tcW w:w="2012" w:type="dxa"/>
            <w:gridSpan w:val="2"/>
          </w:tcPr>
          <w:p w:rsidR="00000000" w:rsidRDefault="00000000">
            <w:pPr>
              <w:spacing w:line="360" w:lineRule="exact"/>
              <w:ind w:left="-57"/>
              <w:jc w:val="center"/>
              <w:rPr>
                <w:i/>
                <w:iCs/>
                <w:rtl/>
                <w:lang w:eastAsia="en-US"/>
              </w:rPr>
            </w:pPr>
            <w:r>
              <w:rPr>
                <w:i/>
                <w:iCs/>
                <w:rtl/>
                <w:lang w:eastAsia="en-US"/>
              </w:rPr>
              <w:t xml:space="preserve">منع الحمل </w:t>
            </w:r>
            <w:r>
              <w:rPr>
                <w:rFonts w:cs="Akhbar MT"/>
                <w:i/>
                <w:iCs/>
                <w:rtl/>
                <w:lang w:eastAsia="en-US"/>
              </w:rPr>
              <w:t>%</w:t>
            </w:r>
          </w:p>
        </w:tc>
        <w:tc>
          <w:tcPr>
            <w:tcW w:w="2012" w:type="dxa"/>
            <w:gridSpan w:val="2"/>
          </w:tcPr>
          <w:p w:rsidR="00000000" w:rsidRDefault="00000000">
            <w:pPr>
              <w:spacing w:line="360" w:lineRule="exact"/>
              <w:ind w:left="-57"/>
              <w:jc w:val="center"/>
              <w:rPr>
                <w:i/>
                <w:iCs/>
                <w:rtl/>
                <w:lang w:eastAsia="en-US"/>
              </w:rPr>
            </w:pPr>
            <w:r>
              <w:rPr>
                <w:i/>
                <w:iCs/>
                <w:rtl/>
                <w:lang w:eastAsia="en-US"/>
              </w:rPr>
              <w:t xml:space="preserve">أسباب أخرى </w:t>
            </w:r>
            <w:r>
              <w:rPr>
                <w:rFonts w:cs="Akhbar MT"/>
                <w:i/>
                <w:iCs/>
                <w:rtl/>
                <w:lang w:eastAsia="en-US"/>
              </w:rPr>
              <w:t>%</w:t>
            </w:r>
          </w:p>
        </w:tc>
      </w:tr>
      <w:tr w:rsidR="00000000">
        <w:tblPrEx>
          <w:tblCellMar>
            <w:top w:w="0" w:type="dxa"/>
            <w:bottom w:w="0" w:type="dxa"/>
          </w:tblCellMar>
        </w:tblPrEx>
        <w:tc>
          <w:tcPr>
            <w:tcW w:w="1006" w:type="dxa"/>
          </w:tcPr>
          <w:p w:rsidR="00000000" w:rsidRDefault="00000000">
            <w:pPr>
              <w:spacing w:line="360" w:lineRule="exact"/>
              <w:rPr>
                <w:rtl/>
                <w:lang w:eastAsia="en-US"/>
              </w:rPr>
            </w:pPr>
            <w:r>
              <w:rPr>
                <w:rtl/>
                <w:lang w:eastAsia="en-US"/>
              </w:rPr>
              <w:t>1998</w:t>
            </w:r>
          </w:p>
        </w:tc>
        <w:tc>
          <w:tcPr>
            <w:tcW w:w="1155" w:type="dxa"/>
          </w:tcPr>
          <w:p w:rsidR="00000000" w:rsidRDefault="00000000">
            <w:pPr>
              <w:spacing w:line="360" w:lineRule="exact"/>
              <w:rPr>
                <w:szCs w:val="26"/>
                <w:rtl/>
                <w:lang w:eastAsia="en-US"/>
              </w:rPr>
            </w:pPr>
            <w:r>
              <w:rPr>
                <w:szCs w:val="26"/>
                <w:rtl/>
                <w:lang w:eastAsia="en-US"/>
              </w:rPr>
              <w:t>724 688</w:t>
            </w:r>
          </w:p>
        </w:tc>
        <w:tc>
          <w:tcPr>
            <w:tcW w:w="1134" w:type="dxa"/>
          </w:tcPr>
          <w:p w:rsidR="00000000" w:rsidRDefault="00000000">
            <w:pPr>
              <w:spacing w:line="360" w:lineRule="exact"/>
              <w:rPr>
                <w:szCs w:val="26"/>
                <w:rtl/>
                <w:lang w:eastAsia="en-US"/>
              </w:rPr>
            </w:pPr>
            <w:r>
              <w:rPr>
                <w:szCs w:val="26"/>
                <w:rtl/>
                <w:lang w:eastAsia="en-US"/>
              </w:rPr>
              <w:t>417 340</w:t>
            </w:r>
          </w:p>
        </w:tc>
        <w:tc>
          <w:tcPr>
            <w:tcW w:w="851" w:type="dxa"/>
          </w:tcPr>
          <w:p w:rsidR="00000000" w:rsidRDefault="00000000">
            <w:pPr>
              <w:spacing w:line="360" w:lineRule="exact"/>
              <w:rPr>
                <w:szCs w:val="26"/>
                <w:rtl/>
                <w:lang w:eastAsia="en-US"/>
              </w:rPr>
            </w:pPr>
            <w:r>
              <w:rPr>
                <w:szCs w:val="26"/>
                <w:rtl/>
                <w:lang w:eastAsia="en-US"/>
              </w:rPr>
              <w:t>49.4</w:t>
            </w:r>
          </w:p>
        </w:tc>
        <w:tc>
          <w:tcPr>
            <w:tcW w:w="1134" w:type="dxa"/>
          </w:tcPr>
          <w:p w:rsidR="00000000" w:rsidRDefault="00000000">
            <w:pPr>
              <w:spacing w:line="360" w:lineRule="exact"/>
              <w:rPr>
                <w:szCs w:val="26"/>
                <w:rtl/>
                <w:lang w:eastAsia="en-US"/>
              </w:rPr>
            </w:pPr>
            <w:r>
              <w:rPr>
                <w:szCs w:val="26"/>
                <w:rtl/>
                <w:lang w:eastAsia="en-US"/>
              </w:rPr>
              <w:t>825 108</w:t>
            </w:r>
          </w:p>
        </w:tc>
        <w:tc>
          <w:tcPr>
            <w:tcW w:w="756" w:type="dxa"/>
          </w:tcPr>
          <w:p w:rsidR="00000000" w:rsidRDefault="00000000">
            <w:pPr>
              <w:spacing w:line="360" w:lineRule="exact"/>
              <w:rPr>
                <w:szCs w:val="26"/>
                <w:rtl/>
                <w:lang w:eastAsia="en-US"/>
              </w:rPr>
            </w:pPr>
            <w:r>
              <w:rPr>
                <w:szCs w:val="26"/>
                <w:rtl/>
                <w:lang w:eastAsia="en-US"/>
              </w:rPr>
              <w:t>31.9</w:t>
            </w:r>
          </w:p>
        </w:tc>
        <w:tc>
          <w:tcPr>
            <w:tcW w:w="1087" w:type="dxa"/>
          </w:tcPr>
          <w:p w:rsidR="00000000" w:rsidRDefault="00000000">
            <w:pPr>
              <w:spacing w:line="360" w:lineRule="exact"/>
              <w:rPr>
                <w:szCs w:val="26"/>
                <w:rtl/>
                <w:lang w:eastAsia="en-US"/>
              </w:rPr>
            </w:pPr>
            <w:r>
              <w:rPr>
                <w:szCs w:val="26"/>
                <w:rtl/>
                <w:lang w:eastAsia="en-US"/>
              </w:rPr>
              <w:t>419 153</w:t>
            </w:r>
          </w:p>
        </w:tc>
        <w:tc>
          <w:tcPr>
            <w:tcW w:w="925" w:type="dxa"/>
          </w:tcPr>
          <w:p w:rsidR="00000000" w:rsidRDefault="00000000">
            <w:pPr>
              <w:spacing w:line="360" w:lineRule="exact"/>
              <w:rPr>
                <w:szCs w:val="26"/>
                <w:rtl/>
                <w:lang w:eastAsia="en-US"/>
              </w:rPr>
            </w:pPr>
            <w:r>
              <w:rPr>
                <w:szCs w:val="26"/>
                <w:rtl/>
                <w:lang w:eastAsia="en-US"/>
              </w:rPr>
              <w:t>45.0</w:t>
            </w:r>
          </w:p>
        </w:tc>
        <w:tc>
          <w:tcPr>
            <w:tcW w:w="1201" w:type="dxa"/>
          </w:tcPr>
          <w:p w:rsidR="00000000" w:rsidRDefault="00000000">
            <w:pPr>
              <w:spacing w:line="360" w:lineRule="exact"/>
              <w:rPr>
                <w:szCs w:val="26"/>
                <w:rtl/>
                <w:lang w:eastAsia="en-US"/>
              </w:rPr>
            </w:pPr>
            <w:r>
              <w:rPr>
                <w:szCs w:val="26"/>
                <w:rtl/>
                <w:lang w:eastAsia="en-US"/>
              </w:rPr>
              <w:t>173 78</w:t>
            </w:r>
          </w:p>
        </w:tc>
        <w:tc>
          <w:tcPr>
            <w:tcW w:w="811" w:type="dxa"/>
          </w:tcPr>
          <w:p w:rsidR="00000000" w:rsidRDefault="00000000">
            <w:pPr>
              <w:spacing w:line="360" w:lineRule="exact"/>
              <w:rPr>
                <w:szCs w:val="26"/>
                <w:rtl/>
                <w:lang w:eastAsia="en-US"/>
              </w:rPr>
            </w:pPr>
            <w:r>
              <w:rPr>
                <w:szCs w:val="26"/>
                <w:rtl/>
                <w:lang w:eastAsia="en-US"/>
              </w:rPr>
              <w:t>22.9</w:t>
            </w:r>
          </w:p>
        </w:tc>
      </w:tr>
      <w:tr w:rsidR="00000000">
        <w:tblPrEx>
          <w:tblCellMar>
            <w:top w:w="0" w:type="dxa"/>
            <w:bottom w:w="0" w:type="dxa"/>
          </w:tblCellMar>
        </w:tblPrEx>
        <w:tc>
          <w:tcPr>
            <w:tcW w:w="1006" w:type="dxa"/>
          </w:tcPr>
          <w:p w:rsidR="00000000" w:rsidRDefault="00000000">
            <w:pPr>
              <w:spacing w:line="360" w:lineRule="exact"/>
              <w:rPr>
                <w:rtl/>
                <w:lang w:eastAsia="en-US"/>
              </w:rPr>
            </w:pPr>
            <w:r>
              <w:rPr>
                <w:rtl/>
                <w:lang w:eastAsia="en-US"/>
              </w:rPr>
              <w:t>2000</w:t>
            </w:r>
          </w:p>
        </w:tc>
        <w:tc>
          <w:tcPr>
            <w:tcW w:w="1155" w:type="dxa"/>
          </w:tcPr>
          <w:p w:rsidR="00000000" w:rsidRDefault="00000000">
            <w:pPr>
              <w:spacing w:line="360" w:lineRule="exact"/>
              <w:rPr>
                <w:szCs w:val="26"/>
                <w:rtl/>
                <w:lang w:eastAsia="en-US"/>
              </w:rPr>
            </w:pPr>
            <w:r>
              <w:rPr>
                <w:szCs w:val="26"/>
                <w:rtl/>
                <w:lang w:eastAsia="en-US"/>
              </w:rPr>
              <w:t>053 802</w:t>
            </w:r>
          </w:p>
        </w:tc>
        <w:tc>
          <w:tcPr>
            <w:tcW w:w="1134" w:type="dxa"/>
          </w:tcPr>
          <w:p w:rsidR="00000000" w:rsidRDefault="00000000">
            <w:pPr>
              <w:spacing w:line="360" w:lineRule="exact"/>
              <w:rPr>
                <w:szCs w:val="26"/>
                <w:rtl/>
                <w:lang w:eastAsia="en-US"/>
              </w:rPr>
            </w:pPr>
            <w:r>
              <w:rPr>
                <w:szCs w:val="26"/>
                <w:rtl/>
                <w:lang w:eastAsia="en-US"/>
              </w:rPr>
              <w:t>005 384</w:t>
            </w:r>
          </w:p>
        </w:tc>
        <w:tc>
          <w:tcPr>
            <w:tcW w:w="851" w:type="dxa"/>
          </w:tcPr>
          <w:p w:rsidR="00000000" w:rsidRDefault="00000000">
            <w:pPr>
              <w:spacing w:line="360" w:lineRule="exact"/>
              <w:rPr>
                <w:szCs w:val="26"/>
                <w:rtl/>
                <w:lang w:eastAsia="en-US"/>
              </w:rPr>
            </w:pPr>
            <w:r>
              <w:rPr>
                <w:szCs w:val="26"/>
                <w:rtl/>
                <w:lang w:eastAsia="en-US"/>
              </w:rPr>
              <w:t>47.9</w:t>
            </w:r>
          </w:p>
        </w:tc>
        <w:tc>
          <w:tcPr>
            <w:tcW w:w="1134" w:type="dxa"/>
          </w:tcPr>
          <w:p w:rsidR="00000000" w:rsidRDefault="00000000">
            <w:pPr>
              <w:spacing w:line="360" w:lineRule="exact"/>
              <w:rPr>
                <w:szCs w:val="26"/>
                <w:rtl/>
                <w:lang w:eastAsia="en-US"/>
              </w:rPr>
            </w:pPr>
            <w:r>
              <w:rPr>
                <w:szCs w:val="26"/>
                <w:rtl/>
                <w:lang w:eastAsia="en-US"/>
              </w:rPr>
              <w:t>724 112</w:t>
            </w:r>
          </w:p>
        </w:tc>
        <w:tc>
          <w:tcPr>
            <w:tcW w:w="756" w:type="dxa"/>
          </w:tcPr>
          <w:p w:rsidR="00000000" w:rsidRDefault="00000000">
            <w:pPr>
              <w:spacing w:line="360" w:lineRule="exact"/>
              <w:rPr>
                <w:szCs w:val="26"/>
                <w:rtl/>
                <w:lang w:eastAsia="en-US"/>
              </w:rPr>
            </w:pPr>
            <w:r>
              <w:rPr>
                <w:szCs w:val="26"/>
                <w:rtl/>
                <w:lang w:eastAsia="en-US"/>
              </w:rPr>
              <w:t>29.4</w:t>
            </w:r>
          </w:p>
        </w:tc>
        <w:tc>
          <w:tcPr>
            <w:tcW w:w="1087" w:type="dxa"/>
          </w:tcPr>
          <w:p w:rsidR="00000000" w:rsidRDefault="00000000">
            <w:pPr>
              <w:spacing w:line="360" w:lineRule="exact"/>
              <w:rPr>
                <w:szCs w:val="26"/>
                <w:rtl/>
                <w:lang w:eastAsia="en-US"/>
              </w:rPr>
            </w:pPr>
            <w:r>
              <w:rPr>
                <w:szCs w:val="26"/>
                <w:rtl/>
                <w:lang w:eastAsia="en-US"/>
              </w:rPr>
              <w:t>743 157</w:t>
            </w:r>
          </w:p>
        </w:tc>
        <w:tc>
          <w:tcPr>
            <w:tcW w:w="925" w:type="dxa"/>
          </w:tcPr>
          <w:p w:rsidR="00000000" w:rsidRDefault="00000000">
            <w:pPr>
              <w:spacing w:line="360" w:lineRule="exact"/>
              <w:rPr>
                <w:szCs w:val="26"/>
                <w:rtl/>
                <w:lang w:eastAsia="en-US"/>
              </w:rPr>
            </w:pPr>
            <w:r>
              <w:rPr>
                <w:szCs w:val="26"/>
                <w:rtl/>
                <w:lang w:eastAsia="en-US"/>
              </w:rPr>
              <w:t>41.1</w:t>
            </w:r>
          </w:p>
        </w:tc>
        <w:tc>
          <w:tcPr>
            <w:tcW w:w="1201" w:type="dxa"/>
          </w:tcPr>
          <w:p w:rsidR="00000000" w:rsidRDefault="00000000">
            <w:pPr>
              <w:spacing w:line="360" w:lineRule="exact"/>
              <w:rPr>
                <w:szCs w:val="26"/>
                <w:rtl/>
                <w:lang w:eastAsia="en-US"/>
              </w:rPr>
            </w:pPr>
            <w:r>
              <w:rPr>
                <w:szCs w:val="26"/>
                <w:rtl/>
                <w:lang w:eastAsia="en-US"/>
              </w:rPr>
              <w:t>538 113</w:t>
            </w:r>
          </w:p>
        </w:tc>
        <w:tc>
          <w:tcPr>
            <w:tcW w:w="811" w:type="dxa"/>
          </w:tcPr>
          <w:p w:rsidR="00000000" w:rsidRDefault="00000000">
            <w:pPr>
              <w:spacing w:line="360" w:lineRule="exact"/>
              <w:rPr>
                <w:szCs w:val="26"/>
                <w:rtl/>
                <w:lang w:eastAsia="en-US"/>
              </w:rPr>
            </w:pPr>
            <w:r>
              <w:rPr>
                <w:szCs w:val="26"/>
                <w:rtl/>
                <w:lang w:eastAsia="en-US"/>
              </w:rPr>
              <w:t>29.6</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szCs w:val="26"/>
          <w:rtl/>
          <w:lang w:eastAsia="en-US"/>
        </w:rPr>
      </w:pPr>
      <w:r>
        <w:rPr>
          <w:szCs w:val="26"/>
          <w:rtl/>
          <w:lang w:eastAsia="en-US"/>
        </w:rPr>
        <w:t>المصدر: الحولية الإحصائية للرعاية الصحية، سلوفينيا، 1998 والحولية الإحصائية للرعاية الصجية، سلوفينيا،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 xml:space="preserve">الجدول 20 </w:t>
      </w:r>
      <w:r>
        <w:rPr>
          <w:b/>
          <w:bCs/>
          <w:lang w:eastAsia="en-US"/>
        </w:rPr>
        <w:t>–</w:t>
      </w:r>
      <w:r>
        <w:rPr>
          <w:b/>
          <w:bCs/>
          <w:rtl/>
          <w:lang w:eastAsia="en-US"/>
        </w:rPr>
        <w:t xml:space="preserve"> الزيارات العلاجية للعيادات العامة للمرأة، 1998 و 2000</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8"/>
        <w:gridCol w:w="1185"/>
        <w:gridCol w:w="1418"/>
        <w:gridCol w:w="1275"/>
        <w:gridCol w:w="993"/>
        <w:gridCol w:w="1134"/>
        <w:gridCol w:w="1134"/>
        <w:gridCol w:w="1134"/>
        <w:gridCol w:w="671"/>
      </w:tblGrid>
      <w:tr w:rsidR="00000000">
        <w:tblPrEx>
          <w:tblCellMar>
            <w:top w:w="0" w:type="dxa"/>
            <w:bottom w:w="0" w:type="dxa"/>
          </w:tblCellMar>
        </w:tblPrEx>
        <w:trPr>
          <w:cantSplit/>
        </w:trPr>
        <w:tc>
          <w:tcPr>
            <w:tcW w:w="1118" w:type="dxa"/>
            <w:tcBorders>
              <w:bottom w:val="nil"/>
            </w:tcBorders>
          </w:tcPr>
          <w:p w:rsidR="00000000" w:rsidRDefault="00000000">
            <w:pPr>
              <w:pStyle w:val="H56"/>
              <w:keepNext w:val="0"/>
              <w:keepLines w:val="0"/>
              <w:suppressAutoHyphens w:val="0"/>
              <w:spacing w:line="340" w:lineRule="exact"/>
              <w:outlineLvl w:val="9"/>
              <w:rPr>
                <w:rtl/>
                <w:lang w:eastAsia="en-US"/>
              </w:rPr>
            </w:pPr>
          </w:p>
        </w:tc>
        <w:tc>
          <w:tcPr>
            <w:tcW w:w="1185" w:type="dxa"/>
            <w:vMerge w:val="restart"/>
          </w:tcPr>
          <w:p w:rsidR="00000000" w:rsidRDefault="00000000">
            <w:pPr>
              <w:spacing w:line="340" w:lineRule="exact"/>
              <w:jc w:val="center"/>
              <w:rPr>
                <w:i/>
                <w:iCs/>
                <w:rtl/>
                <w:lang w:eastAsia="en-US"/>
              </w:rPr>
            </w:pPr>
            <w:r>
              <w:rPr>
                <w:i/>
                <w:iCs/>
                <w:rtl/>
                <w:lang w:eastAsia="en-US"/>
              </w:rPr>
              <w:t>جميـــــــع الزيارات</w:t>
            </w:r>
          </w:p>
        </w:tc>
        <w:tc>
          <w:tcPr>
            <w:tcW w:w="1418" w:type="dxa"/>
            <w:vMerge w:val="restart"/>
          </w:tcPr>
          <w:p w:rsidR="00000000" w:rsidRDefault="00000000">
            <w:pPr>
              <w:spacing w:line="340" w:lineRule="exact"/>
              <w:jc w:val="center"/>
              <w:rPr>
                <w:i/>
                <w:iCs/>
                <w:rtl/>
                <w:lang w:eastAsia="en-US"/>
              </w:rPr>
            </w:pPr>
            <w:r>
              <w:rPr>
                <w:i/>
                <w:iCs/>
                <w:rtl/>
                <w:lang w:eastAsia="en-US"/>
              </w:rPr>
              <w:t>جميع الزيارات العلاجية</w:t>
            </w:r>
          </w:p>
        </w:tc>
        <w:tc>
          <w:tcPr>
            <w:tcW w:w="2268" w:type="dxa"/>
            <w:gridSpan w:val="2"/>
          </w:tcPr>
          <w:p w:rsidR="00000000" w:rsidRDefault="00000000">
            <w:pPr>
              <w:pStyle w:val="Heading1"/>
              <w:spacing w:line="340" w:lineRule="exact"/>
              <w:ind w:left="-57"/>
              <w:jc w:val="lowKashida"/>
              <w:rPr>
                <w:rtl/>
              </w:rPr>
            </w:pPr>
            <w:r>
              <w:rPr>
                <w:rtl/>
              </w:rPr>
              <w:t>الزيارات العلاجية الأولى</w:t>
            </w:r>
          </w:p>
        </w:tc>
        <w:tc>
          <w:tcPr>
            <w:tcW w:w="2268" w:type="dxa"/>
            <w:gridSpan w:val="2"/>
          </w:tcPr>
          <w:p w:rsidR="00000000" w:rsidRDefault="00000000">
            <w:pPr>
              <w:spacing w:line="340" w:lineRule="exact"/>
              <w:ind w:left="-57"/>
              <w:jc w:val="center"/>
              <w:rPr>
                <w:i/>
                <w:iCs/>
                <w:rtl/>
                <w:lang w:eastAsia="en-US"/>
              </w:rPr>
            </w:pPr>
            <w:r>
              <w:rPr>
                <w:i/>
                <w:iCs/>
                <w:rtl/>
                <w:lang w:eastAsia="en-US"/>
              </w:rPr>
              <w:t>الإحالة إلى الأخصائيين</w:t>
            </w:r>
          </w:p>
        </w:tc>
        <w:tc>
          <w:tcPr>
            <w:tcW w:w="1805" w:type="dxa"/>
            <w:gridSpan w:val="2"/>
          </w:tcPr>
          <w:p w:rsidR="00000000" w:rsidRDefault="00000000">
            <w:pPr>
              <w:spacing w:line="340" w:lineRule="exact"/>
              <w:ind w:left="-57"/>
              <w:jc w:val="center"/>
              <w:rPr>
                <w:i/>
                <w:iCs/>
                <w:rtl/>
                <w:lang w:eastAsia="en-US"/>
              </w:rPr>
            </w:pPr>
            <w:r>
              <w:rPr>
                <w:i/>
                <w:iCs/>
                <w:rtl/>
                <w:lang w:eastAsia="en-US"/>
              </w:rPr>
              <w:t>الإحالة إلى المستشفيات</w:t>
            </w:r>
          </w:p>
        </w:tc>
      </w:tr>
      <w:tr w:rsidR="00000000">
        <w:tblPrEx>
          <w:tblCellMar>
            <w:top w:w="0" w:type="dxa"/>
            <w:bottom w:w="0" w:type="dxa"/>
          </w:tblCellMar>
        </w:tblPrEx>
        <w:trPr>
          <w:cantSplit/>
        </w:trPr>
        <w:tc>
          <w:tcPr>
            <w:tcW w:w="1118" w:type="dxa"/>
            <w:tcBorders>
              <w:top w:val="nil"/>
            </w:tcBorders>
          </w:tcPr>
          <w:p w:rsidR="00000000" w:rsidRDefault="00000000">
            <w:pPr>
              <w:spacing w:line="340" w:lineRule="exact"/>
              <w:rPr>
                <w:rtl/>
                <w:lang w:eastAsia="en-US"/>
              </w:rPr>
            </w:pPr>
          </w:p>
        </w:tc>
        <w:tc>
          <w:tcPr>
            <w:tcW w:w="1185" w:type="dxa"/>
            <w:vMerge/>
          </w:tcPr>
          <w:p w:rsidR="00000000" w:rsidRDefault="00000000">
            <w:pPr>
              <w:spacing w:line="340" w:lineRule="exact"/>
              <w:rPr>
                <w:i/>
                <w:iCs/>
                <w:rtl/>
                <w:lang w:eastAsia="en-US"/>
              </w:rPr>
            </w:pPr>
          </w:p>
        </w:tc>
        <w:tc>
          <w:tcPr>
            <w:tcW w:w="1418" w:type="dxa"/>
            <w:vMerge/>
          </w:tcPr>
          <w:p w:rsidR="00000000" w:rsidRDefault="00000000">
            <w:pPr>
              <w:spacing w:line="340" w:lineRule="exact"/>
              <w:rPr>
                <w:i/>
                <w:iCs/>
                <w:rtl/>
                <w:lang w:eastAsia="en-US"/>
              </w:rPr>
            </w:pPr>
          </w:p>
        </w:tc>
        <w:tc>
          <w:tcPr>
            <w:tcW w:w="1275" w:type="dxa"/>
          </w:tcPr>
          <w:p w:rsidR="00000000" w:rsidRDefault="00000000">
            <w:pPr>
              <w:pStyle w:val="Heading1"/>
              <w:spacing w:line="340" w:lineRule="exact"/>
              <w:rPr>
                <w:rtl/>
              </w:rPr>
            </w:pPr>
            <w:r>
              <w:rPr>
                <w:rtl/>
              </w:rPr>
              <w:t>العدد</w:t>
            </w:r>
          </w:p>
        </w:tc>
        <w:tc>
          <w:tcPr>
            <w:tcW w:w="993" w:type="dxa"/>
          </w:tcPr>
          <w:p w:rsidR="00000000" w:rsidRDefault="00000000">
            <w:pPr>
              <w:pStyle w:val="H56"/>
              <w:keepNext w:val="0"/>
              <w:keepLines w:val="0"/>
              <w:suppressAutoHyphens w:val="0"/>
              <w:spacing w:line="340" w:lineRule="exact"/>
              <w:jc w:val="center"/>
              <w:outlineLvl w:val="9"/>
              <w:rPr>
                <w:rFonts w:cs="Akhbar MT"/>
                <w:i/>
                <w:iCs/>
                <w:rtl/>
                <w:lang w:eastAsia="en-US"/>
              </w:rPr>
            </w:pPr>
            <w:r>
              <w:rPr>
                <w:rFonts w:cs="Akhbar MT"/>
                <w:i/>
                <w:iCs/>
                <w:rtl/>
                <w:lang w:eastAsia="en-US"/>
              </w:rPr>
              <w:t>%</w:t>
            </w:r>
          </w:p>
        </w:tc>
        <w:tc>
          <w:tcPr>
            <w:tcW w:w="1134" w:type="dxa"/>
          </w:tcPr>
          <w:p w:rsidR="00000000" w:rsidRDefault="00000000">
            <w:pPr>
              <w:pStyle w:val="H56"/>
              <w:keepNext w:val="0"/>
              <w:keepLines w:val="0"/>
              <w:suppressAutoHyphens w:val="0"/>
              <w:spacing w:line="340" w:lineRule="exact"/>
              <w:jc w:val="center"/>
              <w:outlineLvl w:val="9"/>
              <w:rPr>
                <w:i/>
                <w:iCs/>
                <w:rtl/>
                <w:lang w:eastAsia="en-US"/>
              </w:rPr>
            </w:pPr>
            <w:r>
              <w:rPr>
                <w:i/>
                <w:iCs/>
                <w:rtl/>
                <w:lang w:eastAsia="en-US"/>
              </w:rPr>
              <w:t>العدد</w:t>
            </w:r>
          </w:p>
        </w:tc>
        <w:tc>
          <w:tcPr>
            <w:tcW w:w="1134" w:type="dxa"/>
          </w:tcPr>
          <w:p w:rsidR="00000000" w:rsidRDefault="00000000">
            <w:pPr>
              <w:spacing w:line="340" w:lineRule="exact"/>
              <w:jc w:val="center"/>
              <w:rPr>
                <w:i/>
                <w:iCs/>
                <w:rtl/>
                <w:lang w:eastAsia="en-US"/>
              </w:rPr>
            </w:pPr>
            <w:r>
              <w:rPr>
                <w:rFonts w:cs="Akhbar MT"/>
                <w:i/>
                <w:iCs/>
                <w:rtl/>
                <w:lang w:eastAsia="en-US"/>
              </w:rPr>
              <w:t>%</w:t>
            </w:r>
          </w:p>
        </w:tc>
        <w:tc>
          <w:tcPr>
            <w:tcW w:w="1134" w:type="dxa"/>
          </w:tcPr>
          <w:p w:rsidR="00000000" w:rsidRDefault="00000000">
            <w:pPr>
              <w:spacing w:line="340" w:lineRule="exact"/>
              <w:jc w:val="center"/>
              <w:rPr>
                <w:i/>
                <w:iCs/>
                <w:rtl/>
                <w:lang w:eastAsia="en-US"/>
              </w:rPr>
            </w:pPr>
            <w:r>
              <w:rPr>
                <w:i/>
                <w:iCs/>
                <w:rtl/>
                <w:lang w:eastAsia="en-US"/>
              </w:rPr>
              <w:t>العدد</w:t>
            </w:r>
          </w:p>
        </w:tc>
        <w:tc>
          <w:tcPr>
            <w:tcW w:w="671" w:type="dxa"/>
          </w:tcPr>
          <w:p w:rsidR="00000000" w:rsidRDefault="00000000">
            <w:pPr>
              <w:spacing w:line="340" w:lineRule="exact"/>
              <w:jc w:val="center"/>
              <w:rPr>
                <w:i/>
                <w:iCs/>
                <w:rtl/>
                <w:lang w:eastAsia="en-US"/>
              </w:rPr>
            </w:pPr>
            <w:r>
              <w:rPr>
                <w:rFonts w:cs="Akhbar MT"/>
                <w:i/>
                <w:iCs/>
                <w:rtl/>
                <w:lang w:eastAsia="en-US"/>
              </w:rPr>
              <w:t>%</w:t>
            </w:r>
          </w:p>
        </w:tc>
      </w:tr>
      <w:tr w:rsidR="00000000">
        <w:tblPrEx>
          <w:tblCellMar>
            <w:top w:w="0" w:type="dxa"/>
            <w:bottom w:w="0" w:type="dxa"/>
          </w:tblCellMar>
        </w:tblPrEx>
        <w:tc>
          <w:tcPr>
            <w:tcW w:w="1118" w:type="dxa"/>
          </w:tcPr>
          <w:p w:rsidR="00000000" w:rsidRDefault="00000000">
            <w:pPr>
              <w:spacing w:line="340" w:lineRule="exact"/>
              <w:rPr>
                <w:rtl/>
                <w:lang w:eastAsia="en-US"/>
              </w:rPr>
            </w:pPr>
            <w:r>
              <w:rPr>
                <w:rtl/>
                <w:lang w:eastAsia="en-US"/>
              </w:rPr>
              <w:t>1998</w:t>
            </w:r>
          </w:p>
        </w:tc>
        <w:tc>
          <w:tcPr>
            <w:tcW w:w="1185" w:type="dxa"/>
          </w:tcPr>
          <w:p w:rsidR="00000000" w:rsidRDefault="00000000">
            <w:pPr>
              <w:spacing w:line="340" w:lineRule="exact"/>
              <w:rPr>
                <w:rtl/>
                <w:lang w:eastAsia="en-US"/>
              </w:rPr>
            </w:pPr>
            <w:r>
              <w:rPr>
                <w:rtl/>
                <w:lang w:eastAsia="en-US"/>
              </w:rPr>
              <w:t>724 688</w:t>
            </w:r>
          </w:p>
        </w:tc>
        <w:tc>
          <w:tcPr>
            <w:tcW w:w="1418" w:type="dxa"/>
          </w:tcPr>
          <w:p w:rsidR="00000000" w:rsidRDefault="00000000">
            <w:pPr>
              <w:spacing w:line="340" w:lineRule="exact"/>
              <w:rPr>
                <w:rtl/>
                <w:lang w:eastAsia="en-US"/>
              </w:rPr>
            </w:pPr>
            <w:r>
              <w:rPr>
                <w:rtl/>
                <w:lang w:eastAsia="en-US"/>
              </w:rPr>
              <w:t>307 348</w:t>
            </w:r>
          </w:p>
        </w:tc>
        <w:tc>
          <w:tcPr>
            <w:tcW w:w="1275" w:type="dxa"/>
          </w:tcPr>
          <w:p w:rsidR="00000000" w:rsidRDefault="00000000">
            <w:pPr>
              <w:spacing w:line="340" w:lineRule="exact"/>
              <w:rPr>
                <w:rtl/>
                <w:lang w:eastAsia="en-US"/>
              </w:rPr>
            </w:pPr>
            <w:r>
              <w:rPr>
                <w:rtl/>
                <w:lang w:eastAsia="en-US"/>
              </w:rPr>
              <w:t>826 197</w:t>
            </w:r>
          </w:p>
        </w:tc>
        <w:tc>
          <w:tcPr>
            <w:tcW w:w="993" w:type="dxa"/>
          </w:tcPr>
          <w:p w:rsidR="00000000" w:rsidRDefault="00000000">
            <w:pPr>
              <w:spacing w:line="340" w:lineRule="exact"/>
              <w:rPr>
                <w:rtl/>
                <w:lang w:eastAsia="en-US"/>
              </w:rPr>
            </w:pPr>
            <w:r>
              <w:rPr>
                <w:rtl/>
                <w:lang w:eastAsia="en-US"/>
              </w:rPr>
              <w:t>56.8</w:t>
            </w:r>
          </w:p>
        </w:tc>
        <w:tc>
          <w:tcPr>
            <w:tcW w:w="1134" w:type="dxa"/>
          </w:tcPr>
          <w:p w:rsidR="00000000" w:rsidRDefault="00000000">
            <w:pPr>
              <w:spacing w:line="340" w:lineRule="exact"/>
              <w:rPr>
                <w:rtl/>
                <w:lang w:eastAsia="en-US"/>
              </w:rPr>
            </w:pPr>
            <w:r>
              <w:rPr>
                <w:rtl/>
                <w:lang w:eastAsia="en-US"/>
              </w:rPr>
              <w:t>854 25</w:t>
            </w:r>
          </w:p>
        </w:tc>
        <w:tc>
          <w:tcPr>
            <w:tcW w:w="1134" w:type="dxa"/>
          </w:tcPr>
          <w:p w:rsidR="00000000" w:rsidRDefault="00000000">
            <w:pPr>
              <w:spacing w:line="340" w:lineRule="exact"/>
              <w:rPr>
                <w:rtl/>
                <w:lang w:eastAsia="en-US"/>
              </w:rPr>
            </w:pPr>
            <w:r>
              <w:rPr>
                <w:rtl/>
                <w:lang w:eastAsia="en-US"/>
              </w:rPr>
              <w:t>3.7</w:t>
            </w:r>
          </w:p>
        </w:tc>
        <w:tc>
          <w:tcPr>
            <w:tcW w:w="1134" w:type="dxa"/>
          </w:tcPr>
          <w:p w:rsidR="00000000" w:rsidRDefault="00000000">
            <w:pPr>
              <w:spacing w:line="340" w:lineRule="exact"/>
              <w:rPr>
                <w:rtl/>
                <w:lang w:eastAsia="en-US"/>
              </w:rPr>
            </w:pPr>
            <w:r>
              <w:rPr>
                <w:rtl/>
                <w:lang w:eastAsia="en-US"/>
              </w:rPr>
              <w:t>265 23</w:t>
            </w:r>
          </w:p>
        </w:tc>
        <w:tc>
          <w:tcPr>
            <w:tcW w:w="671" w:type="dxa"/>
          </w:tcPr>
          <w:p w:rsidR="00000000" w:rsidRDefault="00000000">
            <w:pPr>
              <w:spacing w:line="340" w:lineRule="exact"/>
              <w:rPr>
                <w:rtl/>
                <w:lang w:eastAsia="en-US"/>
              </w:rPr>
            </w:pPr>
            <w:r>
              <w:rPr>
                <w:rtl/>
                <w:lang w:eastAsia="en-US"/>
              </w:rPr>
              <w:t>3,3</w:t>
            </w:r>
          </w:p>
        </w:tc>
      </w:tr>
      <w:tr w:rsidR="00000000">
        <w:tblPrEx>
          <w:tblCellMar>
            <w:top w:w="0" w:type="dxa"/>
            <w:bottom w:w="0" w:type="dxa"/>
          </w:tblCellMar>
        </w:tblPrEx>
        <w:tc>
          <w:tcPr>
            <w:tcW w:w="1118" w:type="dxa"/>
          </w:tcPr>
          <w:p w:rsidR="00000000" w:rsidRDefault="00000000">
            <w:pPr>
              <w:spacing w:line="340" w:lineRule="exact"/>
              <w:rPr>
                <w:rtl/>
                <w:lang w:eastAsia="en-US"/>
              </w:rPr>
            </w:pPr>
            <w:r>
              <w:rPr>
                <w:rtl/>
                <w:lang w:eastAsia="en-US"/>
              </w:rPr>
              <w:t>2000</w:t>
            </w:r>
          </w:p>
        </w:tc>
        <w:tc>
          <w:tcPr>
            <w:tcW w:w="1185" w:type="dxa"/>
          </w:tcPr>
          <w:p w:rsidR="00000000" w:rsidRDefault="00000000">
            <w:pPr>
              <w:spacing w:line="340" w:lineRule="exact"/>
              <w:rPr>
                <w:rtl/>
                <w:lang w:eastAsia="en-US"/>
              </w:rPr>
            </w:pPr>
            <w:r>
              <w:rPr>
                <w:rtl/>
                <w:lang w:eastAsia="en-US"/>
              </w:rPr>
              <w:t>053 802</w:t>
            </w:r>
          </w:p>
        </w:tc>
        <w:tc>
          <w:tcPr>
            <w:tcW w:w="1418" w:type="dxa"/>
          </w:tcPr>
          <w:p w:rsidR="00000000" w:rsidRDefault="00000000">
            <w:pPr>
              <w:pStyle w:val="H56"/>
              <w:keepNext w:val="0"/>
              <w:keepLines w:val="0"/>
              <w:suppressAutoHyphens w:val="0"/>
              <w:spacing w:line="340" w:lineRule="exact"/>
              <w:outlineLvl w:val="9"/>
              <w:rPr>
                <w:rtl/>
                <w:lang w:eastAsia="en-US"/>
              </w:rPr>
            </w:pPr>
            <w:r>
              <w:rPr>
                <w:rtl/>
                <w:lang w:eastAsia="en-US"/>
              </w:rPr>
              <w:t>048 418</w:t>
            </w:r>
          </w:p>
        </w:tc>
        <w:tc>
          <w:tcPr>
            <w:tcW w:w="1275" w:type="dxa"/>
          </w:tcPr>
          <w:p w:rsidR="00000000" w:rsidRDefault="00000000">
            <w:pPr>
              <w:spacing w:line="340" w:lineRule="exact"/>
              <w:rPr>
                <w:rtl/>
                <w:lang w:eastAsia="en-US"/>
              </w:rPr>
            </w:pPr>
            <w:r>
              <w:rPr>
                <w:rtl/>
                <w:lang w:eastAsia="en-US"/>
              </w:rPr>
              <w:t>272 229</w:t>
            </w:r>
          </w:p>
        </w:tc>
        <w:tc>
          <w:tcPr>
            <w:tcW w:w="993" w:type="dxa"/>
          </w:tcPr>
          <w:p w:rsidR="00000000" w:rsidRDefault="00000000">
            <w:pPr>
              <w:spacing w:line="340" w:lineRule="exact"/>
              <w:rPr>
                <w:rtl/>
                <w:lang w:eastAsia="en-US"/>
              </w:rPr>
            </w:pPr>
            <w:r>
              <w:rPr>
                <w:rtl/>
                <w:lang w:eastAsia="en-US"/>
              </w:rPr>
              <w:t>54.8</w:t>
            </w:r>
          </w:p>
        </w:tc>
        <w:tc>
          <w:tcPr>
            <w:tcW w:w="1134" w:type="dxa"/>
          </w:tcPr>
          <w:p w:rsidR="00000000" w:rsidRDefault="00000000">
            <w:pPr>
              <w:spacing w:line="340" w:lineRule="exact"/>
              <w:rPr>
                <w:rtl/>
                <w:lang w:eastAsia="en-US"/>
              </w:rPr>
            </w:pPr>
            <w:r>
              <w:rPr>
                <w:rtl/>
                <w:lang w:eastAsia="en-US"/>
              </w:rPr>
              <w:t>675 31</w:t>
            </w:r>
          </w:p>
        </w:tc>
        <w:tc>
          <w:tcPr>
            <w:tcW w:w="1134" w:type="dxa"/>
          </w:tcPr>
          <w:p w:rsidR="00000000" w:rsidRDefault="00000000">
            <w:pPr>
              <w:spacing w:line="340" w:lineRule="exact"/>
              <w:rPr>
                <w:rtl/>
                <w:lang w:eastAsia="en-US"/>
              </w:rPr>
            </w:pPr>
            <w:r>
              <w:rPr>
                <w:rtl/>
                <w:lang w:eastAsia="en-US"/>
              </w:rPr>
              <w:t>4.0</w:t>
            </w:r>
          </w:p>
        </w:tc>
        <w:tc>
          <w:tcPr>
            <w:tcW w:w="1134" w:type="dxa"/>
          </w:tcPr>
          <w:p w:rsidR="00000000" w:rsidRDefault="00000000">
            <w:pPr>
              <w:spacing w:line="340" w:lineRule="exact"/>
              <w:rPr>
                <w:rtl/>
                <w:lang w:eastAsia="en-US"/>
              </w:rPr>
            </w:pPr>
            <w:r>
              <w:rPr>
                <w:rtl/>
                <w:lang w:eastAsia="en-US"/>
              </w:rPr>
              <w:t>081 24</w:t>
            </w:r>
          </w:p>
        </w:tc>
        <w:tc>
          <w:tcPr>
            <w:tcW w:w="671" w:type="dxa"/>
          </w:tcPr>
          <w:p w:rsidR="00000000" w:rsidRDefault="00000000">
            <w:pPr>
              <w:spacing w:line="340" w:lineRule="exact"/>
              <w:rPr>
                <w:rtl/>
                <w:lang w:eastAsia="en-US"/>
              </w:rPr>
            </w:pPr>
            <w:r>
              <w:rPr>
                <w:rtl/>
                <w:lang w:eastAsia="en-US"/>
              </w:rPr>
              <w:t>3.0</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szCs w:val="26"/>
          <w:rtl/>
          <w:lang w:eastAsia="en-US"/>
        </w:rPr>
      </w:pPr>
      <w:r>
        <w:rPr>
          <w:szCs w:val="26"/>
          <w:rtl/>
          <w:lang w:eastAsia="en-US"/>
        </w:rPr>
        <w:t>المصدر: الحولية الإحصائية للرعاية الصحية، سلوفينيا، 1998 والحولية الإحصائية للرعاية الصحية، سلوفينيا،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i/>
          <w:iCs/>
          <w:rtl/>
          <w:lang w:eastAsia="en-US"/>
        </w:rPr>
      </w:pPr>
      <w:r>
        <w:rPr>
          <w:i/>
          <w:iCs/>
          <w:rtl/>
          <w:lang w:eastAsia="en-US"/>
        </w:rPr>
        <w:t>2/2 -</w:t>
      </w:r>
      <w:r>
        <w:rPr>
          <w:i/>
          <w:iCs/>
          <w:rtl/>
          <w:lang w:eastAsia="en-US"/>
        </w:rPr>
        <w:tab/>
        <w:t>اعتلال ووفاة المرأة ووفيات الأمهات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ab/>
        <w:t>لقد حققنا النجاح في سلوفينيا في مجال تخفيض وفيات الأطفال التي تبلغ 5.2 في الآلف من المواليد الأحياء في عام 1998 و 4.9 في المائة في الألف من المواليد الأحياء في عام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ab/>
        <w:t>وبالمقارنة بالتقرير الثاني، فإن وفيات الأمهات (الوفيات خلال الحمل وميلاد الطفل وفي فترة ما بعد الولادة) ما زالت مرتفعة بشكل يبعث على الانزعاج. ففي عام 1996، 26 امرأة توفت لكل 000 100 من الأطفال المواليد أحياء. وفي عام 2000 زاد العدد بشكل طفيف إلى 27.8 وفيات الأمهات لكل 000 100 من الأطفال المواليد أحياء وهذا الموقف يضع سلوفينيا في مرتبة البلدان الأوروبية ذات المستوى العالي من وفيات الأمهات. ولعل أكثر الأسباب شيوعا للوفاة أثناء الحمل وولادة الطفل وفترة ما بعد الولادة هي النزيف أثناء الحمل وبعد الولادة، وظروف التسمم.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1264" w:right="1264"/>
        <w:rPr>
          <w:rtl/>
          <w:lang w:eastAsia="en-US"/>
        </w:rPr>
      </w:pPr>
      <w:r>
        <w:rPr>
          <w:rtl/>
          <w:lang w:eastAsia="en-US"/>
        </w:rPr>
        <w:tab/>
        <w:t>ولعل أكثر الأمراض وأسباب الوفيات شيوعا في سلوفينيا هي أمراض القلب والشرايين والسرطان. وتزداد الإصابة بالسرطان عاما بعد عام. وسرطان الثدي بالنسبة للمرأة هو أكثر الأسباب شيوعا يليه سرطان الجلد وسرطان الأمعاء الغليظة والمستقيم، وسرطان جسم الرحم، وسرطان عنق الرحم، وسرطان الرئة.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 xml:space="preserve">الجدول 21 </w:t>
      </w:r>
      <w:r>
        <w:rPr>
          <w:b/>
          <w:bCs/>
          <w:lang w:eastAsia="en-US"/>
        </w:rPr>
        <w:t>–</w:t>
      </w:r>
      <w:r>
        <w:rPr>
          <w:b/>
          <w:bCs/>
          <w:rtl/>
          <w:lang w:eastAsia="en-US"/>
        </w:rPr>
        <w:t xml:space="preserve"> أكثر الأمراض شيوعا (التشريح) حسب الرموز </w:t>
      </w:r>
      <w:r>
        <w:rPr>
          <w:b/>
          <w:bCs/>
          <w:lang w:eastAsia="en-US"/>
        </w:rPr>
        <w:t>MKB-10</w:t>
      </w:r>
      <w:r>
        <w:rPr>
          <w:lang w:eastAsia="en-US"/>
        </w:rPr>
        <w:t xml:space="preserve"> </w:t>
      </w:r>
      <w:r>
        <w:rPr>
          <w:rtl/>
          <w:lang w:eastAsia="en-US"/>
        </w:rPr>
        <w:t xml:space="preserve"> </w:t>
      </w:r>
      <w:r>
        <w:rPr>
          <w:b/>
          <w:bCs/>
          <w:rtl/>
          <w:lang w:eastAsia="en-US"/>
        </w:rPr>
        <w:t>والجنس في عام 2000</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12"/>
        <w:gridCol w:w="850"/>
        <w:gridCol w:w="709"/>
        <w:gridCol w:w="851"/>
        <w:gridCol w:w="850"/>
        <w:gridCol w:w="851"/>
        <w:gridCol w:w="992"/>
        <w:gridCol w:w="850"/>
        <w:gridCol w:w="993"/>
      </w:tblGrid>
      <w:tr w:rsidR="00000000">
        <w:tblPrEx>
          <w:tblCellMar>
            <w:top w:w="0" w:type="dxa"/>
            <w:bottom w:w="0" w:type="dxa"/>
          </w:tblCellMar>
        </w:tblPrEx>
        <w:trPr>
          <w:cantSplit/>
        </w:trPr>
        <w:tc>
          <w:tcPr>
            <w:tcW w:w="3012" w:type="dxa"/>
            <w:tcBorders>
              <w:bottom w:val="nil"/>
            </w:tcBorders>
          </w:tcPr>
          <w:p w:rsidR="00000000" w:rsidRDefault="00000000">
            <w:pPr>
              <w:ind w:left="-57"/>
              <w:jc w:val="center"/>
              <w:rPr>
                <w:i/>
                <w:iCs/>
                <w:szCs w:val="26"/>
                <w:rtl/>
                <w:lang w:eastAsia="en-US"/>
              </w:rPr>
            </w:pPr>
            <w:r>
              <w:rPr>
                <w:i/>
                <w:iCs/>
                <w:szCs w:val="26"/>
                <w:rtl/>
                <w:lang w:eastAsia="en-US"/>
              </w:rPr>
              <w:t>المرض</w:t>
            </w:r>
          </w:p>
        </w:tc>
        <w:tc>
          <w:tcPr>
            <w:tcW w:w="1559" w:type="dxa"/>
            <w:gridSpan w:val="2"/>
          </w:tcPr>
          <w:p w:rsidR="00000000" w:rsidRDefault="00000000">
            <w:pPr>
              <w:pStyle w:val="Heading2"/>
              <w:rPr>
                <w:szCs w:val="26"/>
                <w:rtl/>
              </w:rPr>
            </w:pPr>
            <w:r>
              <w:rPr>
                <w:szCs w:val="26"/>
                <w:rtl/>
              </w:rPr>
              <w:t>الجميع</w:t>
            </w:r>
          </w:p>
        </w:tc>
        <w:tc>
          <w:tcPr>
            <w:tcW w:w="2552" w:type="dxa"/>
            <w:gridSpan w:val="3"/>
          </w:tcPr>
          <w:p w:rsidR="00000000" w:rsidRDefault="00000000">
            <w:pPr>
              <w:ind w:left="-57"/>
              <w:jc w:val="center"/>
              <w:rPr>
                <w:i/>
                <w:iCs/>
                <w:szCs w:val="26"/>
                <w:rtl/>
                <w:lang w:eastAsia="en-US"/>
              </w:rPr>
            </w:pPr>
            <w:r>
              <w:rPr>
                <w:i/>
                <w:iCs/>
                <w:szCs w:val="26"/>
                <w:rtl/>
                <w:lang w:eastAsia="en-US"/>
              </w:rPr>
              <w:t>الرجل</w:t>
            </w:r>
          </w:p>
        </w:tc>
        <w:tc>
          <w:tcPr>
            <w:tcW w:w="2835" w:type="dxa"/>
            <w:gridSpan w:val="3"/>
          </w:tcPr>
          <w:p w:rsidR="00000000" w:rsidRDefault="00000000">
            <w:pPr>
              <w:ind w:left="-57"/>
              <w:jc w:val="center"/>
              <w:rPr>
                <w:i/>
                <w:iCs/>
                <w:szCs w:val="26"/>
                <w:rtl/>
                <w:lang w:eastAsia="en-US"/>
              </w:rPr>
            </w:pPr>
            <w:r>
              <w:rPr>
                <w:i/>
                <w:iCs/>
                <w:szCs w:val="26"/>
                <w:rtl/>
                <w:lang w:eastAsia="en-US"/>
              </w:rPr>
              <w:t>المرأة</w:t>
            </w:r>
          </w:p>
        </w:tc>
      </w:tr>
      <w:tr w:rsidR="00000000">
        <w:tblPrEx>
          <w:tblCellMar>
            <w:top w:w="0" w:type="dxa"/>
            <w:bottom w:w="0" w:type="dxa"/>
          </w:tblCellMar>
        </w:tblPrEx>
        <w:tc>
          <w:tcPr>
            <w:tcW w:w="3012" w:type="dxa"/>
            <w:tcBorders>
              <w:top w:val="nil"/>
            </w:tcBorders>
          </w:tcPr>
          <w:p w:rsidR="00000000" w:rsidRDefault="00000000">
            <w:pPr>
              <w:spacing w:line="300" w:lineRule="exact"/>
              <w:ind w:left="-57"/>
              <w:rPr>
                <w:szCs w:val="26"/>
                <w:rtl/>
                <w:lang w:eastAsia="en-US"/>
              </w:rPr>
            </w:pPr>
          </w:p>
        </w:tc>
        <w:tc>
          <w:tcPr>
            <w:tcW w:w="850" w:type="dxa"/>
          </w:tcPr>
          <w:p w:rsidR="00000000" w:rsidRDefault="00000000">
            <w:pPr>
              <w:spacing w:line="300" w:lineRule="exact"/>
              <w:ind w:left="-57"/>
              <w:jc w:val="center"/>
              <w:rPr>
                <w:i/>
                <w:iCs/>
                <w:szCs w:val="26"/>
                <w:rtl/>
                <w:lang w:eastAsia="en-US"/>
              </w:rPr>
            </w:pPr>
          </w:p>
          <w:p w:rsidR="00000000" w:rsidRDefault="00000000">
            <w:pPr>
              <w:spacing w:line="300" w:lineRule="exact"/>
              <w:ind w:left="-57"/>
              <w:jc w:val="center"/>
              <w:rPr>
                <w:i/>
                <w:iCs/>
                <w:szCs w:val="26"/>
                <w:rtl/>
                <w:lang w:eastAsia="en-US"/>
              </w:rPr>
            </w:pPr>
            <w:r>
              <w:rPr>
                <w:i/>
                <w:iCs/>
                <w:szCs w:val="26"/>
                <w:rtl/>
                <w:lang w:eastAsia="en-US"/>
              </w:rPr>
              <w:t>العدد</w:t>
            </w:r>
          </w:p>
        </w:tc>
        <w:tc>
          <w:tcPr>
            <w:tcW w:w="709" w:type="dxa"/>
          </w:tcPr>
          <w:p w:rsidR="00000000" w:rsidRDefault="00000000">
            <w:pPr>
              <w:spacing w:line="300" w:lineRule="exact"/>
              <w:ind w:left="-57"/>
              <w:jc w:val="center"/>
              <w:rPr>
                <w:rFonts w:cs="Akhbar MT"/>
                <w:i/>
                <w:iCs/>
                <w:szCs w:val="26"/>
                <w:rtl/>
                <w:lang w:eastAsia="en-US"/>
              </w:rPr>
            </w:pPr>
          </w:p>
          <w:p w:rsidR="00000000" w:rsidRDefault="00000000">
            <w:pPr>
              <w:spacing w:line="300" w:lineRule="exact"/>
              <w:ind w:left="-57"/>
              <w:jc w:val="center"/>
              <w:rPr>
                <w:rFonts w:cs="Akhbar MT"/>
                <w:i/>
                <w:iCs/>
                <w:szCs w:val="26"/>
                <w:rtl/>
                <w:lang w:eastAsia="en-US"/>
              </w:rPr>
            </w:pPr>
            <w:r>
              <w:rPr>
                <w:rFonts w:cs="Akhbar MT"/>
                <w:i/>
                <w:iCs/>
                <w:szCs w:val="26"/>
                <w:rtl/>
                <w:lang w:eastAsia="en-US"/>
              </w:rPr>
              <w:t>%</w:t>
            </w:r>
          </w:p>
        </w:tc>
        <w:tc>
          <w:tcPr>
            <w:tcW w:w="851" w:type="dxa"/>
          </w:tcPr>
          <w:p w:rsidR="00000000" w:rsidRDefault="00000000">
            <w:pPr>
              <w:spacing w:line="300" w:lineRule="exact"/>
              <w:ind w:left="-57"/>
              <w:jc w:val="center"/>
              <w:rPr>
                <w:i/>
                <w:iCs/>
                <w:szCs w:val="26"/>
                <w:rtl/>
                <w:lang w:eastAsia="en-US"/>
              </w:rPr>
            </w:pPr>
          </w:p>
          <w:p w:rsidR="00000000" w:rsidRDefault="00000000">
            <w:pPr>
              <w:spacing w:line="300" w:lineRule="exact"/>
              <w:ind w:left="-57"/>
              <w:jc w:val="center"/>
              <w:rPr>
                <w:i/>
                <w:iCs/>
                <w:szCs w:val="26"/>
                <w:rtl/>
                <w:lang w:eastAsia="en-US"/>
              </w:rPr>
            </w:pPr>
            <w:r>
              <w:rPr>
                <w:i/>
                <w:iCs/>
                <w:szCs w:val="26"/>
                <w:rtl/>
                <w:lang w:eastAsia="en-US"/>
              </w:rPr>
              <w:t>العدد</w:t>
            </w:r>
          </w:p>
        </w:tc>
        <w:tc>
          <w:tcPr>
            <w:tcW w:w="850" w:type="dxa"/>
          </w:tcPr>
          <w:p w:rsidR="00000000" w:rsidRDefault="00000000">
            <w:pPr>
              <w:spacing w:line="300" w:lineRule="exact"/>
              <w:ind w:left="-57"/>
              <w:jc w:val="center"/>
              <w:rPr>
                <w:rFonts w:cs="Akhbar MT"/>
                <w:i/>
                <w:iCs/>
                <w:szCs w:val="26"/>
                <w:rtl/>
                <w:lang w:eastAsia="en-US"/>
              </w:rPr>
            </w:pPr>
            <w:r>
              <w:rPr>
                <w:i/>
                <w:iCs/>
                <w:szCs w:val="26"/>
                <w:rtl/>
                <w:lang w:eastAsia="en-US"/>
              </w:rPr>
              <w:t xml:space="preserve">حصة الرجل </w:t>
            </w:r>
            <w:r>
              <w:rPr>
                <w:rFonts w:cs="Akhbar MT"/>
                <w:i/>
                <w:iCs/>
                <w:szCs w:val="26"/>
                <w:rtl/>
                <w:lang w:eastAsia="en-US"/>
              </w:rPr>
              <w:t>%</w:t>
            </w:r>
          </w:p>
        </w:tc>
        <w:tc>
          <w:tcPr>
            <w:tcW w:w="851" w:type="dxa"/>
          </w:tcPr>
          <w:p w:rsidR="00000000" w:rsidRDefault="00000000">
            <w:pPr>
              <w:spacing w:line="300" w:lineRule="exact"/>
              <w:ind w:left="-57"/>
              <w:jc w:val="center"/>
              <w:rPr>
                <w:i/>
                <w:iCs/>
                <w:szCs w:val="26"/>
                <w:rtl/>
                <w:lang w:eastAsia="en-US"/>
              </w:rPr>
            </w:pPr>
            <w:r>
              <w:rPr>
                <w:i/>
                <w:iCs/>
                <w:szCs w:val="26"/>
                <w:rtl/>
                <w:lang w:eastAsia="en-US"/>
              </w:rPr>
              <w:t xml:space="preserve">حصة الجميع </w:t>
            </w:r>
            <w:r>
              <w:rPr>
                <w:rFonts w:cs="Akhbar MT"/>
                <w:i/>
                <w:iCs/>
                <w:szCs w:val="26"/>
                <w:rtl/>
                <w:lang w:eastAsia="en-US"/>
              </w:rPr>
              <w:t>%</w:t>
            </w:r>
          </w:p>
        </w:tc>
        <w:tc>
          <w:tcPr>
            <w:tcW w:w="992" w:type="dxa"/>
          </w:tcPr>
          <w:p w:rsidR="00000000" w:rsidRDefault="00000000">
            <w:pPr>
              <w:spacing w:line="300" w:lineRule="exact"/>
              <w:ind w:left="-57"/>
              <w:jc w:val="center"/>
              <w:rPr>
                <w:i/>
                <w:iCs/>
                <w:szCs w:val="26"/>
                <w:rtl/>
                <w:lang w:eastAsia="en-US"/>
              </w:rPr>
            </w:pPr>
          </w:p>
          <w:p w:rsidR="00000000" w:rsidRDefault="00000000">
            <w:pPr>
              <w:spacing w:line="300" w:lineRule="exact"/>
              <w:ind w:left="-57"/>
              <w:jc w:val="center"/>
              <w:rPr>
                <w:i/>
                <w:iCs/>
                <w:szCs w:val="26"/>
                <w:rtl/>
                <w:lang w:eastAsia="en-US"/>
              </w:rPr>
            </w:pPr>
            <w:r>
              <w:rPr>
                <w:i/>
                <w:iCs/>
                <w:szCs w:val="26"/>
                <w:rtl/>
                <w:lang w:eastAsia="en-US"/>
              </w:rPr>
              <w:t>العدد</w:t>
            </w:r>
          </w:p>
        </w:tc>
        <w:tc>
          <w:tcPr>
            <w:tcW w:w="850" w:type="dxa"/>
          </w:tcPr>
          <w:p w:rsidR="00000000" w:rsidRDefault="00000000">
            <w:pPr>
              <w:spacing w:line="300" w:lineRule="exact"/>
              <w:ind w:left="-57"/>
              <w:jc w:val="center"/>
              <w:rPr>
                <w:i/>
                <w:iCs/>
                <w:szCs w:val="26"/>
                <w:rtl/>
                <w:lang w:eastAsia="en-US"/>
              </w:rPr>
            </w:pPr>
            <w:r>
              <w:rPr>
                <w:i/>
                <w:iCs/>
                <w:szCs w:val="26"/>
                <w:rtl/>
                <w:lang w:eastAsia="en-US"/>
              </w:rPr>
              <w:t xml:space="preserve">حصة المرأة </w:t>
            </w:r>
            <w:r>
              <w:rPr>
                <w:rFonts w:cs="Akhbar MT"/>
                <w:i/>
                <w:iCs/>
                <w:szCs w:val="26"/>
                <w:rtl/>
                <w:lang w:eastAsia="en-US"/>
              </w:rPr>
              <w:t>%</w:t>
            </w:r>
          </w:p>
        </w:tc>
        <w:tc>
          <w:tcPr>
            <w:tcW w:w="993" w:type="dxa"/>
          </w:tcPr>
          <w:p w:rsidR="00000000" w:rsidRDefault="00000000">
            <w:pPr>
              <w:spacing w:line="300" w:lineRule="exact"/>
              <w:ind w:left="-57"/>
              <w:jc w:val="center"/>
              <w:rPr>
                <w:i/>
                <w:iCs/>
                <w:szCs w:val="26"/>
                <w:rtl/>
                <w:lang w:eastAsia="en-US"/>
              </w:rPr>
            </w:pPr>
            <w:r>
              <w:rPr>
                <w:i/>
                <w:iCs/>
                <w:szCs w:val="26"/>
                <w:rtl/>
                <w:lang w:eastAsia="en-US"/>
              </w:rPr>
              <w:t xml:space="preserve">حصة الجميع </w:t>
            </w:r>
            <w:r>
              <w:rPr>
                <w:rFonts w:cs="Akhbar MT"/>
                <w:i/>
                <w:iCs/>
                <w:szCs w:val="26"/>
                <w:rtl/>
                <w:lang w:eastAsia="en-US"/>
              </w:rPr>
              <w:t>%</w:t>
            </w:r>
          </w:p>
        </w:tc>
      </w:tr>
      <w:tr w:rsidR="00000000">
        <w:tblPrEx>
          <w:tblCellMar>
            <w:top w:w="0" w:type="dxa"/>
            <w:bottom w:w="0" w:type="dxa"/>
          </w:tblCellMar>
        </w:tblPrEx>
        <w:tc>
          <w:tcPr>
            <w:tcW w:w="3012" w:type="dxa"/>
          </w:tcPr>
          <w:p w:rsidR="00000000" w:rsidRDefault="00000000">
            <w:pPr>
              <w:ind w:left="-57"/>
              <w:rPr>
                <w:szCs w:val="24"/>
                <w:rtl/>
                <w:lang w:eastAsia="en-US"/>
              </w:rPr>
            </w:pPr>
            <w:r>
              <w:rPr>
                <w:szCs w:val="24"/>
                <w:rtl/>
                <w:lang w:eastAsia="en-US"/>
              </w:rPr>
              <w:t>المجموع</w:t>
            </w:r>
          </w:p>
        </w:tc>
        <w:tc>
          <w:tcPr>
            <w:tcW w:w="850" w:type="dxa"/>
          </w:tcPr>
          <w:p w:rsidR="00000000" w:rsidRDefault="00000000">
            <w:pPr>
              <w:ind w:left="-57"/>
              <w:rPr>
                <w:szCs w:val="22"/>
                <w:rtl/>
                <w:lang w:eastAsia="en-US"/>
              </w:rPr>
            </w:pPr>
            <w:r>
              <w:rPr>
                <w:szCs w:val="22"/>
                <w:rtl/>
                <w:lang w:eastAsia="en-US"/>
              </w:rPr>
              <w:t>896 273</w:t>
            </w:r>
          </w:p>
        </w:tc>
        <w:tc>
          <w:tcPr>
            <w:tcW w:w="709" w:type="dxa"/>
          </w:tcPr>
          <w:p w:rsidR="00000000" w:rsidRDefault="00000000">
            <w:pPr>
              <w:ind w:left="-57"/>
              <w:rPr>
                <w:szCs w:val="22"/>
                <w:rtl/>
                <w:lang w:eastAsia="en-US"/>
              </w:rPr>
            </w:pPr>
            <w:r>
              <w:rPr>
                <w:szCs w:val="22"/>
                <w:rtl/>
                <w:lang w:eastAsia="en-US"/>
              </w:rPr>
              <w:t>100.0</w:t>
            </w:r>
          </w:p>
        </w:tc>
        <w:tc>
          <w:tcPr>
            <w:tcW w:w="851" w:type="dxa"/>
          </w:tcPr>
          <w:p w:rsidR="00000000" w:rsidRDefault="00000000">
            <w:pPr>
              <w:ind w:left="-57"/>
              <w:rPr>
                <w:szCs w:val="22"/>
                <w:rtl/>
                <w:lang w:eastAsia="en-US"/>
              </w:rPr>
            </w:pPr>
            <w:r>
              <w:rPr>
                <w:szCs w:val="22"/>
                <w:rtl/>
                <w:lang w:eastAsia="en-US"/>
              </w:rPr>
              <w:t>178 122</w:t>
            </w:r>
          </w:p>
        </w:tc>
        <w:tc>
          <w:tcPr>
            <w:tcW w:w="850" w:type="dxa"/>
          </w:tcPr>
          <w:p w:rsidR="00000000" w:rsidRDefault="00000000">
            <w:pPr>
              <w:ind w:left="-57"/>
              <w:rPr>
                <w:szCs w:val="22"/>
                <w:rtl/>
                <w:lang w:eastAsia="en-US"/>
              </w:rPr>
            </w:pPr>
            <w:r>
              <w:rPr>
                <w:szCs w:val="22"/>
                <w:rtl/>
                <w:lang w:eastAsia="en-US"/>
              </w:rPr>
              <w:t>100.0</w:t>
            </w:r>
          </w:p>
        </w:tc>
        <w:tc>
          <w:tcPr>
            <w:tcW w:w="851" w:type="dxa"/>
          </w:tcPr>
          <w:p w:rsidR="00000000" w:rsidRDefault="00000000">
            <w:pPr>
              <w:ind w:left="-57"/>
              <w:rPr>
                <w:szCs w:val="22"/>
                <w:rtl/>
                <w:lang w:eastAsia="en-US"/>
              </w:rPr>
            </w:pPr>
            <w:r>
              <w:rPr>
                <w:szCs w:val="22"/>
                <w:rtl/>
                <w:lang w:eastAsia="en-US"/>
              </w:rPr>
              <w:t>44.6</w:t>
            </w:r>
          </w:p>
        </w:tc>
        <w:tc>
          <w:tcPr>
            <w:tcW w:w="992" w:type="dxa"/>
          </w:tcPr>
          <w:p w:rsidR="00000000" w:rsidRDefault="00000000">
            <w:pPr>
              <w:ind w:left="-57"/>
              <w:rPr>
                <w:szCs w:val="22"/>
                <w:rtl/>
                <w:lang w:eastAsia="en-US"/>
              </w:rPr>
            </w:pPr>
            <w:r>
              <w:rPr>
                <w:szCs w:val="22"/>
                <w:rtl/>
                <w:lang w:eastAsia="en-US"/>
              </w:rPr>
              <w:t>441 153</w:t>
            </w:r>
          </w:p>
        </w:tc>
        <w:tc>
          <w:tcPr>
            <w:tcW w:w="850" w:type="dxa"/>
          </w:tcPr>
          <w:p w:rsidR="00000000" w:rsidRDefault="00000000">
            <w:pPr>
              <w:ind w:left="-57"/>
              <w:rPr>
                <w:szCs w:val="22"/>
                <w:rtl/>
                <w:lang w:eastAsia="en-US"/>
              </w:rPr>
            </w:pPr>
            <w:r>
              <w:rPr>
                <w:szCs w:val="22"/>
                <w:rtl/>
                <w:lang w:eastAsia="en-US"/>
              </w:rPr>
              <w:t>100.0</w:t>
            </w:r>
          </w:p>
        </w:tc>
        <w:tc>
          <w:tcPr>
            <w:tcW w:w="993" w:type="dxa"/>
          </w:tcPr>
          <w:p w:rsidR="00000000" w:rsidRDefault="00000000">
            <w:pPr>
              <w:ind w:left="-57"/>
              <w:rPr>
                <w:szCs w:val="22"/>
                <w:rtl/>
                <w:lang w:eastAsia="en-US"/>
              </w:rPr>
            </w:pPr>
            <w:r>
              <w:rPr>
                <w:szCs w:val="22"/>
                <w:rtl/>
                <w:lang w:eastAsia="en-US"/>
              </w:rPr>
              <w:t>56.0</w:t>
            </w:r>
          </w:p>
        </w:tc>
      </w:tr>
      <w:tr w:rsidR="00000000">
        <w:tblPrEx>
          <w:tblCellMar>
            <w:top w:w="0" w:type="dxa"/>
            <w:bottom w:w="0" w:type="dxa"/>
          </w:tblCellMar>
        </w:tblPrEx>
        <w:tc>
          <w:tcPr>
            <w:tcW w:w="3012" w:type="dxa"/>
          </w:tcPr>
          <w:p w:rsidR="00000000" w:rsidRDefault="00000000">
            <w:pPr>
              <w:ind w:left="-57"/>
              <w:rPr>
                <w:szCs w:val="24"/>
                <w:rtl/>
                <w:lang w:eastAsia="en-US"/>
              </w:rPr>
            </w:pPr>
            <w:r>
              <w:rPr>
                <w:szCs w:val="24"/>
                <w:rtl/>
                <w:lang w:eastAsia="en-US"/>
              </w:rPr>
              <w:t>الأمراض المعدية والطفيلية</w:t>
            </w:r>
          </w:p>
        </w:tc>
        <w:tc>
          <w:tcPr>
            <w:tcW w:w="850" w:type="dxa"/>
          </w:tcPr>
          <w:p w:rsidR="00000000" w:rsidRDefault="00000000">
            <w:pPr>
              <w:ind w:left="-57"/>
              <w:rPr>
                <w:szCs w:val="22"/>
                <w:rtl/>
                <w:lang w:eastAsia="en-US"/>
              </w:rPr>
            </w:pPr>
            <w:r>
              <w:rPr>
                <w:szCs w:val="22"/>
                <w:rtl/>
                <w:lang w:eastAsia="en-US"/>
              </w:rPr>
              <w:t>786 9</w:t>
            </w:r>
          </w:p>
        </w:tc>
        <w:tc>
          <w:tcPr>
            <w:tcW w:w="709" w:type="dxa"/>
          </w:tcPr>
          <w:p w:rsidR="00000000" w:rsidRDefault="00000000">
            <w:pPr>
              <w:ind w:left="-57"/>
              <w:rPr>
                <w:szCs w:val="22"/>
                <w:rtl/>
                <w:lang w:eastAsia="en-US"/>
              </w:rPr>
            </w:pPr>
            <w:r>
              <w:rPr>
                <w:szCs w:val="22"/>
                <w:rtl/>
                <w:lang w:eastAsia="en-US"/>
              </w:rPr>
              <w:t>3.6</w:t>
            </w:r>
          </w:p>
        </w:tc>
        <w:tc>
          <w:tcPr>
            <w:tcW w:w="851" w:type="dxa"/>
          </w:tcPr>
          <w:p w:rsidR="00000000" w:rsidRDefault="00000000">
            <w:pPr>
              <w:ind w:left="-57"/>
              <w:rPr>
                <w:szCs w:val="22"/>
                <w:rtl/>
                <w:lang w:eastAsia="en-US"/>
              </w:rPr>
            </w:pPr>
            <w:r>
              <w:rPr>
                <w:szCs w:val="22"/>
                <w:rtl/>
                <w:lang w:eastAsia="en-US"/>
              </w:rPr>
              <w:t>873 4</w:t>
            </w:r>
          </w:p>
        </w:tc>
        <w:tc>
          <w:tcPr>
            <w:tcW w:w="850" w:type="dxa"/>
          </w:tcPr>
          <w:p w:rsidR="00000000" w:rsidRDefault="00000000">
            <w:pPr>
              <w:ind w:left="-57"/>
              <w:rPr>
                <w:szCs w:val="22"/>
                <w:rtl/>
                <w:lang w:eastAsia="en-US"/>
              </w:rPr>
            </w:pPr>
            <w:r>
              <w:rPr>
                <w:szCs w:val="22"/>
                <w:rtl/>
                <w:lang w:eastAsia="en-US"/>
              </w:rPr>
              <w:t>3.9</w:t>
            </w:r>
          </w:p>
        </w:tc>
        <w:tc>
          <w:tcPr>
            <w:tcW w:w="851" w:type="dxa"/>
          </w:tcPr>
          <w:p w:rsidR="00000000" w:rsidRDefault="00000000">
            <w:pPr>
              <w:ind w:left="-57"/>
              <w:rPr>
                <w:szCs w:val="22"/>
                <w:rtl/>
                <w:lang w:eastAsia="en-US"/>
              </w:rPr>
            </w:pPr>
            <w:r>
              <w:rPr>
                <w:szCs w:val="22"/>
                <w:rtl/>
                <w:lang w:eastAsia="en-US"/>
              </w:rPr>
              <w:t>49.8</w:t>
            </w:r>
          </w:p>
        </w:tc>
        <w:tc>
          <w:tcPr>
            <w:tcW w:w="992" w:type="dxa"/>
          </w:tcPr>
          <w:p w:rsidR="00000000" w:rsidRDefault="00000000">
            <w:pPr>
              <w:ind w:left="-57"/>
              <w:rPr>
                <w:szCs w:val="22"/>
                <w:rtl/>
                <w:lang w:eastAsia="en-US"/>
              </w:rPr>
            </w:pPr>
            <w:r>
              <w:rPr>
                <w:szCs w:val="22"/>
                <w:rtl/>
                <w:lang w:eastAsia="en-US"/>
              </w:rPr>
              <w:t>963 4</w:t>
            </w:r>
          </w:p>
        </w:tc>
        <w:tc>
          <w:tcPr>
            <w:tcW w:w="850" w:type="dxa"/>
          </w:tcPr>
          <w:p w:rsidR="00000000" w:rsidRDefault="00000000">
            <w:pPr>
              <w:ind w:left="-57"/>
              <w:rPr>
                <w:szCs w:val="22"/>
                <w:rtl/>
                <w:lang w:eastAsia="en-US"/>
              </w:rPr>
            </w:pPr>
            <w:r>
              <w:rPr>
                <w:szCs w:val="22"/>
                <w:rtl/>
                <w:lang w:eastAsia="en-US"/>
              </w:rPr>
              <w:t>3.2</w:t>
            </w:r>
          </w:p>
        </w:tc>
        <w:tc>
          <w:tcPr>
            <w:tcW w:w="993" w:type="dxa"/>
          </w:tcPr>
          <w:p w:rsidR="00000000" w:rsidRDefault="00000000">
            <w:pPr>
              <w:ind w:left="-57"/>
              <w:rPr>
                <w:szCs w:val="22"/>
                <w:rtl/>
                <w:lang w:eastAsia="en-US"/>
              </w:rPr>
            </w:pPr>
            <w:r>
              <w:rPr>
                <w:szCs w:val="22"/>
                <w:rtl/>
                <w:lang w:eastAsia="en-US"/>
              </w:rPr>
              <w:t>50.7</w:t>
            </w:r>
          </w:p>
        </w:tc>
      </w:tr>
      <w:tr w:rsidR="00000000">
        <w:tblPrEx>
          <w:tblCellMar>
            <w:top w:w="0" w:type="dxa"/>
            <w:bottom w:w="0" w:type="dxa"/>
          </w:tblCellMar>
        </w:tblPrEx>
        <w:tc>
          <w:tcPr>
            <w:tcW w:w="3012" w:type="dxa"/>
          </w:tcPr>
          <w:p w:rsidR="00000000" w:rsidRDefault="00000000">
            <w:pPr>
              <w:ind w:left="-57"/>
              <w:rPr>
                <w:szCs w:val="24"/>
                <w:rtl/>
                <w:lang w:eastAsia="en-US"/>
              </w:rPr>
            </w:pPr>
            <w:r>
              <w:rPr>
                <w:szCs w:val="24"/>
                <w:rtl/>
                <w:lang w:eastAsia="en-US"/>
              </w:rPr>
              <w:t>الورم</w:t>
            </w:r>
          </w:p>
        </w:tc>
        <w:tc>
          <w:tcPr>
            <w:tcW w:w="850" w:type="dxa"/>
          </w:tcPr>
          <w:p w:rsidR="00000000" w:rsidRDefault="00000000">
            <w:pPr>
              <w:ind w:left="-57"/>
              <w:rPr>
                <w:szCs w:val="22"/>
                <w:rtl/>
                <w:lang w:eastAsia="en-US"/>
              </w:rPr>
            </w:pPr>
            <w:r>
              <w:rPr>
                <w:szCs w:val="22"/>
                <w:rtl/>
                <w:lang w:eastAsia="en-US"/>
              </w:rPr>
              <w:t>367 34</w:t>
            </w:r>
          </w:p>
        </w:tc>
        <w:tc>
          <w:tcPr>
            <w:tcW w:w="709" w:type="dxa"/>
          </w:tcPr>
          <w:p w:rsidR="00000000" w:rsidRDefault="00000000">
            <w:pPr>
              <w:ind w:left="-57"/>
              <w:rPr>
                <w:szCs w:val="22"/>
                <w:rtl/>
                <w:lang w:eastAsia="en-US"/>
              </w:rPr>
            </w:pPr>
            <w:r>
              <w:rPr>
                <w:szCs w:val="22"/>
                <w:rtl/>
                <w:lang w:eastAsia="en-US"/>
              </w:rPr>
              <w:t>12.5</w:t>
            </w:r>
          </w:p>
        </w:tc>
        <w:tc>
          <w:tcPr>
            <w:tcW w:w="851" w:type="dxa"/>
          </w:tcPr>
          <w:p w:rsidR="00000000" w:rsidRDefault="00000000">
            <w:pPr>
              <w:ind w:left="-57"/>
              <w:rPr>
                <w:szCs w:val="22"/>
                <w:rtl/>
                <w:lang w:eastAsia="en-US"/>
              </w:rPr>
            </w:pPr>
            <w:r>
              <w:rPr>
                <w:szCs w:val="22"/>
                <w:rtl/>
                <w:lang w:eastAsia="en-US"/>
              </w:rPr>
              <w:t>790 15</w:t>
            </w:r>
          </w:p>
        </w:tc>
        <w:tc>
          <w:tcPr>
            <w:tcW w:w="850" w:type="dxa"/>
          </w:tcPr>
          <w:p w:rsidR="00000000" w:rsidRDefault="00000000">
            <w:pPr>
              <w:ind w:left="-57"/>
              <w:rPr>
                <w:szCs w:val="22"/>
                <w:rtl/>
                <w:lang w:eastAsia="en-US"/>
              </w:rPr>
            </w:pPr>
            <w:r>
              <w:rPr>
                <w:szCs w:val="22"/>
                <w:rtl/>
                <w:lang w:eastAsia="en-US"/>
              </w:rPr>
              <w:t>12.9</w:t>
            </w:r>
          </w:p>
        </w:tc>
        <w:tc>
          <w:tcPr>
            <w:tcW w:w="851" w:type="dxa"/>
          </w:tcPr>
          <w:p w:rsidR="00000000" w:rsidRDefault="00000000">
            <w:pPr>
              <w:ind w:left="-57"/>
              <w:rPr>
                <w:szCs w:val="22"/>
                <w:rtl/>
                <w:lang w:eastAsia="en-US"/>
              </w:rPr>
            </w:pPr>
            <w:r>
              <w:rPr>
                <w:szCs w:val="22"/>
                <w:rtl/>
                <w:lang w:eastAsia="en-US"/>
              </w:rPr>
              <w:t>45.9</w:t>
            </w:r>
          </w:p>
        </w:tc>
        <w:tc>
          <w:tcPr>
            <w:tcW w:w="992" w:type="dxa"/>
          </w:tcPr>
          <w:p w:rsidR="00000000" w:rsidRDefault="00000000">
            <w:pPr>
              <w:ind w:left="-57"/>
              <w:rPr>
                <w:szCs w:val="22"/>
                <w:rtl/>
                <w:lang w:eastAsia="en-US"/>
              </w:rPr>
            </w:pPr>
            <w:r>
              <w:rPr>
                <w:szCs w:val="22"/>
                <w:rtl/>
                <w:lang w:eastAsia="en-US"/>
              </w:rPr>
              <w:t>851 18</w:t>
            </w:r>
          </w:p>
        </w:tc>
        <w:tc>
          <w:tcPr>
            <w:tcW w:w="850" w:type="dxa"/>
          </w:tcPr>
          <w:p w:rsidR="00000000" w:rsidRDefault="00000000">
            <w:pPr>
              <w:ind w:left="-57"/>
              <w:rPr>
                <w:szCs w:val="22"/>
                <w:rtl/>
                <w:lang w:eastAsia="en-US"/>
              </w:rPr>
            </w:pPr>
            <w:r>
              <w:rPr>
                <w:szCs w:val="22"/>
                <w:rtl/>
                <w:lang w:eastAsia="en-US"/>
              </w:rPr>
              <w:t>12.3</w:t>
            </w:r>
          </w:p>
        </w:tc>
        <w:tc>
          <w:tcPr>
            <w:tcW w:w="993" w:type="dxa"/>
          </w:tcPr>
          <w:p w:rsidR="00000000" w:rsidRDefault="00000000">
            <w:pPr>
              <w:ind w:left="-57"/>
              <w:rPr>
                <w:szCs w:val="22"/>
                <w:rtl/>
                <w:lang w:eastAsia="en-US"/>
              </w:rPr>
            </w:pPr>
            <w:r>
              <w:rPr>
                <w:szCs w:val="22"/>
                <w:rtl/>
                <w:lang w:eastAsia="en-US"/>
              </w:rPr>
              <w:t>54.8</w:t>
            </w:r>
          </w:p>
        </w:tc>
      </w:tr>
      <w:tr w:rsidR="00000000">
        <w:tblPrEx>
          <w:tblCellMar>
            <w:top w:w="0" w:type="dxa"/>
            <w:bottom w:w="0" w:type="dxa"/>
          </w:tblCellMar>
        </w:tblPrEx>
        <w:tc>
          <w:tcPr>
            <w:tcW w:w="3012" w:type="dxa"/>
          </w:tcPr>
          <w:p w:rsidR="00000000" w:rsidRDefault="00000000">
            <w:pPr>
              <w:ind w:left="-57"/>
              <w:rPr>
                <w:szCs w:val="24"/>
                <w:rtl/>
                <w:lang w:eastAsia="en-US"/>
              </w:rPr>
            </w:pPr>
            <w:r>
              <w:rPr>
                <w:szCs w:val="24"/>
                <w:rtl/>
                <w:lang w:eastAsia="en-US"/>
              </w:rPr>
              <w:t>أمراض الدم والأجهزة المكونة للدم</w:t>
            </w:r>
          </w:p>
        </w:tc>
        <w:tc>
          <w:tcPr>
            <w:tcW w:w="850" w:type="dxa"/>
          </w:tcPr>
          <w:p w:rsidR="00000000" w:rsidRDefault="00000000">
            <w:pPr>
              <w:ind w:left="-57"/>
              <w:rPr>
                <w:szCs w:val="22"/>
                <w:rtl/>
                <w:lang w:eastAsia="en-US"/>
              </w:rPr>
            </w:pPr>
            <w:r>
              <w:rPr>
                <w:szCs w:val="22"/>
                <w:rtl/>
                <w:lang w:eastAsia="en-US"/>
              </w:rPr>
              <w:t>896 2</w:t>
            </w:r>
          </w:p>
        </w:tc>
        <w:tc>
          <w:tcPr>
            <w:tcW w:w="709" w:type="dxa"/>
          </w:tcPr>
          <w:p w:rsidR="00000000" w:rsidRDefault="00000000">
            <w:pPr>
              <w:ind w:left="-57"/>
              <w:rPr>
                <w:szCs w:val="22"/>
                <w:rtl/>
                <w:lang w:eastAsia="en-US"/>
              </w:rPr>
            </w:pPr>
            <w:r>
              <w:rPr>
                <w:szCs w:val="22"/>
                <w:rtl/>
                <w:lang w:eastAsia="en-US"/>
              </w:rPr>
              <w:t>1,1</w:t>
            </w:r>
          </w:p>
        </w:tc>
        <w:tc>
          <w:tcPr>
            <w:tcW w:w="851" w:type="dxa"/>
          </w:tcPr>
          <w:p w:rsidR="00000000" w:rsidRDefault="00000000">
            <w:pPr>
              <w:ind w:left="-57"/>
              <w:rPr>
                <w:szCs w:val="22"/>
                <w:rtl/>
                <w:lang w:eastAsia="en-US"/>
              </w:rPr>
            </w:pPr>
            <w:r>
              <w:rPr>
                <w:szCs w:val="22"/>
                <w:rtl/>
                <w:lang w:eastAsia="en-US"/>
              </w:rPr>
              <w:t>266 1</w:t>
            </w:r>
          </w:p>
        </w:tc>
        <w:tc>
          <w:tcPr>
            <w:tcW w:w="850" w:type="dxa"/>
          </w:tcPr>
          <w:p w:rsidR="00000000" w:rsidRDefault="00000000">
            <w:pPr>
              <w:ind w:left="-57"/>
              <w:rPr>
                <w:szCs w:val="22"/>
                <w:rtl/>
                <w:lang w:eastAsia="en-US"/>
              </w:rPr>
            </w:pPr>
            <w:r>
              <w:rPr>
                <w:szCs w:val="22"/>
                <w:rtl/>
                <w:lang w:eastAsia="en-US"/>
              </w:rPr>
              <w:t>1.0</w:t>
            </w:r>
          </w:p>
        </w:tc>
        <w:tc>
          <w:tcPr>
            <w:tcW w:w="851" w:type="dxa"/>
          </w:tcPr>
          <w:p w:rsidR="00000000" w:rsidRDefault="00000000">
            <w:pPr>
              <w:ind w:left="-57"/>
              <w:rPr>
                <w:szCs w:val="22"/>
                <w:rtl/>
                <w:lang w:eastAsia="en-US"/>
              </w:rPr>
            </w:pPr>
            <w:r>
              <w:rPr>
                <w:szCs w:val="22"/>
                <w:rtl/>
                <w:lang w:eastAsia="en-US"/>
              </w:rPr>
              <w:t>43.7</w:t>
            </w:r>
          </w:p>
        </w:tc>
        <w:tc>
          <w:tcPr>
            <w:tcW w:w="992" w:type="dxa"/>
          </w:tcPr>
          <w:p w:rsidR="00000000" w:rsidRDefault="00000000">
            <w:pPr>
              <w:ind w:left="-57"/>
              <w:rPr>
                <w:szCs w:val="22"/>
                <w:rtl/>
                <w:lang w:eastAsia="en-US"/>
              </w:rPr>
            </w:pPr>
            <w:r>
              <w:rPr>
                <w:szCs w:val="22"/>
                <w:rtl/>
                <w:lang w:eastAsia="en-US"/>
              </w:rPr>
              <w:t>636 1</w:t>
            </w:r>
          </w:p>
        </w:tc>
        <w:tc>
          <w:tcPr>
            <w:tcW w:w="850" w:type="dxa"/>
          </w:tcPr>
          <w:p w:rsidR="00000000" w:rsidRDefault="00000000">
            <w:pPr>
              <w:ind w:left="-57"/>
              <w:rPr>
                <w:szCs w:val="22"/>
                <w:rtl/>
                <w:lang w:eastAsia="en-US"/>
              </w:rPr>
            </w:pPr>
            <w:r>
              <w:rPr>
                <w:szCs w:val="22"/>
                <w:rtl/>
                <w:lang w:eastAsia="en-US"/>
              </w:rPr>
              <w:t>1,1</w:t>
            </w:r>
          </w:p>
        </w:tc>
        <w:tc>
          <w:tcPr>
            <w:tcW w:w="993" w:type="dxa"/>
          </w:tcPr>
          <w:p w:rsidR="00000000" w:rsidRDefault="00000000">
            <w:pPr>
              <w:ind w:left="-57"/>
              <w:rPr>
                <w:szCs w:val="22"/>
                <w:rtl/>
                <w:lang w:eastAsia="en-US"/>
              </w:rPr>
            </w:pPr>
            <w:r>
              <w:rPr>
                <w:szCs w:val="22"/>
                <w:rtl/>
                <w:lang w:eastAsia="en-US"/>
              </w:rPr>
              <w:t>56.5</w:t>
            </w:r>
          </w:p>
        </w:tc>
      </w:tr>
      <w:tr w:rsidR="00000000">
        <w:tblPrEx>
          <w:tblCellMar>
            <w:top w:w="0" w:type="dxa"/>
            <w:bottom w:w="0" w:type="dxa"/>
          </w:tblCellMar>
        </w:tblPrEx>
        <w:tc>
          <w:tcPr>
            <w:tcW w:w="3012" w:type="dxa"/>
          </w:tcPr>
          <w:p w:rsidR="00000000" w:rsidRDefault="00000000">
            <w:pPr>
              <w:ind w:left="-57"/>
              <w:rPr>
                <w:szCs w:val="24"/>
                <w:rtl/>
                <w:lang w:eastAsia="en-US"/>
              </w:rPr>
            </w:pPr>
            <w:r>
              <w:rPr>
                <w:szCs w:val="24"/>
                <w:rtl/>
                <w:lang w:eastAsia="en-US"/>
              </w:rPr>
              <w:t>أمراض الغدد الصماء والتغذية والأيض</w:t>
            </w:r>
          </w:p>
        </w:tc>
        <w:tc>
          <w:tcPr>
            <w:tcW w:w="850" w:type="dxa"/>
          </w:tcPr>
          <w:p w:rsidR="00000000" w:rsidRDefault="00000000">
            <w:pPr>
              <w:ind w:left="-57"/>
              <w:rPr>
                <w:szCs w:val="22"/>
                <w:rtl/>
                <w:lang w:eastAsia="en-US"/>
              </w:rPr>
            </w:pPr>
            <w:r>
              <w:rPr>
                <w:szCs w:val="22"/>
                <w:rtl/>
                <w:lang w:eastAsia="en-US"/>
              </w:rPr>
              <w:t>610 6</w:t>
            </w:r>
          </w:p>
        </w:tc>
        <w:tc>
          <w:tcPr>
            <w:tcW w:w="709" w:type="dxa"/>
          </w:tcPr>
          <w:p w:rsidR="00000000" w:rsidRDefault="00000000">
            <w:pPr>
              <w:ind w:left="-57"/>
              <w:rPr>
                <w:szCs w:val="22"/>
                <w:rtl/>
                <w:lang w:eastAsia="en-US"/>
              </w:rPr>
            </w:pPr>
            <w:r>
              <w:rPr>
                <w:szCs w:val="22"/>
                <w:rtl/>
                <w:lang w:eastAsia="en-US"/>
              </w:rPr>
              <w:t>2.4</w:t>
            </w:r>
          </w:p>
        </w:tc>
        <w:tc>
          <w:tcPr>
            <w:tcW w:w="851" w:type="dxa"/>
          </w:tcPr>
          <w:p w:rsidR="00000000" w:rsidRDefault="00000000">
            <w:pPr>
              <w:ind w:left="-57"/>
              <w:rPr>
                <w:szCs w:val="22"/>
                <w:rtl/>
                <w:lang w:eastAsia="en-US"/>
              </w:rPr>
            </w:pPr>
            <w:r>
              <w:rPr>
                <w:szCs w:val="22"/>
                <w:rtl/>
                <w:lang w:eastAsia="en-US"/>
              </w:rPr>
              <w:t>697 2</w:t>
            </w:r>
          </w:p>
        </w:tc>
        <w:tc>
          <w:tcPr>
            <w:tcW w:w="850" w:type="dxa"/>
          </w:tcPr>
          <w:p w:rsidR="00000000" w:rsidRDefault="00000000">
            <w:pPr>
              <w:ind w:left="-57"/>
              <w:rPr>
                <w:szCs w:val="22"/>
                <w:rtl/>
                <w:lang w:eastAsia="en-US"/>
              </w:rPr>
            </w:pPr>
            <w:r>
              <w:rPr>
                <w:szCs w:val="22"/>
                <w:rtl/>
                <w:lang w:eastAsia="en-US"/>
              </w:rPr>
              <w:t>2,2</w:t>
            </w:r>
          </w:p>
        </w:tc>
        <w:tc>
          <w:tcPr>
            <w:tcW w:w="851" w:type="dxa"/>
          </w:tcPr>
          <w:p w:rsidR="00000000" w:rsidRDefault="00000000">
            <w:pPr>
              <w:ind w:left="-57"/>
              <w:rPr>
                <w:szCs w:val="22"/>
                <w:rtl/>
                <w:lang w:eastAsia="en-US"/>
              </w:rPr>
            </w:pPr>
            <w:r>
              <w:rPr>
                <w:szCs w:val="22"/>
                <w:rtl/>
                <w:lang w:eastAsia="en-US"/>
              </w:rPr>
              <w:t>40.8</w:t>
            </w:r>
          </w:p>
        </w:tc>
        <w:tc>
          <w:tcPr>
            <w:tcW w:w="992" w:type="dxa"/>
          </w:tcPr>
          <w:p w:rsidR="00000000" w:rsidRDefault="00000000">
            <w:pPr>
              <w:ind w:left="-57"/>
              <w:rPr>
                <w:szCs w:val="22"/>
                <w:rtl/>
                <w:lang w:eastAsia="en-US"/>
              </w:rPr>
            </w:pPr>
            <w:r>
              <w:rPr>
                <w:szCs w:val="22"/>
                <w:rtl/>
                <w:lang w:eastAsia="en-US"/>
              </w:rPr>
              <w:t>938 3</w:t>
            </w:r>
          </w:p>
        </w:tc>
        <w:tc>
          <w:tcPr>
            <w:tcW w:w="850" w:type="dxa"/>
          </w:tcPr>
          <w:p w:rsidR="00000000" w:rsidRDefault="00000000">
            <w:pPr>
              <w:ind w:left="-57"/>
              <w:rPr>
                <w:szCs w:val="22"/>
                <w:rtl/>
                <w:lang w:eastAsia="en-US"/>
              </w:rPr>
            </w:pPr>
            <w:r>
              <w:rPr>
                <w:szCs w:val="22"/>
                <w:rtl/>
                <w:lang w:eastAsia="en-US"/>
              </w:rPr>
              <w:t>2.6</w:t>
            </w:r>
          </w:p>
        </w:tc>
        <w:tc>
          <w:tcPr>
            <w:tcW w:w="993" w:type="dxa"/>
          </w:tcPr>
          <w:p w:rsidR="00000000" w:rsidRDefault="00000000">
            <w:pPr>
              <w:ind w:left="-57"/>
              <w:rPr>
                <w:szCs w:val="22"/>
                <w:rtl/>
                <w:lang w:eastAsia="en-US"/>
              </w:rPr>
            </w:pPr>
            <w:r>
              <w:rPr>
                <w:szCs w:val="22"/>
                <w:rtl/>
                <w:lang w:eastAsia="en-US"/>
              </w:rPr>
              <w:t>59.6</w:t>
            </w:r>
          </w:p>
        </w:tc>
      </w:tr>
      <w:tr w:rsidR="00000000">
        <w:tblPrEx>
          <w:tblCellMar>
            <w:top w:w="0" w:type="dxa"/>
            <w:bottom w:w="0" w:type="dxa"/>
          </w:tblCellMar>
        </w:tblPrEx>
        <w:tc>
          <w:tcPr>
            <w:tcW w:w="3012" w:type="dxa"/>
          </w:tcPr>
          <w:p w:rsidR="00000000" w:rsidRDefault="00000000">
            <w:pPr>
              <w:ind w:left="-57"/>
              <w:rPr>
                <w:szCs w:val="24"/>
                <w:rtl/>
                <w:lang w:eastAsia="en-US"/>
              </w:rPr>
            </w:pPr>
            <w:r>
              <w:rPr>
                <w:szCs w:val="24"/>
                <w:rtl/>
                <w:lang w:eastAsia="en-US"/>
              </w:rPr>
              <w:t>الاضطرابات العقلية والسلوكية</w:t>
            </w:r>
          </w:p>
        </w:tc>
        <w:tc>
          <w:tcPr>
            <w:tcW w:w="850" w:type="dxa"/>
          </w:tcPr>
          <w:p w:rsidR="00000000" w:rsidRDefault="00000000">
            <w:pPr>
              <w:ind w:left="-57"/>
              <w:rPr>
                <w:szCs w:val="22"/>
                <w:rtl/>
                <w:lang w:eastAsia="en-US"/>
              </w:rPr>
            </w:pPr>
            <w:r>
              <w:rPr>
                <w:szCs w:val="22"/>
                <w:rtl/>
                <w:lang w:eastAsia="en-US"/>
              </w:rPr>
              <w:t>263 11</w:t>
            </w:r>
          </w:p>
        </w:tc>
        <w:tc>
          <w:tcPr>
            <w:tcW w:w="709" w:type="dxa"/>
          </w:tcPr>
          <w:p w:rsidR="00000000" w:rsidRDefault="00000000">
            <w:pPr>
              <w:ind w:left="-57"/>
              <w:rPr>
                <w:szCs w:val="22"/>
                <w:rtl/>
                <w:lang w:eastAsia="en-US"/>
              </w:rPr>
            </w:pPr>
            <w:r>
              <w:rPr>
                <w:szCs w:val="22"/>
                <w:rtl/>
                <w:lang w:eastAsia="en-US"/>
              </w:rPr>
              <w:t>4.1</w:t>
            </w:r>
          </w:p>
        </w:tc>
        <w:tc>
          <w:tcPr>
            <w:tcW w:w="851" w:type="dxa"/>
          </w:tcPr>
          <w:p w:rsidR="00000000" w:rsidRDefault="00000000">
            <w:pPr>
              <w:ind w:left="-57"/>
              <w:rPr>
                <w:szCs w:val="22"/>
                <w:rtl/>
                <w:lang w:eastAsia="en-US"/>
              </w:rPr>
            </w:pPr>
            <w:r>
              <w:rPr>
                <w:szCs w:val="22"/>
                <w:rtl/>
                <w:lang w:eastAsia="en-US"/>
              </w:rPr>
              <w:t>027 6</w:t>
            </w:r>
          </w:p>
        </w:tc>
        <w:tc>
          <w:tcPr>
            <w:tcW w:w="850" w:type="dxa"/>
          </w:tcPr>
          <w:p w:rsidR="00000000" w:rsidRDefault="00000000">
            <w:pPr>
              <w:ind w:left="-57"/>
              <w:rPr>
                <w:szCs w:val="22"/>
                <w:rtl/>
                <w:lang w:eastAsia="en-US"/>
              </w:rPr>
            </w:pPr>
            <w:r>
              <w:rPr>
                <w:szCs w:val="22"/>
                <w:rtl/>
                <w:lang w:eastAsia="en-US"/>
              </w:rPr>
              <w:t>4.9</w:t>
            </w:r>
          </w:p>
        </w:tc>
        <w:tc>
          <w:tcPr>
            <w:tcW w:w="851" w:type="dxa"/>
          </w:tcPr>
          <w:p w:rsidR="00000000" w:rsidRDefault="00000000">
            <w:pPr>
              <w:ind w:left="-57"/>
              <w:rPr>
                <w:szCs w:val="22"/>
                <w:rtl/>
                <w:lang w:eastAsia="en-US"/>
              </w:rPr>
            </w:pPr>
            <w:r>
              <w:rPr>
                <w:szCs w:val="22"/>
                <w:rtl/>
                <w:lang w:eastAsia="en-US"/>
              </w:rPr>
              <w:t>53.5</w:t>
            </w:r>
          </w:p>
        </w:tc>
        <w:tc>
          <w:tcPr>
            <w:tcW w:w="992" w:type="dxa"/>
          </w:tcPr>
          <w:p w:rsidR="00000000" w:rsidRDefault="00000000">
            <w:pPr>
              <w:ind w:left="-57"/>
              <w:rPr>
                <w:szCs w:val="22"/>
                <w:rtl/>
                <w:lang w:eastAsia="en-US"/>
              </w:rPr>
            </w:pPr>
            <w:r>
              <w:rPr>
                <w:szCs w:val="22"/>
                <w:rtl/>
                <w:lang w:eastAsia="en-US"/>
              </w:rPr>
              <w:t>274 5</w:t>
            </w:r>
          </w:p>
        </w:tc>
        <w:tc>
          <w:tcPr>
            <w:tcW w:w="850" w:type="dxa"/>
          </w:tcPr>
          <w:p w:rsidR="00000000" w:rsidRDefault="00000000">
            <w:pPr>
              <w:ind w:left="-57"/>
              <w:rPr>
                <w:szCs w:val="22"/>
                <w:rtl/>
                <w:lang w:eastAsia="en-US"/>
              </w:rPr>
            </w:pPr>
            <w:r>
              <w:rPr>
                <w:szCs w:val="22"/>
                <w:rtl/>
                <w:lang w:eastAsia="en-US"/>
              </w:rPr>
              <w:t>3.4</w:t>
            </w:r>
          </w:p>
        </w:tc>
        <w:tc>
          <w:tcPr>
            <w:tcW w:w="993" w:type="dxa"/>
          </w:tcPr>
          <w:p w:rsidR="00000000" w:rsidRDefault="00000000">
            <w:pPr>
              <w:ind w:left="-57"/>
              <w:rPr>
                <w:szCs w:val="22"/>
                <w:rtl/>
                <w:lang w:eastAsia="en-US"/>
              </w:rPr>
            </w:pPr>
            <w:r>
              <w:rPr>
                <w:szCs w:val="22"/>
                <w:rtl/>
                <w:lang w:eastAsia="en-US"/>
              </w:rPr>
              <w:t>46.8</w:t>
            </w:r>
          </w:p>
        </w:tc>
      </w:tr>
      <w:tr w:rsidR="00000000">
        <w:tblPrEx>
          <w:tblCellMar>
            <w:top w:w="0" w:type="dxa"/>
            <w:bottom w:w="0" w:type="dxa"/>
          </w:tblCellMar>
        </w:tblPrEx>
        <w:tc>
          <w:tcPr>
            <w:tcW w:w="3012" w:type="dxa"/>
          </w:tcPr>
          <w:p w:rsidR="00000000" w:rsidRDefault="00000000">
            <w:pPr>
              <w:ind w:left="-57"/>
              <w:rPr>
                <w:szCs w:val="24"/>
                <w:rtl/>
                <w:lang w:eastAsia="en-US"/>
              </w:rPr>
            </w:pPr>
            <w:r>
              <w:rPr>
                <w:szCs w:val="24"/>
                <w:rtl/>
                <w:lang w:eastAsia="en-US"/>
              </w:rPr>
              <w:t>أمراض الجهاز العصبي المركزي</w:t>
            </w:r>
          </w:p>
        </w:tc>
        <w:tc>
          <w:tcPr>
            <w:tcW w:w="850" w:type="dxa"/>
          </w:tcPr>
          <w:p w:rsidR="00000000" w:rsidRDefault="00000000">
            <w:pPr>
              <w:ind w:left="-57"/>
              <w:rPr>
                <w:szCs w:val="22"/>
                <w:rtl/>
                <w:lang w:eastAsia="en-US"/>
              </w:rPr>
            </w:pPr>
            <w:r>
              <w:rPr>
                <w:szCs w:val="22"/>
                <w:rtl/>
                <w:lang w:eastAsia="en-US"/>
              </w:rPr>
              <w:t>259 7</w:t>
            </w:r>
          </w:p>
        </w:tc>
        <w:tc>
          <w:tcPr>
            <w:tcW w:w="709" w:type="dxa"/>
          </w:tcPr>
          <w:p w:rsidR="00000000" w:rsidRDefault="00000000">
            <w:pPr>
              <w:ind w:left="-57"/>
              <w:rPr>
                <w:szCs w:val="22"/>
                <w:rtl/>
                <w:lang w:eastAsia="en-US"/>
              </w:rPr>
            </w:pPr>
            <w:r>
              <w:rPr>
                <w:szCs w:val="22"/>
                <w:rtl/>
                <w:lang w:eastAsia="en-US"/>
              </w:rPr>
              <w:t>2.7</w:t>
            </w:r>
          </w:p>
        </w:tc>
        <w:tc>
          <w:tcPr>
            <w:tcW w:w="851" w:type="dxa"/>
          </w:tcPr>
          <w:p w:rsidR="00000000" w:rsidRDefault="00000000">
            <w:pPr>
              <w:ind w:left="-57"/>
              <w:rPr>
                <w:szCs w:val="22"/>
                <w:rtl/>
                <w:lang w:eastAsia="en-US"/>
              </w:rPr>
            </w:pPr>
            <w:r>
              <w:rPr>
                <w:szCs w:val="22"/>
                <w:rtl/>
                <w:lang w:eastAsia="en-US"/>
              </w:rPr>
              <w:t>479 3</w:t>
            </w:r>
          </w:p>
        </w:tc>
        <w:tc>
          <w:tcPr>
            <w:tcW w:w="850" w:type="dxa"/>
          </w:tcPr>
          <w:p w:rsidR="00000000" w:rsidRDefault="00000000">
            <w:pPr>
              <w:ind w:left="-57"/>
              <w:rPr>
                <w:szCs w:val="22"/>
                <w:rtl/>
                <w:lang w:eastAsia="en-US"/>
              </w:rPr>
            </w:pPr>
            <w:r>
              <w:rPr>
                <w:szCs w:val="22"/>
                <w:rtl/>
                <w:lang w:eastAsia="en-US"/>
              </w:rPr>
              <w:t>2.9</w:t>
            </w:r>
          </w:p>
        </w:tc>
        <w:tc>
          <w:tcPr>
            <w:tcW w:w="851" w:type="dxa"/>
          </w:tcPr>
          <w:p w:rsidR="00000000" w:rsidRDefault="00000000">
            <w:pPr>
              <w:ind w:left="-57"/>
              <w:rPr>
                <w:szCs w:val="22"/>
                <w:rtl/>
                <w:lang w:eastAsia="en-US"/>
              </w:rPr>
            </w:pPr>
            <w:r>
              <w:rPr>
                <w:szCs w:val="22"/>
                <w:rtl/>
                <w:lang w:eastAsia="en-US"/>
              </w:rPr>
              <w:t>47.9</w:t>
            </w:r>
          </w:p>
        </w:tc>
        <w:tc>
          <w:tcPr>
            <w:tcW w:w="992" w:type="dxa"/>
          </w:tcPr>
          <w:p w:rsidR="00000000" w:rsidRDefault="00000000">
            <w:pPr>
              <w:ind w:left="-57"/>
              <w:rPr>
                <w:szCs w:val="22"/>
                <w:rtl/>
                <w:lang w:eastAsia="en-US"/>
              </w:rPr>
            </w:pPr>
            <w:r>
              <w:rPr>
                <w:szCs w:val="22"/>
                <w:rtl/>
                <w:lang w:eastAsia="en-US"/>
              </w:rPr>
              <w:t>816 3</w:t>
            </w:r>
          </w:p>
        </w:tc>
        <w:tc>
          <w:tcPr>
            <w:tcW w:w="850" w:type="dxa"/>
          </w:tcPr>
          <w:p w:rsidR="00000000" w:rsidRDefault="00000000">
            <w:pPr>
              <w:ind w:left="-57"/>
              <w:rPr>
                <w:szCs w:val="22"/>
                <w:rtl/>
                <w:lang w:eastAsia="en-US"/>
              </w:rPr>
            </w:pPr>
            <w:r>
              <w:rPr>
                <w:szCs w:val="22"/>
                <w:rtl/>
                <w:lang w:eastAsia="en-US"/>
              </w:rPr>
              <w:t>2.5</w:t>
            </w:r>
          </w:p>
        </w:tc>
        <w:tc>
          <w:tcPr>
            <w:tcW w:w="993" w:type="dxa"/>
          </w:tcPr>
          <w:p w:rsidR="00000000" w:rsidRDefault="00000000">
            <w:pPr>
              <w:ind w:left="-57"/>
              <w:rPr>
                <w:szCs w:val="22"/>
                <w:rtl/>
                <w:lang w:eastAsia="en-US"/>
              </w:rPr>
            </w:pPr>
            <w:r>
              <w:rPr>
                <w:szCs w:val="22"/>
                <w:rtl/>
                <w:lang w:eastAsia="en-US"/>
              </w:rPr>
              <w:t>52.6</w:t>
            </w:r>
          </w:p>
        </w:tc>
      </w:tr>
      <w:tr w:rsidR="00000000">
        <w:tblPrEx>
          <w:tblCellMar>
            <w:top w:w="0" w:type="dxa"/>
            <w:bottom w:w="0" w:type="dxa"/>
          </w:tblCellMar>
        </w:tblPrEx>
        <w:tc>
          <w:tcPr>
            <w:tcW w:w="3012" w:type="dxa"/>
          </w:tcPr>
          <w:p w:rsidR="00000000" w:rsidRDefault="00000000">
            <w:pPr>
              <w:ind w:left="-57"/>
              <w:rPr>
                <w:szCs w:val="24"/>
                <w:rtl/>
                <w:lang w:eastAsia="en-US"/>
              </w:rPr>
            </w:pPr>
            <w:r>
              <w:rPr>
                <w:szCs w:val="24"/>
                <w:rtl/>
                <w:lang w:eastAsia="en-US"/>
              </w:rPr>
              <w:t xml:space="preserve">أمراض العين وملحقاتها </w:t>
            </w:r>
          </w:p>
        </w:tc>
        <w:tc>
          <w:tcPr>
            <w:tcW w:w="850" w:type="dxa"/>
          </w:tcPr>
          <w:p w:rsidR="00000000" w:rsidRDefault="00000000">
            <w:pPr>
              <w:ind w:left="-57"/>
              <w:rPr>
                <w:szCs w:val="22"/>
                <w:rtl/>
                <w:lang w:eastAsia="en-US"/>
              </w:rPr>
            </w:pPr>
            <w:r>
              <w:rPr>
                <w:szCs w:val="22"/>
                <w:rtl/>
                <w:lang w:eastAsia="en-US"/>
              </w:rPr>
              <w:t>273 7</w:t>
            </w:r>
          </w:p>
        </w:tc>
        <w:tc>
          <w:tcPr>
            <w:tcW w:w="709" w:type="dxa"/>
          </w:tcPr>
          <w:p w:rsidR="00000000" w:rsidRDefault="00000000">
            <w:pPr>
              <w:ind w:left="-57"/>
              <w:rPr>
                <w:szCs w:val="22"/>
                <w:rtl/>
                <w:lang w:eastAsia="en-US"/>
              </w:rPr>
            </w:pPr>
            <w:r>
              <w:rPr>
                <w:szCs w:val="22"/>
                <w:rtl/>
                <w:lang w:eastAsia="en-US"/>
              </w:rPr>
              <w:t>2.7</w:t>
            </w:r>
          </w:p>
        </w:tc>
        <w:tc>
          <w:tcPr>
            <w:tcW w:w="851" w:type="dxa"/>
          </w:tcPr>
          <w:p w:rsidR="00000000" w:rsidRDefault="00000000">
            <w:pPr>
              <w:ind w:left="-57"/>
              <w:rPr>
                <w:szCs w:val="22"/>
                <w:rtl/>
                <w:lang w:eastAsia="en-US"/>
              </w:rPr>
            </w:pPr>
            <w:r>
              <w:rPr>
                <w:szCs w:val="22"/>
                <w:rtl/>
                <w:lang w:eastAsia="en-US"/>
              </w:rPr>
              <w:t>019 3</w:t>
            </w:r>
          </w:p>
        </w:tc>
        <w:tc>
          <w:tcPr>
            <w:tcW w:w="850" w:type="dxa"/>
          </w:tcPr>
          <w:p w:rsidR="00000000" w:rsidRDefault="00000000">
            <w:pPr>
              <w:ind w:left="-57"/>
              <w:rPr>
                <w:szCs w:val="22"/>
                <w:rtl/>
                <w:lang w:eastAsia="en-US"/>
              </w:rPr>
            </w:pPr>
            <w:r>
              <w:rPr>
                <w:szCs w:val="22"/>
                <w:rtl/>
                <w:lang w:eastAsia="en-US"/>
              </w:rPr>
              <w:t>2.5</w:t>
            </w:r>
          </w:p>
        </w:tc>
        <w:tc>
          <w:tcPr>
            <w:tcW w:w="851" w:type="dxa"/>
          </w:tcPr>
          <w:p w:rsidR="00000000" w:rsidRDefault="00000000">
            <w:pPr>
              <w:ind w:left="-57"/>
              <w:rPr>
                <w:szCs w:val="22"/>
                <w:rtl/>
                <w:lang w:eastAsia="en-US"/>
              </w:rPr>
            </w:pPr>
            <w:r>
              <w:rPr>
                <w:szCs w:val="22"/>
                <w:rtl/>
                <w:lang w:eastAsia="en-US"/>
              </w:rPr>
              <w:t>41.5</w:t>
            </w:r>
          </w:p>
        </w:tc>
        <w:tc>
          <w:tcPr>
            <w:tcW w:w="992" w:type="dxa"/>
          </w:tcPr>
          <w:p w:rsidR="00000000" w:rsidRDefault="00000000">
            <w:pPr>
              <w:ind w:left="-57"/>
              <w:rPr>
                <w:szCs w:val="22"/>
                <w:rtl/>
                <w:lang w:eastAsia="en-US"/>
              </w:rPr>
            </w:pPr>
            <w:r>
              <w:rPr>
                <w:szCs w:val="22"/>
                <w:rtl/>
                <w:lang w:eastAsia="en-US"/>
              </w:rPr>
              <w:t>272 4</w:t>
            </w:r>
          </w:p>
        </w:tc>
        <w:tc>
          <w:tcPr>
            <w:tcW w:w="850" w:type="dxa"/>
          </w:tcPr>
          <w:p w:rsidR="00000000" w:rsidRDefault="00000000">
            <w:pPr>
              <w:ind w:left="-57"/>
              <w:rPr>
                <w:szCs w:val="22"/>
                <w:rtl/>
                <w:lang w:eastAsia="en-US"/>
              </w:rPr>
            </w:pPr>
            <w:r>
              <w:rPr>
                <w:szCs w:val="22"/>
                <w:rtl/>
                <w:lang w:eastAsia="en-US"/>
              </w:rPr>
              <w:t>2.8</w:t>
            </w:r>
          </w:p>
        </w:tc>
        <w:tc>
          <w:tcPr>
            <w:tcW w:w="993" w:type="dxa"/>
          </w:tcPr>
          <w:p w:rsidR="00000000" w:rsidRDefault="00000000">
            <w:pPr>
              <w:ind w:left="-57"/>
              <w:rPr>
                <w:szCs w:val="22"/>
                <w:rtl/>
                <w:lang w:eastAsia="en-US"/>
              </w:rPr>
            </w:pPr>
            <w:r>
              <w:rPr>
                <w:szCs w:val="22"/>
                <w:rtl/>
                <w:lang w:eastAsia="en-US"/>
              </w:rPr>
              <w:t>58.7</w:t>
            </w:r>
          </w:p>
        </w:tc>
      </w:tr>
      <w:tr w:rsidR="00000000">
        <w:tblPrEx>
          <w:tblCellMar>
            <w:top w:w="0" w:type="dxa"/>
            <w:bottom w:w="0" w:type="dxa"/>
          </w:tblCellMar>
        </w:tblPrEx>
        <w:tc>
          <w:tcPr>
            <w:tcW w:w="3012" w:type="dxa"/>
          </w:tcPr>
          <w:p w:rsidR="00000000" w:rsidRDefault="00000000">
            <w:pPr>
              <w:ind w:left="-57"/>
              <w:rPr>
                <w:szCs w:val="24"/>
                <w:rtl/>
                <w:lang w:eastAsia="en-US"/>
              </w:rPr>
            </w:pPr>
            <w:r>
              <w:rPr>
                <w:szCs w:val="24"/>
                <w:rtl/>
                <w:lang w:eastAsia="en-US"/>
              </w:rPr>
              <w:t>أمراض الأذن والغشاء</w:t>
            </w:r>
          </w:p>
        </w:tc>
        <w:tc>
          <w:tcPr>
            <w:tcW w:w="850" w:type="dxa"/>
          </w:tcPr>
          <w:p w:rsidR="00000000" w:rsidRDefault="00000000">
            <w:pPr>
              <w:ind w:left="-57"/>
              <w:rPr>
                <w:szCs w:val="22"/>
                <w:rtl/>
                <w:lang w:eastAsia="en-US"/>
              </w:rPr>
            </w:pPr>
            <w:r>
              <w:rPr>
                <w:szCs w:val="22"/>
                <w:rtl/>
                <w:lang w:eastAsia="en-US"/>
              </w:rPr>
              <w:t>907 1</w:t>
            </w:r>
          </w:p>
        </w:tc>
        <w:tc>
          <w:tcPr>
            <w:tcW w:w="709" w:type="dxa"/>
          </w:tcPr>
          <w:p w:rsidR="00000000" w:rsidRDefault="00000000">
            <w:pPr>
              <w:ind w:left="-57"/>
              <w:rPr>
                <w:szCs w:val="22"/>
                <w:rtl/>
                <w:lang w:eastAsia="en-US"/>
              </w:rPr>
            </w:pPr>
            <w:r>
              <w:rPr>
                <w:szCs w:val="22"/>
                <w:rtl/>
                <w:lang w:eastAsia="en-US"/>
              </w:rPr>
              <w:t>0.7</w:t>
            </w:r>
          </w:p>
        </w:tc>
        <w:tc>
          <w:tcPr>
            <w:tcW w:w="851" w:type="dxa"/>
          </w:tcPr>
          <w:p w:rsidR="00000000" w:rsidRDefault="00000000">
            <w:pPr>
              <w:ind w:left="-57"/>
              <w:rPr>
                <w:szCs w:val="22"/>
                <w:rtl/>
                <w:lang w:eastAsia="en-US"/>
              </w:rPr>
            </w:pPr>
            <w:r>
              <w:rPr>
                <w:szCs w:val="22"/>
                <w:rtl/>
                <w:lang w:eastAsia="en-US"/>
              </w:rPr>
              <w:t>966</w:t>
            </w:r>
          </w:p>
        </w:tc>
        <w:tc>
          <w:tcPr>
            <w:tcW w:w="850" w:type="dxa"/>
          </w:tcPr>
          <w:p w:rsidR="00000000" w:rsidRDefault="00000000">
            <w:pPr>
              <w:ind w:left="-57"/>
              <w:rPr>
                <w:szCs w:val="22"/>
                <w:rtl/>
                <w:lang w:eastAsia="en-US"/>
              </w:rPr>
            </w:pPr>
            <w:r>
              <w:rPr>
                <w:szCs w:val="22"/>
                <w:rtl/>
                <w:lang w:eastAsia="en-US"/>
              </w:rPr>
              <w:t>0.8</w:t>
            </w:r>
          </w:p>
        </w:tc>
        <w:tc>
          <w:tcPr>
            <w:tcW w:w="851" w:type="dxa"/>
          </w:tcPr>
          <w:p w:rsidR="00000000" w:rsidRDefault="00000000">
            <w:pPr>
              <w:ind w:left="-57"/>
              <w:rPr>
                <w:szCs w:val="22"/>
                <w:rtl/>
                <w:lang w:eastAsia="en-US"/>
              </w:rPr>
            </w:pPr>
            <w:r>
              <w:rPr>
                <w:szCs w:val="22"/>
                <w:rtl/>
                <w:lang w:eastAsia="en-US"/>
              </w:rPr>
              <w:t>50.7</w:t>
            </w:r>
          </w:p>
        </w:tc>
        <w:tc>
          <w:tcPr>
            <w:tcW w:w="992" w:type="dxa"/>
          </w:tcPr>
          <w:p w:rsidR="00000000" w:rsidRDefault="00000000">
            <w:pPr>
              <w:ind w:left="-57"/>
              <w:rPr>
                <w:szCs w:val="22"/>
                <w:rtl/>
                <w:lang w:eastAsia="en-US"/>
              </w:rPr>
            </w:pPr>
            <w:r>
              <w:rPr>
                <w:szCs w:val="22"/>
                <w:rtl/>
                <w:lang w:eastAsia="en-US"/>
              </w:rPr>
              <w:t>949</w:t>
            </w:r>
          </w:p>
        </w:tc>
        <w:tc>
          <w:tcPr>
            <w:tcW w:w="850" w:type="dxa"/>
          </w:tcPr>
          <w:p w:rsidR="00000000" w:rsidRDefault="00000000">
            <w:pPr>
              <w:ind w:left="-57"/>
              <w:rPr>
                <w:szCs w:val="22"/>
                <w:rtl/>
                <w:lang w:eastAsia="en-US"/>
              </w:rPr>
            </w:pPr>
            <w:r>
              <w:rPr>
                <w:szCs w:val="22"/>
                <w:rtl/>
                <w:lang w:eastAsia="en-US"/>
              </w:rPr>
              <w:t>0.6</w:t>
            </w:r>
          </w:p>
        </w:tc>
        <w:tc>
          <w:tcPr>
            <w:tcW w:w="993" w:type="dxa"/>
          </w:tcPr>
          <w:p w:rsidR="00000000" w:rsidRDefault="00000000">
            <w:pPr>
              <w:ind w:left="-57"/>
              <w:rPr>
                <w:szCs w:val="22"/>
                <w:rtl/>
                <w:lang w:eastAsia="en-US"/>
              </w:rPr>
            </w:pPr>
            <w:r>
              <w:rPr>
                <w:szCs w:val="22"/>
                <w:rtl/>
                <w:lang w:eastAsia="en-US"/>
              </w:rPr>
              <w:t>49.8</w:t>
            </w:r>
          </w:p>
        </w:tc>
      </w:tr>
      <w:tr w:rsidR="00000000">
        <w:tblPrEx>
          <w:tblCellMar>
            <w:top w:w="0" w:type="dxa"/>
            <w:bottom w:w="0" w:type="dxa"/>
          </w:tblCellMar>
        </w:tblPrEx>
        <w:tc>
          <w:tcPr>
            <w:tcW w:w="3012" w:type="dxa"/>
          </w:tcPr>
          <w:p w:rsidR="00000000" w:rsidRDefault="00000000">
            <w:pPr>
              <w:ind w:left="-57"/>
              <w:rPr>
                <w:szCs w:val="24"/>
                <w:rtl/>
                <w:lang w:eastAsia="en-US"/>
              </w:rPr>
            </w:pPr>
            <w:r>
              <w:rPr>
                <w:szCs w:val="24"/>
                <w:rtl/>
                <w:lang w:eastAsia="en-US"/>
              </w:rPr>
              <w:t>أمراض الجهاز الوعائي</w:t>
            </w:r>
          </w:p>
        </w:tc>
        <w:tc>
          <w:tcPr>
            <w:tcW w:w="850" w:type="dxa"/>
          </w:tcPr>
          <w:p w:rsidR="00000000" w:rsidRDefault="00000000">
            <w:pPr>
              <w:ind w:left="-57"/>
              <w:rPr>
                <w:szCs w:val="22"/>
                <w:rtl/>
                <w:lang w:eastAsia="en-US"/>
              </w:rPr>
            </w:pPr>
            <w:r>
              <w:rPr>
                <w:szCs w:val="22"/>
                <w:rtl/>
                <w:lang w:eastAsia="en-US"/>
              </w:rPr>
              <w:t>474 35</w:t>
            </w:r>
          </w:p>
        </w:tc>
        <w:tc>
          <w:tcPr>
            <w:tcW w:w="709" w:type="dxa"/>
          </w:tcPr>
          <w:p w:rsidR="00000000" w:rsidRDefault="00000000">
            <w:pPr>
              <w:ind w:left="-57"/>
              <w:rPr>
                <w:szCs w:val="22"/>
                <w:rtl/>
                <w:lang w:eastAsia="en-US"/>
              </w:rPr>
            </w:pPr>
            <w:r>
              <w:rPr>
                <w:szCs w:val="22"/>
                <w:rtl/>
                <w:lang w:eastAsia="en-US"/>
              </w:rPr>
              <w:t>12.9</w:t>
            </w:r>
          </w:p>
        </w:tc>
        <w:tc>
          <w:tcPr>
            <w:tcW w:w="851" w:type="dxa"/>
          </w:tcPr>
          <w:p w:rsidR="00000000" w:rsidRDefault="00000000">
            <w:pPr>
              <w:ind w:left="-57"/>
              <w:rPr>
                <w:szCs w:val="22"/>
                <w:rtl/>
                <w:lang w:eastAsia="en-US"/>
              </w:rPr>
            </w:pPr>
            <w:r>
              <w:rPr>
                <w:szCs w:val="22"/>
                <w:rtl/>
                <w:lang w:eastAsia="en-US"/>
              </w:rPr>
              <w:t>634 18</w:t>
            </w:r>
          </w:p>
        </w:tc>
        <w:tc>
          <w:tcPr>
            <w:tcW w:w="850" w:type="dxa"/>
          </w:tcPr>
          <w:p w:rsidR="00000000" w:rsidRDefault="00000000">
            <w:pPr>
              <w:ind w:left="-57"/>
              <w:rPr>
                <w:szCs w:val="22"/>
                <w:rtl/>
                <w:lang w:eastAsia="en-US"/>
              </w:rPr>
            </w:pPr>
            <w:r>
              <w:rPr>
                <w:szCs w:val="22"/>
                <w:rtl/>
                <w:lang w:eastAsia="en-US"/>
              </w:rPr>
              <w:t>15.3</w:t>
            </w:r>
          </w:p>
        </w:tc>
        <w:tc>
          <w:tcPr>
            <w:tcW w:w="851" w:type="dxa"/>
          </w:tcPr>
          <w:p w:rsidR="00000000" w:rsidRDefault="00000000">
            <w:pPr>
              <w:ind w:left="-57"/>
              <w:rPr>
                <w:szCs w:val="22"/>
                <w:rtl/>
                <w:lang w:eastAsia="en-US"/>
              </w:rPr>
            </w:pPr>
            <w:r>
              <w:rPr>
                <w:szCs w:val="22"/>
                <w:rtl/>
                <w:lang w:eastAsia="en-US"/>
              </w:rPr>
              <w:t>52.5</w:t>
            </w:r>
          </w:p>
        </w:tc>
        <w:tc>
          <w:tcPr>
            <w:tcW w:w="992" w:type="dxa"/>
          </w:tcPr>
          <w:p w:rsidR="00000000" w:rsidRDefault="00000000">
            <w:pPr>
              <w:ind w:left="-57"/>
              <w:rPr>
                <w:szCs w:val="22"/>
                <w:rtl/>
                <w:lang w:eastAsia="en-US"/>
              </w:rPr>
            </w:pPr>
            <w:r>
              <w:rPr>
                <w:szCs w:val="22"/>
                <w:rtl/>
                <w:lang w:eastAsia="en-US"/>
              </w:rPr>
              <w:t>019 170</w:t>
            </w:r>
          </w:p>
        </w:tc>
        <w:tc>
          <w:tcPr>
            <w:tcW w:w="850" w:type="dxa"/>
          </w:tcPr>
          <w:p w:rsidR="00000000" w:rsidRDefault="00000000">
            <w:pPr>
              <w:ind w:left="-57"/>
              <w:rPr>
                <w:szCs w:val="22"/>
                <w:rtl/>
                <w:lang w:eastAsia="en-US"/>
              </w:rPr>
            </w:pPr>
            <w:r>
              <w:rPr>
                <w:szCs w:val="22"/>
                <w:rtl/>
                <w:lang w:eastAsia="en-US"/>
              </w:rPr>
              <w:t>11.1</w:t>
            </w:r>
          </w:p>
        </w:tc>
        <w:tc>
          <w:tcPr>
            <w:tcW w:w="993" w:type="dxa"/>
          </w:tcPr>
          <w:p w:rsidR="00000000" w:rsidRDefault="00000000">
            <w:pPr>
              <w:ind w:left="-57"/>
              <w:rPr>
                <w:szCs w:val="22"/>
                <w:rtl/>
                <w:lang w:eastAsia="en-US"/>
              </w:rPr>
            </w:pPr>
            <w:r>
              <w:rPr>
                <w:szCs w:val="22"/>
                <w:rtl/>
                <w:lang w:eastAsia="en-US"/>
              </w:rPr>
              <w:t>48.1</w:t>
            </w:r>
          </w:p>
        </w:tc>
      </w:tr>
      <w:tr w:rsidR="00000000">
        <w:tblPrEx>
          <w:tblCellMar>
            <w:top w:w="0" w:type="dxa"/>
            <w:bottom w:w="0" w:type="dxa"/>
          </w:tblCellMar>
        </w:tblPrEx>
        <w:tc>
          <w:tcPr>
            <w:tcW w:w="3012" w:type="dxa"/>
          </w:tcPr>
          <w:p w:rsidR="00000000" w:rsidRDefault="00000000">
            <w:pPr>
              <w:ind w:left="-57"/>
              <w:rPr>
                <w:szCs w:val="24"/>
                <w:rtl/>
                <w:lang w:eastAsia="en-US"/>
              </w:rPr>
            </w:pPr>
            <w:r>
              <w:rPr>
                <w:szCs w:val="24"/>
                <w:rtl/>
                <w:lang w:eastAsia="en-US"/>
              </w:rPr>
              <w:t>أمراض الجهاز التنفسي</w:t>
            </w:r>
          </w:p>
        </w:tc>
        <w:tc>
          <w:tcPr>
            <w:tcW w:w="850" w:type="dxa"/>
          </w:tcPr>
          <w:p w:rsidR="00000000" w:rsidRDefault="00000000">
            <w:pPr>
              <w:ind w:left="-57"/>
              <w:rPr>
                <w:szCs w:val="22"/>
                <w:rtl/>
                <w:lang w:eastAsia="en-US"/>
              </w:rPr>
            </w:pPr>
            <w:r>
              <w:rPr>
                <w:szCs w:val="22"/>
                <w:rtl/>
                <w:lang w:eastAsia="en-US"/>
              </w:rPr>
              <w:t>329 25</w:t>
            </w:r>
          </w:p>
        </w:tc>
        <w:tc>
          <w:tcPr>
            <w:tcW w:w="709" w:type="dxa"/>
          </w:tcPr>
          <w:p w:rsidR="00000000" w:rsidRDefault="00000000">
            <w:pPr>
              <w:ind w:left="-57"/>
              <w:rPr>
                <w:szCs w:val="22"/>
                <w:rtl/>
                <w:lang w:eastAsia="en-US"/>
              </w:rPr>
            </w:pPr>
            <w:r>
              <w:rPr>
                <w:szCs w:val="22"/>
                <w:rtl/>
                <w:lang w:eastAsia="en-US"/>
              </w:rPr>
              <w:t>9.2</w:t>
            </w:r>
          </w:p>
        </w:tc>
        <w:tc>
          <w:tcPr>
            <w:tcW w:w="851" w:type="dxa"/>
          </w:tcPr>
          <w:p w:rsidR="00000000" w:rsidRDefault="00000000">
            <w:pPr>
              <w:ind w:left="-57"/>
              <w:rPr>
                <w:szCs w:val="22"/>
                <w:rtl/>
                <w:lang w:eastAsia="en-US"/>
              </w:rPr>
            </w:pPr>
            <w:r>
              <w:rPr>
                <w:szCs w:val="22"/>
                <w:rtl/>
                <w:lang w:eastAsia="en-US"/>
              </w:rPr>
              <w:t>483 14</w:t>
            </w:r>
          </w:p>
        </w:tc>
        <w:tc>
          <w:tcPr>
            <w:tcW w:w="850" w:type="dxa"/>
          </w:tcPr>
          <w:p w:rsidR="00000000" w:rsidRDefault="00000000">
            <w:pPr>
              <w:ind w:left="-57"/>
              <w:rPr>
                <w:szCs w:val="22"/>
                <w:rtl/>
                <w:lang w:eastAsia="en-US"/>
              </w:rPr>
            </w:pPr>
            <w:r>
              <w:rPr>
                <w:szCs w:val="22"/>
                <w:rtl/>
                <w:lang w:eastAsia="en-US"/>
              </w:rPr>
              <w:t>11.9</w:t>
            </w:r>
          </w:p>
        </w:tc>
        <w:tc>
          <w:tcPr>
            <w:tcW w:w="851" w:type="dxa"/>
          </w:tcPr>
          <w:p w:rsidR="00000000" w:rsidRDefault="00000000">
            <w:pPr>
              <w:ind w:left="-57"/>
              <w:rPr>
                <w:szCs w:val="22"/>
                <w:rtl/>
                <w:lang w:eastAsia="en-US"/>
              </w:rPr>
            </w:pPr>
            <w:r>
              <w:rPr>
                <w:szCs w:val="22"/>
                <w:rtl/>
                <w:lang w:eastAsia="en-US"/>
              </w:rPr>
              <w:t>57.2</w:t>
            </w:r>
          </w:p>
        </w:tc>
        <w:tc>
          <w:tcPr>
            <w:tcW w:w="992" w:type="dxa"/>
          </w:tcPr>
          <w:p w:rsidR="00000000" w:rsidRDefault="00000000">
            <w:pPr>
              <w:ind w:left="-57"/>
              <w:rPr>
                <w:szCs w:val="22"/>
                <w:rtl/>
                <w:lang w:eastAsia="en-US"/>
              </w:rPr>
            </w:pPr>
            <w:r>
              <w:rPr>
                <w:szCs w:val="22"/>
                <w:rtl/>
                <w:lang w:eastAsia="en-US"/>
              </w:rPr>
              <w:t>903 10</w:t>
            </w:r>
          </w:p>
        </w:tc>
        <w:tc>
          <w:tcPr>
            <w:tcW w:w="850" w:type="dxa"/>
          </w:tcPr>
          <w:p w:rsidR="00000000" w:rsidRDefault="00000000">
            <w:pPr>
              <w:ind w:left="-57"/>
              <w:rPr>
                <w:szCs w:val="22"/>
                <w:rtl/>
                <w:lang w:eastAsia="en-US"/>
              </w:rPr>
            </w:pPr>
            <w:r>
              <w:rPr>
                <w:szCs w:val="22"/>
                <w:rtl/>
                <w:lang w:eastAsia="en-US"/>
              </w:rPr>
              <w:t>7.1</w:t>
            </w:r>
          </w:p>
        </w:tc>
        <w:tc>
          <w:tcPr>
            <w:tcW w:w="993" w:type="dxa"/>
          </w:tcPr>
          <w:p w:rsidR="00000000" w:rsidRDefault="00000000">
            <w:pPr>
              <w:ind w:left="-57"/>
              <w:rPr>
                <w:szCs w:val="22"/>
                <w:rtl/>
                <w:lang w:eastAsia="en-US"/>
              </w:rPr>
            </w:pPr>
            <w:r>
              <w:rPr>
                <w:szCs w:val="22"/>
                <w:rtl/>
                <w:lang w:eastAsia="en-US"/>
              </w:rPr>
              <w:t>34.0</w:t>
            </w:r>
          </w:p>
        </w:tc>
      </w:tr>
      <w:tr w:rsidR="00000000">
        <w:tblPrEx>
          <w:tblCellMar>
            <w:top w:w="0" w:type="dxa"/>
            <w:bottom w:w="0" w:type="dxa"/>
          </w:tblCellMar>
        </w:tblPrEx>
        <w:tc>
          <w:tcPr>
            <w:tcW w:w="3012" w:type="dxa"/>
          </w:tcPr>
          <w:p w:rsidR="00000000" w:rsidRDefault="00000000">
            <w:pPr>
              <w:ind w:left="-57"/>
              <w:rPr>
                <w:szCs w:val="24"/>
                <w:rtl/>
                <w:lang w:eastAsia="en-US"/>
              </w:rPr>
            </w:pPr>
            <w:r>
              <w:rPr>
                <w:szCs w:val="24"/>
                <w:rtl/>
                <w:lang w:eastAsia="en-US"/>
              </w:rPr>
              <w:t>أمراض الجهاز الهضمي</w:t>
            </w:r>
          </w:p>
        </w:tc>
        <w:tc>
          <w:tcPr>
            <w:tcW w:w="850" w:type="dxa"/>
          </w:tcPr>
          <w:p w:rsidR="00000000" w:rsidRDefault="00000000">
            <w:pPr>
              <w:ind w:left="-57"/>
              <w:rPr>
                <w:szCs w:val="22"/>
                <w:rtl/>
                <w:lang w:eastAsia="en-US"/>
              </w:rPr>
            </w:pPr>
            <w:r>
              <w:rPr>
                <w:szCs w:val="22"/>
                <w:rtl/>
                <w:lang w:eastAsia="en-US"/>
              </w:rPr>
              <w:t>381 32</w:t>
            </w:r>
          </w:p>
        </w:tc>
        <w:tc>
          <w:tcPr>
            <w:tcW w:w="709" w:type="dxa"/>
          </w:tcPr>
          <w:p w:rsidR="00000000" w:rsidRDefault="00000000">
            <w:pPr>
              <w:ind w:left="-57"/>
              <w:rPr>
                <w:szCs w:val="22"/>
                <w:rtl/>
                <w:lang w:eastAsia="en-US"/>
              </w:rPr>
            </w:pPr>
            <w:r>
              <w:rPr>
                <w:szCs w:val="22"/>
                <w:rtl/>
                <w:lang w:eastAsia="en-US"/>
              </w:rPr>
              <w:t>11.8</w:t>
            </w:r>
          </w:p>
        </w:tc>
        <w:tc>
          <w:tcPr>
            <w:tcW w:w="851" w:type="dxa"/>
          </w:tcPr>
          <w:p w:rsidR="00000000" w:rsidRDefault="00000000">
            <w:pPr>
              <w:ind w:left="-57"/>
              <w:rPr>
                <w:szCs w:val="22"/>
                <w:rtl/>
                <w:lang w:eastAsia="en-US"/>
              </w:rPr>
            </w:pPr>
            <w:r>
              <w:rPr>
                <w:szCs w:val="22"/>
                <w:rtl/>
                <w:lang w:eastAsia="en-US"/>
              </w:rPr>
              <w:t>295 17</w:t>
            </w:r>
          </w:p>
        </w:tc>
        <w:tc>
          <w:tcPr>
            <w:tcW w:w="850" w:type="dxa"/>
          </w:tcPr>
          <w:p w:rsidR="00000000" w:rsidRDefault="00000000">
            <w:pPr>
              <w:ind w:left="-57"/>
              <w:rPr>
                <w:szCs w:val="22"/>
                <w:rtl/>
                <w:lang w:eastAsia="en-US"/>
              </w:rPr>
            </w:pPr>
            <w:r>
              <w:rPr>
                <w:szCs w:val="22"/>
                <w:rtl/>
                <w:lang w:eastAsia="en-US"/>
              </w:rPr>
              <w:t>14.2</w:t>
            </w:r>
          </w:p>
        </w:tc>
        <w:tc>
          <w:tcPr>
            <w:tcW w:w="851" w:type="dxa"/>
          </w:tcPr>
          <w:p w:rsidR="00000000" w:rsidRDefault="00000000">
            <w:pPr>
              <w:ind w:left="-57"/>
              <w:rPr>
                <w:szCs w:val="22"/>
                <w:rtl/>
                <w:lang w:eastAsia="en-US"/>
              </w:rPr>
            </w:pPr>
            <w:r>
              <w:rPr>
                <w:szCs w:val="22"/>
                <w:rtl/>
                <w:lang w:eastAsia="en-US"/>
              </w:rPr>
              <w:t>53.4</w:t>
            </w:r>
          </w:p>
        </w:tc>
        <w:tc>
          <w:tcPr>
            <w:tcW w:w="992" w:type="dxa"/>
          </w:tcPr>
          <w:p w:rsidR="00000000" w:rsidRDefault="00000000">
            <w:pPr>
              <w:ind w:left="-57"/>
              <w:rPr>
                <w:szCs w:val="22"/>
                <w:rtl/>
                <w:lang w:eastAsia="en-US"/>
              </w:rPr>
            </w:pPr>
            <w:r>
              <w:rPr>
                <w:szCs w:val="22"/>
                <w:rtl/>
                <w:lang w:eastAsia="en-US"/>
              </w:rPr>
              <w:t>272 15</w:t>
            </w:r>
          </w:p>
        </w:tc>
        <w:tc>
          <w:tcPr>
            <w:tcW w:w="850" w:type="dxa"/>
          </w:tcPr>
          <w:p w:rsidR="00000000" w:rsidRDefault="00000000">
            <w:pPr>
              <w:ind w:left="-57"/>
              <w:rPr>
                <w:szCs w:val="22"/>
                <w:rtl/>
                <w:lang w:eastAsia="en-US"/>
              </w:rPr>
            </w:pPr>
            <w:r>
              <w:rPr>
                <w:szCs w:val="22"/>
                <w:rtl/>
                <w:lang w:eastAsia="en-US"/>
              </w:rPr>
              <w:t>9,9</w:t>
            </w:r>
          </w:p>
        </w:tc>
        <w:tc>
          <w:tcPr>
            <w:tcW w:w="993" w:type="dxa"/>
          </w:tcPr>
          <w:p w:rsidR="00000000" w:rsidRDefault="00000000">
            <w:pPr>
              <w:ind w:left="-57"/>
              <w:rPr>
                <w:szCs w:val="22"/>
                <w:rtl/>
                <w:lang w:eastAsia="en-US"/>
              </w:rPr>
            </w:pPr>
            <w:r>
              <w:rPr>
                <w:szCs w:val="22"/>
                <w:rtl/>
                <w:lang w:eastAsia="en-US"/>
              </w:rPr>
              <w:t>47.2</w:t>
            </w:r>
          </w:p>
        </w:tc>
      </w:tr>
      <w:tr w:rsidR="00000000">
        <w:tblPrEx>
          <w:tblCellMar>
            <w:top w:w="0" w:type="dxa"/>
            <w:bottom w:w="0" w:type="dxa"/>
          </w:tblCellMar>
        </w:tblPrEx>
        <w:tc>
          <w:tcPr>
            <w:tcW w:w="3012" w:type="dxa"/>
          </w:tcPr>
          <w:p w:rsidR="00000000" w:rsidRDefault="00000000">
            <w:pPr>
              <w:ind w:left="-57"/>
              <w:rPr>
                <w:szCs w:val="24"/>
                <w:rtl/>
                <w:lang w:eastAsia="en-US"/>
              </w:rPr>
            </w:pPr>
            <w:r>
              <w:rPr>
                <w:szCs w:val="24"/>
                <w:rtl/>
                <w:lang w:eastAsia="en-US"/>
              </w:rPr>
              <w:t>أمراض الجلد والنسيج تحت الجلد</w:t>
            </w:r>
          </w:p>
        </w:tc>
        <w:tc>
          <w:tcPr>
            <w:tcW w:w="850" w:type="dxa"/>
          </w:tcPr>
          <w:p w:rsidR="00000000" w:rsidRDefault="00000000">
            <w:pPr>
              <w:ind w:left="-57"/>
              <w:rPr>
                <w:szCs w:val="22"/>
                <w:rtl/>
                <w:lang w:eastAsia="en-US"/>
              </w:rPr>
            </w:pPr>
            <w:r>
              <w:rPr>
                <w:szCs w:val="22"/>
                <w:rtl/>
                <w:lang w:eastAsia="en-US"/>
              </w:rPr>
              <w:t>249 6</w:t>
            </w:r>
          </w:p>
        </w:tc>
        <w:tc>
          <w:tcPr>
            <w:tcW w:w="709" w:type="dxa"/>
          </w:tcPr>
          <w:p w:rsidR="00000000" w:rsidRDefault="00000000">
            <w:pPr>
              <w:ind w:left="-57"/>
              <w:rPr>
                <w:szCs w:val="22"/>
                <w:rtl/>
                <w:lang w:eastAsia="en-US"/>
              </w:rPr>
            </w:pPr>
            <w:r>
              <w:rPr>
                <w:szCs w:val="22"/>
                <w:rtl/>
                <w:lang w:eastAsia="en-US"/>
              </w:rPr>
              <w:t>2.3</w:t>
            </w:r>
          </w:p>
        </w:tc>
        <w:tc>
          <w:tcPr>
            <w:tcW w:w="851" w:type="dxa"/>
          </w:tcPr>
          <w:p w:rsidR="00000000" w:rsidRDefault="00000000">
            <w:pPr>
              <w:ind w:left="-57"/>
              <w:rPr>
                <w:szCs w:val="22"/>
                <w:rtl/>
                <w:lang w:eastAsia="en-US"/>
              </w:rPr>
            </w:pPr>
            <w:r>
              <w:rPr>
                <w:szCs w:val="22"/>
                <w:rtl/>
                <w:lang w:eastAsia="en-US"/>
              </w:rPr>
              <w:t>147 3</w:t>
            </w:r>
          </w:p>
        </w:tc>
        <w:tc>
          <w:tcPr>
            <w:tcW w:w="850" w:type="dxa"/>
          </w:tcPr>
          <w:p w:rsidR="00000000" w:rsidRDefault="00000000">
            <w:pPr>
              <w:ind w:left="-57"/>
              <w:rPr>
                <w:szCs w:val="22"/>
                <w:rtl/>
                <w:lang w:eastAsia="en-US"/>
              </w:rPr>
            </w:pPr>
            <w:r>
              <w:rPr>
                <w:szCs w:val="22"/>
                <w:rtl/>
                <w:lang w:eastAsia="en-US"/>
              </w:rPr>
              <w:t>2.6</w:t>
            </w:r>
          </w:p>
        </w:tc>
        <w:tc>
          <w:tcPr>
            <w:tcW w:w="851" w:type="dxa"/>
          </w:tcPr>
          <w:p w:rsidR="00000000" w:rsidRDefault="00000000">
            <w:pPr>
              <w:ind w:left="-57"/>
              <w:rPr>
                <w:szCs w:val="22"/>
                <w:rtl/>
                <w:lang w:eastAsia="en-US"/>
              </w:rPr>
            </w:pPr>
            <w:r>
              <w:rPr>
                <w:szCs w:val="22"/>
                <w:rtl/>
                <w:lang w:eastAsia="en-US"/>
              </w:rPr>
              <w:t>50.4</w:t>
            </w:r>
          </w:p>
        </w:tc>
        <w:tc>
          <w:tcPr>
            <w:tcW w:w="992" w:type="dxa"/>
          </w:tcPr>
          <w:p w:rsidR="00000000" w:rsidRDefault="00000000">
            <w:pPr>
              <w:ind w:left="-57"/>
              <w:rPr>
                <w:szCs w:val="22"/>
                <w:rtl/>
                <w:lang w:eastAsia="en-US"/>
              </w:rPr>
            </w:pPr>
            <w:r>
              <w:rPr>
                <w:szCs w:val="22"/>
                <w:rtl/>
                <w:lang w:eastAsia="en-US"/>
              </w:rPr>
              <w:t>122 3</w:t>
            </w:r>
          </w:p>
        </w:tc>
        <w:tc>
          <w:tcPr>
            <w:tcW w:w="850" w:type="dxa"/>
          </w:tcPr>
          <w:p w:rsidR="00000000" w:rsidRDefault="00000000">
            <w:pPr>
              <w:ind w:left="-57"/>
              <w:rPr>
                <w:szCs w:val="22"/>
                <w:rtl/>
                <w:lang w:eastAsia="en-US"/>
              </w:rPr>
            </w:pPr>
            <w:r>
              <w:rPr>
                <w:szCs w:val="22"/>
                <w:rtl/>
                <w:lang w:eastAsia="en-US"/>
              </w:rPr>
              <w:t>2.0</w:t>
            </w:r>
          </w:p>
        </w:tc>
        <w:tc>
          <w:tcPr>
            <w:tcW w:w="993" w:type="dxa"/>
          </w:tcPr>
          <w:p w:rsidR="00000000" w:rsidRDefault="00000000">
            <w:pPr>
              <w:ind w:left="-57"/>
              <w:rPr>
                <w:szCs w:val="22"/>
                <w:rtl/>
                <w:lang w:eastAsia="en-US"/>
              </w:rPr>
            </w:pPr>
            <w:r>
              <w:rPr>
                <w:szCs w:val="22"/>
                <w:rtl/>
                <w:lang w:eastAsia="en-US"/>
              </w:rPr>
              <w:t>49.9</w:t>
            </w:r>
          </w:p>
        </w:tc>
      </w:tr>
      <w:tr w:rsidR="00000000">
        <w:tblPrEx>
          <w:tblCellMar>
            <w:top w:w="0" w:type="dxa"/>
            <w:bottom w:w="0" w:type="dxa"/>
          </w:tblCellMar>
        </w:tblPrEx>
        <w:tc>
          <w:tcPr>
            <w:tcW w:w="3012" w:type="dxa"/>
          </w:tcPr>
          <w:p w:rsidR="00000000" w:rsidRDefault="00000000">
            <w:pPr>
              <w:ind w:left="-57"/>
              <w:rPr>
                <w:szCs w:val="24"/>
                <w:rtl/>
                <w:lang w:eastAsia="en-US"/>
              </w:rPr>
            </w:pPr>
            <w:r>
              <w:rPr>
                <w:szCs w:val="24"/>
                <w:rtl/>
                <w:lang w:eastAsia="en-US"/>
              </w:rPr>
              <w:t xml:space="preserve">أمراض الجهاز العضلي والهيكل العظمي والنسيج الضام </w:t>
            </w:r>
          </w:p>
        </w:tc>
        <w:tc>
          <w:tcPr>
            <w:tcW w:w="850" w:type="dxa"/>
          </w:tcPr>
          <w:p w:rsidR="00000000" w:rsidRDefault="00000000">
            <w:pPr>
              <w:ind w:left="-57"/>
              <w:rPr>
                <w:szCs w:val="22"/>
                <w:rtl/>
                <w:lang w:eastAsia="en-US"/>
              </w:rPr>
            </w:pPr>
            <w:r>
              <w:rPr>
                <w:szCs w:val="22"/>
                <w:rtl/>
                <w:lang w:eastAsia="en-US"/>
              </w:rPr>
              <w:t>346 18</w:t>
            </w:r>
          </w:p>
        </w:tc>
        <w:tc>
          <w:tcPr>
            <w:tcW w:w="709" w:type="dxa"/>
          </w:tcPr>
          <w:p w:rsidR="00000000" w:rsidRDefault="00000000">
            <w:pPr>
              <w:ind w:left="-57"/>
              <w:rPr>
                <w:szCs w:val="22"/>
                <w:rtl/>
                <w:lang w:eastAsia="en-US"/>
              </w:rPr>
            </w:pPr>
            <w:r>
              <w:rPr>
                <w:szCs w:val="22"/>
                <w:rtl/>
                <w:lang w:eastAsia="en-US"/>
              </w:rPr>
              <w:t>6.7</w:t>
            </w:r>
          </w:p>
        </w:tc>
        <w:tc>
          <w:tcPr>
            <w:tcW w:w="851" w:type="dxa"/>
          </w:tcPr>
          <w:p w:rsidR="00000000" w:rsidRDefault="00000000">
            <w:pPr>
              <w:ind w:left="-57"/>
              <w:rPr>
                <w:szCs w:val="22"/>
                <w:rtl/>
                <w:lang w:eastAsia="en-US"/>
              </w:rPr>
            </w:pPr>
            <w:r>
              <w:rPr>
                <w:szCs w:val="22"/>
                <w:rtl/>
                <w:lang w:eastAsia="en-US"/>
              </w:rPr>
              <w:t>123 8</w:t>
            </w:r>
          </w:p>
        </w:tc>
        <w:tc>
          <w:tcPr>
            <w:tcW w:w="850" w:type="dxa"/>
          </w:tcPr>
          <w:p w:rsidR="00000000" w:rsidRDefault="00000000">
            <w:pPr>
              <w:ind w:left="-57"/>
              <w:rPr>
                <w:szCs w:val="22"/>
                <w:rtl/>
                <w:lang w:eastAsia="en-US"/>
              </w:rPr>
            </w:pPr>
            <w:r>
              <w:rPr>
                <w:szCs w:val="22"/>
                <w:rtl/>
                <w:lang w:eastAsia="en-US"/>
              </w:rPr>
              <w:t>6.7</w:t>
            </w:r>
          </w:p>
        </w:tc>
        <w:tc>
          <w:tcPr>
            <w:tcW w:w="851" w:type="dxa"/>
          </w:tcPr>
          <w:p w:rsidR="00000000" w:rsidRDefault="00000000">
            <w:pPr>
              <w:ind w:left="-57"/>
              <w:rPr>
                <w:szCs w:val="22"/>
                <w:rtl/>
                <w:lang w:eastAsia="en-US"/>
              </w:rPr>
            </w:pPr>
            <w:r>
              <w:rPr>
                <w:szCs w:val="22"/>
                <w:rtl/>
                <w:lang w:eastAsia="en-US"/>
              </w:rPr>
              <w:t>44.3</w:t>
            </w:r>
          </w:p>
        </w:tc>
        <w:tc>
          <w:tcPr>
            <w:tcW w:w="992" w:type="dxa"/>
          </w:tcPr>
          <w:p w:rsidR="00000000" w:rsidRDefault="00000000">
            <w:pPr>
              <w:ind w:left="-57"/>
              <w:rPr>
                <w:szCs w:val="22"/>
                <w:rtl/>
                <w:lang w:eastAsia="en-US"/>
              </w:rPr>
            </w:pPr>
            <w:r>
              <w:rPr>
                <w:szCs w:val="22"/>
                <w:rtl/>
                <w:lang w:eastAsia="en-US"/>
              </w:rPr>
              <w:t>326 10</w:t>
            </w:r>
          </w:p>
        </w:tc>
        <w:tc>
          <w:tcPr>
            <w:tcW w:w="850" w:type="dxa"/>
          </w:tcPr>
          <w:p w:rsidR="00000000" w:rsidRDefault="00000000">
            <w:pPr>
              <w:ind w:left="-57"/>
              <w:rPr>
                <w:szCs w:val="22"/>
                <w:rtl/>
                <w:lang w:eastAsia="en-US"/>
              </w:rPr>
            </w:pPr>
            <w:r>
              <w:rPr>
                <w:szCs w:val="22"/>
                <w:rtl/>
                <w:lang w:eastAsia="en-US"/>
              </w:rPr>
              <w:t>6.7</w:t>
            </w:r>
          </w:p>
        </w:tc>
        <w:tc>
          <w:tcPr>
            <w:tcW w:w="993" w:type="dxa"/>
          </w:tcPr>
          <w:p w:rsidR="00000000" w:rsidRDefault="00000000">
            <w:pPr>
              <w:ind w:left="-57"/>
              <w:rPr>
                <w:szCs w:val="22"/>
                <w:rtl/>
                <w:lang w:eastAsia="en-US"/>
              </w:rPr>
            </w:pPr>
            <w:r>
              <w:rPr>
                <w:szCs w:val="22"/>
                <w:rtl/>
                <w:lang w:eastAsia="en-US"/>
              </w:rPr>
              <w:t>56.3</w:t>
            </w:r>
          </w:p>
        </w:tc>
      </w:tr>
      <w:tr w:rsidR="00000000">
        <w:tblPrEx>
          <w:tblCellMar>
            <w:top w:w="0" w:type="dxa"/>
            <w:bottom w:w="0" w:type="dxa"/>
          </w:tblCellMar>
        </w:tblPrEx>
        <w:tc>
          <w:tcPr>
            <w:tcW w:w="3012" w:type="dxa"/>
          </w:tcPr>
          <w:p w:rsidR="00000000" w:rsidRDefault="00000000">
            <w:pPr>
              <w:ind w:left="-57"/>
              <w:rPr>
                <w:szCs w:val="24"/>
                <w:rtl/>
                <w:lang w:eastAsia="en-US"/>
              </w:rPr>
            </w:pPr>
            <w:r>
              <w:rPr>
                <w:szCs w:val="24"/>
                <w:rtl/>
                <w:lang w:eastAsia="en-US"/>
              </w:rPr>
              <w:t xml:space="preserve">أمراض المثانة والأجهزة التناسلية </w:t>
            </w:r>
          </w:p>
        </w:tc>
        <w:tc>
          <w:tcPr>
            <w:tcW w:w="850" w:type="dxa"/>
          </w:tcPr>
          <w:p w:rsidR="00000000" w:rsidRDefault="00000000">
            <w:pPr>
              <w:ind w:left="-57"/>
              <w:rPr>
                <w:szCs w:val="22"/>
                <w:rtl/>
                <w:lang w:eastAsia="en-US"/>
              </w:rPr>
            </w:pPr>
            <w:r>
              <w:rPr>
                <w:szCs w:val="22"/>
                <w:rtl/>
                <w:lang w:eastAsia="en-US"/>
              </w:rPr>
              <w:t>522 28</w:t>
            </w:r>
          </w:p>
        </w:tc>
        <w:tc>
          <w:tcPr>
            <w:tcW w:w="709" w:type="dxa"/>
          </w:tcPr>
          <w:p w:rsidR="00000000" w:rsidRDefault="00000000">
            <w:pPr>
              <w:ind w:left="-57"/>
              <w:rPr>
                <w:szCs w:val="22"/>
                <w:rtl/>
                <w:lang w:eastAsia="en-US"/>
              </w:rPr>
            </w:pPr>
            <w:r>
              <w:rPr>
                <w:szCs w:val="22"/>
                <w:rtl/>
                <w:lang w:eastAsia="en-US"/>
              </w:rPr>
              <w:t>10.4</w:t>
            </w:r>
          </w:p>
        </w:tc>
        <w:tc>
          <w:tcPr>
            <w:tcW w:w="851" w:type="dxa"/>
          </w:tcPr>
          <w:p w:rsidR="00000000" w:rsidRDefault="00000000">
            <w:pPr>
              <w:ind w:left="-57"/>
              <w:rPr>
                <w:szCs w:val="22"/>
                <w:rtl/>
                <w:lang w:eastAsia="en-US"/>
              </w:rPr>
            </w:pPr>
            <w:r>
              <w:rPr>
                <w:szCs w:val="22"/>
                <w:rtl/>
                <w:lang w:eastAsia="en-US"/>
              </w:rPr>
              <w:t>333 7</w:t>
            </w:r>
          </w:p>
        </w:tc>
        <w:tc>
          <w:tcPr>
            <w:tcW w:w="850" w:type="dxa"/>
          </w:tcPr>
          <w:p w:rsidR="00000000" w:rsidRDefault="00000000">
            <w:pPr>
              <w:ind w:left="-57"/>
              <w:rPr>
                <w:szCs w:val="22"/>
                <w:rtl/>
                <w:lang w:eastAsia="en-US"/>
              </w:rPr>
            </w:pPr>
            <w:r>
              <w:rPr>
                <w:szCs w:val="22"/>
                <w:rtl/>
                <w:lang w:eastAsia="en-US"/>
              </w:rPr>
              <w:t>6.0</w:t>
            </w:r>
          </w:p>
        </w:tc>
        <w:tc>
          <w:tcPr>
            <w:tcW w:w="851" w:type="dxa"/>
          </w:tcPr>
          <w:p w:rsidR="00000000" w:rsidRDefault="00000000">
            <w:pPr>
              <w:ind w:left="-57"/>
              <w:rPr>
                <w:szCs w:val="22"/>
                <w:rtl/>
                <w:lang w:eastAsia="en-US"/>
              </w:rPr>
            </w:pPr>
            <w:r>
              <w:rPr>
                <w:szCs w:val="22"/>
                <w:rtl/>
                <w:lang w:eastAsia="en-US"/>
              </w:rPr>
              <w:t>25.7</w:t>
            </w:r>
          </w:p>
        </w:tc>
        <w:tc>
          <w:tcPr>
            <w:tcW w:w="992" w:type="dxa"/>
          </w:tcPr>
          <w:p w:rsidR="00000000" w:rsidRDefault="00000000">
            <w:pPr>
              <w:ind w:left="-57"/>
              <w:rPr>
                <w:szCs w:val="22"/>
                <w:rtl/>
                <w:lang w:eastAsia="en-US"/>
              </w:rPr>
            </w:pPr>
            <w:r>
              <w:rPr>
                <w:szCs w:val="22"/>
                <w:rtl/>
                <w:lang w:eastAsia="en-US"/>
              </w:rPr>
              <w:t>442 21</w:t>
            </w:r>
          </w:p>
        </w:tc>
        <w:tc>
          <w:tcPr>
            <w:tcW w:w="850" w:type="dxa"/>
          </w:tcPr>
          <w:p w:rsidR="00000000" w:rsidRDefault="00000000">
            <w:pPr>
              <w:ind w:left="-57"/>
              <w:rPr>
                <w:szCs w:val="22"/>
                <w:rtl/>
                <w:lang w:eastAsia="en-US"/>
              </w:rPr>
            </w:pPr>
            <w:r>
              <w:rPr>
                <w:szCs w:val="22"/>
                <w:rtl/>
                <w:lang w:eastAsia="en-US"/>
              </w:rPr>
              <w:t>13.9</w:t>
            </w:r>
          </w:p>
        </w:tc>
        <w:tc>
          <w:tcPr>
            <w:tcW w:w="993" w:type="dxa"/>
          </w:tcPr>
          <w:p w:rsidR="00000000" w:rsidRDefault="00000000">
            <w:pPr>
              <w:ind w:left="-57"/>
              <w:rPr>
                <w:szCs w:val="22"/>
                <w:rtl/>
                <w:lang w:eastAsia="en-US"/>
              </w:rPr>
            </w:pPr>
            <w:r>
              <w:rPr>
                <w:szCs w:val="22"/>
                <w:rtl/>
                <w:lang w:eastAsia="en-US"/>
              </w:rPr>
              <w:t>75.2</w:t>
            </w:r>
          </w:p>
        </w:tc>
      </w:tr>
      <w:tr w:rsidR="00000000">
        <w:tblPrEx>
          <w:tblCellMar>
            <w:top w:w="0" w:type="dxa"/>
            <w:bottom w:w="0" w:type="dxa"/>
          </w:tblCellMar>
        </w:tblPrEx>
        <w:tc>
          <w:tcPr>
            <w:tcW w:w="3012" w:type="dxa"/>
          </w:tcPr>
          <w:p w:rsidR="00000000" w:rsidRDefault="00000000">
            <w:pPr>
              <w:ind w:left="-57"/>
              <w:rPr>
                <w:szCs w:val="24"/>
                <w:rtl/>
                <w:lang w:eastAsia="en-US"/>
              </w:rPr>
            </w:pPr>
            <w:r>
              <w:rPr>
                <w:szCs w:val="24"/>
                <w:rtl/>
                <w:lang w:eastAsia="en-US"/>
              </w:rPr>
              <w:t>الحمل والولادة وفترة ما بعد الولادة</w:t>
            </w:r>
          </w:p>
        </w:tc>
        <w:tc>
          <w:tcPr>
            <w:tcW w:w="850" w:type="dxa"/>
          </w:tcPr>
          <w:p w:rsidR="00000000" w:rsidRDefault="00000000">
            <w:pPr>
              <w:ind w:left="-57"/>
              <w:rPr>
                <w:szCs w:val="22"/>
                <w:rtl/>
                <w:lang w:eastAsia="en-US"/>
              </w:rPr>
            </w:pPr>
            <w:r>
              <w:rPr>
                <w:szCs w:val="22"/>
                <w:rtl/>
                <w:lang w:eastAsia="en-US"/>
              </w:rPr>
              <w:t>130 8</w:t>
            </w:r>
          </w:p>
        </w:tc>
        <w:tc>
          <w:tcPr>
            <w:tcW w:w="709" w:type="dxa"/>
          </w:tcPr>
          <w:p w:rsidR="00000000" w:rsidRDefault="00000000">
            <w:pPr>
              <w:ind w:left="-57"/>
              <w:rPr>
                <w:szCs w:val="22"/>
                <w:rtl/>
                <w:lang w:eastAsia="en-US"/>
              </w:rPr>
            </w:pPr>
            <w:r>
              <w:rPr>
                <w:szCs w:val="22"/>
                <w:rtl/>
                <w:lang w:eastAsia="en-US"/>
              </w:rPr>
              <w:t>5.3</w:t>
            </w:r>
          </w:p>
        </w:tc>
        <w:tc>
          <w:tcPr>
            <w:tcW w:w="851" w:type="dxa"/>
          </w:tcPr>
          <w:p w:rsidR="00000000" w:rsidRDefault="00000000">
            <w:pPr>
              <w:ind w:left="-57"/>
              <w:rPr>
                <w:szCs w:val="22"/>
                <w:rtl/>
                <w:lang w:eastAsia="en-US"/>
              </w:rPr>
            </w:pPr>
          </w:p>
        </w:tc>
        <w:tc>
          <w:tcPr>
            <w:tcW w:w="850" w:type="dxa"/>
          </w:tcPr>
          <w:p w:rsidR="00000000" w:rsidRDefault="00000000">
            <w:pPr>
              <w:ind w:left="-57"/>
              <w:rPr>
                <w:szCs w:val="22"/>
                <w:rtl/>
                <w:lang w:eastAsia="en-US"/>
              </w:rPr>
            </w:pPr>
          </w:p>
        </w:tc>
        <w:tc>
          <w:tcPr>
            <w:tcW w:w="851" w:type="dxa"/>
          </w:tcPr>
          <w:p w:rsidR="00000000" w:rsidRDefault="00000000">
            <w:pPr>
              <w:ind w:left="-57"/>
              <w:rPr>
                <w:szCs w:val="22"/>
                <w:rtl/>
                <w:lang w:eastAsia="en-US"/>
              </w:rPr>
            </w:pPr>
          </w:p>
        </w:tc>
        <w:tc>
          <w:tcPr>
            <w:tcW w:w="992" w:type="dxa"/>
          </w:tcPr>
          <w:p w:rsidR="00000000" w:rsidRDefault="00000000">
            <w:pPr>
              <w:ind w:left="-57"/>
              <w:rPr>
                <w:szCs w:val="22"/>
                <w:rtl/>
                <w:lang w:eastAsia="en-US"/>
              </w:rPr>
            </w:pPr>
            <w:r>
              <w:rPr>
                <w:szCs w:val="22"/>
                <w:rtl/>
                <w:lang w:eastAsia="en-US"/>
              </w:rPr>
              <w:t>130 8</w:t>
            </w:r>
          </w:p>
        </w:tc>
        <w:tc>
          <w:tcPr>
            <w:tcW w:w="850" w:type="dxa"/>
          </w:tcPr>
          <w:p w:rsidR="00000000" w:rsidRDefault="00000000">
            <w:pPr>
              <w:ind w:left="-57"/>
              <w:rPr>
                <w:szCs w:val="22"/>
                <w:rtl/>
                <w:lang w:eastAsia="en-US"/>
              </w:rPr>
            </w:pPr>
            <w:r>
              <w:rPr>
                <w:szCs w:val="22"/>
                <w:rtl/>
                <w:lang w:eastAsia="en-US"/>
              </w:rPr>
              <w:t>5.3</w:t>
            </w:r>
          </w:p>
        </w:tc>
        <w:tc>
          <w:tcPr>
            <w:tcW w:w="993" w:type="dxa"/>
          </w:tcPr>
          <w:p w:rsidR="00000000" w:rsidRDefault="00000000">
            <w:pPr>
              <w:ind w:left="-57"/>
              <w:rPr>
                <w:szCs w:val="22"/>
                <w:rtl/>
                <w:lang w:eastAsia="en-US"/>
              </w:rPr>
            </w:pPr>
            <w:r>
              <w:rPr>
                <w:szCs w:val="22"/>
                <w:rtl/>
                <w:lang w:eastAsia="en-US"/>
              </w:rPr>
              <w:t>100.0</w:t>
            </w:r>
          </w:p>
        </w:tc>
      </w:tr>
      <w:tr w:rsidR="00000000">
        <w:tblPrEx>
          <w:tblCellMar>
            <w:top w:w="0" w:type="dxa"/>
            <w:bottom w:w="0" w:type="dxa"/>
          </w:tblCellMar>
        </w:tblPrEx>
        <w:tc>
          <w:tcPr>
            <w:tcW w:w="3012" w:type="dxa"/>
          </w:tcPr>
          <w:p w:rsidR="00000000" w:rsidRDefault="00000000">
            <w:pPr>
              <w:ind w:left="-57"/>
              <w:rPr>
                <w:szCs w:val="24"/>
                <w:rtl/>
                <w:lang w:eastAsia="en-US"/>
              </w:rPr>
            </w:pPr>
            <w:r>
              <w:rPr>
                <w:szCs w:val="24"/>
                <w:rtl/>
                <w:lang w:eastAsia="en-US"/>
              </w:rPr>
              <w:t>ظروف ناجمة من فترة ما قبل الولادة</w:t>
            </w:r>
          </w:p>
        </w:tc>
        <w:tc>
          <w:tcPr>
            <w:tcW w:w="850" w:type="dxa"/>
          </w:tcPr>
          <w:p w:rsidR="00000000" w:rsidRDefault="00000000">
            <w:pPr>
              <w:ind w:left="-57"/>
              <w:rPr>
                <w:szCs w:val="22"/>
                <w:rtl/>
                <w:lang w:eastAsia="en-US"/>
              </w:rPr>
            </w:pPr>
            <w:r>
              <w:rPr>
                <w:szCs w:val="22"/>
                <w:rtl/>
                <w:lang w:eastAsia="en-US"/>
              </w:rPr>
              <w:t>567 2</w:t>
            </w:r>
          </w:p>
        </w:tc>
        <w:tc>
          <w:tcPr>
            <w:tcW w:w="709" w:type="dxa"/>
          </w:tcPr>
          <w:p w:rsidR="00000000" w:rsidRDefault="00000000">
            <w:pPr>
              <w:ind w:left="-57"/>
              <w:rPr>
                <w:szCs w:val="22"/>
                <w:rtl/>
                <w:lang w:eastAsia="en-US"/>
              </w:rPr>
            </w:pPr>
            <w:r>
              <w:rPr>
                <w:szCs w:val="22"/>
                <w:rtl/>
                <w:lang w:eastAsia="en-US"/>
              </w:rPr>
              <w:t>0.9</w:t>
            </w:r>
          </w:p>
        </w:tc>
        <w:tc>
          <w:tcPr>
            <w:tcW w:w="851" w:type="dxa"/>
          </w:tcPr>
          <w:p w:rsidR="00000000" w:rsidRDefault="00000000">
            <w:pPr>
              <w:ind w:left="-57"/>
              <w:rPr>
                <w:szCs w:val="22"/>
                <w:rtl/>
                <w:lang w:eastAsia="en-US"/>
              </w:rPr>
            </w:pPr>
            <w:r>
              <w:rPr>
                <w:szCs w:val="22"/>
                <w:rtl/>
                <w:lang w:eastAsia="en-US"/>
              </w:rPr>
              <w:t>455 1</w:t>
            </w:r>
          </w:p>
        </w:tc>
        <w:tc>
          <w:tcPr>
            <w:tcW w:w="850" w:type="dxa"/>
          </w:tcPr>
          <w:p w:rsidR="00000000" w:rsidRDefault="00000000">
            <w:pPr>
              <w:ind w:left="-57"/>
              <w:rPr>
                <w:szCs w:val="22"/>
                <w:rtl/>
                <w:lang w:eastAsia="en-US"/>
              </w:rPr>
            </w:pPr>
            <w:r>
              <w:rPr>
                <w:szCs w:val="22"/>
                <w:rtl/>
                <w:lang w:eastAsia="en-US"/>
              </w:rPr>
              <w:t>1.2</w:t>
            </w:r>
          </w:p>
        </w:tc>
        <w:tc>
          <w:tcPr>
            <w:tcW w:w="851" w:type="dxa"/>
          </w:tcPr>
          <w:p w:rsidR="00000000" w:rsidRDefault="00000000">
            <w:pPr>
              <w:ind w:left="-57"/>
              <w:rPr>
                <w:szCs w:val="22"/>
                <w:rtl/>
                <w:lang w:eastAsia="en-US"/>
              </w:rPr>
            </w:pPr>
            <w:r>
              <w:rPr>
                <w:szCs w:val="22"/>
                <w:rtl/>
                <w:lang w:eastAsia="en-US"/>
              </w:rPr>
              <w:t>56.7</w:t>
            </w:r>
          </w:p>
        </w:tc>
        <w:tc>
          <w:tcPr>
            <w:tcW w:w="992" w:type="dxa"/>
          </w:tcPr>
          <w:p w:rsidR="00000000" w:rsidRDefault="00000000">
            <w:pPr>
              <w:ind w:left="-57"/>
              <w:rPr>
                <w:szCs w:val="22"/>
                <w:rtl/>
                <w:lang w:eastAsia="en-US"/>
              </w:rPr>
            </w:pPr>
            <w:r>
              <w:rPr>
                <w:szCs w:val="22"/>
                <w:rtl/>
                <w:lang w:eastAsia="en-US"/>
              </w:rPr>
              <w:t>119 1</w:t>
            </w:r>
          </w:p>
        </w:tc>
        <w:tc>
          <w:tcPr>
            <w:tcW w:w="850" w:type="dxa"/>
          </w:tcPr>
          <w:p w:rsidR="00000000" w:rsidRDefault="00000000">
            <w:pPr>
              <w:ind w:left="-57"/>
              <w:rPr>
                <w:szCs w:val="22"/>
                <w:rtl/>
                <w:lang w:eastAsia="en-US"/>
              </w:rPr>
            </w:pPr>
            <w:r>
              <w:rPr>
                <w:szCs w:val="22"/>
                <w:rtl/>
                <w:lang w:eastAsia="en-US"/>
              </w:rPr>
              <w:t>0.7</w:t>
            </w:r>
          </w:p>
        </w:tc>
        <w:tc>
          <w:tcPr>
            <w:tcW w:w="993" w:type="dxa"/>
          </w:tcPr>
          <w:p w:rsidR="00000000" w:rsidRDefault="00000000">
            <w:pPr>
              <w:ind w:left="-57"/>
              <w:rPr>
                <w:szCs w:val="22"/>
                <w:rtl/>
                <w:lang w:eastAsia="en-US"/>
              </w:rPr>
            </w:pPr>
            <w:r>
              <w:rPr>
                <w:szCs w:val="22"/>
                <w:rtl/>
                <w:lang w:eastAsia="en-US"/>
              </w:rPr>
              <w:t>43.6</w:t>
            </w:r>
          </w:p>
        </w:tc>
      </w:tr>
      <w:tr w:rsidR="00000000">
        <w:tblPrEx>
          <w:tblCellMar>
            <w:top w:w="0" w:type="dxa"/>
            <w:bottom w:w="0" w:type="dxa"/>
          </w:tblCellMar>
        </w:tblPrEx>
        <w:tc>
          <w:tcPr>
            <w:tcW w:w="3012" w:type="dxa"/>
          </w:tcPr>
          <w:p w:rsidR="00000000" w:rsidRDefault="00000000">
            <w:pPr>
              <w:ind w:left="-57"/>
              <w:rPr>
                <w:szCs w:val="24"/>
                <w:rtl/>
                <w:lang w:eastAsia="en-US"/>
              </w:rPr>
            </w:pPr>
            <w:r>
              <w:rPr>
                <w:szCs w:val="24"/>
                <w:rtl/>
                <w:lang w:eastAsia="en-US"/>
              </w:rPr>
              <w:t>تشوهات خلقية وشواذ كزوموسومية</w:t>
            </w:r>
          </w:p>
        </w:tc>
        <w:tc>
          <w:tcPr>
            <w:tcW w:w="850" w:type="dxa"/>
          </w:tcPr>
          <w:p w:rsidR="00000000" w:rsidRDefault="00000000">
            <w:pPr>
              <w:ind w:left="-57"/>
              <w:rPr>
                <w:szCs w:val="22"/>
                <w:rtl/>
                <w:lang w:eastAsia="en-US"/>
              </w:rPr>
            </w:pPr>
            <w:r>
              <w:rPr>
                <w:szCs w:val="22"/>
                <w:rtl/>
                <w:lang w:eastAsia="en-US"/>
              </w:rPr>
              <w:t>308 3</w:t>
            </w:r>
          </w:p>
        </w:tc>
        <w:tc>
          <w:tcPr>
            <w:tcW w:w="709" w:type="dxa"/>
          </w:tcPr>
          <w:p w:rsidR="00000000" w:rsidRDefault="00000000">
            <w:pPr>
              <w:ind w:left="-57"/>
              <w:rPr>
                <w:szCs w:val="22"/>
                <w:rtl/>
                <w:lang w:eastAsia="en-US"/>
              </w:rPr>
            </w:pPr>
            <w:r>
              <w:rPr>
                <w:szCs w:val="22"/>
                <w:rtl/>
                <w:lang w:eastAsia="en-US"/>
              </w:rPr>
              <w:t>1.2</w:t>
            </w:r>
          </w:p>
        </w:tc>
        <w:tc>
          <w:tcPr>
            <w:tcW w:w="851" w:type="dxa"/>
          </w:tcPr>
          <w:p w:rsidR="00000000" w:rsidRDefault="00000000">
            <w:pPr>
              <w:ind w:left="-57"/>
              <w:rPr>
                <w:szCs w:val="22"/>
                <w:rtl/>
                <w:lang w:eastAsia="en-US"/>
              </w:rPr>
            </w:pPr>
            <w:r>
              <w:rPr>
                <w:szCs w:val="22"/>
                <w:rtl/>
                <w:lang w:eastAsia="en-US"/>
              </w:rPr>
              <w:t>793 1</w:t>
            </w:r>
          </w:p>
        </w:tc>
        <w:tc>
          <w:tcPr>
            <w:tcW w:w="850" w:type="dxa"/>
          </w:tcPr>
          <w:p w:rsidR="00000000" w:rsidRDefault="00000000">
            <w:pPr>
              <w:ind w:left="-57"/>
              <w:rPr>
                <w:szCs w:val="22"/>
                <w:rtl/>
                <w:lang w:eastAsia="en-US"/>
              </w:rPr>
            </w:pPr>
            <w:r>
              <w:rPr>
                <w:szCs w:val="22"/>
                <w:rtl/>
                <w:lang w:eastAsia="en-US"/>
              </w:rPr>
              <w:t>1.5</w:t>
            </w:r>
          </w:p>
        </w:tc>
        <w:tc>
          <w:tcPr>
            <w:tcW w:w="851" w:type="dxa"/>
          </w:tcPr>
          <w:p w:rsidR="00000000" w:rsidRDefault="00000000">
            <w:pPr>
              <w:ind w:left="-57"/>
              <w:rPr>
                <w:szCs w:val="22"/>
                <w:rtl/>
                <w:lang w:eastAsia="en-US"/>
              </w:rPr>
            </w:pPr>
            <w:r>
              <w:rPr>
                <w:szCs w:val="22"/>
                <w:rtl/>
                <w:lang w:eastAsia="en-US"/>
              </w:rPr>
              <w:t>54.2</w:t>
            </w:r>
          </w:p>
        </w:tc>
        <w:tc>
          <w:tcPr>
            <w:tcW w:w="992" w:type="dxa"/>
          </w:tcPr>
          <w:p w:rsidR="00000000" w:rsidRDefault="00000000">
            <w:pPr>
              <w:ind w:left="-57"/>
              <w:rPr>
                <w:szCs w:val="22"/>
                <w:rtl/>
                <w:lang w:eastAsia="en-US"/>
              </w:rPr>
            </w:pPr>
            <w:r>
              <w:rPr>
                <w:szCs w:val="22"/>
                <w:rtl/>
                <w:lang w:eastAsia="en-US"/>
              </w:rPr>
              <w:t>541 1</w:t>
            </w:r>
          </w:p>
        </w:tc>
        <w:tc>
          <w:tcPr>
            <w:tcW w:w="850" w:type="dxa"/>
          </w:tcPr>
          <w:p w:rsidR="00000000" w:rsidRDefault="00000000">
            <w:pPr>
              <w:ind w:left="-57"/>
              <w:rPr>
                <w:szCs w:val="22"/>
                <w:rtl/>
                <w:lang w:eastAsia="en-US"/>
              </w:rPr>
            </w:pPr>
            <w:r>
              <w:rPr>
                <w:szCs w:val="22"/>
                <w:rtl/>
                <w:lang w:eastAsia="en-US"/>
              </w:rPr>
              <w:t>1.0</w:t>
            </w:r>
          </w:p>
        </w:tc>
        <w:tc>
          <w:tcPr>
            <w:tcW w:w="993" w:type="dxa"/>
          </w:tcPr>
          <w:p w:rsidR="00000000" w:rsidRDefault="00000000">
            <w:pPr>
              <w:ind w:left="-57"/>
              <w:rPr>
                <w:szCs w:val="22"/>
                <w:rtl/>
                <w:lang w:eastAsia="en-US"/>
              </w:rPr>
            </w:pPr>
            <w:r>
              <w:rPr>
                <w:szCs w:val="22"/>
                <w:rtl/>
                <w:lang w:eastAsia="en-US"/>
              </w:rPr>
              <w:t>46.6</w:t>
            </w:r>
          </w:p>
        </w:tc>
      </w:tr>
      <w:tr w:rsidR="00000000">
        <w:tblPrEx>
          <w:tblCellMar>
            <w:top w:w="0" w:type="dxa"/>
            <w:bottom w:w="0" w:type="dxa"/>
          </w:tblCellMar>
        </w:tblPrEx>
        <w:tc>
          <w:tcPr>
            <w:tcW w:w="3012" w:type="dxa"/>
          </w:tcPr>
          <w:p w:rsidR="00000000" w:rsidRDefault="00000000">
            <w:pPr>
              <w:ind w:left="-57"/>
              <w:rPr>
                <w:w w:val="95"/>
                <w:szCs w:val="24"/>
                <w:rtl/>
                <w:lang w:eastAsia="en-US"/>
              </w:rPr>
            </w:pPr>
            <w:r>
              <w:rPr>
                <w:w w:val="95"/>
                <w:szCs w:val="24"/>
                <w:rtl/>
                <w:lang w:eastAsia="en-US"/>
              </w:rPr>
              <w:t>أمراض غير مصنفة، وعلامات، وشذوذ، ونتائج</w:t>
            </w:r>
          </w:p>
        </w:tc>
        <w:tc>
          <w:tcPr>
            <w:tcW w:w="850" w:type="dxa"/>
          </w:tcPr>
          <w:p w:rsidR="00000000" w:rsidRDefault="00000000">
            <w:pPr>
              <w:ind w:left="-57"/>
              <w:rPr>
                <w:szCs w:val="22"/>
                <w:rtl/>
                <w:lang w:eastAsia="en-US"/>
              </w:rPr>
            </w:pPr>
            <w:r>
              <w:rPr>
                <w:szCs w:val="22"/>
                <w:rtl/>
                <w:lang w:eastAsia="en-US"/>
              </w:rPr>
              <w:t>259 14</w:t>
            </w:r>
          </w:p>
        </w:tc>
        <w:tc>
          <w:tcPr>
            <w:tcW w:w="709" w:type="dxa"/>
          </w:tcPr>
          <w:p w:rsidR="00000000" w:rsidRDefault="00000000">
            <w:pPr>
              <w:ind w:left="-57"/>
              <w:rPr>
                <w:szCs w:val="22"/>
                <w:rtl/>
                <w:lang w:eastAsia="en-US"/>
              </w:rPr>
            </w:pPr>
            <w:r>
              <w:rPr>
                <w:szCs w:val="22"/>
                <w:rtl/>
                <w:lang w:eastAsia="en-US"/>
              </w:rPr>
              <w:t>5.2</w:t>
            </w:r>
          </w:p>
        </w:tc>
        <w:tc>
          <w:tcPr>
            <w:tcW w:w="851" w:type="dxa"/>
          </w:tcPr>
          <w:p w:rsidR="00000000" w:rsidRDefault="00000000">
            <w:pPr>
              <w:ind w:left="-57"/>
              <w:rPr>
                <w:szCs w:val="22"/>
                <w:rtl/>
                <w:lang w:eastAsia="en-US"/>
              </w:rPr>
            </w:pPr>
            <w:r>
              <w:rPr>
                <w:szCs w:val="22"/>
                <w:rtl/>
                <w:lang w:eastAsia="en-US"/>
              </w:rPr>
              <w:t>330 6</w:t>
            </w:r>
          </w:p>
        </w:tc>
        <w:tc>
          <w:tcPr>
            <w:tcW w:w="850" w:type="dxa"/>
          </w:tcPr>
          <w:p w:rsidR="00000000" w:rsidRDefault="00000000">
            <w:pPr>
              <w:ind w:left="-57"/>
              <w:rPr>
                <w:szCs w:val="22"/>
                <w:rtl/>
                <w:lang w:eastAsia="en-US"/>
              </w:rPr>
            </w:pPr>
            <w:r>
              <w:rPr>
                <w:szCs w:val="22"/>
                <w:rtl/>
                <w:lang w:eastAsia="en-US"/>
              </w:rPr>
              <w:t>5.2</w:t>
            </w:r>
          </w:p>
        </w:tc>
        <w:tc>
          <w:tcPr>
            <w:tcW w:w="851" w:type="dxa"/>
          </w:tcPr>
          <w:p w:rsidR="00000000" w:rsidRDefault="00000000">
            <w:pPr>
              <w:ind w:left="-57"/>
              <w:rPr>
                <w:szCs w:val="22"/>
                <w:rtl/>
                <w:lang w:eastAsia="en-US"/>
              </w:rPr>
            </w:pPr>
            <w:r>
              <w:rPr>
                <w:szCs w:val="22"/>
                <w:rtl/>
                <w:lang w:eastAsia="en-US"/>
              </w:rPr>
              <w:t>44.4</w:t>
            </w:r>
          </w:p>
        </w:tc>
        <w:tc>
          <w:tcPr>
            <w:tcW w:w="992" w:type="dxa"/>
          </w:tcPr>
          <w:p w:rsidR="00000000" w:rsidRDefault="00000000">
            <w:pPr>
              <w:ind w:left="-57"/>
              <w:rPr>
                <w:szCs w:val="22"/>
                <w:rtl/>
                <w:lang w:eastAsia="en-US"/>
              </w:rPr>
            </w:pPr>
            <w:r>
              <w:rPr>
                <w:szCs w:val="22"/>
                <w:rtl/>
                <w:lang w:eastAsia="en-US"/>
              </w:rPr>
              <w:t>010 8</w:t>
            </w:r>
          </w:p>
        </w:tc>
        <w:tc>
          <w:tcPr>
            <w:tcW w:w="850" w:type="dxa"/>
          </w:tcPr>
          <w:p w:rsidR="00000000" w:rsidRDefault="00000000">
            <w:pPr>
              <w:ind w:left="-57"/>
              <w:rPr>
                <w:szCs w:val="22"/>
                <w:rtl/>
                <w:lang w:eastAsia="en-US"/>
              </w:rPr>
            </w:pPr>
            <w:r>
              <w:rPr>
                <w:szCs w:val="22"/>
                <w:rtl/>
                <w:lang w:eastAsia="en-US"/>
              </w:rPr>
              <w:t>5.2</w:t>
            </w:r>
          </w:p>
        </w:tc>
        <w:tc>
          <w:tcPr>
            <w:tcW w:w="993" w:type="dxa"/>
          </w:tcPr>
          <w:p w:rsidR="00000000" w:rsidRDefault="00000000">
            <w:pPr>
              <w:ind w:left="-57"/>
              <w:rPr>
                <w:szCs w:val="22"/>
                <w:rtl/>
                <w:lang w:eastAsia="en-US"/>
              </w:rPr>
            </w:pPr>
            <w:r>
              <w:rPr>
                <w:szCs w:val="22"/>
                <w:rtl/>
                <w:lang w:eastAsia="en-US"/>
              </w:rPr>
              <w:t>56.2</w:t>
            </w:r>
          </w:p>
        </w:tc>
      </w:tr>
      <w:tr w:rsidR="00000000">
        <w:tblPrEx>
          <w:tblCellMar>
            <w:top w:w="0" w:type="dxa"/>
            <w:bottom w:w="0" w:type="dxa"/>
          </w:tblCellMar>
        </w:tblPrEx>
        <w:tc>
          <w:tcPr>
            <w:tcW w:w="3012" w:type="dxa"/>
          </w:tcPr>
          <w:p w:rsidR="00000000" w:rsidRDefault="00000000">
            <w:pPr>
              <w:ind w:left="-57"/>
              <w:rPr>
                <w:szCs w:val="24"/>
                <w:rtl/>
                <w:lang w:eastAsia="en-US"/>
              </w:rPr>
            </w:pPr>
            <w:r>
              <w:rPr>
                <w:szCs w:val="24"/>
                <w:rtl/>
                <w:lang w:eastAsia="en-US"/>
              </w:rPr>
              <w:t>عوامل تؤثر على الحالة الصحية والمخالطات</w:t>
            </w:r>
          </w:p>
        </w:tc>
        <w:tc>
          <w:tcPr>
            <w:tcW w:w="850" w:type="dxa"/>
          </w:tcPr>
          <w:p w:rsidR="00000000" w:rsidRDefault="00000000">
            <w:pPr>
              <w:ind w:left="-57"/>
              <w:rPr>
                <w:szCs w:val="22"/>
                <w:rtl/>
                <w:lang w:eastAsia="en-US"/>
              </w:rPr>
            </w:pPr>
            <w:r>
              <w:rPr>
                <w:szCs w:val="22"/>
                <w:rtl/>
                <w:lang w:eastAsia="en-US"/>
              </w:rPr>
              <w:t>990 17</w:t>
            </w:r>
          </w:p>
        </w:tc>
        <w:tc>
          <w:tcPr>
            <w:tcW w:w="709" w:type="dxa"/>
          </w:tcPr>
          <w:p w:rsidR="00000000" w:rsidRDefault="00000000">
            <w:pPr>
              <w:ind w:left="-57"/>
              <w:rPr>
                <w:szCs w:val="22"/>
                <w:rtl/>
                <w:lang w:eastAsia="en-US"/>
              </w:rPr>
            </w:pPr>
            <w:r>
              <w:rPr>
                <w:szCs w:val="22"/>
                <w:rtl/>
                <w:lang w:eastAsia="en-US"/>
              </w:rPr>
              <w:t>6,6</w:t>
            </w:r>
          </w:p>
        </w:tc>
        <w:tc>
          <w:tcPr>
            <w:tcW w:w="851" w:type="dxa"/>
          </w:tcPr>
          <w:p w:rsidR="00000000" w:rsidRDefault="00000000">
            <w:pPr>
              <w:ind w:left="-57"/>
              <w:rPr>
                <w:szCs w:val="22"/>
                <w:rtl/>
                <w:lang w:eastAsia="en-US"/>
              </w:rPr>
            </w:pPr>
            <w:r>
              <w:rPr>
                <w:szCs w:val="22"/>
                <w:rtl/>
                <w:lang w:eastAsia="en-US"/>
              </w:rPr>
              <w:t>468 5</w:t>
            </w:r>
          </w:p>
        </w:tc>
        <w:tc>
          <w:tcPr>
            <w:tcW w:w="850" w:type="dxa"/>
          </w:tcPr>
          <w:p w:rsidR="00000000" w:rsidRDefault="00000000">
            <w:pPr>
              <w:ind w:left="-57"/>
              <w:rPr>
                <w:szCs w:val="22"/>
                <w:rtl/>
                <w:lang w:eastAsia="en-US"/>
              </w:rPr>
            </w:pPr>
            <w:r>
              <w:rPr>
                <w:szCs w:val="22"/>
                <w:rtl/>
                <w:lang w:eastAsia="en-US"/>
              </w:rPr>
              <w:t>4.5</w:t>
            </w:r>
          </w:p>
        </w:tc>
        <w:tc>
          <w:tcPr>
            <w:tcW w:w="851" w:type="dxa"/>
          </w:tcPr>
          <w:p w:rsidR="00000000" w:rsidRDefault="00000000">
            <w:pPr>
              <w:ind w:left="-57"/>
              <w:rPr>
                <w:szCs w:val="22"/>
                <w:rtl/>
                <w:lang w:eastAsia="en-US"/>
              </w:rPr>
            </w:pPr>
            <w:r>
              <w:rPr>
                <w:szCs w:val="22"/>
                <w:rtl/>
                <w:lang w:eastAsia="en-US"/>
              </w:rPr>
              <w:t>30.4</w:t>
            </w:r>
          </w:p>
        </w:tc>
        <w:tc>
          <w:tcPr>
            <w:tcW w:w="992" w:type="dxa"/>
          </w:tcPr>
          <w:p w:rsidR="00000000" w:rsidRDefault="00000000">
            <w:pPr>
              <w:ind w:left="-57"/>
              <w:rPr>
                <w:szCs w:val="22"/>
                <w:rtl/>
                <w:lang w:eastAsia="en-US"/>
              </w:rPr>
            </w:pPr>
            <w:r>
              <w:rPr>
                <w:szCs w:val="22"/>
                <w:rtl/>
                <w:lang w:eastAsia="en-US"/>
              </w:rPr>
              <w:t>858 12</w:t>
            </w:r>
          </w:p>
        </w:tc>
        <w:tc>
          <w:tcPr>
            <w:tcW w:w="850" w:type="dxa"/>
          </w:tcPr>
          <w:p w:rsidR="00000000" w:rsidRDefault="00000000">
            <w:pPr>
              <w:ind w:left="-57"/>
              <w:rPr>
                <w:szCs w:val="22"/>
                <w:rtl/>
                <w:lang w:eastAsia="en-US"/>
              </w:rPr>
            </w:pPr>
            <w:r>
              <w:rPr>
                <w:szCs w:val="22"/>
                <w:rtl/>
                <w:lang w:eastAsia="en-US"/>
              </w:rPr>
              <w:t>8.4</w:t>
            </w:r>
          </w:p>
        </w:tc>
        <w:tc>
          <w:tcPr>
            <w:tcW w:w="993" w:type="dxa"/>
          </w:tcPr>
          <w:p w:rsidR="00000000" w:rsidRDefault="00000000">
            <w:pPr>
              <w:ind w:left="-57"/>
              <w:rPr>
                <w:szCs w:val="22"/>
                <w:rtl/>
                <w:lang w:eastAsia="en-US"/>
              </w:rPr>
            </w:pPr>
            <w:r>
              <w:rPr>
                <w:szCs w:val="22"/>
                <w:rtl/>
                <w:lang w:eastAsia="en-US"/>
              </w:rPr>
              <w:t>71.5</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szCs w:val="26"/>
          <w:rtl/>
          <w:lang w:eastAsia="en-US"/>
        </w:rPr>
      </w:pPr>
      <w:r>
        <w:rPr>
          <w:szCs w:val="26"/>
          <w:rtl/>
          <w:lang w:eastAsia="en-US"/>
        </w:rPr>
        <w:tab/>
        <w:t>المصدر:</w:t>
      </w:r>
      <w:r>
        <w:rPr>
          <w:szCs w:val="26"/>
          <w:rtl/>
          <w:lang w:eastAsia="en-US"/>
        </w:rPr>
        <w:tab/>
        <w:t xml:space="preserve">الحولية الإحصائية للرعاية الصحية، سلوفينيا، 2000 (بيانات مستمدة من 3 جداول: الكل (سلوفينيا) الجدول 13 ألف </w:t>
      </w:r>
      <w:r>
        <w:rPr>
          <w:szCs w:val="26"/>
          <w:lang w:eastAsia="en-US"/>
        </w:rPr>
        <w:t>–</w:t>
      </w:r>
      <w:r>
        <w:rPr>
          <w:szCs w:val="26"/>
          <w:rtl/>
          <w:lang w:eastAsia="en-US"/>
        </w:rPr>
        <w:t xml:space="preserve"> 2/1، جدول الرجال 13 ألف </w:t>
      </w:r>
      <w:r>
        <w:rPr>
          <w:szCs w:val="26"/>
          <w:lang w:eastAsia="en-US"/>
        </w:rPr>
        <w:t>–</w:t>
      </w:r>
      <w:r>
        <w:rPr>
          <w:szCs w:val="26"/>
          <w:rtl/>
          <w:lang w:eastAsia="en-US"/>
        </w:rPr>
        <w:t xml:space="preserve"> 2/3/2 جدول النساء 13 ألف </w:t>
      </w:r>
      <w:r>
        <w:rPr>
          <w:szCs w:val="26"/>
          <w:lang w:eastAsia="en-US"/>
        </w:rPr>
        <w:t>–</w:t>
      </w:r>
      <w:r>
        <w:rPr>
          <w:szCs w:val="26"/>
          <w:rtl/>
          <w:lang w:eastAsia="en-US"/>
        </w:rPr>
        <w:t>2/3/3).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 xml:space="preserve">3 </w:t>
      </w:r>
      <w:r>
        <w:rPr>
          <w:b/>
          <w:bCs/>
          <w:lang w:eastAsia="en-US"/>
        </w:rPr>
        <w:t>–</w:t>
      </w:r>
      <w:r>
        <w:rPr>
          <w:b/>
          <w:bCs/>
          <w:rtl/>
          <w:lang w:eastAsia="en-US"/>
        </w:rPr>
        <w:t xml:space="preserve"> الإيدز وفيروس نقص المناعة البشرية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في الفترة من 1 كانون الثاني/يناير إلى 30 أيلول/سبتمبر 2002، أبلغ عما مجموعه 98 حالة إيدز في سلوفينيا. وقد توفى غالبية المرضى، بحيث أن 29 مريضا مستهدفا بالإيدز ما زالوا أحياء في سلوفينيا. ومن مجموع الحالات المبلغ عنها وعددها 98، 85 رجلاً، و 11 امرأة، وطفلان، ولد و بنت.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 xml:space="preserve">وفي الفترة من 1 تموز/يوليه إلى 30 أيلول/سبتمبر 2002، أبلغ عن ست حالات مكتشفة حديثا بالإصابة بفيروس نقص المناعة البشرية إلى معهد التأمين الصحي لجمهورية سلوفينيا حيث المرض لم يتطور بعد </w:t>
      </w:r>
      <w:r>
        <w:rPr>
          <w:lang w:eastAsia="en-US"/>
        </w:rPr>
        <w:t>–</w:t>
      </w:r>
      <w:r>
        <w:rPr>
          <w:rtl/>
          <w:lang w:eastAsia="en-US"/>
        </w:rPr>
        <w:t xml:space="preserve"> 5 رجال وامرأة واحدة. واعتبارا من 1 كانون الثاني/ يناير 1986 إلى 30 أيلول/سبتمبر 2002 في سلوفينيا، كانت هناك 102 حالة من الإصابة المشخصة بفيروس نقص المناعة البشرية، حيث الإيدز لم يتطور فيها بعد (76 رجلا و 22 امرأة وولدان وبنتان).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4 -</w:t>
      </w:r>
      <w:r>
        <w:rPr>
          <w:b/>
          <w:bCs/>
          <w:rtl/>
          <w:lang w:eastAsia="en-US"/>
        </w:rPr>
        <w:tab/>
        <w:t>برامج الوعي العام وبرامج زيادة الوعي لدى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في سلوفينيا منذ إعداد التقرير الثاني، جرت أنشطة عديدة الهدف منها توفير معلومات في مجال صحة المرأة. واضطلع مكتب تكافؤ الفرص، بالتعاون مع المنظمات المختصة، بأنشطة للوقاية من تخلخل العظام، وسرطان الثدي، وسرطان عنق الرحم، وسرطان المبيض. وفي عام 2001، احتفالا بيوم 8 آذار/مارس، اليوم الدولي للمرأة، والأيام الدولية لمحاربة السرطان، نشر منشور تم فيه اطلاع المرأة عن كيفية السلوك لاكتشاف سرطان عنق الرحم وسرطان الثدي في وقت مبكر كاف، وفي عام 2002 نشر منشور لاطلاع المرأة على سرطان المبيض.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ومكتب تكافؤ الفرص أصدر أيضا منشوراً استرعى فيه النظر إلى حق التقرير فيما يتعلق بجسد المرأة، وحماية الخصوصية والكرامة الشخصية، وهو أمر هام في الرعاية الصحية. وقد عرضنا أيضا في المنشور واجب الطبيب لشرح كيفية حدوث التشخيص وعلاج المرض أو الظروف والاستماع إلى التدخلات الطبية. وعرض في المنشور أيضا طرق ووسائل الدعوة.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المادة 13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مجالات أخرى للحياة الاقتصادية والاجتماعية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1 -</w:t>
      </w:r>
      <w:r>
        <w:rPr>
          <w:b/>
          <w:bCs/>
          <w:rtl/>
          <w:lang w:eastAsia="en-US"/>
        </w:rPr>
        <w:tab/>
        <w:t>استحقاقات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ينظم القانون الجديد للرعاية الأبوية ودخل الأسرة الأنواع التالية من استحقاقات الأسرة، والعلاوة الأبوية، والمساعدة المتعلقة بولادة الطفل، والتقديرات التكميلية للطفل، والتقديرات التكميلية للأسرة الكبيرة، والتقديرات التكميلية لرعاية الطفل، والمدفوعات الجزئية لفقدان الإيرادات (المادة 57).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والتقديرات التكميلية للأبوة هي مساعدة نقدية للآباء الذي لا يحق لهم استحقاق اسري (المادة 58). والأم التي هي مواطن في جمهورية سلوفينيا، ولديها إقامة دائمة في جمهورية سلوفينيا وهي طفل أيضا لمواطني جمهورية سلوفينيا، يحق لها ذلك. ويمكن الحصول أيضا على الحق في تقديرات تكميلية أبوية بمعرفة الأب أو أي شخص آخر يقوم بالفعل برعاية الطفل إذا ماتت الأم، أو هجرت الطفل، وغير قادر بصفة دائمة أو مؤقتة على الحياة المستقلة أو العمل المستقل: إذا قام أو قامت بإبرام عقد عمل، أو بدأ في أداء نشاط زراعي مستقل أو أي نشاط مستقل آخر (المادة 59). وتبلغ التقديرات التكميلية للأب 152 دولارا من دولارات الولايات المتحدة.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والمساعدة المتعلقة بولادة الطفل هي مساعدة من الاستحقاق النقدي قدره 217 دولارا من دولارات الولايات المتحدة يقصد بها شراء المعدات واللوازم لطفل حديث الولادة، وبدلا من المدفوعات النقدية، يمكن تقديم المعدات في شكل طرد (المادة 63). والحق في مثل هذا الاستحقاق يعود إلى أي طفل يكون أبوه أو أمه لديه أو لديها إقامة دائمة في جمهورية سلوفينيا (المادة 64).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والتقديرات التكميلية للطفل يتم فيها تزويد الآباء أو الطفل بدخل تكميلي للبقاء والرعاية والتعليم، عندما لا يتجاوز الدخل لكل فرد من أفراد العائلة الحد الأعلى لفئة الدخل الذي يحدده القانون (المادة 65). ويحدد مستوى التقديرات التكميلية للطفل بالنسبة لوضع الأسرة في فئة الدخل. وإذا كان الطفل يقيم في أسرة ذات أب واحد، يزداد مستوى التقديرات التكميلية للطفل بنسبة 10 في المائة، وإذا لم يكن الطفل ملتحقا برياض الأطفال بمقدار 20 في المائة (المادة 66). والحق في التقديرات التكميلية للطفل يملكه أحد الأبوين أو شخص آخر بالنسبة لطفل يقيم بصفة دائمة في جمهورية سلوفينيا ويكون مواطنا من مواطني جمهورية سلوفينيا، وإذا لم يكن من مواطني جمهورية سلوفينيا فعلى أساس التبادل. وبشرط أن يكون أحد الوالدين على الأقل قد أبرم عقد عمل مع صاحب عمل بمعرفة مكتب مسجل في جمهورية سلوفينيا، وإذا كان الطفل له الحق في تقديرات تكميلية للطفل أيضا لطفل ليس لديه إقامة في جمهورية سلوفينيا أو إذا كان الطفل من مواطني جمهورية سلوفينيا وليس له الحق في تقديرات تكميلية للطفل في الولاية التي يقيم فيها، أو ليس من مواطني جمهورية سلوفينيا واتفق على ذلك بواسطة عقد دولي (المادة 67).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والتقديرات التكميلية للأسرة الكبيرة تتلقاها الأسر التي لديها ثلاثة أطفال أو أكثر، ويكون أحد الأطفال أيضا مستحقا لها عندما يكون ثلاثة أو أكثر من الأطفال من نفس الأسرة يقيمون بدون أبوين. وتدفع التقديرات التكميلية مرة واحدة في السنة ويبلغ مقدارها 304 من دولارات الولايات المتحدة. والحق في التقديرات التكميلية يملكه أحد الأبوين إذا كان الأبوان والأطفال من مواطني جمهورية سلوفينيا ولديهم إقامة دائمة معا في جمهورية سلوفينيا (المادتان 76 و 77).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والتقديرات التكميلية لرعاية الطفل هي تقديرات تكميلية نقدية لطفل يحتاج إلى رعاية خاصة ويقصد بها تغطية مصاريف العيش الزائدة التي تكون للأسرة بسبب ذلك (المادة 80). ويبلغ المستوى الشهري للتقديرات التكميلية السالفة الذكر 78 من دولارات الولايات المتحدة، وبالنسبة لطفل لديه تطور عقلي بالغ الاضطراب أو عجز حركي خطير، يكون مقدار التقديرات التكميلية ضعف ذلك. والحق في التقديرات التكميلية يملكه أحد الأبوين إذا كان الطفل مواطنا ولديه إقامة دائمة في جمهورية سلوفينيا (المادة 81).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والمدفوعات الجزئية لفقدان الإيرادات هي دخل شخصي يتلقاه أحد الأبوين عندما يتوقف عن العمل لبعض الوقت من أجل رعاية طفل لديه تطور عقلي بالغ الاضطراب أو عجز حركي خطير (المادة 84). ويحصل على الحق في التقديرات التكميلية أحد الأبوين إذا كـان هــو والطفــل يفيـان بشروط المواطنة في سلوفينيا ولديهما إقامة دائمة في سلوفينيا (المادة 85).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2 -</w:t>
      </w:r>
      <w:r>
        <w:rPr>
          <w:b/>
          <w:bCs/>
          <w:rtl/>
          <w:lang w:eastAsia="en-US"/>
        </w:rPr>
        <w:tab/>
        <w:t>القروض المصرفية والائتمانات المالية الأخرى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الوصول إلى القروض هو نفسه بالنسبة للمرأة والرجل. وصندوق الإسكان الذي تأسس للحث على بناء المساكن وتجديد وصيانة الشقق والبيوت الشققية يعتمد معايير لتقديم القروض بصفة رئيسية إلى الذين يقومون أولا بحل مشكلتهم الإسكانية. وهؤلاء هم بالدرجة الأولى الشباب والأسر الصغيرة والأسر التي لديها عدد من الأطفال والأشخاص العاجزون. وتتمثل المبادئ التوجيهية لبرنامج الإسكان الوطني فيما يتعلق بتمكين الأسر الجديدة هو عدم إغفال الطرق الأخرى القائمة، وخاصة نشوء عائلات ذات أب واحد أو الطلاق.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3 -</w:t>
      </w:r>
      <w:r>
        <w:rPr>
          <w:b/>
          <w:bCs/>
          <w:rtl/>
          <w:lang w:eastAsia="en-US"/>
        </w:rPr>
        <w:tab/>
        <w:t>الترفيه والرياضة والجوانب الأخرى للحياة الثقافية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فيما يتعلق بإدماج المرأة في أنشطة ترفيهية وأشكال أخرى من الحياة الثقافية، فإن أحدث البيانات غير متوفرة. ويدل استطلاع للرأي حول استخدام الوقت منذ عام 1998 أن المرأة تخصص قدراً أقل من الوقت عن الرجل للتطبيع الاجتماعي والرياضة والهوايات والسفر، إلخ. ويحدد البرنامج الوطني للرياضة في جمهورية سلوفينيا منذ عام 2000 بصفة خاصة أنه من الضروري تحسين الألعاب الرياضية وبرامج الترفيه لجماعات مستهدفة متنوعة، بما في ذلك ما يتعلق بنوع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الجدول 22 - متوسط استخدام الوقت في اليوم الواحد فيما يتعلق بالمجموعات الرئيسية للأنشطة (متوسط الاستمرار بالدقائق)</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2504"/>
        <w:gridCol w:w="2505"/>
      </w:tblGrid>
      <w:tr w:rsidR="00000000">
        <w:tblPrEx>
          <w:tblCellMar>
            <w:top w:w="0" w:type="dxa"/>
            <w:bottom w:w="0" w:type="dxa"/>
          </w:tblCellMar>
        </w:tblPrEx>
        <w:tc>
          <w:tcPr>
            <w:tcW w:w="2504" w:type="dxa"/>
          </w:tcPr>
          <w:p w:rsidR="00000000" w:rsidRDefault="00000000">
            <w:pPr>
              <w:pStyle w:val="Heading1"/>
              <w:rPr>
                <w:rtl/>
              </w:rPr>
            </w:pPr>
            <w:r>
              <w:rPr>
                <w:rtl/>
              </w:rPr>
              <w:t>النشاط</w:t>
            </w:r>
          </w:p>
        </w:tc>
        <w:tc>
          <w:tcPr>
            <w:tcW w:w="2504" w:type="dxa"/>
          </w:tcPr>
          <w:p w:rsidR="00000000" w:rsidRDefault="00000000">
            <w:pPr>
              <w:jc w:val="center"/>
              <w:rPr>
                <w:i/>
                <w:iCs/>
                <w:rtl/>
                <w:lang w:eastAsia="en-US"/>
              </w:rPr>
            </w:pPr>
            <w:r>
              <w:rPr>
                <w:i/>
                <w:iCs/>
                <w:rtl/>
                <w:lang w:eastAsia="en-US"/>
              </w:rPr>
              <w:t>رجل</w:t>
            </w:r>
          </w:p>
        </w:tc>
        <w:tc>
          <w:tcPr>
            <w:tcW w:w="2505" w:type="dxa"/>
          </w:tcPr>
          <w:p w:rsidR="00000000" w:rsidRDefault="00000000">
            <w:pPr>
              <w:jc w:val="center"/>
              <w:rPr>
                <w:i/>
                <w:iCs/>
                <w:rtl/>
                <w:lang w:eastAsia="en-US"/>
              </w:rPr>
            </w:pPr>
            <w:r>
              <w:rPr>
                <w:i/>
                <w:iCs/>
                <w:rtl/>
                <w:lang w:eastAsia="en-US"/>
              </w:rPr>
              <w:t>امرأة</w:t>
            </w:r>
          </w:p>
        </w:tc>
      </w:tr>
      <w:tr w:rsidR="00000000">
        <w:tblPrEx>
          <w:tblCellMar>
            <w:top w:w="0" w:type="dxa"/>
            <w:bottom w:w="0" w:type="dxa"/>
          </w:tblCellMar>
        </w:tblPrEx>
        <w:tc>
          <w:tcPr>
            <w:tcW w:w="2504" w:type="dxa"/>
          </w:tcPr>
          <w:p w:rsidR="00000000" w:rsidRDefault="00000000">
            <w:pPr>
              <w:rPr>
                <w:rtl/>
                <w:lang w:eastAsia="en-US"/>
              </w:rPr>
            </w:pPr>
            <w:r>
              <w:rPr>
                <w:rtl/>
                <w:lang w:eastAsia="en-US"/>
              </w:rPr>
              <w:t>شخصي</w:t>
            </w:r>
          </w:p>
        </w:tc>
        <w:tc>
          <w:tcPr>
            <w:tcW w:w="2504" w:type="dxa"/>
          </w:tcPr>
          <w:p w:rsidR="00000000" w:rsidRDefault="00000000">
            <w:pPr>
              <w:rPr>
                <w:rtl/>
                <w:lang w:eastAsia="en-US"/>
              </w:rPr>
            </w:pPr>
            <w:r>
              <w:rPr>
                <w:rtl/>
                <w:lang w:eastAsia="en-US"/>
              </w:rPr>
              <w:t>650</w:t>
            </w:r>
          </w:p>
        </w:tc>
        <w:tc>
          <w:tcPr>
            <w:tcW w:w="2505" w:type="dxa"/>
          </w:tcPr>
          <w:p w:rsidR="00000000" w:rsidRDefault="00000000">
            <w:pPr>
              <w:rPr>
                <w:rtl/>
                <w:lang w:eastAsia="en-US"/>
              </w:rPr>
            </w:pPr>
            <w:r>
              <w:rPr>
                <w:rtl/>
                <w:lang w:eastAsia="en-US"/>
              </w:rPr>
              <w:t>638</w:t>
            </w:r>
          </w:p>
        </w:tc>
      </w:tr>
      <w:tr w:rsidR="00000000">
        <w:tblPrEx>
          <w:tblCellMar>
            <w:top w:w="0" w:type="dxa"/>
            <w:bottom w:w="0" w:type="dxa"/>
          </w:tblCellMar>
        </w:tblPrEx>
        <w:tc>
          <w:tcPr>
            <w:tcW w:w="2504" w:type="dxa"/>
          </w:tcPr>
          <w:p w:rsidR="00000000" w:rsidRDefault="00000000">
            <w:pPr>
              <w:rPr>
                <w:rtl/>
                <w:lang w:eastAsia="en-US"/>
              </w:rPr>
            </w:pPr>
            <w:r>
              <w:rPr>
                <w:rtl/>
                <w:lang w:eastAsia="en-US"/>
              </w:rPr>
              <w:t xml:space="preserve">عمالة </w:t>
            </w:r>
          </w:p>
        </w:tc>
        <w:tc>
          <w:tcPr>
            <w:tcW w:w="2504" w:type="dxa"/>
          </w:tcPr>
          <w:p w:rsidR="00000000" w:rsidRDefault="00000000">
            <w:pPr>
              <w:rPr>
                <w:rtl/>
                <w:lang w:eastAsia="en-US"/>
              </w:rPr>
            </w:pPr>
            <w:r>
              <w:rPr>
                <w:rtl/>
                <w:lang w:eastAsia="en-US"/>
              </w:rPr>
              <w:t>210</w:t>
            </w:r>
          </w:p>
        </w:tc>
        <w:tc>
          <w:tcPr>
            <w:tcW w:w="2505" w:type="dxa"/>
          </w:tcPr>
          <w:p w:rsidR="00000000" w:rsidRDefault="00000000">
            <w:pPr>
              <w:rPr>
                <w:rtl/>
                <w:lang w:eastAsia="en-US"/>
              </w:rPr>
            </w:pPr>
            <w:r>
              <w:rPr>
                <w:rtl/>
                <w:lang w:eastAsia="en-US"/>
              </w:rPr>
              <w:t>137</w:t>
            </w:r>
          </w:p>
        </w:tc>
      </w:tr>
      <w:tr w:rsidR="00000000">
        <w:tblPrEx>
          <w:tblCellMar>
            <w:top w:w="0" w:type="dxa"/>
            <w:bottom w:w="0" w:type="dxa"/>
          </w:tblCellMar>
        </w:tblPrEx>
        <w:tc>
          <w:tcPr>
            <w:tcW w:w="2504" w:type="dxa"/>
          </w:tcPr>
          <w:p w:rsidR="00000000" w:rsidRDefault="00000000">
            <w:pPr>
              <w:rPr>
                <w:rtl/>
                <w:lang w:eastAsia="en-US"/>
              </w:rPr>
            </w:pPr>
            <w:r>
              <w:rPr>
                <w:rtl/>
                <w:lang w:eastAsia="en-US"/>
              </w:rPr>
              <w:t>أسرة</w:t>
            </w:r>
          </w:p>
        </w:tc>
        <w:tc>
          <w:tcPr>
            <w:tcW w:w="2504" w:type="dxa"/>
          </w:tcPr>
          <w:p w:rsidR="00000000" w:rsidRDefault="00000000">
            <w:pPr>
              <w:rPr>
                <w:rtl/>
                <w:lang w:eastAsia="en-US"/>
              </w:rPr>
            </w:pPr>
            <w:r>
              <w:rPr>
                <w:rtl/>
                <w:lang w:eastAsia="en-US"/>
              </w:rPr>
              <w:t>139</w:t>
            </w:r>
          </w:p>
        </w:tc>
        <w:tc>
          <w:tcPr>
            <w:tcW w:w="2505" w:type="dxa"/>
          </w:tcPr>
          <w:p w:rsidR="00000000" w:rsidRDefault="00000000">
            <w:pPr>
              <w:rPr>
                <w:rtl/>
                <w:lang w:eastAsia="en-US"/>
              </w:rPr>
            </w:pPr>
            <w:r>
              <w:rPr>
                <w:rtl/>
                <w:lang w:eastAsia="en-US"/>
              </w:rPr>
              <w:t>255</w:t>
            </w:r>
          </w:p>
        </w:tc>
      </w:tr>
      <w:tr w:rsidR="00000000">
        <w:tblPrEx>
          <w:tblCellMar>
            <w:top w:w="0" w:type="dxa"/>
            <w:bottom w:w="0" w:type="dxa"/>
          </w:tblCellMar>
        </w:tblPrEx>
        <w:tc>
          <w:tcPr>
            <w:tcW w:w="2504" w:type="dxa"/>
          </w:tcPr>
          <w:p w:rsidR="00000000" w:rsidRDefault="00000000">
            <w:pPr>
              <w:rPr>
                <w:rtl/>
                <w:lang w:eastAsia="en-US"/>
              </w:rPr>
            </w:pPr>
            <w:r>
              <w:rPr>
                <w:rtl/>
                <w:lang w:eastAsia="en-US"/>
              </w:rPr>
              <w:t>دراسات</w:t>
            </w:r>
          </w:p>
        </w:tc>
        <w:tc>
          <w:tcPr>
            <w:tcW w:w="2504" w:type="dxa"/>
          </w:tcPr>
          <w:p w:rsidR="00000000" w:rsidRDefault="00000000">
            <w:pPr>
              <w:rPr>
                <w:rtl/>
                <w:lang w:eastAsia="en-US"/>
              </w:rPr>
            </w:pPr>
            <w:r>
              <w:rPr>
                <w:rtl/>
                <w:lang w:eastAsia="en-US"/>
              </w:rPr>
              <w:t>47</w:t>
            </w:r>
          </w:p>
        </w:tc>
        <w:tc>
          <w:tcPr>
            <w:tcW w:w="2505" w:type="dxa"/>
          </w:tcPr>
          <w:p w:rsidR="00000000" w:rsidRDefault="00000000">
            <w:pPr>
              <w:rPr>
                <w:rtl/>
                <w:lang w:eastAsia="en-US"/>
              </w:rPr>
            </w:pPr>
            <w:r>
              <w:rPr>
                <w:rtl/>
                <w:lang w:eastAsia="en-US"/>
              </w:rPr>
              <w:t>60</w:t>
            </w:r>
          </w:p>
        </w:tc>
      </w:tr>
      <w:tr w:rsidR="00000000">
        <w:tblPrEx>
          <w:tblCellMar>
            <w:top w:w="0" w:type="dxa"/>
            <w:bottom w:w="0" w:type="dxa"/>
          </w:tblCellMar>
        </w:tblPrEx>
        <w:tc>
          <w:tcPr>
            <w:tcW w:w="2504" w:type="dxa"/>
          </w:tcPr>
          <w:p w:rsidR="00000000" w:rsidRDefault="00000000">
            <w:pPr>
              <w:rPr>
                <w:rtl/>
                <w:lang w:eastAsia="en-US"/>
              </w:rPr>
            </w:pPr>
            <w:r>
              <w:rPr>
                <w:rtl/>
                <w:lang w:eastAsia="en-US"/>
              </w:rPr>
              <w:t>دين</w:t>
            </w:r>
          </w:p>
        </w:tc>
        <w:tc>
          <w:tcPr>
            <w:tcW w:w="2504" w:type="dxa"/>
          </w:tcPr>
          <w:p w:rsidR="00000000" w:rsidRDefault="00000000">
            <w:pPr>
              <w:rPr>
                <w:rtl/>
                <w:lang w:eastAsia="en-US"/>
              </w:rPr>
            </w:pPr>
            <w:r>
              <w:rPr>
                <w:rtl/>
                <w:lang w:eastAsia="en-US"/>
              </w:rPr>
              <w:t>4</w:t>
            </w:r>
          </w:p>
        </w:tc>
        <w:tc>
          <w:tcPr>
            <w:tcW w:w="2505" w:type="dxa"/>
          </w:tcPr>
          <w:p w:rsidR="00000000" w:rsidRDefault="00000000">
            <w:pPr>
              <w:rPr>
                <w:rtl/>
                <w:lang w:eastAsia="en-US"/>
              </w:rPr>
            </w:pPr>
            <w:r>
              <w:rPr>
                <w:rtl/>
                <w:lang w:eastAsia="en-US"/>
              </w:rPr>
              <w:t>5</w:t>
            </w:r>
          </w:p>
        </w:tc>
      </w:tr>
      <w:tr w:rsidR="00000000">
        <w:tblPrEx>
          <w:tblCellMar>
            <w:top w:w="0" w:type="dxa"/>
            <w:bottom w:w="0" w:type="dxa"/>
          </w:tblCellMar>
        </w:tblPrEx>
        <w:tc>
          <w:tcPr>
            <w:tcW w:w="2504" w:type="dxa"/>
          </w:tcPr>
          <w:p w:rsidR="00000000" w:rsidRDefault="00000000">
            <w:pPr>
              <w:rPr>
                <w:rtl/>
                <w:lang w:eastAsia="en-US"/>
              </w:rPr>
            </w:pPr>
            <w:r>
              <w:rPr>
                <w:rtl/>
                <w:lang w:eastAsia="en-US"/>
              </w:rPr>
              <w:t>تطبيع اجتماعي</w:t>
            </w:r>
          </w:p>
        </w:tc>
        <w:tc>
          <w:tcPr>
            <w:tcW w:w="2504" w:type="dxa"/>
          </w:tcPr>
          <w:p w:rsidR="00000000" w:rsidRDefault="00000000">
            <w:pPr>
              <w:rPr>
                <w:rtl/>
                <w:lang w:eastAsia="en-US"/>
              </w:rPr>
            </w:pPr>
            <w:r>
              <w:rPr>
                <w:rtl/>
                <w:lang w:eastAsia="en-US"/>
              </w:rPr>
              <w:t>90</w:t>
            </w:r>
          </w:p>
        </w:tc>
        <w:tc>
          <w:tcPr>
            <w:tcW w:w="2505" w:type="dxa"/>
          </w:tcPr>
          <w:p w:rsidR="00000000" w:rsidRDefault="00000000">
            <w:pPr>
              <w:rPr>
                <w:rtl/>
                <w:lang w:eastAsia="en-US"/>
              </w:rPr>
            </w:pPr>
            <w:r>
              <w:rPr>
                <w:rtl/>
                <w:lang w:eastAsia="en-US"/>
              </w:rPr>
              <w:t>79</w:t>
            </w:r>
          </w:p>
        </w:tc>
      </w:tr>
      <w:tr w:rsidR="00000000">
        <w:tblPrEx>
          <w:tblCellMar>
            <w:top w:w="0" w:type="dxa"/>
            <w:bottom w:w="0" w:type="dxa"/>
          </w:tblCellMar>
        </w:tblPrEx>
        <w:tc>
          <w:tcPr>
            <w:tcW w:w="2504" w:type="dxa"/>
          </w:tcPr>
          <w:p w:rsidR="00000000" w:rsidRDefault="00000000">
            <w:pPr>
              <w:rPr>
                <w:rtl/>
                <w:lang w:eastAsia="en-US"/>
              </w:rPr>
            </w:pPr>
            <w:r>
              <w:rPr>
                <w:rtl/>
                <w:lang w:eastAsia="en-US"/>
              </w:rPr>
              <w:t>رياضة</w:t>
            </w:r>
          </w:p>
        </w:tc>
        <w:tc>
          <w:tcPr>
            <w:tcW w:w="2504" w:type="dxa"/>
          </w:tcPr>
          <w:p w:rsidR="00000000" w:rsidRDefault="00000000">
            <w:pPr>
              <w:rPr>
                <w:rtl/>
                <w:lang w:eastAsia="en-US"/>
              </w:rPr>
            </w:pPr>
            <w:r>
              <w:rPr>
                <w:rtl/>
                <w:lang w:eastAsia="en-US"/>
              </w:rPr>
              <w:t>34</w:t>
            </w:r>
          </w:p>
        </w:tc>
        <w:tc>
          <w:tcPr>
            <w:tcW w:w="2505" w:type="dxa"/>
          </w:tcPr>
          <w:p w:rsidR="00000000" w:rsidRDefault="00000000">
            <w:pPr>
              <w:rPr>
                <w:rtl/>
                <w:lang w:eastAsia="en-US"/>
              </w:rPr>
            </w:pPr>
            <w:r>
              <w:rPr>
                <w:rtl/>
                <w:lang w:eastAsia="en-US"/>
              </w:rPr>
              <w:t>25</w:t>
            </w:r>
          </w:p>
        </w:tc>
      </w:tr>
      <w:tr w:rsidR="00000000">
        <w:tblPrEx>
          <w:tblCellMar>
            <w:top w:w="0" w:type="dxa"/>
            <w:bottom w:w="0" w:type="dxa"/>
          </w:tblCellMar>
        </w:tblPrEx>
        <w:tc>
          <w:tcPr>
            <w:tcW w:w="2504" w:type="dxa"/>
          </w:tcPr>
          <w:p w:rsidR="00000000" w:rsidRDefault="00000000">
            <w:pPr>
              <w:rPr>
                <w:rtl/>
                <w:lang w:eastAsia="en-US"/>
              </w:rPr>
            </w:pPr>
            <w:r>
              <w:rPr>
                <w:rtl/>
                <w:lang w:eastAsia="en-US"/>
              </w:rPr>
              <w:t>هوايات</w:t>
            </w:r>
          </w:p>
        </w:tc>
        <w:tc>
          <w:tcPr>
            <w:tcW w:w="2504" w:type="dxa"/>
          </w:tcPr>
          <w:p w:rsidR="00000000" w:rsidRDefault="00000000">
            <w:pPr>
              <w:rPr>
                <w:rtl/>
                <w:lang w:eastAsia="en-US"/>
              </w:rPr>
            </w:pPr>
            <w:r>
              <w:rPr>
                <w:rtl/>
                <w:lang w:eastAsia="en-US"/>
              </w:rPr>
              <w:t>15</w:t>
            </w:r>
          </w:p>
        </w:tc>
        <w:tc>
          <w:tcPr>
            <w:tcW w:w="2505" w:type="dxa"/>
          </w:tcPr>
          <w:p w:rsidR="00000000" w:rsidRDefault="00000000">
            <w:pPr>
              <w:rPr>
                <w:rtl/>
                <w:lang w:eastAsia="en-US"/>
              </w:rPr>
            </w:pPr>
            <w:r>
              <w:rPr>
                <w:rtl/>
                <w:lang w:eastAsia="en-US"/>
              </w:rPr>
              <w:t>7</w:t>
            </w:r>
          </w:p>
        </w:tc>
      </w:tr>
      <w:tr w:rsidR="00000000">
        <w:tblPrEx>
          <w:tblCellMar>
            <w:top w:w="0" w:type="dxa"/>
            <w:bottom w:w="0" w:type="dxa"/>
          </w:tblCellMar>
        </w:tblPrEx>
        <w:tc>
          <w:tcPr>
            <w:tcW w:w="2504" w:type="dxa"/>
          </w:tcPr>
          <w:p w:rsidR="00000000" w:rsidRDefault="00000000">
            <w:pPr>
              <w:rPr>
                <w:rtl/>
                <w:lang w:eastAsia="en-US"/>
              </w:rPr>
            </w:pPr>
            <w:r>
              <w:rPr>
                <w:rtl/>
                <w:lang w:eastAsia="en-US"/>
              </w:rPr>
              <w:t>إعلام</w:t>
            </w:r>
          </w:p>
        </w:tc>
        <w:tc>
          <w:tcPr>
            <w:tcW w:w="2504" w:type="dxa"/>
          </w:tcPr>
          <w:p w:rsidR="00000000" w:rsidRDefault="00000000">
            <w:pPr>
              <w:rPr>
                <w:rtl/>
                <w:lang w:eastAsia="en-US"/>
              </w:rPr>
            </w:pPr>
            <w:r>
              <w:rPr>
                <w:rtl/>
                <w:lang w:eastAsia="en-US"/>
              </w:rPr>
              <w:t>162</w:t>
            </w:r>
          </w:p>
        </w:tc>
        <w:tc>
          <w:tcPr>
            <w:tcW w:w="2505" w:type="dxa"/>
          </w:tcPr>
          <w:p w:rsidR="00000000" w:rsidRDefault="00000000">
            <w:pPr>
              <w:rPr>
                <w:rtl/>
                <w:lang w:eastAsia="en-US"/>
              </w:rPr>
            </w:pPr>
            <w:r>
              <w:rPr>
                <w:rtl/>
                <w:lang w:eastAsia="en-US"/>
              </w:rPr>
              <w:t>139</w:t>
            </w:r>
          </w:p>
        </w:tc>
      </w:tr>
      <w:tr w:rsidR="00000000">
        <w:tblPrEx>
          <w:tblCellMar>
            <w:top w:w="0" w:type="dxa"/>
            <w:bottom w:w="0" w:type="dxa"/>
          </w:tblCellMar>
        </w:tblPrEx>
        <w:tc>
          <w:tcPr>
            <w:tcW w:w="2504" w:type="dxa"/>
          </w:tcPr>
          <w:p w:rsidR="00000000" w:rsidRDefault="00000000">
            <w:pPr>
              <w:rPr>
                <w:rtl/>
                <w:lang w:eastAsia="en-US"/>
              </w:rPr>
            </w:pPr>
            <w:r>
              <w:rPr>
                <w:rtl/>
                <w:lang w:eastAsia="en-US"/>
              </w:rPr>
              <w:t>سفر</w:t>
            </w:r>
          </w:p>
        </w:tc>
        <w:tc>
          <w:tcPr>
            <w:tcW w:w="2504" w:type="dxa"/>
          </w:tcPr>
          <w:p w:rsidR="00000000" w:rsidRDefault="00000000">
            <w:pPr>
              <w:rPr>
                <w:rtl/>
                <w:lang w:eastAsia="en-US"/>
              </w:rPr>
            </w:pPr>
            <w:r>
              <w:rPr>
                <w:rtl/>
                <w:lang w:eastAsia="en-US"/>
              </w:rPr>
              <w:t>84</w:t>
            </w:r>
          </w:p>
        </w:tc>
        <w:tc>
          <w:tcPr>
            <w:tcW w:w="2505" w:type="dxa"/>
          </w:tcPr>
          <w:p w:rsidR="00000000" w:rsidRDefault="00000000">
            <w:pPr>
              <w:rPr>
                <w:rtl/>
                <w:lang w:eastAsia="en-US"/>
              </w:rPr>
            </w:pPr>
            <w:r>
              <w:rPr>
                <w:rtl/>
                <w:lang w:eastAsia="en-US"/>
              </w:rPr>
              <w:t>78</w:t>
            </w:r>
          </w:p>
        </w:tc>
      </w:tr>
      <w:tr w:rsidR="00000000">
        <w:tblPrEx>
          <w:tblCellMar>
            <w:top w:w="0" w:type="dxa"/>
            <w:bottom w:w="0" w:type="dxa"/>
          </w:tblCellMar>
        </w:tblPrEx>
        <w:tc>
          <w:tcPr>
            <w:tcW w:w="2504" w:type="dxa"/>
          </w:tcPr>
          <w:p w:rsidR="00000000" w:rsidRDefault="00000000">
            <w:pPr>
              <w:rPr>
                <w:rtl/>
                <w:lang w:eastAsia="en-US"/>
              </w:rPr>
            </w:pPr>
            <w:r>
              <w:rPr>
                <w:rtl/>
                <w:lang w:eastAsia="en-US"/>
              </w:rPr>
              <w:t>أنشطة أخرى</w:t>
            </w:r>
          </w:p>
        </w:tc>
        <w:tc>
          <w:tcPr>
            <w:tcW w:w="2504" w:type="dxa"/>
          </w:tcPr>
          <w:p w:rsidR="00000000" w:rsidRDefault="00000000">
            <w:pPr>
              <w:rPr>
                <w:rtl/>
                <w:lang w:eastAsia="en-US"/>
              </w:rPr>
            </w:pPr>
            <w:r>
              <w:rPr>
                <w:rtl/>
                <w:lang w:eastAsia="en-US"/>
              </w:rPr>
              <w:t>5</w:t>
            </w:r>
          </w:p>
        </w:tc>
        <w:tc>
          <w:tcPr>
            <w:tcW w:w="2505" w:type="dxa"/>
          </w:tcPr>
          <w:p w:rsidR="00000000" w:rsidRDefault="00000000">
            <w:pPr>
              <w:rPr>
                <w:rtl/>
                <w:lang w:eastAsia="en-US"/>
              </w:rPr>
            </w:pPr>
            <w:r>
              <w:rPr>
                <w:rtl/>
                <w:lang w:eastAsia="en-US"/>
              </w:rPr>
              <w:t>17</w:t>
            </w:r>
          </w:p>
        </w:tc>
      </w:tr>
      <w:tr w:rsidR="00000000">
        <w:tblPrEx>
          <w:tblCellMar>
            <w:top w:w="0" w:type="dxa"/>
            <w:bottom w:w="0" w:type="dxa"/>
          </w:tblCellMar>
        </w:tblPrEx>
        <w:tc>
          <w:tcPr>
            <w:tcW w:w="2504" w:type="dxa"/>
          </w:tcPr>
          <w:p w:rsidR="00000000" w:rsidRDefault="00000000">
            <w:pPr>
              <w:rPr>
                <w:rtl/>
                <w:lang w:eastAsia="en-US"/>
              </w:rPr>
            </w:pPr>
            <w:r>
              <w:rPr>
                <w:rtl/>
                <w:lang w:eastAsia="en-US"/>
              </w:rPr>
              <w:t>المجموع</w:t>
            </w:r>
          </w:p>
        </w:tc>
        <w:tc>
          <w:tcPr>
            <w:tcW w:w="2504" w:type="dxa"/>
          </w:tcPr>
          <w:p w:rsidR="00000000" w:rsidRDefault="00000000">
            <w:pPr>
              <w:rPr>
                <w:rtl/>
                <w:lang w:eastAsia="en-US"/>
              </w:rPr>
            </w:pPr>
            <w:r>
              <w:rPr>
                <w:rtl/>
                <w:lang w:eastAsia="en-US"/>
              </w:rPr>
              <w:t>440 1</w:t>
            </w:r>
          </w:p>
        </w:tc>
        <w:tc>
          <w:tcPr>
            <w:tcW w:w="2505" w:type="dxa"/>
          </w:tcPr>
          <w:p w:rsidR="00000000" w:rsidRDefault="00000000">
            <w:pPr>
              <w:rPr>
                <w:rtl/>
                <w:lang w:eastAsia="en-US"/>
              </w:rPr>
            </w:pPr>
            <w:r>
              <w:rPr>
                <w:rtl/>
                <w:lang w:eastAsia="en-US"/>
              </w:rPr>
              <w:t>440 1</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szCs w:val="26"/>
          <w:rtl/>
          <w:lang w:eastAsia="en-US"/>
        </w:rPr>
      </w:pPr>
      <w:r>
        <w:rPr>
          <w:szCs w:val="26"/>
          <w:rtl/>
          <w:lang w:eastAsia="en-US"/>
        </w:rPr>
        <w:tab/>
        <w:t>المصدر: المكتب الإحصائي لجمهورية سلوفينيا، نيسان/أبريل 1998، مسح استخدام الوقت في سلوفينيا.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المادة 14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المرأة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وفقا لبيانات تعداد الأسر الزراعية منذ عام 2000، تشكل المرأة 48 في المائة من القوى العاملة بأكملها في المزارع السلوفينية. ومن بين النساء من جميع الأعمار اللاتي يقمن ويعملن في أسرة زراعية، 30 في المائة يعملن في أنشطة أخرى، 23 في المائة من النساء الزراعيات يبلغن من العمر 65 سنة أو ما يزيد.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 xml:space="preserve">الجدول 23 </w:t>
      </w:r>
      <w:r>
        <w:rPr>
          <w:b/>
          <w:bCs/>
          <w:lang w:eastAsia="en-US"/>
        </w:rPr>
        <w:t>–</w:t>
      </w:r>
      <w:r>
        <w:rPr>
          <w:b/>
          <w:bCs/>
          <w:rtl/>
          <w:lang w:eastAsia="en-US"/>
        </w:rPr>
        <w:t xml:space="preserve"> حالة القوى العاملة في المزارع السلوفينية حسب الجنس (الحصص بالنسبة المئوية)</w:t>
      </w:r>
    </w:p>
    <w:tbl>
      <w:tblPr>
        <w:bidiVisual/>
        <w:tblW w:w="0" w:type="auto"/>
        <w:tblInd w:w="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1134"/>
        <w:gridCol w:w="1134"/>
        <w:gridCol w:w="1275"/>
        <w:gridCol w:w="1418"/>
      </w:tblGrid>
      <w:tr w:rsidR="00000000">
        <w:tblPrEx>
          <w:tblCellMar>
            <w:top w:w="0" w:type="dxa"/>
            <w:bottom w:w="0" w:type="dxa"/>
          </w:tblCellMar>
        </w:tblPrEx>
        <w:tc>
          <w:tcPr>
            <w:tcW w:w="3544" w:type="dxa"/>
          </w:tcPr>
          <w:p w:rsidR="00000000" w:rsidRDefault="00000000">
            <w:pPr>
              <w:pStyle w:val="Heading1"/>
              <w:rPr>
                <w:rtl/>
              </w:rPr>
            </w:pPr>
            <w:r>
              <w:rPr>
                <w:rtl/>
              </w:rPr>
              <w:t>الحالة</w:t>
            </w:r>
          </w:p>
        </w:tc>
        <w:tc>
          <w:tcPr>
            <w:tcW w:w="1134" w:type="dxa"/>
          </w:tcPr>
          <w:p w:rsidR="00000000" w:rsidRDefault="00000000">
            <w:pPr>
              <w:jc w:val="center"/>
              <w:rPr>
                <w:i/>
                <w:iCs/>
                <w:rtl/>
                <w:lang w:eastAsia="en-US"/>
              </w:rPr>
            </w:pPr>
            <w:r>
              <w:rPr>
                <w:i/>
                <w:iCs/>
                <w:rtl/>
                <w:lang w:eastAsia="en-US"/>
              </w:rPr>
              <w:t>المرأة</w:t>
            </w:r>
          </w:p>
        </w:tc>
        <w:tc>
          <w:tcPr>
            <w:tcW w:w="1134" w:type="dxa"/>
          </w:tcPr>
          <w:p w:rsidR="00000000" w:rsidRDefault="00000000">
            <w:pPr>
              <w:jc w:val="center"/>
              <w:rPr>
                <w:i/>
                <w:iCs/>
                <w:rtl/>
                <w:lang w:eastAsia="en-US"/>
              </w:rPr>
            </w:pPr>
            <w:r>
              <w:rPr>
                <w:i/>
                <w:iCs/>
                <w:rtl/>
                <w:lang w:eastAsia="en-US"/>
              </w:rPr>
              <w:t>الرجل</w:t>
            </w:r>
          </w:p>
        </w:tc>
        <w:tc>
          <w:tcPr>
            <w:tcW w:w="1275" w:type="dxa"/>
          </w:tcPr>
          <w:p w:rsidR="00000000" w:rsidRDefault="00000000">
            <w:pPr>
              <w:jc w:val="center"/>
              <w:rPr>
                <w:i/>
                <w:iCs/>
                <w:rtl/>
                <w:lang w:eastAsia="en-US"/>
              </w:rPr>
            </w:pPr>
            <w:r>
              <w:rPr>
                <w:i/>
                <w:iCs/>
                <w:rtl/>
                <w:lang w:eastAsia="en-US"/>
              </w:rPr>
              <w:t>الكل</w:t>
            </w:r>
          </w:p>
        </w:tc>
        <w:tc>
          <w:tcPr>
            <w:tcW w:w="1418" w:type="dxa"/>
          </w:tcPr>
          <w:p w:rsidR="00000000" w:rsidRDefault="00000000">
            <w:pPr>
              <w:jc w:val="center"/>
              <w:rPr>
                <w:i/>
                <w:iCs/>
                <w:rtl/>
                <w:lang w:eastAsia="en-US"/>
              </w:rPr>
            </w:pPr>
            <w:r>
              <w:rPr>
                <w:i/>
                <w:iCs/>
                <w:rtl/>
                <w:lang w:eastAsia="en-US"/>
              </w:rPr>
              <w:t>العدد</w:t>
            </w:r>
          </w:p>
        </w:tc>
      </w:tr>
      <w:tr w:rsidR="00000000">
        <w:tblPrEx>
          <w:tblCellMar>
            <w:top w:w="0" w:type="dxa"/>
            <w:bottom w:w="0" w:type="dxa"/>
          </w:tblCellMar>
        </w:tblPrEx>
        <w:tc>
          <w:tcPr>
            <w:tcW w:w="3544" w:type="dxa"/>
          </w:tcPr>
          <w:p w:rsidR="00000000" w:rsidRDefault="00000000">
            <w:pPr>
              <w:rPr>
                <w:rtl/>
                <w:lang w:eastAsia="en-US"/>
              </w:rPr>
            </w:pPr>
            <w:r>
              <w:rPr>
                <w:rtl/>
                <w:lang w:eastAsia="en-US"/>
              </w:rPr>
              <w:t>المزارع والحيازات الزراعية</w:t>
            </w:r>
          </w:p>
        </w:tc>
        <w:tc>
          <w:tcPr>
            <w:tcW w:w="1134" w:type="dxa"/>
          </w:tcPr>
          <w:p w:rsidR="00000000" w:rsidRDefault="00000000">
            <w:pPr>
              <w:rPr>
                <w:rtl/>
                <w:lang w:eastAsia="en-US"/>
              </w:rPr>
            </w:pPr>
            <w:r>
              <w:rPr>
                <w:rtl/>
                <w:lang w:eastAsia="en-US"/>
              </w:rPr>
              <w:t>15.0</w:t>
            </w:r>
          </w:p>
        </w:tc>
        <w:tc>
          <w:tcPr>
            <w:tcW w:w="1134" w:type="dxa"/>
          </w:tcPr>
          <w:p w:rsidR="00000000" w:rsidRDefault="00000000">
            <w:pPr>
              <w:rPr>
                <w:rtl/>
                <w:lang w:eastAsia="en-US"/>
              </w:rPr>
            </w:pPr>
            <w:r>
              <w:rPr>
                <w:rtl/>
                <w:lang w:eastAsia="en-US"/>
              </w:rPr>
              <w:t>13.0</w:t>
            </w:r>
          </w:p>
        </w:tc>
        <w:tc>
          <w:tcPr>
            <w:tcW w:w="1275" w:type="dxa"/>
          </w:tcPr>
          <w:p w:rsidR="00000000" w:rsidRDefault="00000000">
            <w:pPr>
              <w:rPr>
                <w:rtl/>
                <w:lang w:eastAsia="en-US"/>
              </w:rPr>
            </w:pPr>
            <w:r>
              <w:rPr>
                <w:rtl/>
                <w:lang w:eastAsia="en-US"/>
              </w:rPr>
              <w:t>14.0</w:t>
            </w:r>
          </w:p>
        </w:tc>
        <w:tc>
          <w:tcPr>
            <w:tcW w:w="1418" w:type="dxa"/>
          </w:tcPr>
          <w:p w:rsidR="00000000" w:rsidRDefault="00000000">
            <w:pPr>
              <w:rPr>
                <w:rtl/>
                <w:lang w:eastAsia="en-US"/>
              </w:rPr>
            </w:pPr>
            <w:r>
              <w:rPr>
                <w:rtl/>
                <w:lang w:eastAsia="en-US"/>
              </w:rPr>
              <w:t>182 35</w:t>
            </w:r>
          </w:p>
        </w:tc>
      </w:tr>
      <w:tr w:rsidR="00000000">
        <w:tblPrEx>
          <w:tblCellMar>
            <w:top w:w="0" w:type="dxa"/>
            <w:bottom w:w="0" w:type="dxa"/>
          </w:tblCellMar>
        </w:tblPrEx>
        <w:tc>
          <w:tcPr>
            <w:tcW w:w="3544" w:type="dxa"/>
          </w:tcPr>
          <w:p w:rsidR="00000000" w:rsidRDefault="00000000">
            <w:pPr>
              <w:rPr>
                <w:rtl/>
                <w:lang w:eastAsia="en-US"/>
              </w:rPr>
            </w:pPr>
            <w:r>
              <w:rPr>
                <w:rtl/>
                <w:lang w:eastAsia="en-US"/>
              </w:rPr>
              <w:t>العمل المؤدي خارج الحيازات الزراعية</w:t>
            </w:r>
          </w:p>
        </w:tc>
        <w:tc>
          <w:tcPr>
            <w:tcW w:w="1134" w:type="dxa"/>
          </w:tcPr>
          <w:p w:rsidR="00000000" w:rsidRDefault="00000000">
            <w:pPr>
              <w:rPr>
                <w:rtl/>
                <w:lang w:eastAsia="en-US"/>
              </w:rPr>
            </w:pPr>
            <w:r>
              <w:rPr>
                <w:rtl/>
                <w:lang w:eastAsia="en-US"/>
              </w:rPr>
              <w:t>43.0</w:t>
            </w:r>
          </w:p>
        </w:tc>
        <w:tc>
          <w:tcPr>
            <w:tcW w:w="1134" w:type="dxa"/>
          </w:tcPr>
          <w:p w:rsidR="00000000" w:rsidRDefault="00000000">
            <w:pPr>
              <w:rPr>
                <w:rtl/>
                <w:lang w:eastAsia="en-US"/>
              </w:rPr>
            </w:pPr>
            <w:r>
              <w:rPr>
                <w:rtl/>
                <w:lang w:eastAsia="en-US"/>
              </w:rPr>
              <w:t>30.0</w:t>
            </w:r>
          </w:p>
        </w:tc>
        <w:tc>
          <w:tcPr>
            <w:tcW w:w="1275" w:type="dxa"/>
          </w:tcPr>
          <w:p w:rsidR="00000000" w:rsidRDefault="00000000">
            <w:pPr>
              <w:rPr>
                <w:rtl/>
                <w:lang w:eastAsia="en-US"/>
              </w:rPr>
            </w:pPr>
            <w:r>
              <w:rPr>
                <w:rtl/>
                <w:lang w:eastAsia="en-US"/>
              </w:rPr>
              <w:t>37.0</w:t>
            </w:r>
          </w:p>
        </w:tc>
        <w:tc>
          <w:tcPr>
            <w:tcW w:w="1418" w:type="dxa"/>
          </w:tcPr>
          <w:p w:rsidR="00000000" w:rsidRDefault="00000000">
            <w:pPr>
              <w:rPr>
                <w:rtl/>
                <w:lang w:eastAsia="en-US"/>
              </w:rPr>
            </w:pPr>
            <w:r>
              <w:rPr>
                <w:rtl/>
                <w:lang w:eastAsia="en-US"/>
              </w:rPr>
              <w:t>634 92</w:t>
            </w:r>
          </w:p>
        </w:tc>
      </w:tr>
      <w:tr w:rsidR="00000000">
        <w:tblPrEx>
          <w:tblCellMar>
            <w:top w:w="0" w:type="dxa"/>
            <w:bottom w:w="0" w:type="dxa"/>
          </w:tblCellMar>
        </w:tblPrEx>
        <w:tc>
          <w:tcPr>
            <w:tcW w:w="3544" w:type="dxa"/>
          </w:tcPr>
          <w:p w:rsidR="00000000" w:rsidRDefault="00000000">
            <w:pPr>
              <w:rPr>
                <w:rtl/>
                <w:lang w:eastAsia="en-US"/>
              </w:rPr>
            </w:pPr>
            <w:r>
              <w:rPr>
                <w:rtl/>
                <w:lang w:eastAsia="en-US"/>
              </w:rPr>
              <w:t>العاطلون</w:t>
            </w:r>
          </w:p>
        </w:tc>
        <w:tc>
          <w:tcPr>
            <w:tcW w:w="1134" w:type="dxa"/>
          </w:tcPr>
          <w:p w:rsidR="00000000" w:rsidRDefault="00000000">
            <w:pPr>
              <w:rPr>
                <w:rtl/>
                <w:lang w:eastAsia="en-US"/>
              </w:rPr>
            </w:pPr>
            <w:r>
              <w:rPr>
                <w:rtl/>
                <w:lang w:eastAsia="en-US"/>
              </w:rPr>
              <w:t>6.0</w:t>
            </w:r>
          </w:p>
        </w:tc>
        <w:tc>
          <w:tcPr>
            <w:tcW w:w="1134" w:type="dxa"/>
          </w:tcPr>
          <w:p w:rsidR="00000000" w:rsidRDefault="00000000">
            <w:pPr>
              <w:rPr>
                <w:rtl/>
                <w:lang w:eastAsia="en-US"/>
              </w:rPr>
            </w:pPr>
            <w:r>
              <w:rPr>
                <w:rtl/>
                <w:lang w:eastAsia="en-US"/>
              </w:rPr>
              <w:t>5.0</w:t>
            </w:r>
          </w:p>
        </w:tc>
        <w:tc>
          <w:tcPr>
            <w:tcW w:w="1275" w:type="dxa"/>
          </w:tcPr>
          <w:p w:rsidR="00000000" w:rsidRDefault="00000000">
            <w:pPr>
              <w:rPr>
                <w:rtl/>
                <w:lang w:eastAsia="en-US"/>
              </w:rPr>
            </w:pPr>
            <w:r>
              <w:rPr>
                <w:rtl/>
                <w:lang w:eastAsia="en-US"/>
              </w:rPr>
              <w:t>5,5</w:t>
            </w:r>
          </w:p>
        </w:tc>
        <w:tc>
          <w:tcPr>
            <w:tcW w:w="1418" w:type="dxa"/>
          </w:tcPr>
          <w:p w:rsidR="00000000" w:rsidRDefault="00000000">
            <w:pPr>
              <w:rPr>
                <w:rtl/>
                <w:lang w:eastAsia="en-US"/>
              </w:rPr>
            </w:pPr>
            <w:r>
              <w:rPr>
                <w:rtl/>
                <w:lang w:eastAsia="en-US"/>
              </w:rPr>
              <w:t>554 13</w:t>
            </w:r>
          </w:p>
        </w:tc>
      </w:tr>
      <w:tr w:rsidR="00000000">
        <w:tblPrEx>
          <w:tblCellMar>
            <w:top w:w="0" w:type="dxa"/>
            <w:bottom w:w="0" w:type="dxa"/>
          </w:tblCellMar>
        </w:tblPrEx>
        <w:tc>
          <w:tcPr>
            <w:tcW w:w="3544" w:type="dxa"/>
          </w:tcPr>
          <w:p w:rsidR="00000000" w:rsidRDefault="00000000">
            <w:pPr>
              <w:rPr>
                <w:rtl/>
                <w:lang w:eastAsia="en-US"/>
              </w:rPr>
            </w:pPr>
            <w:r>
              <w:rPr>
                <w:rtl/>
                <w:lang w:eastAsia="en-US"/>
              </w:rPr>
              <w:t>ربات البيت</w:t>
            </w:r>
          </w:p>
        </w:tc>
        <w:tc>
          <w:tcPr>
            <w:tcW w:w="1134" w:type="dxa"/>
          </w:tcPr>
          <w:p w:rsidR="00000000" w:rsidRDefault="00000000">
            <w:pPr>
              <w:rPr>
                <w:rtl/>
                <w:lang w:eastAsia="en-US"/>
              </w:rPr>
            </w:pPr>
            <w:r>
              <w:rPr>
                <w:rtl/>
                <w:lang w:eastAsia="en-US"/>
              </w:rPr>
              <w:t>0,0</w:t>
            </w:r>
          </w:p>
        </w:tc>
        <w:tc>
          <w:tcPr>
            <w:tcW w:w="1134" w:type="dxa"/>
          </w:tcPr>
          <w:p w:rsidR="00000000" w:rsidRDefault="00000000">
            <w:pPr>
              <w:rPr>
                <w:rtl/>
                <w:lang w:eastAsia="en-US"/>
              </w:rPr>
            </w:pPr>
            <w:r>
              <w:rPr>
                <w:rtl/>
                <w:lang w:eastAsia="en-US"/>
              </w:rPr>
              <w:t>16.0</w:t>
            </w:r>
          </w:p>
        </w:tc>
        <w:tc>
          <w:tcPr>
            <w:tcW w:w="1275" w:type="dxa"/>
          </w:tcPr>
          <w:p w:rsidR="00000000" w:rsidRDefault="00000000">
            <w:pPr>
              <w:rPr>
                <w:rtl/>
                <w:lang w:eastAsia="en-US"/>
              </w:rPr>
            </w:pPr>
            <w:r>
              <w:rPr>
                <w:rtl/>
                <w:lang w:eastAsia="en-US"/>
              </w:rPr>
              <w:t>7.0</w:t>
            </w:r>
          </w:p>
        </w:tc>
        <w:tc>
          <w:tcPr>
            <w:tcW w:w="1418" w:type="dxa"/>
          </w:tcPr>
          <w:p w:rsidR="00000000" w:rsidRDefault="00000000">
            <w:pPr>
              <w:rPr>
                <w:rtl/>
                <w:lang w:eastAsia="en-US"/>
              </w:rPr>
            </w:pPr>
            <w:r>
              <w:rPr>
                <w:rtl/>
                <w:lang w:eastAsia="en-US"/>
              </w:rPr>
              <w:t>600 19</w:t>
            </w:r>
          </w:p>
        </w:tc>
      </w:tr>
      <w:tr w:rsidR="00000000">
        <w:tblPrEx>
          <w:tblCellMar>
            <w:top w:w="0" w:type="dxa"/>
            <w:bottom w:w="0" w:type="dxa"/>
          </w:tblCellMar>
        </w:tblPrEx>
        <w:tc>
          <w:tcPr>
            <w:tcW w:w="3544" w:type="dxa"/>
          </w:tcPr>
          <w:p w:rsidR="00000000" w:rsidRDefault="00000000">
            <w:pPr>
              <w:rPr>
                <w:rtl/>
                <w:lang w:eastAsia="en-US"/>
              </w:rPr>
            </w:pPr>
            <w:r>
              <w:rPr>
                <w:rtl/>
                <w:lang w:eastAsia="en-US"/>
              </w:rPr>
              <w:t>الأطفال والتلاميذ والطلبة</w:t>
            </w:r>
          </w:p>
        </w:tc>
        <w:tc>
          <w:tcPr>
            <w:tcW w:w="1134" w:type="dxa"/>
          </w:tcPr>
          <w:p w:rsidR="00000000" w:rsidRDefault="00000000">
            <w:pPr>
              <w:rPr>
                <w:rtl/>
                <w:lang w:eastAsia="en-US"/>
              </w:rPr>
            </w:pPr>
            <w:r>
              <w:rPr>
                <w:rtl/>
                <w:lang w:eastAsia="en-US"/>
              </w:rPr>
              <w:t>10.0</w:t>
            </w:r>
          </w:p>
        </w:tc>
        <w:tc>
          <w:tcPr>
            <w:tcW w:w="1134" w:type="dxa"/>
          </w:tcPr>
          <w:p w:rsidR="00000000" w:rsidRDefault="00000000">
            <w:pPr>
              <w:rPr>
                <w:rtl/>
                <w:lang w:eastAsia="en-US"/>
              </w:rPr>
            </w:pPr>
            <w:r>
              <w:rPr>
                <w:rtl/>
                <w:lang w:eastAsia="en-US"/>
              </w:rPr>
              <w:t>11.0</w:t>
            </w:r>
          </w:p>
        </w:tc>
        <w:tc>
          <w:tcPr>
            <w:tcW w:w="1275" w:type="dxa"/>
          </w:tcPr>
          <w:p w:rsidR="00000000" w:rsidRDefault="00000000">
            <w:pPr>
              <w:rPr>
                <w:rtl/>
                <w:lang w:eastAsia="en-US"/>
              </w:rPr>
            </w:pPr>
            <w:r>
              <w:rPr>
                <w:rtl/>
                <w:lang w:eastAsia="en-US"/>
              </w:rPr>
              <w:t>10.5</w:t>
            </w:r>
          </w:p>
        </w:tc>
        <w:tc>
          <w:tcPr>
            <w:tcW w:w="1418" w:type="dxa"/>
          </w:tcPr>
          <w:p w:rsidR="00000000" w:rsidRDefault="00000000">
            <w:pPr>
              <w:rPr>
                <w:rtl/>
                <w:lang w:eastAsia="en-US"/>
              </w:rPr>
            </w:pPr>
            <w:r>
              <w:rPr>
                <w:rtl/>
                <w:lang w:eastAsia="en-US"/>
              </w:rPr>
              <w:t>678 26</w:t>
            </w:r>
          </w:p>
        </w:tc>
      </w:tr>
      <w:tr w:rsidR="00000000">
        <w:tblPrEx>
          <w:tblCellMar>
            <w:top w:w="0" w:type="dxa"/>
            <w:bottom w:w="0" w:type="dxa"/>
          </w:tblCellMar>
        </w:tblPrEx>
        <w:tc>
          <w:tcPr>
            <w:tcW w:w="3544" w:type="dxa"/>
          </w:tcPr>
          <w:p w:rsidR="00000000" w:rsidRDefault="00000000">
            <w:pPr>
              <w:rPr>
                <w:rtl/>
                <w:lang w:eastAsia="en-US"/>
              </w:rPr>
            </w:pPr>
            <w:r>
              <w:rPr>
                <w:rtl/>
                <w:lang w:eastAsia="en-US"/>
              </w:rPr>
              <w:t>أصحاب المعاشات خارج الزراعة</w:t>
            </w:r>
          </w:p>
        </w:tc>
        <w:tc>
          <w:tcPr>
            <w:tcW w:w="1134" w:type="dxa"/>
          </w:tcPr>
          <w:p w:rsidR="00000000" w:rsidRDefault="00000000">
            <w:pPr>
              <w:rPr>
                <w:rtl/>
                <w:lang w:eastAsia="en-US"/>
              </w:rPr>
            </w:pPr>
            <w:r>
              <w:rPr>
                <w:rtl/>
                <w:lang w:eastAsia="en-US"/>
              </w:rPr>
              <w:t>19.0</w:t>
            </w:r>
          </w:p>
        </w:tc>
        <w:tc>
          <w:tcPr>
            <w:tcW w:w="1134" w:type="dxa"/>
          </w:tcPr>
          <w:p w:rsidR="00000000" w:rsidRDefault="00000000">
            <w:pPr>
              <w:rPr>
                <w:rtl/>
                <w:lang w:eastAsia="en-US"/>
              </w:rPr>
            </w:pPr>
            <w:r>
              <w:rPr>
                <w:rtl/>
                <w:lang w:eastAsia="en-US"/>
              </w:rPr>
              <w:t>16.0</w:t>
            </w:r>
          </w:p>
        </w:tc>
        <w:tc>
          <w:tcPr>
            <w:tcW w:w="1275" w:type="dxa"/>
          </w:tcPr>
          <w:p w:rsidR="00000000" w:rsidRDefault="00000000">
            <w:pPr>
              <w:rPr>
                <w:rtl/>
                <w:lang w:eastAsia="en-US"/>
              </w:rPr>
            </w:pPr>
            <w:r>
              <w:rPr>
                <w:rtl/>
                <w:lang w:eastAsia="en-US"/>
              </w:rPr>
              <w:t>18.0</w:t>
            </w:r>
          </w:p>
        </w:tc>
        <w:tc>
          <w:tcPr>
            <w:tcW w:w="1418" w:type="dxa"/>
          </w:tcPr>
          <w:p w:rsidR="00000000" w:rsidRDefault="00000000">
            <w:pPr>
              <w:rPr>
                <w:rtl/>
                <w:lang w:eastAsia="en-US"/>
              </w:rPr>
            </w:pPr>
            <w:r>
              <w:rPr>
                <w:rtl/>
                <w:lang w:eastAsia="en-US"/>
              </w:rPr>
              <w:t>903 44</w:t>
            </w:r>
          </w:p>
        </w:tc>
      </w:tr>
      <w:tr w:rsidR="00000000">
        <w:tblPrEx>
          <w:tblCellMar>
            <w:top w:w="0" w:type="dxa"/>
            <w:bottom w:w="0" w:type="dxa"/>
          </w:tblCellMar>
        </w:tblPrEx>
        <w:tc>
          <w:tcPr>
            <w:tcW w:w="3544" w:type="dxa"/>
          </w:tcPr>
          <w:p w:rsidR="00000000" w:rsidRDefault="00000000">
            <w:pPr>
              <w:rPr>
                <w:rtl/>
                <w:lang w:eastAsia="en-US"/>
              </w:rPr>
            </w:pPr>
            <w:r>
              <w:rPr>
                <w:rtl/>
                <w:lang w:eastAsia="en-US"/>
              </w:rPr>
              <w:t>أصحاب المعاشات من الزراعة</w:t>
            </w:r>
          </w:p>
        </w:tc>
        <w:tc>
          <w:tcPr>
            <w:tcW w:w="1134" w:type="dxa"/>
          </w:tcPr>
          <w:p w:rsidR="00000000" w:rsidRDefault="00000000">
            <w:pPr>
              <w:rPr>
                <w:rtl/>
                <w:lang w:eastAsia="en-US"/>
              </w:rPr>
            </w:pPr>
            <w:r>
              <w:rPr>
                <w:rtl/>
                <w:lang w:eastAsia="en-US"/>
              </w:rPr>
              <w:t>6.0</w:t>
            </w:r>
          </w:p>
        </w:tc>
        <w:tc>
          <w:tcPr>
            <w:tcW w:w="1134" w:type="dxa"/>
          </w:tcPr>
          <w:p w:rsidR="00000000" w:rsidRDefault="00000000">
            <w:pPr>
              <w:rPr>
                <w:rtl/>
                <w:lang w:eastAsia="en-US"/>
              </w:rPr>
            </w:pPr>
            <w:r>
              <w:rPr>
                <w:rtl/>
                <w:lang w:eastAsia="en-US"/>
              </w:rPr>
              <w:t>10.0</w:t>
            </w:r>
          </w:p>
        </w:tc>
        <w:tc>
          <w:tcPr>
            <w:tcW w:w="1275" w:type="dxa"/>
          </w:tcPr>
          <w:p w:rsidR="00000000" w:rsidRDefault="00000000">
            <w:pPr>
              <w:rPr>
                <w:rtl/>
                <w:lang w:eastAsia="en-US"/>
              </w:rPr>
            </w:pPr>
            <w:r>
              <w:rPr>
                <w:rtl/>
                <w:lang w:eastAsia="en-US"/>
              </w:rPr>
              <w:t>8.0</w:t>
            </w:r>
          </w:p>
        </w:tc>
        <w:tc>
          <w:tcPr>
            <w:tcW w:w="1418" w:type="dxa"/>
          </w:tcPr>
          <w:p w:rsidR="00000000" w:rsidRDefault="00000000">
            <w:pPr>
              <w:rPr>
                <w:rtl/>
                <w:lang w:eastAsia="en-US"/>
              </w:rPr>
            </w:pPr>
            <w:r>
              <w:rPr>
                <w:rtl/>
                <w:lang w:eastAsia="en-US"/>
              </w:rPr>
              <w:t>977 19</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szCs w:val="26"/>
          <w:rtl/>
          <w:lang w:eastAsia="en-US"/>
        </w:rPr>
      </w:pPr>
      <w:r>
        <w:rPr>
          <w:szCs w:val="26"/>
          <w:rtl/>
          <w:lang w:eastAsia="en-US"/>
        </w:rPr>
        <w:tab/>
        <w:t>المصدر: تعداد الأسر الزراعية في عام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والمرأة التي تدير مزرعة في سلوفينيا هي عادة كبيرة السن (وربما أيضا عزباء)، ذات تعليم عام ونظامي ضعيف، وذات مزرعة صغيرة وتعمل مع أفراد آخرين في الأسرة في إنتاج كميات صغيرة من كل شئ، وربما لاحتياجها الخاص. ويبدو أن المرأة في سلوفينيا تأخذ في الأغلب دور صاحب المزرعة بسبب غياب الصغار، وخاصة الذكور في الأسرة الذين يستعدون للزراعة (الزوج مات ولا يوجد خلفاء أو ورثة آخرون)، وبسبب هذا الدور توفر المصدر الوحيد للحد الأدنى من الأمن الاجتماعي والاقتصادي.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ويحتوي القانون الجديد للمعاشات التقاعدية والتأمين ضد العجز أحكاما فيما يتعلق بالتأمين الإجباري للمزارع والمزارعة مماثلة تقريبا للقانون السابق. ومن ثم فإن المزارعين (من أي من الجنسين) وأعضاء الحيازات الزراعية والأشخاص الآخرين الذين يقومون بصفة مستقلة بأداء أنشطة زراعية بوصف ذلك المهنة الوحيدة أو الرئيسية، هم مؤمن عليهم إجباريا ما لم يكونوا أقل من 15 سنة ولديهم القدرة الصحية لأداء الأنشطة الزراعية، والتي تثبت عن طريق طب خدمة العمل (المادة 16). وثمة شرط إضافي وهو أن تحقق الحيازة الزراعية دخلاً لكل شخص مؤمن عليه فيما يقابل مقدار الحد الأدنى من المدفوعات. والمزارعون (من أي من الجنسين) يمكنهم أن يمارسوا الإعفاء من التأمين الإجباري إذا كان الأساس الشهري لحساب الضريبة من الأنشطة التي يقومون بها لا يصل إلى نصف الحد الأدنى من المدفوعات في الأشهر الستة الأخيرة قبل الإعفاء (المادة 18).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ويشير قانون الرعاية الأبوية ودخل الأسرة بالمثل إلى المزارعين (من أي من الجنسين) بوصفهم مؤمنا عليهم للحماية الأبوية (المادة 6)، الأمر الذي يعني أنه يحق لهم الإجازة الأبوية والاستحقاق الأبوي والحقوق الأبوية تحت عنوان العمل لفترة أقصر. والمرأة، أو الأبوان، الذين لا يدفعون التأمين من أجل أنواع فردية من الإجازة الأبوية لهم الحق في تقديرات تكميلية أبوية قدرها 365 يوما منذ ميلاد الطفل. ونظرا للحصة التي لا تذكر للمرأة المزارعة الشابة أو المرأة الريفية الشابة التي لا تستطيع أن تدفع التأمين، فإن ذلك الحكم يعد معقولا.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و62 في المائة من المزارعات يدفعن بانتظام اشتراكات في جميع أنواع التأمين: المعاش التقاعدي، والصحة، وضد البطالة، وحماية الأمومة. وهن يدفعن في أغلب الحالات اشتراكات من أجل التأمين الصحي (89 في المائة) وأقل شيوعا اشتراكات من أجل حماية الأمومة ويرتبط دفع الاشتراكات للتأمين السالف الذكر بحالة الاستخدام وسن المرأة؛ والنساء الأقل من 15 سنة في العمر والأعلى من 50 سنة في العمر هن في أغلب الأحيان بدون تأمين.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والمستوى التعليمي للسكان في المزارع السلوفينية هو أدنى بشكل ملحوظ من متوسط سلوفينيا، وما زالت الفروق حسب الجنس كبيرة جدا في هذه الفئة؛ إذ أن 79 في المائة من النساء لديهم تعليم ابتدائي فقط أو أقل، في حين أن 2,2 في المائة فقط من النساء لديهن تعليم عال أو جامعي. ويستند المزارعون في إدارة مزارعهم على ما تم تحصيله من معرفة في العمل المباشر ذي الخبرة العملية. وهذا ينطبق بصفة خاصة على المزارعات، وذلك أن 8 في المائة فقط منهم قد حصلن على معرفتهن من خلال التعليم النظامي في المدارس الزراعية والمناهج المختلفة في الزراعة. و0.3 في المائة فقط من النساء لديهن تعليم جامعي.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 xml:space="preserve">الجدول 24 </w:t>
      </w:r>
      <w:r>
        <w:rPr>
          <w:b/>
          <w:bCs/>
          <w:lang w:eastAsia="en-US"/>
        </w:rPr>
        <w:t>–</w:t>
      </w:r>
      <w:r>
        <w:rPr>
          <w:b/>
          <w:bCs/>
          <w:rtl/>
          <w:lang w:eastAsia="en-US"/>
        </w:rPr>
        <w:t xml:space="preserve"> مستوى التعليم لمجموع السكان وحائزي المزارع السلوفينية حسب الجنس (الحصص بالنسب المئوية)</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0"/>
        <w:gridCol w:w="992"/>
        <w:gridCol w:w="993"/>
        <w:gridCol w:w="1134"/>
        <w:gridCol w:w="1984"/>
        <w:gridCol w:w="1985"/>
      </w:tblGrid>
      <w:tr w:rsidR="00000000">
        <w:tblPrEx>
          <w:tblCellMar>
            <w:top w:w="0" w:type="dxa"/>
            <w:bottom w:w="0" w:type="dxa"/>
          </w:tblCellMar>
        </w:tblPrEx>
        <w:tc>
          <w:tcPr>
            <w:tcW w:w="2870" w:type="dxa"/>
          </w:tcPr>
          <w:p w:rsidR="00000000" w:rsidRDefault="00000000">
            <w:pPr>
              <w:rPr>
                <w:rtl/>
                <w:lang w:eastAsia="en-US"/>
              </w:rPr>
            </w:pPr>
          </w:p>
        </w:tc>
        <w:tc>
          <w:tcPr>
            <w:tcW w:w="992" w:type="dxa"/>
          </w:tcPr>
          <w:p w:rsidR="00000000" w:rsidRDefault="00000000">
            <w:pPr>
              <w:pStyle w:val="Heading1"/>
              <w:rPr>
                <w:rtl/>
              </w:rPr>
            </w:pPr>
            <w:r>
              <w:rPr>
                <w:rtl/>
              </w:rPr>
              <w:t>الجميع</w:t>
            </w:r>
          </w:p>
        </w:tc>
        <w:tc>
          <w:tcPr>
            <w:tcW w:w="993" w:type="dxa"/>
          </w:tcPr>
          <w:p w:rsidR="00000000" w:rsidRDefault="00000000">
            <w:pPr>
              <w:jc w:val="center"/>
              <w:rPr>
                <w:i/>
                <w:iCs/>
                <w:rtl/>
                <w:lang w:eastAsia="en-US"/>
              </w:rPr>
            </w:pPr>
            <w:r>
              <w:rPr>
                <w:i/>
                <w:iCs/>
                <w:rtl/>
                <w:lang w:eastAsia="en-US"/>
              </w:rPr>
              <w:t>رجل</w:t>
            </w:r>
          </w:p>
        </w:tc>
        <w:tc>
          <w:tcPr>
            <w:tcW w:w="1134" w:type="dxa"/>
          </w:tcPr>
          <w:p w:rsidR="00000000" w:rsidRDefault="00000000">
            <w:pPr>
              <w:jc w:val="center"/>
              <w:rPr>
                <w:i/>
                <w:iCs/>
                <w:rtl/>
                <w:lang w:eastAsia="en-US"/>
              </w:rPr>
            </w:pPr>
            <w:r>
              <w:rPr>
                <w:i/>
                <w:iCs/>
                <w:rtl/>
                <w:lang w:eastAsia="en-US"/>
              </w:rPr>
              <w:t>امرأة</w:t>
            </w:r>
          </w:p>
        </w:tc>
        <w:tc>
          <w:tcPr>
            <w:tcW w:w="1984" w:type="dxa"/>
          </w:tcPr>
          <w:p w:rsidR="00000000" w:rsidRDefault="00000000">
            <w:pPr>
              <w:pStyle w:val="H4"/>
              <w:keepLines w:val="0"/>
              <w:suppressAutoHyphens w:val="0"/>
              <w:spacing w:line="400" w:lineRule="exact"/>
              <w:rPr>
                <w:spacing w:val="0"/>
                <w:rtl/>
                <w:lang w:eastAsia="en-US"/>
              </w:rPr>
            </w:pPr>
            <w:r>
              <w:rPr>
                <w:spacing w:val="0"/>
                <w:rtl/>
                <w:lang w:eastAsia="en-US"/>
              </w:rPr>
              <w:t>الحائزون من الذكور</w:t>
            </w:r>
          </w:p>
        </w:tc>
        <w:tc>
          <w:tcPr>
            <w:tcW w:w="1985" w:type="dxa"/>
          </w:tcPr>
          <w:p w:rsidR="00000000" w:rsidRDefault="00000000">
            <w:pPr>
              <w:jc w:val="center"/>
              <w:rPr>
                <w:i/>
                <w:iCs/>
                <w:rtl/>
                <w:lang w:eastAsia="en-US"/>
              </w:rPr>
            </w:pPr>
            <w:r>
              <w:rPr>
                <w:i/>
                <w:iCs/>
                <w:rtl/>
                <w:lang w:eastAsia="en-US"/>
              </w:rPr>
              <w:t>الحائزات من النساء</w:t>
            </w:r>
          </w:p>
        </w:tc>
      </w:tr>
      <w:tr w:rsidR="00000000">
        <w:tblPrEx>
          <w:tblCellMar>
            <w:top w:w="0" w:type="dxa"/>
            <w:bottom w:w="0" w:type="dxa"/>
          </w:tblCellMar>
        </w:tblPrEx>
        <w:tc>
          <w:tcPr>
            <w:tcW w:w="2870" w:type="dxa"/>
          </w:tcPr>
          <w:p w:rsidR="00000000" w:rsidRDefault="00000000">
            <w:pPr>
              <w:rPr>
                <w:rtl/>
                <w:lang w:eastAsia="en-US"/>
              </w:rPr>
            </w:pPr>
            <w:r>
              <w:rPr>
                <w:rtl/>
                <w:lang w:eastAsia="en-US"/>
              </w:rPr>
              <w:t>بدون تعليم ابتدائي</w:t>
            </w:r>
          </w:p>
        </w:tc>
        <w:tc>
          <w:tcPr>
            <w:tcW w:w="992" w:type="dxa"/>
          </w:tcPr>
          <w:p w:rsidR="00000000" w:rsidRDefault="00000000">
            <w:pPr>
              <w:rPr>
                <w:rtl/>
                <w:lang w:eastAsia="en-US"/>
              </w:rPr>
            </w:pPr>
            <w:r>
              <w:rPr>
                <w:rtl/>
                <w:lang w:eastAsia="en-US"/>
              </w:rPr>
              <w:t>1,1</w:t>
            </w:r>
          </w:p>
        </w:tc>
        <w:tc>
          <w:tcPr>
            <w:tcW w:w="993" w:type="dxa"/>
          </w:tcPr>
          <w:p w:rsidR="00000000" w:rsidRDefault="00000000">
            <w:pPr>
              <w:rPr>
                <w:rtl/>
                <w:lang w:eastAsia="en-US"/>
              </w:rPr>
            </w:pPr>
            <w:r>
              <w:rPr>
                <w:rtl/>
                <w:lang w:eastAsia="en-US"/>
              </w:rPr>
              <w:t>1,1</w:t>
            </w:r>
          </w:p>
        </w:tc>
        <w:tc>
          <w:tcPr>
            <w:tcW w:w="1134" w:type="dxa"/>
          </w:tcPr>
          <w:p w:rsidR="00000000" w:rsidRDefault="00000000">
            <w:pPr>
              <w:rPr>
                <w:rtl/>
                <w:lang w:eastAsia="en-US"/>
              </w:rPr>
            </w:pPr>
            <w:r>
              <w:rPr>
                <w:rtl/>
                <w:lang w:eastAsia="en-US"/>
              </w:rPr>
              <w:t>1.3</w:t>
            </w:r>
          </w:p>
        </w:tc>
        <w:tc>
          <w:tcPr>
            <w:tcW w:w="1984" w:type="dxa"/>
          </w:tcPr>
          <w:p w:rsidR="00000000" w:rsidRDefault="00000000">
            <w:pPr>
              <w:rPr>
                <w:rtl/>
                <w:lang w:eastAsia="en-US"/>
              </w:rPr>
            </w:pPr>
            <w:r>
              <w:rPr>
                <w:rtl/>
                <w:lang w:eastAsia="en-US"/>
              </w:rPr>
              <w:t>0.9</w:t>
            </w:r>
          </w:p>
        </w:tc>
        <w:tc>
          <w:tcPr>
            <w:tcW w:w="1985" w:type="dxa"/>
          </w:tcPr>
          <w:p w:rsidR="00000000" w:rsidRDefault="00000000">
            <w:pPr>
              <w:rPr>
                <w:rtl/>
                <w:lang w:eastAsia="en-US"/>
              </w:rPr>
            </w:pPr>
            <w:r>
              <w:rPr>
                <w:rtl/>
                <w:lang w:eastAsia="en-US"/>
              </w:rPr>
              <w:t>1.7</w:t>
            </w:r>
          </w:p>
        </w:tc>
      </w:tr>
      <w:tr w:rsidR="00000000">
        <w:tblPrEx>
          <w:tblCellMar>
            <w:top w:w="0" w:type="dxa"/>
            <w:bottom w:w="0" w:type="dxa"/>
          </w:tblCellMar>
        </w:tblPrEx>
        <w:tc>
          <w:tcPr>
            <w:tcW w:w="2870" w:type="dxa"/>
          </w:tcPr>
          <w:p w:rsidR="00000000" w:rsidRDefault="00000000">
            <w:pPr>
              <w:rPr>
                <w:rtl/>
                <w:lang w:eastAsia="en-US"/>
              </w:rPr>
            </w:pPr>
            <w:r>
              <w:rPr>
                <w:rtl/>
                <w:lang w:eastAsia="en-US"/>
              </w:rPr>
              <w:t>تعليم ابتدائي غير كامل</w:t>
            </w:r>
          </w:p>
        </w:tc>
        <w:tc>
          <w:tcPr>
            <w:tcW w:w="992" w:type="dxa"/>
          </w:tcPr>
          <w:p w:rsidR="00000000" w:rsidRDefault="00000000">
            <w:pPr>
              <w:rPr>
                <w:rtl/>
                <w:lang w:eastAsia="en-US"/>
              </w:rPr>
            </w:pPr>
            <w:r>
              <w:rPr>
                <w:rtl/>
                <w:lang w:eastAsia="en-US"/>
              </w:rPr>
              <w:t>4.8</w:t>
            </w:r>
          </w:p>
        </w:tc>
        <w:tc>
          <w:tcPr>
            <w:tcW w:w="993" w:type="dxa"/>
          </w:tcPr>
          <w:p w:rsidR="00000000" w:rsidRDefault="00000000">
            <w:pPr>
              <w:rPr>
                <w:rtl/>
                <w:lang w:eastAsia="en-US"/>
              </w:rPr>
            </w:pPr>
            <w:r>
              <w:rPr>
                <w:rtl/>
                <w:lang w:eastAsia="en-US"/>
              </w:rPr>
              <w:t>4.0</w:t>
            </w:r>
          </w:p>
        </w:tc>
        <w:tc>
          <w:tcPr>
            <w:tcW w:w="1134" w:type="dxa"/>
          </w:tcPr>
          <w:p w:rsidR="00000000" w:rsidRDefault="00000000">
            <w:pPr>
              <w:rPr>
                <w:rtl/>
                <w:lang w:eastAsia="en-US"/>
              </w:rPr>
            </w:pPr>
            <w:r>
              <w:rPr>
                <w:rtl/>
                <w:lang w:eastAsia="en-US"/>
              </w:rPr>
              <w:t>5.7</w:t>
            </w:r>
          </w:p>
        </w:tc>
        <w:tc>
          <w:tcPr>
            <w:tcW w:w="1984" w:type="dxa"/>
          </w:tcPr>
          <w:p w:rsidR="00000000" w:rsidRDefault="00000000">
            <w:pPr>
              <w:rPr>
                <w:rtl/>
                <w:lang w:eastAsia="en-US"/>
              </w:rPr>
            </w:pPr>
            <w:r>
              <w:rPr>
                <w:rtl/>
                <w:lang w:eastAsia="en-US"/>
              </w:rPr>
              <w:t>9.6</w:t>
            </w:r>
          </w:p>
        </w:tc>
        <w:tc>
          <w:tcPr>
            <w:tcW w:w="1985" w:type="dxa"/>
          </w:tcPr>
          <w:p w:rsidR="00000000" w:rsidRDefault="00000000">
            <w:pPr>
              <w:rPr>
                <w:rtl/>
                <w:lang w:eastAsia="en-US"/>
              </w:rPr>
            </w:pPr>
            <w:r>
              <w:rPr>
                <w:rtl/>
                <w:lang w:eastAsia="en-US"/>
              </w:rPr>
              <w:t>11.6</w:t>
            </w:r>
          </w:p>
        </w:tc>
      </w:tr>
      <w:tr w:rsidR="00000000">
        <w:tblPrEx>
          <w:tblCellMar>
            <w:top w:w="0" w:type="dxa"/>
            <w:bottom w:w="0" w:type="dxa"/>
          </w:tblCellMar>
        </w:tblPrEx>
        <w:tc>
          <w:tcPr>
            <w:tcW w:w="2870" w:type="dxa"/>
          </w:tcPr>
          <w:p w:rsidR="00000000" w:rsidRDefault="00000000">
            <w:pPr>
              <w:rPr>
                <w:rtl/>
                <w:lang w:eastAsia="en-US"/>
              </w:rPr>
            </w:pPr>
            <w:r>
              <w:rPr>
                <w:rtl/>
                <w:lang w:eastAsia="en-US"/>
              </w:rPr>
              <w:t>تعليم ابتدائي</w:t>
            </w:r>
          </w:p>
        </w:tc>
        <w:tc>
          <w:tcPr>
            <w:tcW w:w="992" w:type="dxa"/>
          </w:tcPr>
          <w:p w:rsidR="00000000" w:rsidRDefault="00000000">
            <w:pPr>
              <w:rPr>
                <w:rtl/>
                <w:lang w:eastAsia="en-US"/>
              </w:rPr>
            </w:pPr>
            <w:r>
              <w:rPr>
                <w:rtl/>
                <w:lang w:eastAsia="en-US"/>
              </w:rPr>
              <w:t>27.0</w:t>
            </w:r>
          </w:p>
        </w:tc>
        <w:tc>
          <w:tcPr>
            <w:tcW w:w="993" w:type="dxa"/>
          </w:tcPr>
          <w:p w:rsidR="00000000" w:rsidRDefault="00000000">
            <w:pPr>
              <w:rPr>
                <w:rtl/>
                <w:lang w:eastAsia="en-US"/>
              </w:rPr>
            </w:pPr>
            <w:r>
              <w:rPr>
                <w:rtl/>
                <w:lang w:eastAsia="en-US"/>
              </w:rPr>
              <w:t>21.7</w:t>
            </w:r>
          </w:p>
        </w:tc>
        <w:tc>
          <w:tcPr>
            <w:tcW w:w="1134" w:type="dxa"/>
          </w:tcPr>
          <w:p w:rsidR="00000000" w:rsidRDefault="00000000">
            <w:pPr>
              <w:rPr>
                <w:rtl/>
                <w:lang w:eastAsia="en-US"/>
              </w:rPr>
            </w:pPr>
            <w:r>
              <w:rPr>
                <w:rtl/>
                <w:lang w:eastAsia="en-US"/>
              </w:rPr>
              <w:t>32.0</w:t>
            </w:r>
          </w:p>
        </w:tc>
        <w:tc>
          <w:tcPr>
            <w:tcW w:w="1984" w:type="dxa"/>
          </w:tcPr>
          <w:p w:rsidR="00000000" w:rsidRDefault="00000000">
            <w:pPr>
              <w:rPr>
                <w:rtl/>
                <w:lang w:eastAsia="en-US"/>
              </w:rPr>
            </w:pPr>
            <w:r>
              <w:rPr>
                <w:rtl/>
                <w:lang w:eastAsia="en-US"/>
              </w:rPr>
              <w:t>40.4</w:t>
            </w:r>
          </w:p>
        </w:tc>
        <w:tc>
          <w:tcPr>
            <w:tcW w:w="1985" w:type="dxa"/>
          </w:tcPr>
          <w:p w:rsidR="00000000" w:rsidRDefault="00000000">
            <w:pPr>
              <w:rPr>
                <w:rtl/>
                <w:lang w:eastAsia="en-US"/>
              </w:rPr>
            </w:pPr>
            <w:r>
              <w:rPr>
                <w:rtl/>
                <w:lang w:eastAsia="en-US"/>
              </w:rPr>
              <w:t>65.4</w:t>
            </w:r>
          </w:p>
        </w:tc>
      </w:tr>
      <w:tr w:rsidR="00000000">
        <w:tblPrEx>
          <w:tblCellMar>
            <w:top w:w="0" w:type="dxa"/>
            <w:bottom w:w="0" w:type="dxa"/>
          </w:tblCellMar>
        </w:tblPrEx>
        <w:tc>
          <w:tcPr>
            <w:tcW w:w="2870" w:type="dxa"/>
          </w:tcPr>
          <w:p w:rsidR="00000000" w:rsidRDefault="00000000">
            <w:pPr>
              <w:rPr>
                <w:rtl/>
                <w:lang w:eastAsia="en-US"/>
              </w:rPr>
            </w:pPr>
            <w:r>
              <w:rPr>
                <w:rtl/>
                <w:lang w:eastAsia="en-US"/>
              </w:rPr>
              <w:t>تعليم مهني</w:t>
            </w:r>
          </w:p>
        </w:tc>
        <w:tc>
          <w:tcPr>
            <w:tcW w:w="992" w:type="dxa"/>
          </w:tcPr>
          <w:p w:rsidR="00000000" w:rsidRDefault="00000000">
            <w:pPr>
              <w:rPr>
                <w:rtl/>
                <w:lang w:eastAsia="en-US"/>
              </w:rPr>
            </w:pPr>
            <w:r>
              <w:rPr>
                <w:rtl/>
                <w:lang w:eastAsia="en-US"/>
              </w:rPr>
              <w:t>25.2</w:t>
            </w:r>
          </w:p>
        </w:tc>
        <w:tc>
          <w:tcPr>
            <w:tcW w:w="993" w:type="dxa"/>
          </w:tcPr>
          <w:p w:rsidR="00000000" w:rsidRDefault="00000000">
            <w:pPr>
              <w:rPr>
                <w:rtl/>
                <w:lang w:eastAsia="en-US"/>
              </w:rPr>
            </w:pPr>
            <w:r>
              <w:rPr>
                <w:rtl/>
                <w:lang w:eastAsia="en-US"/>
              </w:rPr>
              <w:t>32.3</w:t>
            </w:r>
          </w:p>
        </w:tc>
        <w:tc>
          <w:tcPr>
            <w:tcW w:w="1134" w:type="dxa"/>
          </w:tcPr>
          <w:p w:rsidR="00000000" w:rsidRDefault="00000000">
            <w:pPr>
              <w:rPr>
                <w:rtl/>
                <w:lang w:eastAsia="en-US"/>
              </w:rPr>
            </w:pPr>
            <w:r>
              <w:rPr>
                <w:rtl/>
                <w:lang w:eastAsia="en-US"/>
              </w:rPr>
              <w:t>18.7</w:t>
            </w:r>
          </w:p>
        </w:tc>
        <w:tc>
          <w:tcPr>
            <w:tcW w:w="1984" w:type="dxa"/>
          </w:tcPr>
          <w:p w:rsidR="00000000" w:rsidRDefault="00000000">
            <w:pPr>
              <w:rPr>
                <w:rtl/>
                <w:lang w:eastAsia="en-US"/>
              </w:rPr>
            </w:pPr>
            <w:r>
              <w:rPr>
                <w:rtl/>
                <w:lang w:eastAsia="en-US"/>
              </w:rPr>
              <w:t>31.7</w:t>
            </w:r>
          </w:p>
        </w:tc>
        <w:tc>
          <w:tcPr>
            <w:tcW w:w="1985" w:type="dxa"/>
          </w:tcPr>
          <w:p w:rsidR="00000000" w:rsidRDefault="00000000">
            <w:pPr>
              <w:rPr>
                <w:rtl/>
                <w:lang w:eastAsia="en-US"/>
              </w:rPr>
            </w:pPr>
            <w:r>
              <w:rPr>
                <w:rtl/>
                <w:lang w:eastAsia="en-US"/>
              </w:rPr>
              <w:t>10.6</w:t>
            </w:r>
          </w:p>
        </w:tc>
      </w:tr>
      <w:tr w:rsidR="00000000">
        <w:tblPrEx>
          <w:tblCellMar>
            <w:top w:w="0" w:type="dxa"/>
            <w:bottom w:w="0" w:type="dxa"/>
          </w:tblCellMar>
        </w:tblPrEx>
        <w:tc>
          <w:tcPr>
            <w:tcW w:w="2870" w:type="dxa"/>
          </w:tcPr>
          <w:p w:rsidR="00000000" w:rsidRDefault="00000000">
            <w:pPr>
              <w:rPr>
                <w:rtl/>
                <w:lang w:eastAsia="en-US"/>
              </w:rPr>
            </w:pPr>
            <w:r>
              <w:rPr>
                <w:rtl/>
                <w:lang w:eastAsia="en-US"/>
              </w:rPr>
              <w:t>تعليم ثانوي</w:t>
            </w:r>
          </w:p>
        </w:tc>
        <w:tc>
          <w:tcPr>
            <w:tcW w:w="992" w:type="dxa"/>
          </w:tcPr>
          <w:p w:rsidR="00000000" w:rsidRDefault="00000000">
            <w:pPr>
              <w:rPr>
                <w:rtl/>
                <w:lang w:eastAsia="en-US"/>
              </w:rPr>
            </w:pPr>
            <w:r>
              <w:rPr>
                <w:rtl/>
                <w:lang w:eastAsia="en-US"/>
              </w:rPr>
              <w:t>29.5</w:t>
            </w:r>
          </w:p>
        </w:tc>
        <w:tc>
          <w:tcPr>
            <w:tcW w:w="993" w:type="dxa"/>
          </w:tcPr>
          <w:p w:rsidR="00000000" w:rsidRDefault="00000000">
            <w:pPr>
              <w:rPr>
                <w:rtl/>
                <w:lang w:eastAsia="en-US"/>
              </w:rPr>
            </w:pPr>
            <w:r>
              <w:rPr>
                <w:rtl/>
                <w:lang w:eastAsia="en-US"/>
              </w:rPr>
              <w:t>28.8</w:t>
            </w:r>
          </w:p>
        </w:tc>
        <w:tc>
          <w:tcPr>
            <w:tcW w:w="1134" w:type="dxa"/>
          </w:tcPr>
          <w:p w:rsidR="00000000" w:rsidRDefault="00000000">
            <w:pPr>
              <w:rPr>
                <w:rtl/>
                <w:lang w:eastAsia="en-US"/>
              </w:rPr>
            </w:pPr>
            <w:r>
              <w:rPr>
                <w:rtl/>
                <w:lang w:eastAsia="en-US"/>
              </w:rPr>
              <w:t>30.2</w:t>
            </w:r>
          </w:p>
        </w:tc>
        <w:tc>
          <w:tcPr>
            <w:tcW w:w="1984" w:type="dxa"/>
          </w:tcPr>
          <w:p w:rsidR="00000000" w:rsidRDefault="00000000">
            <w:pPr>
              <w:rPr>
                <w:rtl/>
                <w:lang w:eastAsia="en-US"/>
              </w:rPr>
            </w:pPr>
            <w:r>
              <w:rPr>
                <w:rtl/>
                <w:lang w:eastAsia="en-US"/>
              </w:rPr>
              <w:t>13.7</w:t>
            </w:r>
          </w:p>
        </w:tc>
        <w:tc>
          <w:tcPr>
            <w:tcW w:w="1985" w:type="dxa"/>
          </w:tcPr>
          <w:p w:rsidR="00000000" w:rsidRDefault="00000000">
            <w:pPr>
              <w:rPr>
                <w:rtl/>
                <w:lang w:eastAsia="en-US"/>
              </w:rPr>
            </w:pPr>
            <w:r>
              <w:rPr>
                <w:rtl/>
                <w:lang w:eastAsia="en-US"/>
              </w:rPr>
              <w:t>8.5</w:t>
            </w:r>
          </w:p>
        </w:tc>
      </w:tr>
      <w:tr w:rsidR="00000000">
        <w:tblPrEx>
          <w:tblCellMar>
            <w:top w:w="0" w:type="dxa"/>
            <w:bottom w:w="0" w:type="dxa"/>
          </w:tblCellMar>
        </w:tblPrEx>
        <w:tc>
          <w:tcPr>
            <w:tcW w:w="2870" w:type="dxa"/>
          </w:tcPr>
          <w:p w:rsidR="00000000" w:rsidRDefault="00000000">
            <w:pPr>
              <w:rPr>
                <w:rtl/>
                <w:lang w:eastAsia="en-US"/>
              </w:rPr>
            </w:pPr>
            <w:r>
              <w:rPr>
                <w:rtl/>
                <w:lang w:eastAsia="en-US"/>
              </w:rPr>
              <w:t>تعليم عال لمدة سنتين</w:t>
            </w:r>
          </w:p>
        </w:tc>
        <w:tc>
          <w:tcPr>
            <w:tcW w:w="992" w:type="dxa"/>
          </w:tcPr>
          <w:p w:rsidR="00000000" w:rsidRDefault="00000000">
            <w:pPr>
              <w:rPr>
                <w:rtl/>
                <w:lang w:eastAsia="en-US"/>
              </w:rPr>
            </w:pPr>
            <w:r>
              <w:rPr>
                <w:rtl/>
                <w:lang w:eastAsia="en-US"/>
              </w:rPr>
              <w:t>5.6</w:t>
            </w:r>
          </w:p>
        </w:tc>
        <w:tc>
          <w:tcPr>
            <w:tcW w:w="993" w:type="dxa"/>
          </w:tcPr>
          <w:p w:rsidR="00000000" w:rsidRDefault="00000000">
            <w:pPr>
              <w:rPr>
                <w:rtl/>
                <w:lang w:eastAsia="en-US"/>
              </w:rPr>
            </w:pPr>
            <w:r>
              <w:rPr>
                <w:rtl/>
                <w:lang w:eastAsia="en-US"/>
              </w:rPr>
              <w:t>4.9</w:t>
            </w:r>
          </w:p>
        </w:tc>
        <w:tc>
          <w:tcPr>
            <w:tcW w:w="1134" w:type="dxa"/>
          </w:tcPr>
          <w:p w:rsidR="00000000" w:rsidRDefault="00000000">
            <w:pPr>
              <w:rPr>
                <w:rtl/>
                <w:lang w:eastAsia="en-US"/>
              </w:rPr>
            </w:pPr>
            <w:r>
              <w:rPr>
                <w:rtl/>
                <w:lang w:eastAsia="en-US"/>
              </w:rPr>
              <w:t>6.3</w:t>
            </w:r>
          </w:p>
        </w:tc>
        <w:tc>
          <w:tcPr>
            <w:tcW w:w="1984" w:type="dxa"/>
          </w:tcPr>
          <w:p w:rsidR="00000000" w:rsidRDefault="00000000">
            <w:pPr>
              <w:rPr>
                <w:rtl/>
                <w:lang w:eastAsia="en-US"/>
              </w:rPr>
            </w:pPr>
            <w:r>
              <w:rPr>
                <w:rtl/>
                <w:lang w:eastAsia="en-US"/>
              </w:rPr>
              <w:t>1.9</w:t>
            </w:r>
          </w:p>
        </w:tc>
        <w:tc>
          <w:tcPr>
            <w:tcW w:w="1985" w:type="dxa"/>
          </w:tcPr>
          <w:p w:rsidR="00000000" w:rsidRDefault="00000000">
            <w:pPr>
              <w:rPr>
                <w:rtl/>
                <w:lang w:eastAsia="en-US"/>
              </w:rPr>
            </w:pPr>
            <w:r>
              <w:rPr>
                <w:rtl/>
                <w:lang w:eastAsia="en-US"/>
              </w:rPr>
              <w:t>1.3</w:t>
            </w:r>
          </w:p>
        </w:tc>
      </w:tr>
      <w:tr w:rsidR="00000000">
        <w:tblPrEx>
          <w:tblCellMar>
            <w:top w:w="0" w:type="dxa"/>
            <w:bottom w:w="0" w:type="dxa"/>
          </w:tblCellMar>
        </w:tblPrEx>
        <w:tc>
          <w:tcPr>
            <w:tcW w:w="2870" w:type="dxa"/>
          </w:tcPr>
          <w:p w:rsidR="00000000" w:rsidRDefault="00000000">
            <w:pPr>
              <w:rPr>
                <w:rtl/>
                <w:lang w:eastAsia="en-US"/>
              </w:rPr>
            </w:pPr>
            <w:r>
              <w:rPr>
                <w:rtl/>
                <w:lang w:eastAsia="en-US"/>
              </w:rPr>
              <w:t>تعليم عال لمدة 4 سنوات</w:t>
            </w:r>
          </w:p>
        </w:tc>
        <w:tc>
          <w:tcPr>
            <w:tcW w:w="992" w:type="dxa"/>
          </w:tcPr>
          <w:p w:rsidR="00000000" w:rsidRDefault="00000000">
            <w:pPr>
              <w:rPr>
                <w:rtl/>
                <w:lang w:eastAsia="en-US"/>
              </w:rPr>
            </w:pPr>
            <w:r>
              <w:rPr>
                <w:rtl/>
                <w:lang w:eastAsia="en-US"/>
              </w:rPr>
              <w:t>6,6</w:t>
            </w:r>
          </w:p>
        </w:tc>
        <w:tc>
          <w:tcPr>
            <w:tcW w:w="993" w:type="dxa"/>
          </w:tcPr>
          <w:p w:rsidR="00000000" w:rsidRDefault="00000000">
            <w:pPr>
              <w:rPr>
                <w:rtl/>
                <w:lang w:eastAsia="en-US"/>
              </w:rPr>
            </w:pPr>
            <w:r>
              <w:rPr>
                <w:rtl/>
                <w:lang w:eastAsia="en-US"/>
              </w:rPr>
              <w:t>7.0</w:t>
            </w:r>
          </w:p>
        </w:tc>
        <w:tc>
          <w:tcPr>
            <w:tcW w:w="1134" w:type="dxa"/>
          </w:tcPr>
          <w:p w:rsidR="00000000" w:rsidRDefault="00000000">
            <w:pPr>
              <w:rPr>
                <w:rtl/>
                <w:lang w:eastAsia="en-US"/>
              </w:rPr>
            </w:pPr>
            <w:r>
              <w:rPr>
                <w:rtl/>
                <w:lang w:eastAsia="en-US"/>
              </w:rPr>
              <w:t>5.9</w:t>
            </w:r>
          </w:p>
        </w:tc>
        <w:tc>
          <w:tcPr>
            <w:tcW w:w="1984" w:type="dxa"/>
          </w:tcPr>
          <w:p w:rsidR="00000000" w:rsidRDefault="00000000">
            <w:pPr>
              <w:rPr>
                <w:rtl/>
                <w:lang w:eastAsia="en-US"/>
              </w:rPr>
            </w:pPr>
            <w:r>
              <w:rPr>
                <w:rtl/>
                <w:lang w:eastAsia="en-US"/>
              </w:rPr>
              <w:t>1.7</w:t>
            </w:r>
          </w:p>
        </w:tc>
        <w:tc>
          <w:tcPr>
            <w:tcW w:w="1985" w:type="dxa"/>
          </w:tcPr>
          <w:p w:rsidR="00000000" w:rsidRDefault="00000000">
            <w:pPr>
              <w:rPr>
                <w:rtl/>
                <w:lang w:eastAsia="en-US"/>
              </w:rPr>
            </w:pPr>
            <w:r>
              <w:rPr>
                <w:rtl/>
                <w:lang w:eastAsia="en-US"/>
              </w:rPr>
              <w:t>0.9</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szCs w:val="26"/>
          <w:rtl/>
          <w:lang w:eastAsia="en-US"/>
        </w:rPr>
        <w:t>المصدر: الحولية الإحصائية لعام 2001وتعداد الأسر الزراعية لعام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المادة 15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المساواة أمام القانون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لم يحدث أي تغيير فيما يتعلق بالتقرير الثاني.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المادة 16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b/>
          <w:bCs/>
          <w:rtl/>
          <w:lang w:eastAsia="en-US"/>
        </w:rPr>
      </w:pPr>
      <w:r>
        <w:rPr>
          <w:b/>
          <w:bCs/>
          <w:rtl/>
          <w:lang w:eastAsia="en-US"/>
        </w:rPr>
        <w:t>الزواج والعلاقات الأسرية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ما زال الأساس القانوني فيما يتعلق بالزواج وعلاقات الأسر كما هو دون تغيير، ولكن في إطار وزارة العمل والأسرة والشؤون الاجتماعية، يجري إعداد قانون جديد للزواج وعلاقات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وثمة ابتكار هام هو الأخذ بالنفقة التعويضية للأطفال التي لا يدفعها المعرضون للنفقة. وبموجب تعديلات قانون 1999، تحول صندوق الضمان إلى صندوق الضمان والنفقة لجمهورية سلوفينيا، الذي أصبح منذ ذلك الوقت صالح أيضا لتسوية الالتزامات بموجب حقوق الأطفال في حالة عدم دفع النفقة. والحق في النفقة التعويضية يملكه الطفل الذي لم يتم الاتفاق على النفقة بموجب قرار نهائي للمحكمة أو أمر مؤقت من المحكمة أو اتفاق مع ذكر مركز الخدمة الاجتماعية التي لا يدفعها الشخص المعرض لها. (المادة 21 أ). ويعتبر أنها لا تدفع إذا كانت النفقة لم تدفع لثلاثة أشهر متتالية أو إذا كانت النفقة تدفع بشكل غير منتظم. وبالإضافة إلى ذلك، ينبغي أن يكون الطفل من مواطني جمهورية سلوفينيا ولديه أيضا إقامة دائمة في جمهورية سلوفينيا، ولا يجوز أن يكون أعلى من 18 سنة في العمر وألا يتجاوز الإيراد لكل عضو في الأسرة التي تقيم فيها 55 في المائة من متوسط الدفع في الولاية في العام الماضي. والحق في التعويض بملكه أيضا الطفل الذي هو أجنبي ولكنه لديه إقامة دائمة في جمهورية سلوفينيا إذا ما تحدد ذلك باتفاق دولي أو على أساس المعاملة بالمثل (المادة 21 أ). ويستمر الحق في مدفوعات النفقة التعويضية حتى يبلغ الطفل 15 سنة أو 18 سنة من العمر إذا لم يكن الطفل في عمالة (المادة 21 ب). ويحدد القانون مستوى التعويض بالنسبة لسن الطفل ويكيف بنفس طريقة مستوى النفقة (المادة 21 د) وفي تشرين الأول/أكتوبر 2002، اعتمدت حكومة جمهورية سلوفينيا اقتراحاً بتعديل قانون صندوق الضمان والنفقة يمر حاليا بإجراء برلماني. والتغيير المقترح الأساسي هو أن الحق في التعويض لا يعود مرتبطا بالدخل لكل عضو من أعضاء الأسرة ومن ثم فإن الأطفال الذين يقيمون في أسرة يتجاوز فيها الدخل لكل عضو في الأسرة الإحصاء المذكور أعلاه سيكونون أيضا من حقهم النفقة. وبهذه الطريقة، سوف تحقق المعاملة المتساوية للأطفال الذين يقيمون في اسر ذات أب واحد ولا يهم فيها الشخص المعرض للنفقة في بقاء الأطفال العاديين.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ind w:left="1264" w:right="1264"/>
        <w:rPr>
          <w:rtl/>
          <w:lang w:eastAsia="en-US"/>
        </w:rPr>
      </w:pPr>
      <w:r>
        <w:rPr>
          <w:rtl/>
          <w:lang w:eastAsia="en-US"/>
        </w:rPr>
        <w:tab/>
        <w:t>وفي عام 2001، اعترف صندوق النفقة بالحق في التعويض المتعلق بالنفقة لعدد 658 طفلا، و 87 طفلا لم يلبوا الشروط للحصول على هذا الحق. وحتى نهاية السنة، تم دفع تعويض النفقة إلى 330 2 طفلا بمستوى كلي قدره 130 339 1 من دولارات الولايات المتحدة. وبواسطة تنفيذ القرارات، فإن دعاوى الأطفال ضد المعرضين للنفقة تذهب إلى الصندوق بمستوى الأموال المسددة. وفي نهاية عام 2001، سدد للصندوق 7.8 في المائة من جميع المدفوعات (3.1 في المائة في عام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line="240" w:lineRule="auto"/>
        <w:ind w:left="1264" w:right="1264"/>
        <w:rPr>
          <w:rtl/>
          <w:lang w:eastAsia="en-US"/>
        </w:rPr>
      </w:pPr>
      <w:r>
        <w:rPr>
          <w:w w:val="100"/>
          <w:rtl/>
        </w:rPr>
        <w:pict>
          <v:line id="_x0000_s2051" style="position:absolute;left:0;text-align:left;z-index:1;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NO&gt;&gt;N0275535A&lt;&lt;ODS JOB NO&gt;&gt;</w:t>
      </w:r>
    </w:p>
    <w:p w:rsidR="00000000" w:rsidRDefault="00000000">
      <w:pPr>
        <w:pStyle w:val="CommentText"/>
        <w:rPr>
          <w:rtl/>
        </w:rPr>
      </w:pPr>
      <w:r>
        <w:rPr>
          <w:rtl/>
        </w:rPr>
        <w:t>&lt;&lt;</w:t>
      </w:r>
      <w:r>
        <w:t>ODS DOC SYMBOL1&gt;&gt;CEDAW/C/SVN/3&lt;&lt;ODS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58</w:t>
          </w:r>
          <w:r>
            <w:fldChar w:fldCharType="end"/>
          </w:r>
        </w:p>
      </w:tc>
      <w:tc>
        <w:tcPr>
          <w:tcW w:w="5033" w:type="dxa"/>
        </w:tcPr>
        <w:p w:rsidR="00000000" w:rsidRDefault="00000000">
          <w:pPr>
            <w:pStyle w:val="Footer"/>
            <w:rPr>
              <w:b w:val="0"/>
            </w:rPr>
          </w:pPr>
          <w:r>
            <w:rPr>
              <w:b w:val="0"/>
            </w:rPr>
            <w:t>02-75535</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02-75535</w:t>
          </w:r>
        </w:p>
      </w:tc>
      <w:tc>
        <w:tcPr>
          <w:tcW w:w="5033" w:type="dxa"/>
        </w:tcPr>
        <w:p w:rsidR="00000000" w:rsidRDefault="00000000">
          <w:pPr>
            <w:pStyle w:val="Footer"/>
          </w:pPr>
          <w:r>
            <w:fldChar w:fldCharType="begin"/>
          </w:r>
          <w:r>
            <w:instrText xml:space="preserve"> PAGE  \* MERGEFORMAT </w:instrText>
          </w:r>
          <w:r>
            <w:fldChar w:fldCharType="separate"/>
          </w:r>
          <w:r>
            <w:t>59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02-75535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*0275535*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next-textbox:#_x0000_s1026;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CEDAW/C/SVN/3</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next-textbox:#_x0000_s1025;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CEDAW/C/SVN/3</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/C/SVN/3</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4 December 2002</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C23FEF"/>
    <w:multiLevelType w:val="singleLevel"/>
    <w:tmpl w:val="FD16F54C"/>
    <w:lvl w:ilvl="0">
      <w:numFmt w:val="chosung"/>
      <w:lvlText w:val="-"/>
      <w:lvlJc w:val="left"/>
      <w:pPr>
        <w:tabs>
          <w:tab w:val="num" w:pos="2302"/>
        </w:tabs>
        <w:ind w:left="2302" w:hanging="360"/>
      </w:pPr>
      <w:rPr>
        <w:rFonts w:cs="Times New Roman" w:hint="default"/>
        <w:sz w:val="3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01/2003 01:298 م"/>
    <w:docVar w:name="DocCategory" w:val="Misc"/>
    <w:docVar w:name="DocType" w:val="Final"/>
    <w:docVar w:name="JobNo" w:val="0275535A"/>
    <w:docVar w:name="OandT" w:val=" "/>
    <w:docVar w:name="Symbol1" w:val="CEDAW/C/SVN/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jc w:val="center"/>
      <w:outlineLvl w:val="0"/>
    </w:pPr>
    <w:rPr>
      <w:i/>
      <w:iCs/>
      <w:lang w:eastAsia="en-US"/>
    </w:rPr>
  </w:style>
  <w:style w:type="paragraph" w:styleId="Heading2">
    <w:name w:val="heading 2"/>
    <w:basedOn w:val="Normal"/>
    <w:next w:val="Normal"/>
    <w:qFormat/>
    <w:pPr>
      <w:keepNext/>
      <w:ind w:left="-57"/>
      <w:jc w:val="center"/>
      <w:outlineLvl w:val="1"/>
    </w:pPr>
    <w:rPr>
      <w:i/>
      <w:iCs/>
      <w:lang w:eastAsia="en-US"/>
    </w:rPr>
  </w:style>
  <w:style w:type="paragraph" w:styleId="Heading3">
    <w:name w:val="heading 3"/>
    <w:basedOn w:val="Normal"/>
    <w:next w:val="Normal"/>
    <w:qFormat/>
    <w:pPr>
      <w:keepNext/>
      <w:tabs>
        <w:tab w:val="left" w:pos="720"/>
      </w:tabs>
      <w:spacing w:after="120"/>
      <w:ind w:left="1264" w:right="1264"/>
      <w:outlineLvl w:val="2"/>
    </w:pPr>
    <w:rPr>
      <w:b/>
      <w:bCs/>
    </w:rPr>
  </w:style>
  <w:style w:type="paragraph" w:styleId="Heading4">
    <w:name w:val="heading 4"/>
    <w:basedOn w:val="Normal"/>
    <w:next w:val="Normal"/>
    <w:qFormat/>
    <w:pPr>
      <w:keepNext/>
      <w:tabs>
        <w:tab w:val="left" w:pos="720"/>
      </w:tabs>
      <w:spacing w:after="120"/>
      <w:ind w:left="1264" w:right="1264"/>
      <w:outlineLvl w:val="3"/>
    </w:pPr>
    <w:rPr>
      <w:b/>
      <w:bCs/>
      <w:szCs w:val="34"/>
    </w:rPr>
  </w:style>
  <w:style w:type="paragraph" w:styleId="Heading5">
    <w:name w:val="heading 5"/>
    <w:basedOn w:val="Normal"/>
    <w:next w:val="Normal"/>
    <w:qFormat/>
    <w:pPr>
      <w:keepNext/>
      <w:tabs>
        <w:tab w:val="left" w:pos="720"/>
      </w:tabs>
      <w:spacing w:after="120" w:line="300" w:lineRule="exact"/>
      <w:outlineLvl w:val="4"/>
    </w:pPr>
    <w:rPr>
      <w:i/>
      <w:iCs/>
      <w:szCs w:val="24"/>
    </w:rPr>
  </w:style>
  <w:style w:type="paragraph" w:styleId="Heading6">
    <w:name w:val="heading 6"/>
    <w:basedOn w:val="Normal"/>
    <w:next w:val="Normal"/>
    <w:qFormat/>
    <w:pPr>
      <w:keepNext/>
      <w:tabs>
        <w:tab w:val="left" w:pos="720"/>
      </w:tabs>
      <w:spacing w:after="120"/>
      <w:jc w:val="center"/>
      <w:outlineLvl w:val="5"/>
    </w:pPr>
    <w:rPr>
      <w:i/>
      <w:iCs/>
      <w:szCs w:val="20"/>
    </w:rPr>
  </w:style>
  <w:style w:type="paragraph" w:styleId="Heading7">
    <w:name w:val="heading 7"/>
    <w:basedOn w:val="Normal"/>
    <w:next w:val="Normal"/>
    <w:qFormat/>
    <w:pPr>
      <w:keepNext/>
      <w:tabs>
        <w:tab w:val="left" w:pos="1928"/>
      </w:tabs>
      <w:spacing w:after="120" w:line="300" w:lineRule="exact"/>
      <w:ind w:left="-57"/>
      <w:outlineLvl w:val="6"/>
    </w:pPr>
    <w:rPr>
      <w:i/>
      <w:iCs/>
      <w:szCs w:val="24"/>
    </w:rPr>
  </w:style>
  <w:style w:type="paragraph" w:styleId="Heading8">
    <w:name w:val="heading 8"/>
    <w:basedOn w:val="Normal"/>
    <w:next w:val="Normal"/>
    <w:qFormat/>
    <w:pPr>
      <w:keepNext/>
      <w:tabs>
        <w:tab w:val="left" w:pos="1928"/>
      </w:tabs>
      <w:spacing w:after="120"/>
      <w:ind w:left="-57"/>
      <w:outlineLvl w:val="7"/>
    </w:pPr>
    <w:rPr>
      <w:i/>
      <w:iCs/>
    </w:rPr>
  </w:style>
  <w:style w:type="paragraph" w:styleId="Heading9">
    <w:name w:val="heading 9"/>
    <w:basedOn w:val="Normal"/>
    <w:next w:val="Normal"/>
    <w:qFormat/>
    <w:pPr>
      <w:keepNext/>
      <w:tabs>
        <w:tab w:val="left" w:pos="1928"/>
      </w:tabs>
      <w:spacing w:after="120"/>
      <w:outlineLvl w:val="8"/>
    </w:pPr>
    <w:rPr>
      <w:i/>
      <w:iCs/>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BodyText">
    <w:name w:val="Body Text"/>
    <w:basedOn w:val="Normal"/>
    <w:semiHidden/>
    <w:pPr>
      <w:spacing w:after="120"/>
    </w:pPr>
    <w:rPr>
      <w:w w:val="100"/>
      <w:kern w:val="0"/>
    </w:rPr>
  </w:style>
  <w:style w:type="paragraph" w:styleId="BlockText">
    <w:name w:val="Block Text"/>
    <w:basedOn w:val="Normal"/>
    <w:semiHidden/>
    <w:pPr>
      <w:spacing w:after="120"/>
      <w:ind w:left="1264" w:right="126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59</Pages>
  <Words>14352</Words>
  <Characters>81809</Characters>
  <Application>Microsoft Office Word</Application>
  <DocSecurity>4</DocSecurity>
  <Lines>681</Lines>
  <Paragraphs>163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100467</CharactersWithSpaces>
  <SharedDoc>false</SharedDoc>
  <HLinks>
    <vt:vector size="6" baseType="variant">
      <vt:variant>
        <vt:i4>4522087</vt:i4>
      </vt:variant>
      <vt:variant>
        <vt:i4>199696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Arabic_CPPS</cp:lastModifiedBy>
  <cp:revision>2</cp:revision>
  <cp:lastPrinted>2003-03-06T08:45:00Z</cp:lastPrinted>
  <dcterms:created xsi:type="dcterms:W3CDTF">2003-03-06T21:17:00Z</dcterms:created>
  <dcterms:modified xsi:type="dcterms:W3CDTF">2003-03-06T21:17:00Z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0275535</vt:lpwstr>
  </property>
  <property fmtid="{D5CDD505-2E9C-101B-9397-08002B2CF9AE}" pid="3" name="Symbol1">
    <vt:lpwstr>CEDAW/C/SVN/3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