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D483DD2" w14:textId="77777777" w:rsidTr="002B7BC7">
        <w:trPr>
          <w:trHeight w:hRule="exact" w:val="851"/>
        </w:trPr>
        <w:tc>
          <w:tcPr>
            <w:tcW w:w="1276" w:type="dxa"/>
            <w:tcBorders>
              <w:bottom w:val="single" w:sz="4" w:space="0" w:color="auto"/>
            </w:tcBorders>
          </w:tcPr>
          <w:p w14:paraId="783273A2" w14:textId="77777777" w:rsidR="006F71EA" w:rsidRPr="00DB58B5" w:rsidRDefault="006F71EA" w:rsidP="00822586"/>
        </w:tc>
        <w:tc>
          <w:tcPr>
            <w:tcW w:w="2268" w:type="dxa"/>
            <w:tcBorders>
              <w:bottom w:val="single" w:sz="4" w:space="0" w:color="auto"/>
            </w:tcBorders>
            <w:vAlign w:val="bottom"/>
          </w:tcPr>
          <w:p w14:paraId="428AFEEB"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9625AF4" w14:textId="3CA0BDE0" w:rsidR="006F71EA" w:rsidRPr="00DB58B5" w:rsidRDefault="00822586" w:rsidP="00822586">
            <w:pPr>
              <w:jc w:val="right"/>
            </w:pPr>
            <w:r w:rsidRPr="00822586">
              <w:rPr>
                <w:sz w:val="40"/>
              </w:rPr>
              <w:t>CCPR</w:t>
            </w:r>
            <w:r>
              <w:t>/C/</w:t>
            </w:r>
            <w:r w:rsidRPr="00CD0F6E">
              <w:t>143</w:t>
            </w:r>
            <w:r>
              <w:t>/D/J/</w:t>
            </w:r>
            <w:r w:rsidRPr="00CD0F6E">
              <w:t>1</w:t>
            </w:r>
          </w:p>
        </w:tc>
      </w:tr>
      <w:tr w:rsidR="006F71EA" w:rsidRPr="00DB58B5" w14:paraId="3465D536" w14:textId="77777777" w:rsidTr="002B7BC7">
        <w:trPr>
          <w:trHeight w:hRule="exact" w:val="2835"/>
        </w:trPr>
        <w:tc>
          <w:tcPr>
            <w:tcW w:w="1276" w:type="dxa"/>
            <w:tcBorders>
              <w:top w:val="single" w:sz="4" w:space="0" w:color="auto"/>
              <w:bottom w:val="single" w:sz="12" w:space="0" w:color="auto"/>
            </w:tcBorders>
          </w:tcPr>
          <w:p w14:paraId="577892CE" w14:textId="77777777" w:rsidR="006F71EA" w:rsidRPr="00DB58B5" w:rsidRDefault="006F71EA" w:rsidP="002B7BC7">
            <w:pPr>
              <w:spacing w:before="120"/>
              <w:jc w:val="center"/>
            </w:pPr>
            <w:r>
              <w:rPr>
                <w:noProof/>
                <w:lang w:eastAsia="fr-CH"/>
              </w:rPr>
              <w:drawing>
                <wp:inline distT="0" distB="0" distL="0" distR="0" wp14:anchorId="14CA5230" wp14:editId="30BFA9F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A4C9DE"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0E6D4BF5" w14:textId="39F75D26" w:rsidR="006F71EA" w:rsidRDefault="00822586" w:rsidP="002B7BC7">
            <w:pPr>
              <w:spacing w:before="240"/>
            </w:pPr>
            <w:r>
              <w:t>Distr</w:t>
            </w:r>
            <w:r w:rsidR="00CD0F6E" w:rsidRPr="00CD0F6E">
              <w:t>.</w:t>
            </w:r>
            <w:r>
              <w:t xml:space="preserve"> générale</w:t>
            </w:r>
          </w:p>
          <w:p w14:paraId="61C0B335" w14:textId="77777777" w:rsidR="00822586" w:rsidRDefault="00822586" w:rsidP="00822586">
            <w:pPr>
              <w:spacing w:line="240" w:lineRule="exact"/>
            </w:pPr>
            <w:r w:rsidRPr="00CD0F6E">
              <w:t>2</w:t>
            </w:r>
            <w:r>
              <w:t xml:space="preserve"> mai </w:t>
            </w:r>
            <w:r w:rsidRPr="00CD0F6E">
              <w:t>2025</w:t>
            </w:r>
          </w:p>
          <w:p w14:paraId="7B62E96B" w14:textId="77777777" w:rsidR="00822586" w:rsidRDefault="00822586" w:rsidP="00822586">
            <w:pPr>
              <w:spacing w:line="240" w:lineRule="exact"/>
            </w:pPr>
            <w:r>
              <w:t>Français</w:t>
            </w:r>
          </w:p>
          <w:p w14:paraId="17E12C1B" w14:textId="748F6387" w:rsidR="00822586" w:rsidRPr="00DB58B5" w:rsidRDefault="00822586" w:rsidP="00822586">
            <w:pPr>
              <w:spacing w:line="240" w:lineRule="exact"/>
            </w:pPr>
            <w:r>
              <w:t>Original</w:t>
            </w:r>
            <w:r w:rsidR="005E2CB3">
              <w:t> :</w:t>
            </w:r>
            <w:r>
              <w:t xml:space="preserve"> anglais</w:t>
            </w:r>
          </w:p>
        </w:tc>
      </w:tr>
    </w:tbl>
    <w:p w14:paraId="41B14472" w14:textId="79849987" w:rsidR="006F71EA" w:rsidRDefault="006F71EA" w:rsidP="00BF1110">
      <w:pPr>
        <w:spacing w:before="100"/>
        <w:rPr>
          <w:b/>
          <w:sz w:val="24"/>
          <w:szCs w:val="24"/>
        </w:rPr>
      </w:pPr>
      <w:r w:rsidRPr="00DF3BF1">
        <w:rPr>
          <w:b/>
          <w:sz w:val="24"/>
          <w:szCs w:val="24"/>
        </w:rPr>
        <w:t>Comité des droits de l</w:t>
      </w:r>
      <w:r w:rsidR="005E2CB3">
        <w:rPr>
          <w:b/>
          <w:sz w:val="24"/>
          <w:szCs w:val="24"/>
        </w:rPr>
        <w:t>’</w:t>
      </w:r>
      <w:r w:rsidRPr="00DF3BF1">
        <w:rPr>
          <w:b/>
          <w:sz w:val="24"/>
          <w:szCs w:val="24"/>
        </w:rPr>
        <w:t>homme</w:t>
      </w:r>
    </w:p>
    <w:p w14:paraId="1D471871" w14:textId="79C98267" w:rsidR="00CC6DAA" w:rsidRDefault="00CC6DAA" w:rsidP="00BF1110">
      <w:pPr>
        <w:pStyle w:val="HChG"/>
        <w:spacing w:before="240" w:after="200" w:line="290" w:lineRule="exact"/>
        <w:rPr>
          <w:rFonts w:eastAsia="MS Mincho"/>
          <w:b w:val="0"/>
          <w:bCs/>
          <w:position w:val="6"/>
          <w:sz w:val="20"/>
          <w:lang w:val="fr-FR"/>
        </w:rPr>
      </w:pPr>
      <w:r>
        <w:rPr>
          <w:lang w:val="fr-FR"/>
        </w:rPr>
        <w:tab/>
      </w:r>
      <w:r>
        <w:rPr>
          <w:lang w:val="fr-FR"/>
        </w:rPr>
        <w:tab/>
        <w:t xml:space="preserve">Constatations adoptées par le Comité au titre du Protocole facultatif, concernant les communications </w:t>
      </w:r>
      <w:r w:rsidR="005E2CB3">
        <w:rPr>
          <w:lang w:val="fr-FR"/>
        </w:rPr>
        <w:t>n</w:t>
      </w:r>
      <w:r w:rsidR="005E2CB3" w:rsidRPr="005E2CB3">
        <w:rPr>
          <w:vertAlign w:val="superscript"/>
          <w:lang w:val="fr-FR"/>
        </w:rPr>
        <w:t>o</w:t>
      </w:r>
      <w:r>
        <w:rPr>
          <w:lang w:val="fr-FR"/>
        </w:rPr>
        <w:t> </w:t>
      </w:r>
      <w:r w:rsidRPr="00CD0F6E">
        <w:rPr>
          <w:lang w:val="fr-FR"/>
        </w:rPr>
        <w:t>3128</w:t>
      </w:r>
      <w:r>
        <w:rPr>
          <w:lang w:val="fr-FR"/>
        </w:rPr>
        <w:t>/</w:t>
      </w:r>
      <w:r w:rsidRPr="00CD0F6E">
        <w:rPr>
          <w:lang w:val="fr-FR"/>
        </w:rPr>
        <w:t>2018</w:t>
      </w:r>
      <w:r>
        <w:rPr>
          <w:lang w:val="fr-FR"/>
        </w:rPr>
        <w:t xml:space="preserve">, </w:t>
      </w:r>
      <w:r w:rsidR="005E2CB3">
        <w:rPr>
          <w:lang w:val="fr-FR"/>
        </w:rPr>
        <w:t>n</w:t>
      </w:r>
      <w:r w:rsidR="005E2CB3" w:rsidRPr="005E2CB3">
        <w:rPr>
          <w:vertAlign w:val="superscript"/>
          <w:lang w:val="fr-FR"/>
        </w:rPr>
        <w:t>o</w:t>
      </w:r>
      <w:r>
        <w:rPr>
          <w:lang w:val="fr-FR"/>
        </w:rPr>
        <w:t> </w:t>
      </w:r>
      <w:r w:rsidRPr="00CD0F6E">
        <w:rPr>
          <w:lang w:val="fr-FR"/>
        </w:rPr>
        <w:t>3172</w:t>
      </w:r>
      <w:r>
        <w:rPr>
          <w:lang w:val="fr-FR"/>
        </w:rPr>
        <w:t>/</w:t>
      </w:r>
      <w:r w:rsidRPr="00CD0F6E">
        <w:rPr>
          <w:lang w:val="fr-FR"/>
        </w:rPr>
        <w:t>2018</w:t>
      </w:r>
      <w:r>
        <w:rPr>
          <w:lang w:val="fr-FR"/>
        </w:rPr>
        <w:t xml:space="preserve">, </w:t>
      </w:r>
      <w:r w:rsidR="005E2CB3">
        <w:rPr>
          <w:lang w:val="fr-FR"/>
        </w:rPr>
        <w:t>n</w:t>
      </w:r>
      <w:r w:rsidR="005E2CB3" w:rsidRPr="005E2CB3">
        <w:rPr>
          <w:vertAlign w:val="superscript"/>
          <w:lang w:val="fr-FR"/>
        </w:rPr>
        <w:t>o</w:t>
      </w:r>
      <w:r>
        <w:rPr>
          <w:lang w:val="fr-FR"/>
        </w:rPr>
        <w:t> </w:t>
      </w:r>
      <w:r w:rsidRPr="00CD0F6E">
        <w:rPr>
          <w:lang w:val="fr-FR"/>
        </w:rPr>
        <w:t>3231</w:t>
      </w:r>
      <w:r>
        <w:rPr>
          <w:lang w:val="fr-FR"/>
        </w:rPr>
        <w:t>/</w:t>
      </w:r>
      <w:r w:rsidRPr="00CD0F6E">
        <w:rPr>
          <w:lang w:val="fr-FR"/>
        </w:rPr>
        <w:t>2018</w:t>
      </w:r>
      <w:r>
        <w:rPr>
          <w:lang w:val="fr-FR"/>
        </w:rPr>
        <w:t xml:space="preserve">, </w:t>
      </w:r>
      <w:r w:rsidR="005E2CB3">
        <w:rPr>
          <w:lang w:val="fr-FR"/>
        </w:rPr>
        <w:t>n</w:t>
      </w:r>
      <w:r w:rsidR="005E2CB3" w:rsidRPr="005E2CB3">
        <w:rPr>
          <w:vertAlign w:val="superscript"/>
          <w:lang w:val="fr-FR"/>
        </w:rPr>
        <w:t>o</w:t>
      </w:r>
      <w:r>
        <w:rPr>
          <w:lang w:val="fr-FR"/>
        </w:rPr>
        <w:t> </w:t>
      </w:r>
      <w:r w:rsidRPr="00CD0F6E">
        <w:rPr>
          <w:lang w:val="fr-FR"/>
        </w:rPr>
        <w:t>3295</w:t>
      </w:r>
      <w:r>
        <w:rPr>
          <w:lang w:val="fr-FR"/>
        </w:rPr>
        <w:t>/</w:t>
      </w:r>
      <w:r w:rsidRPr="00CD0F6E">
        <w:rPr>
          <w:lang w:val="fr-FR"/>
        </w:rPr>
        <w:t>2019</w:t>
      </w:r>
      <w:r>
        <w:rPr>
          <w:lang w:val="fr-FR"/>
        </w:rPr>
        <w:t xml:space="preserve">, </w:t>
      </w:r>
      <w:r w:rsidR="005E2CB3">
        <w:rPr>
          <w:lang w:val="fr-FR"/>
        </w:rPr>
        <w:t>n</w:t>
      </w:r>
      <w:r w:rsidR="005E2CB3" w:rsidRPr="005E2CB3">
        <w:rPr>
          <w:vertAlign w:val="superscript"/>
          <w:lang w:val="fr-FR"/>
        </w:rPr>
        <w:t>o</w:t>
      </w:r>
      <w:r>
        <w:rPr>
          <w:lang w:val="fr-FR"/>
        </w:rPr>
        <w:t> </w:t>
      </w:r>
      <w:r w:rsidRPr="00CD0F6E">
        <w:rPr>
          <w:lang w:val="fr-FR"/>
        </w:rPr>
        <w:t>3299</w:t>
      </w:r>
      <w:r>
        <w:rPr>
          <w:lang w:val="fr-FR"/>
        </w:rPr>
        <w:t>/</w:t>
      </w:r>
      <w:r w:rsidRPr="00CD0F6E">
        <w:rPr>
          <w:lang w:val="fr-FR"/>
        </w:rPr>
        <w:t>2019</w:t>
      </w:r>
      <w:r>
        <w:rPr>
          <w:lang w:val="fr-FR"/>
        </w:rPr>
        <w:t xml:space="preserve">, </w:t>
      </w:r>
      <w:r w:rsidR="005E2CB3">
        <w:rPr>
          <w:lang w:val="fr-FR"/>
        </w:rPr>
        <w:t>n</w:t>
      </w:r>
      <w:r w:rsidR="005E2CB3" w:rsidRPr="005E2CB3">
        <w:rPr>
          <w:vertAlign w:val="superscript"/>
          <w:lang w:val="fr-FR"/>
        </w:rPr>
        <w:t>o</w:t>
      </w:r>
      <w:r>
        <w:rPr>
          <w:lang w:val="fr-FR"/>
        </w:rPr>
        <w:t> </w:t>
      </w:r>
      <w:r w:rsidRPr="00CD0F6E">
        <w:rPr>
          <w:lang w:val="fr-FR"/>
        </w:rPr>
        <w:t>3675</w:t>
      </w:r>
      <w:r>
        <w:rPr>
          <w:lang w:val="fr-FR"/>
        </w:rPr>
        <w:t>/</w:t>
      </w:r>
      <w:r w:rsidRPr="00CD0F6E">
        <w:rPr>
          <w:lang w:val="fr-FR"/>
        </w:rPr>
        <w:t>2019</w:t>
      </w:r>
      <w:r>
        <w:rPr>
          <w:lang w:val="fr-FR"/>
        </w:rPr>
        <w:t xml:space="preserve">, </w:t>
      </w:r>
      <w:r w:rsidR="005E2CB3">
        <w:rPr>
          <w:lang w:val="fr-FR"/>
        </w:rPr>
        <w:t>n</w:t>
      </w:r>
      <w:r w:rsidR="005E2CB3" w:rsidRPr="005E2CB3">
        <w:rPr>
          <w:vertAlign w:val="superscript"/>
          <w:lang w:val="fr-FR"/>
        </w:rPr>
        <w:t>o</w:t>
      </w:r>
      <w:r>
        <w:rPr>
          <w:lang w:val="fr-FR"/>
        </w:rPr>
        <w:t> </w:t>
      </w:r>
      <w:r w:rsidRPr="00CD0F6E">
        <w:rPr>
          <w:lang w:val="fr-FR"/>
        </w:rPr>
        <w:t>3676</w:t>
      </w:r>
      <w:r>
        <w:rPr>
          <w:lang w:val="fr-FR"/>
        </w:rPr>
        <w:t>/</w:t>
      </w:r>
      <w:r w:rsidRPr="00CD0F6E">
        <w:rPr>
          <w:lang w:val="fr-FR"/>
        </w:rPr>
        <w:t>2019</w:t>
      </w:r>
      <w:r>
        <w:rPr>
          <w:lang w:val="fr-FR"/>
        </w:rPr>
        <w:t xml:space="preserve">, </w:t>
      </w:r>
      <w:r w:rsidR="005E2CB3">
        <w:rPr>
          <w:lang w:val="fr-FR"/>
        </w:rPr>
        <w:t>n</w:t>
      </w:r>
      <w:r w:rsidR="005E2CB3" w:rsidRPr="005E2CB3">
        <w:rPr>
          <w:vertAlign w:val="superscript"/>
          <w:lang w:val="fr-FR"/>
        </w:rPr>
        <w:t>o</w:t>
      </w:r>
      <w:r>
        <w:rPr>
          <w:lang w:val="fr-FR"/>
        </w:rPr>
        <w:t> </w:t>
      </w:r>
      <w:r w:rsidRPr="00CD0F6E">
        <w:rPr>
          <w:lang w:val="fr-FR"/>
        </w:rPr>
        <w:t>3677</w:t>
      </w:r>
      <w:r>
        <w:rPr>
          <w:lang w:val="fr-FR"/>
        </w:rPr>
        <w:t>/</w:t>
      </w:r>
      <w:r w:rsidRPr="00CD0F6E">
        <w:rPr>
          <w:lang w:val="fr-FR"/>
        </w:rPr>
        <w:t>2019</w:t>
      </w:r>
      <w:r>
        <w:rPr>
          <w:lang w:val="fr-FR"/>
        </w:rPr>
        <w:t xml:space="preserve">, </w:t>
      </w:r>
      <w:r w:rsidR="005E2CB3">
        <w:rPr>
          <w:lang w:val="fr-FR"/>
        </w:rPr>
        <w:t>n</w:t>
      </w:r>
      <w:r w:rsidR="005E2CB3" w:rsidRPr="005E2CB3">
        <w:rPr>
          <w:vertAlign w:val="superscript"/>
          <w:lang w:val="fr-FR"/>
        </w:rPr>
        <w:t>o</w:t>
      </w:r>
      <w:r>
        <w:rPr>
          <w:lang w:val="fr-FR"/>
        </w:rPr>
        <w:t> </w:t>
      </w:r>
      <w:r w:rsidRPr="00CD0F6E">
        <w:rPr>
          <w:lang w:val="fr-FR"/>
        </w:rPr>
        <w:t>3680</w:t>
      </w:r>
      <w:r>
        <w:rPr>
          <w:lang w:val="fr-FR"/>
        </w:rPr>
        <w:t>/</w:t>
      </w:r>
      <w:r w:rsidRPr="00CD0F6E">
        <w:rPr>
          <w:lang w:val="fr-FR"/>
        </w:rPr>
        <w:t>2019</w:t>
      </w:r>
      <w:r>
        <w:rPr>
          <w:lang w:val="fr-FR"/>
        </w:rPr>
        <w:t xml:space="preserve">, </w:t>
      </w:r>
      <w:r w:rsidR="005E2CB3">
        <w:rPr>
          <w:lang w:val="fr-FR"/>
        </w:rPr>
        <w:t>n</w:t>
      </w:r>
      <w:r w:rsidR="005E2CB3" w:rsidRPr="005E2CB3">
        <w:rPr>
          <w:vertAlign w:val="superscript"/>
          <w:lang w:val="fr-FR"/>
        </w:rPr>
        <w:t>o</w:t>
      </w:r>
      <w:r>
        <w:rPr>
          <w:lang w:val="fr-FR"/>
        </w:rPr>
        <w:t> </w:t>
      </w:r>
      <w:r w:rsidRPr="00CD0F6E">
        <w:rPr>
          <w:lang w:val="fr-FR"/>
        </w:rPr>
        <w:t>3683</w:t>
      </w:r>
      <w:r>
        <w:rPr>
          <w:lang w:val="fr-FR"/>
        </w:rPr>
        <w:t>/</w:t>
      </w:r>
      <w:r w:rsidRPr="00CD0F6E">
        <w:rPr>
          <w:lang w:val="fr-FR"/>
        </w:rPr>
        <w:t>2019</w:t>
      </w:r>
      <w:r>
        <w:rPr>
          <w:lang w:val="fr-FR"/>
        </w:rPr>
        <w:t xml:space="preserve">, </w:t>
      </w:r>
      <w:r w:rsidR="005E2CB3">
        <w:rPr>
          <w:lang w:val="fr-FR"/>
        </w:rPr>
        <w:t>n</w:t>
      </w:r>
      <w:r w:rsidR="005E2CB3" w:rsidRPr="005E2CB3">
        <w:rPr>
          <w:vertAlign w:val="superscript"/>
          <w:lang w:val="fr-FR"/>
        </w:rPr>
        <w:t>o</w:t>
      </w:r>
      <w:r>
        <w:rPr>
          <w:lang w:val="fr-FR"/>
        </w:rPr>
        <w:t> </w:t>
      </w:r>
      <w:r w:rsidRPr="00CD0F6E">
        <w:rPr>
          <w:lang w:val="fr-FR"/>
        </w:rPr>
        <w:t>3687</w:t>
      </w:r>
      <w:r>
        <w:rPr>
          <w:lang w:val="fr-FR"/>
        </w:rPr>
        <w:t>/</w:t>
      </w:r>
      <w:r w:rsidRPr="00CD0F6E">
        <w:rPr>
          <w:lang w:val="fr-FR"/>
        </w:rPr>
        <w:t>2019</w:t>
      </w:r>
      <w:r>
        <w:rPr>
          <w:lang w:val="fr-FR"/>
        </w:rPr>
        <w:t xml:space="preserve">, </w:t>
      </w:r>
      <w:r w:rsidR="005E2CB3">
        <w:rPr>
          <w:lang w:val="fr-FR"/>
        </w:rPr>
        <w:t>n</w:t>
      </w:r>
      <w:r w:rsidR="005E2CB3" w:rsidRPr="005E2CB3">
        <w:rPr>
          <w:vertAlign w:val="superscript"/>
          <w:lang w:val="fr-FR"/>
        </w:rPr>
        <w:t>o</w:t>
      </w:r>
      <w:r>
        <w:rPr>
          <w:lang w:val="fr-FR"/>
        </w:rPr>
        <w:t> </w:t>
      </w:r>
      <w:r w:rsidRPr="00CD0F6E">
        <w:rPr>
          <w:lang w:val="fr-FR"/>
        </w:rPr>
        <w:t>3760</w:t>
      </w:r>
      <w:r>
        <w:rPr>
          <w:lang w:val="fr-FR"/>
        </w:rPr>
        <w:t>/</w:t>
      </w:r>
      <w:r w:rsidRPr="00CD0F6E">
        <w:rPr>
          <w:lang w:val="fr-FR"/>
        </w:rPr>
        <w:t>2020</w:t>
      </w:r>
      <w:r>
        <w:rPr>
          <w:lang w:val="fr-FR"/>
        </w:rPr>
        <w:t xml:space="preserve">, </w:t>
      </w:r>
      <w:r w:rsidR="005E2CB3">
        <w:rPr>
          <w:lang w:val="fr-FR"/>
        </w:rPr>
        <w:t>n</w:t>
      </w:r>
      <w:r w:rsidR="005E2CB3" w:rsidRPr="005E2CB3">
        <w:rPr>
          <w:vertAlign w:val="superscript"/>
          <w:lang w:val="fr-FR"/>
        </w:rPr>
        <w:t>o</w:t>
      </w:r>
      <w:r>
        <w:rPr>
          <w:lang w:val="fr-FR"/>
        </w:rPr>
        <w:t> </w:t>
      </w:r>
      <w:r w:rsidRPr="00CD0F6E">
        <w:rPr>
          <w:lang w:val="fr-FR"/>
        </w:rPr>
        <w:t>3777</w:t>
      </w:r>
      <w:r>
        <w:rPr>
          <w:lang w:val="fr-FR"/>
        </w:rPr>
        <w:t>/</w:t>
      </w:r>
      <w:r w:rsidRPr="00CD0F6E">
        <w:rPr>
          <w:lang w:val="fr-FR"/>
        </w:rPr>
        <w:t>2020</w:t>
      </w:r>
      <w:r>
        <w:rPr>
          <w:lang w:val="fr-FR"/>
        </w:rPr>
        <w:t xml:space="preserve">, </w:t>
      </w:r>
      <w:r w:rsidR="005E2CB3">
        <w:rPr>
          <w:lang w:val="fr-FR"/>
        </w:rPr>
        <w:t>n</w:t>
      </w:r>
      <w:r w:rsidR="005E2CB3" w:rsidRPr="005E2CB3">
        <w:rPr>
          <w:vertAlign w:val="superscript"/>
          <w:lang w:val="fr-FR"/>
        </w:rPr>
        <w:t>o</w:t>
      </w:r>
      <w:r>
        <w:rPr>
          <w:lang w:val="fr-FR"/>
        </w:rPr>
        <w:t> </w:t>
      </w:r>
      <w:r w:rsidRPr="00CD0F6E">
        <w:rPr>
          <w:lang w:val="fr-FR"/>
        </w:rPr>
        <w:t>3780</w:t>
      </w:r>
      <w:r>
        <w:rPr>
          <w:lang w:val="fr-FR"/>
        </w:rPr>
        <w:t>/</w:t>
      </w:r>
      <w:r w:rsidRPr="00CD0F6E">
        <w:rPr>
          <w:lang w:val="fr-FR"/>
        </w:rPr>
        <w:t>2020</w:t>
      </w:r>
      <w:r>
        <w:rPr>
          <w:lang w:val="fr-FR"/>
        </w:rPr>
        <w:t xml:space="preserve">, </w:t>
      </w:r>
      <w:r w:rsidR="005E2CB3">
        <w:rPr>
          <w:lang w:val="fr-FR"/>
        </w:rPr>
        <w:t>n</w:t>
      </w:r>
      <w:r w:rsidR="005E2CB3" w:rsidRPr="005E2CB3">
        <w:rPr>
          <w:vertAlign w:val="superscript"/>
          <w:lang w:val="fr-FR"/>
        </w:rPr>
        <w:t>o</w:t>
      </w:r>
      <w:r>
        <w:rPr>
          <w:lang w:val="fr-FR"/>
        </w:rPr>
        <w:t> </w:t>
      </w:r>
      <w:r w:rsidRPr="00CD0F6E">
        <w:rPr>
          <w:lang w:val="fr-FR"/>
        </w:rPr>
        <w:t>3789</w:t>
      </w:r>
      <w:r>
        <w:rPr>
          <w:lang w:val="fr-FR"/>
        </w:rPr>
        <w:t>/</w:t>
      </w:r>
      <w:r w:rsidRPr="00CD0F6E">
        <w:rPr>
          <w:lang w:val="fr-FR"/>
        </w:rPr>
        <w:t>2020</w:t>
      </w:r>
      <w:r>
        <w:rPr>
          <w:lang w:val="fr-FR"/>
        </w:rPr>
        <w:t xml:space="preserve"> et </w:t>
      </w:r>
      <w:r w:rsidR="005E2CB3">
        <w:rPr>
          <w:lang w:val="fr-FR"/>
        </w:rPr>
        <w:t>n</w:t>
      </w:r>
      <w:r w:rsidR="005E2CB3" w:rsidRPr="005E2CB3">
        <w:rPr>
          <w:vertAlign w:val="superscript"/>
          <w:lang w:val="fr-FR"/>
        </w:rPr>
        <w:t>o</w:t>
      </w:r>
      <w:r>
        <w:rPr>
          <w:lang w:val="fr-FR"/>
        </w:rPr>
        <w:t> </w:t>
      </w:r>
      <w:r w:rsidRPr="00CD0F6E">
        <w:rPr>
          <w:lang w:val="fr-FR"/>
        </w:rPr>
        <w:t>3902</w:t>
      </w:r>
      <w:r>
        <w:rPr>
          <w:lang w:val="fr-FR"/>
        </w:rPr>
        <w:t>/</w:t>
      </w:r>
      <w:r w:rsidRPr="00CD0F6E">
        <w:rPr>
          <w:lang w:val="fr-FR"/>
        </w:rPr>
        <w:t>2021</w:t>
      </w:r>
      <w:r w:rsidRPr="00FC0627">
        <w:rPr>
          <w:rFonts w:eastAsia="MS Mincho"/>
          <w:b w:val="0"/>
          <w:bCs/>
          <w:position w:val="6"/>
          <w:sz w:val="20"/>
          <w:lang w:val="fr-FR"/>
        </w:rPr>
        <w:footnoteReference w:customMarkFollows="1" w:id="2"/>
        <w:t>*</w:t>
      </w:r>
      <w:r w:rsidRPr="00FC0627">
        <w:rPr>
          <w:b w:val="0"/>
          <w:bCs/>
          <w:position w:val="10"/>
          <w:sz w:val="20"/>
          <w:lang w:val="fr-FR"/>
        </w:rPr>
        <w:t>,</w:t>
      </w:r>
      <w:r w:rsidR="00FC0627" w:rsidRPr="00FC0627">
        <w:rPr>
          <w:b w:val="0"/>
          <w:bCs/>
          <w:position w:val="10"/>
          <w:sz w:val="20"/>
          <w:lang w:val="fr-FR"/>
        </w:rPr>
        <w:t xml:space="preserve"> </w:t>
      </w:r>
      <w:r w:rsidRPr="00FC0627">
        <w:rPr>
          <w:rFonts w:eastAsia="MS Mincho"/>
          <w:b w:val="0"/>
          <w:bCs/>
          <w:position w:val="6"/>
          <w:sz w:val="20"/>
          <w:lang w:val="fr-FR"/>
        </w:rPr>
        <w:footnoteReference w:customMarkFollows="1" w:id="3"/>
        <w:t>**</w:t>
      </w:r>
    </w:p>
    <w:tbl>
      <w:tblPr>
        <w:tblW w:w="6804" w:type="dxa"/>
        <w:tblInd w:w="1701" w:type="dxa"/>
        <w:tblLayout w:type="fixed"/>
        <w:tblCellMar>
          <w:left w:w="0" w:type="dxa"/>
          <w:right w:w="0" w:type="dxa"/>
        </w:tblCellMar>
        <w:tblLook w:val="01E0" w:firstRow="1" w:lastRow="1" w:firstColumn="1" w:lastColumn="1" w:noHBand="0" w:noVBand="0"/>
      </w:tblPr>
      <w:tblGrid>
        <w:gridCol w:w="2820"/>
        <w:gridCol w:w="3984"/>
      </w:tblGrid>
      <w:tr w:rsidR="00FC0627" w14:paraId="40C942C1" w14:textId="77777777" w:rsidTr="00AB70CF">
        <w:tc>
          <w:tcPr>
            <w:tcW w:w="2863" w:type="dxa"/>
          </w:tcPr>
          <w:p w14:paraId="566788D0" w14:textId="1E88BB66" w:rsidR="00FC0627" w:rsidRPr="00CD0F6E" w:rsidRDefault="00FC0627">
            <w:pPr>
              <w:pStyle w:val="SingleTxtG"/>
              <w:ind w:left="0" w:right="0"/>
              <w:jc w:val="left"/>
              <w:rPr>
                <w:i/>
              </w:rPr>
            </w:pPr>
            <w:r w:rsidRPr="00CD0F6E">
              <w:rPr>
                <w:i/>
              </w:rPr>
              <w:t>Communications soumises par</w:t>
            </w:r>
            <w:r w:rsidR="005E2CB3">
              <w:t> :</w:t>
            </w:r>
          </w:p>
        </w:tc>
        <w:tc>
          <w:tcPr>
            <w:tcW w:w="4045" w:type="dxa"/>
          </w:tcPr>
          <w:p w14:paraId="5CF86861" w14:textId="3CB2EE3E" w:rsidR="00FC0627" w:rsidRPr="003B3F4D" w:rsidRDefault="00FC0627" w:rsidP="002752D9">
            <w:pPr>
              <w:pStyle w:val="SingleTxtG"/>
              <w:widowControl w:val="0"/>
              <w:spacing w:after="0" w:line="238" w:lineRule="atLeast"/>
              <w:ind w:left="0" w:right="0"/>
              <w:jc w:val="left"/>
              <w:rPr>
                <w:spacing w:val="-2"/>
              </w:rPr>
            </w:pPr>
            <w:r w:rsidRPr="003B3F4D">
              <w:rPr>
                <w:spacing w:val="-2"/>
                <w:lang w:val="fr-FR"/>
              </w:rPr>
              <w:t>Oleg Matskevich (communication</w:t>
            </w:r>
            <w:r w:rsidR="00316CFB" w:rsidRPr="003B3F4D">
              <w:rPr>
                <w:spacing w:val="-2"/>
                <w:lang w:val="fr-FR"/>
              </w:rPr>
              <w:t> </w:t>
            </w:r>
            <w:r w:rsidR="005E2CB3" w:rsidRPr="003B3F4D">
              <w:rPr>
                <w:spacing w:val="-2"/>
                <w:lang w:val="fr-FR"/>
              </w:rPr>
              <w:t>n</w:t>
            </w:r>
            <w:r w:rsidR="005E2CB3" w:rsidRPr="003B3F4D">
              <w:rPr>
                <w:spacing w:val="-2"/>
                <w:vertAlign w:val="superscript"/>
                <w:lang w:val="fr-FR"/>
              </w:rPr>
              <w:t>o</w:t>
            </w:r>
            <w:r w:rsidRPr="003B3F4D">
              <w:rPr>
                <w:spacing w:val="-2"/>
                <w:lang w:val="fr-FR"/>
              </w:rPr>
              <w:t> </w:t>
            </w:r>
            <w:r w:rsidRPr="00CD0F6E">
              <w:rPr>
                <w:spacing w:val="-2"/>
                <w:lang w:val="fr-FR"/>
              </w:rPr>
              <w:t>3128</w:t>
            </w:r>
            <w:r w:rsidRPr="003B3F4D">
              <w:rPr>
                <w:spacing w:val="-2"/>
                <w:lang w:val="fr-FR"/>
              </w:rPr>
              <w:t>/</w:t>
            </w:r>
            <w:r w:rsidRPr="00CD0F6E">
              <w:rPr>
                <w:spacing w:val="-2"/>
                <w:lang w:val="fr-FR"/>
              </w:rPr>
              <w:t>2018</w:t>
            </w:r>
            <w:r w:rsidRPr="003B3F4D">
              <w:rPr>
                <w:spacing w:val="-2"/>
                <w:lang w:val="fr-FR"/>
              </w:rPr>
              <w:t xml:space="preserve">), </w:t>
            </w:r>
            <w:r w:rsidR="00316CFB" w:rsidRPr="003B3F4D">
              <w:rPr>
                <w:spacing w:val="-2"/>
                <w:lang w:val="fr-FR"/>
              </w:rPr>
              <w:br/>
            </w:r>
            <w:r w:rsidRPr="003B3F4D">
              <w:rPr>
                <w:spacing w:val="-2"/>
                <w:lang w:val="fr-FR"/>
              </w:rPr>
              <w:t>Alla Romanchik et Natalya</w:t>
            </w:r>
            <w:r w:rsidR="00443F82" w:rsidRPr="003B3F4D">
              <w:rPr>
                <w:spacing w:val="-2"/>
                <w:lang w:val="fr-FR"/>
              </w:rPr>
              <w:t xml:space="preserve"> </w:t>
            </w:r>
            <w:r w:rsidRPr="003B3F4D">
              <w:rPr>
                <w:spacing w:val="-2"/>
                <w:lang w:val="fr-FR"/>
              </w:rPr>
              <w:t>Shchukina (communication</w:t>
            </w:r>
            <w:r w:rsidR="00316CFB" w:rsidRPr="003B3F4D">
              <w:rPr>
                <w:spacing w:val="-2"/>
                <w:lang w:val="fr-FR"/>
              </w:rPr>
              <w:t> </w:t>
            </w:r>
            <w:r w:rsidR="005E2CB3" w:rsidRPr="003B3F4D">
              <w:rPr>
                <w:spacing w:val="-2"/>
                <w:lang w:val="fr-FR"/>
              </w:rPr>
              <w:t>n</w:t>
            </w:r>
            <w:r w:rsidR="005E2CB3" w:rsidRPr="003B3F4D">
              <w:rPr>
                <w:spacing w:val="-2"/>
                <w:vertAlign w:val="superscript"/>
                <w:lang w:val="fr-FR"/>
              </w:rPr>
              <w:t>o</w:t>
            </w:r>
            <w:r w:rsidRPr="003B3F4D">
              <w:rPr>
                <w:spacing w:val="-2"/>
                <w:lang w:val="fr-FR"/>
              </w:rPr>
              <w:t> </w:t>
            </w:r>
            <w:r w:rsidRPr="00CD0F6E">
              <w:rPr>
                <w:spacing w:val="-2"/>
                <w:lang w:val="fr-FR"/>
              </w:rPr>
              <w:t>3172</w:t>
            </w:r>
            <w:r w:rsidRPr="003B3F4D">
              <w:rPr>
                <w:spacing w:val="-2"/>
                <w:lang w:val="fr-FR"/>
              </w:rPr>
              <w:t>/</w:t>
            </w:r>
            <w:r w:rsidRPr="00CD0F6E">
              <w:rPr>
                <w:spacing w:val="-2"/>
                <w:lang w:val="fr-FR"/>
              </w:rPr>
              <w:t>2018</w:t>
            </w:r>
            <w:r w:rsidRPr="003B3F4D">
              <w:rPr>
                <w:spacing w:val="-2"/>
                <w:lang w:val="fr-FR"/>
              </w:rPr>
              <w:t xml:space="preserve">), </w:t>
            </w:r>
            <w:r w:rsidR="00443F82" w:rsidRPr="003B3F4D">
              <w:rPr>
                <w:spacing w:val="-2"/>
                <w:lang w:val="fr-FR"/>
              </w:rPr>
              <w:br/>
            </w:r>
            <w:r w:rsidRPr="003B3F4D">
              <w:rPr>
                <w:spacing w:val="-2"/>
                <w:lang w:val="fr-FR"/>
              </w:rPr>
              <w:t>Pavel</w:t>
            </w:r>
            <w:r w:rsidR="00443F82" w:rsidRPr="003B3F4D">
              <w:rPr>
                <w:spacing w:val="-2"/>
                <w:lang w:val="fr-FR"/>
              </w:rPr>
              <w:t xml:space="preserve"> </w:t>
            </w:r>
            <w:r w:rsidRPr="003B3F4D">
              <w:rPr>
                <w:spacing w:val="-2"/>
                <w:lang w:val="fr-FR"/>
              </w:rPr>
              <w:t>Levinov</w:t>
            </w:r>
            <w:r w:rsidR="00443F82" w:rsidRPr="003B3F4D">
              <w:rPr>
                <w:spacing w:val="-2"/>
                <w:lang w:val="fr-FR"/>
              </w:rPr>
              <w:br/>
            </w:r>
            <w:r w:rsidRPr="003B3F4D">
              <w:rPr>
                <w:spacing w:val="-2"/>
                <w:lang w:val="fr-FR"/>
              </w:rPr>
              <w:t xml:space="preserve">(communication </w:t>
            </w:r>
            <w:r w:rsidR="005E2CB3" w:rsidRPr="003B3F4D">
              <w:rPr>
                <w:spacing w:val="-2"/>
                <w:lang w:val="fr-FR"/>
              </w:rPr>
              <w:t>n</w:t>
            </w:r>
            <w:r w:rsidR="005E2CB3" w:rsidRPr="003B3F4D">
              <w:rPr>
                <w:spacing w:val="-2"/>
                <w:vertAlign w:val="superscript"/>
                <w:lang w:val="fr-FR"/>
              </w:rPr>
              <w:t>o</w:t>
            </w:r>
            <w:r w:rsidRPr="003B3F4D">
              <w:rPr>
                <w:spacing w:val="-2"/>
                <w:lang w:val="fr-FR"/>
              </w:rPr>
              <w:t> </w:t>
            </w:r>
            <w:r w:rsidRPr="00CD0F6E">
              <w:rPr>
                <w:spacing w:val="-2"/>
                <w:lang w:val="fr-FR"/>
              </w:rPr>
              <w:t>3231</w:t>
            </w:r>
            <w:r w:rsidRPr="003B3F4D">
              <w:rPr>
                <w:spacing w:val="-2"/>
                <w:lang w:val="fr-FR"/>
              </w:rPr>
              <w:t>/</w:t>
            </w:r>
            <w:r w:rsidRPr="00CD0F6E">
              <w:rPr>
                <w:spacing w:val="-2"/>
                <w:lang w:val="fr-FR"/>
              </w:rPr>
              <w:t>2018</w:t>
            </w:r>
            <w:r w:rsidRPr="003B3F4D">
              <w:rPr>
                <w:spacing w:val="-2"/>
                <w:lang w:val="fr-FR"/>
              </w:rPr>
              <w:t xml:space="preserve">), </w:t>
            </w:r>
            <w:r w:rsidR="004B1CDA">
              <w:rPr>
                <w:spacing w:val="-2"/>
                <w:lang w:val="fr-FR"/>
              </w:rPr>
              <w:br/>
            </w:r>
            <w:r w:rsidRPr="003B3F4D">
              <w:rPr>
                <w:spacing w:val="-2"/>
                <w:lang w:val="fr-FR"/>
              </w:rPr>
              <w:t>Vladimir</w:t>
            </w:r>
            <w:r w:rsidR="00316CFB" w:rsidRPr="003B3F4D">
              <w:rPr>
                <w:spacing w:val="-2"/>
                <w:lang w:val="fr-FR"/>
              </w:rPr>
              <w:t> </w:t>
            </w:r>
            <w:r w:rsidRPr="003B3F4D">
              <w:rPr>
                <w:spacing w:val="-2"/>
                <w:lang w:val="fr-FR"/>
              </w:rPr>
              <w:t xml:space="preserve">Sekerko </w:t>
            </w:r>
            <w:r w:rsidR="004B1CDA">
              <w:rPr>
                <w:spacing w:val="-2"/>
                <w:lang w:val="fr-FR"/>
              </w:rPr>
              <w:br/>
            </w:r>
            <w:r w:rsidRPr="003B3F4D">
              <w:rPr>
                <w:spacing w:val="-2"/>
                <w:lang w:val="fr-FR"/>
              </w:rPr>
              <w:t>(communication</w:t>
            </w:r>
            <w:r w:rsidR="00316CFB" w:rsidRPr="003B3F4D">
              <w:rPr>
                <w:spacing w:val="-2"/>
                <w:lang w:val="fr-FR"/>
              </w:rPr>
              <w:t> </w:t>
            </w:r>
            <w:r w:rsidR="005E2CB3" w:rsidRPr="003B3F4D">
              <w:rPr>
                <w:spacing w:val="-2"/>
                <w:lang w:val="fr-FR"/>
              </w:rPr>
              <w:t>n</w:t>
            </w:r>
            <w:r w:rsidR="005E2CB3" w:rsidRPr="003B3F4D">
              <w:rPr>
                <w:spacing w:val="-2"/>
                <w:vertAlign w:val="superscript"/>
                <w:lang w:val="fr-FR"/>
              </w:rPr>
              <w:t>o</w:t>
            </w:r>
            <w:r w:rsidRPr="003B3F4D">
              <w:rPr>
                <w:spacing w:val="-2"/>
                <w:lang w:val="fr-FR"/>
              </w:rPr>
              <w:t> </w:t>
            </w:r>
            <w:r w:rsidRPr="00CD0F6E">
              <w:rPr>
                <w:spacing w:val="-2"/>
                <w:lang w:val="fr-FR"/>
              </w:rPr>
              <w:t>3295</w:t>
            </w:r>
            <w:r w:rsidRPr="003B3F4D">
              <w:rPr>
                <w:spacing w:val="-2"/>
                <w:lang w:val="fr-FR"/>
              </w:rPr>
              <w:t>/</w:t>
            </w:r>
            <w:r w:rsidRPr="00CD0F6E">
              <w:rPr>
                <w:spacing w:val="-2"/>
                <w:lang w:val="fr-FR"/>
              </w:rPr>
              <w:t>2019</w:t>
            </w:r>
            <w:r w:rsidRPr="003B3F4D">
              <w:rPr>
                <w:spacing w:val="-2"/>
                <w:lang w:val="fr-FR"/>
              </w:rPr>
              <w:t xml:space="preserve">), </w:t>
            </w:r>
            <w:r w:rsidR="00443F82" w:rsidRPr="003B3F4D">
              <w:rPr>
                <w:spacing w:val="-2"/>
                <w:lang w:val="fr-FR"/>
              </w:rPr>
              <w:br/>
            </w:r>
            <w:r w:rsidRPr="003B3F4D">
              <w:rPr>
                <w:spacing w:val="-2"/>
                <w:lang w:val="fr-FR"/>
              </w:rPr>
              <w:t xml:space="preserve">Valery Klimov </w:t>
            </w:r>
            <w:r w:rsidR="004B1CDA">
              <w:rPr>
                <w:spacing w:val="-2"/>
                <w:lang w:val="fr-FR"/>
              </w:rPr>
              <w:br/>
            </w:r>
            <w:r w:rsidRPr="003B3F4D">
              <w:rPr>
                <w:spacing w:val="-2"/>
                <w:lang w:val="fr-FR"/>
              </w:rPr>
              <w:t xml:space="preserve">(communication </w:t>
            </w:r>
            <w:r w:rsidR="005E2CB3" w:rsidRPr="003B3F4D">
              <w:rPr>
                <w:spacing w:val="-2"/>
                <w:lang w:val="fr-FR"/>
              </w:rPr>
              <w:t>n</w:t>
            </w:r>
            <w:r w:rsidR="005E2CB3" w:rsidRPr="003B3F4D">
              <w:rPr>
                <w:spacing w:val="-2"/>
                <w:vertAlign w:val="superscript"/>
                <w:lang w:val="fr-FR"/>
              </w:rPr>
              <w:t>o</w:t>
            </w:r>
            <w:r w:rsidRPr="003B3F4D">
              <w:rPr>
                <w:spacing w:val="-2"/>
                <w:lang w:val="fr-FR"/>
              </w:rPr>
              <w:t> </w:t>
            </w:r>
            <w:r w:rsidRPr="00CD0F6E">
              <w:rPr>
                <w:spacing w:val="-2"/>
                <w:lang w:val="fr-FR"/>
              </w:rPr>
              <w:t>3299</w:t>
            </w:r>
            <w:r w:rsidRPr="003B3F4D">
              <w:rPr>
                <w:spacing w:val="-2"/>
                <w:lang w:val="fr-FR"/>
              </w:rPr>
              <w:t>/</w:t>
            </w:r>
            <w:r w:rsidRPr="00CD0F6E">
              <w:rPr>
                <w:spacing w:val="-2"/>
                <w:lang w:val="fr-FR"/>
              </w:rPr>
              <w:t>2019</w:t>
            </w:r>
            <w:r w:rsidRPr="003B3F4D">
              <w:rPr>
                <w:spacing w:val="-2"/>
                <w:lang w:val="fr-FR"/>
              </w:rPr>
              <w:t xml:space="preserve">), </w:t>
            </w:r>
            <w:r w:rsidR="004B1CDA">
              <w:rPr>
                <w:spacing w:val="-2"/>
                <w:lang w:val="fr-FR"/>
              </w:rPr>
              <w:br/>
            </w:r>
            <w:r w:rsidRPr="003B3F4D">
              <w:rPr>
                <w:spacing w:val="-2"/>
                <w:lang w:val="fr-FR"/>
              </w:rPr>
              <w:t>Viktor Kozlov et Leonid Sudalenko (communication</w:t>
            </w:r>
            <w:r w:rsidR="00316CFB" w:rsidRPr="003B3F4D">
              <w:rPr>
                <w:spacing w:val="-2"/>
                <w:lang w:val="fr-FR"/>
              </w:rPr>
              <w:t> </w:t>
            </w:r>
            <w:r w:rsidR="005E2CB3" w:rsidRPr="003B3F4D">
              <w:rPr>
                <w:spacing w:val="-2"/>
                <w:lang w:val="fr-FR"/>
              </w:rPr>
              <w:t>n</w:t>
            </w:r>
            <w:r w:rsidR="005E2CB3" w:rsidRPr="003B3F4D">
              <w:rPr>
                <w:spacing w:val="-2"/>
                <w:vertAlign w:val="superscript"/>
                <w:lang w:val="fr-FR"/>
              </w:rPr>
              <w:t>o</w:t>
            </w:r>
            <w:r w:rsidRPr="003B3F4D">
              <w:rPr>
                <w:spacing w:val="-2"/>
                <w:lang w:val="fr-FR"/>
              </w:rPr>
              <w:t> </w:t>
            </w:r>
            <w:r w:rsidRPr="00CD0F6E">
              <w:rPr>
                <w:spacing w:val="-2"/>
                <w:lang w:val="fr-FR"/>
              </w:rPr>
              <w:t>3675</w:t>
            </w:r>
            <w:r w:rsidRPr="003B3F4D">
              <w:rPr>
                <w:spacing w:val="-2"/>
                <w:lang w:val="fr-FR"/>
              </w:rPr>
              <w:t>/</w:t>
            </w:r>
            <w:r w:rsidRPr="00CD0F6E">
              <w:rPr>
                <w:spacing w:val="-2"/>
                <w:lang w:val="fr-FR"/>
              </w:rPr>
              <w:t>2019</w:t>
            </w:r>
            <w:r w:rsidRPr="003B3F4D">
              <w:rPr>
                <w:spacing w:val="-2"/>
                <w:lang w:val="fr-FR"/>
              </w:rPr>
              <w:t xml:space="preserve">), </w:t>
            </w:r>
            <w:r w:rsidR="004B1CDA">
              <w:rPr>
                <w:spacing w:val="-2"/>
                <w:lang w:val="fr-FR"/>
              </w:rPr>
              <w:br/>
            </w:r>
            <w:r w:rsidRPr="003B3F4D">
              <w:rPr>
                <w:spacing w:val="-2"/>
                <w:lang w:val="fr-FR"/>
              </w:rPr>
              <w:t>Sergei</w:t>
            </w:r>
            <w:r w:rsidR="00316CFB" w:rsidRPr="003B3F4D">
              <w:rPr>
                <w:spacing w:val="-2"/>
                <w:lang w:val="fr-FR"/>
              </w:rPr>
              <w:t> </w:t>
            </w:r>
            <w:r w:rsidRPr="003B3F4D">
              <w:rPr>
                <w:spacing w:val="-2"/>
                <w:lang w:val="fr-FR"/>
              </w:rPr>
              <w:t xml:space="preserve">Kosobutski </w:t>
            </w:r>
            <w:r w:rsidR="004B1CDA">
              <w:rPr>
                <w:spacing w:val="-2"/>
                <w:lang w:val="fr-FR"/>
              </w:rPr>
              <w:br/>
            </w:r>
            <w:r w:rsidRPr="003B3F4D">
              <w:rPr>
                <w:spacing w:val="-2"/>
                <w:lang w:val="fr-FR"/>
              </w:rPr>
              <w:t>(communication</w:t>
            </w:r>
            <w:r w:rsidR="00316CFB" w:rsidRPr="003B3F4D">
              <w:rPr>
                <w:spacing w:val="-2"/>
                <w:lang w:val="fr-FR"/>
              </w:rPr>
              <w:t> </w:t>
            </w:r>
            <w:r w:rsidR="005E2CB3" w:rsidRPr="003B3F4D">
              <w:rPr>
                <w:spacing w:val="-2"/>
                <w:lang w:val="fr-FR"/>
              </w:rPr>
              <w:t>n</w:t>
            </w:r>
            <w:r w:rsidR="005E2CB3" w:rsidRPr="003B3F4D">
              <w:rPr>
                <w:spacing w:val="-2"/>
                <w:vertAlign w:val="superscript"/>
                <w:lang w:val="fr-FR"/>
              </w:rPr>
              <w:t>o</w:t>
            </w:r>
            <w:r w:rsidRPr="003B3F4D">
              <w:rPr>
                <w:spacing w:val="-2"/>
                <w:lang w:val="fr-FR"/>
              </w:rPr>
              <w:t> </w:t>
            </w:r>
            <w:r w:rsidRPr="00CD0F6E">
              <w:rPr>
                <w:spacing w:val="-2"/>
                <w:lang w:val="fr-FR"/>
              </w:rPr>
              <w:t>3676</w:t>
            </w:r>
            <w:r w:rsidRPr="003B3F4D">
              <w:rPr>
                <w:spacing w:val="-2"/>
                <w:lang w:val="fr-FR"/>
              </w:rPr>
              <w:t>/</w:t>
            </w:r>
            <w:r w:rsidRPr="00CD0F6E">
              <w:rPr>
                <w:spacing w:val="-2"/>
                <w:lang w:val="fr-FR"/>
              </w:rPr>
              <w:t>2019</w:t>
            </w:r>
            <w:r w:rsidRPr="003B3F4D">
              <w:rPr>
                <w:spacing w:val="-2"/>
                <w:lang w:val="fr-FR"/>
              </w:rPr>
              <w:t>), Natalya</w:t>
            </w:r>
            <w:r w:rsidR="00316CFB" w:rsidRPr="003B3F4D">
              <w:rPr>
                <w:spacing w:val="-2"/>
                <w:lang w:val="fr-FR"/>
              </w:rPr>
              <w:t> </w:t>
            </w:r>
            <w:r w:rsidRPr="003B3F4D">
              <w:rPr>
                <w:spacing w:val="-2"/>
                <w:lang w:val="fr-FR"/>
              </w:rPr>
              <w:t>Shchukina (communication</w:t>
            </w:r>
            <w:r w:rsidR="00316CFB" w:rsidRPr="003B3F4D">
              <w:rPr>
                <w:spacing w:val="-2"/>
                <w:lang w:val="fr-FR"/>
              </w:rPr>
              <w:t> </w:t>
            </w:r>
            <w:r w:rsidR="005E2CB3" w:rsidRPr="003B3F4D">
              <w:rPr>
                <w:spacing w:val="-2"/>
                <w:lang w:val="fr-FR"/>
              </w:rPr>
              <w:t>n</w:t>
            </w:r>
            <w:r w:rsidR="005E2CB3" w:rsidRPr="003B3F4D">
              <w:rPr>
                <w:spacing w:val="-2"/>
                <w:vertAlign w:val="superscript"/>
                <w:lang w:val="fr-FR"/>
              </w:rPr>
              <w:t>o</w:t>
            </w:r>
            <w:r w:rsidRPr="003B3F4D">
              <w:rPr>
                <w:spacing w:val="-2"/>
                <w:lang w:val="fr-FR"/>
              </w:rPr>
              <w:t> </w:t>
            </w:r>
            <w:r w:rsidRPr="00CD0F6E">
              <w:rPr>
                <w:spacing w:val="-2"/>
                <w:lang w:val="fr-FR"/>
              </w:rPr>
              <w:t>3677</w:t>
            </w:r>
            <w:r w:rsidRPr="003B3F4D">
              <w:rPr>
                <w:spacing w:val="-2"/>
                <w:lang w:val="fr-FR"/>
              </w:rPr>
              <w:t>/</w:t>
            </w:r>
            <w:r w:rsidRPr="00CD0F6E">
              <w:rPr>
                <w:spacing w:val="-2"/>
                <w:lang w:val="fr-FR"/>
              </w:rPr>
              <w:t>2019</w:t>
            </w:r>
            <w:r w:rsidRPr="003B3F4D">
              <w:rPr>
                <w:spacing w:val="-2"/>
                <w:lang w:val="fr-FR"/>
              </w:rPr>
              <w:t>), Aleksandr</w:t>
            </w:r>
            <w:r w:rsidR="00316CFB" w:rsidRPr="003B3F4D">
              <w:rPr>
                <w:spacing w:val="-2"/>
                <w:lang w:val="fr-FR"/>
              </w:rPr>
              <w:t> </w:t>
            </w:r>
            <w:r w:rsidRPr="003B3F4D">
              <w:rPr>
                <w:spacing w:val="-2"/>
                <w:lang w:val="fr-FR"/>
              </w:rPr>
              <w:t>Protsko (communication</w:t>
            </w:r>
            <w:r w:rsidR="00316CFB" w:rsidRPr="003B3F4D">
              <w:rPr>
                <w:spacing w:val="-2"/>
                <w:lang w:val="fr-FR"/>
              </w:rPr>
              <w:t> </w:t>
            </w:r>
            <w:r w:rsidR="005E2CB3" w:rsidRPr="003B3F4D">
              <w:rPr>
                <w:spacing w:val="-2"/>
                <w:lang w:val="fr-FR"/>
              </w:rPr>
              <w:t>n</w:t>
            </w:r>
            <w:r w:rsidR="005E2CB3" w:rsidRPr="003B3F4D">
              <w:rPr>
                <w:spacing w:val="-2"/>
                <w:vertAlign w:val="superscript"/>
                <w:lang w:val="fr-FR"/>
              </w:rPr>
              <w:t>o</w:t>
            </w:r>
            <w:r w:rsidRPr="003B3F4D">
              <w:rPr>
                <w:spacing w:val="-2"/>
                <w:lang w:val="fr-FR"/>
              </w:rPr>
              <w:t> </w:t>
            </w:r>
            <w:r w:rsidRPr="00CD0F6E">
              <w:rPr>
                <w:spacing w:val="-2"/>
                <w:lang w:val="fr-FR"/>
              </w:rPr>
              <w:t>3680</w:t>
            </w:r>
            <w:r w:rsidRPr="003B3F4D">
              <w:rPr>
                <w:spacing w:val="-2"/>
                <w:lang w:val="fr-FR"/>
              </w:rPr>
              <w:t>/</w:t>
            </w:r>
            <w:r w:rsidRPr="00CD0F6E">
              <w:rPr>
                <w:spacing w:val="-2"/>
                <w:lang w:val="fr-FR"/>
              </w:rPr>
              <w:t>2019</w:t>
            </w:r>
            <w:r w:rsidRPr="003B3F4D">
              <w:rPr>
                <w:spacing w:val="-2"/>
                <w:lang w:val="fr-FR"/>
              </w:rPr>
              <w:t xml:space="preserve">), </w:t>
            </w:r>
            <w:r w:rsidR="004B1CDA">
              <w:rPr>
                <w:spacing w:val="-2"/>
                <w:lang w:val="fr-FR"/>
              </w:rPr>
              <w:br/>
            </w:r>
            <w:r w:rsidRPr="003B3F4D">
              <w:rPr>
                <w:spacing w:val="-2"/>
                <w:lang w:val="fr-FR"/>
              </w:rPr>
              <w:t>Tatyana</w:t>
            </w:r>
            <w:r w:rsidR="00316CFB" w:rsidRPr="003B3F4D">
              <w:rPr>
                <w:spacing w:val="-2"/>
                <w:lang w:val="fr-FR"/>
              </w:rPr>
              <w:t> </w:t>
            </w:r>
            <w:r w:rsidRPr="003B3F4D">
              <w:rPr>
                <w:spacing w:val="-2"/>
                <w:lang w:val="fr-FR"/>
              </w:rPr>
              <w:t>Noskova (communication</w:t>
            </w:r>
            <w:r w:rsidR="00A72A14" w:rsidRPr="003B3F4D">
              <w:rPr>
                <w:spacing w:val="-2"/>
                <w:lang w:val="fr-FR"/>
              </w:rPr>
              <w:t> </w:t>
            </w:r>
            <w:r w:rsidR="005E2CB3" w:rsidRPr="003B3F4D">
              <w:rPr>
                <w:spacing w:val="-2"/>
                <w:lang w:val="fr-FR"/>
              </w:rPr>
              <w:t>n</w:t>
            </w:r>
            <w:r w:rsidR="005E2CB3" w:rsidRPr="003B3F4D">
              <w:rPr>
                <w:spacing w:val="-2"/>
                <w:vertAlign w:val="superscript"/>
                <w:lang w:val="fr-FR"/>
              </w:rPr>
              <w:t>o</w:t>
            </w:r>
            <w:r w:rsidRPr="003B3F4D">
              <w:rPr>
                <w:spacing w:val="-2"/>
                <w:lang w:val="fr-FR"/>
              </w:rPr>
              <w:t> </w:t>
            </w:r>
            <w:r w:rsidRPr="00CD0F6E">
              <w:rPr>
                <w:spacing w:val="-2"/>
                <w:lang w:val="fr-FR"/>
              </w:rPr>
              <w:t>3683</w:t>
            </w:r>
            <w:r w:rsidRPr="003B3F4D">
              <w:rPr>
                <w:spacing w:val="-2"/>
                <w:lang w:val="fr-FR"/>
              </w:rPr>
              <w:t>/</w:t>
            </w:r>
            <w:r w:rsidRPr="00CD0F6E">
              <w:rPr>
                <w:spacing w:val="-2"/>
                <w:lang w:val="fr-FR"/>
              </w:rPr>
              <w:t>2019</w:t>
            </w:r>
            <w:r w:rsidRPr="003B3F4D">
              <w:rPr>
                <w:spacing w:val="-2"/>
                <w:lang w:val="fr-FR"/>
              </w:rPr>
              <w:t xml:space="preserve">), </w:t>
            </w:r>
            <w:r w:rsidR="00A72A14" w:rsidRPr="003B3F4D">
              <w:rPr>
                <w:spacing w:val="-2"/>
                <w:lang w:val="fr-FR"/>
              </w:rPr>
              <w:br/>
            </w:r>
            <w:r w:rsidRPr="003B3F4D">
              <w:rPr>
                <w:spacing w:val="-2"/>
                <w:lang w:val="fr-FR"/>
              </w:rPr>
              <w:t xml:space="preserve">Alla Romanchik (communication </w:t>
            </w:r>
            <w:r w:rsidR="005E2CB3" w:rsidRPr="003B3F4D">
              <w:rPr>
                <w:spacing w:val="-2"/>
                <w:lang w:val="fr-FR"/>
              </w:rPr>
              <w:t>n</w:t>
            </w:r>
            <w:r w:rsidR="005E2CB3" w:rsidRPr="003B3F4D">
              <w:rPr>
                <w:spacing w:val="-2"/>
                <w:vertAlign w:val="superscript"/>
                <w:lang w:val="fr-FR"/>
              </w:rPr>
              <w:t>o</w:t>
            </w:r>
            <w:r w:rsidRPr="003B3F4D">
              <w:rPr>
                <w:spacing w:val="-2"/>
                <w:lang w:val="fr-FR"/>
              </w:rPr>
              <w:t> </w:t>
            </w:r>
            <w:r w:rsidRPr="00CD0F6E">
              <w:rPr>
                <w:spacing w:val="-2"/>
                <w:lang w:val="fr-FR"/>
              </w:rPr>
              <w:t>3687</w:t>
            </w:r>
            <w:r w:rsidRPr="003B3F4D">
              <w:rPr>
                <w:spacing w:val="-2"/>
                <w:lang w:val="fr-FR"/>
              </w:rPr>
              <w:t>/</w:t>
            </w:r>
            <w:r w:rsidRPr="00CD0F6E">
              <w:rPr>
                <w:spacing w:val="-2"/>
                <w:lang w:val="fr-FR"/>
              </w:rPr>
              <w:t>2019</w:t>
            </w:r>
            <w:r w:rsidRPr="003B3F4D">
              <w:rPr>
                <w:spacing w:val="-2"/>
                <w:lang w:val="fr-FR"/>
              </w:rPr>
              <w:t xml:space="preserve">), Leonid Sudalenko et Andrei Strizhak (communication </w:t>
            </w:r>
            <w:r w:rsidR="005E2CB3" w:rsidRPr="003B3F4D">
              <w:rPr>
                <w:spacing w:val="-2"/>
                <w:lang w:val="fr-FR"/>
              </w:rPr>
              <w:t>n</w:t>
            </w:r>
            <w:r w:rsidR="005E2CB3" w:rsidRPr="003B3F4D">
              <w:rPr>
                <w:spacing w:val="-2"/>
                <w:vertAlign w:val="superscript"/>
                <w:lang w:val="fr-FR"/>
              </w:rPr>
              <w:t>o</w:t>
            </w:r>
            <w:r w:rsidRPr="003B3F4D">
              <w:rPr>
                <w:spacing w:val="-2"/>
                <w:lang w:val="fr-FR"/>
              </w:rPr>
              <w:t> </w:t>
            </w:r>
            <w:r w:rsidRPr="00CD0F6E">
              <w:rPr>
                <w:spacing w:val="-2"/>
                <w:lang w:val="fr-FR"/>
              </w:rPr>
              <w:t>3760</w:t>
            </w:r>
            <w:r w:rsidRPr="003B3F4D">
              <w:rPr>
                <w:spacing w:val="-2"/>
                <w:lang w:val="fr-FR"/>
              </w:rPr>
              <w:t>/</w:t>
            </w:r>
            <w:r w:rsidRPr="00CD0F6E">
              <w:rPr>
                <w:spacing w:val="-2"/>
                <w:lang w:val="fr-FR"/>
              </w:rPr>
              <w:t>2020</w:t>
            </w:r>
            <w:r w:rsidRPr="003B3F4D">
              <w:rPr>
                <w:spacing w:val="-2"/>
                <w:lang w:val="fr-FR"/>
              </w:rPr>
              <w:t>), Vadim</w:t>
            </w:r>
            <w:r w:rsidR="00A72A14" w:rsidRPr="003B3F4D">
              <w:rPr>
                <w:spacing w:val="-2"/>
                <w:lang w:val="fr-FR"/>
              </w:rPr>
              <w:t> </w:t>
            </w:r>
            <w:r w:rsidRPr="003B3F4D">
              <w:rPr>
                <w:spacing w:val="-2"/>
                <w:lang w:val="fr-FR"/>
              </w:rPr>
              <w:t>Kolodenko, Viktor Kozlov et Leonid</w:t>
            </w:r>
            <w:r w:rsidR="00A72A14" w:rsidRPr="003B3F4D">
              <w:rPr>
                <w:spacing w:val="-2"/>
                <w:lang w:val="fr-FR"/>
              </w:rPr>
              <w:t> </w:t>
            </w:r>
            <w:r w:rsidRPr="003B3F4D">
              <w:rPr>
                <w:spacing w:val="-2"/>
                <w:lang w:val="fr-FR"/>
              </w:rPr>
              <w:t>Sudalenko (communication</w:t>
            </w:r>
            <w:r w:rsidR="00A72A14" w:rsidRPr="003B3F4D">
              <w:rPr>
                <w:spacing w:val="-2"/>
                <w:lang w:val="fr-FR"/>
              </w:rPr>
              <w:t> </w:t>
            </w:r>
            <w:r w:rsidR="005E2CB3" w:rsidRPr="003B3F4D">
              <w:rPr>
                <w:spacing w:val="-2"/>
                <w:lang w:val="fr-FR"/>
              </w:rPr>
              <w:t>n</w:t>
            </w:r>
            <w:r w:rsidR="005E2CB3" w:rsidRPr="003B3F4D">
              <w:rPr>
                <w:spacing w:val="-2"/>
                <w:vertAlign w:val="superscript"/>
                <w:lang w:val="fr-FR"/>
              </w:rPr>
              <w:t>o</w:t>
            </w:r>
            <w:r w:rsidRPr="003B3F4D">
              <w:rPr>
                <w:spacing w:val="-2"/>
                <w:lang w:val="fr-FR"/>
              </w:rPr>
              <w:t> </w:t>
            </w:r>
            <w:r w:rsidRPr="00CD0F6E">
              <w:rPr>
                <w:spacing w:val="-2"/>
                <w:lang w:val="fr-FR"/>
              </w:rPr>
              <w:t>3777</w:t>
            </w:r>
            <w:r w:rsidRPr="003B3F4D">
              <w:rPr>
                <w:spacing w:val="-2"/>
                <w:lang w:val="fr-FR"/>
              </w:rPr>
              <w:t>/</w:t>
            </w:r>
            <w:r w:rsidRPr="00CD0F6E">
              <w:rPr>
                <w:spacing w:val="-2"/>
                <w:lang w:val="fr-FR"/>
              </w:rPr>
              <w:t>2020</w:t>
            </w:r>
            <w:r w:rsidRPr="003B3F4D">
              <w:rPr>
                <w:spacing w:val="-2"/>
                <w:lang w:val="fr-FR"/>
              </w:rPr>
              <w:t xml:space="preserve">), </w:t>
            </w:r>
            <w:r w:rsidR="003B3F4D" w:rsidRPr="003B3F4D">
              <w:rPr>
                <w:spacing w:val="-2"/>
                <w:lang w:val="fr-FR"/>
              </w:rPr>
              <w:br/>
            </w:r>
            <w:r w:rsidRPr="003B3F4D">
              <w:rPr>
                <w:spacing w:val="-2"/>
                <w:lang w:val="fr-FR"/>
              </w:rPr>
              <w:t xml:space="preserve">Vasily Kovtun (communication </w:t>
            </w:r>
            <w:r w:rsidR="005E2CB3" w:rsidRPr="003B3F4D">
              <w:rPr>
                <w:spacing w:val="-2"/>
                <w:lang w:val="fr-FR"/>
              </w:rPr>
              <w:t>n</w:t>
            </w:r>
            <w:r w:rsidR="005E2CB3" w:rsidRPr="003B3F4D">
              <w:rPr>
                <w:spacing w:val="-2"/>
                <w:vertAlign w:val="superscript"/>
                <w:lang w:val="fr-FR"/>
              </w:rPr>
              <w:t>o</w:t>
            </w:r>
            <w:r w:rsidRPr="003B3F4D">
              <w:rPr>
                <w:spacing w:val="-2"/>
                <w:lang w:val="fr-FR"/>
              </w:rPr>
              <w:t> </w:t>
            </w:r>
            <w:r w:rsidRPr="00CD0F6E">
              <w:rPr>
                <w:spacing w:val="-2"/>
                <w:lang w:val="fr-FR"/>
              </w:rPr>
              <w:t>3780</w:t>
            </w:r>
            <w:r w:rsidRPr="003B3F4D">
              <w:rPr>
                <w:spacing w:val="-2"/>
                <w:lang w:val="fr-FR"/>
              </w:rPr>
              <w:t>/</w:t>
            </w:r>
            <w:r w:rsidRPr="00CD0F6E">
              <w:rPr>
                <w:spacing w:val="-2"/>
                <w:lang w:val="fr-FR"/>
              </w:rPr>
              <w:t>2020</w:t>
            </w:r>
            <w:r w:rsidRPr="003B3F4D">
              <w:rPr>
                <w:spacing w:val="-2"/>
                <w:lang w:val="fr-FR"/>
              </w:rPr>
              <w:t>), Andrei</w:t>
            </w:r>
            <w:r w:rsidR="00A72A14" w:rsidRPr="003B3F4D">
              <w:rPr>
                <w:spacing w:val="-2"/>
                <w:lang w:val="fr-FR"/>
              </w:rPr>
              <w:t> </w:t>
            </w:r>
            <w:r w:rsidRPr="003B3F4D">
              <w:rPr>
                <w:spacing w:val="-2"/>
                <w:lang w:val="fr-FR"/>
              </w:rPr>
              <w:t xml:space="preserve">Smolenchuk </w:t>
            </w:r>
            <w:r w:rsidR="00A72A14" w:rsidRPr="003B3F4D">
              <w:rPr>
                <w:spacing w:val="-2"/>
                <w:lang w:val="fr-FR"/>
              </w:rPr>
              <w:br/>
            </w:r>
            <w:r w:rsidRPr="003B3F4D">
              <w:rPr>
                <w:spacing w:val="-2"/>
                <w:lang w:val="fr-FR"/>
              </w:rPr>
              <w:t xml:space="preserve">(communication </w:t>
            </w:r>
            <w:r w:rsidR="005E2CB3" w:rsidRPr="003B3F4D">
              <w:rPr>
                <w:spacing w:val="-2"/>
                <w:lang w:val="fr-FR"/>
              </w:rPr>
              <w:t>n</w:t>
            </w:r>
            <w:r w:rsidR="005E2CB3" w:rsidRPr="003B3F4D">
              <w:rPr>
                <w:spacing w:val="-2"/>
                <w:vertAlign w:val="superscript"/>
                <w:lang w:val="fr-FR"/>
              </w:rPr>
              <w:t>o</w:t>
            </w:r>
            <w:r w:rsidRPr="003B3F4D">
              <w:rPr>
                <w:spacing w:val="-2"/>
                <w:lang w:val="fr-FR"/>
              </w:rPr>
              <w:t> </w:t>
            </w:r>
            <w:r w:rsidRPr="00CD0F6E">
              <w:rPr>
                <w:spacing w:val="-2"/>
                <w:lang w:val="fr-FR"/>
              </w:rPr>
              <w:t>3789</w:t>
            </w:r>
            <w:r w:rsidRPr="003B3F4D">
              <w:rPr>
                <w:spacing w:val="-2"/>
                <w:lang w:val="fr-FR"/>
              </w:rPr>
              <w:t>/</w:t>
            </w:r>
            <w:r w:rsidRPr="00CD0F6E">
              <w:rPr>
                <w:spacing w:val="-2"/>
                <w:lang w:val="fr-FR"/>
              </w:rPr>
              <w:t>2020</w:t>
            </w:r>
            <w:r w:rsidRPr="003B3F4D">
              <w:rPr>
                <w:spacing w:val="-2"/>
                <w:lang w:val="fr-FR"/>
              </w:rPr>
              <w:t>) et Elena</w:t>
            </w:r>
            <w:r w:rsidR="00A72A14" w:rsidRPr="003B3F4D">
              <w:rPr>
                <w:spacing w:val="-2"/>
                <w:lang w:val="fr-FR"/>
              </w:rPr>
              <w:t> </w:t>
            </w:r>
            <w:r w:rsidRPr="003B3F4D">
              <w:rPr>
                <w:spacing w:val="-2"/>
                <w:lang w:val="fr-FR"/>
              </w:rPr>
              <w:t>Maslyukova (communication</w:t>
            </w:r>
            <w:r w:rsidR="00A72A14" w:rsidRPr="003B3F4D">
              <w:rPr>
                <w:spacing w:val="-2"/>
                <w:lang w:val="fr-FR"/>
              </w:rPr>
              <w:t> </w:t>
            </w:r>
            <w:r w:rsidR="005E2CB3" w:rsidRPr="003B3F4D">
              <w:rPr>
                <w:spacing w:val="-2"/>
                <w:lang w:val="fr-FR"/>
              </w:rPr>
              <w:t>n</w:t>
            </w:r>
            <w:r w:rsidR="005E2CB3" w:rsidRPr="003B3F4D">
              <w:rPr>
                <w:spacing w:val="-2"/>
                <w:vertAlign w:val="superscript"/>
                <w:lang w:val="fr-FR"/>
              </w:rPr>
              <w:t>o</w:t>
            </w:r>
            <w:r w:rsidRPr="003B3F4D">
              <w:rPr>
                <w:spacing w:val="-2"/>
                <w:lang w:val="fr-FR"/>
              </w:rPr>
              <w:t> </w:t>
            </w:r>
            <w:r w:rsidRPr="00CD0F6E">
              <w:rPr>
                <w:spacing w:val="-2"/>
                <w:lang w:val="fr-FR"/>
              </w:rPr>
              <w:t>3902</w:t>
            </w:r>
            <w:r w:rsidRPr="003B3F4D">
              <w:rPr>
                <w:spacing w:val="-2"/>
                <w:lang w:val="fr-FR"/>
              </w:rPr>
              <w:t>/</w:t>
            </w:r>
            <w:r w:rsidRPr="00CD0F6E">
              <w:rPr>
                <w:spacing w:val="-2"/>
                <w:lang w:val="fr-FR"/>
              </w:rPr>
              <w:t>2021</w:t>
            </w:r>
            <w:r w:rsidRPr="003B3F4D">
              <w:rPr>
                <w:spacing w:val="-2"/>
                <w:lang w:val="fr-FR"/>
              </w:rPr>
              <w:t xml:space="preserve">) </w:t>
            </w:r>
            <w:r w:rsidR="00A72A14" w:rsidRPr="003B3F4D">
              <w:rPr>
                <w:spacing w:val="-2"/>
                <w:lang w:val="fr-FR"/>
              </w:rPr>
              <w:br/>
            </w:r>
            <w:r w:rsidRPr="003B3F4D">
              <w:rPr>
                <w:spacing w:val="-2"/>
                <w:lang w:val="fr-FR"/>
              </w:rPr>
              <w:t>(voir l</w:t>
            </w:r>
            <w:r w:rsidR="005E2CB3" w:rsidRPr="003B3F4D">
              <w:rPr>
                <w:spacing w:val="-2"/>
                <w:lang w:val="fr-FR"/>
              </w:rPr>
              <w:t>’</w:t>
            </w:r>
            <w:r w:rsidRPr="003B3F4D">
              <w:rPr>
                <w:spacing w:val="-2"/>
                <w:lang w:val="fr-FR"/>
              </w:rPr>
              <w:t>annexe pour savoir si les auteurs étaient représentés par un conseil)</w:t>
            </w:r>
          </w:p>
        </w:tc>
      </w:tr>
      <w:tr w:rsidR="00FC0627" w14:paraId="4771B311" w14:textId="77777777" w:rsidTr="00AB70CF">
        <w:tc>
          <w:tcPr>
            <w:tcW w:w="2863" w:type="dxa"/>
          </w:tcPr>
          <w:p w14:paraId="0412C713" w14:textId="0CDE296B" w:rsidR="00FC0627" w:rsidRPr="00CD0F6E" w:rsidRDefault="00FC0627" w:rsidP="003B3F4D">
            <w:pPr>
              <w:pStyle w:val="SingleTxtG"/>
              <w:keepNext/>
              <w:ind w:left="0" w:right="0"/>
              <w:jc w:val="left"/>
              <w:rPr>
                <w:i/>
              </w:rPr>
            </w:pPr>
            <w:r w:rsidRPr="00CD0F6E">
              <w:rPr>
                <w:i/>
              </w:rPr>
              <w:lastRenderedPageBreak/>
              <w:t>Victime(s) présumée(s)</w:t>
            </w:r>
            <w:r w:rsidR="005E2CB3">
              <w:t> :</w:t>
            </w:r>
          </w:p>
        </w:tc>
        <w:tc>
          <w:tcPr>
            <w:tcW w:w="4045" w:type="dxa"/>
          </w:tcPr>
          <w:p w14:paraId="5F6BD906" w14:textId="59F42319" w:rsidR="00FC0627" w:rsidRDefault="00FC0627" w:rsidP="003B3F4D">
            <w:pPr>
              <w:pStyle w:val="SingleTxtG"/>
              <w:keepNext/>
              <w:ind w:left="0" w:right="0"/>
              <w:jc w:val="left"/>
            </w:pPr>
            <w:r>
              <w:rPr>
                <w:lang w:val="fr-FR"/>
              </w:rPr>
              <w:t>Les auteurs</w:t>
            </w:r>
          </w:p>
        </w:tc>
      </w:tr>
      <w:tr w:rsidR="00FC0627" w14:paraId="3179AE28" w14:textId="77777777" w:rsidTr="00AB70CF">
        <w:tc>
          <w:tcPr>
            <w:tcW w:w="2863" w:type="dxa"/>
          </w:tcPr>
          <w:p w14:paraId="6FEF5EA0" w14:textId="6CF4F2B6" w:rsidR="00FC0627" w:rsidRPr="00CD0F6E" w:rsidRDefault="00FC0627">
            <w:pPr>
              <w:pStyle w:val="SingleTxtG"/>
              <w:ind w:left="0" w:right="0"/>
              <w:jc w:val="left"/>
              <w:rPr>
                <w:i/>
              </w:rPr>
            </w:pPr>
            <w:r w:rsidRPr="00CD0F6E">
              <w:rPr>
                <w:i/>
              </w:rPr>
              <w:t>État Partie</w:t>
            </w:r>
            <w:r w:rsidR="005E2CB3">
              <w:t> :</w:t>
            </w:r>
          </w:p>
        </w:tc>
        <w:tc>
          <w:tcPr>
            <w:tcW w:w="4045" w:type="dxa"/>
          </w:tcPr>
          <w:p w14:paraId="4D0E1CF4" w14:textId="6B413C86" w:rsidR="00FC0627" w:rsidRDefault="00FC0627">
            <w:pPr>
              <w:pStyle w:val="SingleTxtG"/>
              <w:ind w:left="0" w:right="0"/>
              <w:jc w:val="left"/>
            </w:pPr>
            <w:r>
              <w:rPr>
                <w:lang w:val="fr-FR"/>
              </w:rPr>
              <w:t>Bélarus</w:t>
            </w:r>
          </w:p>
        </w:tc>
      </w:tr>
      <w:tr w:rsidR="00FC0627" w14:paraId="28B14414" w14:textId="77777777" w:rsidTr="00AB70CF">
        <w:tc>
          <w:tcPr>
            <w:tcW w:w="2863" w:type="dxa"/>
          </w:tcPr>
          <w:p w14:paraId="241B157E" w14:textId="6082B4EB" w:rsidR="00FC0627" w:rsidRPr="00CD0F6E" w:rsidRDefault="00FC0627">
            <w:pPr>
              <w:pStyle w:val="SingleTxtG"/>
              <w:ind w:left="0" w:right="0"/>
              <w:jc w:val="left"/>
              <w:rPr>
                <w:i/>
              </w:rPr>
            </w:pPr>
            <w:r w:rsidRPr="00CD0F6E">
              <w:rPr>
                <w:i/>
              </w:rPr>
              <w:t>Date des communications</w:t>
            </w:r>
            <w:r w:rsidR="005E2CB3">
              <w:t> :</w:t>
            </w:r>
          </w:p>
        </w:tc>
        <w:tc>
          <w:tcPr>
            <w:tcW w:w="4045" w:type="dxa"/>
          </w:tcPr>
          <w:p w14:paraId="3E1437E6" w14:textId="390D9771" w:rsidR="00FC0627" w:rsidRDefault="00FC0627">
            <w:pPr>
              <w:pStyle w:val="SingleTxtG"/>
              <w:ind w:left="0" w:right="0"/>
              <w:jc w:val="left"/>
            </w:pPr>
            <w:r>
              <w:rPr>
                <w:lang w:val="fr-FR"/>
              </w:rPr>
              <w:t>Voir l</w:t>
            </w:r>
            <w:r w:rsidR="005E2CB3">
              <w:rPr>
                <w:lang w:val="fr-FR"/>
              </w:rPr>
              <w:t>’</w:t>
            </w:r>
            <w:r>
              <w:rPr>
                <w:lang w:val="fr-FR"/>
              </w:rPr>
              <w:t>annexe</w:t>
            </w:r>
          </w:p>
        </w:tc>
      </w:tr>
      <w:tr w:rsidR="00FC0627" w14:paraId="6A7ADB10" w14:textId="77777777" w:rsidTr="00AB70CF">
        <w:tc>
          <w:tcPr>
            <w:tcW w:w="2863" w:type="dxa"/>
          </w:tcPr>
          <w:p w14:paraId="338D7EB8" w14:textId="32B66635" w:rsidR="00FC0627" w:rsidRPr="00CD0F6E" w:rsidRDefault="00FC0627">
            <w:pPr>
              <w:pStyle w:val="SingleTxtG"/>
              <w:ind w:left="0" w:right="0"/>
              <w:jc w:val="left"/>
              <w:rPr>
                <w:i/>
              </w:rPr>
            </w:pPr>
            <w:r w:rsidRPr="00CD0F6E">
              <w:rPr>
                <w:i/>
              </w:rPr>
              <w:t>Références</w:t>
            </w:r>
            <w:r w:rsidR="005E2CB3">
              <w:t> :</w:t>
            </w:r>
          </w:p>
        </w:tc>
        <w:tc>
          <w:tcPr>
            <w:tcW w:w="4045" w:type="dxa"/>
            <w:vAlign w:val="bottom"/>
          </w:tcPr>
          <w:p w14:paraId="56432F4F" w14:textId="73DE0320" w:rsidR="00FC0627" w:rsidRDefault="00FC0627">
            <w:pPr>
              <w:pStyle w:val="SingleTxtG"/>
              <w:ind w:left="0" w:right="0"/>
              <w:jc w:val="left"/>
            </w:pPr>
            <w:r>
              <w:rPr>
                <w:lang w:val="fr-FR"/>
              </w:rPr>
              <w:t>Décisions prises en application de l</w:t>
            </w:r>
            <w:r w:rsidR="005E2CB3">
              <w:rPr>
                <w:lang w:val="fr-FR"/>
              </w:rPr>
              <w:t>’</w:t>
            </w:r>
            <w:r>
              <w:rPr>
                <w:lang w:val="fr-FR"/>
              </w:rPr>
              <w:t xml:space="preserve">article </w:t>
            </w:r>
            <w:r w:rsidRPr="00CD0F6E">
              <w:rPr>
                <w:lang w:val="fr-FR"/>
              </w:rPr>
              <w:t>92</w:t>
            </w:r>
            <w:r>
              <w:rPr>
                <w:lang w:val="fr-FR"/>
              </w:rPr>
              <w:t xml:space="preserve"> du Règlement intérieur du Comité, notifiées à l</w:t>
            </w:r>
            <w:r w:rsidR="005E2CB3">
              <w:rPr>
                <w:lang w:val="fr-FR"/>
              </w:rPr>
              <w:t>’</w:t>
            </w:r>
            <w:r>
              <w:rPr>
                <w:lang w:val="fr-FR"/>
              </w:rPr>
              <w:t>État Partie (voir les dates de notification dans l</w:t>
            </w:r>
            <w:r w:rsidR="005E2CB3">
              <w:rPr>
                <w:lang w:val="fr-FR"/>
              </w:rPr>
              <w:t>’</w:t>
            </w:r>
            <w:r>
              <w:rPr>
                <w:lang w:val="fr-FR"/>
              </w:rPr>
              <w:t>annexe) (non publiées sous forme de document)</w:t>
            </w:r>
          </w:p>
        </w:tc>
      </w:tr>
      <w:tr w:rsidR="00FC0627" w14:paraId="230C1688" w14:textId="77777777" w:rsidTr="00AB70CF">
        <w:tc>
          <w:tcPr>
            <w:tcW w:w="2863" w:type="dxa"/>
          </w:tcPr>
          <w:p w14:paraId="617EDF78" w14:textId="1C5E1E3B" w:rsidR="00FC0627" w:rsidRPr="00CD0F6E" w:rsidRDefault="00FC0627">
            <w:pPr>
              <w:pStyle w:val="SingleTxtG"/>
              <w:ind w:left="0" w:right="0"/>
              <w:jc w:val="left"/>
              <w:rPr>
                <w:i/>
              </w:rPr>
            </w:pPr>
            <w:r w:rsidRPr="00CD0F6E">
              <w:rPr>
                <w:i/>
                <w:iCs/>
                <w:lang w:val="fr-FR"/>
              </w:rPr>
              <w:t>Date des constatations</w:t>
            </w:r>
            <w:r w:rsidR="005E2CB3">
              <w:rPr>
                <w:lang w:val="fr-FR"/>
              </w:rPr>
              <w:t> :</w:t>
            </w:r>
          </w:p>
        </w:tc>
        <w:tc>
          <w:tcPr>
            <w:tcW w:w="4045" w:type="dxa"/>
            <w:vAlign w:val="bottom"/>
          </w:tcPr>
          <w:p w14:paraId="5B4FE4DF" w14:textId="5D03DB93" w:rsidR="00FC0627" w:rsidRDefault="009E3AEE">
            <w:pPr>
              <w:pStyle w:val="SingleTxtG"/>
              <w:ind w:left="0" w:right="0"/>
              <w:jc w:val="left"/>
            </w:pPr>
            <w:r w:rsidRPr="00CD0F6E">
              <w:rPr>
                <w:lang w:val="fr-FR"/>
              </w:rPr>
              <w:t>20</w:t>
            </w:r>
            <w:r>
              <w:rPr>
                <w:lang w:val="fr-FR"/>
              </w:rPr>
              <w:t xml:space="preserve"> mars </w:t>
            </w:r>
            <w:r w:rsidRPr="00CD0F6E">
              <w:rPr>
                <w:lang w:val="fr-FR"/>
              </w:rPr>
              <w:t>2025</w:t>
            </w:r>
          </w:p>
        </w:tc>
      </w:tr>
      <w:tr w:rsidR="00FC0627" w14:paraId="3AC2A261" w14:textId="77777777" w:rsidTr="00AB70CF">
        <w:tc>
          <w:tcPr>
            <w:tcW w:w="2863" w:type="dxa"/>
          </w:tcPr>
          <w:p w14:paraId="6AE8D7E4" w14:textId="48AA0AE5" w:rsidR="00FC0627" w:rsidRDefault="00FC0627">
            <w:pPr>
              <w:pStyle w:val="SingleTxtG"/>
              <w:ind w:left="0" w:right="0"/>
              <w:jc w:val="left"/>
            </w:pPr>
            <w:r w:rsidRPr="00CD0F6E">
              <w:rPr>
                <w:i/>
              </w:rPr>
              <w:t>Objet</w:t>
            </w:r>
            <w:r w:rsidR="005E2CB3">
              <w:t> :</w:t>
            </w:r>
          </w:p>
        </w:tc>
        <w:tc>
          <w:tcPr>
            <w:tcW w:w="4045" w:type="dxa"/>
            <w:vAlign w:val="bottom"/>
          </w:tcPr>
          <w:p w14:paraId="01AF3CF8" w14:textId="32ABB801" w:rsidR="00FC0627" w:rsidRDefault="009E3AEE">
            <w:pPr>
              <w:pStyle w:val="SingleTxtG"/>
              <w:ind w:left="0" w:right="0"/>
              <w:jc w:val="left"/>
            </w:pPr>
            <w:r>
              <w:rPr>
                <w:lang w:val="fr-FR"/>
              </w:rPr>
              <w:t>Refus d</w:t>
            </w:r>
            <w:r w:rsidR="005E2CB3">
              <w:rPr>
                <w:lang w:val="fr-FR"/>
              </w:rPr>
              <w:t>’</w:t>
            </w:r>
            <w:r>
              <w:rPr>
                <w:lang w:val="fr-FR"/>
              </w:rPr>
              <w:t>autorisation de tenir un rassemblement pacifique</w:t>
            </w:r>
          </w:p>
        </w:tc>
      </w:tr>
      <w:tr w:rsidR="00FC0627" w14:paraId="729F0048" w14:textId="77777777" w:rsidTr="00AB70CF">
        <w:tc>
          <w:tcPr>
            <w:tcW w:w="2863" w:type="dxa"/>
          </w:tcPr>
          <w:p w14:paraId="57DC2421" w14:textId="0759EA63" w:rsidR="00FC0627" w:rsidRDefault="00FC0627">
            <w:pPr>
              <w:pStyle w:val="SingleTxtG"/>
              <w:ind w:left="0" w:right="0"/>
              <w:jc w:val="left"/>
            </w:pPr>
            <w:r w:rsidRPr="00CD0F6E">
              <w:rPr>
                <w:i/>
              </w:rPr>
              <w:t>Question</w:t>
            </w:r>
            <w:r w:rsidR="009E3AEE" w:rsidRPr="00CD0F6E">
              <w:rPr>
                <w:i/>
              </w:rPr>
              <w:t>(</w:t>
            </w:r>
            <w:r w:rsidRPr="00CD0F6E">
              <w:rPr>
                <w:i/>
              </w:rPr>
              <w:t>s</w:t>
            </w:r>
            <w:r w:rsidR="009E3AEE" w:rsidRPr="00CD0F6E">
              <w:rPr>
                <w:i/>
              </w:rPr>
              <w:t>)</w:t>
            </w:r>
            <w:r w:rsidRPr="00CD0F6E">
              <w:rPr>
                <w:i/>
              </w:rPr>
              <w:t xml:space="preserve"> de procédure</w:t>
            </w:r>
            <w:r w:rsidR="005E2CB3">
              <w:t> :</w:t>
            </w:r>
          </w:p>
        </w:tc>
        <w:tc>
          <w:tcPr>
            <w:tcW w:w="4045" w:type="dxa"/>
            <w:vAlign w:val="bottom"/>
          </w:tcPr>
          <w:p w14:paraId="3362DC02" w14:textId="01666916" w:rsidR="00FC0627" w:rsidRDefault="009E3AEE">
            <w:pPr>
              <w:pStyle w:val="SingleTxtG"/>
              <w:ind w:left="0" w:right="0"/>
              <w:jc w:val="left"/>
            </w:pPr>
            <w:r>
              <w:rPr>
                <w:lang w:val="fr-FR"/>
              </w:rPr>
              <w:t>Épuisement des recours internes</w:t>
            </w:r>
            <w:r w:rsidR="005E2CB3">
              <w:rPr>
                <w:lang w:val="fr-FR"/>
              </w:rPr>
              <w:t> ;</w:t>
            </w:r>
            <w:r>
              <w:rPr>
                <w:lang w:val="fr-FR"/>
              </w:rPr>
              <w:t xml:space="preserve"> fondement des griefs</w:t>
            </w:r>
          </w:p>
        </w:tc>
      </w:tr>
      <w:tr w:rsidR="00FC0627" w14:paraId="4E962EB3" w14:textId="77777777" w:rsidTr="00AB70CF">
        <w:tc>
          <w:tcPr>
            <w:tcW w:w="2863" w:type="dxa"/>
          </w:tcPr>
          <w:p w14:paraId="58DAB5E7" w14:textId="45A478AF" w:rsidR="00FC0627" w:rsidRDefault="00FC0627">
            <w:pPr>
              <w:pStyle w:val="SingleTxtG"/>
              <w:ind w:left="0" w:right="0"/>
              <w:jc w:val="left"/>
            </w:pPr>
            <w:r w:rsidRPr="00CD0F6E">
              <w:rPr>
                <w:i/>
              </w:rPr>
              <w:t>Question</w:t>
            </w:r>
            <w:r w:rsidR="009E3AEE" w:rsidRPr="00CD0F6E">
              <w:rPr>
                <w:i/>
              </w:rPr>
              <w:t>(</w:t>
            </w:r>
            <w:r w:rsidRPr="00CD0F6E">
              <w:rPr>
                <w:i/>
              </w:rPr>
              <w:t>s</w:t>
            </w:r>
            <w:r w:rsidR="009E3AEE" w:rsidRPr="00CD0F6E">
              <w:rPr>
                <w:i/>
              </w:rPr>
              <w:t>)</w:t>
            </w:r>
            <w:r w:rsidRPr="00CD0F6E">
              <w:rPr>
                <w:i/>
              </w:rPr>
              <w:t xml:space="preserve"> de fond</w:t>
            </w:r>
            <w:r w:rsidR="005E2CB3">
              <w:t> :</w:t>
            </w:r>
          </w:p>
        </w:tc>
        <w:tc>
          <w:tcPr>
            <w:tcW w:w="4045" w:type="dxa"/>
            <w:vAlign w:val="bottom"/>
          </w:tcPr>
          <w:p w14:paraId="5981408C" w14:textId="5DBE29DB" w:rsidR="00FC0627" w:rsidRDefault="009E3AEE">
            <w:pPr>
              <w:pStyle w:val="SingleTxtG"/>
              <w:ind w:left="0" w:right="0"/>
              <w:jc w:val="left"/>
            </w:pPr>
            <w:r>
              <w:rPr>
                <w:lang w:val="fr-FR"/>
              </w:rPr>
              <w:t>Liberté d</w:t>
            </w:r>
            <w:r w:rsidR="005E2CB3">
              <w:rPr>
                <w:lang w:val="fr-FR"/>
              </w:rPr>
              <w:t>’</w:t>
            </w:r>
            <w:r>
              <w:rPr>
                <w:lang w:val="fr-FR"/>
              </w:rPr>
              <w:t>expression</w:t>
            </w:r>
            <w:r w:rsidR="005E2CB3">
              <w:rPr>
                <w:lang w:val="fr-FR"/>
              </w:rPr>
              <w:t> ;</w:t>
            </w:r>
            <w:r>
              <w:rPr>
                <w:lang w:val="fr-FR"/>
              </w:rPr>
              <w:t xml:space="preserve"> liberté de réunion pacifique</w:t>
            </w:r>
          </w:p>
        </w:tc>
      </w:tr>
      <w:tr w:rsidR="00FC0627" w14:paraId="0B413176" w14:textId="77777777" w:rsidTr="00AB70CF">
        <w:tc>
          <w:tcPr>
            <w:tcW w:w="2863" w:type="dxa"/>
          </w:tcPr>
          <w:p w14:paraId="728A5BD2" w14:textId="663FC5AC" w:rsidR="00FC0627" w:rsidRDefault="00FC0627">
            <w:pPr>
              <w:pStyle w:val="SingleTxtG"/>
              <w:ind w:left="0" w:right="0"/>
              <w:jc w:val="left"/>
            </w:pPr>
            <w:r w:rsidRPr="00CD0F6E">
              <w:rPr>
                <w:i/>
              </w:rPr>
              <w:t xml:space="preserve">Article(s) </w:t>
            </w:r>
            <w:r w:rsidR="00EC002B" w:rsidRPr="00CD0F6E">
              <w:rPr>
                <w:i/>
              </w:rPr>
              <w:t>du Pacte</w:t>
            </w:r>
            <w:r w:rsidR="005E2CB3">
              <w:t> :</w:t>
            </w:r>
          </w:p>
        </w:tc>
        <w:tc>
          <w:tcPr>
            <w:tcW w:w="4045" w:type="dxa"/>
            <w:vAlign w:val="bottom"/>
          </w:tcPr>
          <w:p w14:paraId="40F17C7A" w14:textId="755FAF57" w:rsidR="00FC0627" w:rsidRDefault="00EC002B">
            <w:pPr>
              <w:pStyle w:val="SingleTxtG"/>
              <w:ind w:left="0" w:right="0"/>
              <w:jc w:val="left"/>
            </w:pPr>
            <w:r w:rsidRPr="00CD0F6E">
              <w:rPr>
                <w:lang w:val="fr-FR"/>
              </w:rPr>
              <w:t>19</w:t>
            </w:r>
            <w:r>
              <w:rPr>
                <w:lang w:val="fr-FR"/>
              </w:rPr>
              <w:t xml:space="preserve">, dans </w:t>
            </w:r>
            <w:r w:rsidR="00100285">
              <w:rPr>
                <w:lang w:val="fr-FR"/>
              </w:rPr>
              <w:t>1</w:t>
            </w:r>
            <w:r>
              <w:rPr>
                <w:lang w:val="fr-FR"/>
              </w:rPr>
              <w:t xml:space="preserve"> cas</w:t>
            </w:r>
            <w:r w:rsidR="00331C5C">
              <w:rPr>
                <w:lang w:val="fr-FR"/>
              </w:rPr>
              <w:t>,</w:t>
            </w:r>
            <w:r>
              <w:rPr>
                <w:lang w:val="fr-FR"/>
              </w:rPr>
              <w:t xml:space="preserve"> lu conjointement avec les articles </w:t>
            </w:r>
            <w:r w:rsidRPr="00CD0F6E">
              <w:rPr>
                <w:lang w:val="fr-FR"/>
              </w:rPr>
              <w:t>2</w:t>
            </w:r>
            <w:r>
              <w:rPr>
                <w:lang w:val="fr-FR"/>
              </w:rPr>
              <w:t xml:space="preserve"> (par</w:t>
            </w:r>
            <w:r w:rsidR="00CD0F6E" w:rsidRPr="00CD0F6E">
              <w:rPr>
                <w:lang w:val="fr-FR"/>
              </w:rPr>
              <w:t>.</w:t>
            </w:r>
            <w:r>
              <w:rPr>
                <w:lang w:val="fr-FR"/>
              </w:rPr>
              <w:t> </w:t>
            </w:r>
            <w:r w:rsidRPr="00CD0F6E">
              <w:rPr>
                <w:lang w:val="fr-FR"/>
              </w:rPr>
              <w:t>1</w:t>
            </w:r>
            <w:r>
              <w:rPr>
                <w:lang w:val="fr-FR"/>
              </w:rPr>
              <w:t xml:space="preserve">) et </w:t>
            </w:r>
            <w:r w:rsidRPr="00CD0F6E">
              <w:rPr>
                <w:lang w:val="fr-FR"/>
              </w:rPr>
              <w:t>5</w:t>
            </w:r>
            <w:r>
              <w:rPr>
                <w:lang w:val="fr-FR"/>
              </w:rPr>
              <w:t xml:space="preserve"> (par</w:t>
            </w:r>
            <w:r w:rsidR="00CD0F6E" w:rsidRPr="00CD0F6E">
              <w:rPr>
                <w:lang w:val="fr-FR"/>
              </w:rPr>
              <w:t>.</w:t>
            </w:r>
            <w:r>
              <w:rPr>
                <w:lang w:val="fr-FR"/>
              </w:rPr>
              <w:t> </w:t>
            </w:r>
            <w:r w:rsidRPr="00CD0F6E">
              <w:rPr>
                <w:lang w:val="fr-FR"/>
              </w:rPr>
              <w:t>1</w:t>
            </w:r>
            <w:r>
              <w:rPr>
                <w:lang w:val="fr-FR"/>
              </w:rPr>
              <w:t>)</w:t>
            </w:r>
            <w:r w:rsidR="005E2CB3">
              <w:rPr>
                <w:lang w:val="fr-FR"/>
              </w:rPr>
              <w:t> ;</w:t>
            </w:r>
            <w:r>
              <w:rPr>
                <w:lang w:val="fr-FR"/>
              </w:rPr>
              <w:t xml:space="preserve"> </w:t>
            </w:r>
            <w:r w:rsidRPr="00CD0F6E">
              <w:rPr>
                <w:lang w:val="fr-FR"/>
              </w:rPr>
              <w:t>21</w:t>
            </w:r>
            <w:r>
              <w:rPr>
                <w:lang w:val="fr-FR"/>
              </w:rPr>
              <w:t xml:space="preserve">, dans </w:t>
            </w:r>
            <w:r w:rsidRPr="00CD0F6E">
              <w:rPr>
                <w:lang w:val="fr-FR"/>
              </w:rPr>
              <w:t>15</w:t>
            </w:r>
            <w:r>
              <w:rPr>
                <w:lang w:val="fr-FR"/>
              </w:rPr>
              <w:t xml:space="preserve"> cas, lu conjointement avec l</w:t>
            </w:r>
            <w:r w:rsidR="005E2CB3">
              <w:rPr>
                <w:lang w:val="fr-FR"/>
              </w:rPr>
              <w:t>’</w:t>
            </w:r>
            <w:r>
              <w:rPr>
                <w:lang w:val="fr-FR"/>
              </w:rPr>
              <w:t xml:space="preserve">article </w:t>
            </w:r>
            <w:r w:rsidRPr="00CD0F6E">
              <w:rPr>
                <w:lang w:val="fr-FR"/>
              </w:rPr>
              <w:t>2</w:t>
            </w:r>
            <w:r>
              <w:rPr>
                <w:lang w:val="fr-FR"/>
              </w:rPr>
              <w:t xml:space="preserve"> (par</w:t>
            </w:r>
            <w:r w:rsidR="00CD0F6E" w:rsidRPr="00CD0F6E">
              <w:rPr>
                <w:lang w:val="fr-FR"/>
              </w:rPr>
              <w:t>.</w:t>
            </w:r>
            <w:r>
              <w:rPr>
                <w:lang w:val="fr-FR"/>
              </w:rPr>
              <w:t> </w:t>
            </w:r>
            <w:r w:rsidRPr="00CD0F6E">
              <w:rPr>
                <w:lang w:val="fr-FR"/>
              </w:rPr>
              <w:t>2</w:t>
            </w:r>
            <w:r>
              <w:rPr>
                <w:lang w:val="fr-FR"/>
              </w:rPr>
              <w:t xml:space="preserve"> et </w:t>
            </w:r>
            <w:r w:rsidRPr="00CD0F6E">
              <w:rPr>
                <w:lang w:val="fr-FR"/>
              </w:rPr>
              <w:t>3</w:t>
            </w:r>
            <w:r>
              <w:rPr>
                <w:lang w:val="fr-FR"/>
              </w:rPr>
              <w:t>)</w:t>
            </w:r>
          </w:p>
        </w:tc>
      </w:tr>
      <w:tr w:rsidR="00EC002B" w14:paraId="0F3793B4" w14:textId="77777777" w:rsidTr="00AB70CF">
        <w:tc>
          <w:tcPr>
            <w:tcW w:w="2863" w:type="dxa"/>
          </w:tcPr>
          <w:p w14:paraId="5F69926C" w14:textId="0D6697AE" w:rsidR="00EC002B" w:rsidRPr="00CD0F6E" w:rsidRDefault="00EC002B">
            <w:pPr>
              <w:pStyle w:val="SingleTxtG"/>
              <w:ind w:left="0" w:right="0"/>
              <w:jc w:val="left"/>
              <w:rPr>
                <w:i/>
              </w:rPr>
            </w:pPr>
            <w:r w:rsidRPr="00CD0F6E">
              <w:rPr>
                <w:i/>
                <w:iCs/>
                <w:lang w:val="fr-FR"/>
              </w:rPr>
              <w:t>Article(s) du Protocole facultatif</w:t>
            </w:r>
            <w:r w:rsidR="005E2CB3">
              <w:rPr>
                <w:lang w:val="fr-FR"/>
              </w:rPr>
              <w:t> :</w:t>
            </w:r>
          </w:p>
        </w:tc>
        <w:tc>
          <w:tcPr>
            <w:tcW w:w="4045" w:type="dxa"/>
            <w:vAlign w:val="bottom"/>
          </w:tcPr>
          <w:p w14:paraId="70232461" w14:textId="2D16F0B6" w:rsidR="00EC002B" w:rsidRDefault="00EC002B">
            <w:pPr>
              <w:pStyle w:val="SingleTxtG"/>
              <w:ind w:left="0" w:right="0"/>
              <w:jc w:val="left"/>
            </w:pPr>
            <w:r w:rsidRPr="00CD0F6E">
              <w:rPr>
                <w:lang w:val="fr-FR"/>
              </w:rPr>
              <w:t>2</w:t>
            </w:r>
            <w:r>
              <w:rPr>
                <w:lang w:val="fr-FR"/>
              </w:rPr>
              <w:t xml:space="preserve">, </w:t>
            </w:r>
            <w:r w:rsidRPr="00CD0F6E">
              <w:rPr>
                <w:lang w:val="fr-FR"/>
              </w:rPr>
              <w:t>3</w:t>
            </w:r>
            <w:r>
              <w:rPr>
                <w:lang w:val="fr-FR"/>
              </w:rPr>
              <w:t xml:space="preserve"> et </w:t>
            </w:r>
            <w:r w:rsidRPr="00CD0F6E">
              <w:rPr>
                <w:lang w:val="fr-FR"/>
              </w:rPr>
              <w:t>5</w:t>
            </w:r>
            <w:r>
              <w:rPr>
                <w:lang w:val="fr-FR"/>
              </w:rPr>
              <w:t xml:space="preserve"> (par</w:t>
            </w:r>
            <w:r w:rsidR="00CD0F6E" w:rsidRPr="00CD0F6E">
              <w:rPr>
                <w:lang w:val="fr-FR"/>
              </w:rPr>
              <w:t>.</w:t>
            </w:r>
            <w:r>
              <w:rPr>
                <w:lang w:val="fr-FR"/>
              </w:rPr>
              <w:t> </w:t>
            </w:r>
            <w:r w:rsidRPr="00CD0F6E">
              <w:rPr>
                <w:lang w:val="fr-FR"/>
              </w:rPr>
              <w:t>2</w:t>
            </w:r>
            <w:r>
              <w:rPr>
                <w:lang w:val="fr-FR"/>
              </w:rPr>
              <w:t xml:space="preserve"> b))</w:t>
            </w:r>
          </w:p>
        </w:tc>
      </w:tr>
    </w:tbl>
    <w:p w14:paraId="749CC49B" w14:textId="5FCA63AF" w:rsidR="00CC6DAA" w:rsidRPr="005A509E" w:rsidRDefault="00CC6DAA" w:rsidP="00EC002B">
      <w:pPr>
        <w:pStyle w:val="SingleTxtG"/>
        <w:spacing w:before="240"/>
      </w:pPr>
      <w:r w:rsidRPr="00CD0F6E">
        <w:rPr>
          <w:lang w:val="fr-FR"/>
        </w:rPr>
        <w:t>1</w:t>
      </w:r>
      <w:r w:rsidR="00CD0F6E" w:rsidRPr="00CD0F6E">
        <w:rPr>
          <w:lang w:val="fr-FR"/>
        </w:rPr>
        <w:t>.</w:t>
      </w:r>
      <w:r w:rsidRPr="00CD0F6E">
        <w:rPr>
          <w:lang w:val="fr-FR"/>
        </w:rPr>
        <w:t>1</w:t>
      </w:r>
      <w:r>
        <w:rPr>
          <w:lang w:val="fr-FR"/>
        </w:rPr>
        <w:tab/>
        <w:t>Les auteurs des communications sont Oleg Matskevich, Alla Romanchik, Natalya</w:t>
      </w:r>
      <w:r w:rsidR="00ED1CA1">
        <w:rPr>
          <w:lang w:val="fr-FR"/>
        </w:rPr>
        <w:t> </w:t>
      </w:r>
      <w:r>
        <w:rPr>
          <w:lang w:val="fr-FR"/>
        </w:rPr>
        <w:t>Shchukina, Pavel Levinov, Vladimir Sekerko, Valery Klimov, Viktor Kozlov, Sergei</w:t>
      </w:r>
      <w:r w:rsidR="00ED1CA1">
        <w:rPr>
          <w:lang w:val="fr-FR"/>
        </w:rPr>
        <w:t> </w:t>
      </w:r>
      <w:r>
        <w:rPr>
          <w:lang w:val="fr-FR"/>
        </w:rPr>
        <w:t>Kosobutski, Aleksandr Protsko, Tatyana Noskova, Leonid Sudalenko, Andrei</w:t>
      </w:r>
      <w:r w:rsidR="00ED1CA1">
        <w:rPr>
          <w:lang w:val="fr-FR"/>
        </w:rPr>
        <w:t> </w:t>
      </w:r>
      <w:r>
        <w:rPr>
          <w:lang w:val="fr-FR"/>
        </w:rPr>
        <w:t>Strizhak, Vadim Kolodenko, Vasily Kovtun, Andrei Smolenchuk et Elena</w:t>
      </w:r>
      <w:r w:rsidR="00ED1CA1">
        <w:rPr>
          <w:lang w:val="fr-FR"/>
        </w:rPr>
        <w:t> </w:t>
      </w:r>
      <w:r>
        <w:rPr>
          <w:lang w:val="fr-FR"/>
        </w:rPr>
        <w:t>Maslyukova, tous de nationalité bélarussienne</w:t>
      </w:r>
      <w:r w:rsidR="00CD0F6E" w:rsidRPr="00CD0F6E">
        <w:rPr>
          <w:lang w:val="fr-FR"/>
        </w:rPr>
        <w:t>.</w:t>
      </w:r>
      <w:r>
        <w:rPr>
          <w:lang w:val="fr-FR"/>
        </w:rPr>
        <w:t xml:space="preserve"> Ils affirment que l</w:t>
      </w:r>
      <w:r w:rsidR="005E2CB3">
        <w:rPr>
          <w:lang w:val="fr-FR"/>
        </w:rPr>
        <w:t>’</w:t>
      </w:r>
      <w:r>
        <w:rPr>
          <w:lang w:val="fr-FR"/>
        </w:rPr>
        <w:t>État Partie a violé les droits qu</w:t>
      </w:r>
      <w:r w:rsidR="005E2CB3">
        <w:rPr>
          <w:lang w:val="fr-FR"/>
        </w:rPr>
        <w:t>’</w:t>
      </w:r>
      <w:r>
        <w:rPr>
          <w:lang w:val="fr-FR"/>
        </w:rPr>
        <w:t xml:space="preserve">ils tiennent des articles </w:t>
      </w:r>
      <w:r w:rsidRPr="00CD0F6E">
        <w:rPr>
          <w:lang w:val="fr-FR"/>
        </w:rPr>
        <w:t>2</w:t>
      </w:r>
      <w:r>
        <w:rPr>
          <w:lang w:val="fr-FR"/>
        </w:rPr>
        <w:t xml:space="preserve">, </w:t>
      </w:r>
      <w:r w:rsidRPr="00CD0F6E">
        <w:rPr>
          <w:lang w:val="fr-FR"/>
        </w:rPr>
        <w:t>19</w:t>
      </w:r>
      <w:r>
        <w:rPr>
          <w:lang w:val="fr-FR"/>
        </w:rPr>
        <w:t xml:space="preserve"> et </w:t>
      </w:r>
      <w:r w:rsidRPr="00CD0F6E">
        <w:rPr>
          <w:lang w:val="fr-FR"/>
        </w:rPr>
        <w:t>21</w:t>
      </w:r>
      <w:r>
        <w:rPr>
          <w:lang w:val="fr-FR"/>
        </w:rPr>
        <w:t xml:space="preserve"> du Pacte</w:t>
      </w:r>
      <w:r w:rsidR="00CD0F6E" w:rsidRPr="00CD0F6E">
        <w:rPr>
          <w:lang w:val="fr-FR"/>
        </w:rPr>
        <w:t>.</w:t>
      </w:r>
      <w:r>
        <w:rPr>
          <w:lang w:val="fr-FR"/>
        </w:rPr>
        <w:t xml:space="preserve"> Le Protocole facultatif est entré en vigueur pour l</w:t>
      </w:r>
      <w:r w:rsidR="005E2CB3">
        <w:rPr>
          <w:lang w:val="fr-FR"/>
        </w:rPr>
        <w:t>’</w:t>
      </w:r>
      <w:r>
        <w:rPr>
          <w:lang w:val="fr-FR"/>
        </w:rPr>
        <w:t xml:space="preserve">État Partie le </w:t>
      </w:r>
      <w:r w:rsidRPr="00CD0F6E">
        <w:rPr>
          <w:lang w:val="fr-FR"/>
        </w:rPr>
        <w:t>30</w:t>
      </w:r>
      <w:r w:rsidR="00B64DC9">
        <w:rPr>
          <w:lang w:val="fr-FR"/>
        </w:rPr>
        <w:t> </w:t>
      </w:r>
      <w:r>
        <w:rPr>
          <w:lang w:val="fr-FR"/>
        </w:rPr>
        <w:t xml:space="preserve">décembre </w:t>
      </w:r>
      <w:r w:rsidRPr="00CD0F6E">
        <w:rPr>
          <w:lang w:val="fr-FR"/>
        </w:rPr>
        <w:t>1992</w:t>
      </w:r>
      <w:r w:rsidR="00CD0F6E" w:rsidRPr="00CD0F6E">
        <w:rPr>
          <w:lang w:val="fr-FR"/>
        </w:rPr>
        <w:t>.</w:t>
      </w:r>
      <w:r>
        <w:rPr>
          <w:lang w:val="fr-FR"/>
        </w:rPr>
        <w:t xml:space="preserve"> Les auteurs des communications </w:t>
      </w:r>
      <w:r w:rsidR="005E2CB3">
        <w:rPr>
          <w:lang w:val="fr-FR"/>
        </w:rPr>
        <w:t>n</w:t>
      </w:r>
      <w:r w:rsidR="005E2CB3" w:rsidRPr="005E2CB3">
        <w:rPr>
          <w:vertAlign w:val="superscript"/>
          <w:lang w:val="fr-FR"/>
        </w:rPr>
        <w:t>o</w:t>
      </w:r>
      <w:r w:rsidR="00D16190">
        <w:rPr>
          <w:vertAlign w:val="superscript"/>
          <w:lang w:val="fr-FR"/>
        </w:rPr>
        <w:t>s</w:t>
      </w:r>
      <w:r>
        <w:rPr>
          <w:lang w:val="fr-FR"/>
        </w:rPr>
        <w:t> </w:t>
      </w:r>
      <w:r w:rsidRPr="00CD0F6E">
        <w:rPr>
          <w:lang w:val="fr-FR"/>
        </w:rPr>
        <w:t>3172</w:t>
      </w:r>
      <w:r>
        <w:rPr>
          <w:lang w:val="fr-FR"/>
        </w:rPr>
        <w:t>/</w:t>
      </w:r>
      <w:r w:rsidRPr="00CD0F6E">
        <w:rPr>
          <w:lang w:val="fr-FR"/>
        </w:rPr>
        <w:t>2018</w:t>
      </w:r>
      <w:r>
        <w:rPr>
          <w:lang w:val="fr-FR"/>
        </w:rPr>
        <w:t xml:space="preserve">, </w:t>
      </w:r>
      <w:r w:rsidRPr="00CD0F6E">
        <w:rPr>
          <w:lang w:val="fr-FR"/>
        </w:rPr>
        <w:t>3295</w:t>
      </w:r>
      <w:r>
        <w:rPr>
          <w:lang w:val="fr-FR"/>
        </w:rPr>
        <w:t>/</w:t>
      </w:r>
      <w:r w:rsidRPr="00CD0F6E">
        <w:rPr>
          <w:lang w:val="fr-FR"/>
        </w:rPr>
        <w:t>2019</w:t>
      </w:r>
      <w:r>
        <w:rPr>
          <w:lang w:val="fr-FR"/>
        </w:rPr>
        <w:t xml:space="preserve">, </w:t>
      </w:r>
      <w:r w:rsidRPr="00CD0F6E">
        <w:rPr>
          <w:lang w:val="fr-FR"/>
        </w:rPr>
        <w:t>3299</w:t>
      </w:r>
      <w:r>
        <w:rPr>
          <w:lang w:val="fr-FR"/>
        </w:rPr>
        <w:t>/</w:t>
      </w:r>
      <w:r w:rsidRPr="00CD0F6E">
        <w:rPr>
          <w:lang w:val="fr-FR"/>
        </w:rPr>
        <w:t>2019</w:t>
      </w:r>
      <w:r>
        <w:rPr>
          <w:lang w:val="fr-FR"/>
        </w:rPr>
        <w:t xml:space="preserve">, </w:t>
      </w:r>
      <w:r w:rsidRPr="00CD0F6E">
        <w:rPr>
          <w:lang w:val="fr-FR"/>
        </w:rPr>
        <w:t>3675</w:t>
      </w:r>
      <w:r>
        <w:rPr>
          <w:lang w:val="fr-FR"/>
        </w:rPr>
        <w:t>/</w:t>
      </w:r>
      <w:r w:rsidRPr="00CD0F6E">
        <w:rPr>
          <w:lang w:val="fr-FR"/>
        </w:rPr>
        <w:t>2019</w:t>
      </w:r>
      <w:r>
        <w:rPr>
          <w:lang w:val="fr-FR"/>
        </w:rPr>
        <w:t xml:space="preserve">, </w:t>
      </w:r>
      <w:r w:rsidRPr="00CD0F6E">
        <w:rPr>
          <w:lang w:val="fr-FR"/>
        </w:rPr>
        <w:t>3760</w:t>
      </w:r>
      <w:r>
        <w:rPr>
          <w:lang w:val="fr-FR"/>
        </w:rPr>
        <w:t>/</w:t>
      </w:r>
      <w:r w:rsidRPr="00CD0F6E">
        <w:rPr>
          <w:lang w:val="fr-FR"/>
        </w:rPr>
        <w:t>2020</w:t>
      </w:r>
      <w:r>
        <w:rPr>
          <w:lang w:val="fr-FR"/>
        </w:rPr>
        <w:t xml:space="preserve"> et </w:t>
      </w:r>
      <w:r w:rsidRPr="00CD0F6E">
        <w:rPr>
          <w:lang w:val="fr-FR"/>
        </w:rPr>
        <w:t>3777</w:t>
      </w:r>
      <w:r>
        <w:rPr>
          <w:lang w:val="fr-FR"/>
        </w:rPr>
        <w:t>/</w:t>
      </w:r>
      <w:r w:rsidRPr="00CD0F6E">
        <w:rPr>
          <w:lang w:val="fr-FR"/>
        </w:rPr>
        <w:t>2020</w:t>
      </w:r>
      <w:r>
        <w:rPr>
          <w:lang w:val="fr-FR"/>
        </w:rPr>
        <w:t xml:space="preserve"> sont représentés par un conseil</w:t>
      </w:r>
      <w:r w:rsidR="005E2CB3">
        <w:rPr>
          <w:lang w:val="fr-FR"/>
        </w:rPr>
        <w:t> ;</w:t>
      </w:r>
      <w:r>
        <w:rPr>
          <w:lang w:val="fr-FR"/>
        </w:rPr>
        <w:t xml:space="preserve"> les auteurs des autres communications ne sont pas représentés</w:t>
      </w:r>
      <w:r w:rsidR="00CD0F6E" w:rsidRPr="00CD0F6E">
        <w:rPr>
          <w:lang w:val="fr-FR"/>
        </w:rPr>
        <w:t>.</w:t>
      </w:r>
    </w:p>
    <w:p w14:paraId="3D2F6E10" w14:textId="2B2DE177" w:rsidR="00CC6DAA" w:rsidRPr="00DC663F" w:rsidRDefault="00CC6DAA" w:rsidP="00E94B2A">
      <w:pPr>
        <w:pStyle w:val="SingleTxtG"/>
        <w:rPr>
          <w:lang w:val="fr-FR"/>
        </w:rPr>
      </w:pPr>
      <w:r w:rsidRPr="00CD0F6E">
        <w:rPr>
          <w:lang w:val="fr-FR"/>
        </w:rPr>
        <w:t>1</w:t>
      </w:r>
      <w:r w:rsidR="00CD0F6E" w:rsidRPr="00CD0F6E">
        <w:rPr>
          <w:lang w:val="fr-FR"/>
        </w:rPr>
        <w:t>.</w:t>
      </w:r>
      <w:r w:rsidRPr="00CD0F6E">
        <w:rPr>
          <w:lang w:val="fr-FR"/>
        </w:rPr>
        <w:t>2</w:t>
      </w:r>
      <w:r>
        <w:rPr>
          <w:lang w:val="fr-FR"/>
        </w:rPr>
        <w:tab/>
        <w:t>Les communications ont été soumises pour examen avant que la dénonciation du Protocole facultatif par l</w:t>
      </w:r>
      <w:r w:rsidR="005E2CB3">
        <w:rPr>
          <w:lang w:val="fr-FR"/>
        </w:rPr>
        <w:t>’</w:t>
      </w:r>
      <w:r>
        <w:rPr>
          <w:lang w:val="fr-FR"/>
        </w:rPr>
        <w:t xml:space="preserve">État Partie ne prenne effet, le </w:t>
      </w:r>
      <w:r w:rsidRPr="00CD0F6E">
        <w:rPr>
          <w:lang w:val="fr-FR"/>
        </w:rPr>
        <w:t>8</w:t>
      </w:r>
      <w:r>
        <w:rPr>
          <w:lang w:val="fr-FR"/>
        </w:rPr>
        <w:t xml:space="preserve"> février </w:t>
      </w:r>
      <w:r w:rsidRPr="00CD0F6E">
        <w:rPr>
          <w:lang w:val="fr-FR"/>
        </w:rPr>
        <w:t>2023</w:t>
      </w:r>
      <w:r w:rsidR="00CD0F6E" w:rsidRPr="00CD0F6E">
        <w:rPr>
          <w:lang w:val="fr-FR"/>
        </w:rPr>
        <w:t>.</w:t>
      </w:r>
      <w:r>
        <w:rPr>
          <w:lang w:val="fr-FR"/>
        </w:rPr>
        <w:t xml:space="preserve"> En vertu de l</w:t>
      </w:r>
      <w:r w:rsidR="005E2CB3">
        <w:rPr>
          <w:lang w:val="fr-FR"/>
        </w:rPr>
        <w:t>’</w:t>
      </w:r>
      <w:r>
        <w:rPr>
          <w:lang w:val="fr-FR"/>
        </w:rPr>
        <w:t>article </w:t>
      </w:r>
      <w:r w:rsidRPr="00CD0F6E">
        <w:rPr>
          <w:lang w:val="fr-FR"/>
        </w:rPr>
        <w:t>12</w:t>
      </w:r>
      <w:r>
        <w:rPr>
          <w:lang w:val="fr-FR"/>
        </w:rPr>
        <w:t xml:space="preserve"> (</w:t>
      </w:r>
      <w:r w:rsidR="00FC0627">
        <w:rPr>
          <w:lang w:val="fr-FR"/>
        </w:rPr>
        <w:t>par</w:t>
      </w:r>
      <w:r w:rsidR="00CD0F6E" w:rsidRPr="00CD0F6E">
        <w:rPr>
          <w:lang w:val="fr-FR"/>
        </w:rPr>
        <w:t>.</w:t>
      </w:r>
      <w:r w:rsidR="00FC0627">
        <w:rPr>
          <w:lang w:val="fr-FR"/>
        </w:rPr>
        <w:t> </w:t>
      </w:r>
      <w:r w:rsidRPr="00CD0F6E">
        <w:rPr>
          <w:lang w:val="fr-FR"/>
        </w:rPr>
        <w:t>2</w:t>
      </w:r>
      <w:r>
        <w:rPr>
          <w:lang w:val="fr-FR"/>
        </w:rPr>
        <w:t>) du Protocole facultatif et compte tenu de la jurisprudence du Comité</w:t>
      </w:r>
      <w:r w:rsidRPr="00CD0F6E">
        <w:rPr>
          <w:rStyle w:val="FootnoteReference"/>
          <w:lang w:val="fr-FR"/>
        </w:rPr>
        <w:footnoteReference w:id="4"/>
      </w:r>
      <w:r>
        <w:rPr>
          <w:lang w:val="fr-FR"/>
        </w:rPr>
        <w:t>, l</w:t>
      </w:r>
      <w:r w:rsidR="005E2CB3">
        <w:rPr>
          <w:lang w:val="fr-FR"/>
        </w:rPr>
        <w:t>’</w:t>
      </w:r>
      <w:r>
        <w:rPr>
          <w:lang w:val="fr-FR"/>
        </w:rPr>
        <w:t>État Partie demeure soumis à l</w:t>
      </w:r>
      <w:r w:rsidR="005E2CB3">
        <w:rPr>
          <w:lang w:val="fr-FR"/>
        </w:rPr>
        <w:t>’</w:t>
      </w:r>
      <w:r>
        <w:rPr>
          <w:lang w:val="fr-FR"/>
        </w:rPr>
        <w:t>application des dispositions du Protocole facultatif en ce qui concerne les communications à l</w:t>
      </w:r>
      <w:r w:rsidR="005E2CB3">
        <w:rPr>
          <w:lang w:val="fr-FR"/>
        </w:rPr>
        <w:t>’</w:t>
      </w:r>
      <w:r>
        <w:rPr>
          <w:lang w:val="fr-FR"/>
        </w:rPr>
        <w:t>examen</w:t>
      </w:r>
      <w:r w:rsidR="00CD0F6E" w:rsidRPr="00CD0F6E">
        <w:rPr>
          <w:lang w:val="fr-FR"/>
        </w:rPr>
        <w:t>.</w:t>
      </w:r>
    </w:p>
    <w:p w14:paraId="5F9E2A1C" w14:textId="06E45BC5" w:rsidR="00CC6DAA" w:rsidRPr="00DC663F" w:rsidRDefault="00CC6DAA" w:rsidP="00E94B2A">
      <w:pPr>
        <w:pStyle w:val="SingleTxtG"/>
        <w:rPr>
          <w:sz w:val="22"/>
          <w:szCs w:val="22"/>
          <w:lang w:val="fr-FR"/>
        </w:rPr>
      </w:pPr>
      <w:r w:rsidRPr="00CD0F6E">
        <w:rPr>
          <w:lang w:val="fr-FR"/>
        </w:rPr>
        <w:t>1</w:t>
      </w:r>
      <w:r w:rsidR="00CD0F6E" w:rsidRPr="00CD0F6E">
        <w:rPr>
          <w:lang w:val="fr-FR"/>
        </w:rPr>
        <w:t>.</w:t>
      </w:r>
      <w:r w:rsidRPr="00CD0F6E">
        <w:rPr>
          <w:lang w:val="fr-FR"/>
        </w:rPr>
        <w:t>3</w:t>
      </w:r>
      <w:r>
        <w:rPr>
          <w:lang w:val="fr-FR"/>
        </w:rPr>
        <w:tab/>
        <w:t xml:space="preserve">Le </w:t>
      </w:r>
      <w:r w:rsidRPr="00CD0F6E">
        <w:rPr>
          <w:lang w:val="fr-FR"/>
        </w:rPr>
        <w:t>17</w:t>
      </w:r>
      <w:r>
        <w:rPr>
          <w:lang w:val="fr-FR"/>
        </w:rPr>
        <w:t xml:space="preserve"> juillet </w:t>
      </w:r>
      <w:r w:rsidRPr="00CD0F6E">
        <w:rPr>
          <w:lang w:val="fr-FR"/>
        </w:rPr>
        <w:t>2024</w:t>
      </w:r>
      <w:r>
        <w:rPr>
          <w:lang w:val="fr-FR"/>
        </w:rPr>
        <w:t>, le Comité a décidé, en application de l</w:t>
      </w:r>
      <w:r w:rsidR="005E2CB3">
        <w:rPr>
          <w:lang w:val="fr-FR"/>
        </w:rPr>
        <w:t>’</w:t>
      </w:r>
      <w:r>
        <w:rPr>
          <w:lang w:val="fr-FR"/>
        </w:rPr>
        <w:t xml:space="preserve">article </w:t>
      </w:r>
      <w:r w:rsidRPr="00CD0F6E">
        <w:rPr>
          <w:lang w:val="fr-FR"/>
        </w:rPr>
        <w:t>97</w:t>
      </w:r>
      <w:r>
        <w:rPr>
          <w:lang w:val="fr-FR"/>
        </w:rPr>
        <w:t xml:space="preserve"> (</w:t>
      </w:r>
      <w:r w:rsidR="00FC0627">
        <w:rPr>
          <w:lang w:val="fr-FR"/>
        </w:rPr>
        <w:t>par</w:t>
      </w:r>
      <w:r w:rsidR="00CD0F6E" w:rsidRPr="00CD0F6E">
        <w:rPr>
          <w:lang w:val="fr-FR"/>
        </w:rPr>
        <w:t>.</w:t>
      </w:r>
      <w:r w:rsidR="00FC0627">
        <w:rPr>
          <w:lang w:val="fr-FR"/>
        </w:rPr>
        <w:t> </w:t>
      </w:r>
      <w:r w:rsidRPr="00CD0F6E">
        <w:rPr>
          <w:lang w:val="fr-FR"/>
        </w:rPr>
        <w:t>3</w:t>
      </w:r>
      <w:r>
        <w:rPr>
          <w:lang w:val="fr-FR"/>
        </w:rPr>
        <w:t>) de son Règlement intérieur et conformément à la stratégie qu</w:t>
      </w:r>
      <w:r w:rsidR="005E2CB3">
        <w:rPr>
          <w:lang w:val="fr-FR"/>
        </w:rPr>
        <w:t>’</w:t>
      </w:r>
      <w:r>
        <w:rPr>
          <w:lang w:val="fr-FR"/>
        </w:rPr>
        <w:t xml:space="preserve">il a adoptée à sa </w:t>
      </w:r>
      <w:r w:rsidRPr="00CD0F6E">
        <w:rPr>
          <w:lang w:val="fr-FR"/>
        </w:rPr>
        <w:t>140</w:t>
      </w:r>
      <w:r w:rsidRPr="00E059C3">
        <w:rPr>
          <w:vertAlign w:val="superscript"/>
          <w:lang w:val="fr-FR"/>
        </w:rPr>
        <w:t>e</w:t>
      </w:r>
      <w:r>
        <w:rPr>
          <w:lang w:val="fr-FR"/>
        </w:rPr>
        <w:t> session pour résorber l</w:t>
      </w:r>
      <w:r w:rsidR="005E2CB3">
        <w:rPr>
          <w:lang w:val="fr-FR"/>
        </w:rPr>
        <w:t>’</w:t>
      </w:r>
      <w:r>
        <w:rPr>
          <w:lang w:val="fr-FR"/>
        </w:rPr>
        <w:t>important arriéré de communications pendantes</w:t>
      </w:r>
      <w:r w:rsidRPr="00CD0F6E">
        <w:rPr>
          <w:rStyle w:val="FootnoteReference"/>
          <w:lang w:val="fr-FR"/>
        </w:rPr>
        <w:footnoteReference w:id="5"/>
      </w:r>
      <w:r>
        <w:rPr>
          <w:lang w:val="fr-FR"/>
        </w:rPr>
        <w:t>, d</w:t>
      </w:r>
      <w:r w:rsidR="005E2CB3">
        <w:rPr>
          <w:lang w:val="fr-FR"/>
        </w:rPr>
        <w:t>’</w:t>
      </w:r>
      <w:r>
        <w:rPr>
          <w:lang w:val="fr-FR"/>
        </w:rPr>
        <w:t xml:space="preserve">examiner conjointement </w:t>
      </w:r>
      <w:r w:rsidRPr="00CD0F6E">
        <w:rPr>
          <w:lang w:val="fr-FR"/>
        </w:rPr>
        <w:t>16</w:t>
      </w:r>
      <w:r>
        <w:rPr>
          <w:lang w:val="fr-FR"/>
        </w:rPr>
        <w:t> communications (voir l</w:t>
      </w:r>
      <w:r w:rsidR="005E2CB3">
        <w:rPr>
          <w:lang w:val="fr-FR"/>
        </w:rPr>
        <w:t>’</w:t>
      </w:r>
      <w:r>
        <w:rPr>
          <w:lang w:val="fr-FR"/>
        </w:rPr>
        <w:t>annexe) et de rendre une seule décision valant pour chacune d</w:t>
      </w:r>
      <w:r w:rsidR="005E2CB3">
        <w:rPr>
          <w:lang w:val="fr-FR"/>
        </w:rPr>
        <w:t>’</w:t>
      </w:r>
      <w:r>
        <w:rPr>
          <w:lang w:val="fr-FR"/>
        </w:rPr>
        <w:t>elles</w:t>
      </w:r>
      <w:r w:rsidR="00CD0F6E" w:rsidRPr="00CD0F6E">
        <w:rPr>
          <w:lang w:val="fr-FR"/>
        </w:rPr>
        <w:t>.</w:t>
      </w:r>
      <w:r>
        <w:rPr>
          <w:lang w:val="fr-FR"/>
        </w:rPr>
        <w:t xml:space="preserve"> Conformément à la stratégie, cette décision, qui doit être rendue sous une forme simplifiée, concerne des communications portant sur des faits et des griefs comparables à ceux qui ont été examinés dans d</w:t>
      </w:r>
      <w:r w:rsidR="005E2CB3">
        <w:rPr>
          <w:lang w:val="fr-FR"/>
        </w:rPr>
        <w:t>’</w:t>
      </w:r>
      <w:r>
        <w:rPr>
          <w:lang w:val="fr-FR"/>
        </w:rPr>
        <w:t>autres affaires dans lesquelles le Comité a conclu à des violations ayant un caractère structurel ou résultant d</w:t>
      </w:r>
      <w:r w:rsidR="005E2CB3">
        <w:rPr>
          <w:lang w:val="fr-FR"/>
        </w:rPr>
        <w:t>’</w:t>
      </w:r>
      <w:r>
        <w:rPr>
          <w:lang w:val="fr-FR"/>
        </w:rPr>
        <w:t>une politique générale, et à propos desquelles il a établi une jurisprudence constante au fil des ans</w:t>
      </w:r>
      <w:r w:rsidR="00CD0F6E" w:rsidRPr="00CD0F6E">
        <w:rPr>
          <w:lang w:val="fr-FR"/>
        </w:rPr>
        <w:t>.</w:t>
      </w:r>
    </w:p>
    <w:p w14:paraId="51C26D41" w14:textId="77777777" w:rsidR="00CC6DAA" w:rsidRPr="005A509E" w:rsidRDefault="00CC6DAA" w:rsidP="00E94B2A">
      <w:pPr>
        <w:pStyle w:val="H23G"/>
      </w:pPr>
      <w:r>
        <w:rPr>
          <w:lang w:val="fr-FR"/>
        </w:rPr>
        <w:tab/>
      </w:r>
      <w:r>
        <w:rPr>
          <w:lang w:val="fr-FR"/>
        </w:rPr>
        <w:tab/>
        <w:t>Exposé des faits</w:t>
      </w:r>
    </w:p>
    <w:p w14:paraId="2459B98B" w14:textId="02249DFE" w:rsidR="00F775CD" w:rsidRDefault="00CC6DAA" w:rsidP="00463A97">
      <w:pPr>
        <w:pStyle w:val="SingleTxtG"/>
        <w:rPr>
          <w:lang w:val="fr-FR"/>
        </w:rPr>
      </w:pPr>
      <w:r w:rsidRPr="00CD0F6E">
        <w:rPr>
          <w:lang w:val="fr-FR"/>
        </w:rPr>
        <w:t>2</w:t>
      </w:r>
      <w:r w:rsidR="00CD0F6E" w:rsidRPr="00CD0F6E">
        <w:rPr>
          <w:lang w:val="fr-FR"/>
        </w:rPr>
        <w:t>.</w:t>
      </w:r>
      <w:r>
        <w:rPr>
          <w:lang w:val="fr-FR"/>
        </w:rPr>
        <w:tab/>
        <w:t xml:space="preserve">Entre </w:t>
      </w:r>
      <w:r w:rsidRPr="00CD0F6E">
        <w:rPr>
          <w:lang w:val="fr-FR"/>
        </w:rPr>
        <w:t>2014</w:t>
      </w:r>
      <w:r>
        <w:rPr>
          <w:lang w:val="fr-FR"/>
        </w:rPr>
        <w:t xml:space="preserve"> et </w:t>
      </w:r>
      <w:r w:rsidRPr="00CD0F6E">
        <w:rPr>
          <w:lang w:val="fr-FR"/>
        </w:rPr>
        <w:t>2018</w:t>
      </w:r>
      <w:r>
        <w:rPr>
          <w:lang w:val="fr-FR"/>
        </w:rPr>
        <w:t>, les auteurs ont demandé aux autorités exécutives locales l</w:t>
      </w:r>
      <w:r w:rsidR="005E2CB3">
        <w:rPr>
          <w:lang w:val="fr-FR"/>
        </w:rPr>
        <w:t>’</w:t>
      </w:r>
      <w:r>
        <w:rPr>
          <w:lang w:val="fr-FR"/>
        </w:rPr>
        <w:t>autorisation d</w:t>
      </w:r>
      <w:r w:rsidR="005E2CB3">
        <w:rPr>
          <w:lang w:val="fr-FR"/>
        </w:rPr>
        <w:t>’</w:t>
      </w:r>
      <w:r>
        <w:rPr>
          <w:lang w:val="fr-FR"/>
        </w:rPr>
        <w:t>organiser des manifestations publiques dans plusieurs villes du Bélarus</w:t>
      </w:r>
      <w:r w:rsidR="00CD0F6E" w:rsidRPr="00CD0F6E">
        <w:rPr>
          <w:lang w:val="fr-FR"/>
        </w:rPr>
        <w:t>.</w:t>
      </w:r>
      <w:r>
        <w:rPr>
          <w:lang w:val="fr-FR"/>
        </w:rPr>
        <w:t xml:space="preserve"> L</w:t>
      </w:r>
      <w:r w:rsidR="005E2CB3">
        <w:rPr>
          <w:lang w:val="fr-FR"/>
        </w:rPr>
        <w:t>’</w:t>
      </w:r>
      <w:r>
        <w:rPr>
          <w:lang w:val="fr-FR"/>
        </w:rPr>
        <w:t xml:space="preserve">auteur de la communication </w:t>
      </w:r>
      <w:r w:rsidR="005E2CB3">
        <w:rPr>
          <w:lang w:val="fr-FR"/>
        </w:rPr>
        <w:t>n</w:t>
      </w:r>
      <w:r w:rsidR="005E2CB3" w:rsidRPr="005E2CB3">
        <w:rPr>
          <w:vertAlign w:val="superscript"/>
          <w:lang w:val="fr-FR"/>
        </w:rPr>
        <w:t>o</w:t>
      </w:r>
      <w:r>
        <w:rPr>
          <w:lang w:val="fr-FR"/>
        </w:rPr>
        <w:t> </w:t>
      </w:r>
      <w:r w:rsidRPr="00CD0F6E">
        <w:rPr>
          <w:lang w:val="fr-FR"/>
        </w:rPr>
        <w:t>3231</w:t>
      </w:r>
      <w:r>
        <w:rPr>
          <w:lang w:val="fr-FR"/>
        </w:rPr>
        <w:t>/</w:t>
      </w:r>
      <w:r w:rsidRPr="00CD0F6E">
        <w:rPr>
          <w:lang w:val="fr-FR"/>
        </w:rPr>
        <w:t>2018</w:t>
      </w:r>
      <w:r>
        <w:rPr>
          <w:lang w:val="fr-FR"/>
        </w:rPr>
        <w:t xml:space="preserve"> a demandé l</w:t>
      </w:r>
      <w:r w:rsidR="005E2CB3">
        <w:rPr>
          <w:lang w:val="fr-FR"/>
        </w:rPr>
        <w:t>’</w:t>
      </w:r>
      <w:r>
        <w:rPr>
          <w:lang w:val="fr-FR"/>
        </w:rPr>
        <w:t>autorisation de tenir seul une manifestation publique</w:t>
      </w:r>
      <w:r w:rsidR="00CD0F6E" w:rsidRPr="00CD0F6E">
        <w:rPr>
          <w:lang w:val="fr-FR"/>
        </w:rPr>
        <w:t>.</w:t>
      </w:r>
      <w:r>
        <w:rPr>
          <w:lang w:val="fr-FR"/>
        </w:rPr>
        <w:t xml:space="preserve"> Les demandes ont été rejetées au motif que d</w:t>
      </w:r>
      <w:r w:rsidR="005E2CB3">
        <w:rPr>
          <w:lang w:val="fr-FR"/>
        </w:rPr>
        <w:t>’</w:t>
      </w:r>
      <w:r>
        <w:rPr>
          <w:lang w:val="fr-FR"/>
        </w:rPr>
        <w:t xml:space="preserve">autres manifestations </w:t>
      </w:r>
      <w:r>
        <w:rPr>
          <w:lang w:val="fr-FR"/>
        </w:rPr>
        <w:lastRenderedPageBreak/>
        <w:t>auraient lieu au même endroit et au même moment ou que les conditions imposées à l</w:t>
      </w:r>
      <w:r w:rsidR="005E2CB3">
        <w:rPr>
          <w:lang w:val="fr-FR"/>
        </w:rPr>
        <w:t>’</w:t>
      </w:r>
      <w:r>
        <w:rPr>
          <w:lang w:val="fr-FR"/>
        </w:rPr>
        <w:t>organisation de manifestations publiques, énoncées dans les décisions des autorités exécutives locales compétentes, n</w:t>
      </w:r>
      <w:r w:rsidR="005E2CB3">
        <w:rPr>
          <w:lang w:val="fr-FR"/>
        </w:rPr>
        <w:t>’</w:t>
      </w:r>
      <w:r>
        <w:rPr>
          <w:lang w:val="fr-FR"/>
        </w:rPr>
        <w:t>étaient pas réunies</w:t>
      </w:r>
      <w:r w:rsidR="00CD0F6E" w:rsidRPr="00CD0F6E">
        <w:rPr>
          <w:lang w:val="fr-FR"/>
        </w:rPr>
        <w:t>.</w:t>
      </w:r>
      <w:r>
        <w:rPr>
          <w:lang w:val="fr-FR"/>
        </w:rPr>
        <w:t xml:space="preserve"> En particulier, les lieux proposés ne faisaient pas partie des sites prévus dans les décisions administratives correspondantes et/ou les organisateurs n</w:t>
      </w:r>
      <w:r w:rsidR="005E2CB3">
        <w:rPr>
          <w:lang w:val="fr-FR"/>
        </w:rPr>
        <w:t>’</w:t>
      </w:r>
      <w:r>
        <w:rPr>
          <w:lang w:val="fr-FR"/>
        </w:rPr>
        <w:t>avaient pas conclu de contrats avec des prestataires pour assurer la sécurité, le service médical et les services de nettoyage, comme l</w:t>
      </w:r>
      <w:r w:rsidR="005E2CB3">
        <w:rPr>
          <w:lang w:val="fr-FR"/>
        </w:rPr>
        <w:t>’</w:t>
      </w:r>
      <w:r>
        <w:rPr>
          <w:lang w:val="fr-FR"/>
        </w:rPr>
        <w:t>exigeait la loi sur les manifestations publiques</w:t>
      </w:r>
      <w:r w:rsidR="00CD0F6E" w:rsidRPr="00CD0F6E">
        <w:rPr>
          <w:lang w:val="fr-FR"/>
        </w:rPr>
        <w:t>.</w:t>
      </w:r>
      <w:r>
        <w:rPr>
          <w:lang w:val="fr-FR"/>
        </w:rPr>
        <w:t xml:space="preserve"> Les auteurs ont contesté en justice les décisions des autorités exécutives, sans succès</w:t>
      </w:r>
      <w:r w:rsidR="00CD0F6E" w:rsidRPr="00CD0F6E">
        <w:rPr>
          <w:lang w:val="fr-FR"/>
        </w:rPr>
        <w:t>.</w:t>
      </w:r>
      <w:r>
        <w:rPr>
          <w:lang w:val="fr-FR"/>
        </w:rPr>
        <w:t xml:space="preserve"> Les auteurs des communications </w:t>
      </w:r>
      <w:r w:rsidR="005E2CB3">
        <w:rPr>
          <w:lang w:val="fr-FR"/>
        </w:rPr>
        <w:t>n</w:t>
      </w:r>
      <w:r w:rsidR="005E2CB3" w:rsidRPr="005E2CB3">
        <w:rPr>
          <w:vertAlign w:val="superscript"/>
          <w:lang w:val="fr-FR"/>
        </w:rPr>
        <w:t>o</w:t>
      </w:r>
      <w:r w:rsidR="003C4FC2">
        <w:rPr>
          <w:vertAlign w:val="superscript"/>
          <w:lang w:val="fr-FR"/>
        </w:rPr>
        <w:t>s</w:t>
      </w:r>
      <w:r>
        <w:rPr>
          <w:lang w:val="fr-FR"/>
        </w:rPr>
        <w:t> </w:t>
      </w:r>
      <w:r w:rsidRPr="00CD0F6E">
        <w:rPr>
          <w:lang w:val="fr-FR"/>
        </w:rPr>
        <w:t>3128</w:t>
      </w:r>
      <w:r>
        <w:rPr>
          <w:lang w:val="fr-FR"/>
        </w:rPr>
        <w:t>/</w:t>
      </w:r>
      <w:r w:rsidRPr="00CD0F6E">
        <w:rPr>
          <w:lang w:val="fr-FR"/>
        </w:rPr>
        <w:t>2018</w:t>
      </w:r>
      <w:r>
        <w:rPr>
          <w:lang w:val="fr-FR"/>
        </w:rPr>
        <w:t xml:space="preserve">, </w:t>
      </w:r>
      <w:r w:rsidRPr="00CD0F6E">
        <w:rPr>
          <w:lang w:val="fr-FR"/>
        </w:rPr>
        <w:t>3295</w:t>
      </w:r>
      <w:r>
        <w:rPr>
          <w:lang w:val="fr-FR"/>
        </w:rPr>
        <w:t>/</w:t>
      </w:r>
      <w:r w:rsidRPr="00CD0F6E">
        <w:rPr>
          <w:lang w:val="fr-FR"/>
        </w:rPr>
        <w:t>2019</w:t>
      </w:r>
      <w:r>
        <w:rPr>
          <w:lang w:val="fr-FR"/>
        </w:rPr>
        <w:t xml:space="preserve">, </w:t>
      </w:r>
      <w:r w:rsidRPr="00CD0F6E">
        <w:rPr>
          <w:lang w:val="fr-FR"/>
        </w:rPr>
        <w:t>3299</w:t>
      </w:r>
      <w:r>
        <w:rPr>
          <w:lang w:val="fr-FR"/>
        </w:rPr>
        <w:t>/</w:t>
      </w:r>
      <w:r w:rsidRPr="00CD0F6E">
        <w:rPr>
          <w:lang w:val="fr-FR"/>
        </w:rPr>
        <w:t>2019</w:t>
      </w:r>
      <w:r>
        <w:rPr>
          <w:lang w:val="fr-FR"/>
        </w:rPr>
        <w:t xml:space="preserve">, </w:t>
      </w:r>
      <w:r w:rsidRPr="00CD0F6E">
        <w:rPr>
          <w:lang w:val="fr-FR"/>
        </w:rPr>
        <w:t>3675</w:t>
      </w:r>
      <w:r>
        <w:rPr>
          <w:lang w:val="fr-FR"/>
        </w:rPr>
        <w:t>/</w:t>
      </w:r>
      <w:r w:rsidRPr="00CD0F6E">
        <w:rPr>
          <w:lang w:val="fr-FR"/>
        </w:rPr>
        <w:t>2019</w:t>
      </w:r>
      <w:r>
        <w:rPr>
          <w:lang w:val="fr-FR"/>
        </w:rPr>
        <w:t xml:space="preserve">, </w:t>
      </w:r>
      <w:r w:rsidRPr="00CD0F6E">
        <w:rPr>
          <w:lang w:val="fr-FR"/>
        </w:rPr>
        <w:t>3677</w:t>
      </w:r>
      <w:r>
        <w:rPr>
          <w:lang w:val="fr-FR"/>
        </w:rPr>
        <w:t>/</w:t>
      </w:r>
      <w:r w:rsidRPr="00CD0F6E">
        <w:rPr>
          <w:lang w:val="fr-FR"/>
        </w:rPr>
        <w:t>2019</w:t>
      </w:r>
      <w:r>
        <w:rPr>
          <w:lang w:val="fr-FR"/>
        </w:rPr>
        <w:t xml:space="preserve">, </w:t>
      </w:r>
      <w:r w:rsidRPr="00CD0F6E">
        <w:rPr>
          <w:lang w:val="fr-FR"/>
        </w:rPr>
        <w:t>3680</w:t>
      </w:r>
      <w:r>
        <w:rPr>
          <w:lang w:val="fr-FR"/>
        </w:rPr>
        <w:t>/</w:t>
      </w:r>
      <w:r w:rsidRPr="00CD0F6E">
        <w:rPr>
          <w:lang w:val="fr-FR"/>
        </w:rPr>
        <w:t>2019</w:t>
      </w:r>
      <w:r>
        <w:rPr>
          <w:lang w:val="fr-FR"/>
        </w:rPr>
        <w:t xml:space="preserve">, </w:t>
      </w:r>
      <w:r w:rsidRPr="00CD0F6E">
        <w:rPr>
          <w:lang w:val="fr-FR"/>
        </w:rPr>
        <w:t>3683</w:t>
      </w:r>
      <w:r>
        <w:rPr>
          <w:lang w:val="fr-FR"/>
        </w:rPr>
        <w:t>/</w:t>
      </w:r>
      <w:r w:rsidRPr="00CD0F6E">
        <w:rPr>
          <w:lang w:val="fr-FR"/>
        </w:rPr>
        <w:t>2019</w:t>
      </w:r>
      <w:r>
        <w:rPr>
          <w:lang w:val="fr-FR"/>
        </w:rPr>
        <w:t xml:space="preserve"> et </w:t>
      </w:r>
      <w:r w:rsidR="00B1454B">
        <w:rPr>
          <w:lang w:val="fr-FR"/>
        </w:rPr>
        <w:t>n</w:t>
      </w:r>
      <w:r w:rsidR="00B1454B" w:rsidRPr="00B1454B">
        <w:rPr>
          <w:vertAlign w:val="superscript"/>
          <w:lang w:val="fr-FR"/>
        </w:rPr>
        <w:t>os</w:t>
      </w:r>
      <w:r w:rsidR="00B1454B">
        <w:rPr>
          <w:lang w:val="fr-FR"/>
        </w:rPr>
        <w:t> </w:t>
      </w:r>
      <w:r w:rsidRPr="00CD0F6E">
        <w:rPr>
          <w:lang w:val="fr-FR"/>
        </w:rPr>
        <w:t>3687</w:t>
      </w:r>
      <w:r>
        <w:rPr>
          <w:lang w:val="fr-FR"/>
        </w:rPr>
        <w:t>/</w:t>
      </w:r>
      <w:r w:rsidRPr="00CD0F6E">
        <w:rPr>
          <w:lang w:val="fr-FR"/>
        </w:rPr>
        <w:t>2019</w:t>
      </w:r>
      <w:r>
        <w:rPr>
          <w:lang w:val="fr-FR"/>
        </w:rPr>
        <w:t xml:space="preserve">, </w:t>
      </w:r>
      <w:r w:rsidRPr="00CD0F6E">
        <w:rPr>
          <w:lang w:val="fr-FR"/>
        </w:rPr>
        <w:t>3777</w:t>
      </w:r>
      <w:r>
        <w:rPr>
          <w:lang w:val="fr-FR"/>
        </w:rPr>
        <w:t>/</w:t>
      </w:r>
      <w:r w:rsidRPr="00CD0F6E">
        <w:rPr>
          <w:lang w:val="fr-FR"/>
        </w:rPr>
        <w:t>2020</w:t>
      </w:r>
      <w:r>
        <w:rPr>
          <w:lang w:val="fr-FR"/>
        </w:rPr>
        <w:t xml:space="preserve">, </w:t>
      </w:r>
      <w:r w:rsidRPr="00CD0F6E">
        <w:rPr>
          <w:lang w:val="fr-FR"/>
        </w:rPr>
        <w:t>3780</w:t>
      </w:r>
      <w:r>
        <w:rPr>
          <w:lang w:val="fr-FR"/>
        </w:rPr>
        <w:t>/</w:t>
      </w:r>
      <w:r w:rsidRPr="00CD0F6E">
        <w:rPr>
          <w:lang w:val="fr-FR"/>
        </w:rPr>
        <w:t>2020</w:t>
      </w:r>
      <w:r>
        <w:rPr>
          <w:lang w:val="fr-FR"/>
        </w:rPr>
        <w:t xml:space="preserve"> et </w:t>
      </w:r>
      <w:r w:rsidRPr="00CD0F6E">
        <w:rPr>
          <w:lang w:val="fr-FR"/>
        </w:rPr>
        <w:t>3789</w:t>
      </w:r>
      <w:r>
        <w:rPr>
          <w:lang w:val="fr-FR"/>
        </w:rPr>
        <w:t>/</w:t>
      </w:r>
      <w:r w:rsidRPr="00CD0F6E">
        <w:rPr>
          <w:lang w:val="fr-FR"/>
        </w:rPr>
        <w:t>2020</w:t>
      </w:r>
      <w:r>
        <w:rPr>
          <w:lang w:val="fr-FR"/>
        </w:rPr>
        <w:t xml:space="preserve"> ont introduit des recours en réexamen au titre de la procédure de contrôle auprès des autorités judiciaires et/ou des autorités de poursuites</w:t>
      </w:r>
      <w:r w:rsidRPr="00CD0F6E">
        <w:rPr>
          <w:rStyle w:val="FootnoteReference"/>
          <w:lang w:val="fr-FR"/>
        </w:rPr>
        <w:footnoteReference w:id="6"/>
      </w:r>
      <w:r w:rsidR="00CD0F6E" w:rsidRPr="00CD0F6E">
        <w:rPr>
          <w:lang w:val="fr-FR"/>
        </w:rPr>
        <w:t>.</w:t>
      </w:r>
      <w:r>
        <w:rPr>
          <w:lang w:val="fr-FR"/>
        </w:rPr>
        <w:t xml:space="preserve"> Les auteurs qui n</w:t>
      </w:r>
      <w:r w:rsidR="005E2CB3">
        <w:rPr>
          <w:lang w:val="fr-FR"/>
        </w:rPr>
        <w:t>’</w:t>
      </w:r>
      <w:r>
        <w:rPr>
          <w:lang w:val="fr-FR"/>
        </w:rPr>
        <w:t>ont pas tenté d</w:t>
      </w:r>
      <w:r w:rsidR="005E2CB3">
        <w:rPr>
          <w:lang w:val="fr-FR"/>
        </w:rPr>
        <w:t>’</w:t>
      </w:r>
      <w:r>
        <w:rPr>
          <w:lang w:val="fr-FR"/>
        </w:rPr>
        <w:t>introduire de tels recours ont fait valoir que ceux-ci étaient inefficaces</w:t>
      </w:r>
      <w:r w:rsidRPr="00CD0F6E">
        <w:rPr>
          <w:rStyle w:val="FootnoteReference"/>
          <w:lang w:val="fr-FR"/>
        </w:rPr>
        <w:footnoteReference w:id="7"/>
      </w:r>
      <w:r>
        <w:rPr>
          <w:lang w:val="fr-FR"/>
        </w:rPr>
        <w:t>, invoquant la jurisprudence établie du Comité</w:t>
      </w:r>
      <w:r w:rsidR="00CD0F6E" w:rsidRPr="00CD0F6E">
        <w:rPr>
          <w:lang w:val="fr-FR"/>
        </w:rPr>
        <w:t>.</w:t>
      </w:r>
    </w:p>
    <w:p w14:paraId="5EEB80A2" w14:textId="1876E5C7" w:rsidR="00CC6DAA" w:rsidRPr="005A509E" w:rsidRDefault="00CC6DAA" w:rsidP="00463A97">
      <w:pPr>
        <w:pStyle w:val="H23G"/>
      </w:pPr>
      <w:r>
        <w:rPr>
          <w:lang w:val="fr-FR"/>
        </w:rPr>
        <w:tab/>
      </w:r>
      <w:r>
        <w:rPr>
          <w:lang w:val="fr-FR"/>
        </w:rPr>
        <w:tab/>
        <w:t>Teneur de la plainte</w:t>
      </w:r>
    </w:p>
    <w:p w14:paraId="0BB2BE37" w14:textId="5DE6A3A4" w:rsidR="00CC6DAA" w:rsidRPr="00CC4BD1" w:rsidRDefault="00CC6DAA" w:rsidP="00463A97">
      <w:pPr>
        <w:pStyle w:val="SingleTxtG"/>
        <w:rPr>
          <w:lang w:val="fr-FR"/>
        </w:rPr>
      </w:pPr>
      <w:r w:rsidRPr="00CD0F6E">
        <w:rPr>
          <w:lang w:val="fr-FR"/>
        </w:rPr>
        <w:t>3</w:t>
      </w:r>
      <w:r w:rsidR="00CD0F6E" w:rsidRPr="00CD0F6E">
        <w:rPr>
          <w:lang w:val="fr-FR"/>
        </w:rPr>
        <w:t>.</w:t>
      </w:r>
      <w:r>
        <w:rPr>
          <w:lang w:val="fr-FR"/>
        </w:rPr>
        <w:tab/>
        <w:t>L</w:t>
      </w:r>
      <w:r w:rsidR="005E2CB3">
        <w:rPr>
          <w:lang w:val="fr-FR"/>
        </w:rPr>
        <w:t>’</w:t>
      </w:r>
      <w:r>
        <w:rPr>
          <w:lang w:val="fr-FR"/>
        </w:rPr>
        <w:t xml:space="preserve">auteur de la communication </w:t>
      </w:r>
      <w:r w:rsidR="005E2CB3">
        <w:rPr>
          <w:lang w:val="fr-FR"/>
        </w:rPr>
        <w:t>n</w:t>
      </w:r>
      <w:r w:rsidR="005E2CB3" w:rsidRPr="005E2CB3">
        <w:rPr>
          <w:vertAlign w:val="superscript"/>
          <w:lang w:val="fr-FR"/>
        </w:rPr>
        <w:t>o</w:t>
      </w:r>
      <w:r>
        <w:rPr>
          <w:lang w:val="fr-FR"/>
        </w:rPr>
        <w:t> </w:t>
      </w:r>
      <w:r w:rsidRPr="00CD0F6E">
        <w:rPr>
          <w:lang w:val="fr-FR"/>
        </w:rPr>
        <w:t>3231</w:t>
      </w:r>
      <w:r>
        <w:rPr>
          <w:lang w:val="fr-FR"/>
        </w:rPr>
        <w:t>/</w:t>
      </w:r>
      <w:r w:rsidRPr="00CD0F6E">
        <w:rPr>
          <w:lang w:val="fr-FR"/>
        </w:rPr>
        <w:t>2018</w:t>
      </w:r>
      <w:r>
        <w:rPr>
          <w:lang w:val="fr-FR"/>
        </w:rPr>
        <w:t xml:space="preserve"> affirme que l</w:t>
      </w:r>
      <w:r w:rsidR="005E2CB3">
        <w:rPr>
          <w:lang w:val="fr-FR"/>
        </w:rPr>
        <w:t>’</w:t>
      </w:r>
      <w:r>
        <w:rPr>
          <w:lang w:val="fr-FR"/>
        </w:rPr>
        <w:t>État Partie a violé les droits qu</w:t>
      </w:r>
      <w:r w:rsidR="005E2CB3">
        <w:rPr>
          <w:lang w:val="fr-FR"/>
        </w:rPr>
        <w:t>’</w:t>
      </w:r>
      <w:r>
        <w:rPr>
          <w:lang w:val="fr-FR"/>
        </w:rPr>
        <w:t>il tient de l</w:t>
      </w:r>
      <w:r w:rsidR="005E2CB3">
        <w:rPr>
          <w:lang w:val="fr-FR"/>
        </w:rPr>
        <w:t>’</w:t>
      </w:r>
      <w:r>
        <w:rPr>
          <w:lang w:val="fr-FR"/>
        </w:rPr>
        <w:t xml:space="preserve">article </w:t>
      </w:r>
      <w:r w:rsidRPr="00CD0F6E">
        <w:rPr>
          <w:lang w:val="fr-FR"/>
        </w:rPr>
        <w:t>19</w:t>
      </w:r>
      <w:r>
        <w:rPr>
          <w:lang w:val="fr-FR"/>
        </w:rPr>
        <w:t xml:space="preserve"> du Pacte, lu conjointement avec les articles </w:t>
      </w:r>
      <w:r w:rsidRPr="00CD0F6E">
        <w:rPr>
          <w:lang w:val="fr-FR"/>
        </w:rPr>
        <w:t>2</w:t>
      </w:r>
      <w:r>
        <w:rPr>
          <w:lang w:val="fr-FR"/>
        </w:rPr>
        <w:t xml:space="preserve"> (</w:t>
      </w:r>
      <w:r w:rsidR="00FC0627">
        <w:rPr>
          <w:lang w:val="fr-FR"/>
        </w:rPr>
        <w:t>par</w:t>
      </w:r>
      <w:r w:rsidR="00CD0F6E" w:rsidRPr="00CD0F6E">
        <w:rPr>
          <w:lang w:val="fr-FR"/>
        </w:rPr>
        <w:t>.</w:t>
      </w:r>
      <w:r w:rsidR="00FC0627">
        <w:rPr>
          <w:lang w:val="fr-FR"/>
        </w:rPr>
        <w:t> </w:t>
      </w:r>
      <w:r w:rsidRPr="00CD0F6E">
        <w:rPr>
          <w:lang w:val="fr-FR"/>
        </w:rPr>
        <w:t>1</w:t>
      </w:r>
      <w:r>
        <w:rPr>
          <w:lang w:val="fr-FR"/>
        </w:rPr>
        <w:t xml:space="preserve">) et </w:t>
      </w:r>
      <w:r w:rsidRPr="00CD0F6E">
        <w:rPr>
          <w:lang w:val="fr-FR"/>
        </w:rPr>
        <w:t>5</w:t>
      </w:r>
      <w:r>
        <w:rPr>
          <w:lang w:val="fr-FR"/>
        </w:rPr>
        <w:t xml:space="preserve"> (</w:t>
      </w:r>
      <w:r w:rsidR="00FC0627">
        <w:rPr>
          <w:lang w:val="fr-FR"/>
        </w:rPr>
        <w:t>par</w:t>
      </w:r>
      <w:r w:rsidR="00CD0F6E" w:rsidRPr="00CD0F6E">
        <w:rPr>
          <w:lang w:val="fr-FR"/>
        </w:rPr>
        <w:t>.</w:t>
      </w:r>
      <w:r w:rsidR="00FC0627">
        <w:rPr>
          <w:lang w:val="fr-FR"/>
        </w:rPr>
        <w:t> </w:t>
      </w:r>
      <w:r w:rsidRPr="00CD0F6E">
        <w:rPr>
          <w:lang w:val="fr-FR"/>
        </w:rPr>
        <w:t>1</w:t>
      </w:r>
      <w:r>
        <w:rPr>
          <w:lang w:val="fr-FR"/>
        </w:rPr>
        <w:t>)</w:t>
      </w:r>
      <w:r w:rsidR="00CD0F6E" w:rsidRPr="00CD0F6E">
        <w:rPr>
          <w:lang w:val="fr-FR"/>
        </w:rPr>
        <w:t>.</w:t>
      </w:r>
      <w:r>
        <w:rPr>
          <w:lang w:val="fr-FR"/>
        </w:rPr>
        <w:t xml:space="preserve"> Les auteurs de toutes les autres communications affirment que l</w:t>
      </w:r>
      <w:r w:rsidR="005E2CB3">
        <w:rPr>
          <w:lang w:val="fr-FR"/>
        </w:rPr>
        <w:t>’</w:t>
      </w:r>
      <w:r>
        <w:rPr>
          <w:lang w:val="fr-FR"/>
        </w:rPr>
        <w:t>État Partie a violé les droits qu</w:t>
      </w:r>
      <w:r w:rsidR="005E2CB3">
        <w:rPr>
          <w:lang w:val="fr-FR"/>
        </w:rPr>
        <w:t>’</w:t>
      </w:r>
      <w:r>
        <w:rPr>
          <w:lang w:val="fr-FR"/>
        </w:rPr>
        <w:t xml:space="preserve">ils tiennent des articles </w:t>
      </w:r>
      <w:r w:rsidRPr="00CD0F6E">
        <w:rPr>
          <w:lang w:val="fr-FR"/>
        </w:rPr>
        <w:t>19</w:t>
      </w:r>
      <w:r>
        <w:rPr>
          <w:lang w:val="fr-FR"/>
        </w:rPr>
        <w:t xml:space="preserve"> et </w:t>
      </w:r>
      <w:r w:rsidRPr="00CD0F6E">
        <w:rPr>
          <w:lang w:val="fr-FR"/>
        </w:rPr>
        <w:t>21</w:t>
      </w:r>
      <w:r>
        <w:rPr>
          <w:lang w:val="fr-FR"/>
        </w:rPr>
        <w:t xml:space="preserve"> du Pacte, lus conjointement avec l</w:t>
      </w:r>
      <w:r w:rsidR="005E2CB3">
        <w:rPr>
          <w:lang w:val="fr-FR"/>
        </w:rPr>
        <w:t>’</w:t>
      </w:r>
      <w:r>
        <w:rPr>
          <w:lang w:val="fr-FR"/>
        </w:rPr>
        <w:t xml:space="preserve">article </w:t>
      </w:r>
      <w:r w:rsidRPr="00CD0F6E">
        <w:rPr>
          <w:lang w:val="fr-FR"/>
        </w:rPr>
        <w:t>2</w:t>
      </w:r>
      <w:r>
        <w:rPr>
          <w:lang w:val="fr-FR"/>
        </w:rPr>
        <w:t xml:space="preserve"> (</w:t>
      </w:r>
      <w:r w:rsidR="00FC0627">
        <w:rPr>
          <w:lang w:val="fr-FR"/>
        </w:rPr>
        <w:t>par</w:t>
      </w:r>
      <w:r w:rsidR="00CD0F6E" w:rsidRPr="00CD0F6E">
        <w:rPr>
          <w:lang w:val="fr-FR"/>
        </w:rPr>
        <w:t>.</w:t>
      </w:r>
      <w:r w:rsidR="00FC0627">
        <w:rPr>
          <w:lang w:val="fr-FR"/>
        </w:rPr>
        <w:t> </w:t>
      </w:r>
      <w:r w:rsidRPr="00CD0F6E">
        <w:rPr>
          <w:lang w:val="fr-FR"/>
        </w:rPr>
        <w:t>2</w:t>
      </w:r>
      <w:r>
        <w:rPr>
          <w:lang w:val="fr-FR"/>
        </w:rPr>
        <w:t xml:space="preserve"> et </w:t>
      </w:r>
      <w:r w:rsidRPr="00CD0F6E">
        <w:rPr>
          <w:lang w:val="fr-FR"/>
        </w:rPr>
        <w:t>3</w:t>
      </w:r>
      <w:r>
        <w:rPr>
          <w:lang w:val="fr-FR"/>
        </w:rPr>
        <w:t>)</w:t>
      </w:r>
      <w:r w:rsidR="00CD0F6E" w:rsidRPr="00CD0F6E">
        <w:rPr>
          <w:lang w:val="fr-FR"/>
        </w:rPr>
        <w:t>.</w:t>
      </w:r>
    </w:p>
    <w:p w14:paraId="63380504" w14:textId="56A5A064" w:rsidR="00CC6DAA" w:rsidRPr="00305805" w:rsidRDefault="00CC6DAA" w:rsidP="00463A97">
      <w:pPr>
        <w:pStyle w:val="H23G"/>
        <w:rPr>
          <w:lang w:val="fr-FR"/>
        </w:rPr>
      </w:pPr>
      <w:r>
        <w:rPr>
          <w:lang w:val="fr-FR"/>
        </w:rPr>
        <w:tab/>
      </w:r>
      <w:r>
        <w:rPr>
          <w:lang w:val="fr-FR"/>
        </w:rPr>
        <w:tab/>
        <w:t>Observations de l</w:t>
      </w:r>
      <w:r w:rsidR="005E2CB3">
        <w:rPr>
          <w:lang w:val="fr-FR"/>
        </w:rPr>
        <w:t>’</w:t>
      </w:r>
      <w:r>
        <w:rPr>
          <w:lang w:val="fr-FR"/>
        </w:rPr>
        <w:t>État Partie sur la recevabilité et sur le fond</w:t>
      </w:r>
    </w:p>
    <w:p w14:paraId="0E7AE930" w14:textId="1B50D17B" w:rsidR="00F775CD" w:rsidRDefault="00CC6DAA" w:rsidP="00463A97">
      <w:pPr>
        <w:pStyle w:val="SingleTxtG"/>
        <w:rPr>
          <w:lang w:val="fr-FR"/>
        </w:rPr>
      </w:pPr>
      <w:r w:rsidRPr="00CD0F6E">
        <w:rPr>
          <w:lang w:val="fr-FR"/>
        </w:rPr>
        <w:t>4</w:t>
      </w:r>
      <w:r w:rsidR="00CD0F6E" w:rsidRPr="00CD0F6E">
        <w:rPr>
          <w:lang w:val="fr-FR"/>
        </w:rPr>
        <w:t>.</w:t>
      </w:r>
      <w:r w:rsidRPr="00CD0F6E">
        <w:rPr>
          <w:lang w:val="fr-FR"/>
        </w:rPr>
        <w:t>1</w:t>
      </w:r>
      <w:r>
        <w:rPr>
          <w:lang w:val="fr-FR"/>
        </w:rPr>
        <w:tab/>
        <w:t>L</w:t>
      </w:r>
      <w:r w:rsidR="005E2CB3">
        <w:rPr>
          <w:lang w:val="fr-FR"/>
        </w:rPr>
        <w:t>’</w:t>
      </w:r>
      <w:r>
        <w:rPr>
          <w:lang w:val="fr-FR"/>
        </w:rPr>
        <w:t>État Partie, en réponse à l</w:t>
      </w:r>
      <w:r w:rsidR="005E2CB3">
        <w:rPr>
          <w:lang w:val="fr-FR"/>
        </w:rPr>
        <w:t>’</w:t>
      </w:r>
      <w:r>
        <w:rPr>
          <w:lang w:val="fr-FR"/>
        </w:rPr>
        <w:t>ensemble des communications, fait observer que la législation nationale prévoit la possibilité de faire appel d</w:t>
      </w:r>
      <w:r w:rsidR="005E2CB3">
        <w:rPr>
          <w:lang w:val="fr-FR"/>
        </w:rPr>
        <w:t>’</w:t>
      </w:r>
      <w:r>
        <w:rPr>
          <w:lang w:val="fr-FR"/>
        </w:rPr>
        <w:t>une décision de justice concernant une infraction administrative en saisissant le président d</w:t>
      </w:r>
      <w:r w:rsidR="005E2CB3">
        <w:rPr>
          <w:lang w:val="fr-FR"/>
        </w:rPr>
        <w:t>’</w:t>
      </w:r>
      <w:r>
        <w:rPr>
          <w:lang w:val="fr-FR"/>
        </w:rPr>
        <w:t>une juridiction supérieure ou un procureur d</w:t>
      </w:r>
      <w:r w:rsidR="005E2CB3">
        <w:rPr>
          <w:lang w:val="fr-FR"/>
        </w:rPr>
        <w:t>’</w:t>
      </w:r>
      <w:r>
        <w:rPr>
          <w:lang w:val="fr-FR"/>
        </w:rPr>
        <w:t>une demande de réexamen au titre de la procédure de contrôle</w:t>
      </w:r>
      <w:r w:rsidR="00CD0F6E" w:rsidRPr="00CD0F6E">
        <w:rPr>
          <w:lang w:val="fr-FR"/>
        </w:rPr>
        <w:t>.</w:t>
      </w:r>
      <w:r>
        <w:rPr>
          <w:lang w:val="fr-FR"/>
        </w:rPr>
        <w:t xml:space="preserve"> Il conteste l</w:t>
      </w:r>
      <w:r w:rsidR="005E2CB3">
        <w:rPr>
          <w:lang w:val="fr-FR"/>
        </w:rPr>
        <w:t>’</w:t>
      </w:r>
      <w:r>
        <w:rPr>
          <w:lang w:val="fr-FR"/>
        </w:rPr>
        <w:t>affirmation des auteurs selon laquelle le réexamen au titre de la procédure de contrôle dans une affaire administrative peut être considéré comme un recours inefficace</w:t>
      </w:r>
      <w:r w:rsidR="00CD0F6E" w:rsidRPr="00CD0F6E">
        <w:rPr>
          <w:lang w:val="fr-FR"/>
        </w:rPr>
        <w:t>.</w:t>
      </w:r>
      <w:r>
        <w:rPr>
          <w:lang w:val="fr-FR"/>
        </w:rPr>
        <w:t xml:space="preserve"> S</w:t>
      </w:r>
      <w:r w:rsidR="005E2CB3">
        <w:rPr>
          <w:lang w:val="fr-FR"/>
        </w:rPr>
        <w:t>’</w:t>
      </w:r>
      <w:r>
        <w:rPr>
          <w:lang w:val="fr-FR"/>
        </w:rPr>
        <w:t>agissant des affaires dans lesquelles les auteurs ont saisi le président d</w:t>
      </w:r>
      <w:r w:rsidR="005E2CB3">
        <w:rPr>
          <w:lang w:val="fr-FR"/>
        </w:rPr>
        <w:t>’</w:t>
      </w:r>
      <w:r>
        <w:rPr>
          <w:lang w:val="fr-FR"/>
        </w:rPr>
        <w:t>une juridiction supérieure ou un procureur dans le cadre de la procédure de contrôle, l</w:t>
      </w:r>
      <w:r w:rsidR="005E2CB3">
        <w:rPr>
          <w:lang w:val="fr-FR"/>
        </w:rPr>
        <w:t>’</w:t>
      </w:r>
      <w:r>
        <w:rPr>
          <w:lang w:val="fr-FR"/>
        </w:rPr>
        <w:t>État Partie fait valoir qu</w:t>
      </w:r>
      <w:r w:rsidR="005E2CB3">
        <w:rPr>
          <w:lang w:val="fr-FR"/>
        </w:rPr>
        <w:t>’</w:t>
      </w:r>
      <w:r>
        <w:rPr>
          <w:lang w:val="fr-FR"/>
        </w:rPr>
        <w:t>il existe une autre possibilité, consistant à former un recours en réexamen aux fins de contrôle devant le Président de la Cour suprême, le Procureur général ou leurs adjoints</w:t>
      </w:r>
      <w:r w:rsidR="00CD0F6E" w:rsidRPr="00CD0F6E">
        <w:rPr>
          <w:lang w:val="fr-FR"/>
        </w:rPr>
        <w:t>.</w:t>
      </w:r>
    </w:p>
    <w:p w14:paraId="6F8B16F2" w14:textId="69E86400" w:rsidR="00CC6DAA" w:rsidRPr="005A509E" w:rsidRDefault="00CC6DAA" w:rsidP="00463A97">
      <w:pPr>
        <w:pStyle w:val="SingleTxtG"/>
      </w:pPr>
      <w:r w:rsidRPr="00CD0F6E">
        <w:rPr>
          <w:lang w:val="fr-FR"/>
        </w:rPr>
        <w:t>4</w:t>
      </w:r>
      <w:r w:rsidR="00CD0F6E" w:rsidRPr="00CD0F6E">
        <w:rPr>
          <w:lang w:val="fr-FR"/>
        </w:rPr>
        <w:t>.</w:t>
      </w:r>
      <w:r w:rsidRPr="00CD0F6E">
        <w:rPr>
          <w:lang w:val="fr-FR"/>
        </w:rPr>
        <w:t>2</w:t>
      </w:r>
      <w:r>
        <w:rPr>
          <w:lang w:val="fr-FR"/>
        </w:rPr>
        <w:tab/>
        <w:t>L</w:t>
      </w:r>
      <w:r w:rsidR="005E2CB3">
        <w:rPr>
          <w:lang w:val="fr-FR"/>
        </w:rPr>
        <w:t>’</w:t>
      </w:r>
      <w:r>
        <w:rPr>
          <w:lang w:val="fr-FR"/>
        </w:rPr>
        <w:t xml:space="preserve">État Partie indique que les articles </w:t>
      </w:r>
      <w:r w:rsidRPr="00CD0F6E">
        <w:rPr>
          <w:lang w:val="fr-FR"/>
        </w:rPr>
        <w:t>33</w:t>
      </w:r>
      <w:r>
        <w:rPr>
          <w:lang w:val="fr-FR"/>
        </w:rPr>
        <w:t xml:space="preserve"> et </w:t>
      </w:r>
      <w:r w:rsidRPr="00CD0F6E">
        <w:rPr>
          <w:lang w:val="fr-FR"/>
        </w:rPr>
        <w:t>35</w:t>
      </w:r>
      <w:r>
        <w:rPr>
          <w:lang w:val="fr-FR"/>
        </w:rPr>
        <w:t xml:space="preserve"> de la Constitution garantissent les droits à la liberté d</w:t>
      </w:r>
      <w:r w:rsidR="005E2CB3">
        <w:rPr>
          <w:lang w:val="fr-FR"/>
        </w:rPr>
        <w:t>’</w:t>
      </w:r>
      <w:r>
        <w:rPr>
          <w:lang w:val="fr-FR"/>
        </w:rPr>
        <w:t>opinion et d</w:t>
      </w:r>
      <w:r w:rsidR="005E2CB3">
        <w:rPr>
          <w:lang w:val="fr-FR"/>
        </w:rPr>
        <w:t>’</w:t>
      </w:r>
      <w:r>
        <w:rPr>
          <w:lang w:val="fr-FR"/>
        </w:rPr>
        <w:t>expression et à la liberté de réunion lorsque l</w:t>
      </w:r>
      <w:r w:rsidR="005E2CB3">
        <w:rPr>
          <w:lang w:val="fr-FR"/>
        </w:rPr>
        <w:t>’</w:t>
      </w:r>
      <w:r>
        <w:rPr>
          <w:lang w:val="fr-FR"/>
        </w:rPr>
        <w:t>exercice de ces droits ne trouble pas l</w:t>
      </w:r>
      <w:r w:rsidR="005E2CB3">
        <w:rPr>
          <w:lang w:val="fr-FR"/>
        </w:rPr>
        <w:t>’</w:t>
      </w:r>
      <w:r>
        <w:rPr>
          <w:lang w:val="fr-FR"/>
        </w:rPr>
        <w:t>ordre public et ne porte pas atteinte aux droits des autres citoyens bélarussiens</w:t>
      </w:r>
      <w:r w:rsidR="00CD0F6E" w:rsidRPr="00CD0F6E">
        <w:rPr>
          <w:lang w:val="fr-FR"/>
        </w:rPr>
        <w:t>.</w:t>
      </w:r>
      <w:r>
        <w:rPr>
          <w:lang w:val="fr-FR"/>
        </w:rPr>
        <w:t xml:space="preserve"> L</w:t>
      </w:r>
      <w:r w:rsidR="005E2CB3">
        <w:rPr>
          <w:lang w:val="fr-FR"/>
        </w:rPr>
        <w:t>’</w:t>
      </w:r>
      <w:r>
        <w:rPr>
          <w:lang w:val="fr-FR"/>
        </w:rPr>
        <w:t>organisation et la tenue de manifestations publiques sont régies par la loi sur les manifestations publiques, qui définit les conditions de l</w:t>
      </w:r>
      <w:r w:rsidR="005E2CB3">
        <w:rPr>
          <w:lang w:val="fr-FR"/>
        </w:rPr>
        <w:t>’</w:t>
      </w:r>
      <w:r>
        <w:rPr>
          <w:lang w:val="fr-FR"/>
        </w:rPr>
        <w:t>exercice des droits et libertés constitutionnels des citoyens lorsque de telles manifestations se tiennent dans des espaces publics, afin de garantir la sécurité et l</w:t>
      </w:r>
      <w:r w:rsidR="005E2CB3">
        <w:rPr>
          <w:lang w:val="fr-FR"/>
        </w:rPr>
        <w:t>’</w:t>
      </w:r>
      <w:r>
        <w:rPr>
          <w:lang w:val="fr-FR"/>
        </w:rPr>
        <w:t>ordre publics</w:t>
      </w:r>
      <w:r w:rsidR="00CD0F6E" w:rsidRPr="00CD0F6E">
        <w:rPr>
          <w:lang w:val="fr-FR"/>
        </w:rPr>
        <w:t>.</w:t>
      </w:r>
      <w:r>
        <w:rPr>
          <w:lang w:val="fr-FR"/>
        </w:rPr>
        <w:t xml:space="preserve"> L</w:t>
      </w:r>
      <w:r w:rsidR="005E2CB3">
        <w:rPr>
          <w:lang w:val="fr-FR"/>
        </w:rPr>
        <w:t>’</w:t>
      </w:r>
      <w:r>
        <w:rPr>
          <w:lang w:val="fr-FR"/>
        </w:rPr>
        <w:t>État Partie conclut donc que les allégations des auteurs concernant la violation des droits qu</w:t>
      </w:r>
      <w:r w:rsidR="005E2CB3">
        <w:rPr>
          <w:lang w:val="fr-FR"/>
        </w:rPr>
        <w:t>’</w:t>
      </w:r>
      <w:r>
        <w:rPr>
          <w:lang w:val="fr-FR"/>
        </w:rPr>
        <w:t xml:space="preserve">ils tiennent des articles </w:t>
      </w:r>
      <w:r w:rsidRPr="00CD0F6E">
        <w:rPr>
          <w:lang w:val="fr-FR"/>
        </w:rPr>
        <w:t>19</w:t>
      </w:r>
      <w:r>
        <w:rPr>
          <w:lang w:val="fr-FR"/>
        </w:rPr>
        <w:t xml:space="preserve"> et </w:t>
      </w:r>
      <w:r w:rsidRPr="00CD0F6E">
        <w:rPr>
          <w:lang w:val="fr-FR"/>
        </w:rPr>
        <w:t>21</w:t>
      </w:r>
      <w:r>
        <w:rPr>
          <w:lang w:val="fr-FR"/>
        </w:rPr>
        <w:t xml:space="preserve"> du Pacte sont dénuées de fondement</w:t>
      </w:r>
      <w:r w:rsidR="00CD0F6E" w:rsidRPr="00CD0F6E">
        <w:rPr>
          <w:lang w:val="fr-FR"/>
        </w:rPr>
        <w:t>.</w:t>
      </w:r>
    </w:p>
    <w:p w14:paraId="45FC2DBC" w14:textId="334C2DDD" w:rsidR="00CC6DAA" w:rsidRPr="006B2DE6" w:rsidRDefault="00CC6DAA" w:rsidP="00463A97">
      <w:pPr>
        <w:pStyle w:val="H23G"/>
        <w:rPr>
          <w:lang w:val="fr-FR"/>
        </w:rPr>
      </w:pPr>
      <w:r>
        <w:rPr>
          <w:lang w:val="fr-FR"/>
        </w:rPr>
        <w:tab/>
      </w:r>
      <w:r>
        <w:rPr>
          <w:lang w:val="fr-FR"/>
        </w:rPr>
        <w:tab/>
        <w:t>Commentaires des auteurs sur les observations de l</w:t>
      </w:r>
      <w:r w:rsidR="005E2CB3">
        <w:rPr>
          <w:lang w:val="fr-FR"/>
        </w:rPr>
        <w:t>’</w:t>
      </w:r>
      <w:r>
        <w:rPr>
          <w:lang w:val="fr-FR"/>
        </w:rPr>
        <w:t xml:space="preserve">État Partie </w:t>
      </w:r>
      <w:r w:rsidR="00463A97">
        <w:rPr>
          <w:lang w:val="fr-FR"/>
        </w:rPr>
        <w:br/>
      </w:r>
      <w:r>
        <w:rPr>
          <w:lang w:val="fr-FR"/>
        </w:rPr>
        <w:t>concernant la recevabilité et le fond</w:t>
      </w:r>
    </w:p>
    <w:p w14:paraId="76736DD2" w14:textId="277382F2" w:rsidR="00CC6DAA" w:rsidRPr="005A509E" w:rsidRDefault="00CC6DAA" w:rsidP="00463A97">
      <w:pPr>
        <w:pStyle w:val="SingleTxtG"/>
      </w:pPr>
      <w:r w:rsidRPr="00CD0F6E">
        <w:rPr>
          <w:lang w:val="fr-FR"/>
        </w:rPr>
        <w:t>5</w:t>
      </w:r>
      <w:r w:rsidR="00CD0F6E" w:rsidRPr="00CD0F6E">
        <w:rPr>
          <w:lang w:val="fr-FR"/>
        </w:rPr>
        <w:t>.</w:t>
      </w:r>
      <w:r w:rsidRPr="00CD0F6E">
        <w:rPr>
          <w:lang w:val="fr-FR"/>
        </w:rPr>
        <w:t>1</w:t>
      </w:r>
      <w:r>
        <w:rPr>
          <w:lang w:val="fr-FR"/>
        </w:rPr>
        <w:tab/>
        <w:t>Les auteurs contestent l</w:t>
      </w:r>
      <w:r w:rsidR="005E2CB3">
        <w:rPr>
          <w:lang w:val="fr-FR"/>
        </w:rPr>
        <w:t>’</w:t>
      </w:r>
      <w:r>
        <w:rPr>
          <w:lang w:val="fr-FR"/>
        </w:rPr>
        <w:t>affirmation de l</w:t>
      </w:r>
      <w:r w:rsidR="005E2CB3">
        <w:rPr>
          <w:lang w:val="fr-FR"/>
        </w:rPr>
        <w:t>’</w:t>
      </w:r>
      <w:r>
        <w:rPr>
          <w:lang w:val="fr-FR"/>
        </w:rPr>
        <w:t>État Partie selon laquelle les recours en réexamen au titre de la procédure de contrôle soumis aux autorités judiciaires et aux autorités de poursuite sont utiles</w:t>
      </w:r>
      <w:r w:rsidR="00CD0F6E" w:rsidRPr="00CD0F6E">
        <w:rPr>
          <w:lang w:val="fr-FR"/>
        </w:rPr>
        <w:t>.</w:t>
      </w:r>
      <w:r>
        <w:rPr>
          <w:lang w:val="fr-FR"/>
        </w:rPr>
        <w:t xml:space="preserve"> Ils font observer que ces recours sont subordonnés au pouvoir discrétionnaire du juge ou du procureur et ne sauraient être considérés comme des recours utiles aux fins de l</w:t>
      </w:r>
      <w:r w:rsidR="005E2CB3">
        <w:rPr>
          <w:lang w:val="fr-FR"/>
        </w:rPr>
        <w:t>’</w:t>
      </w:r>
      <w:r>
        <w:rPr>
          <w:lang w:val="fr-FR"/>
        </w:rPr>
        <w:t>épuisement des recours internes, ainsi que le Comité l</w:t>
      </w:r>
      <w:r w:rsidR="005E2CB3">
        <w:rPr>
          <w:lang w:val="fr-FR"/>
        </w:rPr>
        <w:t>’</w:t>
      </w:r>
      <w:r>
        <w:rPr>
          <w:lang w:val="fr-FR"/>
        </w:rPr>
        <w:t>a admis dans sa jurisprudence</w:t>
      </w:r>
      <w:r w:rsidR="00CD0F6E" w:rsidRPr="00CD0F6E">
        <w:rPr>
          <w:lang w:val="fr-FR"/>
        </w:rPr>
        <w:t>.</w:t>
      </w:r>
    </w:p>
    <w:p w14:paraId="4548FA0A" w14:textId="7829BEFC" w:rsidR="00CC6DAA" w:rsidRPr="00A93500" w:rsidRDefault="00CC6DAA" w:rsidP="00913C8C">
      <w:pPr>
        <w:pStyle w:val="SingleTxtG"/>
        <w:keepLines/>
        <w:rPr>
          <w:lang w:val="fr-FR"/>
        </w:rPr>
      </w:pPr>
      <w:r w:rsidRPr="00CD0F6E">
        <w:rPr>
          <w:lang w:val="fr-FR"/>
        </w:rPr>
        <w:lastRenderedPageBreak/>
        <w:t>5</w:t>
      </w:r>
      <w:r w:rsidR="00CD0F6E" w:rsidRPr="00CD0F6E">
        <w:rPr>
          <w:lang w:val="fr-FR"/>
        </w:rPr>
        <w:t>.</w:t>
      </w:r>
      <w:r w:rsidRPr="00CD0F6E">
        <w:rPr>
          <w:lang w:val="fr-FR"/>
        </w:rPr>
        <w:t>2</w:t>
      </w:r>
      <w:r>
        <w:rPr>
          <w:lang w:val="fr-FR"/>
        </w:rPr>
        <w:tab/>
        <w:t>Les auteurs réaffirment que les droits qu</w:t>
      </w:r>
      <w:r w:rsidR="005E2CB3">
        <w:rPr>
          <w:lang w:val="fr-FR"/>
        </w:rPr>
        <w:t>’</w:t>
      </w:r>
      <w:r>
        <w:rPr>
          <w:lang w:val="fr-FR"/>
        </w:rPr>
        <w:t xml:space="preserve">ils tiennent des articles </w:t>
      </w:r>
      <w:r w:rsidRPr="00CD0F6E">
        <w:rPr>
          <w:lang w:val="fr-FR"/>
        </w:rPr>
        <w:t>19</w:t>
      </w:r>
      <w:r>
        <w:rPr>
          <w:lang w:val="fr-FR"/>
        </w:rPr>
        <w:t xml:space="preserve"> et </w:t>
      </w:r>
      <w:r w:rsidRPr="00CD0F6E">
        <w:rPr>
          <w:lang w:val="fr-FR"/>
        </w:rPr>
        <w:t>21</w:t>
      </w:r>
      <w:r>
        <w:rPr>
          <w:lang w:val="fr-FR"/>
        </w:rPr>
        <w:t xml:space="preserve"> du Pacte ont été violés</w:t>
      </w:r>
      <w:r w:rsidR="00CD0F6E" w:rsidRPr="00CD0F6E">
        <w:rPr>
          <w:lang w:val="fr-FR"/>
        </w:rPr>
        <w:t>.</w:t>
      </w:r>
      <w:r>
        <w:rPr>
          <w:lang w:val="fr-FR"/>
        </w:rPr>
        <w:t xml:space="preserve"> En outre, ils font observer que l</w:t>
      </w:r>
      <w:r w:rsidR="005E2CB3">
        <w:rPr>
          <w:lang w:val="fr-FR"/>
        </w:rPr>
        <w:t>’</w:t>
      </w:r>
      <w:r>
        <w:rPr>
          <w:lang w:val="fr-FR"/>
        </w:rPr>
        <w:t>État Partie n</w:t>
      </w:r>
      <w:r w:rsidR="005E2CB3">
        <w:rPr>
          <w:lang w:val="fr-FR"/>
        </w:rPr>
        <w:t>’</w:t>
      </w:r>
      <w:r>
        <w:rPr>
          <w:lang w:val="fr-FR"/>
        </w:rPr>
        <w:t>a pas donné suite aux recommandations par lesquelles le Comité l</w:t>
      </w:r>
      <w:r w:rsidR="005E2CB3">
        <w:rPr>
          <w:lang w:val="fr-FR"/>
        </w:rPr>
        <w:t>’</w:t>
      </w:r>
      <w:r>
        <w:rPr>
          <w:lang w:val="fr-FR"/>
        </w:rPr>
        <w:t>avait invité à mettre sa loi sur les manifestations publiques en conformité avec les obligations mises à sa charge par le droit international</w:t>
      </w:r>
      <w:r w:rsidRPr="00CD0F6E">
        <w:rPr>
          <w:rStyle w:val="FootnoteReference"/>
          <w:lang w:val="fr-FR"/>
        </w:rPr>
        <w:footnoteReference w:id="8"/>
      </w:r>
      <w:r w:rsidR="00CD0F6E" w:rsidRPr="00CD0F6E">
        <w:rPr>
          <w:lang w:val="fr-FR"/>
        </w:rPr>
        <w:t>.</w:t>
      </w:r>
    </w:p>
    <w:p w14:paraId="1BAD2914" w14:textId="77777777" w:rsidR="00CC6DAA" w:rsidRPr="005A509E" w:rsidRDefault="00CC6DAA" w:rsidP="00463A97">
      <w:pPr>
        <w:pStyle w:val="H23G"/>
      </w:pPr>
      <w:r>
        <w:rPr>
          <w:lang w:val="fr-FR"/>
        </w:rPr>
        <w:tab/>
      </w:r>
      <w:r>
        <w:rPr>
          <w:lang w:val="fr-FR"/>
        </w:rPr>
        <w:tab/>
        <w:t>Délibérations du Comité</w:t>
      </w:r>
    </w:p>
    <w:p w14:paraId="5D0D96C4" w14:textId="62E0FFD2" w:rsidR="00CC6DAA" w:rsidRPr="00301F39" w:rsidRDefault="00CC6DAA" w:rsidP="00463A97">
      <w:pPr>
        <w:pStyle w:val="SingleTxtG"/>
        <w:rPr>
          <w:lang w:val="fr-FR"/>
        </w:rPr>
      </w:pPr>
      <w:r w:rsidRPr="00CD0F6E">
        <w:rPr>
          <w:lang w:val="fr-FR"/>
        </w:rPr>
        <w:t>6</w:t>
      </w:r>
      <w:r w:rsidR="00CD0F6E" w:rsidRPr="00CD0F6E">
        <w:rPr>
          <w:lang w:val="fr-FR"/>
        </w:rPr>
        <w:t>.</w:t>
      </w:r>
      <w:r w:rsidRPr="00CD0F6E">
        <w:rPr>
          <w:lang w:val="fr-FR"/>
        </w:rPr>
        <w:t>1</w:t>
      </w:r>
      <w:r>
        <w:rPr>
          <w:lang w:val="fr-FR"/>
        </w:rPr>
        <w:tab/>
        <w:t>Avant d</w:t>
      </w:r>
      <w:r w:rsidR="005E2CB3">
        <w:rPr>
          <w:lang w:val="fr-FR"/>
        </w:rPr>
        <w:t>’</w:t>
      </w:r>
      <w:r>
        <w:rPr>
          <w:lang w:val="fr-FR"/>
        </w:rPr>
        <w:t>examiner tout grief formulé dans une communication, le Comité doit, conformément à l</w:t>
      </w:r>
      <w:r w:rsidR="005E2CB3">
        <w:rPr>
          <w:lang w:val="fr-FR"/>
        </w:rPr>
        <w:t>’</w:t>
      </w:r>
      <w:r>
        <w:rPr>
          <w:lang w:val="fr-FR"/>
        </w:rPr>
        <w:t xml:space="preserve">article </w:t>
      </w:r>
      <w:r w:rsidRPr="00CD0F6E">
        <w:rPr>
          <w:lang w:val="fr-FR"/>
        </w:rPr>
        <w:t>97</w:t>
      </w:r>
      <w:r>
        <w:rPr>
          <w:lang w:val="fr-FR"/>
        </w:rPr>
        <w:t xml:space="preserve"> de son Règlement intérieur, déterminer si la communication est recevable au regard du Protocole facultatif</w:t>
      </w:r>
      <w:r w:rsidR="00CD0F6E" w:rsidRPr="00CD0F6E">
        <w:rPr>
          <w:lang w:val="fr-FR"/>
        </w:rPr>
        <w:t>.</w:t>
      </w:r>
      <w:r>
        <w:rPr>
          <w:lang w:val="fr-FR"/>
        </w:rPr>
        <w:t xml:space="preserve"> Il prend note de l</w:t>
      </w:r>
      <w:r w:rsidR="005E2CB3">
        <w:rPr>
          <w:lang w:val="fr-FR"/>
        </w:rPr>
        <w:t>’</w:t>
      </w:r>
      <w:r>
        <w:rPr>
          <w:lang w:val="fr-FR"/>
        </w:rPr>
        <w:t>argument de l</w:t>
      </w:r>
      <w:r w:rsidR="005E2CB3">
        <w:rPr>
          <w:lang w:val="fr-FR"/>
        </w:rPr>
        <w:t>’</w:t>
      </w:r>
      <w:r>
        <w:rPr>
          <w:lang w:val="fr-FR"/>
        </w:rPr>
        <w:t>État Partie selon lequel les auteurs n</w:t>
      </w:r>
      <w:r w:rsidR="005E2CB3">
        <w:rPr>
          <w:lang w:val="fr-FR"/>
        </w:rPr>
        <w:t>’</w:t>
      </w:r>
      <w:r>
        <w:rPr>
          <w:lang w:val="fr-FR"/>
        </w:rPr>
        <w:t>ont pas saisi les autorités de poursuite ou les autorités judiciaires d</w:t>
      </w:r>
      <w:r w:rsidR="005E2CB3">
        <w:rPr>
          <w:lang w:val="fr-FR"/>
        </w:rPr>
        <w:t>’</w:t>
      </w:r>
      <w:r>
        <w:rPr>
          <w:lang w:val="fr-FR"/>
        </w:rPr>
        <w:t>un recours en réexamen à des fins de contrôle des décisions contestées</w:t>
      </w:r>
      <w:r w:rsidR="00CD0F6E" w:rsidRPr="00CD0F6E">
        <w:rPr>
          <w:lang w:val="fr-FR"/>
        </w:rPr>
        <w:t>.</w:t>
      </w:r>
      <w:r>
        <w:rPr>
          <w:lang w:val="fr-FR"/>
        </w:rPr>
        <w:t xml:space="preserve"> Renvoyant à sa jurisprudence, le Comité rappelle que le dépôt auprès du président d</w:t>
      </w:r>
      <w:r w:rsidR="005E2CB3">
        <w:rPr>
          <w:lang w:val="fr-FR"/>
        </w:rPr>
        <w:t>’</w:t>
      </w:r>
      <w:r>
        <w:rPr>
          <w:lang w:val="fr-FR"/>
        </w:rPr>
        <w:t>un tribunal d</w:t>
      </w:r>
      <w:r w:rsidR="005E2CB3">
        <w:rPr>
          <w:lang w:val="fr-FR"/>
        </w:rPr>
        <w:t>’</w:t>
      </w:r>
      <w:r>
        <w:rPr>
          <w:lang w:val="fr-FR"/>
        </w:rPr>
        <w:t>une demande de contrôle visant des décisions judiciaires devenues exécutoires</w:t>
      </w:r>
      <w:r w:rsidRPr="00CD0F6E">
        <w:rPr>
          <w:rStyle w:val="FootnoteReference"/>
          <w:lang w:val="fr-FR"/>
        </w:rPr>
        <w:footnoteReference w:id="9"/>
      </w:r>
      <w:r>
        <w:rPr>
          <w:lang w:val="fr-FR"/>
        </w:rPr>
        <w:t xml:space="preserve"> ou l</w:t>
      </w:r>
      <w:r w:rsidR="005E2CB3">
        <w:rPr>
          <w:lang w:val="fr-FR"/>
        </w:rPr>
        <w:t>’</w:t>
      </w:r>
      <w:r>
        <w:rPr>
          <w:lang w:val="fr-FR"/>
        </w:rPr>
        <w:t>introduction auprès du ministère public d</w:t>
      </w:r>
      <w:r w:rsidR="005E2CB3">
        <w:rPr>
          <w:lang w:val="fr-FR"/>
        </w:rPr>
        <w:t>’</w:t>
      </w:r>
      <w:r>
        <w:rPr>
          <w:lang w:val="fr-FR"/>
        </w:rPr>
        <w:t>une demande de contrôle d</w:t>
      </w:r>
      <w:r w:rsidR="005E2CB3">
        <w:rPr>
          <w:lang w:val="fr-FR"/>
        </w:rPr>
        <w:t>’</w:t>
      </w:r>
      <w:r>
        <w:rPr>
          <w:lang w:val="fr-FR"/>
        </w:rPr>
        <w:t>une décision judiciaire ayant force de chose jugée</w:t>
      </w:r>
      <w:r w:rsidRPr="00CD0F6E">
        <w:rPr>
          <w:rStyle w:val="FootnoteReference"/>
          <w:lang w:val="fr-FR"/>
        </w:rPr>
        <w:footnoteReference w:id="10"/>
      </w:r>
      <w:r>
        <w:rPr>
          <w:lang w:val="fr-FR"/>
        </w:rPr>
        <w:t xml:space="preserve"> constituent un recours extraordinaire, et que l</w:t>
      </w:r>
      <w:r w:rsidR="005E2CB3">
        <w:rPr>
          <w:lang w:val="fr-FR"/>
        </w:rPr>
        <w:t>’</w:t>
      </w:r>
      <w:r>
        <w:rPr>
          <w:lang w:val="fr-FR"/>
        </w:rPr>
        <w:t>État Partie doit montrer qu</w:t>
      </w:r>
      <w:r w:rsidR="005E2CB3">
        <w:rPr>
          <w:lang w:val="fr-FR"/>
        </w:rPr>
        <w:t>’</w:t>
      </w:r>
      <w:r>
        <w:rPr>
          <w:lang w:val="fr-FR"/>
        </w:rPr>
        <w:t>il existe des chances raisonnables que ces demandes puissent constituer un recours utile dans les circonstances de l</w:t>
      </w:r>
      <w:r w:rsidR="005E2CB3">
        <w:rPr>
          <w:lang w:val="fr-FR"/>
        </w:rPr>
        <w:t>’</w:t>
      </w:r>
      <w:r>
        <w:rPr>
          <w:lang w:val="fr-FR"/>
        </w:rPr>
        <w:t>espèce</w:t>
      </w:r>
      <w:r w:rsidR="00CD0F6E" w:rsidRPr="00CD0F6E">
        <w:rPr>
          <w:lang w:val="fr-FR"/>
        </w:rPr>
        <w:t>.</w:t>
      </w:r>
      <w:r>
        <w:rPr>
          <w:lang w:val="fr-FR"/>
        </w:rPr>
        <w:t xml:space="preserve"> En l</w:t>
      </w:r>
      <w:r w:rsidR="005E2CB3">
        <w:rPr>
          <w:lang w:val="fr-FR"/>
        </w:rPr>
        <w:t>’</w:t>
      </w:r>
      <w:r>
        <w:rPr>
          <w:lang w:val="fr-FR"/>
        </w:rPr>
        <w:t>absence de nouvelle information de la part de l</w:t>
      </w:r>
      <w:r w:rsidR="005E2CB3">
        <w:rPr>
          <w:lang w:val="fr-FR"/>
        </w:rPr>
        <w:t>’</w:t>
      </w:r>
      <w:r>
        <w:rPr>
          <w:lang w:val="fr-FR"/>
        </w:rPr>
        <w:t>État Partie qui lui permettrait de parvenir à une conclusion différente et compte tenu de sa jurisprudence, le Comité considère qu</w:t>
      </w:r>
      <w:r w:rsidR="005E2CB3">
        <w:rPr>
          <w:lang w:val="fr-FR"/>
        </w:rPr>
        <w:t>’</w:t>
      </w:r>
      <w:r>
        <w:rPr>
          <w:lang w:val="fr-FR"/>
        </w:rPr>
        <w:t xml:space="preserve">en ce qui concerne les communications en question (voir </w:t>
      </w:r>
      <w:r w:rsidR="00FC0627">
        <w:rPr>
          <w:lang w:val="fr-FR"/>
        </w:rPr>
        <w:t>par</w:t>
      </w:r>
      <w:r w:rsidR="00CD0F6E" w:rsidRPr="00CD0F6E">
        <w:rPr>
          <w:lang w:val="fr-FR"/>
        </w:rPr>
        <w:t>.</w:t>
      </w:r>
      <w:r w:rsidR="00FC0627">
        <w:rPr>
          <w:lang w:val="fr-FR"/>
        </w:rPr>
        <w:t> </w:t>
      </w:r>
      <w:r w:rsidRPr="00CD0F6E">
        <w:rPr>
          <w:lang w:val="fr-FR"/>
        </w:rPr>
        <w:t>2</w:t>
      </w:r>
      <w:r>
        <w:rPr>
          <w:lang w:val="fr-FR"/>
        </w:rPr>
        <w:t xml:space="preserve"> ci</w:t>
      </w:r>
      <w:r w:rsidR="00F72631">
        <w:rPr>
          <w:lang w:val="fr-FR"/>
        </w:rPr>
        <w:noBreakHyphen/>
      </w:r>
      <w:r>
        <w:rPr>
          <w:lang w:val="fr-FR"/>
        </w:rPr>
        <w:t>dessus), les auteurs ont épuisé tous les recours internes utiles disponibles et que les dispositions de l</w:t>
      </w:r>
      <w:r w:rsidR="005E2CB3">
        <w:rPr>
          <w:lang w:val="fr-FR"/>
        </w:rPr>
        <w:t>’</w:t>
      </w:r>
      <w:r>
        <w:rPr>
          <w:lang w:val="fr-FR"/>
        </w:rPr>
        <w:t>article </w:t>
      </w:r>
      <w:r w:rsidRPr="00CD0F6E">
        <w:rPr>
          <w:lang w:val="fr-FR"/>
        </w:rPr>
        <w:t>5</w:t>
      </w:r>
      <w:r>
        <w:rPr>
          <w:lang w:val="fr-FR"/>
        </w:rPr>
        <w:t xml:space="preserve"> (</w:t>
      </w:r>
      <w:r w:rsidR="00FC0627">
        <w:rPr>
          <w:lang w:val="fr-FR"/>
        </w:rPr>
        <w:t>par</w:t>
      </w:r>
      <w:r w:rsidR="00CD0F6E" w:rsidRPr="00CD0F6E">
        <w:rPr>
          <w:lang w:val="fr-FR"/>
        </w:rPr>
        <w:t>.</w:t>
      </w:r>
      <w:r w:rsidR="00FC0627">
        <w:rPr>
          <w:lang w:val="fr-FR"/>
        </w:rPr>
        <w:t> </w:t>
      </w:r>
      <w:r w:rsidRPr="00CD0F6E">
        <w:rPr>
          <w:lang w:val="fr-FR"/>
        </w:rPr>
        <w:t>2</w:t>
      </w:r>
      <w:r>
        <w:rPr>
          <w:lang w:val="fr-FR"/>
        </w:rPr>
        <w:t> b)) du Protocole facultatif ne l</w:t>
      </w:r>
      <w:r w:rsidR="005E2CB3">
        <w:rPr>
          <w:lang w:val="fr-FR"/>
        </w:rPr>
        <w:t>’</w:t>
      </w:r>
      <w:r>
        <w:rPr>
          <w:lang w:val="fr-FR"/>
        </w:rPr>
        <w:t>empêchent pas d</w:t>
      </w:r>
      <w:r w:rsidR="005E2CB3">
        <w:rPr>
          <w:lang w:val="fr-FR"/>
        </w:rPr>
        <w:t>’</w:t>
      </w:r>
      <w:r>
        <w:rPr>
          <w:lang w:val="fr-FR"/>
        </w:rPr>
        <w:t>examiner les communications</w:t>
      </w:r>
      <w:r w:rsidR="00CD0F6E" w:rsidRPr="00CD0F6E">
        <w:rPr>
          <w:lang w:val="fr-FR"/>
        </w:rPr>
        <w:t>.</w:t>
      </w:r>
    </w:p>
    <w:p w14:paraId="6D5DC760" w14:textId="5665D07A" w:rsidR="00CC6DAA" w:rsidRPr="005A509E" w:rsidRDefault="00CC6DAA" w:rsidP="00463A97">
      <w:pPr>
        <w:pStyle w:val="SingleTxtG"/>
      </w:pPr>
      <w:r w:rsidRPr="00CD0F6E">
        <w:rPr>
          <w:lang w:val="fr-FR"/>
        </w:rPr>
        <w:t>6</w:t>
      </w:r>
      <w:r w:rsidR="00CD0F6E" w:rsidRPr="00CD0F6E">
        <w:rPr>
          <w:lang w:val="fr-FR"/>
        </w:rPr>
        <w:t>.</w:t>
      </w:r>
      <w:r w:rsidRPr="00CD0F6E">
        <w:rPr>
          <w:lang w:val="fr-FR"/>
        </w:rPr>
        <w:t>2</w:t>
      </w:r>
      <w:r>
        <w:rPr>
          <w:lang w:val="fr-FR"/>
        </w:rPr>
        <w:tab/>
        <w:t xml:space="preserve">Le Comité note que les auteurs de </w:t>
      </w:r>
      <w:r w:rsidRPr="00CD0F6E">
        <w:rPr>
          <w:lang w:val="fr-FR"/>
        </w:rPr>
        <w:t>15</w:t>
      </w:r>
      <w:r>
        <w:rPr>
          <w:lang w:val="fr-FR"/>
        </w:rPr>
        <w:t xml:space="preserve"> des communications (voir </w:t>
      </w:r>
      <w:r w:rsidR="00FC0627">
        <w:rPr>
          <w:lang w:val="fr-FR"/>
        </w:rPr>
        <w:t>par</w:t>
      </w:r>
      <w:r w:rsidR="00CD0F6E" w:rsidRPr="00CD0F6E">
        <w:rPr>
          <w:lang w:val="fr-FR"/>
        </w:rPr>
        <w:t>.</w:t>
      </w:r>
      <w:r w:rsidR="00FC0627">
        <w:rPr>
          <w:lang w:val="fr-FR"/>
        </w:rPr>
        <w:t> </w:t>
      </w:r>
      <w:r w:rsidRPr="00CD0F6E">
        <w:rPr>
          <w:lang w:val="fr-FR"/>
        </w:rPr>
        <w:t>3</w:t>
      </w:r>
      <w:r>
        <w:rPr>
          <w:lang w:val="fr-FR"/>
        </w:rPr>
        <w:t xml:space="preserve"> ci-dessus) affirment que l</w:t>
      </w:r>
      <w:r w:rsidR="005E2CB3">
        <w:rPr>
          <w:lang w:val="fr-FR"/>
        </w:rPr>
        <w:t>’</w:t>
      </w:r>
      <w:r>
        <w:rPr>
          <w:lang w:val="fr-FR"/>
        </w:rPr>
        <w:t>État Partie a violé les droits qu</w:t>
      </w:r>
      <w:r w:rsidR="005E2CB3">
        <w:rPr>
          <w:lang w:val="fr-FR"/>
        </w:rPr>
        <w:t>’</w:t>
      </w:r>
      <w:r>
        <w:rPr>
          <w:lang w:val="fr-FR"/>
        </w:rPr>
        <w:t xml:space="preserve">ils tiennent des articles </w:t>
      </w:r>
      <w:r w:rsidRPr="00CD0F6E">
        <w:rPr>
          <w:lang w:val="fr-FR"/>
        </w:rPr>
        <w:t>19</w:t>
      </w:r>
      <w:r>
        <w:rPr>
          <w:lang w:val="fr-FR"/>
        </w:rPr>
        <w:t xml:space="preserve"> et </w:t>
      </w:r>
      <w:r w:rsidRPr="00CD0F6E">
        <w:rPr>
          <w:lang w:val="fr-FR"/>
        </w:rPr>
        <w:t>21</w:t>
      </w:r>
      <w:r>
        <w:rPr>
          <w:lang w:val="fr-FR"/>
        </w:rPr>
        <w:t xml:space="preserve"> du Pacte, lus</w:t>
      </w:r>
      <w:r w:rsidR="004D74B9">
        <w:rPr>
          <w:lang w:val="fr-FR"/>
        </w:rPr>
        <w:t> </w:t>
      </w:r>
      <w:r>
        <w:rPr>
          <w:lang w:val="fr-FR"/>
        </w:rPr>
        <w:t>conjointement avec l</w:t>
      </w:r>
      <w:r w:rsidR="005E2CB3">
        <w:rPr>
          <w:lang w:val="fr-FR"/>
        </w:rPr>
        <w:t>’</w:t>
      </w:r>
      <w:r>
        <w:rPr>
          <w:lang w:val="fr-FR"/>
        </w:rPr>
        <w:t xml:space="preserve">article </w:t>
      </w:r>
      <w:r w:rsidRPr="00CD0F6E">
        <w:rPr>
          <w:lang w:val="fr-FR"/>
        </w:rPr>
        <w:t>2</w:t>
      </w:r>
      <w:r>
        <w:rPr>
          <w:lang w:val="fr-FR"/>
        </w:rPr>
        <w:t xml:space="preserve"> (</w:t>
      </w:r>
      <w:r w:rsidR="00FC0627">
        <w:rPr>
          <w:lang w:val="fr-FR"/>
        </w:rPr>
        <w:t>par</w:t>
      </w:r>
      <w:r w:rsidR="00CD0F6E" w:rsidRPr="00CD0F6E">
        <w:rPr>
          <w:lang w:val="fr-FR"/>
        </w:rPr>
        <w:t>.</w:t>
      </w:r>
      <w:r w:rsidR="00FC0627">
        <w:rPr>
          <w:lang w:val="fr-FR"/>
        </w:rPr>
        <w:t> </w:t>
      </w:r>
      <w:r w:rsidRPr="00CD0F6E">
        <w:rPr>
          <w:lang w:val="fr-FR"/>
        </w:rPr>
        <w:t>3</w:t>
      </w:r>
      <w:r>
        <w:rPr>
          <w:lang w:val="fr-FR"/>
        </w:rPr>
        <w:t>)</w:t>
      </w:r>
      <w:r w:rsidR="00CD0F6E" w:rsidRPr="00CD0F6E">
        <w:rPr>
          <w:lang w:val="fr-FR"/>
        </w:rPr>
        <w:t>.</w:t>
      </w:r>
      <w:r>
        <w:rPr>
          <w:lang w:val="fr-FR"/>
        </w:rPr>
        <w:t xml:space="preserve"> Cependant, en l</w:t>
      </w:r>
      <w:r w:rsidR="005E2CB3">
        <w:rPr>
          <w:lang w:val="fr-FR"/>
        </w:rPr>
        <w:t>’</w:t>
      </w:r>
      <w:r>
        <w:rPr>
          <w:lang w:val="fr-FR"/>
        </w:rPr>
        <w:t>absence de toute autre information pertinente dans le dossier, il estime que les auteurs n</w:t>
      </w:r>
      <w:r w:rsidR="005E2CB3">
        <w:rPr>
          <w:lang w:val="fr-FR"/>
        </w:rPr>
        <w:t>’</w:t>
      </w:r>
      <w:r>
        <w:rPr>
          <w:lang w:val="fr-FR"/>
        </w:rPr>
        <w:t>ont pas suffisamment étayé ces griefs aux fins de la recevabilité</w:t>
      </w:r>
      <w:r w:rsidR="00CD0F6E" w:rsidRPr="00CD0F6E">
        <w:rPr>
          <w:lang w:val="fr-FR"/>
        </w:rPr>
        <w:t>.</w:t>
      </w:r>
      <w:r>
        <w:rPr>
          <w:lang w:val="fr-FR"/>
        </w:rPr>
        <w:t xml:space="preserve"> Par conséquent, il déclare ceux-ci irrecevables au regard de l</w:t>
      </w:r>
      <w:r w:rsidR="005E2CB3">
        <w:rPr>
          <w:lang w:val="fr-FR"/>
        </w:rPr>
        <w:t>’</w:t>
      </w:r>
      <w:r>
        <w:rPr>
          <w:lang w:val="fr-FR"/>
        </w:rPr>
        <w:t xml:space="preserve">article </w:t>
      </w:r>
      <w:r w:rsidRPr="00CD0F6E">
        <w:rPr>
          <w:lang w:val="fr-FR"/>
        </w:rPr>
        <w:t>2</w:t>
      </w:r>
      <w:r>
        <w:rPr>
          <w:lang w:val="fr-FR"/>
        </w:rPr>
        <w:t xml:space="preserve"> du Protocole facultatif</w:t>
      </w:r>
      <w:r w:rsidR="00CD0F6E" w:rsidRPr="00CD0F6E">
        <w:rPr>
          <w:lang w:val="fr-FR"/>
        </w:rPr>
        <w:t>.</w:t>
      </w:r>
    </w:p>
    <w:p w14:paraId="41B6967A" w14:textId="75038223" w:rsidR="00CC6DAA" w:rsidRPr="003F4870" w:rsidRDefault="00CC6DAA" w:rsidP="00463A97">
      <w:pPr>
        <w:pStyle w:val="SingleTxtG"/>
        <w:rPr>
          <w:lang w:val="fr-FR"/>
        </w:rPr>
      </w:pPr>
      <w:r w:rsidRPr="00CD0F6E">
        <w:rPr>
          <w:lang w:val="fr-FR"/>
        </w:rPr>
        <w:t>6</w:t>
      </w:r>
      <w:r w:rsidR="00CD0F6E" w:rsidRPr="00CD0F6E">
        <w:rPr>
          <w:lang w:val="fr-FR"/>
        </w:rPr>
        <w:t>.</w:t>
      </w:r>
      <w:r w:rsidRPr="00CD0F6E">
        <w:rPr>
          <w:lang w:val="fr-FR"/>
        </w:rPr>
        <w:t>3</w:t>
      </w:r>
      <w:r>
        <w:rPr>
          <w:lang w:val="fr-FR"/>
        </w:rPr>
        <w:tab/>
        <w:t xml:space="preserve">Le Comité prend note des griefs formulés par un auteur (communication </w:t>
      </w:r>
      <w:r w:rsidR="005E2CB3">
        <w:rPr>
          <w:lang w:val="fr-FR"/>
        </w:rPr>
        <w:t>n</w:t>
      </w:r>
      <w:r w:rsidR="005E2CB3" w:rsidRPr="005E2CB3">
        <w:rPr>
          <w:vertAlign w:val="superscript"/>
          <w:lang w:val="fr-FR"/>
        </w:rPr>
        <w:t>o</w:t>
      </w:r>
      <w:r>
        <w:rPr>
          <w:lang w:val="fr-FR"/>
        </w:rPr>
        <w:t> </w:t>
      </w:r>
      <w:r w:rsidRPr="00CD0F6E">
        <w:rPr>
          <w:lang w:val="fr-FR"/>
        </w:rPr>
        <w:t>3231</w:t>
      </w:r>
      <w:r>
        <w:rPr>
          <w:lang w:val="fr-FR"/>
        </w:rPr>
        <w:t>/</w:t>
      </w:r>
      <w:r w:rsidRPr="00CD0F6E">
        <w:rPr>
          <w:lang w:val="fr-FR"/>
        </w:rPr>
        <w:t>2018</w:t>
      </w:r>
      <w:r>
        <w:rPr>
          <w:lang w:val="fr-FR"/>
        </w:rPr>
        <w:t>) qui affirme que l</w:t>
      </w:r>
      <w:r w:rsidR="005E2CB3">
        <w:rPr>
          <w:lang w:val="fr-FR"/>
        </w:rPr>
        <w:t>’</w:t>
      </w:r>
      <w:r>
        <w:rPr>
          <w:lang w:val="fr-FR"/>
        </w:rPr>
        <w:t>État Partie a violé les droits qu</w:t>
      </w:r>
      <w:r w:rsidR="005E2CB3">
        <w:rPr>
          <w:lang w:val="fr-FR"/>
        </w:rPr>
        <w:t>’</w:t>
      </w:r>
      <w:r>
        <w:rPr>
          <w:lang w:val="fr-FR"/>
        </w:rPr>
        <w:t>il tient de l</w:t>
      </w:r>
      <w:r w:rsidR="005E2CB3">
        <w:rPr>
          <w:lang w:val="fr-FR"/>
        </w:rPr>
        <w:t>’</w:t>
      </w:r>
      <w:r>
        <w:rPr>
          <w:lang w:val="fr-FR"/>
        </w:rPr>
        <w:t>article</w:t>
      </w:r>
      <w:r w:rsidR="00C50702">
        <w:rPr>
          <w:lang w:val="fr-FR"/>
        </w:rPr>
        <w:t> </w:t>
      </w:r>
      <w:r w:rsidRPr="00CD0F6E">
        <w:rPr>
          <w:lang w:val="fr-FR"/>
        </w:rPr>
        <w:t>19</w:t>
      </w:r>
      <w:r>
        <w:rPr>
          <w:lang w:val="fr-FR"/>
        </w:rPr>
        <w:t xml:space="preserve"> du Pacte, lu conjointement avec les articles </w:t>
      </w:r>
      <w:r w:rsidRPr="00CD0F6E">
        <w:rPr>
          <w:lang w:val="fr-FR"/>
        </w:rPr>
        <w:t>2</w:t>
      </w:r>
      <w:r>
        <w:rPr>
          <w:lang w:val="fr-FR"/>
        </w:rPr>
        <w:t xml:space="preserve"> (</w:t>
      </w:r>
      <w:r w:rsidR="00FC0627">
        <w:rPr>
          <w:lang w:val="fr-FR"/>
        </w:rPr>
        <w:t>par</w:t>
      </w:r>
      <w:r w:rsidR="00CD0F6E" w:rsidRPr="00CD0F6E">
        <w:rPr>
          <w:lang w:val="fr-FR"/>
        </w:rPr>
        <w:t>.</w:t>
      </w:r>
      <w:r w:rsidR="00FC0627">
        <w:rPr>
          <w:lang w:val="fr-FR"/>
        </w:rPr>
        <w:t> </w:t>
      </w:r>
      <w:r w:rsidRPr="00CD0F6E">
        <w:rPr>
          <w:lang w:val="fr-FR"/>
        </w:rPr>
        <w:t>1</w:t>
      </w:r>
      <w:r>
        <w:rPr>
          <w:lang w:val="fr-FR"/>
        </w:rPr>
        <w:t xml:space="preserve">) et </w:t>
      </w:r>
      <w:r w:rsidRPr="00CD0F6E">
        <w:rPr>
          <w:lang w:val="fr-FR"/>
        </w:rPr>
        <w:t>5</w:t>
      </w:r>
      <w:r>
        <w:rPr>
          <w:lang w:val="fr-FR"/>
        </w:rPr>
        <w:t xml:space="preserve"> (</w:t>
      </w:r>
      <w:r w:rsidR="00FC0627">
        <w:rPr>
          <w:lang w:val="fr-FR"/>
        </w:rPr>
        <w:t>par</w:t>
      </w:r>
      <w:r w:rsidR="00CD0F6E" w:rsidRPr="00CD0F6E">
        <w:rPr>
          <w:lang w:val="fr-FR"/>
        </w:rPr>
        <w:t>.</w:t>
      </w:r>
      <w:r w:rsidR="00FC0627">
        <w:rPr>
          <w:lang w:val="fr-FR"/>
        </w:rPr>
        <w:t> </w:t>
      </w:r>
      <w:r w:rsidRPr="00CD0F6E">
        <w:rPr>
          <w:lang w:val="fr-FR"/>
        </w:rPr>
        <w:t>1</w:t>
      </w:r>
      <w:r>
        <w:rPr>
          <w:lang w:val="fr-FR"/>
        </w:rPr>
        <w:t>), ainsi que des griefs formulés par tous les autres auteurs qui affirment que l</w:t>
      </w:r>
      <w:r w:rsidR="005E2CB3">
        <w:rPr>
          <w:lang w:val="fr-FR"/>
        </w:rPr>
        <w:t>’</w:t>
      </w:r>
      <w:r>
        <w:rPr>
          <w:lang w:val="fr-FR"/>
        </w:rPr>
        <w:t>État Partie a violé les droits qu</w:t>
      </w:r>
      <w:r w:rsidR="005E2CB3">
        <w:rPr>
          <w:lang w:val="fr-FR"/>
        </w:rPr>
        <w:t>’</w:t>
      </w:r>
      <w:r>
        <w:rPr>
          <w:lang w:val="fr-FR"/>
        </w:rPr>
        <w:t xml:space="preserve">ils tiennent des articles </w:t>
      </w:r>
      <w:r w:rsidRPr="00CD0F6E">
        <w:rPr>
          <w:lang w:val="fr-FR"/>
        </w:rPr>
        <w:t>19</w:t>
      </w:r>
      <w:r>
        <w:rPr>
          <w:lang w:val="fr-FR"/>
        </w:rPr>
        <w:t xml:space="preserve"> et </w:t>
      </w:r>
      <w:r w:rsidRPr="00CD0F6E">
        <w:rPr>
          <w:lang w:val="fr-FR"/>
        </w:rPr>
        <w:t>21</w:t>
      </w:r>
      <w:r>
        <w:rPr>
          <w:lang w:val="fr-FR"/>
        </w:rPr>
        <w:t xml:space="preserve"> du Pacte, lus conjointement avec l</w:t>
      </w:r>
      <w:r w:rsidR="005E2CB3">
        <w:rPr>
          <w:lang w:val="fr-FR"/>
        </w:rPr>
        <w:t>’</w:t>
      </w:r>
      <w:r>
        <w:rPr>
          <w:lang w:val="fr-FR"/>
        </w:rPr>
        <w:t xml:space="preserve">article </w:t>
      </w:r>
      <w:r w:rsidRPr="00CD0F6E">
        <w:rPr>
          <w:lang w:val="fr-FR"/>
        </w:rPr>
        <w:t>2</w:t>
      </w:r>
      <w:r>
        <w:rPr>
          <w:lang w:val="fr-FR"/>
        </w:rPr>
        <w:t xml:space="preserve"> (</w:t>
      </w:r>
      <w:r w:rsidR="00FC0627">
        <w:rPr>
          <w:lang w:val="fr-FR"/>
        </w:rPr>
        <w:t>par</w:t>
      </w:r>
      <w:r w:rsidR="00CD0F6E" w:rsidRPr="00CD0F6E">
        <w:rPr>
          <w:lang w:val="fr-FR"/>
        </w:rPr>
        <w:t>.</w:t>
      </w:r>
      <w:r w:rsidR="00FC0627">
        <w:rPr>
          <w:lang w:val="fr-FR"/>
        </w:rPr>
        <w:t> </w:t>
      </w:r>
      <w:r w:rsidRPr="00CD0F6E">
        <w:rPr>
          <w:lang w:val="fr-FR"/>
        </w:rPr>
        <w:t>2</w:t>
      </w:r>
      <w:r>
        <w:rPr>
          <w:lang w:val="fr-FR"/>
        </w:rPr>
        <w:t xml:space="preserve">) (voir </w:t>
      </w:r>
      <w:r w:rsidR="00FC0627">
        <w:rPr>
          <w:lang w:val="fr-FR"/>
        </w:rPr>
        <w:t>par</w:t>
      </w:r>
      <w:r w:rsidR="00CD0F6E" w:rsidRPr="00CD0F6E">
        <w:rPr>
          <w:lang w:val="fr-FR"/>
        </w:rPr>
        <w:t>.</w:t>
      </w:r>
      <w:r w:rsidR="00FC0627">
        <w:rPr>
          <w:lang w:val="fr-FR"/>
        </w:rPr>
        <w:t> </w:t>
      </w:r>
      <w:r w:rsidRPr="00CD0F6E">
        <w:rPr>
          <w:lang w:val="fr-FR"/>
        </w:rPr>
        <w:t>3</w:t>
      </w:r>
      <w:r>
        <w:rPr>
          <w:lang w:val="fr-FR"/>
        </w:rPr>
        <w:t xml:space="preserve"> ci-dessus)</w:t>
      </w:r>
      <w:r w:rsidR="00CD0F6E" w:rsidRPr="00CD0F6E">
        <w:rPr>
          <w:lang w:val="fr-FR"/>
        </w:rPr>
        <w:t>.</w:t>
      </w:r>
      <w:r>
        <w:rPr>
          <w:lang w:val="fr-FR"/>
        </w:rPr>
        <w:t xml:space="preserve"> Il</w:t>
      </w:r>
      <w:r w:rsidR="005836ED">
        <w:rPr>
          <w:lang w:val="fr-FR"/>
        </w:rPr>
        <w:t> </w:t>
      </w:r>
      <w:r>
        <w:rPr>
          <w:lang w:val="fr-FR"/>
        </w:rPr>
        <w:t>constate que les auteurs se disent victimes d</w:t>
      </w:r>
      <w:r w:rsidR="005E2CB3">
        <w:rPr>
          <w:lang w:val="fr-FR"/>
        </w:rPr>
        <w:t>’</w:t>
      </w:r>
      <w:r>
        <w:rPr>
          <w:lang w:val="fr-FR"/>
        </w:rPr>
        <w:t>une violation des droits consacrés par les articles</w:t>
      </w:r>
      <w:r w:rsidR="005836ED">
        <w:rPr>
          <w:lang w:val="fr-FR"/>
        </w:rPr>
        <w:t> </w:t>
      </w:r>
      <w:r w:rsidRPr="00CD0F6E">
        <w:rPr>
          <w:lang w:val="fr-FR"/>
        </w:rPr>
        <w:t>19</w:t>
      </w:r>
      <w:r>
        <w:rPr>
          <w:lang w:val="fr-FR"/>
        </w:rPr>
        <w:t xml:space="preserve"> et </w:t>
      </w:r>
      <w:r w:rsidRPr="00CD0F6E">
        <w:rPr>
          <w:lang w:val="fr-FR"/>
        </w:rPr>
        <w:t>21</w:t>
      </w:r>
      <w:r>
        <w:rPr>
          <w:lang w:val="fr-FR"/>
        </w:rPr>
        <w:t xml:space="preserve"> du Pacte qui résulterait de l</w:t>
      </w:r>
      <w:r w:rsidR="005E2CB3">
        <w:rPr>
          <w:lang w:val="fr-FR"/>
        </w:rPr>
        <w:t>’</w:t>
      </w:r>
      <w:r>
        <w:rPr>
          <w:lang w:val="fr-FR"/>
        </w:rPr>
        <w:t>interprétation et de l</w:t>
      </w:r>
      <w:r w:rsidR="005E2CB3">
        <w:rPr>
          <w:lang w:val="fr-FR"/>
        </w:rPr>
        <w:t>’</w:t>
      </w:r>
      <w:r>
        <w:rPr>
          <w:lang w:val="fr-FR"/>
        </w:rPr>
        <w:t>application des lois en vigueur dans l</w:t>
      </w:r>
      <w:r w:rsidR="005E2CB3">
        <w:rPr>
          <w:lang w:val="fr-FR"/>
        </w:rPr>
        <w:t>’</w:t>
      </w:r>
      <w:r>
        <w:rPr>
          <w:lang w:val="fr-FR"/>
        </w:rPr>
        <w:t>État Partie</w:t>
      </w:r>
      <w:r w:rsidR="00CD0F6E" w:rsidRPr="00CD0F6E">
        <w:rPr>
          <w:lang w:val="fr-FR"/>
        </w:rPr>
        <w:t>.</w:t>
      </w:r>
      <w:r>
        <w:rPr>
          <w:lang w:val="fr-FR"/>
        </w:rPr>
        <w:t xml:space="preserve"> Il estime qu</w:t>
      </w:r>
      <w:r w:rsidR="005E2CB3">
        <w:rPr>
          <w:lang w:val="fr-FR"/>
        </w:rPr>
        <w:t>’</w:t>
      </w:r>
      <w:r>
        <w:rPr>
          <w:lang w:val="fr-FR"/>
        </w:rPr>
        <w:t>examiner la question de savoir si l</w:t>
      </w:r>
      <w:r w:rsidR="005E2CB3">
        <w:rPr>
          <w:lang w:val="fr-FR"/>
        </w:rPr>
        <w:t>’</w:t>
      </w:r>
      <w:r>
        <w:rPr>
          <w:lang w:val="fr-FR"/>
        </w:rPr>
        <w:t>État Partie a manqué aux obligations générales mises à sa charge par l</w:t>
      </w:r>
      <w:r w:rsidR="005E2CB3">
        <w:rPr>
          <w:lang w:val="fr-FR"/>
        </w:rPr>
        <w:t>’</w:t>
      </w:r>
      <w:r>
        <w:rPr>
          <w:lang w:val="fr-FR"/>
        </w:rPr>
        <w:t>article </w:t>
      </w:r>
      <w:r w:rsidRPr="00CD0F6E">
        <w:rPr>
          <w:lang w:val="fr-FR"/>
        </w:rPr>
        <w:t>2</w:t>
      </w:r>
      <w:r>
        <w:rPr>
          <w:lang w:val="fr-FR"/>
        </w:rPr>
        <w:t xml:space="preserve"> (</w:t>
      </w:r>
      <w:r w:rsidR="00FC0627">
        <w:rPr>
          <w:lang w:val="fr-FR"/>
        </w:rPr>
        <w:t>par</w:t>
      </w:r>
      <w:r w:rsidR="00CD0F6E" w:rsidRPr="00CD0F6E">
        <w:rPr>
          <w:lang w:val="fr-FR"/>
        </w:rPr>
        <w:t>.</w:t>
      </w:r>
      <w:r w:rsidR="00FC0627">
        <w:rPr>
          <w:lang w:val="fr-FR"/>
        </w:rPr>
        <w:t> </w:t>
      </w:r>
      <w:r w:rsidRPr="00CD0F6E">
        <w:rPr>
          <w:lang w:val="fr-FR"/>
        </w:rPr>
        <w:t>2</w:t>
      </w:r>
      <w:r>
        <w:rPr>
          <w:lang w:val="fr-FR"/>
        </w:rPr>
        <w:t>) du Pacte, lu</w:t>
      </w:r>
      <w:r w:rsidR="005836ED">
        <w:rPr>
          <w:lang w:val="fr-FR"/>
        </w:rPr>
        <w:t> </w:t>
      </w:r>
      <w:r>
        <w:rPr>
          <w:lang w:val="fr-FR"/>
        </w:rPr>
        <w:t xml:space="preserve">conjointement avec les articles </w:t>
      </w:r>
      <w:r w:rsidRPr="00CD0F6E">
        <w:rPr>
          <w:lang w:val="fr-FR"/>
        </w:rPr>
        <w:t>19</w:t>
      </w:r>
      <w:r>
        <w:rPr>
          <w:lang w:val="fr-FR"/>
        </w:rPr>
        <w:t xml:space="preserve"> et </w:t>
      </w:r>
      <w:r w:rsidRPr="00CD0F6E">
        <w:rPr>
          <w:lang w:val="fr-FR"/>
        </w:rPr>
        <w:t>21</w:t>
      </w:r>
      <w:r>
        <w:rPr>
          <w:lang w:val="fr-FR"/>
        </w:rPr>
        <w:t xml:space="preserve">, ou aux obligations générales mises à sa charge par les articles </w:t>
      </w:r>
      <w:r w:rsidRPr="00CD0F6E">
        <w:rPr>
          <w:lang w:val="fr-FR"/>
        </w:rPr>
        <w:t>2</w:t>
      </w:r>
      <w:r>
        <w:rPr>
          <w:lang w:val="fr-FR"/>
        </w:rPr>
        <w:t xml:space="preserve"> (</w:t>
      </w:r>
      <w:r w:rsidR="00FC0627">
        <w:rPr>
          <w:lang w:val="fr-FR"/>
        </w:rPr>
        <w:t>par</w:t>
      </w:r>
      <w:r w:rsidR="00CD0F6E" w:rsidRPr="00CD0F6E">
        <w:rPr>
          <w:lang w:val="fr-FR"/>
        </w:rPr>
        <w:t>.</w:t>
      </w:r>
      <w:r w:rsidR="00FC0627">
        <w:rPr>
          <w:lang w:val="fr-FR"/>
        </w:rPr>
        <w:t> </w:t>
      </w:r>
      <w:r w:rsidRPr="00CD0F6E">
        <w:rPr>
          <w:lang w:val="fr-FR"/>
        </w:rPr>
        <w:t>1</w:t>
      </w:r>
      <w:r>
        <w:rPr>
          <w:lang w:val="fr-FR"/>
        </w:rPr>
        <w:t xml:space="preserve">) et </w:t>
      </w:r>
      <w:r w:rsidRPr="00CD0F6E">
        <w:rPr>
          <w:lang w:val="fr-FR"/>
        </w:rPr>
        <w:t>5</w:t>
      </w:r>
      <w:r>
        <w:rPr>
          <w:lang w:val="fr-FR"/>
        </w:rPr>
        <w:t xml:space="preserve"> (</w:t>
      </w:r>
      <w:r w:rsidR="00FC0627">
        <w:rPr>
          <w:lang w:val="fr-FR"/>
        </w:rPr>
        <w:t>par</w:t>
      </w:r>
      <w:r w:rsidR="00CD0F6E" w:rsidRPr="00CD0F6E">
        <w:rPr>
          <w:lang w:val="fr-FR"/>
        </w:rPr>
        <w:t>.</w:t>
      </w:r>
      <w:r w:rsidR="00FC0627">
        <w:rPr>
          <w:lang w:val="fr-FR"/>
        </w:rPr>
        <w:t> </w:t>
      </w:r>
      <w:r w:rsidRPr="00CD0F6E">
        <w:rPr>
          <w:lang w:val="fr-FR"/>
        </w:rPr>
        <w:t>1</w:t>
      </w:r>
      <w:r>
        <w:rPr>
          <w:lang w:val="fr-FR"/>
        </w:rPr>
        <w:t>) du Pacte lus conjointement avec l</w:t>
      </w:r>
      <w:r w:rsidR="005E2CB3">
        <w:rPr>
          <w:lang w:val="fr-FR"/>
        </w:rPr>
        <w:t>’</w:t>
      </w:r>
      <w:r>
        <w:rPr>
          <w:lang w:val="fr-FR"/>
        </w:rPr>
        <w:t>article</w:t>
      </w:r>
      <w:r w:rsidR="005836ED">
        <w:rPr>
          <w:lang w:val="fr-FR"/>
        </w:rPr>
        <w:t> </w:t>
      </w:r>
      <w:r w:rsidRPr="00CD0F6E">
        <w:rPr>
          <w:lang w:val="fr-FR"/>
        </w:rPr>
        <w:t>19</w:t>
      </w:r>
      <w:r>
        <w:rPr>
          <w:lang w:val="fr-FR"/>
        </w:rPr>
        <w:t xml:space="preserve"> (communication </w:t>
      </w:r>
      <w:r w:rsidR="005E2CB3">
        <w:rPr>
          <w:lang w:val="fr-FR"/>
        </w:rPr>
        <w:t>n</w:t>
      </w:r>
      <w:r w:rsidR="005E2CB3" w:rsidRPr="005E2CB3">
        <w:rPr>
          <w:vertAlign w:val="superscript"/>
          <w:lang w:val="fr-FR"/>
        </w:rPr>
        <w:t>o</w:t>
      </w:r>
      <w:r>
        <w:rPr>
          <w:lang w:val="fr-FR"/>
        </w:rPr>
        <w:t> </w:t>
      </w:r>
      <w:r w:rsidRPr="00CD0F6E">
        <w:rPr>
          <w:lang w:val="fr-FR"/>
        </w:rPr>
        <w:t>3231</w:t>
      </w:r>
      <w:r>
        <w:rPr>
          <w:lang w:val="fr-FR"/>
        </w:rPr>
        <w:t>/</w:t>
      </w:r>
      <w:r w:rsidRPr="00CD0F6E">
        <w:rPr>
          <w:lang w:val="fr-FR"/>
        </w:rPr>
        <w:t>2018</w:t>
      </w:r>
      <w:r>
        <w:rPr>
          <w:lang w:val="fr-FR"/>
        </w:rPr>
        <w:t>), revient à examiner la question de savoir si l</w:t>
      </w:r>
      <w:r w:rsidR="005E2CB3">
        <w:rPr>
          <w:lang w:val="fr-FR"/>
        </w:rPr>
        <w:t>’</w:t>
      </w:r>
      <w:r>
        <w:rPr>
          <w:lang w:val="fr-FR"/>
        </w:rPr>
        <w:t xml:space="preserve">État Partie a violé les droits que les auteurs tiennent des articles </w:t>
      </w:r>
      <w:r w:rsidRPr="00CD0F6E">
        <w:rPr>
          <w:lang w:val="fr-FR"/>
        </w:rPr>
        <w:t>19</w:t>
      </w:r>
      <w:r>
        <w:rPr>
          <w:lang w:val="fr-FR"/>
        </w:rPr>
        <w:t xml:space="preserve"> et </w:t>
      </w:r>
      <w:r w:rsidRPr="00CD0F6E">
        <w:rPr>
          <w:lang w:val="fr-FR"/>
        </w:rPr>
        <w:t>21</w:t>
      </w:r>
      <w:r w:rsidRPr="00CD0F6E">
        <w:rPr>
          <w:rStyle w:val="FootnoteReference"/>
          <w:lang w:val="fr-FR"/>
        </w:rPr>
        <w:footnoteReference w:id="11"/>
      </w:r>
      <w:r>
        <w:rPr>
          <w:lang w:val="fr-FR"/>
        </w:rPr>
        <w:t>, et considère que les griefs des auteurs à cet égard sont incompatibles avec l</w:t>
      </w:r>
      <w:r w:rsidR="005E2CB3">
        <w:rPr>
          <w:lang w:val="fr-FR"/>
        </w:rPr>
        <w:t>’</w:t>
      </w:r>
      <w:r>
        <w:rPr>
          <w:lang w:val="fr-FR"/>
        </w:rPr>
        <w:t xml:space="preserve">article </w:t>
      </w:r>
      <w:r w:rsidRPr="00CD0F6E">
        <w:rPr>
          <w:lang w:val="fr-FR"/>
        </w:rPr>
        <w:t>2</w:t>
      </w:r>
      <w:r>
        <w:rPr>
          <w:lang w:val="fr-FR"/>
        </w:rPr>
        <w:t xml:space="preserve"> du Pacte et, partant, irrecevables au regard de l</w:t>
      </w:r>
      <w:r w:rsidR="005E2CB3">
        <w:rPr>
          <w:lang w:val="fr-FR"/>
        </w:rPr>
        <w:t>’</w:t>
      </w:r>
      <w:r>
        <w:rPr>
          <w:lang w:val="fr-FR"/>
        </w:rPr>
        <w:t xml:space="preserve">article </w:t>
      </w:r>
      <w:r w:rsidRPr="00CD0F6E">
        <w:rPr>
          <w:lang w:val="fr-FR"/>
        </w:rPr>
        <w:t>3</w:t>
      </w:r>
      <w:r>
        <w:rPr>
          <w:lang w:val="fr-FR"/>
        </w:rPr>
        <w:t xml:space="preserve"> du Protocole facultatif</w:t>
      </w:r>
      <w:r w:rsidR="00CD0F6E" w:rsidRPr="00CD0F6E">
        <w:rPr>
          <w:lang w:val="fr-FR"/>
        </w:rPr>
        <w:t>.</w:t>
      </w:r>
    </w:p>
    <w:p w14:paraId="14B78FAE" w14:textId="46D204FE" w:rsidR="00CC6DAA" w:rsidRPr="003F4870" w:rsidRDefault="00CC6DAA" w:rsidP="00913C8C">
      <w:pPr>
        <w:pStyle w:val="SingleTxtG"/>
        <w:keepNext/>
        <w:keepLines/>
        <w:rPr>
          <w:lang w:val="fr-FR"/>
        </w:rPr>
      </w:pPr>
      <w:r w:rsidRPr="00CD0F6E">
        <w:rPr>
          <w:lang w:val="fr-FR"/>
        </w:rPr>
        <w:lastRenderedPageBreak/>
        <w:t>6</w:t>
      </w:r>
      <w:r w:rsidR="00CD0F6E" w:rsidRPr="00CD0F6E">
        <w:rPr>
          <w:lang w:val="fr-FR"/>
        </w:rPr>
        <w:t>.</w:t>
      </w:r>
      <w:r w:rsidRPr="00CD0F6E">
        <w:rPr>
          <w:lang w:val="fr-FR"/>
        </w:rPr>
        <w:t>4</w:t>
      </w:r>
      <w:r>
        <w:rPr>
          <w:lang w:val="fr-FR"/>
        </w:rPr>
        <w:tab/>
        <w:t>Le Comité constate que les griefs que l</w:t>
      </w:r>
      <w:r w:rsidR="005E2CB3">
        <w:rPr>
          <w:lang w:val="fr-FR"/>
        </w:rPr>
        <w:t>’</w:t>
      </w:r>
      <w:r>
        <w:rPr>
          <w:lang w:val="fr-FR"/>
        </w:rPr>
        <w:t>ensemble des auteurs tirent des articles</w:t>
      </w:r>
      <w:r w:rsidR="00DB3EC0">
        <w:rPr>
          <w:lang w:val="fr-FR"/>
        </w:rPr>
        <w:t> </w:t>
      </w:r>
      <w:r w:rsidRPr="00CD0F6E">
        <w:rPr>
          <w:lang w:val="fr-FR"/>
        </w:rPr>
        <w:t>19</w:t>
      </w:r>
      <w:r>
        <w:rPr>
          <w:lang w:val="fr-FR"/>
        </w:rPr>
        <w:t xml:space="preserve"> et </w:t>
      </w:r>
      <w:r w:rsidRPr="00CD0F6E">
        <w:rPr>
          <w:lang w:val="fr-FR"/>
        </w:rPr>
        <w:t>21</w:t>
      </w:r>
      <w:r>
        <w:rPr>
          <w:lang w:val="fr-FR"/>
        </w:rPr>
        <w:t xml:space="preserve"> du Pacte ont été suffisamment étayés, et passe à leur examen au fond</w:t>
      </w:r>
      <w:r w:rsidR="00CD0F6E" w:rsidRPr="00CD0F6E">
        <w:rPr>
          <w:lang w:val="fr-FR"/>
        </w:rPr>
        <w:t>.</w:t>
      </w:r>
    </w:p>
    <w:p w14:paraId="610FB304" w14:textId="1D43A67E" w:rsidR="00CC6DAA" w:rsidRPr="00D47CFD" w:rsidRDefault="00CC6DAA" w:rsidP="00FF4B17">
      <w:pPr>
        <w:pStyle w:val="SingleTxtG"/>
        <w:rPr>
          <w:lang w:val="fr-FR"/>
        </w:rPr>
      </w:pPr>
      <w:r w:rsidRPr="00CD0F6E">
        <w:rPr>
          <w:lang w:val="fr-FR"/>
        </w:rPr>
        <w:t>7</w:t>
      </w:r>
      <w:r w:rsidR="00CD0F6E" w:rsidRPr="00CD0F6E">
        <w:rPr>
          <w:lang w:val="fr-FR"/>
        </w:rPr>
        <w:t>.</w:t>
      </w:r>
      <w:r>
        <w:rPr>
          <w:lang w:val="fr-FR"/>
        </w:rPr>
        <w:tab/>
        <w:t>Conformément à l</w:t>
      </w:r>
      <w:r w:rsidR="005E2CB3">
        <w:rPr>
          <w:lang w:val="fr-FR"/>
        </w:rPr>
        <w:t>’</w:t>
      </w:r>
      <w:r>
        <w:rPr>
          <w:lang w:val="fr-FR"/>
        </w:rPr>
        <w:t>article </w:t>
      </w:r>
      <w:r w:rsidRPr="00CD0F6E">
        <w:rPr>
          <w:lang w:val="fr-FR"/>
        </w:rPr>
        <w:t>5</w:t>
      </w:r>
      <w:r>
        <w:rPr>
          <w:lang w:val="fr-FR"/>
        </w:rPr>
        <w:t xml:space="preserve"> (</w:t>
      </w:r>
      <w:r w:rsidR="00FC0627">
        <w:rPr>
          <w:lang w:val="fr-FR"/>
        </w:rPr>
        <w:t>par</w:t>
      </w:r>
      <w:r w:rsidR="00CD0F6E" w:rsidRPr="00CD0F6E">
        <w:rPr>
          <w:lang w:val="fr-FR"/>
        </w:rPr>
        <w:t>.</w:t>
      </w:r>
      <w:r w:rsidR="00FC0627">
        <w:rPr>
          <w:lang w:val="fr-FR"/>
        </w:rPr>
        <w:t> </w:t>
      </w:r>
      <w:r w:rsidRPr="00CD0F6E">
        <w:rPr>
          <w:lang w:val="fr-FR"/>
        </w:rPr>
        <w:t>1</w:t>
      </w:r>
      <w:r>
        <w:rPr>
          <w:lang w:val="fr-FR"/>
        </w:rPr>
        <w:t>) du Protocole facultatif, le Comité a examiné les communications en tenant compte de toutes les informations que lui ont communiquées les parties</w:t>
      </w:r>
      <w:r w:rsidR="00CD0F6E" w:rsidRPr="00CD0F6E">
        <w:rPr>
          <w:lang w:val="fr-FR"/>
        </w:rPr>
        <w:t>.</w:t>
      </w:r>
      <w:r>
        <w:rPr>
          <w:lang w:val="fr-FR"/>
        </w:rPr>
        <w:t xml:space="preserve"> Il indique qu</w:t>
      </w:r>
      <w:r w:rsidR="005E2CB3">
        <w:rPr>
          <w:lang w:val="fr-FR"/>
        </w:rPr>
        <w:t>’</w:t>
      </w:r>
      <w:r>
        <w:rPr>
          <w:lang w:val="fr-FR"/>
        </w:rPr>
        <w:t xml:space="preserve">il a constaté une violation des articles </w:t>
      </w:r>
      <w:r w:rsidRPr="00CD0F6E">
        <w:rPr>
          <w:lang w:val="fr-FR"/>
        </w:rPr>
        <w:t>19</w:t>
      </w:r>
      <w:r>
        <w:rPr>
          <w:lang w:val="fr-FR"/>
        </w:rPr>
        <w:t xml:space="preserve"> et </w:t>
      </w:r>
      <w:r w:rsidRPr="00CD0F6E">
        <w:rPr>
          <w:lang w:val="fr-FR"/>
        </w:rPr>
        <w:t>21</w:t>
      </w:r>
      <w:r>
        <w:rPr>
          <w:lang w:val="fr-FR"/>
        </w:rPr>
        <w:t xml:space="preserve"> du Pacte dans plusieurs communications antérieures qui portaient sur des cas similaires concernant les mêmes lois et pratiques de l</w:t>
      </w:r>
      <w:r w:rsidR="005E2CB3">
        <w:rPr>
          <w:lang w:val="fr-FR"/>
        </w:rPr>
        <w:t>’</w:t>
      </w:r>
      <w:r>
        <w:rPr>
          <w:lang w:val="fr-FR"/>
        </w:rPr>
        <w:t>État Partie</w:t>
      </w:r>
      <w:r w:rsidRPr="00CD0F6E">
        <w:rPr>
          <w:rStyle w:val="FootnoteReference"/>
          <w:lang w:val="fr-FR"/>
        </w:rPr>
        <w:footnoteReference w:id="12"/>
      </w:r>
      <w:r w:rsidR="00CD0F6E" w:rsidRPr="00CD0F6E">
        <w:rPr>
          <w:lang w:val="fr-FR"/>
        </w:rPr>
        <w:t>.</w:t>
      </w:r>
      <w:r>
        <w:rPr>
          <w:lang w:val="fr-FR"/>
        </w:rPr>
        <w:t xml:space="preserve"> Après avoir examiné attentivement les faits et les griefs présentés dans les </w:t>
      </w:r>
      <w:r w:rsidRPr="00CD0F6E">
        <w:rPr>
          <w:lang w:val="fr-FR"/>
        </w:rPr>
        <w:t>16</w:t>
      </w:r>
      <w:r>
        <w:rPr>
          <w:lang w:val="fr-FR"/>
        </w:rPr>
        <w:t xml:space="preserve"> communications à l</w:t>
      </w:r>
      <w:r w:rsidR="005E2CB3">
        <w:rPr>
          <w:lang w:val="fr-FR"/>
        </w:rPr>
        <w:t>’</w:t>
      </w:r>
      <w:r>
        <w:rPr>
          <w:lang w:val="fr-FR"/>
        </w:rPr>
        <w:t>examen, ainsi que toutes les informations mises à sa disposition par les parties, le Comité conclut que sa jurisprudence en la matière s</w:t>
      </w:r>
      <w:r w:rsidR="005E2CB3">
        <w:rPr>
          <w:lang w:val="fr-FR"/>
        </w:rPr>
        <w:t>’</w:t>
      </w:r>
      <w:r>
        <w:rPr>
          <w:lang w:val="fr-FR"/>
        </w:rPr>
        <w:t>applique pleinement en l</w:t>
      </w:r>
      <w:r w:rsidR="005E2CB3">
        <w:rPr>
          <w:lang w:val="fr-FR"/>
        </w:rPr>
        <w:t>’</w:t>
      </w:r>
      <w:r>
        <w:rPr>
          <w:lang w:val="fr-FR"/>
        </w:rPr>
        <w:t>espèce</w:t>
      </w:r>
      <w:r w:rsidR="00CD0F6E" w:rsidRPr="00CD0F6E">
        <w:rPr>
          <w:lang w:val="fr-FR"/>
        </w:rPr>
        <w:t>.</w:t>
      </w:r>
      <w:r>
        <w:rPr>
          <w:lang w:val="fr-FR"/>
        </w:rPr>
        <w:t xml:space="preserve"> En particulier, le Comité considère qu</w:t>
      </w:r>
      <w:r w:rsidR="005E2CB3">
        <w:rPr>
          <w:lang w:val="fr-FR"/>
        </w:rPr>
        <w:t>’</w:t>
      </w:r>
      <w:r>
        <w:rPr>
          <w:lang w:val="fr-FR"/>
        </w:rPr>
        <w:t>en refusant d</w:t>
      </w:r>
      <w:r w:rsidR="005E2CB3">
        <w:rPr>
          <w:lang w:val="fr-FR"/>
        </w:rPr>
        <w:t>’</w:t>
      </w:r>
      <w:r>
        <w:rPr>
          <w:lang w:val="fr-FR"/>
        </w:rPr>
        <w:t>autoriser les auteurs à tenir des manifestations publiques pacifiques, sans évaluer la nécessité et la proportionnalité des mesures restrictives au regard des dispositions pertinentes du Pacte, l</w:t>
      </w:r>
      <w:r w:rsidR="005E2CB3">
        <w:rPr>
          <w:lang w:val="fr-FR"/>
        </w:rPr>
        <w:t>’</w:t>
      </w:r>
      <w:r>
        <w:rPr>
          <w:lang w:val="fr-FR"/>
        </w:rPr>
        <w:t>État Partie a violé les droits énoncés à l</w:t>
      </w:r>
      <w:r w:rsidR="005E2CB3">
        <w:rPr>
          <w:lang w:val="fr-FR"/>
        </w:rPr>
        <w:t>’</w:t>
      </w:r>
      <w:r>
        <w:rPr>
          <w:lang w:val="fr-FR"/>
        </w:rPr>
        <w:t xml:space="preserve">article </w:t>
      </w:r>
      <w:r w:rsidRPr="00CD0F6E">
        <w:rPr>
          <w:lang w:val="fr-FR"/>
        </w:rPr>
        <w:t>19</w:t>
      </w:r>
      <w:r>
        <w:rPr>
          <w:lang w:val="fr-FR"/>
        </w:rPr>
        <w:t xml:space="preserve"> du Pacte en ce qui concerne l</w:t>
      </w:r>
      <w:r w:rsidR="005E2CB3">
        <w:rPr>
          <w:lang w:val="fr-FR"/>
        </w:rPr>
        <w:t>’</w:t>
      </w:r>
      <w:r>
        <w:rPr>
          <w:lang w:val="fr-FR"/>
        </w:rPr>
        <w:t xml:space="preserve">auteur de la communication </w:t>
      </w:r>
      <w:r w:rsidR="005E2CB3">
        <w:rPr>
          <w:lang w:val="fr-FR"/>
        </w:rPr>
        <w:t>n</w:t>
      </w:r>
      <w:r w:rsidR="005E2CB3" w:rsidRPr="005E2CB3">
        <w:rPr>
          <w:vertAlign w:val="superscript"/>
          <w:lang w:val="fr-FR"/>
        </w:rPr>
        <w:t>o</w:t>
      </w:r>
      <w:r>
        <w:rPr>
          <w:lang w:val="fr-FR"/>
        </w:rPr>
        <w:t> </w:t>
      </w:r>
      <w:r w:rsidRPr="00CD0F6E">
        <w:rPr>
          <w:lang w:val="fr-FR"/>
        </w:rPr>
        <w:t>3231</w:t>
      </w:r>
      <w:r>
        <w:rPr>
          <w:lang w:val="fr-FR"/>
        </w:rPr>
        <w:t>/</w:t>
      </w:r>
      <w:r w:rsidRPr="00CD0F6E">
        <w:rPr>
          <w:lang w:val="fr-FR"/>
        </w:rPr>
        <w:t>2018</w:t>
      </w:r>
      <w:r>
        <w:rPr>
          <w:lang w:val="fr-FR"/>
        </w:rPr>
        <w:t xml:space="preserve">, et les droits énoncés aux articles </w:t>
      </w:r>
      <w:r w:rsidRPr="00CD0F6E">
        <w:rPr>
          <w:lang w:val="fr-FR"/>
        </w:rPr>
        <w:t>19</w:t>
      </w:r>
      <w:r>
        <w:rPr>
          <w:lang w:val="fr-FR"/>
        </w:rPr>
        <w:t xml:space="preserve"> et </w:t>
      </w:r>
      <w:r w:rsidRPr="00CD0F6E">
        <w:rPr>
          <w:lang w:val="fr-FR"/>
        </w:rPr>
        <w:t>21</w:t>
      </w:r>
      <w:r>
        <w:rPr>
          <w:lang w:val="fr-FR"/>
        </w:rPr>
        <w:t xml:space="preserve"> du Pacte en ce qui concerne les autres auteurs</w:t>
      </w:r>
      <w:r w:rsidR="00CD0F6E" w:rsidRPr="00CD0F6E">
        <w:rPr>
          <w:lang w:val="fr-FR"/>
        </w:rPr>
        <w:t>.</w:t>
      </w:r>
      <w:bookmarkStart w:id="0" w:name="_Hlk195266402"/>
      <w:bookmarkEnd w:id="0"/>
    </w:p>
    <w:p w14:paraId="3253921F" w14:textId="1E2A1753" w:rsidR="00CC6DAA" w:rsidRPr="002E588C" w:rsidRDefault="00CC6DAA" w:rsidP="00FF4B17">
      <w:pPr>
        <w:pStyle w:val="SingleTxtG"/>
        <w:rPr>
          <w:lang w:val="fr-FR"/>
        </w:rPr>
      </w:pPr>
      <w:r w:rsidRPr="00CD0F6E">
        <w:rPr>
          <w:lang w:val="fr-FR"/>
        </w:rPr>
        <w:t>8</w:t>
      </w:r>
      <w:r w:rsidR="00CD0F6E" w:rsidRPr="00CD0F6E">
        <w:rPr>
          <w:lang w:val="fr-FR"/>
        </w:rPr>
        <w:t>.</w:t>
      </w:r>
      <w:r>
        <w:rPr>
          <w:lang w:val="fr-FR"/>
        </w:rPr>
        <w:tab/>
        <w:t>Conformément à l</w:t>
      </w:r>
      <w:r w:rsidR="005E2CB3">
        <w:rPr>
          <w:lang w:val="fr-FR"/>
        </w:rPr>
        <w:t>’</w:t>
      </w:r>
      <w:r>
        <w:rPr>
          <w:lang w:val="fr-FR"/>
        </w:rPr>
        <w:t xml:space="preserve">article </w:t>
      </w:r>
      <w:r w:rsidRPr="00CD0F6E">
        <w:rPr>
          <w:lang w:val="fr-FR"/>
        </w:rPr>
        <w:t>2</w:t>
      </w:r>
      <w:r>
        <w:rPr>
          <w:lang w:val="fr-FR"/>
        </w:rPr>
        <w:t xml:space="preserve"> (</w:t>
      </w:r>
      <w:r w:rsidR="00FC0627">
        <w:rPr>
          <w:lang w:val="fr-FR"/>
        </w:rPr>
        <w:t>par</w:t>
      </w:r>
      <w:r w:rsidR="00CD0F6E" w:rsidRPr="00CD0F6E">
        <w:rPr>
          <w:lang w:val="fr-FR"/>
        </w:rPr>
        <w:t>.</w:t>
      </w:r>
      <w:r w:rsidR="00FC0627">
        <w:rPr>
          <w:lang w:val="fr-FR"/>
        </w:rPr>
        <w:t> </w:t>
      </w:r>
      <w:r w:rsidRPr="00CD0F6E">
        <w:rPr>
          <w:lang w:val="fr-FR"/>
        </w:rPr>
        <w:t>3</w:t>
      </w:r>
      <w:r>
        <w:rPr>
          <w:lang w:val="fr-FR"/>
        </w:rPr>
        <w:t> a)) du Pacte, l</w:t>
      </w:r>
      <w:r w:rsidR="005E2CB3">
        <w:rPr>
          <w:lang w:val="fr-FR"/>
        </w:rPr>
        <w:t>’</w:t>
      </w:r>
      <w:r>
        <w:rPr>
          <w:lang w:val="fr-FR"/>
        </w:rPr>
        <w:t>État Partie est tenu d</w:t>
      </w:r>
      <w:r w:rsidR="005E2CB3">
        <w:rPr>
          <w:lang w:val="fr-FR"/>
        </w:rPr>
        <w:t>’</w:t>
      </w:r>
      <w:r>
        <w:rPr>
          <w:lang w:val="fr-FR"/>
        </w:rPr>
        <w:t>assurer aux auteurs un recours utile</w:t>
      </w:r>
      <w:r w:rsidR="00CD0F6E" w:rsidRPr="00CD0F6E">
        <w:rPr>
          <w:lang w:val="fr-FR"/>
        </w:rPr>
        <w:t>.</w:t>
      </w:r>
      <w:r>
        <w:rPr>
          <w:lang w:val="fr-FR"/>
        </w:rPr>
        <w:t xml:space="preserve"> Il a l</w:t>
      </w:r>
      <w:r w:rsidR="005E2CB3">
        <w:rPr>
          <w:lang w:val="fr-FR"/>
        </w:rPr>
        <w:t>’</w:t>
      </w:r>
      <w:r>
        <w:rPr>
          <w:lang w:val="fr-FR"/>
        </w:rPr>
        <w:t>obligation d</w:t>
      </w:r>
      <w:r w:rsidR="005E2CB3">
        <w:rPr>
          <w:lang w:val="fr-FR"/>
        </w:rPr>
        <w:t>’</w:t>
      </w:r>
      <w:r>
        <w:rPr>
          <w:lang w:val="fr-FR"/>
        </w:rPr>
        <w:t>accorder une réparation intégrale aux individus dont les droits garantis par le Pacte ont été violés</w:t>
      </w:r>
      <w:r w:rsidR="00CD0F6E" w:rsidRPr="00CD0F6E">
        <w:rPr>
          <w:lang w:val="fr-FR"/>
        </w:rPr>
        <w:t>.</w:t>
      </w:r>
      <w:r>
        <w:rPr>
          <w:lang w:val="fr-FR"/>
        </w:rPr>
        <w:t xml:space="preserve"> En conséquence, il est tenu de prendre des mesures propres à assurer le remboursement de la valeur actuelle des frais de justice que les auteurs ont engagés en raison des procédures internes dirigées contre eux (voir l</w:t>
      </w:r>
      <w:r w:rsidR="005E2CB3">
        <w:rPr>
          <w:lang w:val="fr-FR"/>
        </w:rPr>
        <w:t>’</w:t>
      </w:r>
      <w:r>
        <w:rPr>
          <w:lang w:val="fr-FR"/>
        </w:rPr>
        <w:t>annexe)</w:t>
      </w:r>
      <w:r w:rsidR="00CD0F6E" w:rsidRPr="00CD0F6E">
        <w:rPr>
          <w:lang w:val="fr-FR"/>
        </w:rPr>
        <w:t>.</w:t>
      </w:r>
      <w:r>
        <w:rPr>
          <w:lang w:val="fr-FR"/>
        </w:rPr>
        <w:t xml:space="preserve"> Il</w:t>
      </w:r>
      <w:r w:rsidR="00174F57">
        <w:rPr>
          <w:lang w:val="fr-FR"/>
        </w:rPr>
        <w:t> </w:t>
      </w:r>
      <w:r>
        <w:rPr>
          <w:lang w:val="fr-FR"/>
        </w:rPr>
        <w:t>est également tenu de prendre toutes les mesures voulues pour que de telles violations ne se reproduisent pas</w:t>
      </w:r>
      <w:r w:rsidR="00CD0F6E" w:rsidRPr="00CD0F6E">
        <w:rPr>
          <w:lang w:val="fr-FR"/>
        </w:rPr>
        <w:t>.</w:t>
      </w:r>
      <w:r>
        <w:rPr>
          <w:lang w:val="fr-FR"/>
        </w:rPr>
        <w:t xml:space="preserve"> Par conséquent, le Comité recommande à l</w:t>
      </w:r>
      <w:r w:rsidR="005E2CB3">
        <w:rPr>
          <w:lang w:val="fr-FR"/>
        </w:rPr>
        <w:t>’</w:t>
      </w:r>
      <w:r>
        <w:rPr>
          <w:lang w:val="fr-FR"/>
        </w:rPr>
        <w:t>État Partie de faire en sorte que son cadre normatif, en particulier la loi sur les manifestations publiques</w:t>
      </w:r>
      <w:r w:rsidR="00BB0128">
        <w:rPr>
          <w:lang w:val="fr-FR"/>
        </w:rPr>
        <w:t>,</w:t>
      </w:r>
      <w:r>
        <w:rPr>
          <w:lang w:val="fr-FR"/>
        </w:rPr>
        <w:t xml:space="preserve"> et les décisions administratives locales relatives à l</w:t>
      </w:r>
      <w:r w:rsidR="005E2CB3">
        <w:rPr>
          <w:lang w:val="fr-FR"/>
        </w:rPr>
        <w:t>’</w:t>
      </w:r>
      <w:r>
        <w:rPr>
          <w:lang w:val="fr-FR"/>
        </w:rPr>
        <w:t>organisation de manifestations publiques, ainsi que leur application, soit conforme aux obligations mises à sa charge par l</w:t>
      </w:r>
      <w:r w:rsidR="005E2CB3">
        <w:rPr>
          <w:lang w:val="fr-FR"/>
        </w:rPr>
        <w:t>’</w:t>
      </w:r>
      <w:r>
        <w:rPr>
          <w:lang w:val="fr-FR"/>
        </w:rPr>
        <w:t xml:space="preserve">article </w:t>
      </w:r>
      <w:r w:rsidRPr="00CD0F6E">
        <w:rPr>
          <w:lang w:val="fr-FR"/>
        </w:rPr>
        <w:t>2</w:t>
      </w:r>
      <w:r>
        <w:rPr>
          <w:lang w:val="fr-FR"/>
        </w:rPr>
        <w:t xml:space="preserve"> (</w:t>
      </w:r>
      <w:r w:rsidR="00FC0627">
        <w:rPr>
          <w:lang w:val="fr-FR"/>
        </w:rPr>
        <w:t>par</w:t>
      </w:r>
      <w:r w:rsidR="00CD0F6E" w:rsidRPr="00CD0F6E">
        <w:rPr>
          <w:lang w:val="fr-FR"/>
        </w:rPr>
        <w:t>.</w:t>
      </w:r>
      <w:r w:rsidR="00FC0627">
        <w:rPr>
          <w:lang w:val="fr-FR"/>
        </w:rPr>
        <w:t> </w:t>
      </w:r>
      <w:r w:rsidRPr="00CD0F6E">
        <w:rPr>
          <w:lang w:val="fr-FR"/>
        </w:rPr>
        <w:t>2</w:t>
      </w:r>
      <w:r>
        <w:rPr>
          <w:lang w:val="fr-FR"/>
        </w:rPr>
        <w:t xml:space="preserve">) du Pacte, afin de garantir la pleine jouissance, sur son territoire, des droits consacrés par les articles </w:t>
      </w:r>
      <w:r w:rsidRPr="00CD0F6E">
        <w:rPr>
          <w:lang w:val="fr-FR"/>
        </w:rPr>
        <w:t>19</w:t>
      </w:r>
      <w:r>
        <w:rPr>
          <w:lang w:val="fr-FR"/>
        </w:rPr>
        <w:t xml:space="preserve"> et </w:t>
      </w:r>
      <w:r w:rsidRPr="00CD0F6E">
        <w:rPr>
          <w:lang w:val="fr-FR"/>
        </w:rPr>
        <w:t>21</w:t>
      </w:r>
      <w:r>
        <w:rPr>
          <w:lang w:val="fr-FR"/>
        </w:rPr>
        <w:t xml:space="preserve"> du Pacte</w:t>
      </w:r>
      <w:r w:rsidR="00CD0F6E" w:rsidRPr="00CD0F6E">
        <w:rPr>
          <w:lang w:val="fr-FR"/>
        </w:rPr>
        <w:t>.</w:t>
      </w:r>
    </w:p>
    <w:p w14:paraId="34E4AAEA" w14:textId="7408579E" w:rsidR="00436C8B" w:rsidRDefault="00CC6DAA" w:rsidP="00993579">
      <w:pPr>
        <w:pStyle w:val="SingleTxtG"/>
        <w:rPr>
          <w:lang w:val="fr-FR"/>
        </w:rPr>
      </w:pPr>
      <w:r w:rsidRPr="00CD0F6E">
        <w:rPr>
          <w:lang w:val="fr-FR"/>
        </w:rPr>
        <w:t>9</w:t>
      </w:r>
      <w:r w:rsidR="00CD0F6E" w:rsidRPr="00CD0F6E">
        <w:rPr>
          <w:lang w:val="fr-FR"/>
        </w:rPr>
        <w:t>.</w:t>
      </w:r>
      <w:r>
        <w:rPr>
          <w:lang w:val="fr-FR"/>
        </w:rPr>
        <w:tab/>
        <w:t>En adhérant au Protocole facultatif, l</w:t>
      </w:r>
      <w:r w:rsidR="005E2CB3">
        <w:rPr>
          <w:lang w:val="fr-FR"/>
        </w:rPr>
        <w:t>’</w:t>
      </w:r>
      <w:r>
        <w:rPr>
          <w:lang w:val="fr-FR"/>
        </w:rPr>
        <w:t>État Partie a reconnu que le Comité avait compétence pour déterminer s</w:t>
      </w:r>
      <w:r w:rsidR="005E2CB3">
        <w:rPr>
          <w:lang w:val="fr-FR"/>
        </w:rPr>
        <w:t>’</w:t>
      </w:r>
      <w:r>
        <w:rPr>
          <w:lang w:val="fr-FR"/>
        </w:rPr>
        <w:t>il y avait eu ou non violation du Pacte</w:t>
      </w:r>
      <w:r w:rsidR="00CD0F6E" w:rsidRPr="00CD0F6E">
        <w:rPr>
          <w:lang w:val="fr-FR"/>
        </w:rPr>
        <w:t>.</w:t>
      </w:r>
      <w:r>
        <w:rPr>
          <w:lang w:val="fr-FR"/>
        </w:rPr>
        <w:t xml:space="preserve"> Les communications qui font l</w:t>
      </w:r>
      <w:r w:rsidR="005E2CB3">
        <w:rPr>
          <w:lang w:val="fr-FR"/>
        </w:rPr>
        <w:t>’</w:t>
      </w:r>
      <w:r>
        <w:rPr>
          <w:lang w:val="fr-FR"/>
        </w:rPr>
        <w:t>objet des présentes constatations ont été soumises pour examen avant que la dénonciation du Protocole facultatif par l</w:t>
      </w:r>
      <w:r w:rsidR="005E2CB3">
        <w:rPr>
          <w:lang w:val="fr-FR"/>
        </w:rPr>
        <w:t>’</w:t>
      </w:r>
      <w:r>
        <w:rPr>
          <w:lang w:val="fr-FR"/>
        </w:rPr>
        <w:t xml:space="preserve">État Partie ne prenne effet, le </w:t>
      </w:r>
      <w:r w:rsidRPr="00CD0F6E">
        <w:rPr>
          <w:lang w:val="fr-FR"/>
        </w:rPr>
        <w:t>8</w:t>
      </w:r>
      <w:r>
        <w:rPr>
          <w:lang w:val="fr-FR"/>
        </w:rPr>
        <w:t xml:space="preserve"> février </w:t>
      </w:r>
      <w:r w:rsidRPr="00CD0F6E">
        <w:rPr>
          <w:lang w:val="fr-FR"/>
        </w:rPr>
        <w:t>2023</w:t>
      </w:r>
      <w:r w:rsidR="00CD0F6E" w:rsidRPr="00CD0F6E">
        <w:rPr>
          <w:lang w:val="fr-FR"/>
        </w:rPr>
        <w:t>.</w:t>
      </w:r>
      <w:r>
        <w:rPr>
          <w:lang w:val="fr-FR"/>
        </w:rPr>
        <w:t xml:space="preserve"> Étant</w:t>
      </w:r>
      <w:r w:rsidR="00117473">
        <w:rPr>
          <w:lang w:val="fr-FR"/>
        </w:rPr>
        <w:t> </w:t>
      </w:r>
      <w:r>
        <w:rPr>
          <w:lang w:val="fr-FR"/>
        </w:rPr>
        <w:t>donné que, conformément à l</w:t>
      </w:r>
      <w:r w:rsidR="005E2CB3">
        <w:rPr>
          <w:lang w:val="fr-FR"/>
        </w:rPr>
        <w:t>’</w:t>
      </w:r>
      <w:r>
        <w:rPr>
          <w:lang w:val="fr-FR"/>
        </w:rPr>
        <w:t xml:space="preserve">article </w:t>
      </w:r>
      <w:r w:rsidRPr="00CD0F6E">
        <w:rPr>
          <w:lang w:val="fr-FR"/>
        </w:rPr>
        <w:t>2</w:t>
      </w:r>
      <w:r>
        <w:rPr>
          <w:lang w:val="fr-FR"/>
        </w:rPr>
        <w:t xml:space="preserve"> du Pacte, l</w:t>
      </w:r>
      <w:r w:rsidR="005E2CB3">
        <w:rPr>
          <w:lang w:val="fr-FR"/>
        </w:rPr>
        <w:t>’</w:t>
      </w:r>
      <w:r>
        <w:rPr>
          <w:lang w:val="fr-FR"/>
        </w:rPr>
        <w:t>État Partie s</w:t>
      </w:r>
      <w:r w:rsidR="005E2CB3">
        <w:rPr>
          <w:lang w:val="fr-FR"/>
        </w:rPr>
        <w:t>’</w:t>
      </w:r>
      <w:r>
        <w:rPr>
          <w:lang w:val="fr-FR"/>
        </w:rPr>
        <w:t>est engagé à garantir à tous les individus se trouvant sur son territoire et relevant de sa juridiction les droits reconnus dans le Pacte et à assurer un recours utile et une réparation exécutoire lorsque la réalité d</w:t>
      </w:r>
      <w:r w:rsidR="005E2CB3">
        <w:rPr>
          <w:lang w:val="fr-FR"/>
        </w:rPr>
        <w:t>’</w:t>
      </w:r>
      <w:r>
        <w:rPr>
          <w:lang w:val="fr-FR"/>
        </w:rPr>
        <w:t>une violation a été établie, le Comité souhaite recevoir de l</w:t>
      </w:r>
      <w:r w:rsidR="005E2CB3">
        <w:rPr>
          <w:lang w:val="fr-FR"/>
        </w:rPr>
        <w:t>’</w:t>
      </w:r>
      <w:r>
        <w:rPr>
          <w:lang w:val="fr-FR"/>
        </w:rPr>
        <w:t>État Partie, dans un délai de cent quatre-vingts jours, des renseignements sur les mesures prises pour donner effet à ses constatations</w:t>
      </w:r>
      <w:r w:rsidR="00CD0F6E" w:rsidRPr="00CD0F6E">
        <w:rPr>
          <w:lang w:val="fr-FR"/>
        </w:rPr>
        <w:t>.</w:t>
      </w:r>
      <w:r>
        <w:rPr>
          <w:lang w:val="fr-FR"/>
        </w:rPr>
        <w:t xml:space="preserve"> L</w:t>
      </w:r>
      <w:r w:rsidR="005E2CB3">
        <w:rPr>
          <w:lang w:val="fr-FR"/>
        </w:rPr>
        <w:t>’</w:t>
      </w:r>
      <w:r>
        <w:rPr>
          <w:lang w:val="fr-FR"/>
        </w:rPr>
        <w:t>État Partie est invité en outre à rendre celles-ci publiques et à les diffuser largement dans ses langues officielles</w:t>
      </w:r>
      <w:r w:rsidR="00CD0F6E" w:rsidRPr="00CD0F6E">
        <w:rPr>
          <w:lang w:val="fr-FR"/>
        </w:rPr>
        <w:t>.</w:t>
      </w:r>
    </w:p>
    <w:p w14:paraId="524D6123" w14:textId="77777777" w:rsidR="00415B93" w:rsidRDefault="00415B93" w:rsidP="00993579">
      <w:pPr>
        <w:pStyle w:val="SingleTxtG"/>
        <w:rPr>
          <w:lang w:val="fr-FR"/>
        </w:rPr>
        <w:sectPr w:rsidR="00415B93" w:rsidSect="0082258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168EB3D5" w14:textId="77777777" w:rsidR="001D5C59" w:rsidRPr="005A509E" w:rsidRDefault="001D5C59" w:rsidP="001D5C59">
      <w:pPr>
        <w:pStyle w:val="HChG"/>
      </w:pPr>
      <w:r>
        <w:rPr>
          <w:lang w:val="fr-FR"/>
        </w:rPr>
        <w:lastRenderedPageBreak/>
        <w:t>Annexe</w:t>
      </w:r>
    </w:p>
    <w:p w14:paraId="7B95BBA8" w14:textId="30E248D6" w:rsidR="001D5C59" w:rsidRPr="005A509E" w:rsidRDefault="001D5C59" w:rsidP="00C86747">
      <w:pPr>
        <w:pStyle w:val="HChG"/>
        <w:spacing w:after="200"/>
      </w:pPr>
      <w:r>
        <w:rPr>
          <w:lang w:val="fr-FR"/>
        </w:rPr>
        <w:tab/>
      </w:r>
      <w:r>
        <w:rPr>
          <w:lang w:val="fr-FR"/>
        </w:rPr>
        <w:tab/>
        <w:t>Principales informations sur les procédures et</w:t>
      </w:r>
      <w:r>
        <w:rPr>
          <w:lang w:val="fr-FR"/>
        </w:rPr>
        <w:t xml:space="preserve"> </w:t>
      </w:r>
      <w:r>
        <w:rPr>
          <w:lang w:val="fr-FR"/>
        </w:rPr>
        <w:t xml:space="preserve">renseignements supplémentaires </w:t>
      </w:r>
      <w:r>
        <w:rPr>
          <w:lang w:val="fr-FR"/>
        </w:rPr>
        <w:br/>
      </w:r>
      <w:r>
        <w:rPr>
          <w:lang w:val="fr-FR"/>
        </w:rPr>
        <w:t>(pour chaque communication)</w:t>
      </w:r>
    </w:p>
    <w:tbl>
      <w:tblPr>
        <w:tblW w:w="13325" w:type="dxa"/>
        <w:tblLayout w:type="fixed"/>
        <w:tblCellMar>
          <w:left w:w="0" w:type="dxa"/>
          <w:right w:w="0" w:type="dxa"/>
        </w:tblCellMar>
        <w:tblLook w:val="04A0" w:firstRow="1" w:lastRow="0" w:firstColumn="1" w:lastColumn="0" w:noHBand="0" w:noVBand="1"/>
      </w:tblPr>
      <w:tblGrid>
        <w:gridCol w:w="1666"/>
        <w:gridCol w:w="1274"/>
        <w:gridCol w:w="1330"/>
        <w:gridCol w:w="1679"/>
        <w:gridCol w:w="1680"/>
        <w:gridCol w:w="2848"/>
        <w:gridCol w:w="2848"/>
      </w:tblGrid>
      <w:tr w:rsidR="004B7010" w:rsidRPr="00CD0F6E" w14:paraId="1AA01897" w14:textId="77777777" w:rsidTr="00DD19A2">
        <w:trPr>
          <w:tblHeader/>
        </w:trPr>
        <w:tc>
          <w:tcPr>
            <w:tcW w:w="1666" w:type="dxa"/>
            <w:tcBorders>
              <w:top w:val="single" w:sz="4" w:space="0" w:color="auto"/>
              <w:bottom w:val="single" w:sz="12" w:space="0" w:color="auto"/>
            </w:tcBorders>
            <w:shd w:val="clear" w:color="auto" w:fill="auto"/>
            <w:vAlign w:val="bottom"/>
          </w:tcPr>
          <w:p w14:paraId="137CDDDC" w14:textId="77777777" w:rsidR="00401B89" w:rsidRPr="00401B89" w:rsidRDefault="00401B89" w:rsidP="00867076">
            <w:pPr>
              <w:spacing w:before="80" w:after="80" w:line="192" w:lineRule="exact"/>
              <w:ind w:right="113"/>
              <w:rPr>
                <w:i/>
                <w:sz w:val="16"/>
              </w:rPr>
            </w:pPr>
            <w:r w:rsidRPr="00CD0F6E">
              <w:rPr>
                <w:i/>
                <w:sz w:val="16"/>
              </w:rPr>
              <w:t>Auteur(e)</w:t>
            </w:r>
          </w:p>
        </w:tc>
        <w:tc>
          <w:tcPr>
            <w:tcW w:w="1274" w:type="dxa"/>
            <w:tcBorders>
              <w:top w:val="single" w:sz="4" w:space="0" w:color="auto"/>
              <w:bottom w:val="single" w:sz="12" w:space="0" w:color="auto"/>
            </w:tcBorders>
            <w:shd w:val="clear" w:color="auto" w:fill="auto"/>
            <w:vAlign w:val="bottom"/>
          </w:tcPr>
          <w:p w14:paraId="3857FD51" w14:textId="664C338C" w:rsidR="00401B89" w:rsidRPr="004B7010" w:rsidRDefault="00401B89" w:rsidP="00867076">
            <w:pPr>
              <w:spacing w:before="80" w:after="80" w:line="192" w:lineRule="exact"/>
              <w:ind w:right="113"/>
              <w:rPr>
                <w:i/>
                <w:spacing w:val="-2"/>
                <w:sz w:val="16"/>
              </w:rPr>
            </w:pPr>
            <w:r w:rsidRPr="00CD0F6E">
              <w:rPr>
                <w:i/>
                <w:spacing w:val="-2"/>
                <w:sz w:val="16"/>
              </w:rPr>
              <w:t xml:space="preserve">Communication </w:t>
            </w:r>
            <w:r w:rsidR="005E2CB3" w:rsidRPr="00CD0F6E">
              <w:rPr>
                <w:i/>
                <w:spacing w:val="-2"/>
                <w:sz w:val="16"/>
              </w:rPr>
              <w:t>n</w:t>
            </w:r>
            <w:r w:rsidR="005E2CB3" w:rsidRPr="00CD0F6E">
              <w:rPr>
                <w:i/>
                <w:spacing w:val="-2"/>
                <w:sz w:val="16"/>
                <w:vertAlign w:val="superscript"/>
              </w:rPr>
              <w:t>o</w:t>
            </w:r>
          </w:p>
        </w:tc>
        <w:tc>
          <w:tcPr>
            <w:tcW w:w="1330" w:type="dxa"/>
            <w:tcBorders>
              <w:top w:val="single" w:sz="4" w:space="0" w:color="auto"/>
              <w:bottom w:val="single" w:sz="12" w:space="0" w:color="auto"/>
            </w:tcBorders>
            <w:shd w:val="clear" w:color="auto" w:fill="auto"/>
            <w:vAlign w:val="bottom"/>
          </w:tcPr>
          <w:p w14:paraId="229DCF57" w14:textId="03B7CF22" w:rsidR="00401B89" w:rsidRPr="00401B89" w:rsidRDefault="00401B89" w:rsidP="00867076">
            <w:pPr>
              <w:spacing w:before="80" w:after="80" w:line="192" w:lineRule="exact"/>
              <w:ind w:right="113"/>
              <w:rPr>
                <w:i/>
                <w:sz w:val="16"/>
              </w:rPr>
            </w:pPr>
            <w:r w:rsidRPr="00CD0F6E">
              <w:rPr>
                <w:i/>
                <w:sz w:val="16"/>
              </w:rPr>
              <w:t xml:space="preserve">Représentation </w:t>
            </w:r>
            <w:r w:rsidR="004B7010" w:rsidRPr="00CD0F6E">
              <w:rPr>
                <w:i/>
                <w:sz w:val="16"/>
              </w:rPr>
              <w:br/>
            </w:r>
            <w:r w:rsidRPr="00CD0F6E">
              <w:rPr>
                <w:i/>
                <w:sz w:val="16"/>
              </w:rPr>
              <w:t>par un conseil</w:t>
            </w:r>
          </w:p>
        </w:tc>
        <w:tc>
          <w:tcPr>
            <w:tcW w:w="1679" w:type="dxa"/>
            <w:tcBorders>
              <w:top w:val="single" w:sz="4" w:space="0" w:color="auto"/>
              <w:bottom w:val="single" w:sz="12" w:space="0" w:color="auto"/>
            </w:tcBorders>
            <w:shd w:val="clear" w:color="auto" w:fill="auto"/>
            <w:vAlign w:val="bottom"/>
          </w:tcPr>
          <w:p w14:paraId="1B27F7F4" w14:textId="2398CEBD" w:rsidR="00401B89" w:rsidRPr="00401B89" w:rsidRDefault="00401B89" w:rsidP="00867076">
            <w:pPr>
              <w:spacing w:before="80" w:after="80" w:line="192" w:lineRule="exact"/>
              <w:ind w:right="113"/>
              <w:rPr>
                <w:i/>
                <w:sz w:val="16"/>
              </w:rPr>
            </w:pPr>
            <w:r w:rsidRPr="00CD0F6E">
              <w:rPr>
                <w:i/>
                <w:sz w:val="16"/>
              </w:rPr>
              <w:t xml:space="preserve">Date de la communication </w:t>
            </w:r>
            <w:r w:rsidR="00DD19A2" w:rsidRPr="00CD0F6E">
              <w:rPr>
                <w:i/>
                <w:sz w:val="16"/>
              </w:rPr>
              <w:br/>
            </w:r>
            <w:r w:rsidRPr="00CD0F6E">
              <w:rPr>
                <w:i/>
                <w:spacing w:val="-2"/>
                <w:sz w:val="16"/>
              </w:rPr>
              <w:t>(date de la lettre initiale)</w:t>
            </w:r>
          </w:p>
        </w:tc>
        <w:tc>
          <w:tcPr>
            <w:tcW w:w="1680" w:type="dxa"/>
            <w:tcBorders>
              <w:top w:val="single" w:sz="4" w:space="0" w:color="auto"/>
              <w:bottom w:val="single" w:sz="12" w:space="0" w:color="auto"/>
            </w:tcBorders>
            <w:shd w:val="clear" w:color="auto" w:fill="auto"/>
            <w:vAlign w:val="bottom"/>
          </w:tcPr>
          <w:p w14:paraId="675FF9B8" w14:textId="12F245A9" w:rsidR="00401B89" w:rsidRPr="00401B89" w:rsidRDefault="00401B89" w:rsidP="00867076">
            <w:pPr>
              <w:spacing w:before="80" w:after="80" w:line="192" w:lineRule="exact"/>
              <w:ind w:right="113"/>
              <w:rPr>
                <w:i/>
                <w:sz w:val="16"/>
              </w:rPr>
            </w:pPr>
            <w:r w:rsidRPr="00CD0F6E">
              <w:rPr>
                <w:i/>
                <w:sz w:val="16"/>
              </w:rPr>
              <w:t xml:space="preserve">Date de la notification </w:t>
            </w:r>
            <w:r w:rsidRPr="00CD0F6E">
              <w:rPr>
                <w:i/>
                <w:sz w:val="16"/>
              </w:rPr>
              <w:br/>
              <w:t>à l</w:t>
            </w:r>
            <w:r w:rsidR="005E2CB3" w:rsidRPr="00CD0F6E">
              <w:rPr>
                <w:i/>
                <w:sz w:val="16"/>
              </w:rPr>
              <w:t>’</w:t>
            </w:r>
            <w:r w:rsidRPr="00CD0F6E">
              <w:rPr>
                <w:i/>
                <w:sz w:val="16"/>
              </w:rPr>
              <w:t>État Partie</w:t>
            </w:r>
          </w:p>
        </w:tc>
        <w:tc>
          <w:tcPr>
            <w:tcW w:w="2848" w:type="dxa"/>
            <w:tcBorders>
              <w:top w:val="single" w:sz="4" w:space="0" w:color="auto"/>
              <w:bottom w:val="single" w:sz="12" w:space="0" w:color="auto"/>
            </w:tcBorders>
            <w:shd w:val="clear" w:color="auto" w:fill="auto"/>
            <w:vAlign w:val="bottom"/>
          </w:tcPr>
          <w:p w14:paraId="67FBFCE1" w14:textId="77777777" w:rsidR="00401B89" w:rsidRPr="00401B89" w:rsidRDefault="00401B89" w:rsidP="00867076">
            <w:pPr>
              <w:spacing w:before="80" w:after="80" w:line="192" w:lineRule="exact"/>
              <w:ind w:right="113"/>
              <w:rPr>
                <w:i/>
                <w:sz w:val="16"/>
              </w:rPr>
            </w:pPr>
            <w:r w:rsidRPr="00CD0F6E">
              <w:rPr>
                <w:i/>
                <w:sz w:val="16"/>
              </w:rPr>
              <w:t>Décisions judiciaires pertinentes</w:t>
            </w:r>
          </w:p>
        </w:tc>
        <w:tc>
          <w:tcPr>
            <w:tcW w:w="2848" w:type="dxa"/>
            <w:tcBorders>
              <w:top w:val="single" w:sz="4" w:space="0" w:color="auto"/>
              <w:bottom w:val="single" w:sz="12" w:space="0" w:color="auto"/>
            </w:tcBorders>
            <w:shd w:val="clear" w:color="auto" w:fill="auto"/>
            <w:vAlign w:val="bottom"/>
          </w:tcPr>
          <w:p w14:paraId="4921394D" w14:textId="77777777" w:rsidR="00401B89" w:rsidRPr="00401B89" w:rsidRDefault="00401B89" w:rsidP="00867076">
            <w:pPr>
              <w:spacing w:before="80" w:after="80" w:line="192" w:lineRule="exact"/>
              <w:ind w:right="113"/>
              <w:rPr>
                <w:i/>
                <w:sz w:val="16"/>
              </w:rPr>
            </w:pPr>
            <w:r w:rsidRPr="00CD0F6E">
              <w:rPr>
                <w:i/>
                <w:sz w:val="16"/>
              </w:rPr>
              <w:t>Droit interne et décisions administratives applicables</w:t>
            </w:r>
          </w:p>
        </w:tc>
      </w:tr>
      <w:tr w:rsidR="004B7010" w:rsidRPr="00401B89" w14:paraId="77538112" w14:textId="77777777" w:rsidTr="00DD19A2">
        <w:trPr>
          <w:trHeight w:hRule="exact" w:val="113"/>
          <w:tblHeader/>
        </w:trPr>
        <w:tc>
          <w:tcPr>
            <w:tcW w:w="1666" w:type="dxa"/>
            <w:tcBorders>
              <w:top w:val="single" w:sz="12" w:space="0" w:color="auto"/>
            </w:tcBorders>
            <w:shd w:val="clear" w:color="auto" w:fill="auto"/>
          </w:tcPr>
          <w:p w14:paraId="65B5CEE5" w14:textId="77777777" w:rsidR="00401B89" w:rsidRPr="00401B89" w:rsidRDefault="00401B89" w:rsidP="00401B89">
            <w:pPr>
              <w:spacing w:before="40" w:after="120"/>
              <w:ind w:right="113"/>
            </w:pPr>
          </w:p>
        </w:tc>
        <w:tc>
          <w:tcPr>
            <w:tcW w:w="1274" w:type="dxa"/>
            <w:tcBorders>
              <w:top w:val="single" w:sz="12" w:space="0" w:color="auto"/>
            </w:tcBorders>
            <w:shd w:val="clear" w:color="auto" w:fill="auto"/>
          </w:tcPr>
          <w:p w14:paraId="0ACF1018" w14:textId="77777777" w:rsidR="00401B89" w:rsidRPr="00401B89" w:rsidRDefault="00401B89" w:rsidP="00401B89">
            <w:pPr>
              <w:spacing w:before="40" w:after="120"/>
              <w:ind w:right="113"/>
            </w:pPr>
          </w:p>
        </w:tc>
        <w:tc>
          <w:tcPr>
            <w:tcW w:w="1330" w:type="dxa"/>
            <w:tcBorders>
              <w:top w:val="single" w:sz="12" w:space="0" w:color="auto"/>
            </w:tcBorders>
            <w:shd w:val="clear" w:color="auto" w:fill="auto"/>
          </w:tcPr>
          <w:p w14:paraId="44A92795" w14:textId="77777777" w:rsidR="00401B89" w:rsidRPr="00401B89" w:rsidRDefault="00401B89" w:rsidP="00401B89">
            <w:pPr>
              <w:spacing w:before="40" w:after="120"/>
              <w:ind w:right="113"/>
            </w:pPr>
          </w:p>
        </w:tc>
        <w:tc>
          <w:tcPr>
            <w:tcW w:w="1679" w:type="dxa"/>
            <w:tcBorders>
              <w:top w:val="single" w:sz="12" w:space="0" w:color="auto"/>
            </w:tcBorders>
            <w:shd w:val="clear" w:color="auto" w:fill="auto"/>
          </w:tcPr>
          <w:p w14:paraId="2860682E" w14:textId="77777777" w:rsidR="00401B89" w:rsidRPr="00401B89" w:rsidRDefault="00401B89" w:rsidP="00401B89">
            <w:pPr>
              <w:spacing w:before="40" w:after="120"/>
              <w:ind w:right="113"/>
            </w:pPr>
          </w:p>
        </w:tc>
        <w:tc>
          <w:tcPr>
            <w:tcW w:w="1680" w:type="dxa"/>
            <w:tcBorders>
              <w:top w:val="single" w:sz="12" w:space="0" w:color="auto"/>
            </w:tcBorders>
            <w:shd w:val="clear" w:color="auto" w:fill="auto"/>
          </w:tcPr>
          <w:p w14:paraId="15897984" w14:textId="77777777" w:rsidR="00401B89" w:rsidRPr="00401B89" w:rsidRDefault="00401B89" w:rsidP="00401B89">
            <w:pPr>
              <w:spacing w:before="40" w:after="120"/>
              <w:ind w:right="113"/>
            </w:pPr>
          </w:p>
        </w:tc>
        <w:tc>
          <w:tcPr>
            <w:tcW w:w="2848" w:type="dxa"/>
            <w:tcBorders>
              <w:top w:val="single" w:sz="12" w:space="0" w:color="auto"/>
            </w:tcBorders>
            <w:shd w:val="clear" w:color="auto" w:fill="auto"/>
          </w:tcPr>
          <w:p w14:paraId="56077765" w14:textId="77777777" w:rsidR="00401B89" w:rsidRPr="00401B89" w:rsidRDefault="00401B89" w:rsidP="00401B89">
            <w:pPr>
              <w:spacing w:before="40" w:after="120"/>
              <w:ind w:right="113"/>
            </w:pPr>
          </w:p>
        </w:tc>
        <w:tc>
          <w:tcPr>
            <w:tcW w:w="2848" w:type="dxa"/>
            <w:tcBorders>
              <w:top w:val="single" w:sz="12" w:space="0" w:color="auto"/>
            </w:tcBorders>
            <w:shd w:val="clear" w:color="auto" w:fill="auto"/>
          </w:tcPr>
          <w:p w14:paraId="777C519A" w14:textId="77777777" w:rsidR="00401B89" w:rsidRPr="00401B89" w:rsidRDefault="00401B89" w:rsidP="00401B89">
            <w:pPr>
              <w:spacing w:before="40" w:after="120"/>
              <w:ind w:right="113"/>
            </w:pPr>
          </w:p>
        </w:tc>
      </w:tr>
      <w:tr w:rsidR="004B7010" w:rsidRPr="00401B89" w14:paraId="00F9F68F" w14:textId="77777777" w:rsidTr="00DD19A2">
        <w:tc>
          <w:tcPr>
            <w:tcW w:w="1666" w:type="dxa"/>
            <w:shd w:val="clear" w:color="auto" w:fill="auto"/>
          </w:tcPr>
          <w:p w14:paraId="4E628CD0" w14:textId="77777777" w:rsidR="00401B89" w:rsidRPr="00401B89" w:rsidRDefault="00401B89" w:rsidP="00401B89">
            <w:pPr>
              <w:spacing w:before="40" w:after="120"/>
              <w:ind w:right="113"/>
            </w:pPr>
            <w:r w:rsidRPr="00401B89">
              <w:t>Oleg Matskevich</w:t>
            </w:r>
          </w:p>
        </w:tc>
        <w:tc>
          <w:tcPr>
            <w:tcW w:w="1274" w:type="dxa"/>
            <w:shd w:val="clear" w:color="auto" w:fill="auto"/>
          </w:tcPr>
          <w:p w14:paraId="35C0DD22" w14:textId="77777777" w:rsidR="00401B89" w:rsidRPr="00401B89" w:rsidRDefault="00401B89" w:rsidP="00401B89">
            <w:pPr>
              <w:spacing w:before="40" w:after="120"/>
              <w:ind w:right="113"/>
            </w:pPr>
            <w:r w:rsidRPr="00CD0F6E">
              <w:t>3128</w:t>
            </w:r>
            <w:r w:rsidRPr="00401B89">
              <w:t>/</w:t>
            </w:r>
            <w:r w:rsidRPr="00CD0F6E">
              <w:t>2018</w:t>
            </w:r>
          </w:p>
        </w:tc>
        <w:tc>
          <w:tcPr>
            <w:tcW w:w="1330" w:type="dxa"/>
            <w:shd w:val="clear" w:color="auto" w:fill="auto"/>
          </w:tcPr>
          <w:p w14:paraId="42F02576" w14:textId="77777777" w:rsidR="00401B89" w:rsidRPr="00401B89" w:rsidRDefault="00401B89" w:rsidP="00401B89">
            <w:pPr>
              <w:spacing w:before="40" w:after="120"/>
              <w:ind w:right="113"/>
            </w:pPr>
            <w:r w:rsidRPr="00401B89">
              <w:t>Non représenté par un conseil</w:t>
            </w:r>
          </w:p>
        </w:tc>
        <w:tc>
          <w:tcPr>
            <w:tcW w:w="1679" w:type="dxa"/>
            <w:shd w:val="clear" w:color="auto" w:fill="auto"/>
          </w:tcPr>
          <w:p w14:paraId="11D9FDFB" w14:textId="0120518D" w:rsidR="00401B89" w:rsidRPr="00401B89" w:rsidRDefault="00401B89" w:rsidP="00401B89">
            <w:pPr>
              <w:spacing w:before="40" w:after="120"/>
              <w:ind w:right="113"/>
            </w:pPr>
            <w:r w:rsidRPr="00CD0F6E">
              <w:t>26</w:t>
            </w:r>
            <w:r w:rsidRPr="00401B89">
              <w:t xml:space="preserve"> janvier </w:t>
            </w:r>
            <w:r w:rsidRPr="00CD0F6E">
              <w:t>2018</w:t>
            </w:r>
          </w:p>
        </w:tc>
        <w:tc>
          <w:tcPr>
            <w:tcW w:w="1680" w:type="dxa"/>
            <w:shd w:val="clear" w:color="auto" w:fill="auto"/>
          </w:tcPr>
          <w:p w14:paraId="72F13F0D" w14:textId="4FE55208" w:rsidR="00401B89" w:rsidRPr="00401B89" w:rsidRDefault="00401B89" w:rsidP="00401B89">
            <w:pPr>
              <w:spacing w:before="40" w:after="120"/>
              <w:ind w:right="113"/>
            </w:pPr>
            <w:r w:rsidRPr="00CD0F6E">
              <w:t>6</w:t>
            </w:r>
            <w:r w:rsidRPr="00401B89">
              <w:t xml:space="preserve"> juillet </w:t>
            </w:r>
            <w:r w:rsidRPr="00CD0F6E">
              <w:t>2018</w:t>
            </w:r>
          </w:p>
        </w:tc>
        <w:tc>
          <w:tcPr>
            <w:tcW w:w="2848" w:type="dxa"/>
            <w:shd w:val="clear" w:color="auto" w:fill="auto"/>
          </w:tcPr>
          <w:p w14:paraId="2C0CD0C2" w14:textId="3443CD1B" w:rsidR="00401B89" w:rsidRPr="00401B89" w:rsidRDefault="00401B89" w:rsidP="00401B89">
            <w:pPr>
              <w:spacing w:before="40" w:after="120"/>
              <w:ind w:right="113"/>
            </w:pPr>
            <w:r w:rsidRPr="00401B89">
              <w:t>Première instance</w:t>
            </w:r>
            <w:r w:rsidR="005E2CB3">
              <w:t> :</w:t>
            </w:r>
            <w:r w:rsidRPr="00401B89">
              <w:t xml:space="preserve"> </w:t>
            </w:r>
            <w:r w:rsidRPr="00CD0F6E">
              <w:t>10</w:t>
            </w:r>
            <w:r w:rsidRPr="00401B89">
              <w:t xml:space="preserve"> mars </w:t>
            </w:r>
            <w:r w:rsidRPr="00CD0F6E">
              <w:t>2017</w:t>
            </w:r>
            <w:r w:rsidRPr="00401B89">
              <w:t>, tribunal du district de Borissov</w:t>
            </w:r>
          </w:p>
          <w:p w14:paraId="02B15FD9" w14:textId="3F591D00" w:rsidR="00401B89" w:rsidRPr="00401B89" w:rsidRDefault="00401B89" w:rsidP="00401B89">
            <w:pPr>
              <w:spacing w:before="40" w:after="120"/>
              <w:ind w:right="113"/>
            </w:pPr>
            <w:r w:rsidRPr="00401B89">
              <w:t>Appel</w:t>
            </w:r>
            <w:r w:rsidR="005E2CB3">
              <w:t> :</w:t>
            </w:r>
            <w:r w:rsidRPr="00401B89">
              <w:t xml:space="preserve"> </w:t>
            </w:r>
            <w:r w:rsidRPr="00CD0F6E">
              <w:t>13</w:t>
            </w:r>
            <w:r w:rsidRPr="00401B89">
              <w:t xml:space="preserve"> avril </w:t>
            </w:r>
            <w:r w:rsidRPr="00CD0F6E">
              <w:t>2017</w:t>
            </w:r>
            <w:r w:rsidRPr="00401B89">
              <w:t xml:space="preserve">, </w:t>
            </w:r>
            <w:r w:rsidR="0022115D">
              <w:br/>
            </w:r>
            <w:r w:rsidRPr="00401B89">
              <w:t>tribunal régional de Minsk</w:t>
            </w:r>
          </w:p>
          <w:p w14:paraId="69B6B23D" w14:textId="2BE4ED5C" w:rsidR="00401B89" w:rsidRPr="00401B89" w:rsidRDefault="00401B89" w:rsidP="00401B89">
            <w:pPr>
              <w:spacing w:before="40" w:after="120"/>
              <w:ind w:right="113"/>
            </w:pPr>
            <w:r w:rsidRPr="00401B89">
              <w:t>Réexamen au titre de la procédure de contrôle</w:t>
            </w:r>
            <w:r w:rsidR="005E2CB3">
              <w:t> :</w:t>
            </w:r>
          </w:p>
          <w:p w14:paraId="20E0C706" w14:textId="02B6550A" w:rsidR="00401B89" w:rsidRPr="00401B89" w:rsidRDefault="00401B89" w:rsidP="00401B89">
            <w:pPr>
              <w:spacing w:before="40" w:after="120"/>
              <w:ind w:right="113"/>
            </w:pPr>
            <w:r w:rsidRPr="00CD0F6E">
              <w:t>10</w:t>
            </w:r>
            <w:r w:rsidRPr="00401B89">
              <w:t xml:space="preserve"> juillet </w:t>
            </w:r>
            <w:r w:rsidRPr="00CD0F6E">
              <w:t>2017</w:t>
            </w:r>
            <w:r w:rsidRPr="00401B89">
              <w:t>, Président du</w:t>
            </w:r>
            <w:r w:rsidR="0022115D">
              <w:t> </w:t>
            </w:r>
            <w:r w:rsidRPr="00401B89">
              <w:t>tribunal régional de Minsk</w:t>
            </w:r>
          </w:p>
          <w:p w14:paraId="6A3FFB22" w14:textId="77777777" w:rsidR="00401B89" w:rsidRPr="00401B89" w:rsidRDefault="00401B89" w:rsidP="00401B89">
            <w:pPr>
              <w:spacing w:before="40" w:after="120"/>
              <w:ind w:right="113"/>
            </w:pPr>
            <w:r w:rsidRPr="00CD0F6E">
              <w:t>20</w:t>
            </w:r>
            <w:r w:rsidRPr="00401B89">
              <w:t xml:space="preserve"> octobre </w:t>
            </w:r>
            <w:r w:rsidRPr="00CD0F6E">
              <w:t>2017</w:t>
            </w:r>
            <w:r w:rsidRPr="00401B89">
              <w:t>, Président de la Cour suprême</w:t>
            </w:r>
          </w:p>
        </w:tc>
        <w:tc>
          <w:tcPr>
            <w:tcW w:w="2848" w:type="dxa"/>
            <w:shd w:val="clear" w:color="auto" w:fill="auto"/>
          </w:tcPr>
          <w:p w14:paraId="33922BE8" w14:textId="2261EE65" w:rsidR="00401B89" w:rsidRPr="00401B89" w:rsidRDefault="00401B89" w:rsidP="00401B89">
            <w:pPr>
              <w:spacing w:before="40" w:after="120"/>
              <w:ind w:right="113"/>
            </w:pPr>
            <w:r w:rsidRPr="00401B89">
              <w:t>Comité exécutif du district de</w:t>
            </w:r>
            <w:r w:rsidR="00B02F00">
              <w:t> </w:t>
            </w:r>
            <w:r w:rsidRPr="00401B89">
              <w:t xml:space="preserve">Borissov, décision </w:t>
            </w:r>
            <w:r w:rsidR="005E2CB3">
              <w:t>n</w:t>
            </w:r>
            <w:r w:rsidR="005E2CB3" w:rsidRPr="005E2CB3">
              <w:rPr>
                <w:vertAlign w:val="superscript"/>
              </w:rPr>
              <w:t>o</w:t>
            </w:r>
            <w:r w:rsidRPr="00401B89">
              <w:t> </w:t>
            </w:r>
            <w:r w:rsidRPr="00CD0F6E">
              <w:t>851</w:t>
            </w:r>
            <w:r w:rsidRPr="00401B89">
              <w:t xml:space="preserve"> </w:t>
            </w:r>
            <w:r w:rsidR="0022115D">
              <w:br/>
            </w:r>
            <w:r w:rsidRPr="00401B89">
              <w:t xml:space="preserve">du </w:t>
            </w:r>
            <w:r w:rsidRPr="00CD0F6E">
              <w:t>13</w:t>
            </w:r>
            <w:r w:rsidR="00F43CA7">
              <w:t> </w:t>
            </w:r>
            <w:r w:rsidRPr="00401B89">
              <w:t xml:space="preserve">juillet </w:t>
            </w:r>
            <w:r w:rsidRPr="00CD0F6E">
              <w:t>2010</w:t>
            </w:r>
          </w:p>
          <w:p w14:paraId="07F5EFB7" w14:textId="158E34E2" w:rsidR="00401B89" w:rsidRPr="00401B89" w:rsidRDefault="00401B89" w:rsidP="00401B89">
            <w:pPr>
              <w:spacing w:before="40" w:after="120"/>
              <w:ind w:right="113"/>
            </w:pPr>
            <w:r w:rsidRPr="00401B89">
              <w:t>Loi sur les manifestations publiques</w:t>
            </w:r>
            <w:r w:rsidRPr="00CD0F6E">
              <w:rPr>
                <w:i/>
                <w:iCs/>
                <w:sz w:val="18"/>
                <w:szCs w:val="18"/>
                <w:vertAlign w:val="superscript"/>
              </w:rPr>
              <w:t>a</w:t>
            </w:r>
          </w:p>
        </w:tc>
      </w:tr>
      <w:tr w:rsidR="004B7010" w:rsidRPr="00401B89" w14:paraId="4B2C914C" w14:textId="77777777" w:rsidTr="00DD19A2">
        <w:tc>
          <w:tcPr>
            <w:tcW w:w="1666" w:type="dxa"/>
            <w:shd w:val="clear" w:color="auto" w:fill="auto"/>
          </w:tcPr>
          <w:p w14:paraId="10746C79" w14:textId="77777777" w:rsidR="00401B89" w:rsidRPr="00401B89" w:rsidRDefault="00401B89" w:rsidP="00401B89">
            <w:pPr>
              <w:spacing w:before="40" w:after="120"/>
              <w:ind w:right="113"/>
            </w:pPr>
            <w:r w:rsidRPr="00401B89">
              <w:t>Alla Romanchik et Natalya Shchukina</w:t>
            </w:r>
          </w:p>
          <w:p w14:paraId="5D720AFD" w14:textId="158A26A8" w:rsidR="00401B89" w:rsidRPr="00401B89" w:rsidRDefault="00401B89" w:rsidP="00401B89">
            <w:pPr>
              <w:spacing w:before="40" w:after="120"/>
              <w:ind w:right="113"/>
            </w:pPr>
            <w:r w:rsidRPr="00401B89">
              <w:t>(Les auteures ont déposé quatre demandes distinctes auprès de quatre comités exécutifs de district</w:t>
            </w:r>
            <w:r w:rsidR="00CD0F6E" w:rsidRPr="00CD0F6E">
              <w:t>.</w:t>
            </w:r>
            <w:r w:rsidRPr="00401B89">
              <w:t>)</w:t>
            </w:r>
          </w:p>
        </w:tc>
        <w:tc>
          <w:tcPr>
            <w:tcW w:w="1274" w:type="dxa"/>
            <w:shd w:val="clear" w:color="auto" w:fill="auto"/>
          </w:tcPr>
          <w:p w14:paraId="7B1C779E" w14:textId="77777777" w:rsidR="00401B89" w:rsidRPr="00401B89" w:rsidRDefault="00401B89" w:rsidP="00401B89">
            <w:pPr>
              <w:spacing w:before="40" w:after="120"/>
              <w:ind w:right="113"/>
            </w:pPr>
            <w:r w:rsidRPr="00CD0F6E">
              <w:t>3172</w:t>
            </w:r>
            <w:r w:rsidRPr="00401B89">
              <w:t>/</w:t>
            </w:r>
            <w:r w:rsidRPr="00CD0F6E">
              <w:t>2018</w:t>
            </w:r>
          </w:p>
        </w:tc>
        <w:tc>
          <w:tcPr>
            <w:tcW w:w="1330" w:type="dxa"/>
            <w:shd w:val="clear" w:color="auto" w:fill="auto"/>
          </w:tcPr>
          <w:p w14:paraId="0E25D98B" w14:textId="47281309" w:rsidR="00401B89" w:rsidRPr="00401B89" w:rsidRDefault="00401B89" w:rsidP="00401B89">
            <w:pPr>
              <w:spacing w:before="40" w:after="120"/>
              <w:ind w:right="113"/>
            </w:pPr>
            <w:r w:rsidRPr="00401B89">
              <w:t xml:space="preserve">Représentées </w:t>
            </w:r>
            <w:r w:rsidR="004B7010">
              <w:br/>
            </w:r>
            <w:r w:rsidRPr="00401B89">
              <w:t>par un conseil, Leonid Sudalenko</w:t>
            </w:r>
          </w:p>
        </w:tc>
        <w:tc>
          <w:tcPr>
            <w:tcW w:w="1679" w:type="dxa"/>
            <w:shd w:val="clear" w:color="auto" w:fill="auto"/>
          </w:tcPr>
          <w:p w14:paraId="5D1767C3" w14:textId="77777777" w:rsidR="00401B89" w:rsidRPr="004B7010" w:rsidRDefault="00401B89" w:rsidP="00401B89">
            <w:pPr>
              <w:spacing w:before="40" w:after="120"/>
              <w:ind w:right="113"/>
            </w:pPr>
            <w:r w:rsidRPr="00CD0F6E">
              <w:t>24</w:t>
            </w:r>
            <w:r w:rsidRPr="004B7010">
              <w:t xml:space="preserve"> décembre </w:t>
            </w:r>
            <w:r w:rsidRPr="00CD0F6E">
              <w:t>2017</w:t>
            </w:r>
          </w:p>
        </w:tc>
        <w:tc>
          <w:tcPr>
            <w:tcW w:w="1680" w:type="dxa"/>
            <w:shd w:val="clear" w:color="auto" w:fill="auto"/>
          </w:tcPr>
          <w:p w14:paraId="65F47B81" w14:textId="2B88E582" w:rsidR="00401B89" w:rsidRPr="00401B89" w:rsidRDefault="00401B89" w:rsidP="00401B89">
            <w:pPr>
              <w:spacing w:before="40" w:after="120"/>
              <w:ind w:right="113"/>
            </w:pPr>
            <w:r w:rsidRPr="00CD0F6E">
              <w:t>3</w:t>
            </w:r>
            <w:r w:rsidRPr="00401B89">
              <w:t xml:space="preserve"> avril </w:t>
            </w:r>
            <w:r w:rsidRPr="00CD0F6E">
              <w:t>2018</w:t>
            </w:r>
          </w:p>
        </w:tc>
        <w:tc>
          <w:tcPr>
            <w:tcW w:w="2848" w:type="dxa"/>
            <w:shd w:val="clear" w:color="auto" w:fill="auto"/>
          </w:tcPr>
          <w:p w14:paraId="6F32F1A1" w14:textId="347C4A36" w:rsidR="00401B89" w:rsidRPr="00401B89" w:rsidRDefault="00401B89" w:rsidP="00401B89">
            <w:pPr>
              <w:spacing w:before="40" w:after="120"/>
              <w:ind w:right="113"/>
            </w:pPr>
            <w:r w:rsidRPr="00401B89">
              <w:t>Première instance</w:t>
            </w:r>
            <w:r w:rsidR="005E2CB3">
              <w:t> :</w:t>
            </w:r>
          </w:p>
          <w:p w14:paraId="106CB1AA" w14:textId="27E90A38" w:rsidR="00401B89" w:rsidRPr="00401B89" w:rsidRDefault="00401B89" w:rsidP="00401B89">
            <w:pPr>
              <w:spacing w:before="40" w:after="120"/>
              <w:ind w:right="113"/>
            </w:pPr>
            <w:r w:rsidRPr="00CD0F6E">
              <w:t>25</w:t>
            </w:r>
            <w:r w:rsidRPr="00401B89">
              <w:t xml:space="preserve"> septembre </w:t>
            </w:r>
            <w:r w:rsidRPr="00CD0F6E">
              <w:t>2016</w:t>
            </w:r>
            <w:r w:rsidRPr="00401B89">
              <w:t xml:space="preserve">, </w:t>
            </w:r>
            <w:r w:rsidR="0022115D">
              <w:br/>
            </w:r>
            <w:r w:rsidRPr="00401B89">
              <w:t>tribunal du district de Jlobine</w:t>
            </w:r>
          </w:p>
          <w:p w14:paraId="34E88A1F" w14:textId="3239D8EB" w:rsidR="00401B89" w:rsidRPr="00401B89" w:rsidRDefault="00401B89" w:rsidP="00401B89">
            <w:pPr>
              <w:spacing w:before="40" w:after="120"/>
              <w:ind w:right="113"/>
            </w:pPr>
            <w:r w:rsidRPr="00CD0F6E">
              <w:t>3</w:t>
            </w:r>
            <w:r w:rsidRPr="00401B89">
              <w:t xml:space="preserve"> octobre </w:t>
            </w:r>
            <w:r w:rsidRPr="00CD0F6E">
              <w:t>2016</w:t>
            </w:r>
            <w:r w:rsidRPr="00401B89">
              <w:t xml:space="preserve">, </w:t>
            </w:r>
            <w:r w:rsidR="0022115D">
              <w:br/>
            </w:r>
            <w:r w:rsidRPr="00401B89">
              <w:t>tribunal du district de Mozyr</w:t>
            </w:r>
          </w:p>
          <w:p w14:paraId="5807860D" w14:textId="7043804B" w:rsidR="00401B89" w:rsidRPr="00401B89" w:rsidRDefault="00401B89" w:rsidP="00401B89">
            <w:pPr>
              <w:spacing w:before="40" w:after="120"/>
              <w:ind w:right="113"/>
            </w:pPr>
            <w:r w:rsidRPr="00CD0F6E">
              <w:t>2</w:t>
            </w:r>
            <w:r w:rsidRPr="00401B89">
              <w:t xml:space="preserve"> novembre </w:t>
            </w:r>
            <w:r w:rsidRPr="00CD0F6E">
              <w:t>2016</w:t>
            </w:r>
            <w:r w:rsidRPr="00401B89">
              <w:t xml:space="preserve">, </w:t>
            </w:r>
            <w:r w:rsidR="0022115D">
              <w:br/>
            </w:r>
            <w:r w:rsidRPr="00401B89">
              <w:t>tribunal du district de Brahin</w:t>
            </w:r>
          </w:p>
          <w:p w14:paraId="33AE82CE" w14:textId="689D9DAD" w:rsidR="00401B89" w:rsidRPr="00401B89" w:rsidRDefault="00401B89" w:rsidP="00401B89">
            <w:pPr>
              <w:spacing w:before="40" w:after="120"/>
              <w:ind w:right="113"/>
            </w:pPr>
            <w:r w:rsidRPr="00CD0F6E">
              <w:t>17</w:t>
            </w:r>
            <w:r w:rsidRPr="00401B89">
              <w:t xml:space="preserve"> novembre </w:t>
            </w:r>
            <w:r w:rsidRPr="00CD0F6E">
              <w:t>2016</w:t>
            </w:r>
            <w:r w:rsidRPr="00401B89">
              <w:t xml:space="preserve">, </w:t>
            </w:r>
            <w:r w:rsidR="0022115D">
              <w:br/>
            </w:r>
            <w:r w:rsidRPr="00401B89">
              <w:t>tribunal du district de Loyev</w:t>
            </w:r>
          </w:p>
        </w:tc>
        <w:tc>
          <w:tcPr>
            <w:tcW w:w="2848" w:type="dxa"/>
            <w:shd w:val="clear" w:color="auto" w:fill="auto"/>
          </w:tcPr>
          <w:p w14:paraId="48DCE9C2" w14:textId="04F80EC7" w:rsidR="00401B89" w:rsidRPr="00401B89" w:rsidRDefault="00401B89" w:rsidP="00401B89">
            <w:pPr>
              <w:spacing w:before="40" w:after="120"/>
              <w:ind w:right="113"/>
            </w:pPr>
            <w:r w:rsidRPr="00401B89">
              <w:t>Comité exécutif du district de</w:t>
            </w:r>
            <w:r w:rsidR="00B02F00">
              <w:t> </w:t>
            </w:r>
            <w:r w:rsidRPr="00401B89">
              <w:t xml:space="preserve">Brahin, décision </w:t>
            </w:r>
            <w:r w:rsidR="005E2CB3">
              <w:t>n</w:t>
            </w:r>
            <w:r w:rsidR="005E2CB3" w:rsidRPr="005E2CB3">
              <w:rPr>
                <w:vertAlign w:val="superscript"/>
              </w:rPr>
              <w:t>o</w:t>
            </w:r>
            <w:r w:rsidRPr="00401B89">
              <w:t> </w:t>
            </w:r>
            <w:r w:rsidRPr="00CD0F6E">
              <w:t>1180</w:t>
            </w:r>
            <w:r w:rsidRPr="00401B89">
              <w:t xml:space="preserve"> </w:t>
            </w:r>
            <w:r w:rsidR="0022115D">
              <w:br/>
            </w:r>
            <w:r w:rsidRPr="00401B89">
              <w:t xml:space="preserve">du </w:t>
            </w:r>
            <w:r w:rsidRPr="00CD0F6E">
              <w:t>14</w:t>
            </w:r>
            <w:r w:rsidR="00CF4AE1">
              <w:t> </w:t>
            </w:r>
            <w:r w:rsidRPr="00401B89">
              <w:t xml:space="preserve">octobre </w:t>
            </w:r>
            <w:r w:rsidRPr="00CD0F6E">
              <w:t>2014</w:t>
            </w:r>
          </w:p>
          <w:p w14:paraId="5E0097E8" w14:textId="41CA64E4" w:rsidR="00401B89" w:rsidRPr="00401B89" w:rsidRDefault="00401B89" w:rsidP="00401B89">
            <w:pPr>
              <w:spacing w:before="40" w:after="120"/>
              <w:ind w:right="113"/>
            </w:pPr>
            <w:r w:rsidRPr="00401B89">
              <w:t>Comité exécutif du district de</w:t>
            </w:r>
            <w:r w:rsidR="00B02F00">
              <w:t> </w:t>
            </w:r>
            <w:r w:rsidRPr="00401B89">
              <w:t xml:space="preserve">Loyev, décision </w:t>
            </w:r>
            <w:r w:rsidR="005E2CB3">
              <w:t>n</w:t>
            </w:r>
            <w:r w:rsidR="005E2CB3" w:rsidRPr="005E2CB3">
              <w:rPr>
                <w:vertAlign w:val="superscript"/>
              </w:rPr>
              <w:t>o</w:t>
            </w:r>
            <w:r w:rsidRPr="00401B89">
              <w:t> </w:t>
            </w:r>
            <w:r w:rsidRPr="00CD0F6E">
              <w:t>844</w:t>
            </w:r>
            <w:r w:rsidRPr="00401B89">
              <w:t xml:space="preserve"> </w:t>
            </w:r>
            <w:r w:rsidR="0022115D">
              <w:br/>
            </w:r>
            <w:r w:rsidRPr="00401B89">
              <w:t xml:space="preserve">du </w:t>
            </w:r>
            <w:r w:rsidRPr="00CD0F6E">
              <w:t>20</w:t>
            </w:r>
            <w:r w:rsidR="00CF4AE1">
              <w:t> </w:t>
            </w:r>
            <w:r w:rsidRPr="00401B89">
              <w:t xml:space="preserve">octobre </w:t>
            </w:r>
            <w:r w:rsidRPr="00CD0F6E">
              <w:t>2014</w:t>
            </w:r>
          </w:p>
          <w:p w14:paraId="57D096B7" w14:textId="75C9E58E" w:rsidR="00401B89" w:rsidRPr="00C86747" w:rsidRDefault="00401B89" w:rsidP="00401B89">
            <w:pPr>
              <w:spacing w:before="40" w:after="120"/>
              <w:ind w:right="113"/>
            </w:pPr>
            <w:r w:rsidRPr="00C86747">
              <w:t>Comité exécutif du district de</w:t>
            </w:r>
            <w:r w:rsidR="00B02F00">
              <w:t> </w:t>
            </w:r>
            <w:r w:rsidRPr="00C86747">
              <w:t xml:space="preserve">Jlobine, décision </w:t>
            </w:r>
            <w:r w:rsidR="005E2CB3" w:rsidRPr="00C86747">
              <w:t>n</w:t>
            </w:r>
            <w:r w:rsidR="005E2CB3" w:rsidRPr="00C86747">
              <w:rPr>
                <w:vertAlign w:val="superscript"/>
              </w:rPr>
              <w:t>o</w:t>
            </w:r>
            <w:r w:rsidRPr="00C86747">
              <w:t> </w:t>
            </w:r>
            <w:r w:rsidRPr="00CD0F6E">
              <w:t>940</w:t>
            </w:r>
            <w:r w:rsidRPr="00C86747">
              <w:t xml:space="preserve"> </w:t>
            </w:r>
            <w:r w:rsidR="0022115D">
              <w:br/>
            </w:r>
            <w:r w:rsidRPr="00C86747">
              <w:t xml:space="preserve">du </w:t>
            </w:r>
            <w:r w:rsidRPr="00CD0F6E">
              <w:t>7</w:t>
            </w:r>
            <w:r w:rsidRPr="00C86747">
              <w:t xml:space="preserve"> mai </w:t>
            </w:r>
            <w:r w:rsidRPr="00CD0F6E">
              <w:t>2008</w:t>
            </w:r>
          </w:p>
          <w:p w14:paraId="7832D8D9" w14:textId="6F82A8CA" w:rsidR="00401B89" w:rsidRPr="00401B89" w:rsidRDefault="00401B89" w:rsidP="00401B89">
            <w:pPr>
              <w:spacing w:before="40" w:after="120"/>
              <w:ind w:right="113"/>
            </w:pPr>
            <w:r w:rsidRPr="00401B89">
              <w:t>Comité exécutif du district de</w:t>
            </w:r>
            <w:r w:rsidR="00B02F00">
              <w:t> </w:t>
            </w:r>
            <w:r w:rsidRPr="00401B89">
              <w:t xml:space="preserve">Mozyr, décision </w:t>
            </w:r>
            <w:r w:rsidR="005E2CB3">
              <w:t>n</w:t>
            </w:r>
            <w:r w:rsidR="005E2CB3" w:rsidRPr="005E2CB3">
              <w:rPr>
                <w:vertAlign w:val="superscript"/>
              </w:rPr>
              <w:t>o</w:t>
            </w:r>
            <w:r w:rsidRPr="00401B89">
              <w:t> </w:t>
            </w:r>
            <w:r w:rsidRPr="00CD0F6E">
              <w:t>1202</w:t>
            </w:r>
            <w:r w:rsidRPr="00401B89">
              <w:t xml:space="preserve"> du</w:t>
            </w:r>
            <w:r w:rsidR="0022115D">
              <w:t> </w:t>
            </w:r>
            <w:r w:rsidRPr="00CD0F6E">
              <w:t>15</w:t>
            </w:r>
            <w:r w:rsidR="00BA4B86">
              <w:t> </w:t>
            </w:r>
            <w:r w:rsidRPr="00401B89">
              <w:t xml:space="preserve">septembre </w:t>
            </w:r>
            <w:r w:rsidRPr="00CD0F6E">
              <w:t>2011</w:t>
            </w:r>
          </w:p>
          <w:p w14:paraId="51B5EC06" w14:textId="0EDB65DA" w:rsidR="00401B89" w:rsidRPr="00401B89" w:rsidRDefault="00401B89" w:rsidP="00401B89">
            <w:pPr>
              <w:spacing w:before="40" w:after="120"/>
              <w:ind w:right="113"/>
            </w:pPr>
            <w:r w:rsidRPr="00401B89">
              <w:t>Loi sur les manifestations publiques</w:t>
            </w:r>
          </w:p>
        </w:tc>
      </w:tr>
      <w:tr w:rsidR="004B7010" w:rsidRPr="00401B89" w14:paraId="0D902ABF" w14:textId="77777777" w:rsidTr="00DD19A2">
        <w:tc>
          <w:tcPr>
            <w:tcW w:w="1666" w:type="dxa"/>
            <w:shd w:val="clear" w:color="auto" w:fill="auto"/>
          </w:tcPr>
          <w:p w14:paraId="07CEF8C3" w14:textId="77777777" w:rsidR="00401B89" w:rsidRPr="00401B89" w:rsidRDefault="00401B89" w:rsidP="002F2C0B">
            <w:pPr>
              <w:spacing w:before="40" w:after="120" w:line="236" w:lineRule="atLeast"/>
              <w:ind w:right="113"/>
            </w:pPr>
          </w:p>
        </w:tc>
        <w:tc>
          <w:tcPr>
            <w:tcW w:w="1274" w:type="dxa"/>
            <w:shd w:val="clear" w:color="auto" w:fill="auto"/>
          </w:tcPr>
          <w:p w14:paraId="2A2A16C0" w14:textId="77777777" w:rsidR="00401B89" w:rsidRPr="00401B89" w:rsidRDefault="00401B89" w:rsidP="002F2C0B">
            <w:pPr>
              <w:spacing w:before="40" w:after="120" w:line="236" w:lineRule="atLeast"/>
              <w:ind w:right="113"/>
            </w:pPr>
          </w:p>
        </w:tc>
        <w:tc>
          <w:tcPr>
            <w:tcW w:w="1330" w:type="dxa"/>
            <w:shd w:val="clear" w:color="auto" w:fill="auto"/>
          </w:tcPr>
          <w:p w14:paraId="2BB78949" w14:textId="77777777" w:rsidR="00401B89" w:rsidRPr="00401B89" w:rsidRDefault="00401B89" w:rsidP="002F2C0B">
            <w:pPr>
              <w:spacing w:before="40" w:after="120" w:line="236" w:lineRule="atLeast"/>
              <w:ind w:right="113"/>
            </w:pPr>
          </w:p>
        </w:tc>
        <w:tc>
          <w:tcPr>
            <w:tcW w:w="1679" w:type="dxa"/>
            <w:shd w:val="clear" w:color="auto" w:fill="auto"/>
          </w:tcPr>
          <w:p w14:paraId="3B1A7E93" w14:textId="77777777" w:rsidR="00401B89" w:rsidRPr="00401B89" w:rsidRDefault="00401B89" w:rsidP="002F2C0B">
            <w:pPr>
              <w:spacing w:before="40" w:after="120" w:line="236" w:lineRule="atLeast"/>
              <w:ind w:right="113"/>
            </w:pPr>
          </w:p>
        </w:tc>
        <w:tc>
          <w:tcPr>
            <w:tcW w:w="1680" w:type="dxa"/>
            <w:shd w:val="clear" w:color="auto" w:fill="auto"/>
          </w:tcPr>
          <w:p w14:paraId="0276AB11" w14:textId="77777777" w:rsidR="00401B89" w:rsidRPr="00401B89" w:rsidRDefault="00401B89" w:rsidP="002F2C0B">
            <w:pPr>
              <w:spacing w:before="40" w:after="120" w:line="236" w:lineRule="atLeast"/>
              <w:ind w:right="113"/>
            </w:pPr>
          </w:p>
        </w:tc>
        <w:tc>
          <w:tcPr>
            <w:tcW w:w="2848" w:type="dxa"/>
            <w:shd w:val="clear" w:color="auto" w:fill="auto"/>
          </w:tcPr>
          <w:p w14:paraId="1D8D609A" w14:textId="3AA6ED76" w:rsidR="00401B89" w:rsidRPr="00401B89" w:rsidRDefault="00401B89" w:rsidP="002F2C0B">
            <w:pPr>
              <w:spacing w:before="40" w:after="120" w:line="236" w:lineRule="atLeast"/>
              <w:ind w:right="113"/>
            </w:pPr>
            <w:r w:rsidRPr="00401B89">
              <w:t>Appel</w:t>
            </w:r>
            <w:r w:rsidR="005E2CB3">
              <w:t> :</w:t>
            </w:r>
          </w:p>
          <w:p w14:paraId="53BFBAFB" w14:textId="3E110F58" w:rsidR="00401B89" w:rsidRPr="00401B89" w:rsidRDefault="00401B89" w:rsidP="002F2C0B">
            <w:pPr>
              <w:spacing w:before="40" w:after="120" w:line="236" w:lineRule="atLeast"/>
              <w:ind w:right="113"/>
            </w:pPr>
            <w:r w:rsidRPr="00CD0F6E">
              <w:t>2</w:t>
            </w:r>
            <w:r w:rsidRPr="00401B89">
              <w:t xml:space="preserve"> novembre (Jlobine), tribunal</w:t>
            </w:r>
            <w:r w:rsidR="00B02F00">
              <w:t> </w:t>
            </w:r>
            <w:r w:rsidRPr="00401B89">
              <w:t>régional de Gomel</w:t>
            </w:r>
          </w:p>
          <w:p w14:paraId="7D750127" w14:textId="56F3086A" w:rsidR="00401B89" w:rsidRPr="00401B89" w:rsidRDefault="005E2CB3" w:rsidP="002F2C0B">
            <w:pPr>
              <w:spacing w:before="40" w:after="120" w:line="236" w:lineRule="atLeast"/>
              <w:ind w:right="113"/>
            </w:pPr>
            <w:r w:rsidRPr="00CD0F6E">
              <w:t>1</w:t>
            </w:r>
            <w:r w:rsidRPr="005E2CB3">
              <w:rPr>
                <w:vertAlign w:val="superscript"/>
              </w:rPr>
              <w:t>er</w:t>
            </w:r>
            <w:r w:rsidR="00401B89" w:rsidRPr="00401B89">
              <w:t xml:space="preserve"> décembre (</w:t>
            </w:r>
            <w:r w:rsidR="00401B89" w:rsidRPr="00DD444E">
              <w:t>Bragin</w:t>
            </w:r>
            <w:r w:rsidR="00401B89" w:rsidRPr="00401B89">
              <w:t>), tribunal</w:t>
            </w:r>
            <w:r w:rsidR="00B02F00">
              <w:t> </w:t>
            </w:r>
            <w:r w:rsidR="00401B89" w:rsidRPr="00401B89">
              <w:t>régional de Gomel</w:t>
            </w:r>
          </w:p>
          <w:p w14:paraId="0CBA2A6F" w14:textId="639BAB73" w:rsidR="00401B89" w:rsidRPr="00401B89" w:rsidRDefault="00401B89" w:rsidP="002F2C0B">
            <w:pPr>
              <w:spacing w:before="40" w:after="120" w:line="236" w:lineRule="atLeast"/>
              <w:ind w:right="113"/>
            </w:pPr>
            <w:r w:rsidRPr="00CD0F6E">
              <w:t>5</w:t>
            </w:r>
            <w:r w:rsidRPr="00401B89">
              <w:t xml:space="preserve"> décembre (Mozyr), tribunal</w:t>
            </w:r>
            <w:r w:rsidR="00B02F00">
              <w:t> </w:t>
            </w:r>
            <w:r w:rsidRPr="00401B89">
              <w:t>régional de Gomel</w:t>
            </w:r>
          </w:p>
          <w:p w14:paraId="5CFAA223" w14:textId="77777777" w:rsidR="00401B89" w:rsidRPr="00401B89" w:rsidRDefault="00401B89" w:rsidP="002F2C0B">
            <w:pPr>
              <w:spacing w:before="40" w:after="120" w:line="236" w:lineRule="atLeast"/>
              <w:ind w:right="113"/>
            </w:pPr>
            <w:r w:rsidRPr="00CD0F6E">
              <w:t>20</w:t>
            </w:r>
            <w:r w:rsidRPr="00401B89">
              <w:t xml:space="preserve"> décembre </w:t>
            </w:r>
            <w:r w:rsidRPr="00CD0F6E">
              <w:t>2016</w:t>
            </w:r>
            <w:r w:rsidRPr="00401B89">
              <w:t xml:space="preserve"> (Loyev), tribunal régional de Gomel</w:t>
            </w:r>
          </w:p>
        </w:tc>
        <w:tc>
          <w:tcPr>
            <w:tcW w:w="2848" w:type="dxa"/>
            <w:shd w:val="clear" w:color="auto" w:fill="auto"/>
          </w:tcPr>
          <w:p w14:paraId="162B134D" w14:textId="77777777" w:rsidR="00401B89" w:rsidRPr="00401B89" w:rsidRDefault="00401B89" w:rsidP="002F2C0B">
            <w:pPr>
              <w:spacing w:before="40" w:after="120" w:line="236" w:lineRule="atLeast"/>
              <w:ind w:right="113"/>
            </w:pPr>
          </w:p>
        </w:tc>
      </w:tr>
      <w:tr w:rsidR="004B7010" w:rsidRPr="00401B89" w14:paraId="4A797004" w14:textId="77777777" w:rsidTr="00DD19A2">
        <w:tc>
          <w:tcPr>
            <w:tcW w:w="1666" w:type="dxa"/>
            <w:shd w:val="clear" w:color="auto" w:fill="auto"/>
          </w:tcPr>
          <w:p w14:paraId="6EC49695" w14:textId="5DD055A6" w:rsidR="00401B89" w:rsidRPr="00401B89" w:rsidRDefault="00401B89" w:rsidP="002F2C0B">
            <w:pPr>
              <w:spacing w:before="40" w:after="120" w:line="236" w:lineRule="atLeast"/>
              <w:ind w:right="113"/>
            </w:pPr>
            <w:r w:rsidRPr="00401B89">
              <w:t>Pavel Levinov</w:t>
            </w:r>
          </w:p>
        </w:tc>
        <w:tc>
          <w:tcPr>
            <w:tcW w:w="1274" w:type="dxa"/>
            <w:shd w:val="clear" w:color="auto" w:fill="auto"/>
          </w:tcPr>
          <w:p w14:paraId="06D1D0FC" w14:textId="77777777" w:rsidR="00401B89" w:rsidRPr="00401B89" w:rsidRDefault="00401B89" w:rsidP="002F2C0B">
            <w:pPr>
              <w:spacing w:before="40" w:after="120" w:line="236" w:lineRule="atLeast"/>
              <w:ind w:right="113"/>
            </w:pPr>
            <w:r w:rsidRPr="00CD0F6E">
              <w:t>3231</w:t>
            </w:r>
            <w:r w:rsidRPr="00401B89">
              <w:t>/</w:t>
            </w:r>
            <w:r w:rsidRPr="00CD0F6E">
              <w:t>2018</w:t>
            </w:r>
          </w:p>
        </w:tc>
        <w:tc>
          <w:tcPr>
            <w:tcW w:w="1330" w:type="dxa"/>
            <w:shd w:val="clear" w:color="auto" w:fill="auto"/>
          </w:tcPr>
          <w:p w14:paraId="3A4B1AF4" w14:textId="77777777" w:rsidR="00401B89" w:rsidRPr="00401B89" w:rsidRDefault="00401B89" w:rsidP="002F2C0B">
            <w:pPr>
              <w:spacing w:before="40" w:after="120" w:line="236" w:lineRule="atLeast"/>
              <w:ind w:right="113"/>
            </w:pPr>
            <w:r w:rsidRPr="00401B89">
              <w:t>Non représenté par un conseil</w:t>
            </w:r>
          </w:p>
        </w:tc>
        <w:tc>
          <w:tcPr>
            <w:tcW w:w="1679" w:type="dxa"/>
            <w:shd w:val="clear" w:color="auto" w:fill="auto"/>
          </w:tcPr>
          <w:p w14:paraId="6E55E073" w14:textId="7D3C1FFA" w:rsidR="00401B89" w:rsidRPr="00401B89" w:rsidRDefault="00401B89" w:rsidP="002F2C0B">
            <w:pPr>
              <w:spacing w:before="40" w:after="120" w:line="236" w:lineRule="atLeast"/>
              <w:ind w:right="113"/>
            </w:pPr>
            <w:r w:rsidRPr="00CD0F6E">
              <w:t>7</w:t>
            </w:r>
            <w:r w:rsidRPr="00401B89">
              <w:t xml:space="preserve"> avril </w:t>
            </w:r>
            <w:r w:rsidRPr="00CD0F6E">
              <w:t>2017</w:t>
            </w:r>
          </w:p>
        </w:tc>
        <w:tc>
          <w:tcPr>
            <w:tcW w:w="1680" w:type="dxa"/>
            <w:shd w:val="clear" w:color="auto" w:fill="auto"/>
          </w:tcPr>
          <w:p w14:paraId="6F908580" w14:textId="77777777" w:rsidR="00401B89" w:rsidRPr="00401B89" w:rsidRDefault="00401B89" w:rsidP="002F2C0B">
            <w:pPr>
              <w:spacing w:before="40" w:after="120" w:line="236" w:lineRule="atLeast"/>
              <w:ind w:right="113"/>
            </w:pPr>
            <w:r w:rsidRPr="00CD0F6E">
              <w:t>28</w:t>
            </w:r>
            <w:r w:rsidRPr="00401B89">
              <w:t xml:space="preserve"> août </w:t>
            </w:r>
            <w:r w:rsidRPr="00CD0F6E">
              <w:t>2018</w:t>
            </w:r>
          </w:p>
        </w:tc>
        <w:tc>
          <w:tcPr>
            <w:tcW w:w="2848" w:type="dxa"/>
            <w:shd w:val="clear" w:color="auto" w:fill="auto"/>
          </w:tcPr>
          <w:p w14:paraId="165E64BB" w14:textId="1B9501A0" w:rsidR="00401B89" w:rsidRPr="00401B89" w:rsidRDefault="00401B89" w:rsidP="002F2C0B">
            <w:pPr>
              <w:spacing w:before="40" w:after="120" w:line="236" w:lineRule="atLeast"/>
              <w:ind w:right="113"/>
            </w:pPr>
            <w:r w:rsidRPr="0022115D">
              <w:rPr>
                <w:spacing w:val="-4"/>
              </w:rPr>
              <w:t>Première instance</w:t>
            </w:r>
            <w:r w:rsidR="005E2CB3" w:rsidRPr="0022115D">
              <w:rPr>
                <w:spacing w:val="-4"/>
              </w:rPr>
              <w:t> :</w:t>
            </w:r>
            <w:r w:rsidRPr="0022115D">
              <w:rPr>
                <w:spacing w:val="-4"/>
              </w:rPr>
              <w:t xml:space="preserve"> </w:t>
            </w:r>
            <w:r w:rsidRPr="00CD0F6E">
              <w:rPr>
                <w:spacing w:val="-4"/>
              </w:rPr>
              <w:t>15</w:t>
            </w:r>
            <w:r w:rsidRPr="0022115D">
              <w:rPr>
                <w:spacing w:val="-4"/>
              </w:rPr>
              <w:t xml:space="preserve"> février </w:t>
            </w:r>
            <w:r w:rsidRPr="00CD0F6E">
              <w:rPr>
                <w:spacing w:val="-4"/>
              </w:rPr>
              <w:t>2017</w:t>
            </w:r>
            <w:r w:rsidRPr="00401B89">
              <w:t>, tribunal du district Jeleznodorojny (Vitebsk)</w:t>
            </w:r>
          </w:p>
          <w:p w14:paraId="3E4B1CB2" w14:textId="2507134B" w:rsidR="00401B89" w:rsidRPr="00401B89" w:rsidRDefault="00401B89" w:rsidP="002F2C0B">
            <w:pPr>
              <w:spacing w:before="40" w:after="120" w:line="236" w:lineRule="atLeast"/>
              <w:ind w:right="113"/>
            </w:pPr>
            <w:r w:rsidRPr="00401B89">
              <w:t>Appel</w:t>
            </w:r>
            <w:r w:rsidR="005E2CB3">
              <w:t> :</w:t>
            </w:r>
            <w:r w:rsidRPr="00401B89">
              <w:t xml:space="preserve"> </w:t>
            </w:r>
            <w:r w:rsidRPr="00CD0F6E">
              <w:t>23</w:t>
            </w:r>
            <w:r w:rsidRPr="00401B89">
              <w:t xml:space="preserve"> mars </w:t>
            </w:r>
            <w:r w:rsidRPr="00CD0F6E">
              <w:t>2017</w:t>
            </w:r>
            <w:r w:rsidRPr="00401B89">
              <w:t>, tribunal</w:t>
            </w:r>
            <w:r w:rsidR="00B02F00">
              <w:t> </w:t>
            </w:r>
            <w:r w:rsidRPr="00401B89">
              <w:t>régional de Vitebsk</w:t>
            </w:r>
          </w:p>
        </w:tc>
        <w:tc>
          <w:tcPr>
            <w:tcW w:w="2848" w:type="dxa"/>
            <w:shd w:val="clear" w:color="auto" w:fill="auto"/>
          </w:tcPr>
          <w:p w14:paraId="6298AC6F" w14:textId="7E22EB6C" w:rsidR="00401B89" w:rsidRPr="00401B89" w:rsidRDefault="00401B89" w:rsidP="002F2C0B">
            <w:pPr>
              <w:spacing w:before="40" w:after="120" w:line="236" w:lineRule="atLeast"/>
              <w:ind w:right="113"/>
            </w:pPr>
            <w:r w:rsidRPr="00401B89">
              <w:t>Comité exécutif de la ville de</w:t>
            </w:r>
            <w:r w:rsidR="00B02F00">
              <w:t> </w:t>
            </w:r>
            <w:r w:rsidRPr="00401B89">
              <w:t xml:space="preserve">Vitebsk, décision </w:t>
            </w:r>
            <w:r w:rsidR="005E2CB3">
              <w:t>n</w:t>
            </w:r>
            <w:r w:rsidR="005E2CB3" w:rsidRPr="005E2CB3">
              <w:rPr>
                <w:vertAlign w:val="superscript"/>
              </w:rPr>
              <w:t>o</w:t>
            </w:r>
            <w:r w:rsidRPr="00401B89">
              <w:t> </w:t>
            </w:r>
            <w:r w:rsidRPr="00CD0F6E">
              <w:t>881</w:t>
            </w:r>
            <w:r w:rsidRPr="00401B89">
              <w:t xml:space="preserve"> </w:t>
            </w:r>
            <w:r w:rsidR="0022115D">
              <w:br/>
            </w:r>
            <w:r w:rsidRPr="00401B89">
              <w:t xml:space="preserve">du </w:t>
            </w:r>
            <w:r w:rsidRPr="00CD0F6E">
              <w:t>10</w:t>
            </w:r>
            <w:r w:rsidRPr="00401B89">
              <w:t xml:space="preserve"> juillet </w:t>
            </w:r>
            <w:r w:rsidRPr="00CD0F6E">
              <w:t>2009</w:t>
            </w:r>
          </w:p>
          <w:p w14:paraId="161BFB03" w14:textId="77777777" w:rsidR="00401B89" w:rsidRPr="00401B89" w:rsidRDefault="00401B89" w:rsidP="002F2C0B">
            <w:pPr>
              <w:spacing w:before="40" w:after="120" w:line="236" w:lineRule="atLeast"/>
              <w:ind w:right="113"/>
            </w:pPr>
            <w:r w:rsidRPr="00401B89">
              <w:t>Loi sur les manifestations publiques</w:t>
            </w:r>
          </w:p>
        </w:tc>
      </w:tr>
      <w:tr w:rsidR="004B7010" w:rsidRPr="00401B89" w14:paraId="6F0E26E7" w14:textId="77777777" w:rsidTr="00DD19A2">
        <w:tc>
          <w:tcPr>
            <w:tcW w:w="1666" w:type="dxa"/>
            <w:shd w:val="clear" w:color="auto" w:fill="auto"/>
          </w:tcPr>
          <w:p w14:paraId="2FCB1FB2" w14:textId="77777777" w:rsidR="00401B89" w:rsidRPr="00401B89" w:rsidRDefault="00401B89" w:rsidP="002F2C0B">
            <w:pPr>
              <w:spacing w:before="40" w:after="120" w:line="236" w:lineRule="atLeast"/>
              <w:ind w:right="113"/>
            </w:pPr>
            <w:r w:rsidRPr="00401B89">
              <w:t>Vladimir Sekerko</w:t>
            </w:r>
          </w:p>
        </w:tc>
        <w:tc>
          <w:tcPr>
            <w:tcW w:w="1274" w:type="dxa"/>
            <w:shd w:val="clear" w:color="auto" w:fill="auto"/>
          </w:tcPr>
          <w:p w14:paraId="1E8BCC21" w14:textId="77777777" w:rsidR="00401B89" w:rsidRPr="00401B89" w:rsidRDefault="00401B89" w:rsidP="002F2C0B">
            <w:pPr>
              <w:spacing w:before="40" w:after="120" w:line="236" w:lineRule="atLeast"/>
              <w:ind w:right="113"/>
            </w:pPr>
            <w:r w:rsidRPr="00CD0F6E">
              <w:t>3295</w:t>
            </w:r>
            <w:r w:rsidRPr="00401B89">
              <w:t>/</w:t>
            </w:r>
            <w:r w:rsidRPr="00CD0F6E">
              <w:t>2019</w:t>
            </w:r>
          </w:p>
        </w:tc>
        <w:tc>
          <w:tcPr>
            <w:tcW w:w="1330" w:type="dxa"/>
            <w:shd w:val="clear" w:color="auto" w:fill="auto"/>
          </w:tcPr>
          <w:p w14:paraId="7422C701" w14:textId="6C20F370" w:rsidR="00401B89" w:rsidRPr="00401B89" w:rsidRDefault="00401B89" w:rsidP="002F2C0B">
            <w:pPr>
              <w:spacing w:before="40" w:after="120" w:line="236" w:lineRule="atLeast"/>
              <w:ind w:right="113"/>
            </w:pPr>
            <w:r w:rsidRPr="00401B89">
              <w:t xml:space="preserve">Représenté </w:t>
            </w:r>
            <w:r w:rsidR="004B7010">
              <w:br/>
            </w:r>
            <w:r w:rsidRPr="00401B89">
              <w:t>par un conseil, Leonid Sudalenko</w:t>
            </w:r>
          </w:p>
        </w:tc>
        <w:tc>
          <w:tcPr>
            <w:tcW w:w="1679" w:type="dxa"/>
            <w:shd w:val="clear" w:color="auto" w:fill="auto"/>
          </w:tcPr>
          <w:p w14:paraId="75397A54" w14:textId="13033605" w:rsidR="00401B89" w:rsidRPr="00401B89" w:rsidRDefault="00401B89" w:rsidP="002F2C0B">
            <w:pPr>
              <w:spacing w:before="40" w:after="120" w:line="236" w:lineRule="atLeast"/>
              <w:ind w:right="113"/>
            </w:pPr>
            <w:r w:rsidRPr="00CD0F6E">
              <w:t>28</w:t>
            </w:r>
            <w:r w:rsidRPr="00401B89">
              <w:t xml:space="preserve"> juillet </w:t>
            </w:r>
            <w:r w:rsidRPr="00CD0F6E">
              <w:t>2016</w:t>
            </w:r>
          </w:p>
        </w:tc>
        <w:tc>
          <w:tcPr>
            <w:tcW w:w="1680" w:type="dxa"/>
            <w:shd w:val="clear" w:color="auto" w:fill="auto"/>
          </w:tcPr>
          <w:p w14:paraId="3916EA38" w14:textId="77777777" w:rsidR="00401B89" w:rsidRPr="00401B89" w:rsidRDefault="00401B89" w:rsidP="002F2C0B">
            <w:pPr>
              <w:spacing w:before="40" w:after="120" w:line="236" w:lineRule="atLeast"/>
              <w:ind w:right="113"/>
            </w:pPr>
            <w:r w:rsidRPr="00CD0F6E">
              <w:t>6</w:t>
            </w:r>
            <w:r w:rsidRPr="00401B89">
              <w:t xml:space="preserve"> mars </w:t>
            </w:r>
            <w:r w:rsidRPr="00CD0F6E">
              <w:t>2019</w:t>
            </w:r>
          </w:p>
        </w:tc>
        <w:tc>
          <w:tcPr>
            <w:tcW w:w="2848" w:type="dxa"/>
            <w:shd w:val="clear" w:color="auto" w:fill="auto"/>
          </w:tcPr>
          <w:p w14:paraId="3F242A01" w14:textId="4074754F" w:rsidR="00401B89" w:rsidRPr="00401B89" w:rsidRDefault="00401B89" w:rsidP="002F2C0B">
            <w:pPr>
              <w:spacing w:before="40" w:after="120" w:line="236" w:lineRule="atLeast"/>
              <w:ind w:right="113"/>
            </w:pPr>
            <w:r w:rsidRPr="001B397B">
              <w:rPr>
                <w:spacing w:val="-5"/>
              </w:rPr>
              <w:t>Première instance</w:t>
            </w:r>
            <w:r w:rsidR="005E2CB3" w:rsidRPr="001B397B">
              <w:rPr>
                <w:spacing w:val="-5"/>
              </w:rPr>
              <w:t> :</w:t>
            </w:r>
            <w:r w:rsidRPr="001B397B">
              <w:rPr>
                <w:spacing w:val="-5"/>
              </w:rPr>
              <w:t xml:space="preserve"> </w:t>
            </w:r>
            <w:r w:rsidRPr="00CD0F6E">
              <w:rPr>
                <w:spacing w:val="-5"/>
              </w:rPr>
              <w:t>21</w:t>
            </w:r>
            <w:r w:rsidRPr="001B397B">
              <w:rPr>
                <w:spacing w:val="-5"/>
              </w:rPr>
              <w:t xml:space="preserve"> janvier </w:t>
            </w:r>
            <w:r w:rsidRPr="00CD0F6E">
              <w:rPr>
                <w:spacing w:val="-5"/>
              </w:rPr>
              <w:t>2015</w:t>
            </w:r>
            <w:r w:rsidRPr="00401B89">
              <w:t>, tribunal du district Tsentralny (Gomel)</w:t>
            </w:r>
          </w:p>
          <w:p w14:paraId="696C4306" w14:textId="771DCDCD" w:rsidR="00401B89" w:rsidRPr="00401B89" w:rsidRDefault="00401B89" w:rsidP="002F2C0B">
            <w:pPr>
              <w:spacing w:before="40" w:after="120" w:line="236" w:lineRule="atLeast"/>
              <w:ind w:right="113"/>
            </w:pPr>
            <w:r w:rsidRPr="00401B89">
              <w:t>Appel</w:t>
            </w:r>
            <w:r w:rsidR="005E2CB3">
              <w:t> :</w:t>
            </w:r>
            <w:r w:rsidRPr="00401B89">
              <w:t xml:space="preserve"> </w:t>
            </w:r>
            <w:r w:rsidRPr="00CD0F6E">
              <w:t>10</w:t>
            </w:r>
            <w:r w:rsidRPr="00401B89">
              <w:t xml:space="preserve"> mars </w:t>
            </w:r>
            <w:r w:rsidRPr="00CD0F6E">
              <w:t>2015</w:t>
            </w:r>
            <w:r w:rsidRPr="00401B89">
              <w:t>, tribunal</w:t>
            </w:r>
            <w:r w:rsidR="008E7B18">
              <w:t> </w:t>
            </w:r>
            <w:r w:rsidRPr="00401B89">
              <w:t>régional de Gomel</w:t>
            </w:r>
          </w:p>
          <w:p w14:paraId="79543523" w14:textId="5C742566" w:rsidR="00401B89" w:rsidRPr="00401B89" w:rsidRDefault="00401B89" w:rsidP="002F2C0B">
            <w:pPr>
              <w:spacing w:before="40" w:after="120" w:line="236" w:lineRule="atLeast"/>
              <w:ind w:right="113"/>
            </w:pPr>
            <w:r w:rsidRPr="00401B89">
              <w:t>Réexamen au titre de la procédure de contrôle</w:t>
            </w:r>
            <w:r w:rsidR="005E2CB3">
              <w:t> :</w:t>
            </w:r>
          </w:p>
          <w:p w14:paraId="2E877880" w14:textId="6DE45086" w:rsidR="00401B89" w:rsidRPr="00401B89" w:rsidRDefault="00401B89" w:rsidP="002F2C0B">
            <w:pPr>
              <w:spacing w:before="40" w:after="120" w:line="236" w:lineRule="atLeast"/>
              <w:ind w:right="113"/>
            </w:pPr>
            <w:r w:rsidRPr="00CD0F6E">
              <w:t>16</w:t>
            </w:r>
            <w:r w:rsidRPr="00401B89">
              <w:t xml:space="preserve"> décembre </w:t>
            </w:r>
            <w:r w:rsidRPr="00CD0F6E">
              <w:t>2015</w:t>
            </w:r>
            <w:r w:rsidRPr="00401B89">
              <w:t>, Président du</w:t>
            </w:r>
            <w:r w:rsidR="008E7B18">
              <w:t> </w:t>
            </w:r>
            <w:r w:rsidRPr="00401B89">
              <w:t>tribunal régional de Gomel</w:t>
            </w:r>
          </w:p>
          <w:p w14:paraId="1E2698D9" w14:textId="6AF2239B" w:rsidR="00401B89" w:rsidRPr="00401B89" w:rsidRDefault="00401B89" w:rsidP="002F2C0B">
            <w:pPr>
              <w:spacing w:before="40" w:after="120" w:line="236" w:lineRule="atLeast"/>
              <w:ind w:right="113"/>
            </w:pPr>
            <w:r w:rsidRPr="00CD0F6E">
              <w:t>22</w:t>
            </w:r>
            <w:r w:rsidRPr="00401B89">
              <w:t xml:space="preserve"> janvier </w:t>
            </w:r>
            <w:r w:rsidRPr="00CD0F6E">
              <w:t>2016</w:t>
            </w:r>
            <w:r w:rsidRPr="00401B89">
              <w:t xml:space="preserve">, Président </w:t>
            </w:r>
            <w:r w:rsidR="008E7B18">
              <w:br/>
            </w:r>
            <w:r w:rsidRPr="00401B89">
              <w:t>de la Cour suprême</w:t>
            </w:r>
          </w:p>
          <w:p w14:paraId="49C28836" w14:textId="2ED61964" w:rsidR="00401B89" w:rsidRPr="00401B89" w:rsidRDefault="00401B89" w:rsidP="002F2C0B">
            <w:pPr>
              <w:spacing w:before="40" w:after="120" w:line="236" w:lineRule="atLeast"/>
              <w:ind w:right="113"/>
            </w:pPr>
            <w:r w:rsidRPr="00CD0F6E">
              <w:t>30</w:t>
            </w:r>
            <w:r w:rsidRPr="00401B89">
              <w:t xml:space="preserve"> mars </w:t>
            </w:r>
            <w:r w:rsidRPr="00CD0F6E">
              <w:t>2016</w:t>
            </w:r>
            <w:r w:rsidRPr="00401B89">
              <w:t xml:space="preserve">, Procureur </w:t>
            </w:r>
            <w:r w:rsidR="00331553">
              <w:br/>
            </w:r>
            <w:r w:rsidRPr="00401B89">
              <w:t>régional de Gomel</w:t>
            </w:r>
          </w:p>
          <w:p w14:paraId="46F04F1E" w14:textId="434450A1" w:rsidR="00401B89" w:rsidRPr="00401B89" w:rsidRDefault="00401B89" w:rsidP="002F2C0B">
            <w:pPr>
              <w:spacing w:before="40" w:after="120" w:line="236" w:lineRule="atLeast"/>
              <w:ind w:right="113"/>
            </w:pPr>
            <w:r w:rsidRPr="00CD0F6E">
              <w:t>30</w:t>
            </w:r>
            <w:r w:rsidRPr="00401B89">
              <w:t xml:space="preserve"> mai </w:t>
            </w:r>
            <w:r w:rsidRPr="00CD0F6E">
              <w:t>2016</w:t>
            </w:r>
            <w:r w:rsidRPr="00401B89">
              <w:t>, Bureau du</w:t>
            </w:r>
            <w:r w:rsidR="00331553">
              <w:t> </w:t>
            </w:r>
            <w:r w:rsidRPr="00401B89">
              <w:t>Procureur général</w:t>
            </w:r>
          </w:p>
        </w:tc>
        <w:tc>
          <w:tcPr>
            <w:tcW w:w="2848" w:type="dxa"/>
            <w:shd w:val="clear" w:color="auto" w:fill="auto"/>
          </w:tcPr>
          <w:p w14:paraId="0C180107" w14:textId="43D9FE64" w:rsidR="00401B89" w:rsidRPr="00401B89" w:rsidRDefault="00401B89" w:rsidP="002F2C0B">
            <w:pPr>
              <w:spacing w:before="40" w:after="120" w:line="236" w:lineRule="atLeast"/>
              <w:ind w:right="113"/>
            </w:pPr>
            <w:r w:rsidRPr="00401B89">
              <w:t>Comité exécutif du district de</w:t>
            </w:r>
            <w:r w:rsidR="00B02F00">
              <w:t> </w:t>
            </w:r>
            <w:r w:rsidRPr="00401B89">
              <w:t xml:space="preserve">Gomel, décision </w:t>
            </w:r>
            <w:r w:rsidR="005E2CB3">
              <w:t>n</w:t>
            </w:r>
            <w:r w:rsidR="005E2CB3" w:rsidRPr="005E2CB3">
              <w:rPr>
                <w:vertAlign w:val="superscript"/>
              </w:rPr>
              <w:t>o</w:t>
            </w:r>
            <w:r w:rsidRPr="00401B89">
              <w:t> </w:t>
            </w:r>
            <w:r w:rsidRPr="00CD0F6E">
              <w:t>775</w:t>
            </w:r>
            <w:r w:rsidRPr="00401B89">
              <w:t xml:space="preserve"> </w:t>
            </w:r>
            <w:r w:rsidR="00B02F00">
              <w:br/>
            </w:r>
            <w:r w:rsidRPr="00401B89">
              <w:t xml:space="preserve">du </w:t>
            </w:r>
            <w:r w:rsidRPr="00CD0F6E">
              <w:t>15</w:t>
            </w:r>
            <w:r w:rsidRPr="00401B89">
              <w:t xml:space="preserve"> août </w:t>
            </w:r>
            <w:r w:rsidRPr="00CD0F6E">
              <w:t>2013</w:t>
            </w:r>
          </w:p>
          <w:p w14:paraId="0FEC15D4" w14:textId="77777777" w:rsidR="00401B89" w:rsidRPr="00401B89" w:rsidRDefault="00401B89" w:rsidP="002F2C0B">
            <w:pPr>
              <w:spacing w:before="40" w:after="120" w:line="236" w:lineRule="atLeast"/>
              <w:ind w:right="113"/>
            </w:pPr>
            <w:r w:rsidRPr="00401B89">
              <w:t>Loi sur les manifestations publiques</w:t>
            </w:r>
          </w:p>
        </w:tc>
      </w:tr>
      <w:tr w:rsidR="004B7010" w:rsidRPr="00401B89" w14:paraId="6EB1FF13" w14:textId="77777777" w:rsidTr="00DD19A2">
        <w:tc>
          <w:tcPr>
            <w:tcW w:w="1666" w:type="dxa"/>
            <w:shd w:val="clear" w:color="auto" w:fill="auto"/>
          </w:tcPr>
          <w:p w14:paraId="0CF7514D" w14:textId="77777777" w:rsidR="00401B89" w:rsidRPr="00401B89" w:rsidRDefault="00401B89" w:rsidP="00401B89">
            <w:pPr>
              <w:spacing w:before="40" w:after="120"/>
              <w:ind w:right="113"/>
            </w:pPr>
            <w:r w:rsidRPr="00401B89">
              <w:lastRenderedPageBreak/>
              <w:t>Valery Klimov</w:t>
            </w:r>
          </w:p>
        </w:tc>
        <w:tc>
          <w:tcPr>
            <w:tcW w:w="1274" w:type="dxa"/>
            <w:shd w:val="clear" w:color="auto" w:fill="auto"/>
          </w:tcPr>
          <w:p w14:paraId="06F6A150" w14:textId="77777777" w:rsidR="00401B89" w:rsidRPr="00401B89" w:rsidRDefault="00401B89" w:rsidP="00401B89">
            <w:pPr>
              <w:spacing w:before="40" w:after="120"/>
              <w:ind w:right="113"/>
            </w:pPr>
            <w:r w:rsidRPr="00CD0F6E">
              <w:t>3299</w:t>
            </w:r>
            <w:r w:rsidRPr="00401B89">
              <w:t>/</w:t>
            </w:r>
            <w:r w:rsidRPr="00CD0F6E">
              <w:t>2019</w:t>
            </w:r>
          </w:p>
        </w:tc>
        <w:tc>
          <w:tcPr>
            <w:tcW w:w="1330" w:type="dxa"/>
            <w:shd w:val="clear" w:color="auto" w:fill="auto"/>
          </w:tcPr>
          <w:p w14:paraId="3E971F3A" w14:textId="5F000285" w:rsidR="00401B89" w:rsidRPr="00401B89" w:rsidRDefault="00401B89" w:rsidP="00401B89">
            <w:pPr>
              <w:spacing w:before="40" w:after="120"/>
              <w:ind w:right="113"/>
            </w:pPr>
            <w:r w:rsidRPr="00401B89">
              <w:t xml:space="preserve">Représenté </w:t>
            </w:r>
            <w:r w:rsidR="004B7010">
              <w:br/>
            </w:r>
            <w:r w:rsidRPr="00401B89">
              <w:t>par un conseil, Leonid Sudalenko</w:t>
            </w:r>
          </w:p>
        </w:tc>
        <w:tc>
          <w:tcPr>
            <w:tcW w:w="1679" w:type="dxa"/>
            <w:shd w:val="clear" w:color="auto" w:fill="auto"/>
          </w:tcPr>
          <w:p w14:paraId="4695D181" w14:textId="77777777" w:rsidR="00401B89" w:rsidRPr="00401B89" w:rsidRDefault="00401B89" w:rsidP="00401B89">
            <w:pPr>
              <w:spacing w:before="40" w:after="120"/>
              <w:ind w:right="113"/>
            </w:pPr>
            <w:r w:rsidRPr="00CD0F6E">
              <w:t>19</w:t>
            </w:r>
            <w:r w:rsidRPr="00401B89">
              <w:t xml:space="preserve"> avril </w:t>
            </w:r>
            <w:r w:rsidRPr="00CD0F6E">
              <w:t>2016</w:t>
            </w:r>
          </w:p>
        </w:tc>
        <w:tc>
          <w:tcPr>
            <w:tcW w:w="1680" w:type="dxa"/>
            <w:shd w:val="clear" w:color="auto" w:fill="auto"/>
          </w:tcPr>
          <w:p w14:paraId="7C932F1B" w14:textId="77777777" w:rsidR="00401B89" w:rsidRPr="00401B89" w:rsidRDefault="00401B89" w:rsidP="00401B89">
            <w:pPr>
              <w:spacing w:before="40" w:after="120"/>
              <w:ind w:right="113"/>
            </w:pPr>
            <w:r w:rsidRPr="00CD0F6E">
              <w:t>26</w:t>
            </w:r>
            <w:r w:rsidRPr="00401B89">
              <w:t xml:space="preserve"> février </w:t>
            </w:r>
            <w:r w:rsidRPr="00CD0F6E">
              <w:t>2019</w:t>
            </w:r>
          </w:p>
        </w:tc>
        <w:tc>
          <w:tcPr>
            <w:tcW w:w="2848" w:type="dxa"/>
            <w:shd w:val="clear" w:color="auto" w:fill="auto"/>
          </w:tcPr>
          <w:p w14:paraId="35831891" w14:textId="125D30B8" w:rsidR="00401B89" w:rsidRPr="00401B89" w:rsidRDefault="00401B89" w:rsidP="00401B89">
            <w:pPr>
              <w:spacing w:before="40" w:after="120"/>
              <w:ind w:right="113"/>
            </w:pPr>
            <w:r w:rsidRPr="00401B89">
              <w:t>Première instance</w:t>
            </w:r>
            <w:r w:rsidR="005E2CB3">
              <w:t> :</w:t>
            </w:r>
            <w:r w:rsidRPr="00401B89">
              <w:t xml:space="preserve"> </w:t>
            </w:r>
            <w:r w:rsidRPr="00CD0F6E">
              <w:t>3</w:t>
            </w:r>
            <w:r w:rsidRPr="00401B89">
              <w:t xml:space="preserve"> avril </w:t>
            </w:r>
            <w:r w:rsidRPr="00CD0F6E">
              <w:t>2015</w:t>
            </w:r>
            <w:r w:rsidRPr="00401B89">
              <w:t>, tribunal du district Tsentralny (Gomel)</w:t>
            </w:r>
          </w:p>
          <w:p w14:paraId="015252F6" w14:textId="7CFE6BCB" w:rsidR="00401B89" w:rsidRPr="00401B89" w:rsidRDefault="00401B89" w:rsidP="00401B89">
            <w:pPr>
              <w:spacing w:before="40" w:after="120"/>
              <w:ind w:right="113"/>
            </w:pPr>
            <w:r w:rsidRPr="00401B89">
              <w:t>Appel</w:t>
            </w:r>
            <w:r w:rsidR="005E2CB3">
              <w:t> :</w:t>
            </w:r>
            <w:r w:rsidRPr="00401B89">
              <w:t xml:space="preserve"> </w:t>
            </w:r>
            <w:r w:rsidRPr="00CD0F6E">
              <w:t>12</w:t>
            </w:r>
            <w:r w:rsidRPr="00401B89">
              <w:t xml:space="preserve"> mai </w:t>
            </w:r>
            <w:r w:rsidRPr="00CD0F6E">
              <w:t>2015</w:t>
            </w:r>
            <w:r w:rsidRPr="00401B89">
              <w:t xml:space="preserve">, </w:t>
            </w:r>
            <w:r w:rsidR="00431EE2">
              <w:br/>
            </w:r>
            <w:r w:rsidRPr="00401B89">
              <w:t>tribunal régional de Gomel</w:t>
            </w:r>
          </w:p>
          <w:p w14:paraId="4E456A81" w14:textId="2136823F" w:rsidR="00401B89" w:rsidRPr="00401B89" w:rsidRDefault="00401B89" w:rsidP="00401B89">
            <w:pPr>
              <w:spacing w:before="40" w:after="120"/>
              <w:ind w:right="113"/>
            </w:pPr>
            <w:r w:rsidRPr="00401B89">
              <w:t>Réexamen au titre de la procédure de contrôle</w:t>
            </w:r>
            <w:r w:rsidR="005E2CB3">
              <w:t> :</w:t>
            </w:r>
          </w:p>
          <w:p w14:paraId="5813A71D" w14:textId="477A4208" w:rsidR="00401B89" w:rsidRPr="00401B89" w:rsidRDefault="00401B89" w:rsidP="00401B89">
            <w:pPr>
              <w:spacing w:before="40" w:after="120"/>
              <w:ind w:right="113"/>
            </w:pPr>
            <w:r w:rsidRPr="00CD0F6E">
              <w:t>17</w:t>
            </w:r>
            <w:r w:rsidRPr="00401B89">
              <w:t xml:space="preserve"> septembre </w:t>
            </w:r>
            <w:r w:rsidRPr="00CD0F6E">
              <w:t>2015</w:t>
            </w:r>
            <w:r w:rsidRPr="00401B89">
              <w:t xml:space="preserve">, Président </w:t>
            </w:r>
            <w:r w:rsidR="00431EE2">
              <w:br/>
            </w:r>
            <w:r w:rsidRPr="00401B89">
              <w:t>du tribunal régional de Gomel</w:t>
            </w:r>
          </w:p>
          <w:p w14:paraId="04FED716" w14:textId="38440D57" w:rsidR="00401B89" w:rsidRPr="00401B89" w:rsidRDefault="00401B89" w:rsidP="00401B89">
            <w:pPr>
              <w:spacing w:before="40" w:after="120"/>
              <w:ind w:right="113"/>
            </w:pPr>
            <w:r w:rsidRPr="00CD0F6E">
              <w:t>29</w:t>
            </w:r>
            <w:r w:rsidRPr="00401B89">
              <w:t xml:space="preserve"> octobre </w:t>
            </w:r>
            <w:r w:rsidRPr="00CD0F6E">
              <w:t>2015</w:t>
            </w:r>
            <w:r w:rsidRPr="00401B89">
              <w:t xml:space="preserve">, Président </w:t>
            </w:r>
            <w:r w:rsidR="00431EE2">
              <w:br/>
            </w:r>
            <w:r w:rsidRPr="00401B89">
              <w:t>de la Cour suprême</w:t>
            </w:r>
          </w:p>
          <w:p w14:paraId="3F8E0869" w14:textId="67EE4237" w:rsidR="00401B89" w:rsidRPr="00401B89" w:rsidRDefault="00401B89" w:rsidP="00401B89">
            <w:pPr>
              <w:spacing w:before="40" w:after="120"/>
              <w:ind w:right="113"/>
            </w:pPr>
            <w:r w:rsidRPr="00CD0F6E">
              <w:t>14</w:t>
            </w:r>
            <w:r w:rsidRPr="00401B89">
              <w:t xml:space="preserve"> février </w:t>
            </w:r>
            <w:r w:rsidRPr="00CD0F6E">
              <w:t>2016</w:t>
            </w:r>
            <w:r w:rsidRPr="00401B89">
              <w:t>, Bureau du</w:t>
            </w:r>
            <w:r w:rsidR="00431EE2">
              <w:t> </w:t>
            </w:r>
            <w:r w:rsidRPr="00401B89">
              <w:t>Procureur régional de Gomel</w:t>
            </w:r>
          </w:p>
        </w:tc>
        <w:tc>
          <w:tcPr>
            <w:tcW w:w="2848" w:type="dxa"/>
            <w:shd w:val="clear" w:color="auto" w:fill="auto"/>
          </w:tcPr>
          <w:p w14:paraId="46E57E6F" w14:textId="3A6F272D" w:rsidR="00401B89" w:rsidRPr="00401B89" w:rsidRDefault="00401B89" w:rsidP="00401B89">
            <w:pPr>
              <w:spacing w:before="40" w:after="120"/>
              <w:ind w:right="113"/>
            </w:pPr>
            <w:r w:rsidRPr="00401B89">
              <w:t xml:space="preserve">Comité exécutif du district de Gomel, décision </w:t>
            </w:r>
            <w:r w:rsidR="005E2CB3">
              <w:t>n</w:t>
            </w:r>
            <w:r w:rsidR="005E2CB3" w:rsidRPr="005E2CB3">
              <w:rPr>
                <w:vertAlign w:val="superscript"/>
              </w:rPr>
              <w:t>o</w:t>
            </w:r>
            <w:r w:rsidRPr="00401B89">
              <w:t> </w:t>
            </w:r>
            <w:r w:rsidRPr="00CD0F6E">
              <w:t>775</w:t>
            </w:r>
            <w:r w:rsidRPr="00401B89">
              <w:t xml:space="preserve"> </w:t>
            </w:r>
            <w:r w:rsidR="00431EE2">
              <w:br/>
            </w:r>
            <w:r w:rsidRPr="00401B89">
              <w:t xml:space="preserve">du </w:t>
            </w:r>
            <w:r w:rsidRPr="00CD0F6E">
              <w:t>15</w:t>
            </w:r>
            <w:r w:rsidRPr="00401B89">
              <w:t xml:space="preserve"> août </w:t>
            </w:r>
            <w:r w:rsidRPr="00CD0F6E">
              <w:t>2013</w:t>
            </w:r>
          </w:p>
          <w:p w14:paraId="6D303D71" w14:textId="77777777" w:rsidR="00401B89" w:rsidRPr="00401B89" w:rsidRDefault="00401B89" w:rsidP="00401B89">
            <w:pPr>
              <w:spacing w:before="40" w:after="120"/>
              <w:ind w:right="113"/>
            </w:pPr>
            <w:r w:rsidRPr="00401B89">
              <w:t>Loi sur les manifestations publiques</w:t>
            </w:r>
          </w:p>
        </w:tc>
      </w:tr>
      <w:tr w:rsidR="004B7010" w:rsidRPr="00401B89" w14:paraId="75FDCDB3" w14:textId="77777777" w:rsidTr="00DD19A2">
        <w:tc>
          <w:tcPr>
            <w:tcW w:w="1666" w:type="dxa"/>
            <w:shd w:val="clear" w:color="auto" w:fill="auto"/>
          </w:tcPr>
          <w:p w14:paraId="5CA87997" w14:textId="07F3F528" w:rsidR="00401B89" w:rsidRPr="00401B89" w:rsidRDefault="00401B89" w:rsidP="004B7010">
            <w:pPr>
              <w:spacing w:before="40" w:after="120"/>
              <w:ind w:right="113"/>
            </w:pPr>
            <w:r w:rsidRPr="00401B89">
              <w:t>Viktor Kozlov et</w:t>
            </w:r>
            <w:r w:rsidR="004B7010">
              <w:t xml:space="preserve"> </w:t>
            </w:r>
            <w:r w:rsidRPr="00401B89">
              <w:t>Leonid Sudalenko</w:t>
            </w:r>
          </w:p>
        </w:tc>
        <w:tc>
          <w:tcPr>
            <w:tcW w:w="1274" w:type="dxa"/>
            <w:shd w:val="clear" w:color="auto" w:fill="auto"/>
          </w:tcPr>
          <w:p w14:paraId="464D8280" w14:textId="77777777" w:rsidR="00401B89" w:rsidRPr="00401B89" w:rsidRDefault="00401B89" w:rsidP="00401B89">
            <w:pPr>
              <w:spacing w:before="40" w:after="120"/>
              <w:ind w:right="113"/>
            </w:pPr>
            <w:r w:rsidRPr="00CD0F6E">
              <w:t>3675</w:t>
            </w:r>
            <w:r w:rsidRPr="00401B89">
              <w:t>/</w:t>
            </w:r>
            <w:r w:rsidRPr="00CD0F6E">
              <w:t>2019</w:t>
            </w:r>
          </w:p>
        </w:tc>
        <w:tc>
          <w:tcPr>
            <w:tcW w:w="1330" w:type="dxa"/>
            <w:shd w:val="clear" w:color="auto" w:fill="auto"/>
          </w:tcPr>
          <w:p w14:paraId="269450E1" w14:textId="1E6D8F58" w:rsidR="00401B89" w:rsidRPr="00401B89" w:rsidRDefault="00401B89" w:rsidP="00401B89">
            <w:pPr>
              <w:spacing w:before="40" w:after="120"/>
              <w:ind w:right="113"/>
            </w:pPr>
            <w:r w:rsidRPr="00401B89">
              <w:t xml:space="preserve">Représentés </w:t>
            </w:r>
            <w:r w:rsidR="004B7010">
              <w:br/>
            </w:r>
            <w:r w:rsidRPr="00401B89">
              <w:t>par un conseil, Leonid Sudalenko</w:t>
            </w:r>
          </w:p>
        </w:tc>
        <w:tc>
          <w:tcPr>
            <w:tcW w:w="1679" w:type="dxa"/>
            <w:shd w:val="clear" w:color="auto" w:fill="auto"/>
          </w:tcPr>
          <w:p w14:paraId="22EF7C31" w14:textId="77777777" w:rsidR="00401B89" w:rsidRPr="00401B89" w:rsidRDefault="00401B89" w:rsidP="00401B89">
            <w:pPr>
              <w:spacing w:before="40" w:after="120"/>
              <w:ind w:right="113"/>
            </w:pPr>
            <w:r w:rsidRPr="00CD0F6E">
              <w:t>2</w:t>
            </w:r>
            <w:r w:rsidRPr="00401B89">
              <w:t xml:space="preserve"> novembre </w:t>
            </w:r>
            <w:r w:rsidRPr="00CD0F6E">
              <w:t>2017</w:t>
            </w:r>
          </w:p>
        </w:tc>
        <w:tc>
          <w:tcPr>
            <w:tcW w:w="1680" w:type="dxa"/>
            <w:shd w:val="clear" w:color="auto" w:fill="auto"/>
          </w:tcPr>
          <w:p w14:paraId="587C1CF8" w14:textId="77777777" w:rsidR="00401B89" w:rsidRPr="00401B89" w:rsidRDefault="00401B89" w:rsidP="00401B89">
            <w:pPr>
              <w:spacing w:before="40" w:after="120"/>
              <w:ind w:right="113"/>
            </w:pPr>
            <w:r w:rsidRPr="00CD0F6E">
              <w:t>3</w:t>
            </w:r>
            <w:r w:rsidRPr="00401B89">
              <w:t xml:space="preserve"> décembre </w:t>
            </w:r>
            <w:r w:rsidRPr="00CD0F6E">
              <w:t>2019</w:t>
            </w:r>
          </w:p>
        </w:tc>
        <w:tc>
          <w:tcPr>
            <w:tcW w:w="2848" w:type="dxa"/>
            <w:shd w:val="clear" w:color="auto" w:fill="auto"/>
          </w:tcPr>
          <w:p w14:paraId="2C7046A3" w14:textId="0F37B9F0" w:rsidR="00401B89" w:rsidRPr="00401B89" w:rsidRDefault="00401B89" w:rsidP="00401B89">
            <w:pPr>
              <w:spacing w:before="40" w:after="120"/>
              <w:ind w:right="113"/>
            </w:pPr>
            <w:r w:rsidRPr="00401B89">
              <w:t>Première instance</w:t>
            </w:r>
            <w:r w:rsidR="005E2CB3">
              <w:t> :</w:t>
            </w:r>
            <w:r w:rsidRPr="00401B89">
              <w:t xml:space="preserve"> </w:t>
            </w:r>
            <w:r w:rsidRPr="00CD0F6E">
              <w:t>14</w:t>
            </w:r>
            <w:r w:rsidRPr="00401B89">
              <w:t xml:space="preserve"> mars </w:t>
            </w:r>
            <w:r w:rsidRPr="00CD0F6E">
              <w:t>2018</w:t>
            </w:r>
            <w:r w:rsidRPr="00401B89">
              <w:t>, tribunal du district Tsentralny (Gomel)</w:t>
            </w:r>
          </w:p>
          <w:p w14:paraId="6A52AE4F" w14:textId="4031BECF" w:rsidR="00401B89" w:rsidRPr="00401B89" w:rsidRDefault="00401B89" w:rsidP="00401B89">
            <w:pPr>
              <w:spacing w:before="40" w:after="120"/>
              <w:ind w:right="113"/>
            </w:pPr>
            <w:r w:rsidRPr="00401B89">
              <w:t>Appel</w:t>
            </w:r>
            <w:r w:rsidR="005E2CB3">
              <w:t> :</w:t>
            </w:r>
            <w:r w:rsidRPr="00401B89">
              <w:t xml:space="preserve"> </w:t>
            </w:r>
            <w:r w:rsidRPr="00CD0F6E">
              <w:t>22</w:t>
            </w:r>
            <w:r w:rsidRPr="00401B89">
              <w:t xml:space="preserve"> mai </w:t>
            </w:r>
            <w:r w:rsidRPr="00CD0F6E">
              <w:t>2018</w:t>
            </w:r>
            <w:r w:rsidRPr="00401B89">
              <w:t xml:space="preserve">, </w:t>
            </w:r>
            <w:r w:rsidR="00891206">
              <w:br/>
            </w:r>
            <w:r w:rsidRPr="00401B89">
              <w:t>tribunal régional de Gomel</w:t>
            </w:r>
          </w:p>
          <w:p w14:paraId="00F5F767" w14:textId="26549C2C" w:rsidR="00401B89" w:rsidRPr="00401B89" w:rsidRDefault="00401B89" w:rsidP="00401B89">
            <w:pPr>
              <w:spacing w:before="40" w:after="120"/>
              <w:ind w:right="113"/>
            </w:pPr>
            <w:r w:rsidRPr="00401B89">
              <w:t>Réexamen au titre de la procédure de contrôle</w:t>
            </w:r>
            <w:r w:rsidR="005E2CB3">
              <w:t> :</w:t>
            </w:r>
          </w:p>
          <w:p w14:paraId="7720D0B4" w14:textId="6049D858" w:rsidR="00401B89" w:rsidRPr="00401B89" w:rsidRDefault="00401B89" w:rsidP="00401B89">
            <w:pPr>
              <w:spacing w:before="40" w:after="120"/>
              <w:ind w:right="113"/>
            </w:pPr>
            <w:r w:rsidRPr="00CD0F6E">
              <w:t>13</w:t>
            </w:r>
            <w:r w:rsidRPr="00401B89">
              <w:t xml:space="preserve"> août </w:t>
            </w:r>
            <w:r w:rsidRPr="00CD0F6E">
              <w:t>2018</w:t>
            </w:r>
            <w:r w:rsidRPr="00401B89">
              <w:t>, Président du</w:t>
            </w:r>
            <w:r w:rsidR="00891206">
              <w:t> </w:t>
            </w:r>
            <w:r w:rsidRPr="00401B89">
              <w:t>tribunal régional de Gomel</w:t>
            </w:r>
          </w:p>
          <w:p w14:paraId="40F382A0" w14:textId="1B88A469" w:rsidR="00401B89" w:rsidRPr="00401B89" w:rsidRDefault="00401B89" w:rsidP="00401B89">
            <w:pPr>
              <w:spacing w:before="40" w:after="120"/>
              <w:ind w:right="113"/>
            </w:pPr>
            <w:r w:rsidRPr="00CD0F6E">
              <w:t>24</w:t>
            </w:r>
            <w:r w:rsidRPr="00401B89">
              <w:t xml:space="preserve"> septembre </w:t>
            </w:r>
            <w:r w:rsidRPr="00CD0F6E">
              <w:t>2018</w:t>
            </w:r>
            <w:r w:rsidRPr="00401B89">
              <w:t>, Président de</w:t>
            </w:r>
            <w:r w:rsidR="00891206">
              <w:t> </w:t>
            </w:r>
            <w:r w:rsidRPr="00401B89">
              <w:t>la Cour suprême</w:t>
            </w:r>
          </w:p>
        </w:tc>
        <w:tc>
          <w:tcPr>
            <w:tcW w:w="2848" w:type="dxa"/>
            <w:shd w:val="clear" w:color="auto" w:fill="auto"/>
          </w:tcPr>
          <w:p w14:paraId="58E71575" w14:textId="64181946" w:rsidR="00401B89" w:rsidRPr="00401B89" w:rsidRDefault="00401B89" w:rsidP="00401B89">
            <w:pPr>
              <w:spacing w:before="40" w:after="120"/>
              <w:ind w:right="113"/>
            </w:pPr>
            <w:r w:rsidRPr="00401B89">
              <w:t xml:space="preserve">Comité exécutif du district de Gomel, décision </w:t>
            </w:r>
            <w:r w:rsidR="005E2CB3">
              <w:t>n</w:t>
            </w:r>
            <w:r w:rsidR="005E2CB3" w:rsidRPr="005E2CB3">
              <w:rPr>
                <w:vertAlign w:val="superscript"/>
              </w:rPr>
              <w:t>o</w:t>
            </w:r>
            <w:r w:rsidRPr="00401B89">
              <w:t> </w:t>
            </w:r>
            <w:r w:rsidRPr="00CD0F6E">
              <w:t>775</w:t>
            </w:r>
            <w:r w:rsidRPr="00401B89">
              <w:t xml:space="preserve"> </w:t>
            </w:r>
            <w:r w:rsidR="00891206">
              <w:br/>
            </w:r>
            <w:r w:rsidRPr="00401B89">
              <w:t xml:space="preserve">du </w:t>
            </w:r>
            <w:r w:rsidRPr="00CD0F6E">
              <w:t>15</w:t>
            </w:r>
            <w:r w:rsidRPr="00401B89">
              <w:t xml:space="preserve"> août </w:t>
            </w:r>
            <w:r w:rsidRPr="00CD0F6E">
              <w:t>2013</w:t>
            </w:r>
          </w:p>
          <w:p w14:paraId="0A583BE1" w14:textId="48D978A1" w:rsidR="00401B89" w:rsidRPr="00401B89" w:rsidRDefault="00401B89" w:rsidP="00401B89">
            <w:pPr>
              <w:spacing w:before="40" w:after="120"/>
              <w:ind w:right="113"/>
            </w:pPr>
            <w:r w:rsidRPr="00401B89">
              <w:t>Loi sur les manifestations publiques</w:t>
            </w:r>
          </w:p>
        </w:tc>
      </w:tr>
      <w:tr w:rsidR="004B7010" w:rsidRPr="00401B89" w14:paraId="1CBA3D38" w14:textId="77777777" w:rsidTr="00DD19A2">
        <w:tc>
          <w:tcPr>
            <w:tcW w:w="1666" w:type="dxa"/>
            <w:shd w:val="clear" w:color="auto" w:fill="auto"/>
          </w:tcPr>
          <w:p w14:paraId="24C93740" w14:textId="77777777" w:rsidR="00401B89" w:rsidRPr="00401B89" w:rsidRDefault="00401B89" w:rsidP="002F2C0B">
            <w:pPr>
              <w:keepNext/>
              <w:spacing w:before="40" w:after="120"/>
              <w:ind w:right="113"/>
            </w:pPr>
            <w:r w:rsidRPr="00401B89">
              <w:lastRenderedPageBreak/>
              <w:t>Sergei Kosobutski</w:t>
            </w:r>
          </w:p>
          <w:p w14:paraId="56596964" w14:textId="5B37E569" w:rsidR="00401B89" w:rsidRPr="00401B89" w:rsidRDefault="00401B89" w:rsidP="002F2C0B">
            <w:pPr>
              <w:keepNext/>
              <w:spacing w:before="40" w:after="120"/>
              <w:ind w:right="113"/>
            </w:pPr>
            <w:r w:rsidRPr="00401B89">
              <w:t>(L</w:t>
            </w:r>
            <w:r w:rsidR="005E2CB3">
              <w:t>’</w:t>
            </w:r>
            <w:r w:rsidRPr="00401B89">
              <w:t>auteur a déposé quatre demandes distinctes auprès de quatre comités exécutifs de district</w:t>
            </w:r>
            <w:r w:rsidR="00CD0F6E" w:rsidRPr="00CD0F6E">
              <w:t>.</w:t>
            </w:r>
            <w:r w:rsidRPr="00401B89">
              <w:t>)</w:t>
            </w:r>
          </w:p>
        </w:tc>
        <w:tc>
          <w:tcPr>
            <w:tcW w:w="1274" w:type="dxa"/>
            <w:shd w:val="clear" w:color="auto" w:fill="auto"/>
          </w:tcPr>
          <w:p w14:paraId="3F2D04AF" w14:textId="77777777" w:rsidR="00401B89" w:rsidRPr="00401B89" w:rsidRDefault="00401B89" w:rsidP="002F2C0B">
            <w:pPr>
              <w:keepNext/>
              <w:spacing w:before="40" w:after="120"/>
              <w:ind w:right="113"/>
            </w:pPr>
            <w:r w:rsidRPr="00CD0F6E">
              <w:t>3676</w:t>
            </w:r>
            <w:r w:rsidRPr="00401B89">
              <w:t>/</w:t>
            </w:r>
            <w:r w:rsidRPr="00CD0F6E">
              <w:t>2019</w:t>
            </w:r>
          </w:p>
        </w:tc>
        <w:tc>
          <w:tcPr>
            <w:tcW w:w="1330" w:type="dxa"/>
            <w:shd w:val="clear" w:color="auto" w:fill="auto"/>
          </w:tcPr>
          <w:p w14:paraId="3D1981DE" w14:textId="77777777" w:rsidR="00401B89" w:rsidRPr="00401B89" w:rsidRDefault="00401B89" w:rsidP="002F2C0B">
            <w:pPr>
              <w:keepNext/>
              <w:spacing w:before="40" w:after="120"/>
              <w:ind w:right="113"/>
            </w:pPr>
            <w:r w:rsidRPr="00401B89">
              <w:t>Non représenté par un conseil</w:t>
            </w:r>
          </w:p>
        </w:tc>
        <w:tc>
          <w:tcPr>
            <w:tcW w:w="1679" w:type="dxa"/>
            <w:shd w:val="clear" w:color="auto" w:fill="auto"/>
          </w:tcPr>
          <w:p w14:paraId="169808C1" w14:textId="77777777" w:rsidR="00401B89" w:rsidRPr="00401B89" w:rsidRDefault="00401B89" w:rsidP="002F2C0B">
            <w:pPr>
              <w:keepNext/>
              <w:spacing w:before="40" w:after="120"/>
              <w:ind w:right="113"/>
            </w:pPr>
            <w:r w:rsidRPr="00CD0F6E">
              <w:t>2</w:t>
            </w:r>
            <w:r w:rsidRPr="00401B89">
              <w:t xml:space="preserve"> novembre </w:t>
            </w:r>
            <w:r w:rsidRPr="00CD0F6E">
              <w:t>2017</w:t>
            </w:r>
          </w:p>
        </w:tc>
        <w:tc>
          <w:tcPr>
            <w:tcW w:w="1680" w:type="dxa"/>
            <w:shd w:val="clear" w:color="auto" w:fill="auto"/>
          </w:tcPr>
          <w:p w14:paraId="61948531" w14:textId="77777777" w:rsidR="00401B89" w:rsidRPr="00401B89" w:rsidRDefault="00401B89" w:rsidP="002F2C0B">
            <w:pPr>
              <w:keepNext/>
              <w:spacing w:before="40" w:after="120"/>
              <w:ind w:right="113"/>
            </w:pPr>
            <w:r w:rsidRPr="00CD0F6E">
              <w:t>3</w:t>
            </w:r>
            <w:r w:rsidRPr="00401B89">
              <w:t xml:space="preserve"> décembre </w:t>
            </w:r>
            <w:r w:rsidRPr="00CD0F6E">
              <w:t>2019</w:t>
            </w:r>
          </w:p>
        </w:tc>
        <w:tc>
          <w:tcPr>
            <w:tcW w:w="2848" w:type="dxa"/>
            <w:shd w:val="clear" w:color="auto" w:fill="auto"/>
          </w:tcPr>
          <w:p w14:paraId="19C681AB" w14:textId="43FF62F8" w:rsidR="00401B89" w:rsidRPr="00401B89" w:rsidRDefault="00401B89" w:rsidP="002F2C0B">
            <w:pPr>
              <w:keepNext/>
              <w:spacing w:before="40" w:after="120"/>
              <w:ind w:right="113"/>
            </w:pPr>
            <w:r w:rsidRPr="00401B89">
              <w:t>Première instance</w:t>
            </w:r>
            <w:r w:rsidR="005E2CB3">
              <w:t> :</w:t>
            </w:r>
          </w:p>
          <w:p w14:paraId="6F6940EE" w14:textId="65AE23FA" w:rsidR="00401B89" w:rsidRPr="00DD444E" w:rsidRDefault="00401B89" w:rsidP="002F2C0B">
            <w:pPr>
              <w:keepNext/>
              <w:spacing w:before="40" w:after="120"/>
              <w:ind w:right="113"/>
            </w:pPr>
            <w:r w:rsidRPr="00CD0F6E">
              <w:t>3</w:t>
            </w:r>
            <w:r w:rsidRPr="00401B89">
              <w:t xml:space="preserve"> novembre </w:t>
            </w:r>
            <w:r w:rsidRPr="00CD0F6E">
              <w:t>2016</w:t>
            </w:r>
            <w:r w:rsidRPr="00401B89">
              <w:t xml:space="preserve">, </w:t>
            </w:r>
            <w:r w:rsidR="000D3A36">
              <w:br/>
            </w:r>
            <w:r w:rsidRPr="00401B89">
              <w:t xml:space="preserve">tribunal du </w:t>
            </w:r>
            <w:r w:rsidRPr="00DD444E">
              <w:t>district de Karma</w:t>
            </w:r>
          </w:p>
          <w:p w14:paraId="33ECD310" w14:textId="79E5CD25" w:rsidR="00401B89" w:rsidRPr="00DD444E" w:rsidRDefault="00401B89" w:rsidP="002F2C0B">
            <w:pPr>
              <w:keepNext/>
              <w:spacing w:before="40" w:after="120"/>
              <w:ind w:right="113"/>
            </w:pPr>
            <w:r w:rsidRPr="00DD444E">
              <w:t>4 novembre 2016, tribunal du</w:t>
            </w:r>
            <w:r w:rsidR="000D3A36" w:rsidRPr="00DD444E">
              <w:t> </w:t>
            </w:r>
            <w:r w:rsidRPr="00DD444E">
              <w:t>district de Bouda-Kochelev</w:t>
            </w:r>
          </w:p>
          <w:p w14:paraId="1F69D62B" w14:textId="7FFC040A" w:rsidR="00401B89" w:rsidRPr="00401B89" w:rsidRDefault="00401B89" w:rsidP="002F2C0B">
            <w:pPr>
              <w:keepNext/>
              <w:spacing w:before="40" w:after="120"/>
              <w:ind w:right="113"/>
            </w:pPr>
            <w:r w:rsidRPr="00DD444E">
              <w:t xml:space="preserve">10 novembre 2016, </w:t>
            </w:r>
            <w:r w:rsidR="000D3A36" w:rsidRPr="00DD444E">
              <w:br/>
            </w:r>
            <w:r w:rsidRPr="00DD444E">
              <w:t>tribunal du district Tchetchersk</w:t>
            </w:r>
          </w:p>
          <w:p w14:paraId="3A4A02CB" w14:textId="023400BA" w:rsidR="00401B89" w:rsidRPr="00401B89" w:rsidRDefault="00401B89" w:rsidP="002F2C0B">
            <w:pPr>
              <w:keepNext/>
              <w:spacing w:before="40" w:after="120"/>
              <w:ind w:right="113"/>
            </w:pPr>
            <w:r w:rsidRPr="00CD0F6E">
              <w:t>14</w:t>
            </w:r>
            <w:r w:rsidRPr="00401B89">
              <w:t xml:space="preserve"> décembre </w:t>
            </w:r>
            <w:r w:rsidRPr="00CD0F6E">
              <w:t>2016</w:t>
            </w:r>
            <w:r w:rsidRPr="00401B89">
              <w:t xml:space="preserve">, </w:t>
            </w:r>
            <w:r w:rsidR="000D3A36">
              <w:br/>
            </w:r>
            <w:r w:rsidRPr="00401B89">
              <w:t>tribunal du district Khoiniki</w:t>
            </w:r>
          </w:p>
          <w:p w14:paraId="4459F10D" w14:textId="733EC76D" w:rsidR="00401B89" w:rsidRPr="00401B89" w:rsidRDefault="00401B89" w:rsidP="002F2C0B">
            <w:pPr>
              <w:keepNext/>
              <w:spacing w:before="40" w:after="120"/>
              <w:ind w:right="113"/>
            </w:pPr>
            <w:r w:rsidRPr="00401B89">
              <w:t>Appel</w:t>
            </w:r>
            <w:r w:rsidR="005E2CB3">
              <w:t> :</w:t>
            </w:r>
          </w:p>
          <w:p w14:paraId="49814841" w14:textId="3E21596D" w:rsidR="00401B89" w:rsidRPr="00401B89" w:rsidRDefault="00401B89" w:rsidP="002F2C0B">
            <w:pPr>
              <w:keepNext/>
              <w:spacing w:before="40" w:after="120"/>
              <w:ind w:right="113"/>
            </w:pPr>
            <w:r w:rsidRPr="00CD0F6E">
              <w:t>6</w:t>
            </w:r>
            <w:r w:rsidRPr="00401B89">
              <w:t xml:space="preserve"> décembre </w:t>
            </w:r>
            <w:r w:rsidRPr="00CD0F6E">
              <w:t>2016</w:t>
            </w:r>
            <w:r w:rsidRPr="00401B89">
              <w:t xml:space="preserve"> (Karma et Bouda-Kochelev), </w:t>
            </w:r>
            <w:r w:rsidR="0068242B">
              <w:br/>
            </w:r>
            <w:r w:rsidRPr="00401B89">
              <w:t>tribunal régional de Gomel</w:t>
            </w:r>
          </w:p>
          <w:p w14:paraId="7FBDB8DB" w14:textId="77777777" w:rsidR="00401B89" w:rsidRPr="00401B89" w:rsidRDefault="00401B89" w:rsidP="002F2C0B">
            <w:pPr>
              <w:keepNext/>
              <w:spacing w:before="40" w:after="120"/>
              <w:ind w:right="113"/>
            </w:pPr>
            <w:r w:rsidRPr="00CD0F6E">
              <w:t>10</w:t>
            </w:r>
            <w:r w:rsidRPr="00401B89">
              <w:t xml:space="preserve"> janvier </w:t>
            </w:r>
            <w:r w:rsidRPr="00CD0F6E">
              <w:t>2017</w:t>
            </w:r>
            <w:r w:rsidRPr="00401B89">
              <w:t xml:space="preserve"> (Tchetchersk), tribunal régional de Gomel</w:t>
            </w:r>
          </w:p>
          <w:p w14:paraId="2C69A232" w14:textId="77777777" w:rsidR="00401B89" w:rsidRPr="00401B89" w:rsidRDefault="00401B89" w:rsidP="002F2C0B">
            <w:pPr>
              <w:keepNext/>
              <w:spacing w:before="40" w:after="120"/>
              <w:ind w:right="113"/>
            </w:pPr>
            <w:r w:rsidRPr="00CD0F6E">
              <w:t>2</w:t>
            </w:r>
            <w:r w:rsidRPr="00401B89">
              <w:t xml:space="preserve"> février </w:t>
            </w:r>
            <w:r w:rsidRPr="00CD0F6E">
              <w:t>2017</w:t>
            </w:r>
            <w:r w:rsidRPr="00401B89">
              <w:t xml:space="preserve"> (Khoiniki), tribunal régional de Gomel</w:t>
            </w:r>
          </w:p>
        </w:tc>
        <w:tc>
          <w:tcPr>
            <w:tcW w:w="2848" w:type="dxa"/>
            <w:shd w:val="clear" w:color="auto" w:fill="auto"/>
          </w:tcPr>
          <w:p w14:paraId="6B801CB9" w14:textId="20708783" w:rsidR="00401B89" w:rsidRPr="00401B89" w:rsidRDefault="00401B89" w:rsidP="002F2C0B">
            <w:pPr>
              <w:keepNext/>
              <w:spacing w:before="40" w:after="120"/>
              <w:ind w:right="113"/>
            </w:pPr>
            <w:r w:rsidRPr="00401B89">
              <w:t xml:space="preserve">Comité exécutif de Bouda-Kochelev, décision </w:t>
            </w:r>
            <w:r w:rsidR="005E2CB3">
              <w:t>n</w:t>
            </w:r>
            <w:r w:rsidR="005E2CB3" w:rsidRPr="005E2CB3">
              <w:rPr>
                <w:vertAlign w:val="superscript"/>
              </w:rPr>
              <w:t>o</w:t>
            </w:r>
            <w:r w:rsidRPr="00401B89">
              <w:t> </w:t>
            </w:r>
            <w:r w:rsidRPr="00CD0F6E">
              <w:t>311</w:t>
            </w:r>
            <w:r w:rsidRPr="00401B89">
              <w:t xml:space="preserve"> </w:t>
            </w:r>
            <w:r w:rsidR="0068242B">
              <w:br/>
            </w:r>
            <w:r w:rsidRPr="00401B89">
              <w:t xml:space="preserve">du </w:t>
            </w:r>
            <w:r w:rsidRPr="00CD0F6E">
              <w:t>14</w:t>
            </w:r>
            <w:r w:rsidRPr="00401B89">
              <w:t xml:space="preserve"> mai </w:t>
            </w:r>
            <w:r w:rsidRPr="00CD0F6E">
              <w:t>2012</w:t>
            </w:r>
          </w:p>
          <w:p w14:paraId="2CDAC6C4" w14:textId="0D9CABC2" w:rsidR="00401B89" w:rsidRPr="00401B89" w:rsidRDefault="00401B89" w:rsidP="002F2C0B">
            <w:pPr>
              <w:keepNext/>
              <w:spacing w:before="40" w:after="120"/>
              <w:ind w:right="113"/>
            </w:pPr>
            <w:r w:rsidRPr="00401B89">
              <w:t xml:space="preserve">Comité exécutif de Tchetchersk, décision </w:t>
            </w:r>
            <w:r w:rsidR="005E2CB3">
              <w:t>n</w:t>
            </w:r>
            <w:r w:rsidR="005E2CB3" w:rsidRPr="005E2CB3">
              <w:rPr>
                <w:vertAlign w:val="superscript"/>
              </w:rPr>
              <w:t>o</w:t>
            </w:r>
            <w:r w:rsidRPr="00401B89">
              <w:t> </w:t>
            </w:r>
            <w:r w:rsidRPr="00CD0F6E">
              <w:t>24</w:t>
            </w:r>
            <w:r w:rsidRPr="00401B89">
              <w:t xml:space="preserve"> du </w:t>
            </w:r>
            <w:r w:rsidRPr="00CD0F6E">
              <w:t>30</w:t>
            </w:r>
            <w:r w:rsidRPr="00401B89">
              <w:t xml:space="preserve"> janvier </w:t>
            </w:r>
            <w:r w:rsidRPr="00CD0F6E">
              <w:t>2015</w:t>
            </w:r>
          </w:p>
          <w:p w14:paraId="600813DC" w14:textId="361AE562" w:rsidR="00401B89" w:rsidRPr="00401B89" w:rsidRDefault="00401B89" w:rsidP="002F2C0B">
            <w:pPr>
              <w:keepNext/>
              <w:spacing w:before="40" w:after="120"/>
              <w:ind w:right="113"/>
            </w:pPr>
            <w:r w:rsidRPr="00401B89">
              <w:t xml:space="preserve">Comité exécutif de Karma, décision </w:t>
            </w:r>
            <w:r w:rsidR="005E2CB3">
              <w:t>n</w:t>
            </w:r>
            <w:r w:rsidR="005E2CB3" w:rsidRPr="005E2CB3">
              <w:rPr>
                <w:vertAlign w:val="superscript"/>
              </w:rPr>
              <w:t>o</w:t>
            </w:r>
            <w:r w:rsidRPr="00401B89">
              <w:t> </w:t>
            </w:r>
            <w:r w:rsidRPr="00CD0F6E">
              <w:t>03</w:t>
            </w:r>
            <w:r w:rsidRPr="00401B89">
              <w:t>-</w:t>
            </w:r>
            <w:r w:rsidRPr="00CD0F6E">
              <w:t>266</w:t>
            </w:r>
            <w:r w:rsidRPr="00401B89">
              <w:t xml:space="preserve"> </w:t>
            </w:r>
            <w:r w:rsidR="003504F7">
              <w:br/>
            </w:r>
            <w:r w:rsidRPr="00401B89">
              <w:t xml:space="preserve">du </w:t>
            </w:r>
            <w:r w:rsidRPr="00CD0F6E">
              <w:t>31</w:t>
            </w:r>
            <w:r w:rsidRPr="00401B89">
              <w:t xml:space="preserve"> mars </w:t>
            </w:r>
            <w:r w:rsidRPr="00CD0F6E">
              <w:t>2008</w:t>
            </w:r>
          </w:p>
          <w:p w14:paraId="30EEC3C7" w14:textId="21216CAA" w:rsidR="00401B89" w:rsidRPr="00401B89" w:rsidRDefault="00401B89" w:rsidP="002F2C0B">
            <w:pPr>
              <w:keepNext/>
              <w:spacing w:before="40" w:after="120"/>
              <w:ind w:right="113"/>
            </w:pPr>
            <w:r w:rsidRPr="00401B89">
              <w:t xml:space="preserve">Comité exécutif de Khoiniki, décision </w:t>
            </w:r>
            <w:r w:rsidR="005E2CB3">
              <w:t>n</w:t>
            </w:r>
            <w:r w:rsidR="005E2CB3" w:rsidRPr="005E2CB3">
              <w:rPr>
                <w:vertAlign w:val="superscript"/>
              </w:rPr>
              <w:t>o</w:t>
            </w:r>
            <w:r w:rsidRPr="00401B89">
              <w:t> </w:t>
            </w:r>
            <w:r w:rsidRPr="00CD0F6E">
              <w:t>1001</w:t>
            </w:r>
            <w:r w:rsidRPr="00401B89">
              <w:t xml:space="preserve"> du </w:t>
            </w:r>
            <w:r w:rsidRPr="00CD0F6E">
              <w:t>26</w:t>
            </w:r>
            <w:r w:rsidRPr="00401B89">
              <w:t xml:space="preserve"> août </w:t>
            </w:r>
            <w:r w:rsidRPr="00CD0F6E">
              <w:t>2014</w:t>
            </w:r>
          </w:p>
          <w:p w14:paraId="7A9762E7" w14:textId="2ECCB84D" w:rsidR="00401B89" w:rsidRPr="00401B89" w:rsidRDefault="00401B89" w:rsidP="002F2C0B">
            <w:pPr>
              <w:keepNext/>
              <w:spacing w:before="40" w:after="120"/>
              <w:ind w:right="113"/>
            </w:pPr>
            <w:r w:rsidRPr="00401B89">
              <w:t>Loi sur les manifestations publiques</w:t>
            </w:r>
          </w:p>
        </w:tc>
      </w:tr>
      <w:tr w:rsidR="004B7010" w:rsidRPr="00401B89" w14:paraId="50BA38AE" w14:textId="77777777" w:rsidTr="00DD19A2">
        <w:tc>
          <w:tcPr>
            <w:tcW w:w="1666" w:type="dxa"/>
            <w:shd w:val="clear" w:color="auto" w:fill="auto"/>
          </w:tcPr>
          <w:p w14:paraId="2FCB4637" w14:textId="77777777" w:rsidR="00401B89" w:rsidRPr="00401B89" w:rsidRDefault="00401B89" w:rsidP="00401B89">
            <w:pPr>
              <w:spacing w:before="40" w:after="120"/>
              <w:ind w:right="113"/>
            </w:pPr>
            <w:r w:rsidRPr="00401B89">
              <w:t>Natalya Shchukina</w:t>
            </w:r>
          </w:p>
        </w:tc>
        <w:tc>
          <w:tcPr>
            <w:tcW w:w="1274" w:type="dxa"/>
            <w:shd w:val="clear" w:color="auto" w:fill="auto"/>
          </w:tcPr>
          <w:p w14:paraId="245180A7" w14:textId="77777777" w:rsidR="00401B89" w:rsidRPr="00401B89" w:rsidRDefault="00401B89" w:rsidP="00401B89">
            <w:pPr>
              <w:spacing w:before="40" w:after="120"/>
              <w:ind w:right="113"/>
            </w:pPr>
            <w:r w:rsidRPr="00CD0F6E">
              <w:t>3677</w:t>
            </w:r>
            <w:r w:rsidRPr="00401B89">
              <w:t>/</w:t>
            </w:r>
            <w:r w:rsidRPr="00CD0F6E">
              <w:t>2019</w:t>
            </w:r>
          </w:p>
        </w:tc>
        <w:tc>
          <w:tcPr>
            <w:tcW w:w="1330" w:type="dxa"/>
            <w:shd w:val="clear" w:color="auto" w:fill="auto"/>
          </w:tcPr>
          <w:p w14:paraId="65C143E2" w14:textId="153AB2EB" w:rsidR="00401B89" w:rsidRPr="00401B89" w:rsidRDefault="00401B89" w:rsidP="00401B89">
            <w:pPr>
              <w:spacing w:before="40" w:after="120"/>
              <w:ind w:right="113"/>
            </w:pPr>
            <w:r w:rsidRPr="00401B89">
              <w:t xml:space="preserve">Non représentée </w:t>
            </w:r>
            <w:r w:rsidR="004B7010">
              <w:br/>
            </w:r>
            <w:r w:rsidRPr="00401B89">
              <w:t>par un conseil</w:t>
            </w:r>
          </w:p>
        </w:tc>
        <w:tc>
          <w:tcPr>
            <w:tcW w:w="1679" w:type="dxa"/>
            <w:shd w:val="clear" w:color="auto" w:fill="auto"/>
          </w:tcPr>
          <w:p w14:paraId="42561E4D" w14:textId="77777777" w:rsidR="00401B89" w:rsidRPr="00401B89" w:rsidRDefault="00401B89" w:rsidP="00401B89">
            <w:pPr>
              <w:spacing w:before="40" w:after="120"/>
              <w:ind w:right="113"/>
            </w:pPr>
            <w:r w:rsidRPr="00CD0F6E">
              <w:t>5</w:t>
            </w:r>
            <w:r w:rsidRPr="00401B89">
              <w:t xml:space="preserve"> octobre </w:t>
            </w:r>
            <w:r w:rsidRPr="00CD0F6E">
              <w:t>2018</w:t>
            </w:r>
          </w:p>
        </w:tc>
        <w:tc>
          <w:tcPr>
            <w:tcW w:w="1680" w:type="dxa"/>
            <w:shd w:val="clear" w:color="auto" w:fill="auto"/>
          </w:tcPr>
          <w:p w14:paraId="7CD54AB5" w14:textId="77777777" w:rsidR="00401B89" w:rsidRPr="00401B89" w:rsidRDefault="00401B89" w:rsidP="00401B89">
            <w:pPr>
              <w:spacing w:before="40" w:after="120"/>
              <w:ind w:right="113"/>
            </w:pPr>
            <w:r w:rsidRPr="00CD0F6E">
              <w:t>3</w:t>
            </w:r>
            <w:r w:rsidRPr="00401B89">
              <w:t xml:space="preserve"> décembre </w:t>
            </w:r>
            <w:r w:rsidRPr="00CD0F6E">
              <w:t>2019</w:t>
            </w:r>
          </w:p>
        </w:tc>
        <w:tc>
          <w:tcPr>
            <w:tcW w:w="2848" w:type="dxa"/>
            <w:shd w:val="clear" w:color="auto" w:fill="auto"/>
          </w:tcPr>
          <w:p w14:paraId="1DA000AF" w14:textId="1EC05D8C" w:rsidR="00401B89" w:rsidRPr="00401B89" w:rsidRDefault="00401B89" w:rsidP="00401B89">
            <w:pPr>
              <w:spacing w:before="40" w:after="120"/>
              <w:ind w:right="113"/>
            </w:pPr>
            <w:r w:rsidRPr="00401B89">
              <w:t>Première instance</w:t>
            </w:r>
            <w:r w:rsidR="005E2CB3">
              <w:t> :</w:t>
            </w:r>
            <w:r w:rsidRPr="00401B89">
              <w:t xml:space="preserve"> </w:t>
            </w:r>
            <w:r w:rsidRPr="00CD0F6E">
              <w:t>12</w:t>
            </w:r>
            <w:r w:rsidRPr="00401B89">
              <w:t xml:space="preserve"> avril </w:t>
            </w:r>
            <w:r w:rsidRPr="00CD0F6E">
              <w:t>2018</w:t>
            </w:r>
            <w:r w:rsidRPr="00401B89">
              <w:t>, tribunal du district de Dobrouch</w:t>
            </w:r>
          </w:p>
          <w:p w14:paraId="1E470807" w14:textId="4CBF209E" w:rsidR="00401B89" w:rsidRPr="00401B89" w:rsidRDefault="00401B89" w:rsidP="00401B89">
            <w:pPr>
              <w:spacing w:before="40" w:after="120"/>
              <w:ind w:right="113"/>
            </w:pPr>
            <w:r w:rsidRPr="00401B89">
              <w:t>Appel</w:t>
            </w:r>
            <w:r w:rsidR="005E2CB3">
              <w:t> :</w:t>
            </w:r>
            <w:r w:rsidRPr="00401B89">
              <w:t xml:space="preserve"> </w:t>
            </w:r>
            <w:r w:rsidRPr="00CD0F6E">
              <w:t>24</w:t>
            </w:r>
            <w:r w:rsidRPr="00401B89">
              <w:t xml:space="preserve"> mai </w:t>
            </w:r>
            <w:r w:rsidRPr="00CD0F6E">
              <w:t>2018</w:t>
            </w:r>
            <w:r w:rsidRPr="00401B89">
              <w:t xml:space="preserve">, </w:t>
            </w:r>
            <w:r w:rsidR="00DF4CE9">
              <w:br/>
            </w:r>
            <w:r w:rsidRPr="00401B89">
              <w:t>tribunal régional de Gomel</w:t>
            </w:r>
          </w:p>
          <w:p w14:paraId="260BAED7" w14:textId="4474D2FD" w:rsidR="00401B89" w:rsidRPr="00401B89" w:rsidRDefault="00401B89" w:rsidP="00401B89">
            <w:pPr>
              <w:spacing w:before="40" w:after="120"/>
              <w:ind w:right="113"/>
            </w:pPr>
            <w:r w:rsidRPr="00401B89">
              <w:t>Réexamen au titre de la procédure de contrôle</w:t>
            </w:r>
            <w:r w:rsidR="005E2CB3">
              <w:t> :</w:t>
            </w:r>
          </w:p>
          <w:p w14:paraId="293F2DB9" w14:textId="2079BC4F" w:rsidR="00401B89" w:rsidRPr="00401B89" w:rsidRDefault="00401B89" w:rsidP="00401B89">
            <w:pPr>
              <w:spacing w:before="40" w:after="120"/>
              <w:ind w:right="113"/>
            </w:pPr>
            <w:r w:rsidRPr="00CD0F6E">
              <w:t>19</w:t>
            </w:r>
            <w:r w:rsidRPr="00401B89">
              <w:t xml:space="preserve"> juillet </w:t>
            </w:r>
            <w:r w:rsidRPr="00CD0F6E">
              <w:t>2018</w:t>
            </w:r>
            <w:r w:rsidRPr="00401B89">
              <w:t>, Président</w:t>
            </w:r>
            <w:r w:rsidR="00DF4CE9">
              <w:br/>
            </w:r>
            <w:r w:rsidRPr="00401B89">
              <w:t>du tribunal régional de Gomel</w:t>
            </w:r>
          </w:p>
          <w:p w14:paraId="77C9CDD9" w14:textId="3C2A9EE4" w:rsidR="00401B89" w:rsidRPr="00401B89" w:rsidRDefault="00401B89" w:rsidP="00401B89">
            <w:pPr>
              <w:spacing w:before="40" w:after="120"/>
              <w:ind w:right="113"/>
            </w:pPr>
            <w:r w:rsidRPr="00CD0F6E">
              <w:t>25</w:t>
            </w:r>
            <w:r w:rsidRPr="00401B89">
              <w:t xml:space="preserve"> septembre </w:t>
            </w:r>
            <w:r w:rsidRPr="00CD0F6E">
              <w:t>2018</w:t>
            </w:r>
            <w:r w:rsidRPr="00401B89">
              <w:t>, Président de</w:t>
            </w:r>
            <w:r w:rsidR="00DF4CE9">
              <w:t> </w:t>
            </w:r>
            <w:r w:rsidRPr="00401B89">
              <w:t>la Cour suprême</w:t>
            </w:r>
          </w:p>
        </w:tc>
        <w:tc>
          <w:tcPr>
            <w:tcW w:w="2848" w:type="dxa"/>
            <w:shd w:val="clear" w:color="auto" w:fill="auto"/>
          </w:tcPr>
          <w:p w14:paraId="13EAEE27" w14:textId="4A1E547D" w:rsidR="00401B89" w:rsidRPr="00401B89" w:rsidRDefault="00401B89" w:rsidP="00401B89">
            <w:pPr>
              <w:spacing w:before="40" w:after="120"/>
              <w:ind w:right="113"/>
            </w:pPr>
            <w:r w:rsidRPr="00401B89">
              <w:t xml:space="preserve">Comité exécutif de Dobrouch, décision </w:t>
            </w:r>
            <w:r w:rsidR="005E2CB3">
              <w:t>n</w:t>
            </w:r>
            <w:r w:rsidR="005E2CB3" w:rsidRPr="005E2CB3">
              <w:rPr>
                <w:vertAlign w:val="superscript"/>
              </w:rPr>
              <w:t>o</w:t>
            </w:r>
            <w:r w:rsidRPr="00401B89">
              <w:t> </w:t>
            </w:r>
            <w:r w:rsidRPr="00CD0F6E">
              <w:t>1321</w:t>
            </w:r>
            <w:r w:rsidRPr="00401B89">
              <w:t xml:space="preserve"> </w:t>
            </w:r>
            <w:r w:rsidR="00DF4CE9">
              <w:br/>
            </w:r>
            <w:r w:rsidRPr="00401B89">
              <w:t xml:space="preserve">du </w:t>
            </w:r>
            <w:r w:rsidRPr="00CD0F6E">
              <w:t>8</w:t>
            </w:r>
            <w:r w:rsidRPr="00401B89">
              <w:t xml:space="preserve"> septembre </w:t>
            </w:r>
            <w:r w:rsidRPr="00CD0F6E">
              <w:t>2008</w:t>
            </w:r>
          </w:p>
          <w:p w14:paraId="5A4CD5FD" w14:textId="556A7F8C" w:rsidR="00401B89" w:rsidRPr="00401B89" w:rsidRDefault="00401B89" w:rsidP="00401B89">
            <w:pPr>
              <w:spacing w:before="40" w:after="120"/>
              <w:ind w:right="113"/>
            </w:pPr>
            <w:r w:rsidRPr="00401B89">
              <w:t>Loi sur les manifestations publiques</w:t>
            </w:r>
          </w:p>
        </w:tc>
      </w:tr>
      <w:tr w:rsidR="004B7010" w:rsidRPr="00401B89" w14:paraId="2C123E08" w14:textId="77777777" w:rsidTr="00DD19A2">
        <w:tc>
          <w:tcPr>
            <w:tcW w:w="1666" w:type="dxa"/>
            <w:shd w:val="clear" w:color="auto" w:fill="auto"/>
          </w:tcPr>
          <w:p w14:paraId="131D4906" w14:textId="77777777" w:rsidR="00401B89" w:rsidRPr="00401B89" w:rsidRDefault="00401B89" w:rsidP="00401B89">
            <w:pPr>
              <w:spacing w:before="40" w:after="120"/>
              <w:ind w:right="113"/>
            </w:pPr>
            <w:r w:rsidRPr="00401B89">
              <w:lastRenderedPageBreak/>
              <w:t>Aleksandr Protsko</w:t>
            </w:r>
          </w:p>
        </w:tc>
        <w:tc>
          <w:tcPr>
            <w:tcW w:w="1274" w:type="dxa"/>
            <w:shd w:val="clear" w:color="auto" w:fill="auto"/>
          </w:tcPr>
          <w:p w14:paraId="65872E8A" w14:textId="77777777" w:rsidR="00401B89" w:rsidRPr="00401B89" w:rsidRDefault="00401B89" w:rsidP="00401B89">
            <w:pPr>
              <w:spacing w:before="40" w:after="120"/>
              <w:ind w:right="113"/>
            </w:pPr>
            <w:r w:rsidRPr="00CD0F6E">
              <w:t>3680</w:t>
            </w:r>
            <w:r w:rsidRPr="00401B89">
              <w:t>/</w:t>
            </w:r>
            <w:r w:rsidRPr="00CD0F6E">
              <w:t>2019</w:t>
            </w:r>
          </w:p>
        </w:tc>
        <w:tc>
          <w:tcPr>
            <w:tcW w:w="1330" w:type="dxa"/>
            <w:shd w:val="clear" w:color="auto" w:fill="auto"/>
          </w:tcPr>
          <w:p w14:paraId="0E11494A" w14:textId="77777777" w:rsidR="00401B89" w:rsidRPr="00401B89" w:rsidRDefault="00401B89" w:rsidP="00401B89">
            <w:pPr>
              <w:spacing w:before="40" w:after="120"/>
              <w:ind w:right="113"/>
            </w:pPr>
            <w:r w:rsidRPr="00401B89">
              <w:t>Non représenté par un conseil</w:t>
            </w:r>
          </w:p>
        </w:tc>
        <w:tc>
          <w:tcPr>
            <w:tcW w:w="1679" w:type="dxa"/>
            <w:shd w:val="clear" w:color="auto" w:fill="auto"/>
          </w:tcPr>
          <w:p w14:paraId="4835579A" w14:textId="77777777" w:rsidR="00401B89" w:rsidRPr="00401B89" w:rsidRDefault="00401B89" w:rsidP="00401B89">
            <w:pPr>
              <w:spacing w:before="40" w:after="120"/>
              <w:ind w:right="113"/>
            </w:pPr>
            <w:r w:rsidRPr="00CD0F6E">
              <w:t>23</w:t>
            </w:r>
            <w:r w:rsidRPr="00401B89">
              <w:t xml:space="preserve"> décembre </w:t>
            </w:r>
            <w:r w:rsidRPr="00CD0F6E">
              <w:t>2018</w:t>
            </w:r>
          </w:p>
        </w:tc>
        <w:tc>
          <w:tcPr>
            <w:tcW w:w="1680" w:type="dxa"/>
            <w:shd w:val="clear" w:color="auto" w:fill="auto"/>
          </w:tcPr>
          <w:p w14:paraId="416E7FDE" w14:textId="77777777" w:rsidR="00401B89" w:rsidRPr="00401B89" w:rsidRDefault="00401B89" w:rsidP="00401B89">
            <w:pPr>
              <w:spacing w:before="40" w:after="120"/>
              <w:ind w:right="113"/>
            </w:pPr>
            <w:r w:rsidRPr="00CD0F6E">
              <w:t>3</w:t>
            </w:r>
            <w:r w:rsidRPr="00401B89">
              <w:t xml:space="preserve"> décembre </w:t>
            </w:r>
            <w:r w:rsidRPr="00CD0F6E">
              <w:t>2019</w:t>
            </w:r>
          </w:p>
        </w:tc>
        <w:tc>
          <w:tcPr>
            <w:tcW w:w="2848" w:type="dxa"/>
            <w:shd w:val="clear" w:color="auto" w:fill="auto"/>
          </w:tcPr>
          <w:p w14:paraId="472C4815" w14:textId="34CAAAD8" w:rsidR="00401B89" w:rsidRPr="00401B89" w:rsidRDefault="00401B89" w:rsidP="00401B89">
            <w:pPr>
              <w:spacing w:before="40" w:after="120"/>
              <w:ind w:right="113"/>
            </w:pPr>
            <w:r w:rsidRPr="00401B89">
              <w:t>Première instance</w:t>
            </w:r>
            <w:r w:rsidR="005E2CB3">
              <w:t> :</w:t>
            </w:r>
            <w:r w:rsidRPr="00401B89">
              <w:t xml:space="preserve"> </w:t>
            </w:r>
            <w:r w:rsidRPr="00CD0F6E">
              <w:t>22</w:t>
            </w:r>
            <w:r w:rsidRPr="00401B89">
              <w:t xml:space="preserve"> juin </w:t>
            </w:r>
            <w:r w:rsidRPr="00CD0F6E">
              <w:t>2018</w:t>
            </w:r>
            <w:r w:rsidRPr="00401B89">
              <w:t>, tribunal du district Tsentralny (Gomel)</w:t>
            </w:r>
          </w:p>
          <w:p w14:paraId="08D61EB4" w14:textId="2FEE9383" w:rsidR="00401B89" w:rsidRPr="00401B89" w:rsidRDefault="00401B89" w:rsidP="00401B89">
            <w:pPr>
              <w:spacing w:before="40" w:after="120"/>
              <w:ind w:right="113"/>
            </w:pPr>
            <w:r w:rsidRPr="00401B89">
              <w:t>Appel</w:t>
            </w:r>
            <w:r w:rsidR="005E2CB3">
              <w:t> :</w:t>
            </w:r>
            <w:r w:rsidRPr="00401B89">
              <w:t xml:space="preserve"> </w:t>
            </w:r>
            <w:r w:rsidRPr="00CD0F6E">
              <w:t>16</w:t>
            </w:r>
            <w:r w:rsidRPr="00401B89">
              <w:t xml:space="preserve"> août </w:t>
            </w:r>
            <w:r w:rsidRPr="00CD0F6E">
              <w:t>2018</w:t>
            </w:r>
            <w:r w:rsidRPr="00401B89">
              <w:t xml:space="preserve">, </w:t>
            </w:r>
            <w:r w:rsidR="00DB3353">
              <w:br/>
            </w:r>
            <w:r w:rsidRPr="00401B89">
              <w:t>tribunal régional de Gomel</w:t>
            </w:r>
          </w:p>
          <w:p w14:paraId="1964A766" w14:textId="46CEB85C" w:rsidR="00401B89" w:rsidRPr="00401B89" w:rsidRDefault="00401B89" w:rsidP="00401B89">
            <w:pPr>
              <w:spacing w:before="40" w:after="120"/>
              <w:ind w:right="113"/>
            </w:pPr>
            <w:r w:rsidRPr="00401B89">
              <w:t>Réexamen au titre de la procédure de contrôle</w:t>
            </w:r>
            <w:r w:rsidR="005E2CB3">
              <w:t> :</w:t>
            </w:r>
          </w:p>
          <w:p w14:paraId="4576BCE3" w14:textId="37AE8289" w:rsidR="00401B89" w:rsidRPr="00401B89" w:rsidRDefault="00401B89" w:rsidP="00401B89">
            <w:pPr>
              <w:spacing w:before="40" w:after="120"/>
              <w:ind w:right="113"/>
            </w:pPr>
            <w:r w:rsidRPr="00CD0F6E">
              <w:t>11</w:t>
            </w:r>
            <w:r w:rsidRPr="00401B89">
              <w:t xml:space="preserve"> octobre </w:t>
            </w:r>
            <w:r w:rsidRPr="00CD0F6E">
              <w:t>2018</w:t>
            </w:r>
            <w:r w:rsidRPr="00401B89">
              <w:t>, Président du</w:t>
            </w:r>
            <w:r w:rsidR="00DB3353">
              <w:t> </w:t>
            </w:r>
            <w:r w:rsidRPr="00401B89">
              <w:t>tribunal régional de Gomel</w:t>
            </w:r>
          </w:p>
          <w:p w14:paraId="77391938" w14:textId="569807B5" w:rsidR="00401B89" w:rsidRPr="00401B89" w:rsidRDefault="00401B89" w:rsidP="00401B89">
            <w:pPr>
              <w:spacing w:before="40" w:after="120"/>
              <w:ind w:right="113"/>
            </w:pPr>
            <w:r w:rsidRPr="00CD0F6E">
              <w:t>29</w:t>
            </w:r>
            <w:r w:rsidRPr="00401B89">
              <w:t xml:space="preserve"> novembre </w:t>
            </w:r>
            <w:r w:rsidRPr="00CD0F6E">
              <w:t>2018</w:t>
            </w:r>
            <w:r w:rsidRPr="00401B89">
              <w:t>, Président de</w:t>
            </w:r>
            <w:r w:rsidR="001270DA">
              <w:t> </w:t>
            </w:r>
            <w:r w:rsidRPr="00401B89">
              <w:t>la Cour suprême</w:t>
            </w:r>
          </w:p>
        </w:tc>
        <w:tc>
          <w:tcPr>
            <w:tcW w:w="2848" w:type="dxa"/>
            <w:shd w:val="clear" w:color="auto" w:fill="auto"/>
          </w:tcPr>
          <w:p w14:paraId="6489617E" w14:textId="216C9621" w:rsidR="00401B89" w:rsidRPr="00401B89" w:rsidRDefault="00401B89" w:rsidP="00401B89">
            <w:pPr>
              <w:spacing w:before="40" w:after="120"/>
              <w:ind w:right="113"/>
            </w:pPr>
            <w:r w:rsidRPr="00401B89">
              <w:t xml:space="preserve">Comité exécutif du district de Gomel, décision </w:t>
            </w:r>
            <w:r w:rsidR="005E2CB3">
              <w:t>n</w:t>
            </w:r>
            <w:r w:rsidR="005E2CB3" w:rsidRPr="005E2CB3">
              <w:rPr>
                <w:vertAlign w:val="superscript"/>
              </w:rPr>
              <w:t>o</w:t>
            </w:r>
            <w:r w:rsidRPr="00401B89">
              <w:t> </w:t>
            </w:r>
            <w:r w:rsidRPr="00CD0F6E">
              <w:t>775</w:t>
            </w:r>
            <w:r w:rsidRPr="00401B89">
              <w:t xml:space="preserve"> </w:t>
            </w:r>
            <w:r w:rsidR="001270DA">
              <w:br/>
            </w:r>
            <w:r w:rsidRPr="00401B89">
              <w:t xml:space="preserve">du </w:t>
            </w:r>
            <w:r w:rsidRPr="00CD0F6E">
              <w:t>15</w:t>
            </w:r>
            <w:r w:rsidRPr="00401B89">
              <w:t xml:space="preserve"> août </w:t>
            </w:r>
            <w:r w:rsidRPr="00CD0F6E">
              <w:t>2013</w:t>
            </w:r>
          </w:p>
          <w:p w14:paraId="69B050A2" w14:textId="2FC0FFC3" w:rsidR="00401B89" w:rsidRPr="00401B89" w:rsidRDefault="00401B89" w:rsidP="00401B89">
            <w:pPr>
              <w:spacing w:before="40" w:after="120"/>
              <w:ind w:right="113"/>
            </w:pPr>
            <w:r w:rsidRPr="00401B89">
              <w:t>Loi sur les manifestations publiques</w:t>
            </w:r>
          </w:p>
        </w:tc>
      </w:tr>
      <w:tr w:rsidR="004B7010" w:rsidRPr="00401B89" w14:paraId="1D38E115" w14:textId="77777777" w:rsidTr="00DD19A2">
        <w:tc>
          <w:tcPr>
            <w:tcW w:w="1666" w:type="dxa"/>
            <w:shd w:val="clear" w:color="auto" w:fill="auto"/>
          </w:tcPr>
          <w:p w14:paraId="52E270F4" w14:textId="77777777" w:rsidR="00401B89" w:rsidRPr="00401B89" w:rsidRDefault="00401B89" w:rsidP="00401B89">
            <w:pPr>
              <w:spacing w:before="40" w:after="120"/>
              <w:ind w:right="113"/>
            </w:pPr>
            <w:r w:rsidRPr="00401B89">
              <w:t>Tatyana Noskova</w:t>
            </w:r>
          </w:p>
          <w:p w14:paraId="54141562" w14:textId="7386621C" w:rsidR="00401B89" w:rsidRPr="00401B89" w:rsidRDefault="00401B89" w:rsidP="00401B89">
            <w:pPr>
              <w:spacing w:before="40" w:after="120"/>
              <w:ind w:right="113"/>
            </w:pPr>
            <w:r w:rsidRPr="00401B89">
              <w:t>(L</w:t>
            </w:r>
            <w:r w:rsidR="005E2CB3">
              <w:t>’</w:t>
            </w:r>
            <w:r w:rsidRPr="00401B89">
              <w:t>auteure a déposé trois demandes distinctes auprès du comité exécutif régional de Svyetlahorsk</w:t>
            </w:r>
            <w:r w:rsidR="00CD0F6E" w:rsidRPr="00CD0F6E">
              <w:t>.</w:t>
            </w:r>
            <w:r w:rsidRPr="00401B89">
              <w:t>)</w:t>
            </w:r>
          </w:p>
        </w:tc>
        <w:tc>
          <w:tcPr>
            <w:tcW w:w="1274" w:type="dxa"/>
            <w:shd w:val="clear" w:color="auto" w:fill="auto"/>
          </w:tcPr>
          <w:p w14:paraId="21853B27" w14:textId="77777777" w:rsidR="00401B89" w:rsidRPr="00401B89" w:rsidRDefault="00401B89" w:rsidP="00401B89">
            <w:pPr>
              <w:spacing w:before="40" w:after="120"/>
              <w:ind w:right="113"/>
            </w:pPr>
            <w:r w:rsidRPr="00CD0F6E">
              <w:t>3683</w:t>
            </w:r>
            <w:r w:rsidRPr="00401B89">
              <w:t>/</w:t>
            </w:r>
            <w:r w:rsidRPr="00CD0F6E">
              <w:t>2019</w:t>
            </w:r>
          </w:p>
        </w:tc>
        <w:tc>
          <w:tcPr>
            <w:tcW w:w="1330" w:type="dxa"/>
            <w:shd w:val="clear" w:color="auto" w:fill="auto"/>
          </w:tcPr>
          <w:p w14:paraId="0F3B05E3" w14:textId="7CEC6DBC" w:rsidR="00401B89" w:rsidRPr="00401B89" w:rsidRDefault="00401B89" w:rsidP="00401B89">
            <w:pPr>
              <w:spacing w:before="40" w:after="120"/>
              <w:ind w:right="113"/>
            </w:pPr>
            <w:r w:rsidRPr="00401B89">
              <w:t xml:space="preserve">Non représentée </w:t>
            </w:r>
            <w:r w:rsidR="004B7010">
              <w:br/>
            </w:r>
            <w:r w:rsidRPr="00401B89">
              <w:t>par un conseil</w:t>
            </w:r>
          </w:p>
        </w:tc>
        <w:tc>
          <w:tcPr>
            <w:tcW w:w="1679" w:type="dxa"/>
            <w:shd w:val="clear" w:color="auto" w:fill="auto"/>
          </w:tcPr>
          <w:p w14:paraId="665D8A36" w14:textId="77777777" w:rsidR="00401B89" w:rsidRPr="00401B89" w:rsidRDefault="00401B89" w:rsidP="00401B89">
            <w:pPr>
              <w:spacing w:before="40" w:after="120"/>
              <w:ind w:right="113"/>
            </w:pPr>
            <w:r w:rsidRPr="00CD0F6E">
              <w:t>10</w:t>
            </w:r>
            <w:r w:rsidRPr="00401B89">
              <w:t xml:space="preserve"> août </w:t>
            </w:r>
            <w:r w:rsidRPr="00CD0F6E">
              <w:t>2019</w:t>
            </w:r>
          </w:p>
        </w:tc>
        <w:tc>
          <w:tcPr>
            <w:tcW w:w="1680" w:type="dxa"/>
            <w:shd w:val="clear" w:color="auto" w:fill="auto"/>
          </w:tcPr>
          <w:p w14:paraId="2D8C3507" w14:textId="77777777" w:rsidR="00401B89" w:rsidRPr="00401B89" w:rsidRDefault="00401B89" w:rsidP="00401B89">
            <w:pPr>
              <w:spacing w:before="40" w:after="120"/>
              <w:ind w:right="113"/>
            </w:pPr>
            <w:r w:rsidRPr="00CD0F6E">
              <w:t>23</w:t>
            </w:r>
            <w:r w:rsidRPr="00401B89">
              <w:t xml:space="preserve"> décembre </w:t>
            </w:r>
            <w:r w:rsidRPr="00CD0F6E">
              <w:t>2019</w:t>
            </w:r>
          </w:p>
        </w:tc>
        <w:tc>
          <w:tcPr>
            <w:tcW w:w="2848" w:type="dxa"/>
            <w:shd w:val="clear" w:color="auto" w:fill="auto"/>
          </w:tcPr>
          <w:p w14:paraId="76DB073C" w14:textId="32463A24" w:rsidR="00401B89" w:rsidRPr="00401B89" w:rsidRDefault="00401B89" w:rsidP="00401B89">
            <w:pPr>
              <w:spacing w:before="40" w:after="120"/>
              <w:ind w:right="113"/>
            </w:pPr>
            <w:r w:rsidRPr="00401B89">
              <w:t>Première instance</w:t>
            </w:r>
            <w:r w:rsidR="005E2CB3">
              <w:t> :</w:t>
            </w:r>
            <w:r w:rsidRPr="00401B89">
              <w:t xml:space="preserve"> </w:t>
            </w:r>
            <w:r w:rsidRPr="00CD0F6E">
              <w:t>15</w:t>
            </w:r>
            <w:r w:rsidRPr="00401B89">
              <w:t xml:space="preserve"> et </w:t>
            </w:r>
            <w:r w:rsidRPr="00CD0F6E">
              <w:t>30</w:t>
            </w:r>
            <w:r w:rsidR="001270DA">
              <w:t> </w:t>
            </w:r>
            <w:r w:rsidRPr="00401B89">
              <w:t xml:space="preserve">novembre </w:t>
            </w:r>
            <w:r w:rsidRPr="00CD0F6E">
              <w:t>2018</w:t>
            </w:r>
            <w:r w:rsidRPr="00401B89">
              <w:t>, tribunal du</w:t>
            </w:r>
            <w:r w:rsidR="001270DA">
              <w:t> </w:t>
            </w:r>
            <w:r w:rsidRPr="00401B89">
              <w:t>district de Svyetlahorsk</w:t>
            </w:r>
          </w:p>
          <w:p w14:paraId="4BB183C1" w14:textId="4B31509E" w:rsidR="00401B89" w:rsidRPr="00401B89" w:rsidRDefault="00401B89" w:rsidP="00401B89">
            <w:pPr>
              <w:spacing w:before="40" w:after="120"/>
              <w:ind w:right="113"/>
            </w:pPr>
            <w:r w:rsidRPr="00401B89">
              <w:t>Appel</w:t>
            </w:r>
            <w:r w:rsidR="005E2CB3">
              <w:t> :</w:t>
            </w:r>
            <w:r w:rsidRPr="00401B89">
              <w:t xml:space="preserve"> </w:t>
            </w:r>
            <w:r w:rsidRPr="00CD0F6E">
              <w:t>26</w:t>
            </w:r>
            <w:r w:rsidRPr="00401B89">
              <w:t xml:space="preserve"> février </w:t>
            </w:r>
            <w:r w:rsidRPr="00CD0F6E">
              <w:t>2019</w:t>
            </w:r>
            <w:r w:rsidRPr="00401B89">
              <w:t xml:space="preserve">, </w:t>
            </w:r>
            <w:r w:rsidR="001270DA">
              <w:br/>
            </w:r>
            <w:r w:rsidRPr="00401B89">
              <w:t>tribunal régional de Gomel</w:t>
            </w:r>
          </w:p>
          <w:p w14:paraId="74185FCC" w14:textId="57EB401A" w:rsidR="00401B89" w:rsidRPr="00401B89" w:rsidRDefault="00401B89" w:rsidP="00401B89">
            <w:pPr>
              <w:spacing w:before="40" w:after="120"/>
              <w:ind w:right="113"/>
            </w:pPr>
            <w:r w:rsidRPr="00401B89">
              <w:t>Réexamen au titre de la procédure de contrôle</w:t>
            </w:r>
            <w:r w:rsidR="005E2CB3">
              <w:t> :</w:t>
            </w:r>
          </w:p>
          <w:p w14:paraId="66200965" w14:textId="72C93708" w:rsidR="00401B89" w:rsidRPr="00401B89" w:rsidRDefault="00401B89" w:rsidP="00401B89">
            <w:pPr>
              <w:spacing w:before="40" w:after="120"/>
              <w:ind w:right="113"/>
            </w:pPr>
            <w:r w:rsidRPr="00CD0F6E">
              <w:t>6</w:t>
            </w:r>
            <w:r w:rsidRPr="00401B89">
              <w:t xml:space="preserve"> et </w:t>
            </w:r>
            <w:r w:rsidRPr="00CD0F6E">
              <w:t>26</w:t>
            </w:r>
            <w:r w:rsidRPr="00401B89">
              <w:t xml:space="preserve"> avril </w:t>
            </w:r>
            <w:r w:rsidRPr="00CD0F6E">
              <w:t>2019</w:t>
            </w:r>
            <w:r w:rsidRPr="00401B89">
              <w:t xml:space="preserve">, Président </w:t>
            </w:r>
            <w:r w:rsidR="00813719">
              <w:br/>
            </w:r>
            <w:r w:rsidRPr="00401B89">
              <w:t>du tribunal régional de Gomel</w:t>
            </w:r>
          </w:p>
          <w:p w14:paraId="7615644B" w14:textId="2C511622" w:rsidR="00401B89" w:rsidRPr="00401B89" w:rsidRDefault="00401B89" w:rsidP="00401B89">
            <w:pPr>
              <w:spacing w:before="40" w:after="120"/>
              <w:ind w:right="113"/>
            </w:pPr>
            <w:r w:rsidRPr="00CD0F6E">
              <w:t>10</w:t>
            </w:r>
            <w:r w:rsidRPr="00401B89">
              <w:t xml:space="preserve"> juillet </w:t>
            </w:r>
            <w:r w:rsidRPr="00CD0F6E">
              <w:t>2019</w:t>
            </w:r>
            <w:r w:rsidRPr="00401B89">
              <w:t xml:space="preserve">, Président </w:t>
            </w:r>
            <w:r w:rsidR="00813719">
              <w:br/>
            </w:r>
            <w:r w:rsidRPr="00401B89">
              <w:t>de la Cour suprême</w:t>
            </w:r>
          </w:p>
        </w:tc>
        <w:tc>
          <w:tcPr>
            <w:tcW w:w="2848" w:type="dxa"/>
            <w:shd w:val="clear" w:color="auto" w:fill="auto"/>
          </w:tcPr>
          <w:p w14:paraId="2DB59413" w14:textId="3DCAE34E" w:rsidR="00401B89" w:rsidRPr="00401B89" w:rsidRDefault="00401B89" w:rsidP="00401B89">
            <w:pPr>
              <w:spacing w:before="40" w:after="120"/>
              <w:ind w:right="113"/>
            </w:pPr>
            <w:r w:rsidRPr="00401B89">
              <w:t xml:space="preserve">Comité exécutif régional de Svyetlahorsk, décision </w:t>
            </w:r>
            <w:r w:rsidR="005E2CB3">
              <w:t>n</w:t>
            </w:r>
            <w:r w:rsidR="005E2CB3" w:rsidRPr="005E2CB3">
              <w:rPr>
                <w:vertAlign w:val="superscript"/>
              </w:rPr>
              <w:t>o</w:t>
            </w:r>
            <w:r w:rsidRPr="00401B89">
              <w:t> </w:t>
            </w:r>
            <w:r w:rsidRPr="00CD0F6E">
              <w:t>50</w:t>
            </w:r>
            <w:r w:rsidRPr="00401B89">
              <w:t xml:space="preserve"> </w:t>
            </w:r>
            <w:r w:rsidR="00813719">
              <w:br/>
            </w:r>
            <w:r w:rsidRPr="00401B89">
              <w:t xml:space="preserve">du </w:t>
            </w:r>
            <w:r w:rsidRPr="00CD0F6E">
              <w:t>16</w:t>
            </w:r>
            <w:r w:rsidRPr="00401B89">
              <w:t xml:space="preserve"> janvier </w:t>
            </w:r>
            <w:r w:rsidRPr="00CD0F6E">
              <w:t>2015</w:t>
            </w:r>
          </w:p>
          <w:p w14:paraId="29FE5613" w14:textId="77777777" w:rsidR="00401B89" w:rsidRPr="00401B89" w:rsidRDefault="00401B89" w:rsidP="00401B89">
            <w:pPr>
              <w:spacing w:before="40" w:after="120"/>
              <w:ind w:right="113"/>
            </w:pPr>
            <w:r w:rsidRPr="00401B89">
              <w:t>Loi sur les manifestations publiques</w:t>
            </w:r>
          </w:p>
        </w:tc>
      </w:tr>
      <w:tr w:rsidR="004B7010" w:rsidRPr="00401B89" w14:paraId="3DAED579" w14:textId="77777777" w:rsidTr="00DD19A2">
        <w:tc>
          <w:tcPr>
            <w:tcW w:w="1666" w:type="dxa"/>
            <w:shd w:val="clear" w:color="auto" w:fill="auto"/>
          </w:tcPr>
          <w:p w14:paraId="2A1FB5BA" w14:textId="77777777" w:rsidR="00401B89" w:rsidRPr="00401B89" w:rsidRDefault="00401B89" w:rsidP="00401B89">
            <w:pPr>
              <w:spacing w:before="40" w:after="120"/>
              <w:ind w:right="113"/>
            </w:pPr>
            <w:r w:rsidRPr="00401B89">
              <w:t>Alla Romanchik</w:t>
            </w:r>
          </w:p>
        </w:tc>
        <w:tc>
          <w:tcPr>
            <w:tcW w:w="1274" w:type="dxa"/>
            <w:shd w:val="clear" w:color="auto" w:fill="auto"/>
          </w:tcPr>
          <w:p w14:paraId="1D8B64E8" w14:textId="77777777" w:rsidR="00401B89" w:rsidRPr="00401B89" w:rsidRDefault="00401B89" w:rsidP="00401B89">
            <w:pPr>
              <w:spacing w:before="40" w:after="120"/>
              <w:ind w:right="113"/>
            </w:pPr>
            <w:r w:rsidRPr="00CD0F6E">
              <w:t>3687</w:t>
            </w:r>
            <w:r w:rsidRPr="00401B89">
              <w:t>/</w:t>
            </w:r>
            <w:r w:rsidRPr="00CD0F6E">
              <w:t>2019</w:t>
            </w:r>
          </w:p>
        </w:tc>
        <w:tc>
          <w:tcPr>
            <w:tcW w:w="1330" w:type="dxa"/>
            <w:shd w:val="clear" w:color="auto" w:fill="auto"/>
          </w:tcPr>
          <w:p w14:paraId="07AAE4F0" w14:textId="2506475C" w:rsidR="00401B89" w:rsidRPr="00401B89" w:rsidRDefault="00401B89" w:rsidP="00401B89">
            <w:pPr>
              <w:spacing w:before="40" w:after="120"/>
              <w:ind w:right="113"/>
            </w:pPr>
            <w:r w:rsidRPr="00401B89">
              <w:t xml:space="preserve">Non représentée </w:t>
            </w:r>
            <w:r w:rsidR="004B7010">
              <w:br/>
            </w:r>
            <w:r w:rsidRPr="00401B89">
              <w:t>par un conseil</w:t>
            </w:r>
          </w:p>
        </w:tc>
        <w:tc>
          <w:tcPr>
            <w:tcW w:w="1679" w:type="dxa"/>
            <w:shd w:val="clear" w:color="auto" w:fill="auto"/>
          </w:tcPr>
          <w:p w14:paraId="421D77B2" w14:textId="77777777" w:rsidR="00401B89" w:rsidRPr="00401B89" w:rsidRDefault="00401B89" w:rsidP="00401B89">
            <w:pPr>
              <w:spacing w:before="40" w:after="120"/>
              <w:ind w:right="113"/>
            </w:pPr>
            <w:r w:rsidRPr="00CD0F6E">
              <w:t>25</w:t>
            </w:r>
            <w:r w:rsidRPr="00401B89">
              <w:t xml:space="preserve"> mars </w:t>
            </w:r>
            <w:r w:rsidRPr="00CD0F6E">
              <w:t>2019</w:t>
            </w:r>
          </w:p>
        </w:tc>
        <w:tc>
          <w:tcPr>
            <w:tcW w:w="1680" w:type="dxa"/>
            <w:shd w:val="clear" w:color="auto" w:fill="auto"/>
          </w:tcPr>
          <w:p w14:paraId="7F85BD74" w14:textId="77777777" w:rsidR="00401B89" w:rsidRPr="00401B89" w:rsidRDefault="00401B89" w:rsidP="00401B89">
            <w:pPr>
              <w:spacing w:before="40" w:after="120"/>
              <w:ind w:right="113"/>
            </w:pPr>
            <w:r w:rsidRPr="00CD0F6E">
              <w:t>23</w:t>
            </w:r>
            <w:r w:rsidRPr="00401B89">
              <w:t xml:space="preserve"> décembre </w:t>
            </w:r>
            <w:r w:rsidRPr="00CD0F6E">
              <w:t>2019</w:t>
            </w:r>
          </w:p>
        </w:tc>
        <w:tc>
          <w:tcPr>
            <w:tcW w:w="2848" w:type="dxa"/>
            <w:shd w:val="clear" w:color="auto" w:fill="auto"/>
          </w:tcPr>
          <w:p w14:paraId="48C20A85" w14:textId="63D555AC" w:rsidR="00401B89" w:rsidRPr="00401B89" w:rsidRDefault="00401B89" w:rsidP="00401B89">
            <w:pPr>
              <w:spacing w:before="40" w:after="120"/>
              <w:ind w:right="113"/>
            </w:pPr>
            <w:r w:rsidRPr="00401B89">
              <w:t>Première instance</w:t>
            </w:r>
            <w:r w:rsidR="005E2CB3">
              <w:t> :</w:t>
            </w:r>
            <w:r w:rsidRPr="00401B89">
              <w:t xml:space="preserve"> </w:t>
            </w:r>
            <w:r w:rsidRPr="00CD0F6E">
              <w:t>18</w:t>
            </w:r>
            <w:r w:rsidRPr="00401B89">
              <w:t xml:space="preserve"> avril </w:t>
            </w:r>
            <w:r w:rsidRPr="00CD0F6E">
              <w:t>2018</w:t>
            </w:r>
            <w:r w:rsidRPr="00401B89">
              <w:t>, tribunal du district de Jlobine</w:t>
            </w:r>
          </w:p>
          <w:p w14:paraId="571A6210" w14:textId="3CFA5E71" w:rsidR="00401B89" w:rsidRPr="00401B89" w:rsidRDefault="00401B89" w:rsidP="00401B89">
            <w:pPr>
              <w:spacing w:before="40" w:after="120"/>
              <w:ind w:right="113"/>
            </w:pPr>
            <w:r w:rsidRPr="00401B89">
              <w:t>Appel</w:t>
            </w:r>
            <w:r w:rsidR="005E2CB3">
              <w:t> :</w:t>
            </w:r>
            <w:r w:rsidRPr="00401B89">
              <w:t xml:space="preserve"> </w:t>
            </w:r>
            <w:r w:rsidRPr="00CD0F6E">
              <w:t>5</w:t>
            </w:r>
            <w:r w:rsidRPr="00401B89">
              <w:t xml:space="preserve"> juin </w:t>
            </w:r>
            <w:r w:rsidRPr="00CD0F6E">
              <w:t>2018</w:t>
            </w:r>
            <w:r w:rsidRPr="00401B89">
              <w:t xml:space="preserve">, </w:t>
            </w:r>
            <w:r w:rsidR="00C30468">
              <w:br/>
            </w:r>
            <w:r w:rsidRPr="00401B89">
              <w:t>tribunal régional de Gomel</w:t>
            </w:r>
          </w:p>
          <w:p w14:paraId="2A30E02C" w14:textId="3575E4C5" w:rsidR="00401B89" w:rsidRPr="00401B89" w:rsidRDefault="00401B89" w:rsidP="00C30468">
            <w:pPr>
              <w:keepNext/>
              <w:keepLines/>
              <w:spacing w:before="40" w:after="120"/>
              <w:ind w:right="113"/>
            </w:pPr>
            <w:r w:rsidRPr="00401B89">
              <w:lastRenderedPageBreak/>
              <w:t>Réexamen au titre de la procédure de contrôle</w:t>
            </w:r>
            <w:r w:rsidR="005E2CB3">
              <w:t> :</w:t>
            </w:r>
          </w:p>
          <w:p w14:paraId="3014C217" w14:textId="6C05D9C2" w:rsidR="00401B89" w:rsidRPr="00401B89" w:rsidRDefault="00401B89" w:rsidP="00401B89">
            <w:pPr>
              <w:spacing w:before="40" w:after="120"/>
              <w:ind w:right="113"/>
            </w:pPr>
            <w:r w:rsidRPr="00CD0F6E">
              <w:t>23</w:t>
            </w:r>
            <w:r w:rsidRPr="00401B89">
              <w:t xml:space="preserve"> novembre </w:t>
            </w:r>
            <w:r w:rsidRPr="00CD0F6E">
              <w:t>2018</w:t>
            </w:r>
            <w:r w:rsidRPr="00401B89">
              <w:t xml:space="preserve">, Président </w:t>
            </w:r>
            <w:r w:rsidR="00C30468">
              <w:br/>
            </w:r>
            <w:r w:rsidRPr="00401B89">
              <w:t>du tribunal régional de Gomel</w:t>
            </w:r>
          </w:p>
          <w:p w14:paraId="2766B87C" w14:textId="377FD6F9" w:rsidR="00401B89" w:rsidRPr="00401B89" w:rsidRDefault="00401B89" w:rsidP="00401B89">
            <w:pPr>
              <w:spacing w:before="40" w:after="120"/>
              <w:ind w:right="113"/>
            </w:pPr>
            <w:r w:rsidRPr="00CD0F6E">
              <w:t>14</w:t>
            </w:r>
            <w:r w:rsidRPr="00401B89">
              <w:t xml:space="preserve"> mars </w:t>
            </w:r>
            <w:r w:rsidRPr="00CD0F6E">
              <w:t>2019</w:t>
            </w:r>
            <w:r w:rsidRPr="00401B89">
              <w:t xml:space="preserve">, Président </w:t>
            </w:r>
            <w:r w:rsidR="00C30468">
              <w:br/>
            </w:r>
            <w:r w:rsidRPr="00401B89">
              <w:t>de la Cour suprême</w:t>
            </w:r>
          </w:p>
        </w:tc>
        <w:tc>
          <w:tcPr>
            <w:tcW w:w="2848" w:type="dxa"/>
            <w:shd w:val="clear" w:color="auto" w:fill="auto"/>
          </w:tcPr>
          <w:p w14:paraId="2AC03581" w14:textId="39CB07E3" w:rsidR="00401B89" w:rsidRPr="00401B89" w:rsidRDefault="00401B89" w:rsidP="00401B89">
            <w:pPr>
              <w:spacing w:before="40" w:after="120"/>
              <w:ind w:right="113"/>
            </w:pPr>
            <w:r w:rsidRPr="00401B89">
              <w:lastRenderedPageBreak/>
              <w:t xml:space="preserve">Comité exécutif régional de Jlobine, décision </w:t>
            </w:r>
            <w:r w:rsidR="005E2CB3">
              <w:t>n</w:t>
            </w:r>
            <w:r w:rsidR="005E2CB3" w:rsidRPr="005E2CB3">
              <w:rPr>
                <w:vertAlign w:val="superscript"/>
              </w:rPr>
              <w:t>o</w:t>
            </w:r>
            <w:r w:rsidRPr="00401B89">
              <w:t> </w:t>
            </w:r>
            <w:r w:rsidRPr="00CD0F6E">
              <w:t>940</w:t>
            </w:r>
            <w:r w:rsidRPr="00401B89">
              <w:t xml:space="preserve"> </w:t>
            </w:r>
            <w:r w:rsidR="00C30468">
              <w:br/>
            </w:r>
            <w:r w:rsidRPr="00401B89">
              <w:t xml:space="preserve">du </w:t>
            </w:r>
            <w:r w:rsidRPr="00CD0F6E">
              <w:t>7</w:t>
            </w:r>
            <w:r w:rsidRPr="00401B89">
              <w:t xml:space="preserve"> mai </w:t>
            </w:r>
            <w:r w:rsidRPr="00CD0F6E">
              <w:t>2008</w:t>
            </w:r>
          </w:p>
          <w:p w14:paraId="2AD16224" w14:textId="77777777" w:rsidR="00401B89" w:rsidRPr="00401B89" w:rsidRDefault="00401B89" w:rsidP="00401B89">
            <w:pPr>
              <w:spacing w:before="40" w:after="120"/>
              <w:ind w:right="113"/>
            </w:pPr>
            <w:r w:rsidRPr="00401B89">
              <w:t>Loi sur les manifestations publiques</w:t>
            </w:r>
          </w:p>
        </w:tc>
      </w:tr>
      <w:tr w:rsidR="004B7010" w:rsidRPr="00401B89" w14:paraId="34509C9A" w14:textId="77777777" w:rsidTr="00DD19A2">
        <w:tc>
          <w:tcPr>
            <w:tcW w:w="1666" w:type="dxa"/>
            <w:shd w:val="clear" w:color="auto" w:fill="auto"/>
          </w:tcPr>
          <w:p w14:paraId="77F05569" w14:textId="5F3376AB" w:rsidR="00401B89" w:rsidRPr="00401B89" w:rsidRDefault="00401B89" w:rsidP="00401B89">
            <w:pPr>
              <w:spacing w:before="40" w:after="120"/>
              <w:ind w:right="113"/>
            </w:pPr>
            <w:r w:rsidRPr="00401B89">
              <w:t>Leonid Sudalenko et</w:t>
            </w:r>
            <w:r w:rsidR="004B7010">
              <w:t xml:space="preserve"> </w:t>
            </w:r>
            <w:r w:rsidRPr="00401B89">
              <w:t>Andrei Strizhak</w:t>
            </w:r>
          </w:p>
          <w:p w14:paraId="5A09A6F0" w14:textId="03B23282" w:rsidR="00401B89" w:rsidRPr="00401B89" w:rsidRDefault="00401B89" w:rsidP="00401B89">
            <w:pPr>
              <w:spacing w:before="40" w:after="120"/>
              <w:ind w:right="113"/>
            </w:pPr>
            <w:r w:rsidRPr="00401B89">
              <w:t>(Les auteurs ont déposé deux demandes distinctes auprès du comité exécutif de la ville de Gomel</w:t>
            </w:r>
            <w:r w:rsidR="00CD0F6E" w:rsidRPr="00CD0F6E">
              <w:t>.</w:t>
            </w:r>
            <w:r w:rsidRPr="00401B89">
              <w:t>)</w:t>
            </w:r>
          </w:p>
        </w:tc>
        <w:tc>
          <w:tcPr>
            <w:tcW w:w="1274" w:type="dxa"/>
            <w:shd w:val="clear" w:color="auto" w:fill="auto"/>
          </w:tcPr>
          <w:p w14:paraId="3F562087" w14:textId="77777777" w:rsidR="00401B89" w:rsidRPr="00401B89" w:rsidRDefault="00401B89" w:rsidP="00401B89">
            <w:pPr>
              <w:spacing w:before="40" w:after="120"/>
              <w:ind w:right="113"/>
            </w:pPr>
            <w:r w:rsidRPr="00CD0F6E">
              <w:t>3760</w:t>
            </w:r>
            <w:r w:rsidRPr="00401B89">
              <w:t>/</w:t>
            </w:r>
            <w:r w:rsidRPr="00CD0F6E">
              <w:t>2020</w:t>
            </w:r>
          </w:p>
        </w:tc>
        <w:tc>
          <w:tcPr>
            <w:tcW w:w="1330" w:type="dxa"/>
            <w:shd w:val="clear" w:color="auto" w:fill="auto"/>
          </w:tcPr>
          <w:p w14:paraId="662A9EA0" w14:textId="42DCA081" w:rsidR="00401B89" w:rsidRPr="00401B89" w:rsidRDefault="00401B89" w:rsidP="00401B89">
            <w:pPr>
              <w:spacing w:before="40" w:after="120"/>
              <w:ind w:right="113"/>
            </w:pPr>
            <w:r w:rsidRPr="00401B89">
              <w:t xml:space="preserve">Représentés </w:t>
            </w:r>
            <w:r w:rsidR="004B7010">
              <w:br/>
            </w:r>
            <w:r w:rsidRPr="00401B89">
              <w:t>par un conseil, Andrei Strizhak</w:t>
            </w:r>
          </w:p>
        </w:tc>
        <w:tc>
          <w:tcPr>
            <w:tcW w:w="1679" w:type="dxa"/>
            <w:shd w:val="clear" w:color="auto" w:fill="auto"/>
          </w:tcPr>
          <w:p w14:paraId="0C145A30" w14:textId="77777777" w:rsidR="00401B89" w:rsidRPr="00401B89" w:rsidRDefault="00401B89" w:rsidP="00401B89">
            <w:pPr>
              <w:spacing w:before="40" w:after="120"/>
              <w:ind w:right="113"/>
            </w:pPr>
            <w:r w:rsidRPr="00CD0F6E">
              <w:t>20</w:t>
            </w:r>
            <w:r w:rsidRPr="00401B89">
              <w:t xml:space="preserve"> décembre </w:t>
            </w:r>
            <w:r w:rsidRPr="00CD0F6E">
              <w:t>2018</w:t>
            </w:r>
          </w:p>
        </w:tc>
        <w:tc>
          <w:tcPr>
            <w:tcW w:w="1680" w:type="dxa"/>
            <w:shd w:val="clear" w:color="auto" w:fill="auto"/>
          </w:tcPr>
          <w:p w14:paraId="03D492CC" w14:textId="77777777" w:rsidR="00401B89" w:rsidRPr="00401B89" w:rsidRDefault="00401B89" w:rsidP="00401B89">
            <w:pPr>
              <w:spacing w:before="40" w:after="120"/>
              <w:ind w:right="113"/>
            </w:pPr>
            <w:r w:rsidRPr="00CD0F6E">
              <w:t>5</w:t>
            </w:r>
            <w:r w:rsidRPr="00401B89">
              <w:t xml:space="preserve"> juin </w:t>
            </w:r>
            <w:r w:rsidRPr="00CD0F6E">
              <w:t>2020</w:t>
            </w:r>
          </w:p>
        </w:tc>
        <w:tc>
          <w:tcPr>
            <w:tcW w:w="2848" w:type="dxa"/>
            <w:shd w:val="clear" w:color="auto" w:fill="auto"/>
          </w:tcPr>
          <w:p w14:paraId="0D1047CC" w14:textId="0360225C" w:rsidR="00401B89" w:rsidRPr="00401B89" w:rsidRDefault="00401B89" w:rsidP="00401B89">
            <w:pPr>
              <w:spacing w:before="40" w:after="120"/>
              <w:ind w:right="113"/>
            </w:pPr>
            <w:r w:rsidRPr="00401B89">
              <w:t>Première instance</w:t>
            </w:r>
            <w:r w:rsidR="005E2CB3">
              <w:t> :</w:t>
            </w:r>
            <w:r w:rsidRPr="00401B89">
              <w:t xml:space="preserve"> </w:t>
            </w:r>
            <w:r w:rsidRPr="00CD0F6E">
              <w:t>13</w:t>
            </w:r>
            <w:r w:rsidRPr="00401B89">
              <w:t xml:space="preserve"> avril </w:t>
            </w:r>
            <w:r w:rsidR="00675027">
              <w:br/>
            </w:r>
            <w:r w:rsidRPr="00401B89">
              <w:t xml:space="preserve">et </w:t>
            </w:r>
            <w:r w:rsidRPr="00CD0F6E">
              <w:t>13</w:t>
            </w:r>
            <w:r w:rsidRPr="00401B89">
              <w:t xml:space="preserve"> septembre </w:t>
            </w:r>
            <w:r w:rsidRPr="00CD0F6E">
              <w:t>2018</w:t>
            </w:r>
            <w:r w:rsidRPr="00401B89">
              <w:t xml:space="preserve">, </w:t>
            </w:r>
            <w:r w:rsidR="00675027">
              <w:br/>
            </w:r>
            <w:r w:rsidRPr="00401B89">
              <w:t>tribunal du district Tsentralny (Gomel)</w:t>
            </w:r>
          </w:p>
          <w:p w14:paraId="449F0C9D" w14:textId="00F704AC" w:rsidR="00401B89" w:rsidRPr="00401B89" w:rsidRDefault="00401B89" w:rsidP="00401B89">
            <w:pPr>
              <w:spacing w:before="40" w:after="120"/>
              <w:ind w:right="113"/>
            </w:pPr>
            <w:r w:rsidRPr="00401B89">
              <w:t>Appel</w:t>
            </w:r>
            <w:r w:rsidR="005E2CB3">
              <w:t> :</w:t>
            </w:r>
            <w:r w:rsidRPr="00401B89">
              <w:t xml:space="preserve"> </w:t>
            </w:r>
            <w:r w:rsidRPr="00CD0F6E">
              <w:t>12</w:t>
            </w:r>
            <w:r w:rsidRPr="00401B89">
              <w:t xml:space="preserve"> juin et </w:t>
            </w:r>
            <w:r w:rsidRPr="00CD0F6E">
              <w:t>20</w:t>
            </w:r>
            <w:r w:rsidRPr="00401B89">
              <w:t xml:space="preserve"> novembre </w:t>
            </w:r>
            <w:r w:rsidRPr="00CD0F6E">
              <w:t>2018</w:t>
            </w:r>
            <w:r w:rsidRPr="00401B89">
              <w:t>, tribunal régional de Gomel</w:t>
            </w:r>
          </w:p>
        </w:tc>
        <w:tc>
          <w:tcPr>
            <w:tcW w:w="2848" w:type="dxa"/>
            <w:shd w:val="clear" w:color="auto" w:fill="auto"/>
          </w:tcPr>
          <w:p w14:paraId="24B3C305" w14:textId="1A12D16E" w:rsidR="00401B89" w:rsidRPr="00401B89" w:rsidRDefault="00401B89" w:rsidP="00401B89">
            <w:pPr>
              <w:spacing w:before="40" w:after="120"/>
              <w:ind w:right="113"/>
            </w:pPr>
            <w:r w:rsidRPr="00401B89">
              <w:t xml:space="preserve">Comité exécutif de la ville de Gomel, décision </w:t>
            </w:r>
            <w:r w:rsidR="005E2CB3">
              <w:t>n</w:t>
            </w:r>
            <w:r w:rsidR="005E2CB3" w:rsidRPr="005E2CB3">
              <w:rPr>
                <w:vertAlign w:val="superscript"/>
              </w:rPr>
              <w:t>o</w:t>
            </w:r>
            <w:r w:rsidRPr="00401B89">
              <w:t> </w:t>
            </w:r>
            <w:r w:rsidRPr="00CD0F6E">
              <w:t>775</w:t>
            </w:r>
            <w:r w:rsidRPr="00401B89">
              <w:t xml:space="preserve"> </w:t>
            </w:r>
            <w:r w:rsidR="00675027">
              <w:br/>
            </w:r>
            <w:r w:rsidRPr="00401B89">
              <w:t xml:space="preserve">du </w:t>
            </w:r>
            <w:r w:rsidRPr="00CD0F6E">
              <w:t>15</w:t>
            </w:r>
            <w:r w:rsidRPr="00401B89">
              <w:t xml:space="preserve"> août </w:t>
            </w:r>
            <w:r w:rsidRPr="00CD0F6E">
              <w:t>2013</w:t>
            </w:r>
          </w:p>
          <w:p w14:paraId="771323C8" w14:textId="4F41B67C" w:rsidR="00401B89" w:rsidRPr="00401B89" w:rsidRDefault="00401B89" w:rsidP="00401B89">
            <w:pPr>
              <w:spacing w:before="40" w:after="120"/>
              <w:ind w:right="113"/>
            </w:pPr>
            <w:r w:rsidRPr="00401B89">
              <w:t>Loi sur les manifestations publiques</w:t>
            </w:r>
          </w:p>
        </w:tc>
      </w:tr>
      <w:tr w:rsidR="004B7010" w:rsidRPr="00401B89" w14:paraId="060C04B2" w14:textId="77777777" w:rsidTr="00DD19A2">
        <w:tc>
          <w:tcPr>
            <w:tcW w:w="1666" w:type="dxa"/>
            <w:shd w:val="clear" w:color="auto" w:fill="auto"/>
          </w:tcPr>
          <w:p w14:paraId="13949DFC" w14:textId="77777777" w:rsidR="00401B89" w:rsidRPr="00401B89" w:rsidRDefault="00401B89" w:rsidP="00401B89">
            <w:pPr>
              <w:spacing w:before="40" w:after="120"/>
              <w:ind w:right="113"/>
            </w:pPr>
            <w:r w:rsidRPr="00401B89">
              <w:t>Vadim Kolodenko, Viktor Kozlov et Leonid Sudalenko</w:t>
            </w:r>
          </w:p>
        </w:tc>
        <w:tc>
          <w:tcPr>
            <w:tcW w:w="1274" w:type="dxa"/>
            <w:shd w:val="clear" w:color="auto" w:fill="auto"/>
          </w:tcPr>
          <w:p w14:paraId="477D7E73" w14:textId="77777777" w:rsidR="00401B89" w:rsidRPr="00401B89" w:rsidRDefault="00401B89" w:rsidP="00401B89">
            <w:pPr>
              <w:spacing w:before="40" w:after="120"/>
              <w:ind w:right="113"/>
            </w:pPr>
            <w:r w:rsidRPr="00CD0F6E">
              <w:t>3777</w:t>
            </w:r>
            <w:r w:rsidRPr="00401B89">
              <w:t>/</w:t>
            </w:r>
            <w:r w:rsidRPr="00CD0F6E">
              <w:t>2020</w:t>
            </w:r>
          </w:p>
        </w:tc>
        <w:tc>
          <w:tcPr>
            <w:tcW w:w="1330" w:type="dxa"/>
            <w:shd w:val="clear" w:color="auto" w:fill="auto"/>
          </w:tcPr>
          <w:p w14:paraId="3468DA92" w14:textId="34913CF7" w:rsidR="00401B89" w:rsidRPr="00401B89" w:rsidRDefault="00401B89" w:rsidP="00401B89">
            <w:pPr>
              <w:spacing w:before="40" w:after="120"/>
              <w:ind w:right="113"/>
            </w:pPr>
            <w:r w:rsidRPr="00401B89">
              <w:t xml:space="preserve">Représentés </w:t>
            </w:r>
            <w:r w:rsidR="004B7010">
              <w:br/>
            </w:r>
            <w:r w:rsidRPr="00401B89">
              <w:t>par un conseil, Viktor Kozlov</w:t>
            </w:r>
          </w:p>
        </w:tc>
        <w:tc>
          <w:tcPr>
            <w:tcW w:w="1679" w:type="dxa"/>
            <w:shd w:val="clear" w:color="auto" w:fill="auto"/>
          </w:tcPr>
          <w:p w14:paraId="3595CFE2" w14:textId="77777777" w:rsidR="00401B89" w:rsidRPr="00401B89" w:rsidRDefault="00401B89" w:rsidP="00401B89">
            <w:pPr>
              <w:spacing w:before="40" w:after="120"/>
              <w:ind w:right="113"/>
            </w:pPr>
            <w:r w:rsidRPr="00CD0F6E">
              <w:t>19</w:t>
            </w:r>
            <w:r w:rsidRPr="00401B89">
              <w:t xml:space="preserve"> septembre </w:t>
            </w:r>
            <w:r w:rsidRPr="00CD0F6E">
              <w:t>2017</w:t>
            </w:r>
          </w:p>
        </w:tc>
        <w:tc>
          <w:tcPr>
            <w:tcW w:w="1680" w:type="dxa"/>
            <w:shd w:val="clear" w:color="auto" w:fill="auto"/>
          </w:tcPr>
          <w:p w14:paraId="4F54D775" w14:textId="77777777" w:rsidR="00401B89" w:rsidRPr="00401B89" w:rsidRDefault="00401B89" w:rsidP="00401B89">
            <w:pPr>
              <w:spacing w:before="40" w:after="120"/>
              <w:ind w:right="113"/>
            </w:pPr>
            <w:r w:rsidRPr="00CD0F6E">
              <w:t>2</w:t>
            </w:r>
            <w:r w:rsidRPr="00401B89">
              <w:t xml:space="preserve"> juillet </w:t>
            </w:r>
            <w:r w:rsidRPr="00CD0F6E">
              <w:t>2020</w:t>
            </w:r>
          </w:p>
        </w:tc>
        <w:tc>
          <w:tcPr>
            <w:tcW w:w="2848" w:type="dxa"/>
            <w:shd w:val="clear" w:color="auto" w:fill="auto"/>
          </w:tcPr>
          <w:p w14:paraId="04DA92DA" w14:textId="49D9CA1C" w:rsidR="00401B89" w:rsidRPr="00401B89" w:rsidRDefault="00401B89" w:rsidP="00401B89">
            <w:pPr>
              <w:spacing w:before="40" w:after="120"/>
              <w:ind w:right="113"/>
            </w:pPr>
            <w:r w:rsidRPr="00401B89">
              <w:t>Première instance</w:t>
            </w:r>
            <w:r w:rsidR="005E2CB3">
              <w:t> :</w:t>
            </w:r>
            <w:r w:rsidRPr="00401B89">
              <w:t xml:space="preserve"> </w:t>
            </w:r>
            <w:r w:rsidRPr="00CD0F6E">
              <w:t>26</w:t>
            </w:r>
            <w:r w:rsidRPr="00401B89">
              <w:t xml:space="preserve"> octobre </w:t>
            </w:r>
            <w:r w:rsidRPr="00CD0F6E">
              <w:t>2016</w:t>
            </w:r>
            <w:r w:rsidRPr="00401B89">
              <w:t>, tribunal du district Tsentralny (Gomel)</w:t>
            </w:r>
          </w:p>
          <w:p w14:paraId="50406586" w14:textId="74324A58" w:rsidR="00401B89" w:rsidRPr="00401B89" w:rsidRDefault="00401B89" w:rsidP="00401B89">
            <w:pPr>
              <w:spacing w:before="40" w:after="120"/>
              <w:ind w:right="113"/>
            </w:pPr>
            <w:r w:rsidRPr="00401B89">
              <w:t>Appel</w:t>
            </w:r>
            <w:r w:rsidR="005E2CB3">
              <w:t> :</w:t>
            </w:r>
            <w:r w:rsidRPr="00401B89">
              <w:t xml:space="preserve"> </w:t>
            </w:r>
            <w:r w:rsidRPr="00CD0F6E">
              <w:t>13</w:t>
            </w:r>
            <w:r w:rsidRPr="00401B89">
              <w:t xml:space="preserve"> décembre </w:t>
            </w:r>
            <w:r w:rsidRPr="00CD0F6E">
              <w:t>2016</w:t>
            </w:r>
            <w:r w:rsidRPr="00401B89">
              <w:t>, tribunal régional de Gomel</w:t>
            </w:r>
          </w:p>
          <w:p w14:paraId="5183A596" w14:textId="67200763" w:rsidR="00401B89" w:rsidRPr="00401B89" w:rsidRDefault="00401B89" w:rsidP="00401B89">
            <w:pPr>
              <w:spacing w:before="40" w:after="120"/>
              <w:ind w:right="113"/>
            </w:pPr>
            <w:r w:rsidRPr="00401B89">
              <w:t>Réexamen au titre de la procédure de contrôle</w:t>
            </w:r>
            <w:r w:rsidR="005E2CB3">
              <w:t> :</w:t>
            </w:r>
          </w:p>
          <w:p w14:paraId="42745883" w14:textId="469E0005" w:rsidR="00401B89" w:rsidRPr="00401B89" w:rsidRDefault="005E2CB3" w:rsidP="00401B89">
            <w:pPr>
              <w:spacing w:before="40" w:after="120"/>
              <w:ind w:right="113"/>
            </w:pPr>
            <w:r w:rsidRPr="00CD0F6E">
              <w:t>1</w:t>
            </w:r>
            <w:r w:rsidRPr="005E2CB3">
              <w:rPr>
                <w:vertAlign w:val="superscript"/>
              </w:rPr>
              <w:t>er</w:t>
            </w:r>
            <w:r w:rsidR="00401B89" w:rsidRPr="00401B89">
              <w:t xml:space="preserve"> mars </w:t>
            </w:r>
            <w:r w:rsidR="00401B89" w:rsidRPr="00CD0F6E">
              <w:t>2017</w:t>
            </w:r>
            <w:r w:rsidR="00401B89" w:rsidRPr="00401B89">
              <w:t>, Président du</w:t>
            </w:r>
            <w:r w:rsidR="00187523">
              <w:t> </w:t>
            </w:r>
            <w:r w:rsidR="00401B89" w:rsidRPr="00401B89">
              <w:t>tribunal régional de Gomel</w:t>
            </w:r>
          </w:p>
          <w:p w14:paraId="04747E73" w14:textId="36739A8E" w:rsidR="00401B89" w:rsidRPr="00401B89" w:rsidRDefault="00401B89" w:rsidP="00401B89">
            <w:pPr>
              <w:spacing w:before="40" w:after="120"/>
              <w:ind w:right="113"/>
            </w:pPr>
            <w:r w:rsidRPr="00CD0F6E">
              <w:t>15</w:t>
            </w:r>
            <w:r w:rsidRPr="00401B89">
              <w:t xml:space="preserve"> mai </w:t>
            </w:r>
            <w:r w:rsidRPr="00CD0F6E">
              <w:t>2017</w:t>
            </w:r>
            <w:r w:rsidRPr="00401B89">
              <w:t xml:space="preserve">, Président </w:t>
            </w:r>
            <w:r w:rsidR="00187523">
              <w:br/>
            </w:r>
            <w:r w:rsidRPr="00401B89">
              <w:t>de la Cour suprême</w:t>
            </w:r>
          </w:p>
          <w:p w14:paraId="0423A1A0" w14:textId="06AE3079" w:rsidR="00401B89" w:rsidRPr="00401B89" w:rsidRDefault="00401B89" w:rsidP="00401B89">
            <w:pPr>
              <w:spacing w:before="40" w:after="120"/>
              <w:ind w:right="113"/>
            </w:pPr>
            <w:r w:rsidRPr="00CD0F6E">
              <w:t>28</w:t>
            </w:r>
            <w:r w:rsidRPr="00401B89">
              <w:t xml:space="preserve"> juin </w:t>
            </w:r>
            <w:r w:rsidRPr="00CD0F6E">
              <w:t>2017</w:t>
            </w:r>
            <w:r w:rsidRPr="00401B89">
              <w:t>, Bureau du</w:t>
            </w:r>
            <w:r w:rsidR="00187523">
              <w:t> </w:t>
            </w:r>
            <w:r w:rsidRPr="00401B89">
              <w:t>Procureur régional de Gomel</w:t>
            </w:r>
          </w:p>
          <w:p w14:paraId="65FC322B" w14:textId="30117149" w:rsidR="00401B89" w:rsidRPr="00401B89" w:rsidRDefault="00401B89" w:rsidP="00401B89">
            <w:pPr>
              <w:spacing w:before="40" w:after="120"/>
              <w:ind w:right="113"/>
            </w:pPr>
            <w:r w:rsidRPr="00CD0F6E">
              <w:t>6</w:t>
            </w:r>
            <w:r w:rsidRPr="00401B89">
              <w:t xml:space="preserve"> septembre </w:t>
            </w:r>
            <w:r w:rsidRPr="00CD0F6E">
              <w:t>2017</w:t>
            </w:r>
            <w:r w:rsidRPr="00401B89">
              <w:t>, Bureau du</w:t>
            </w:r>
            <w:r w:rsidR="00187523">
              <w:t> </w:t>
            </w:r>
            <w:r w:rsidRPr="00401B89">
              <w:t>Procureur général</w:t>
            </w:r>
          </w:p>
        </w:tc>
        <w:tc>
          <w:tcPr>
            <w:tcW w:w="2848" w:type="dxa"/>
            <w:shd w:val="clear" w:color="auto" w:fill="auto"/>
          </w:tcPr>
          <w:p w14:paraId="171D7A8F" w14:textId="2833B86A" w:rsidR="00401B89" w:rsidRPr="00401B89" w:rsidRDefault="00401B89" w:rsidP="00401B89">
            <w:pPr>
              <w:spacing w:before="40" w:after="120"/>
              <w:ind w:right="113"/>
            </w:pPr>
            <w:r w:rsidRPr="00401B89">
              <w:t xml:space="preserve">Comité exécutif de la ville de Gomel, décision </w:t>
            </w:r>
            <w:r w:rsidR="005E2CB3">
              <w:t>n</w:t>
            </w:r>
            <w:r w:rsidR="005E2CB3" w:rsidRPr="005E2CB3">
              <w:rPr>
                <w:vertAlign w:val="superscript"/>
              </w:rPr>
              <w:t>o</w:t>
            </w:r>
            <w:r w:rsidRPr="00401B89">
              <w:t> </w:t>
            </w:r>
            <w:r w:rsidRPr="00CD0F6E">
              <w:t>775</w:t>
            </w:r>
            <w:r w:rsidRPr="00401B89">
              <w:t xml:space="preserve"> </w:t>
            </w:r>
            <w:r w:rsidR="00187523">
              <w:br/>
            </w:r>
            <w:r w:rsidRPr="00401B89">
              <w:t xml:space="preserve">du </w:t>
            </w:r>
            <w:r w:rsidRPr="00CD0F6E">
              <w:t>15</w:t>
            </w:r>
            <w:r w:rsidRPr="00401B89">
              <w:t xml:space="preserve"> août </w:t>
            </w:r>
            <w:r w:rsidRPr="00CD0F6E">
              <w:t>2013</w:t>
            </w:r>
          </w:p>
          <w:p w14:paraId="776C0516" w14:textId="7878E4F4" w:rsidR="00401B89" w:rsidRPr="00401B89" w:rsidRDefault="00401B89" w:rsidP="00401B89">
            <w:pPr>
              <w:spacing w:before="40" w:after="120"/>
              <w:ind w:right="113"/>
            </w:pPr>
            <w:r w:rsidRPr="00401B89">
              <w:t>Loi sur les manifestations publiques</w:t>
            </w:r>
          </w:p>
        </w:tc>
      </w:tr>
      <w:tr w:rsidR="004B7010" w:rsidRPr="00401B89" w14:paraId="56CC19B1" w14:textId="77777777" w:rsidTr="00DD19A2">
        <w:tc>
          <w:tcPr>
            <w:tcW w:w="1666" w:type="dxa"/>
            <w:shd w:val="clear" w:color="auto" w:fill="auto"/>
          </w:tcPr>
          <w:p w14:paraId="161CE321" w14:textId="77777777" w:rsidR="00401B89" w:rsidRPr="00401B89" w:rsidRDefault="00401B89" w:rsidP="00867076">
            <w:pPr>
              <w:spacing w:before="40" w:after="120" w:line="236" w:lineRule="atLeast"/>
              <w:ind w:right="113"/>
            </w:pPr>
            <w:proofErr w:type="spellStart"/>
            <w:r w:rsidRPr="00401B89">
              <w:lastRenderedPageBreak/>
              <w:t>Vasily</w:t>
            </w:r>
            <w:proofErr w:type="spellEnd"/>
            <w:r w:rsidRPr="00401B89">
              <w:t xml:space="preserve"> Kovtun</w:t>
            </w:r>
          </w:p>
        </w:tc>
        <w:tc>
          <w:tcPr>
            <w:tcW w:w="1274" w:type="dxa"/>
            <w:shd w:val="clear" w:color="auto" w:fill="auto"/>
          </w:tcPr>
          <w:p w14:paraId="6D4220E2" w14:textId="77777777" w:rsidR="00401B89" w:rsidRPr="00401B89" w:rsidRDefault="00401B89" w:rsidP="00867076">
            <w:pPr>
              <w:spacing w:before="40" w:after="120" w:line="236" w:lineRule="atLeast"/>
              <w:ind w:right="113"/>
            </w:pPr>
            <w:r w:rsidRPr="00CD0F6E">
              <w:t>3780</w:t>
            </w:r>
            <w:r w:rsidRPr="00401B89">
              <w:t>/</w:t>
            </w:r>
            <w:r w:rsidRPr="00CD0F6E">
              <w:t>2020</w:t>
            </w:r>
          </w:p>
        </w:tc>
        <w:tc>
          <w:tcPr>
            <w:tcW w:w="1330" w:type="dxa"/>
            <w:shd w:val="clear" w:color="auto" w:fill="auto"/>
          </w:tcPr>
          <w:p w14:paraId="1CF46B46" w14:textId="77777777" w:rsidR="00401B89" w:rsidRPr="00401B89" w:rsidRDefault="00401B89" w:rsidP="00867076">
            <w:pPr>
              <w:spacing w:before="40" w:after="120" w:line="236" w:lineRule="atLeast"/>
              <w:ind w:right="113"/>
            </w:pPr>
            <w:r w:rsidRPr="00401B89">
              <w:t>Non représenté par un conseil</w:t>
            </w:r>
          </w:p>
        </w:tc>
        <w:tc>
          <w:tcPr>
            <w:tcW w:w="1679" w:type="dxa"/>
            <w:shd w:val="clear" w:color="auto" w:fill="auto"/>
          </w:tcPr>
          <w:p w14:paraId="67C428EE" w14:textId="77777777" w:rsidR="00401B89" w:rsidRPr="00401B89" w:rsidRDefault="00401B89" w:rsidP="00867076">
            <w:pPr>
              <w:spacing w:before="40" w:after="120" w:line="236" w:lineRule="atLeast"/>
              <w:ind w:right="113"/>
            </w:pPr>
            <w:r w:rsidRPr="00CD0F6E">
              <w:t>7</w:t>
            </w:r>
            <w:r w:rsidRPr="00401B89">
              <w:t xml:space="preserve"> mars </w:t>
            </w:r>
            <w:r w:rsidRPr="00CD0F6E">
              <w:t>2018</w:t>
            </w:r>
          </w:p>
        </w:tc>
        <w:tc>
          <w:tcPr>
            <w:tcW w:w="1680" w:type="dxa"/>
            <w:shd w:val="clear" w:color="auto" w:fill="auto"/>
          </w:tcPr>
          <w:p w14:paraId="6B631DC2" w14:textId="77777777" w:rsidR="00401B89" w:rsidRPr="00401B89" w:rsidRDefault="00401B89" w:rsidP="00867076">
            <w:pPr>
              <w:spacing w:before="40" w:after="120" w:line="236" w:lineRule="atLeast"/>
              <w:ind w:right="113"/>
            </w:pPr>
            <w:r w:rsidRPr="00CD0F6E">
              <w:t>6</w:t>
            </w:r>
            <w:r w:rsidRPr="00401B89">
              <w:t xml:space="preserve"> juillet </w:t>
            </w:r>
            <w:r w:rsidRPr="00CD0F6E">
              <w:t>2020</w:t>
            </w:r>
          </w:p>
        </w:tc>
        <w:tc>
          <w:tcPr>
            <w:tcW w:w="2848" w:type="dxa"/>
            <w:shd w:val="clear" w:color="auto" w:fill="auto"/>
          </w:tcPr>
          <w:p w14:paraId="54797983" w14:textId="6961C187" w:rsidR="00401B89" w:rsidRPr="00401B89" w:rsidRDefault="00401B89" w:rsidP="00867076">
            <w:pPr>
              <w:spacing w:before="40" w:after="120" w:line="236" w:lineRule="atLeast"/>
              <w:ind w:right="113"/>
            </w:pPr>
            <w:r w:rsidRPr="00837DD7">
              <w:rPr>
                <w:spacing w:val="-3"/>
              </w:rPr>
              <w:t>Première instance</w:t>
            </w:r>
            <w:r w:rsidR="005E2CB3" w:rsidRPr="00837DD7">
              <w:rPr>
                <w:spacing w:val="-3"/>
              </w:rPr>
              <w:t> :</w:t>
            </w:r>
            <w:r w:rsidRPr="00837DD7">
              <w:rPr>
                <w:spacing w:val="-3"/>
              </w:rPr>
              <w:t xml:space="preserve"> </w:t>
            </w:r>
            <w:r w:rsidRPr="00CD0F6E">
              <w:rPr>
                <w:spacing w:val="-3"/>
              </w:rPr>
              <w:t>18</w:t>
            </w:r>
            <w:r w:rsidRPr="00837DD7">
              <w:rPr>
                <w:spacing w:val="-3"/>
              </w:rPr>
              <w:t xml:space="preserve"> juillet </w:t>
            </w:r>
            <w:r w:rsidRPr="00CD0F6E">
              <w:rPr>
                <w:spacing w:val="-3"/>
              </w:rPr>
              <w:t>2017</w:t>
            </w:r>
            <w:r w:rsidRPr="00401B89">
              <w:t>, tribunal du district Moskovsky (Minsk)</w:t>
            </w:r>
          </w:p>
          <w:p w14:paraId="53376EEE" w14:textId="4AD53554" w:rsidR="00401B89" w:rsidRPr="00401B89" w:rsidRDefault="00401B89" w:rsidP="00867076">
            <w:pPr>
              <w:spacing w:before="40" w:after="120" w:line="236" w:lineRule="atLeast"/>
              <w:ind w:right="113"/>
            </w:pPr>
            <w:r w:rsidRPr="00401B89">
              <w:t>Appel</w:t>
            </w:r>
            <w:r w:rsidR="005E2CB3">
              <w:t> :</w:t>
            </w:r>
            <w:r w:rsidRPr="00401B89">
              <w:t xml:space="preserve"> </w:t>
            </w:r>
            <w:r w:rsidRPr="00CD0F6E">
              <w:t>14</w:t>
            </w:r>
            <w:r w:rsidRPr="00401B89">
              <w:t xml:space="preserve"> septembre </w:t>
            </w:r>
            <w:r w:rsidRPr="00CD0F6E">
              <w:t>2017</w:t>
            </w:r>
            <w:r w:rsidRPr="00401B89">
              <w:t>, tribunal municipal de Minsk</w:t>
            </w:r>
          </w:p>
          <w:p w14:paraId="10A78039" w14:textId="3A7FED56" w:rsidR="00401B89" w:rsidRPr="00401B89" w:rsidRDefault="00401B89" w:rsidP="00867076">
            <w:pPr>
              <w:spacing w:before="40" w:after="120" w:line="236" w:lineRule="atLeast"/>
              <w:ind w:right="113"/>
            </w:pPr>
            <w:r w:rsidRPr="00401B89">
              <w:t>Réexamen au titre de la procédure de contrôle</w:t>
            </w:r>
            <w:r w:rsidR="005E2CB3">
              <w:t> :</w:t>
            </w:r>
            <w:r w:rsidRPr="00401B89">
              <w:t xml:space="preserve"> </w:t>
            </w:r>
            <w:r w:rsidRPr="00CD0F6E">
              <w:t>26</w:t>
            </w:r>
            <w:r w:rsidR="00837DD7">
              <w:t> </w:t>
            </w:r>
            <w:r w:rsidRPr="00401B89">
              <w:t xml:space="preserve">décembre </w:t>
            </w:r>
            <w:r w:rsidRPr="00CD0F6E">
              <w:t>2017</w:t>
            </w:r>
            <w:r w:rsidRPr="00401B89">
              <w:t>, Présidium du</w:t>
            </w:r>
            <w:r w:rsidR="00837DD7">
              <w:t> </w:t>
            </w:r>
            <w:r w:rsidRPr="00401B89">
              <w:t>tribunal municipal de Minsk</w:t>
            </w:r>
          </w:p>
        </w:tc>
        <w:tc>
          <w:tcPr>
            <w:tcW w:w="2848" w:type="dxa"/>
            <w:shd w:val="clear" w:color="auto" w:fill="auto"/>
          </w:tcPr>
          <w:p w14:paraId="04EEC36F" w14:textId="77777777" w:rsidR="00401B89" w:rsidRPr="00401B89" w:rsidRDefault="00401B89" w:rsidP="00867076">
            <w:pPr>
              <w:spacing w:before="40" w:after="120" w:line="236" w:lineRule="atLeast"/>
              <w:ind w:right="113"/>
            </w:pPr>
            <w:r w:rsidRPr="00401B89">
              <w:t>Loi sur les manifestations publiques</w:t>
            </w:r>
            <w:r w:rsidRPr="00CD0F6E">
              <w:rPr>
                <w:i/>
                <w:iCs/>
                <w:sz w:val="18"/>
                <w:szCs w:val="18"/>
                <w:vertAlign w:val="superscript"/>
              </w:rPr>
              <w:t>b</w:t>
            </w:r>
          </w:p>
        </w:tc>
      </w:tr>
      <w:tr w:rsidR="004B7010" w:rsidRPr="00401B89" w14:paraId="298C0D19" w14:textId="77777777" w:rsidTr="00DD19A2">
        <w:tc>
          <w:tcPr>
            <w:tcW w:w="1666" w:type="dxa"/>
            <w:shd w:val="clear" w:color="auto" w:fill="auto"/>
          </w:tcPr>
          <w:p w14:paraId="6F02871F" w14:textId="77777777" w:rsidR="00401B89" w:rsidRPr="00401B89" w:rsidRDefault="00401B89" w:rsidP="00867076">
            <w:pPr>
              <w:spacing w:before="40" w:after="120" w:line="236" w:lineRule="atLeast"/>
              <w:ind w:right="113"/>
            </w:pPr>
            <w:r w:rsidRPr="00401B89">
              <w:t>Andrei Smolenchuk</w:t>
            </w:r>
          </w:p>
        </w:tc>
        <w:tc>
          <w:tcPr>
            <w:tcW w:w="1274" w:type="dxa"/>
            <w:shd w:val="clear" w:color="auto" w:fill="auto"/>
          </w:tcPr>
          <w:p w14:paraId="4F0698B6" w14:textId="77777777" w:rsidR="00401B89" w:rsidRPr="00401B89" w:rsidRDefault="00401B89" w:rsidP="00867076">
            <w:pPr>
              <w:spacing w:before="40" w:after="120" w:line="236" w:lineRule="atLeast"/>
              <w:ind w:right="113"/>
            </w:pPr>
            <w:r w:rsidRPr="00CD0F6E">
              <w:t>3789</w:t>
            </w:r>
            <w:r w:rsidRPr="00401B89">
              <w:t>/</w:t>
            </w:r>
            <w:r w:rsidRPr="00CD0F6E">
              <w:t>2020</w:t>
            </w:r>
          </w:p>
        </w:tc>
        <w:tc>
          <w:tcPr>
            <w:tcW w:w="1330" w:type="dxa"/>
            <w:shd w:val="clear" w:color="auto" w:fill="auto"/>
          </w:tcPr>
          <w:p w14:paraId="4B1D600C" w14:textId="77777777" w:rsidR="00401B89" w:rsidRPr="00401B89" w:rsidRDefault="00401B89" w:rsidP="00867076">
            <w:pPr>
              <w:spacing w:before="40" w:after="120" w:line="236" w:lineRule="atLeast"/>
              <w:ind w:right="113"/>
            </w:pPr>
            <w:r w:rsidRPr="00401B89">
              <w:t>Non représenté par un conseil</w:t>
            </w:r>
          </w:p>
        </w:tc>
        <w:tc>
          <w:tcPr>
            <w:tcW w:w="1679" w:type="dxa"/>
            <w:shd w:val="clear" w:color="auto" w:fill="auto"/>
          </w:tcPr>
          <w:p w14:paraId="40FA95B5" w14:textId="77777777" w:rsidR="00401B89" w:rsidRPr="00401B89" w:rsidRDefault="00401B89" w:rsidP="00867076">
            <w:pPr>
              <w:spacing w:before="40" w:after="120" w:line="236" w:lineRule="atLeast"/>
              <w:ind w:right="113"/>
            </w:pPr>
            <w:r w:rsidRPr="00CD0F6E">
              <w:t>17</w:t>
            </w:r>
            <w:r w:rsidRPr="00401B89">
              <w:t xml:space="preserve"> septembre </w:t>
            </w:r>
            <w:r w:rsidRPr="00CD0F6E">
              <w:t>2019</w:t>
            </w:r>
          </w:p>
        </w:tc>
        <w:tc>
          <w:tcPr>
            <w:tcW w:w="1680" w:type="dxa"/>
            <w:shd w:val="clear" w:color="auto" w:fill="auto"/>
          </w:tcPr>
          <w:p w14:paraId="684E296D" w14:textId="77777777" w:rsidR="00401B89" w:rsidRPr="00401B89" w:rsidRDefault="00401B89" w:rsidP="00867076">
            <w:pPr>
              <w:spacing w:before="40" w:after="120" w:line="236" w:lineRule="atLeast"/>
              <w:ind w:right="113"/>
            </w:pPr>
            <w:r w:rsidRPr="00CD0F6E">
              <w:t>14</w:t>
            </w:r>
            <w:r w:rsidRPr="00401B89">
              <w:t xml:space="preserve"> juillet </w:t>
            </w:r>
            <w:r w:rsidRPr="00CD0F6E">
              <w:t>2020</w:t>
            </w:r>
          </w:p>
        </w:tc>
        <w:tc>
          <w:tcPr>
            <w:tcW w:w="2848" w:type="dxa"/>
            <w:shd w:val="clear" w:color="auto" w:fill="auto"/>
          </w:tcPr>
          <w:p w14:paraId="19983149" w14:textId="0C9A1F2D" w:rsidR="00401B89" w:rsidRPr="00401B89" w:rsidRDefault="00401B89" w:rsidP="00867076">
            <w:pPr>
              <w:spacing w:before="40" w:after="120" w:line="236" w:lineRule="atLeast"/>
              <w:ind w:right="113"/>
            </w:pPr>
            <w:r w:rsidRPr="00401B89">
              <w:t>Première instance</w:t>
            </w:r>
            <w:r w:rsidR="005E2CB3">
              <w:t> :</w:t>
            </w:r>
            <w:r w:rsidRPr="00401B89">
              <w:t xml:space="preserve"> </w:t>
            </w:r>
            <w:r w:rsidRPr="00CD0F6E">
              <w:t>29</w:t>
            </w:r>
            <w:r w:rsidRPr="00401B89">
              <w:t xml:space="preserve"> novembre </w:t>
            </w:r>
            <w:r w:rsidRPr="00CD0F6E">
              <w:t>2018</w:t>
            </w:r>
            <w:r w:rsidRPr="00DD444E">
              <w:t>, tribunal du district</w:t>
            </w:r>
            <w:r w:rsidR="00DD444E" w:rsidRPr="00DD444E">
              <w:br/>
              <w:t xml:space="preserve">de </w:t>
            </w:r>
            <w:r w:rsidRPr="00DD444E">
              <w:t>Svyetlahorsk</w:t>
            </w:r>
          </w:p>
          <w:p w14:paraId="7EA78C91" w14:textId="67C34E22" w:rsidR="00401B89" w:rsidRPr="00401B89" w:rsidRDefault="00401B89" w:rsidP="00867076">
            <w:pPr>
              <w:spacing w:before="40" w:after="120" w:line="236" w:lineRule="atLeast"/>
              <w:ind w:right="113"/>
            </w:pPr>
            <w:r w:rsidRPr="00401B89">
              <w:t>Appel</w:t>
            </w:r>
            <w:r w:rsidR="005E2CB3">
              <w:t> :</w:t>
            </w:r>
            <w:r w:rsidRPr="00401B89">
              <w:t xml:space="preserve"> </w:t>
            </w:r>
            <w:r w:rsidRPr="00CD0F6E">
              <w:t>28</w:t>
            </w:r>
            <w:r w:rsidRPr="00401B89">
              <w:t xml:space="preserve"> février </w:t>
            </w:r>
            <w:r w:rsidRPr="00CD0F6E">
              <w:t>2019</w:t>
            </w:r>
            <w:r w:rsidRPr="00401B89">
              <w:t xml:space="preserve">, </w:t>
            </w:r>
            <w:r w:rsidR="00DF614C">
              <w:br/>
            </w:r>
            <w:r w:rsidRPr="00401B89">
              <w:t>tribunal régional de Gomel</w:t>
            </w:r>
          </w:p>
          <w:p w14:paraId="7CC888B7" w14:textId="1612974E" w:rsidR="00401B89" w:rsidRPr="00401B89" w:rsidRDefault="00401B89" w:rsidP="00867076">
            <w:pPr>
              <w:spacing w:before="40" w:after="120" w:line="236" w:lineRule="atLeast"/>
              <w:ind w:right="113"/>
            </w:pPr>
            <w:r w:rsidRPr="00401B89">
              <w:t>Réexamen au titre de la procédure de contrôle</w:t>
            </w:r>
            <w:r w:rsidR="005E2CB3">
              <w:t> :</w:t>
            </w:r>
          </w:p>
          <w:p w14:paraId="3431C001" w14:textId="4A995959" w:rsidR="00401B89" w:rsidRPr="00401B89" w:rsidRDefault="00401B89" w:rsidP="00867076">
            <w:pPr>
              <w:spacing w:before="40" w:after="120" w:line="236" w:lineRule="atLeast"/>
              <w:ind w:right="113"/>
            </w:pPr>
            <w:r w:rsidRPr="00CD0F6E">
              <w:t>29</w:t>
            </w:r>
            <w:r w:rsidRPr="00401B89">
              <w:t xml:space="preserve"> avril </w:t>
            </w:r>
            <w:r w:rsidRPr="00CD0F6E">
              <w:t>2019</w:t>
            </w:r>
            <w:r w:rsidRPr="00401B89">
              <w:t xml:space="preserve">, </w:t>
            </w:r>
            <w:r w:rsidR="00DF614C">
              <w:br/>
            </w:r>
            <w:r w:rsidRPr="00401B89">
              <w:t>tribunal régional de Gomel</w:t>
            </w:r>
          </w:p>
          <w:p w14:paraId="739FB303" w14:textId="77777777" w:rsidR="00401B89" w:rsidRPr="00401B89" w:rsidRDefault="00401B89" w:rsidP="00867076">
            <w:pPr>
              <w:spacing w:before="40" w:after="120" w:line="236" w:lineRule="atLeast"/>
              <w:ind w:right="113"/>
            </w:pPr>
            <w:r w:rsidRPr="00CD0F6E">
              <w:t>27</w:t>
            </w:r>
            <w:r w:rsidRPr="00401B89">
              <w:t xml:space="preserve"> août </w:t>
            </w:r>
            <w:r w:rsidRPr="00CD0F6E">
              <w:t>2019</w:t>
            </w:r>
            <w:r w:rsidRPr="00401B89">
              <w:t>, Cour suprême</w:t>
            </w:r>
          </w:p>
        </w:tc>
        <w:tc>
          <w:tcPr>
            <w:tcW w:w="2848" w:type="dxa"/>
            <w:shd w:val="clear" w:color="auto" w:fill="auto"/>
          </w:tcPr>
          <w:p w14:paraId="50A37353" w14:textId="71C392D4" w:rsidR="00401B89" w:rsidRPr="00401B89" w:rsidRDefault="00401B89" w:rsidP="00867076">
            <w:pPr>
              <w:spacing w:before="40" w:after="120" w:line="236" w:lineRule="atLeast"/>
              <w:ind w:right="113"/>
            </w:pPr>
            <w:r w:rsidRPr="00401B89">
              <w:t>Loi sur les manifestations publiques</w:t>
            </w:r>
          </w:p>
        </w:tc>
      </w:tr>
      <w:tr w:rsidR="004B7010" w:rsidRPr="00401B89" w14:paraId="4D056260" w14:textId="77777777" w:rsidTr="00DD19A2">
        <w:tc>
          <w:tcPr>
            <w:tcW w:w="1666" w:type="dxa"/>
            <w:tcBorders>
              <w:bottom w:val="single" w:sz="12" w:space="0" w:color="auto"/>
            </w:tcBorders>
            <w:shd w:val="clear" w:color="auto" w:fill="auto"/>
          </w:tcPr>
          <w:p w14:paraId="7CDF38AB" w14:textId="77777777" w:rsidR="00401B89" w:rsidRPr="00401B89" w:rsidRDefault="00401B89" w:rsidP="00867076">
            <w:pPr>
              <w:spacing w:before="40" w:after="120" w:line="236" w:lineRule="atLeast"/>
              <w:ind w:right="113"/>
            </w:pPr>
            <w:r w:rsidRPr="00401B89">
              <w:t>Elena Maslyukova</w:t>
            </w:r>
          </w:p>
        </w:tc>
        <w:tc>
          <w:tcPr>
            <w:tcW w:w="1274" w:type="dxa"/>
            <w:tcBorders>
              <w:bottom w:val="single" w:sz="12" w:space="0" w:color="auto"/>
            </w:tcBorders>
            <w:shd w:val="clear" w:color="auto" w:fill="auto"/>
          </w:tcPr>
          <w:p w14:paraId="1A8DE7FE" w14:textId="77777777" w:rsidR="00401B89" w:rsidRPr="00401B89" w:rsidRDefault="00401B89" w:rsidP="00867076">
            <w:pPr>
              <w:spacing w:before="40" w:after="120" w:line="236" w:lineRule="atLeast"/>
              <w:ind w:right="113"/>
            </w:pPr>
            <w:r w:rsidRPr="00CD0F6E">
              <w:t>3902</w:t>
            </w:r>
            <w:r w:rsidRPr="00401B89">
              <w:t>/</w:t>
            </w:r>
            <w:r w:rsidRPr="00CD0F6E">
              <w:t>2021</w:t>
            </w:r>
          </w:p>
        </w:tc>
        <w:tc>
          <w:tcPr>
            <w:tcW w:w="1330" w:type="dxa"/>
            <w:tcBorders>
              <w:bottom w:val="single" w:sz="12" w:space="0" w:color="auto"/>
            </w:tcBorders>
            <w:shd w:val="clear" w:color="auto" w:fill="auto"/>
          </w:tcPr>
          <w:p w14:paraId="5109B617" w14:textId="0E6E326D" w:rsidR="00401B89" w:rsidRPr="00401B89" w:rsidRDefault="00401B89" w:rsidP="00867076">
            <w:pPr>
              <w:spacing w:before="40" w:after="120" w:line="236" w:lineRule="atLeast"/>
              <w:ind w:right="113"/>
            </w:pPr>
            <w:r w:rsidRPr="00401B89">
              <w:t xml:space="preserve">Non représentée </w:t>
            </w:r>
            <w:r w:rsidR="004B7010">
              <w:br/>
            </w:r>
            <w:r w:rsidRPr="00401B89">
              <w:t>par un conseil</w:t>
            </w:r>
          </w:p>
        </w:tc>
        <w:tc>
          <w:tcPr>
            <w:tcW w:w="1679" w:type="dxa"/>
            <w:tcBorders>
              <w:bottom w:val="single" w:sz="12" w:space="0" w:color="auto"/>
            </w:tcBorders>
            <w:shd w:val="clear" w:color="auto" w:fill="auto"/>
          </w:tcPr>
          <w:p w14:paraId="7C9B80BF" w14:textId="77777777" w:rsidR="00401B89" w:rsidRPr="00401B89" w:rsidRDefault="00401B89" w:rsidP="00867076">
            <w:pPr>
              <w:spacing w:before="40" w:after="120" w:line="236" w:lineRule="atLeast"/>
              <w:ind w:right="113"/>
            </w:pPr>
            <w:r w:rsidRPr="00CD0F6E">
              <w:t>4</w:t>
            </w:r>
            <w:r w:rsidRPr="00401B89">
              <w:t xml:space="preserve"> février </w:t>
            </w:r>
            <w:r w:rsidRPr="00CD0F6E">
              <w:t>2019</w:t>
            </w:r>
          </w:p>
        </w:tc>
        <w:tc>
          <w:tcPr>
            <w:tcW w:w="1680" w:type="dxa"/>
            <w:tcBorders>
              <w:bottom w:val="single" w:sz="12" w:space="0" w:color="auto"/>
            </w:tcBorders>
            <w:shd w:val="clear" w:color="auto" w:fill="auto"/>
          </w:tcPr>
          <w:p w14:paraId="74A70AE8" w14:textId="77777777" w:rsidR="00401B89" w:rsidRPr="00401B89" w:rsidRDefault="00401B89" w:rsidP="00867076">
            <w:pPr>
              <w:spacing w:before="40" w:after="120" w:line="236" w:lineRule="atLeast"/>
              <w:ind w:right="113"/>
            </w:pPr>
            <w:r w:rsidRPr="00CD0F6E">
              <w:t>12</w:t>
            </w:r>
            <w:r w:rsidRPr="00401B89">
              <w:t xml:space="preserve"> mars </w:t>
            </w:r>
            <w:r w:rsidRPr="00CD0F6E">
              <w:t>2021</w:t>
            </w:r>
          </w:p>
        </w:tc>
        <w:tc>
          <w:tcPr>
            <w:tcW w:w="2848" w:type="dxa"/>
            <w:tcBorders>
              <w:bottom w:val="single" w:sz="12" w:space="0" w:color="auto"/>
            </w:tcBorders>
            <w:shd w:val="clear" w:color="auto" w:fill="auto"/>
          </w:tcPr>
          <w:p w14:paraId="475A594C" w14:textId="09062150" w:rsidR="00401B89" w:rsidRPr="00401B89" w:rsidRDefault="00401B89" w:rsidP="00867076">
            <w:pPr>
              <w:spacing w:before="40" w:after="120" w:line="236" w:lineRule="atLeast"/>
              <w:ind w:right="113"/>
            </w:pPr>
            <w:r w:rsidRPr="00DD444E">
              <w:t>Première instance</w:t>
            </w:r>
            <w:r w:rsidR="005E2CB3" w:rsidRPr="00DD444E">
              <w:t> :</w:t>
            </w:r>
            <w:r w:rsidRPr="00DD444E">
              <w:t xml:space="preserve"> 6 juillet 2018, tribunal du district de</w:t>
            </w:r>
            <w:r w:rsidR="00DF614C" w:rsidRPr="00DD444E">
              <w:t> </w:t>
            </w:r>
            <w:r w:rsidRPr="00DD444E">
              <w:t>Svyetlahorsk</w:t>
            </w:r>
          </w:p>
          <w:p w14:paraId="70208B8D" w14:textId="580A5CF1" w:rsidR="00401B89" w:rsidRPr="00401B89" w:rsidRDefault="00401B89" w:rsidP="00867076">
            <w:pPr>
              <w:spacing w:before="40" w:after="120" w:line="236" w:lineRule="atLeast"/>
              <w:ind w:right="113"/>
            </w:pPr>
            <w:r w:rsidRPr="00401B89">
              <w:t>Appel</w:t>
            </w:r>
            <w:r w:rsidR="005E2CB3">
              <w:t> :</w:t>
            </w:r>
            <w:r w:rsidRPr="00401B89">
              <w:t xml:space="preserve"> </w:t>
            </w:r>
            <w:r w:rsidRPr="00CD0F6E">
              <w:t>16</w:t>
            </w:r>
            <w:r w:rsidRPr="00401B89">
              <w:t xml:space="preserve"> août </w:t>
            </w:r>
            <w:r w:rsidRPr="00CD0F6E">
              <w:t>2018</w:t>
            </w:r>
            <w:r w:rsidRPr="00401B89">
              <w:t>, tribunal</w:t>
            </w:r>
            <w:r w:rsidR="00DF614C">
              <w:t> </w:t>
            </w:r>
            <w:r w:rsidRPr="00401B89">
              <w:t>municipal de Gomel</w:t>
            </w:r>
          </w:p>
        </w:tc>
        <w:tc>
          <w:tcPr>
            <w:tcW w:w="2848" w:type="dxa"/>
            <w:tcBorders>
              <w:bottom w:val="single" w:sz="12" w:space="0" w:color="auto"/>
            </w:tcBorders>
            <w:shd w:val="clear" w:color="auto" w:fill="auto"/>
          </w:tcPr>
          <w:p w14:paraId="2B96A359" w14:textId="77777777" w:rsidR="00401B89" w:rsidRPr="00401B89" w:rsidRDefault="00401B89" w:rsidP="00867076">
            <w:pPr>
              <w:spacing w:before="40" w:after="120" w:line="236" w:lineRule="atLeast"/>
              <w:ind w:right="113"/>
            </w:pPr>
            <w:r w:rsidRPr="00401B89">
              <w:t>Loi sur les manifestations publiques</w:t>
            </w:r>
          </w:p>
        </w:tc>
      </w:tr>
    </w:tbl>
    <w:p w14:paraId="58FF2642" w14:textId="024E8E3F" w:rsidR="004B7010" w:rsidRPr="00246677" w:rsidRDefault="004B7010" w:rsidP="00867076">
      <w:pPr>
        <w:spacing w:before="80"/>
        <w:ind w:firstLine="170"/>
        <w:rPr>
          <w:sz w:val="18"/>
          <w:szCs w:val="18"/>
          <w:lang w:val="fr-FR"/>
        </w:rPr>
      </w:pPr>
      <w:r w:rsidRPr="00CD0F6E">
        <w:rPr>
          <w:i/>
          <w:iCs/>
          <w:sz w:val="18"/>
          <w:szCs w:val="18"/>
          <w:vertAlign w:val="superscript"/>
          <w:lang w:val="fr-FR"/>
        </w:rPr>
        <w:t>a</w:t>
      </w:r>
      <w:r w:rsidRPr="00246677">
        <w:rPr>
          <w:sz w:val="18"/>
          <w:szCs w:val="18"/>
          <w:lang w:val="fr-FR"/>
        </w:rPr>
        <w:t xml:space="preserve"> </w:t>
      </w:r>
      <w:r>
        <w:rPr>
          <w:sz w:val="18"/>
          <w:szCs w:val="18"/>
          <w:lang w:val="fr-FR"/>
        </w:rPr>
        <w:t xml:space="preserve"> </w:t>
      </w:r>
      <w:r w:rsidRPr="00246677">
        <w:rPr>
          <w:sz w:val="18"/>
          <w:szCs w:val="18"/>
          <w:lang w:val="fr-FR"/>
        </w:rPr>
        <w:t xml:space="preserve">L’article </w:t>
      </w:r>
      <w:r w:rsidRPr="00CD0F6E">
        <w:rPr>
          <w:sz w:val="18"/>
          <w:szCs w:val="18"/>
          <w:lang w:val="fr-FR"/>
        </w:rPr>
        <w:t>6</w:t>
      </w:r>
      <w:r w:rsidRPr="00246677">
        <w:rPr>
          <w:sz w:val="18"/>
          <w:szCs w:val="18"/>
          <w:lang w:val="fr-FR"/>
        </w:rPr>
        <w:t xml:space="preserve"> (par</w:t>
      </w:r>
      <w:r w:rsidR="00CD0F6E" w:rsidRPr="00CD0F6E">
        <w:rPr>
          <w:sz w:val="18"/>
          <w:szCs w:val="18"/>
          <w:lang w:val="fr-FR"/>
        </w:rPr>
        <w:t>.</w:t>
      </w:r>
      <w:r w:rsidRPr="00246677">
        <w:rPr>
          <w:sz w:val="18"/>
          <w:szCs w:val="18"/>
          <w:lang w:val="fr-FR"/>
        </w:rPr>
        <w:t> </w:t>
      </w:r>
      <w:r w:rsidRPr="00CD0F6E">
        <w:rPr>
          <w:sz w:val="18"/>
          <w:szCs w:val="18"/>
          <w:lang w:val="fr-FR"/>
        </w:rPr>
        <w:t>3</w:t>
      </w:r>
      <w:r w:rsidRPr="00246677">
        <w:rPr>
          <w:sz w:val="18"/>
          <w:szCs w:val="18"/>
          <w:lang w:val="fr-FR"/>
        </w:rPr>
        <w:t>) de la loi sur les manifestations publiques dispose que le directeur de l’autorité exécutive et administrative locale ou son adjoint décide d’autoriser ou d’interdire la tenue d’une manifestation de masse en tenant dûment compte du lieu, de la date et de l’heure de la manifestation, du nombre de participants, des conditions météorologiques, du paiement de services de maintien de l’ordre, assurés par des organes relevant du Ministère de l’intérieur, des dépenses afférentes aux services médicaux et au nettoyage des lieux après la manifestation, et d’autres circonstances ayant une incidence sur la garantie de la sécurité publique, en accord avec les autorités administratives nationales/leurs antennes territoriales chargées d’assurer la sécurité et l’ordre publics</w:t>
      </w:r>
      <w:r w:rsidR="00CD0F6E" w:rsidRPr="00CD0F6E">
        <w:rPr>
          <w:sz w:val="18"/>
          <w:szCs w:val="18"/>
          <w:lang w:val="fr-FR"/>
        </w:rPr>
        <w:t>.</w:t>
      </w:r>
    </w:p>
    <w:p w14:paraId="64A37A19" w14:textId="16C98C0C" w:rsidR="00993579" w:rsidRDefault="004B7010" w:rsidP="003D0BF0">
      <w:pPr>
        <w:ind w:firstLine="170"/>
        <w:rPr>
          <w:sz w:val="18"/>
          <w:szCs w:val="18"/>
          <w:lang w:val="fr-FR"/>
        </w:rPr>
      </w:pPr>
      <w:r w:rsidRPr="00CD0F6E">
        <w:rPr>
          <w:i/>
          <w:iCs/>
          <w:sz w:val="18"/>
          <w:szCs w:val="18"/>
          <w:vertAlign w:val="superscript"/>
          <w:lang w:val="fr-FR"/>
        </w:rPr>
        <w:t>b</w:t>
      </w:r>
      <w:r w:rsidRPr="00246677">
        <w:rPr>
          <w:sz w:val="18"/>
          <w:szCs w:val="18"/>
          <w:lang w:val="fr-FR"/>
        </w:rPr>
        <w:t xml:space="preserve"> </w:t>
      </w:r>
      <w:r>
        <w:rPr>
          <w:sz w:val="18"/>
          <w:szCs w:val="18"/>
          <w:lang w:val="fr-FR"/>
        </w:rPr>
        <w:t xml:space="preserve"> </w:t>
      </w:r>
      <w:r w:rsidRPr="00246677">
        <w:rPr>
          <w:sz w:val="18"/>
          <w:szCs w:val="18"/>
          <w:lang w:val="fr-FR"/>
        </w:rPr>
        <w:t xml:space="preserve">L’article </w:t>
      </w:r>
      <w:r w:rsidRPr="00CD0F6E">
        <w:rPr>
          <w:sz w:val="18"/>
          <w:szCs w:val="18"/>
          <w:lang w:val="fr-FR"/>
        </w:rPr>
        <w:t>9</w:t>
      </w:r>
      <w:r w:rsidRPr="00246677">
        <w:rPr>
          <w:sz w:val="18"/>
          <w:szCs w:val="18"/>
          <w:lang w:val="fr-FR"/>
        </w:rPr>
        <w:t xml:space="preserve"> de la loi sur les manifestations publiques interdit la tenue simultanée en un même lieu de plusieurs manifestations publiques</w:t>
      </w:r>
      <w:r w:rsidR="00CD0F6E" w:rsidRPr="00CD0F6E">
        <w:rPr>
          <w:sz w:val="18"/>
          <w:szCs w:val="18"/>
          <w:lang w:val="fr-FR"/>
        </w:rPr>
        <w:t>.</w:t>
      </w:r>
    </w:p>
    <w:p w14:paraId="0D31C940" w14:textId="4A0243A9" w:rsidR="004B7010" w:rsidRPr="004B7010" w:rsidRDefault="004B7010" w:rsidP="004B701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4B7010" w:rsidRPr="004B7010" w:rsidSect="00415B93">
      <w:headerReference w:type="even" r:id="rId13"/>
      <w:headerReference w:type="default" r:id="rId14"/>
      <w:footerReference w:type="even" r:id="rId15"/>
      <w:footerReference w:type="default" r:id="rId16"/>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23DDB" w14:textId="77777777" w:rsidR="000447F6" w:rsidRDefault="000447F6" w:rsidP="00F95C08">
      <w:pPr>
        <w:spacing w:line="240" w:lineRule="auto"/>
      </w:pPr>
    </w:p>
  </w:endnote>
  <w:endnote w:type="continuationSeparator" w:id="0">
    <w:p w14:paraId="21992A2A" w14:textId="77777777" w:rsidR="000447F6" w:rsidRPr="00AC3823" w:rsidRDefault="000447F6" w:rsidP="00AC3823">
      <w:pPr>
        <w:pStyle w:val="Footer"/>
      </w:pPr>
    </w:p>
  </w:endnote>
  <w:endnote w:type="continuationNotice" w:id="1">
    <w:p w14:paraId="1342C1B5" w14:textId="77777777" w:rsidR="000447F6" w:rsidRDefault="000447F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69D7A" w14:textId="62AFF2A5" w:rsidR="00822586" w:rsidRPr="00822586" w:rsidRDefault="00822586" w:rsidP="00822586">
    <w:pPr>
      <w:pStyle w:val="Footer"/>
      <w:tabs>
        <w:tab w:val="right" w:pos="9638"/>
      </w:tabs>
    </w:pPr>
    <w:r w:rsidRPr="00822586">
      <w:rPr>
        <w:b/>
        <w:sz w:val="18"/>
      </w:rPr>
      <w:fldChar w:fldCharType="begin"/>
    </w:r>
    <w:r w:rsidRPr="00822586">
      <w:rPr>
        <w:b/>
        <w:sz w:val="18"/>
      </w:rPr>
      <w:instrText xml:space="preserve"> PAGE  \* MERGEFORMAT </w:instrText>
    </w:r>
    <w:r w:rsidRPr="00822586">
      <w:rPr>
        <w:b/>
        <w:sz w:val="18"/>
      </w:rPr>
      <w:fldChar w:fldCharType="separate"/>
    </w:r>
    <w:r w:rsidRPr="00822586">
      <w:rPr>
        <w:b/>
        <w:noProof/>
        <w:sz w:val="18"/>
      </w:rPr>
      <w:t>2</w:t>
    </w:r>
    <w:r w:rsidRPr="00822586">
      <w:rPr>
        <w:b/>
        <w:sz w:val="18"/>
      </w:rPr>
      <w:fldChar w:fldCharType="end"/>
    </w:r>
    <w:r>
      <w:rPr>
        <w:b/>
        <w:sz w:val="18"/>
      </w:rPr>
      <w:tab/>
    </w:r>
    <w:r>
      <w:t>GE.25-06149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0713A" w14:textId="4362C5B9" w:rsidR="00822586" w:rsidRPr="00822586" w:rsidRDefault="00822586" w:rsidP="00822586">
    <w:pPr>
      <w:pStyle w:val="Footer"/>
      <w:tabs>
        <w:tab w:val="right" w:pos="9638"/>
      </w:tabs>
      <w:rPr>
        <w:b/>
        <w:sz w:val="18"/>
      </w:rPr>
    </w:pPr>
    <w:r>
      <w:t>GE.25-06149</w:t>
    </w:r>
    <w:r>
      <w:tab/>
    </w:r>
    <w:r w:rsidRPr="00822586">
      <w:rPr>
        <w:b/>
        <w:sz w:val="18"/>
      </w:rPr>
      <w:fldChar w:fldCharType="begin"/>
    </w:r>
    <w:r w:rsidRPr="00822586">
      <w:rPr>
        <w:b/>
        <w:sz w:val="18"/>
      </w:rPr>
      <w:instrText xml:space="preserve"> PAGE  \* MERGEFORMAT </w:instrText>
    </w:r>
    <w:r w:rsidRPr="00822586">
      <w:rPr>
        <w:b/>
        <w:sz w:val="18"/>
      </w:rPr>
      <w:fldChar w:fldCharType="separate"/>
    </w:r>
    <w:r w:rsidRPr="00822586">
      <w:rPr>
        <w:b/>
        <w:noProof/>
        <w:sz w:val="18"/>
      </w:rPr>
      <w:t>3</w:t>
    </w:r>
    <w:r w:rsidRPr="008225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12D3E" w14:textId="28CAA59E" w:rsidR="001B379B" w:rsidRPr="00822586" w:rsidRDefault="00822586" w:rsidP="00822586">
    <w:pPr>
      <w:pStyle w:val="Footer"/>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58B80B5" wp14:editId="473882C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25-06149  (F)</w:t>
    </w:r>
    <w:r>
      <w:rPr>
        <w:noProof/>
        <w:sz w:val="20"/>
      </w:rPr>
      <w:drawing>
        <wp:anchor distT="0" distB="0" distL="114300" distR="114300" simplePos="0" relativeHeight="251660288" behindDoc="0" locked="0" layoutInCell="1" allowOverlap="1" wp14:anchorId="7FC1B393" wp14:editId="6CA4EA54">
          <wp:simplePos x="0" y="0"/>
          <wp:positionH relativeFrom="margin">
            <wp:posOffset>5489575</wp:posOffset>
          </wp:positionH>
          <wp:positionV relativeFrom="margin">
            <wp:posOffset>8891905</wp:posOffset>
          </wp:positionV>
          <wp:extent cx="628650" cy="628650"/>
          <wp:effectExtent l="0" t="0" r="0" b="0"/>
          <wp:wrapNone/>
          <wp:docPr id="1426151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260525    260525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9BF5C" w14:textId="435E7E52" w:rsidR="00415B93" w:rsidRPr="00415B93" w:rsidRDefault="00415B93" w:rsidP="00415B93">
    <w:pPr>
      <w:pStyle w:val="Footer"/>
    </w:pPr>
    <w:r>
      <w:rPr>
        <w:noProof/>
      </w:rPr>
      <mc:AlternateContent>
        <mc:Choice Requires="wps">
          <w:drawing>
            <wp:anchor distT="0" distB="0" distL="114300" distR="114300" simplePos="0" relativeHeight="251664384" behindDoc="0" locked="0" layoutInCell="1" allowOverlap="1" wp14:anchorId="1B20FA1D" wp14:editId="120CF8FD">
              <wp:simplePos x="0" y="0"/>
              <wp:positionH relativeFrom="margin">
                <wp:posOffset>-431800</wp:posOffset>
              </wp:positionH>
              <wp:positionV relativeFrom="margin">
                <wp:posOffset>0</wp:posOffset>
              </wp:positionV>
              <wp:extent cx="215900" cy="6120130"/>
              <wp:effectExtent l="0" t="0" r="0" b="0"/>
              <wp:wrapNone/>
              <wp:docPr id="201349251" name="Text Box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6B4A1B2" w14:textId="77777777" w:rsidR="00415B93" w:rsidRPr="00822586" w:rsidRDefault="00415B93" w:rsidP="00415B93">
                          <w:pPr>
                            <w:pStyle w:val="Footer"/>
                            <w:tabs>
                              <w:tab w:val="right" w:pos="9638"/>
                            </w:tabs>
                          </w:pPr>
                          <w:r w:rsidRPr="00822586">
                            <w:rPr>
                              <w:b/>
                              <w:sz w:val="18"/>
                            </w:rPr>
                            <w:fldChar w:fldCharType="begin"/>
                          </w:r>
                          <w:r w:rsidRPr="00822586">
                            <w:rPr>
                              <w:b/>
                              <w:sz w:val="18"/>
                            </w:rPr>
                            <w:instrText xml:space="preserve"> PAGE  \* MERGEFORMAT </w:instrText>
                          </w:r>
                          <w:r w:rsidRPr="00822586">
                            <w:rPr>
                              <w:b/>
                              <w:sz w:val="18"/>
                            </w:rPr>
                            <w:fldChar w:fldCharType="separate"/>
                          </w:r>
                          <w:r>
                            <w:rPr>
                              <w:b/>
                              <w:sz w:val="18"/>
                            </w:rPr>
                            <w:t>8</w:t>
                          </w:r>
                          <w:r w:rsidRPr="00822586">
                            <w:rPr>
                              <w:b/>
                              <w:sz w:val="18"/>
                            </w:rPr>
                            <w:fldChar w:fldCharType="end"/>
                          </w:r>
                          <w:r>
                            <w:rPr>
                              <w:b/>
                              <w:sz w:val="18"/>
                            </w:rPr>
                            <w:tab/>
                          </w:r>
                          <w:r>
                            <w:t>GE.25-06149</w:t>
                          </w:r>
                        </w:p>
                        <w:p w14:paraId="059F805B" w14:textId="77777777" w:rsidR="00415B93" w:rsidRDefault="00415B9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B20FA1D" id="_x0000_t202" coordsize="21600,21600" o:spt="202" path="m,l,21600r21600,l21600,xe">
              <v:stroke joinstyle="miter"/>
              <v:path gradientshapeok="t" o:connecttype="rect"/>
            </v:shapetype>
            <v:shape id="Text Box 4" o:spid="_x0000_s1028"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56B4A1B2" w14:textId="77777777" w:rsidR="00415B93" w:rsidRPr="00822586" w:rsidRDefault="00415B93" w:rsidP="00415B93">
                    <w:pPr>
                      <w:pStyle w:val="Footer"/>
                      <w:tabs>
                        <w:tab w:val="right" w:pos="9638"/>
                      </w:tabs>
                    </w:pPr>
                    <w:r w:rsidRPr="00822586">
                      <w:rPr>
                        <w:b/>
                        <w:sz w:val="18"/>
                      </w:rPr>
                      <w:fldChar w:fldCharType="begin"/>
                    </w:r>
                    <w:r w:rsidRPr="00822586">
                      <w:rPr>
                        <w:b/>
                        <w:sz w:val="18"/>
                      </w:rPr>
                      <w:instrText xml:space="preserve"> PAGE  \* MERGEFORMAT </w:instrText>
                    </w:r>
                    <w:r w:rsidRPr="00822586">
                      <w:rPr>
                        <w:b/>
                        <w:sz w:val="18"/>
                      </w:rPr>
                      <w:fldChar w:fldCharType="separate"/>
                    </w:r>
                    <w:r>
                      <w:rPr>
                        <w:b/>
                        <w:sz w:val="18"/>
                      </w:rPr>
                      <w:t>8</w:t>
                    </w:r>
                    <w:r w:rsidRPr="00822586">
                      <w:rPr>
                        <w:b/>
                        <w:sz w:val="18"/>
                      </w:rPr>
                      <w:fldChar w:fldCharType="end"/>
                    </w:r>
                    <w:r>
                      <w:rPr>
                        <w:b/>
                        <w:sz w:val="18"/>
                      </w:rPr>
                      <w:tab/>
                    </w:r>
                    <w:r>
                      <w:t>GE.25-06149</w:t>
                    </w:r>
                  </w:p>
                  <w:p w14:paraId="059F805B" w14:textId="77777777" w:rsidR="00415B93" w:rsidRDefault="00415B93"/>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7B1D3" w14:textId="6CA8D1FC" w:rsidR="00415B93" w:rsidRPr="00415B93" w:rsidRDefault="00415B93" w:rsidP="00415B93">
    <w:pPr>
      <w:pStyle w:val="Footer"/>
    </w:pPr>
    <w:r>
      <w:rPr>
        <w:noProof/>
      </w:rPr>
      <mc:AlternateContent>
        <mc:Choice Requires="wps">
          <w:drawing>
            <wp:anchor distT="0" distB="0" distL="114300" distR="114300" simplePos="0" relativeHeight="251662336" behindDoc="0" locked="0" layoutInCell="1" allowOverlap="1" wp14:anchorId="238CA5D0" wp14:editId="57006AC1">
              <wp:simplePos x="0" y="0"/>
              <wp:positionH relativeFrom="margin">
                <wp:posOffset>-431800</wp:posOffset>
              </wp:positionH>
              <wp:positionV relativeFrom="margin">
                <wp:posOffset>0</wp:posOffset>
              </wp:positionV>
              <wp:extent cx="215900" cy="6120130"/>
              <wp:effectExtent l="0" t="0" r="0" b="0"/>
              <wp:wrapNone/>
              <wp:docPr id="1710228459" name="Text Box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B2CEE68" w14:textId="77777777" w:rsidR="00415B93" w:rsidRPr="00822586" w:rsidRDefault="00415B93" w:rsidP="00415B93">
                          <w:pPr>
                            <w:pStyle w:val="Footer"/>
                            <w:tabs>
                              <w:tab w:val="right" w:pos="9638"/>
                            </w:tabs>
                            <w:rPr>
                              <w:b/>
                              <w:sz w:val="18"/>
                            </w:rPr>
                          </w:pPr>
                          <w:r>
                            <w:t>GE.25-06149</w:t>
                          </w:r>
                          <w:r>
                            <w:tab/>
                          </w:r>
                          <w:r w:rsidRPr="00822586">
                            <w:rPr>
                              <w:b/>
                              <w:sz w:val="18"/>
                            </w:rPr>
                            <w:fldChar w:fldCharType="begin"/>
                          </w:r>
                          <w:r w:rsidRPr="00822586">
                            <w:rPr>
                              <w:b/>
                              <w:sz w:val="18"/>
                            </w:rPr>
                            <w:instrText xml:space="preserve"> PAGE  \* MERGEFORMAT </w:instrText>
                          </w:r>
                          <w:r w:rsidRPr="00822586">
                            <w:rPr>
                              <w:b/>
                              <w:sz w:val="18"/>
                            </w:rPr>
                            <w:fldChar w:fldCharType="separate"/>
                          </w:r>
                          <w:r>
                            <w:rPr>
                              <w:b/>
                              <w:sz w:val="18"/>
                            </w:rPr>
                            <w:t>7</w:t>
                          </w:r>
                          <w:r w:rsidRPr="00822586">
                            <w:rPr>
                              <w:b/>
                              <w:sz w:val="18"/>
                            </w:rPr>
                            <w:fldChar w:fldCharType="end"/>
                          </w:r>
                        </w:p>
                        <w:p w14:paraId="2D035BA3" w14:textId="77777777" w:rsidR="00415B93" w:rsidRDefault="00415B9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38CA5D0" id="_x0000_t202" coordsize="21600,21600" o:spt="202" path="m,l,21600r21600,l21600,xe">
              <v:stroke joinstyle="miter"/>
              <v:path gradientshapeok="t" o:connecttype="rect"/>
            </v:shapetype>
            <v:shape id="Text Box 2" o:spid="_x0000_s1029"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7B2CEE68" w14:textId="77777777" w:rsidR="00415B93" w:rsidRPr="00822586" w:rsidRDefault="00415B93" w:rsidP="00415B93">
                    <w:pPr>
                      <w:pStyle w:val="Footer"/>
                      <w:tabs>
                        <w:tab w:val="right" w:pos="9638"/>
                      </w:tabs>
                      <w:rPr>
                        <w:b/>
                        <w:sz w:val="18"/>
                      </w:rPr>
                    </w:pPr>
                    <w:r>
                      <w:t>GE.25-06149</w:t>
                    </w:r>
                    <w:r>
                      <w:tab/>
                    </w:r>
                    <w:r w:rsidRPr="00822586">
                      <w:rPr>
                        <w:b/>
                        <w:sz w:val="18"/>
                      </w:rPr>
                      <w:fldChar w:fldCharType="begin"/>
                    </w:r>
                    <w:r w:rsidRPr="00822586">
                      <w:rPr>
                        <w:b/>
                        <w:sz w:val="18"/>
                      </w:rPr>
                      <w:instrText xml:space="preserve"> PAGE  \* MERGEFORMAT </w:instrText>
                    </w:r>
                    <w:r w:rsidRPr="00822586">
                      <w:rPr>
                        <w:b/>
                        <w:sz w:val="18"/>
                      </w:rPr>
                      <w:fldChar w:fldCharType="separate"/>
                    </w:r>
                    <w:r>
                      <w:rPr>
                        <w:b/>
                        <w:sz w:val="18"/>
                      </w:rPr>
                      <w:t>7</w:t>
                    </w:r>
                    <w:r w:rsidRPr="00822586">
                      <w:rPr>
                        <w:b/>
                        <w:sz w:val="18"/>
                      </w:rPr>
                      <w:fldChar w:fldCharType="end"/>
                    </w:r>
                  </w:p>
                  <w:p w14:paraId="2D035BA3" w14:textId="77777777" w:rsidR="00415B93" w:rsidRDefault="00415B93"/>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B10F1" w14:textId="77777777" w:rsidR="000447F6" w:rsidRPr="00AC3823" w:rsidRDefault="000447F6" w:rsidP="00AC3823">
      <w:pPr>
        <w:pStyle w:val="Footer"/>
        <w:tabs>
          <w:tab w:val="right" w:pos="2155"/>
        </w:tabs>
        <w:spacing w:after="80" w:line="240" w:lineRule="atLeast"/>
        <w:ind w:left="680"/>
        <w:rPr>
          <w:u w:val="single"/>
        </w:rPr>
      </w:pPr>
      <w:r>
        <w:rPr>
          <w:u w:val="single"/>
        </w:rPr>
        <w:tab/>
      </w:r>
    </w:p>
  </w:footnote>
  <w:footnote w:type="continuationSeparator" w:id="0">
    <w:p w14:paraId="5A8CA934" w14:textId="77777777" w:rsidR="000447F6" w:rsidRPr="00AC3823" w:rsidRDefault="000447F6" w:rsidP="00AC3823">
      <w:pPr>
        <w:pStyle w:val="Footer"/>
        <w:tabs>
          <w:tab w:val="right" w:pos="2155"/>
        </w:tabs>
        <w:spacing w:after="80" w:line="240" w:lineRule="atLeast"/>
        <w:ind w:left="680"/>
        <w:rPr>
          <w:u w:val="single"/>
        </w:rPr>
      </w:pPr>
      <w:r>
        <w:rPr>
          <w:u w:val="single"/>
        </w:rPr>
        <w:tab/>
      </w:r>
    </w:p>
  </w:footnote>
  <w:footnote w:type="continuationNotice" w:id="1">
    <w:p w14:paraId="0E498DAA" w14:textId="77777777" w:rsidR="000447F6" w:rsidRPr="00AC3823" w:rsidRDefault="000447F6">
      <w:pPr>
        <w:spacing w:line="240" w:lineRule="auto"/>
        <w:rPr>
          <w:sz w:val="2"/>
          <w:szCs w:val="2"/>
        </w:rPr>
      </w:pPr>
    </w:p>
  </w:footnote>
  <w:footnote w:id="2">
    <w:p w14:paraId="079EE825" w14:textId="6FC8CB42" w:rsidR="00CC6DAA" w:rsidRPr="005A509E" w:rsidRDefault="00CC6DAA" w:rsidP="00CC6DAA">
      <w:pPr>
        <w:pStyle w:val="FootnoteText"/>
        <w:rPr>
          <w:szCs w:val="18"/>
        </w:rPr>
      </w:pPr>
      <w:r>
        <w:rPr>
          <w:lang w:val="fr-FR"/>
        </w:rPr>
        <w:tab/>
      </w:r>
      <w:r w:rsidRPr="00FC0627">
        <w:rPr>
          <w:sz w:val="20"/>
          <w:lang w:val="fr-FR"/>
        </w:rPr>
        <w:t>*</w:t>
      </w:r>
      <w:r>
        <w:rPr>
          <w:lang w:val="fr-FR"/>
        </w:rPr>
        <w:tab/>
        <w:t xml:space="preserve">Adoptées par le Comité à sa </w:t>
      </w:r>
      <w:r w:rsidRPr="00CD0F6E">
        <w:rPr>
          <w:lang w:val="fr-FR"/>
        </w:rPr>
        <w:t>143</w:t>
      </w:r>
      <w:r w:rsidRPr="00913C8C">
        <w:rPr>
          <w:vertAlign w:val="superscript"/>
          <w:lang w:val="fr-FR"/>
        </w:rPr>
        <w:t>e</w:t>
      </w:r>
      <w:r>
        <w:rPr>
          <w:lang w:val="fr-FR"/>
        </w:rPr>
        <w:t xml:space="preserve"> session (</w:t>
      </w:r>
      <w:r w:rsidRPr="00CD0F6E">
        <w:rPr>
          <w:lang w:val="fr-FR"/>
        </w:rPr>
        <w:t>3</w:t>
      </w:r>
      <w:r>
        <w:rPr>
          <w:lang w:val="fr-FR"/>
        </w:rPr>
        <w:t>-</w:t>
      </w:r>
      <w:r w:rsidRPr="00CD0F6E">
        <w:rPr>
          <w:lang w:val="fr-FR"/>
        </w:rPr>
        <w:t>28</w:t>
      </w:r>
      <w:r>
        <w:rPr>
          <w:lang w:val="fr-FR"/>
        </w:rPr>
        <w:t xml:space="preserve"> mars </w:t>
      </w:r>
      <w:r w:rsidRPr="00CD0F6E">
        <w:rPr>
          <w:lang w:val="fr-FR"/>
        </w:rPr>
        <w:t>2025</w:t>
      </w:r>
      <w:r>
        <w:rPr>
          <w:lang w:val="fr-FR"/>
        </w:rPr>
        <w:t>)</w:t>
      </w:r>
      <w:r w:rsidR="00CD0F6E" w:rsidRPr="00CD0F6E">
        <w:rPr>
          <w:lang w:val="fr-FR"/>
        </w:rPr>
        <w:t>.</w:t>
      </w:r>
    </w:p>
  </w:footnote>
  <w:footnote w:id="3">
    <w:p w14:paraId="763C98BF" w14:textId="5B182E0C" w:rsidR="00CC6DAA" w:rsidRPr="00092FE5" w:rsidRDefault="00CC6DAA" w:rsidP="00BF1110">
      <w:pPr>
        <w:pStyle w:val="FootnoteText"/>
        <w:spacing w:after="120"/>
        <w:rPr>
          <w:szCs w:val="18"/>
          <w:lang w:val="fr-FR"/>
        </w:rPr>
      </w:pPr>
      <w:r>
        <w:rPr>
          <w:lang w:val="fr-FR"/>
        </w:rPr>
        <w:tab/>
      </w:r>
      <w:r w:rsidRPr="00FC0627">
        <w:rPr>
          <w:sz w:val="20"/>
          <w:lang w:val="fr-FR"/>
        </w:rPr>
        <w:t>**</w:t>
      </w:r>
      <w:r>
        <w:rPr>
          <w:lang w:val="fr-FR"/>
        </w:rPr>
        <w:tab/>
        <w:t>En application de l</w:t>
      </w:r>
      <w:r w:rsidR="00E43502">
        <w:rPr>
          <w:lang w:val="fr-FR"/>
        </w:rPr>
        <w:t>’</w:t>
      </w:r>
      <w:r>
        <w:rPr>
          <w:lang w:val="fr-FR"/>
        </w:rPr>
        <w:t>article </w:t>
      </w:r>
      <w:r w:rsidRPr="00CD0F6E">
        <w:rPr>
          <w:lang w:val="fr-FR"/>
        </w:rPr>
        <w:t>97</w:t>
      </w:r>
      <w:r>
        <w:rPr>
          <w:lang w:val="fr-FR"/>
        </w:rPr>
        <w:t xml:space="preserve"> (</w:t>
      </w:r>
      <w:r w:rsidR="00FC0627">
        <w:rPr>
          <w:lang w:val="fr-FR"/>
        </w:rPr>
        <w:t>par</w:t>
      </w:r>
      <w:r w:rsidR="00CD0F6E" w:rsidRPr="00CD0F6E">
        <w:rPr>
          <w:lang w:val="fr-FR"/>
        </w:rPr>
        <w:t>.</w:t>
      </w:r>
      <w:r w:rsidR="00FC0627">
        <w:rPr>
          <w:lang w:val="fr-FR"/>
        </w:rPr>
        <w:t> </w:t>
      </w:r>
      <w:r w:rsidRPr="00CD0F6E">
        <w:rPr>
          <w:lang w:val="fr-FR"/>
        </w:rPr>
        <w:t>3</w:t>
      </w:r>
      <w:r>
        <w:rPr>
          <w:lang w:val="fr-FR"/>
        </w:rPr>
        <w:t>) de son Règlement intérieur et conformément à la stratégie qu</w:t>
      </w:r>
      <w:r w:rsidR="00E43502">
        <w:rPr>
          <w:lang w:val="fr-FR"/>
        </w:rPr>
        <w:t>’</w:t>
      </w:r>
      <w:r>
        <w:rPr>
          <w:lang w:val="fr-FR"/>
        </w:rPr>
        <w:t xml:space="preserve">il a adoptée à sa </w:t>
      </w:r>
      <w:r w:rsidRPr="00CD0F6E">
        <w:rPr>
          <w:lang w:val="fr-FR"/>
        </w:rPr>
        <w:t>140</w:t>
      </w:r>
      <w:r w:rsidRPr="00BF1110">
        <w:rPr>
          <w:vertAlign w:val="superscript"/>
          <w:lang w:val="fr-FR"/>
        </w:rPr>
        <w:t>e</w:t>
      </w:r>
      <w:r>
        <w:rPr>
          <w:lang w:val="fr-FR"/>
        </w:rPr>
        <w:t> session (</w:t>
      </w:r>
      <w:r w:rsidR="00AB0009">
        <w:rPr>
          <w:lang w:val="fr-FR"/>
        </w:rPr>
        <w:fldChar w:fldCharType="begin"/>
      </w:r>
      <w:r w:rsidR="00AB0009">
        <w:rPr>
          <w:lang w:val="fr-FR"/>
        </w:rPr>
        <w:instrText>HYPERLINK "https://docs.un.org/fr/A/79/40"</w:instrText>
      </w:r>
      <w:r w:rsidR="00AB0009">
        <w:rPr>
          <w:lang w:val="fr-FR"/>
        </w:rPr>
      </w:r>
      <w:r w:rsidR="00AB0009">
        <w:rPr>
          <w:lang w:val="fr-FR"/>
        </w:rPr>
        <w:fldChar w:fldCharType="separate"/>
      </w:r>
      <w:r w:rsidRPr="00AB0009">
        <w:rPr>
          <w:rStyle w:val="Hyperlink"/>
          <w:lang w:val="fr-FR"/>
        </w:rPr>
        <w:t>A/79/40</w:t>
      </w:r>
      <w:r w:rsidR="00AB0009">
        <w:rPr>
          <w:lang w:val="fr-FR"/>
        </w:rPr>
        <w:fldChar w:fldCharType="end"/>
      </w:r>
      <w:r>
        <w:rPr>
          <w:lang w:val="fr-FR"/>
        </w:rPr>
        <w:t xml:space="preserve">, </w:t>
      </w:r>
      <w:r w:rsidR="00FC0627">
        <w:rPr>
          <w:lang w:val="fr-FR"/>
        </w:rPr>
        <w:t>par</w:t>
      </w:r>
      <w:r w:rsidR="00CD0F6E" w:rsidRPr="00CD0F6E">
        <w:rPr>
          <w:lang w:val="fr-FR"/>
        </w:rPr>
        <w:t>.</w:t>
      </w:r>
      <w:r w:rsidR="00FC0627">
        <w:rPr>
          <w:lang w:val="fr-FR"/>
        </w:rPr>
        <w:t> </w:t>
      </w:r>
      <w:r w:rsidRPr="00CD0F6E">
        <w:rPr>
          <w:lang w:val="fr-FR"/>
        </w:rPr>
        <w:t>22</w:t>
      </w:r>
      <w:r>
        <w:rPr>
          <w:lang w:val="fr-FR"/>
        </w:rPr>
        <w:t>), le Comité a décidé d</w:t>
      </w:r>
      <w:r w:rsidR="00E43502">
        <w:rPr>
          <w:lang w:val="fr-FR"/>
        </w:rPr>
        <w:t>’</w:t>
      </w:r>
      <w:r>
        <w:rPr>
          <w:lang w:val="fr-FR"/>
        </w:rPr>
        <w:t>examiner les communications conjointement</w:t>
      </w:r>
      <w:r w:rsidR="00CD0F6E" w:rsidRPr="00CD0F6E">
        <w:rPr>
          <w:lang w:val="fr-FR"/>
        </w:rPr>
        <w:t>.</w:t>
      </w:r>
      <w:r>
        <w:rPr>
          <w:lang w:val="fr-FR"/>
        </w:rPr>
        <w:t xml:space="preserve"> Les membres du Comité dont le nom suit ont participé à l</w:t>
      </w:r>
      <w:r w:rsidR="00E43502">
        <w:rPr>
          <w:lang w:val="fr-FR"/>
        </w:rPr>
        <w:t>’</w:t>
      </w:r>
      <w:r>
        <w:rPr>
          <w:lang w:val="fr-FR"/>
        </w:rPr>
        <w:t>examen des communications</w:t>
      </w:r>
      <w:r w:rsidR="00E43502">
        <w:rPr>
          <w:lang w:val="fr-FR"/>
        </w:rPr>
        <w:t> :</w:t>
      </w:r>
      <w:r>
        <w:rPr>
          <w:lang w:val="fr-FR"/>
        </w:rPr>
        <w:t xml:space="preserve"> Tania María Abdo </w:t>
      </w:r>
      <w:proofErr w:type="spellStart"/>
      <w:r>
        <w:rPr>
          <w:lang w:val="fr-FR"/>
        </w:rPr>
        <w:t>Rocholl</w:t>
      </w:r>
      <w:proofErr w:type="spellEnd"/>
      <w:r>
        <w:rPr>
          <w:lang w:val="fr-FR"/>
        </w:rPr>
        <w:t xml:space="preserve">, </w:t>
      </w:r>
      <w:proofErr w:type="spellStart"/>
      <w:r>
        <w:rPr>
          <w:lang w:val="fr-FR"/>
        </w:rPr>
        <w:t>Wafaa</w:t>
      </w:r>
      <w:proofErr w:type="spellEnd"/>
      <w:r>
        <w:rPr>
          <w:lang w:val="fr-FR"/>
        </w:rPr>
        <w:t xml:space="preserve"> Ashraf </w:t>
      </w:r>
      <w:proofErr w:type="spellStart"/>
      <w:r>
        <w:rPr>
          <w:lang w:val="fr-FR"/>
        </w:rPr>
        <w:t>Moharram</w:t>
      </w:r>
      <w:proofErr w:type="spellEnd"/>
      <w:r>
        <w:rPr>
          <w:lang w:val="fr-FR"/>
        </w:rPr>
        <w:t xml:space="preserve"> </w:t>
      </w:r>
      <w:proofErr w:type="spellStart"/>
      <w:r>
        <w:rPr>
          <w:lang w:val="fr-FR"/>
        </w:rPr>
        <w:t>Bassim</w:t>
      </w:r>
      <w:proofErr w:type="spellEnd"/>
      <w:r>
        <w:rPr>
          <w:lang w:val="fr-FR"/>
        </w:rPr>
        <w:t>, Rodrigo A</w:t>
      </w:r>
      <w:r w:rsidR="00CD0F6E" w:rsidRPr="00CD0F6E">
        <w:rPr>
          <w:lang w:val="fr-FR"/>
        </w:rPr>
        <w:t>.</w:t>
      </w:r>
      <w:r>
        <w:rPr>
          <w:lang w:val="fr-FR"/>
        </w:rPr>
        <w:t xml:space="preserve"> Carazo, Yvonne </w:t>
      </w:r>
      <w:proofErr w:type="spellStart"/>
      <w:r>
        <w:rPr>
          <w:lang w:val="fr-FR"/>
        </w:rPr>
        <w:t>Donders</w:t>
      </w:r>
      <w:proofErr w:type="spellEnd"/>
      <w:r>
        <w:rPr>
          <w:lang w:val="fr-FR"/>
        </w:rPr>
        <w:t xml:space="preserve">, Mahjoub El </w:t>
      </w:r>
      <w:proofErr w:type="spellStart"/>
      <w:r>
        <w:rPr>
          <w:lang w:val="fr-FR"/>
        </w:rPr>
        <w:t>Haiba</w:t>
      </w:r>
      <w:proofErr w:type="spellEnd"/>
      <w:r>
        <w:rPr>
          <w:lang w:val="fr-FR"/>
        </w:rPr>
        <w:t xml:space="preserve">, Carlos </w:t>
      </w:r>
      <w:proofErr w:type="spellStart"/>
      <w:r>
        <w:rPr>
          <w:lang w:val="fr-FR"/>
        </w:rPr>
        <w:t>Ramón</w:t>
      </w:r>
      <w:proofErr w:type="spellEnd"/>
      <w:r>
        <w:rPr>
          <w:lang w:val="fr-FR"/>
        </w:rPr>
        <w:t xml:space="preserve"> Fernández </w:t>
      </w:r>
      <w:proofErr w:type="spellStart"/>
      <w:r>
        <w:rPr>
          <w:lang w:val="fr-FR"/>
        </w:rPr>
        <w:t>Liesa</w:t>
      </w:r>
      <w:proofErr w:type="spellEnd"/>
      <w:r>
        <w:rPr>
          <w:lang w:val="fr-FR"/>
        </w:rPr>
        <w:t>, Laurence R</w:t>
      </w:r>
      <w:r w:rsidR="00CD0F6E" w:rsidRPr="00CD0F6E">
        <w:rPr>
          <w:lang w:val="fr-FR"/>
        </w:rPr>
        <w:t>.</w:t>
      </w:r>
      <w:r>
        <w:rPr>
          <w:lang w:val="fr-FR"/>
        </w:rPr>
        <w:t xml:space="preserve"> </w:t>
      </w:r>
      <w:proofErr w:type="spellStart"/>
      <w:r>
        <w:rPr>
          <w:lang w:val="fr-FR"/>
        </w:rPr>
        <w:t>Helfer</w:t>
      </w:r>
      <w:proofErr w:type="spellEnd"/>
      <w:r>
        <w:rPr>
          <w:lang w:val="fr-FR"/>
        </w:rPr>
        <w:t>, Konstantin</w:t>
      </w:r>
      <w:r w:rsidR="008B0AC1">
        <w:rPr>
          <w:lang w:val="fr-FR"/>
        </w:rPr>
        <w:t> </w:t>
      </w:r>
      <w:proofErr w:type="spellStart"/>
      <w:r>
        <w:rPr>
          <w:lang w:val="fr-FR"/>
        </w:rPr>
        <w:t>Korkelia</w:t>
      </w:r>
      <w:proofErr w:type="spellEnd"/>
      <w:r>
        <w:rPr>
          <w:lang w:val="fr-FR"/>
        </w:rPr>
        <w:t xml:space="preserve">, Dalia </w:t>
      </w:r>
      <w:proofErr w:type="spellStart"/>
      <w:r>
        <w:rPr>
          <w:lang w:val="fr-FR"/>
        </w:rPr>
        <w:t>Leinarte</w:t>
      </w:r>
      <w:proofErr w:type="spellEnd"/>
      <w:r>
        <w:rPr>
          <w:lang w:val="fr-FR"/>
        </w:rPr>
        <w:t xml:space="preserve">, </w:t>
      </w:r>
      <w:proofErr w:type="spellStart"/>
      <w:r>
        <w:rPr>
          <w:lang w:val="fr-FR"/>
        </w:rPr>
        <w:t>Bacre</w:t>
      </w:r>
      <w:proofErr w:type="spellEnd"/>
      <w:r>
        <w:rPr>
          <w:lang w:val="fr-FR"/>
        </w:rPr>
        <w:t xml:space="preserve"> </w:t>
      </w:r>
      <w:proofErr w:type="spellStart"/>
      <w:r>
        <w:rPr>
          <w:lang w:val="fr-FR"/>
        </w:rPr>
        <w:t>Waly</w:t>
      </w:r>
      <w:proofErr w:type="spellEnd"/>
      <w:r>
        <w:rPr>
          <w:lang w:val="fr-FR"/>
        </w:rPr>
        <w:t xml:space="preserve"> Ndiaye, Hernán </w:t>
      </w:r>
      <w:proofErr w:type="spellStart"/>
      <w:r>
        <w:rPr>
          <w:lang w:val="fr-FR"/>
        </w:rPr>
        <w:t>Quezada</w:t>
      </w:r>
      <w:proofErr w:type="spellEnd"/>
      <w:r>
        <w:rPr>
          <w:lang w:val="fr-FR"/>
        </w:rPr>
        <w:t xml:space="preserve"> Cabrera, </w:t>
      </w:r>
      <w:proofErr w:type="spellStart"/>
      <w:r>
        <w:rPr>
          <w:lang w:val="fr-FR"/>
        </w:rPr>
        <w:t>Akmal</w:t>
      </w:r>
      <w:proofErr w:type="spellEnd"/>
      <w:r>
        <w:rPr>
          <w:lang w:val="fr-FR"/>
        </w:rPr>
        <w:t xml:space="preserve"> </w:t>
      </w:r>
      <w:proofErr w:type="spellStart"/>
      <w:r>
        <w:rPr>
          <w:lang w:val="fr-FR"/>
        </w:rPr>
        <w:t>Saidov</w:t>
      </w:r>
      <w:proofErr w:type="spellEnd"/>
      <w:r>
        <w:rPr>
          <w:lang w:val="fr-FR"/>
        </w:rPr>
        <w:t xml:space="preserve">, Ivan </w:t>
      </w:r>
      <w:proofErr w:type="spellStart"/>
      <w:r>
        <w:rPr>
          <w:lang w:val="fr-FR"/>
        </w:rPr>
        <w:t>Šimonović</w:t>
      </w:r>
      <w:proofErr w:type="spellEnd"/>
      <w:r>
        <w:rPr>
          <w:lang w:val="fr-FR"/>
        </w:rPr>
        <w:t xml:space="preserve">, </w:t>
      </w:r>
      <w:proofErr w:type="spellStart"/>
      <w:r>
        <w:rPr>
          <w:lang w:val="fr-FR"/>
        </w:rPr>
        <w:t>Soh</w:t>
      </w:r>
      <w:proofErr w:type="spellEnd"/>
      <w:r>
        <w:rPr>
          <w:lang w:val="fr-FR"/>
        </w:rPr>
        <w:t xml:space="preserve"> </w:t>
      </w:r>
      <w:proofErr w:type="spellStart"/>
      <w:r>
        <w:rPr>
          <w:lang w:val="fr-FR"/>
        </w:rPr>
        <w:t>Changrok</w:t>
      </w:r>
      <w:proofErr w:type="spellEnd"/>
      <w:r>
        <w:rPr>
          <w:lang w:val="fr-FR"/>
        </w:rPr>
        <w:t xml:space="preserve">, </w:t>
      </w:r>
      <w:proofErr w:type="spellStart"/>
      <w:r>
        <w:rPr>
          <w:lang w:val="fr-FR"/>
        </w:rPr>
        <w:t>Teraya</w:t>
      </w:r>
      <w:proofErr w:type="spellEnd"/>
      <w:r>
        <w:rPr>
          <w:lang w:val="fr-FR"/>
        </w:rPr>
        <w:t xml:space="preserve"> Koji, Hélène </w:t>
      </w:r>
      <w:proofErr w:type="spellStart"/>
      <w:r>
        <w:rPr>
          <w:lang w:val="fr-FR"/>
        </w:rPr>
        <w:t>Tigroudja</w:t>
      </w:r>
      <w:proofErr w:type="spellEnd"/>
      <w:r>
        <w:rPr>
          <w:lang w:val="fr-FR"/>
        </w:rPr>
        <w:t xml:space="preserve"> et </w:t>
      </w:r>
      <w:proofErr w:type="spellStart"/>
      <w:r>
        <w:rPr>
          <w:lang w:val="fr-FR"/>
        </w:rPr>
        <w:t>Imeru</w:t>
      </w:r>
      <w:proofErr w:type="spellEnd"/>
      <w:r>
        <w:rPr>
          <w:lang w:val="fr-FR"/>
        </w:rPr>
        <w:t xml:space="preserve"> </w:t>
      </w:r>
      <w:proofErr w:type="spellStart"/>
      <w:r>
        <w:rPr>
          <w:lang w:val="fr-FR"/>
        </w:rPr>
        <w:t>Tamerat</w:t>
      </w:r>
      <w:proofErr w:type="spellEnd"/>
      <w:r>
        <w:rPr>
          <w:lang w:val="fr-FR"/>
        </w:rPr>
        <w:t xml:space="preserve"> </w:t>
      </w:r>
      <w:proofErr w:type="spellStart"/>
      <w:r>
        <w:rPr>
          <w:lang w:val="fr-FR"/>
        </w:rPr>
        <w:t>Yigezu</w:t>
      </w:r>
      <w:proofErr w:type="spellEnd"/>
      <w:r w:rsidR="00CD0F6E" w:rsidRPr="00CD0F6E">
        <w:rPr>
          <w:lang w:val="fr-FR"/>
        </w:rPr>
        <w:t>.</w:t>
      </w:r>
    </w:p>
  </w:footnote>
  <w:footnote w:id="4">
    <w:p w14:paraId="0DBCD844" w14:textId="4E883B13" w:rsidR="00CC6DAA" w:rsidRPr="00DC663F" w:rsidRDefault="00CC6DAA" w:rsidP="00CC6DAA">
      <w:pPr>
        <w:pStyle w:val="FootnoteText"/>
        <w:rPr>
          <w:lang w:val="fr-FR"/>
        </w:rPr>
      </w:pPr>
      <w:r w:rsidRPr="005A509E">
        <w:rPr>
          <w:lang w:val="fr-FR"/>
        </w:rPr>
        <w:tab/>
      </w:r>
      <w:r w:rsidRPr="00CD0F6E">
        <w:rPr>
          <w:rStyle w:val="FootnoteReference"/>
          <w:lang w:val="fr-FR"/>
        </w:rPr>
        <w:footnoteRef/>
      </w:r>
      <w:r>
        <w:rPr>
          <w:lang w:val="fr-FR"/>
        </w:rPr>
        <w:tab/>
        <w:t xml:space="preserve">Par exemple, </w:t>
      </w:r>
      <w:r w:rsidRPr="00CD0F6E">
        <w:rPr>
          <w:i/>
          <w:iCs/>
          <w:lang w:val="fr-FR"/>
        </w:rPr>
        <w:t>Sextus c</w:t>
      </w:r>
      <w:r w:rsidR="00CD0F6E" w:rsidRPr="00CD0F6E">
        <w:rPr>
          <w:i/>
          <w:iCs/>
          <w:lang w:val="fr-FR"/>
        </w:rPr>
        <w:t>.</w:t>
      </w:r>
      <w:r w:rsidRPr="00CD0F6E">
        <w:rPr>
          <w:i/>
          <w:iCs/>
          <w:lang w:val="fr-FR"/>
        </w:rPr>
        <w:t xml:space="preserve"> Trinité-et-Tobago</w:t>
      </w:r>
      <w:r>
        <w:rPr>
          <w:lang w:val="fr-FR"/>
        </w:rPr>
        <w:t xml:space="preserve"> (</w:t>
      </w:r>
      <w:hyperlink r:id="rId1" w:history="1">
        <w:r w:rsidRPr="00AB0009">
          <w:rPr>
            <w:rStyle w:val="Hyperlink"/>
            <w:lang w:val="fr-FR"/>
          </w:rPr>
          <w:t>CCPR/C/72/D/818/1998</w:t>
        </w:r>
      </w:hyperlink>
      <w:r>
        <w:rPr>
          <w:lang w:val="fr-FR"/>
        </w:rPr>
        <w:t xml:space="preserve">), </w:t>
      </w:r>
      <w:r w:rsidR="00FC0627">
        <w:rPr>
          <w:lang w:val="fr-FR"/>
        </w:rPr>
        <w:t>par</w:t>
      </w:r>
      <w:r w:rsidR="00CD0F6E" w:rsidRPr="00CD0F6E">
        <w:rPr>
          <w:lang w:val="fr-FR"/>
        </w:rPr>
        <w:t>.</w:t>
      </w:r>
      <w:r w:rsidR="00FC0627">
        <w:rPr>
          <w:lang w:val="fr-FR"/>
        </w:rPr>
        <w:t> </w:t>
      </w:r>
      <w:r w:rsidRPr="00CD0F6E">
        <w:rPr>
          <w:lang w:val="fr-FR"/>
        </w:rPr>
        <w:t>10</w:t>
      </w:r>
      <w:r w:rsidR="00E43502">
        <w:rPr>
          <w:lang w:val="fr-FR"/>
        </w:rPr>
        <w:t> ;</w:t>
      </w:r>
      <w:r>
        <w:rPr>
          <w:lang w:val="fr-FR"/>
        </w:rPr>
        <w:t xml:space="preserve"> </w:t>
      </w:r>
      <w:r w:rsidRPr="00CD0F6E">
        <w:rPr>
          <w:i/>
          <w:iCs/>
          <w:lang w:val="fr-FR"/>
        </w:rPr>
        <w:t>Lobban c</w:t>
      </w:r>
      <w:r w:rsidR="00CD0F6E" w:rsidRPr="00CD0F6E">
        <w:rPr>
          <w:i/>
          <w:iCs/>
          <w:lang w:val="fr-FR"/>
        </w:rPr>
        <w:t>.</w:t>
      </w:r>
      <w:r w:rsidRPr="00CD0F6E">
        <w:rPr>
          <w:i/>
          <w:iCs/>
          <w:lang w:val="fr-FR"/>
        </w:rPr>
        <w:t xml:space="preserve"> Jamaïque</w:t>
      </w:r>
      <w:r>
        <w:rPr>
          <w:lang w:val="fr-FR"/>
        </w:rPr>
        <w:t xml:space="preserve"> (</w:t>
      </w:r>
      <w:hyperlink r:id="rId2" w:history="1">
        <w:r w:rsidRPr="00AB0009">
          <w:rPr>
            <w:rStyle w:val="Hyperlink"/>
            <w:lang w:val="fr-FR"/>
          </w:rPr>
          <w:t>CCPR/C/80/D/797/1998</w:t>
        </w:r>
      </w:hyperlink>
      <w:r>
        <w:rPr>
          <w:lang w:val="fr-FR"/>
        </w:rPr>
        <w:t xml:space="preserve">), </w:t>
      </w:r>
      <w:r w:rsidR="00FC0627">
        <w:rPr>
          <w:lang w:val="fr-FR"/>
        </w:rPr>
        <w:t>par</w:t>
      </w:r>
      <w:r w:rsidR="00CD0F6E" w:rsidRPr="00CD0F6E">
        <w:rPr>
          <w:lang w:val="fr-FR"/>
        </w:rPr>
        <w:t>.</w:t>
      </w:r>
      <w:r w:rsidR="00FC0627">
        <w:rPr>
          <w:lang w:val="fr-FR"/>
        </w:rPr>
        <w:t> </w:t>
      </w:r>
      <w:r w:rsidRPr="00CD0F6E">
        <w:rPr>
          <w:lang w:val="fr-FR"/>
        </w:rPr>
        <w:t>11</w:t>
      </w:r>
      <w:r w:rsidR="00E43502">
        <w:rPr>
          <w:lang w:val="fr-FR"/>
        </w:rPr>
        <w:t> ;</w:t>
      </w:r>
      <w:r>
        <w:rPr>
          <w:lang w:val="fr-FR"/>
        </w:rPr>
        <w:t xml:space="preserve"> </w:t>
      </w:r>
      <w:r w:rsidRPr="00CD0F6E">
        <w:rPr>
          <w:i/>
          <w:iCs/>
          <w:lang w:val="fr-FR"/>
        </w:rPr>
        <w:t>Shchiryakova et consorts c</w:t>
      </w:r>
      <w:r w:rsidR="00CD0F6E" w:rsidRPr="00CD0F6E">
        <w:rPr>
          <w:i/>
          <w:iCs/>
          <w:lang w:val="fr-FR"/>
        </w:rPr>
        <w:t>.</w:t>
      </w:r>
      <w:r w:rsidRPr="00CD0F6E">
        <w:rPr>
          <w:i/>
          <w:iCs/>
          <w:lang w:val="fr-FR"/>
        </w:rPr>
        <w:t xml:space="preserve"> Bélarus</w:t>
      </w:r>
      <w:r>
        <w:rPr>
          <w:lang w:val="fr-FR"/>
        </w:rPr>
        <w:t xml:space="preserve"> (</w:t>
      </w:r>
      <w:hyperlink r:id="rId3" w:history="1">
        <w:r w:rsidRPr="00AB0009">
          <w:rPr>
            <w:rStyle w:val="Hyperlink"/>
            <w:lang w:val="fr-FR"/>
          </w:rPr>
          <w:t>CCPR/C/137/D/2911/2016</w:t>
        </w:r>
      </w:hyperlink>
      <w:r>
        <w:rPr>
          <w:lang w:val="fr-FR"/>
        </w:rPr>
        <w:t xml:space="preserve">, </w:t>
      </w:r>
      <w:r w:rsidRPr="00CD0F6E">
        <w:rPr>
          <w:lang w:val="fr-FR"/>
        </w:rPr>
        <w:t>3081</w:t>
      </w:r>
      <w:r>
        <w:rPr>
          <w:lang w:val="fr-FR"/>
        </w:rPr>
        <w:t>/</w:t>
      </w:r>
      <w:r w:rsidRPr="00CD0F6E">
        <w:rPr>
          <w:lang w:val="fr-FR"/>
        </w:rPr>
        <w:t>2017</w:t>
      </w:r>
      <w:r>
        <w:rPr>
          <w:lang w:val="fr-FR"/>
        </w:rPr>
        <w:t xml:space="preserve">, </w:t>
      </w:r>
      <w:r w:rsidRPr="00CD0F6E">
        <w:rPr>
          <w:lang w:val="fr-FR"/>
        </w:rPr>
        <w:t>3137</w:t>
      </w:r>
      <w:r>
        <w:rPr>
          <w:lang w:val="fr-FR"/>
        </w:rPr>
        <w:t>/</w:t>
      </w:r>
      <w:r w:rsidRPr="00CD0F6E">
        <w:rPr>
          <w:lang w:val="fr-FR"/>
        </w:rPr>
        <w:t>2018</w:t>
      </w:r>
      <w:r>
        <w:rPr>
          <w:lang w:val="fr-FR"/>
        </w:rPr>
        <w:t xml:space="preserve"> et </w:t>
      </w:r>
      <w:r w:rsidRPr="00CD0F6E">
        <w:rPr>
          <w:lang w:val="fr-FR"/>
        </w:rPr>
        <w:t>3150</w:t>
      </w:r>
      <w:r>
        <w:rPr>
          <w:lang w:val="fr-FR"/>
        </w:rPr>
        <w:t>/</w:t>
      </w:r>
      <w:r w:rsidRPr="00CD0F6E">
        <w:rPr>
          <w:lang w:val="fr-FR"/>
        </w:rPr>
        <w:t>2018</w:t>
      </w:r>
      <w:r>
        <w:rPr>
          <w:lang w:val="fr-FR"/>
        </w:rPr>
        <w:t xml:space="preserve">), </w:t>
      </w:r>
      <w:r w:rsidR="00FC0627">
        <w:rPr>
          <w:lang w:val="fr-FR"/>
        </w:rPr>
        <w:t>par</w:t>
      </w:r>
      <w:r w:rsidR="00CD0F6E" w:rsidRPr="00CD0F6E">
        <w:rPr>
          <w:lang w:val="fr-FR"/>
        </w:rPr>
        <w:t>.</w:t>
      </w:r>
      <w:r w:rsidR="00FC0627">
        <w:rPr>
          <w:lang w:val="fr-FR"/>
        </w:rPr>
        <w:t> </w:t>
      </w:r>
      <w:r w:rsidRPr="00CD0F6E">
        <w:rPr>
          <w:lang w:val="fr-FR"/>
        </w:rPr>
        <w:t>10</w:t>
      </w:r>
      <w:r w:rsidR="00CD0F6E" w:rsidRPr="00CD0F6E">
        <w:rPr>
          <w:lang w:val="fr-FR"/>
        </w:rPr>
        <w:t>.</w:t>
      </w:r>
    </w:p>
  </w:footnote>
  <w:footnote w:id="5">
    <w:p w14:paraId="20C16C5E" w14:textId="5EA7051F" w:rsidR="00CC6DAA" w:rsidRPr="005A509E" w:rsidRDefault="00CC6DAA" w:rsidP="00CC6DAA">
      <w:pPr>
        <w:pStyle w:val="FootnoteText"/>
        <w:rPr>
          <w:szCs w:val="18"/>
        </w:rPr>
      </w:pPr>
      <w:r w:rsidRPr="005A509E">
        <w:rPr>
          <w:szCs w:val="18"/>
          <w:lang w:val="fr-FR"/>
        </w:rPr>
        <w:tab/>
      </w:r>
      <w:r w:rsidRPr="00CD0F6E">
        <w:rPr>
          <w:rStyle w:val="FootnoteReference"/>
          <w:lang w:val="fr-FR"/>
        </w:rPr>
        <w:footnoteRef/>
      </w:r>
      <w:r>
        <w:rPr>
          <w:lang w:val="fr-FR"/>
        </w:rPr>
        <w:tab/>
      </w:r>
      <w:r>
        <w:rPr>
          <w:lang w:val="fr-FR"/>
        </w:rPr>
        <w:tab/>
      </w:r>
      <w:hyperlink r:id="rId4" w:history="1">
        <w:r w:rsidRPr="00AB0009">
          <w:rPr>
            <w:rStyle w:val="Hyperlink"/>
            <w:lang w:val="fr-FR"/>
          </w:rPr>
          <w:t>A/79/40</w:t>
        </w:r>
      </w:hyperlink>
      <w:r>
        <w:rPr>
          <w:lang w:val="fr-FR"/>
        </w:rPr>
        <w:t xml:space="preserve">, </w:t>
      </w:r>
      <w:r w:rsidR="00FC0627">
        <w:rPr>
          <w:lang w:val="fr-FR"/>
        </w:rPr>
        <w:t>par</w:t>
      </w:r>
      <w:r w:rsidR="00CD0F6E" w:rsidRPr="00CD0F6E">
        <w:rPr>
          <w:lang w:val="fr-FR"/>
        </w:rPr>
        <w:t>.</w:t>
      </w:r>
      <w:r w:rsidR="00FC0627">
        <w:rPr>
          <w:lang w:val="fr-FR"/>
        </w:rPr>
        <w:t> </w:t>
      </w:r>
      <w:r w:rsidRPr="00CD0F6E">
        <w:rPr>
          <w:lang w:val="fr-FR"/>
        </w:rPr>
        <w:t>22</w:t>
      </w:r>
      <w:r w:rsidR="00CD0F6E" w:rsidRPr="00CD0F6E">
        <w:rPr>
          <w:lang w:val="fr-FR"/>
        </w:rPr>
        <w:t>.</w:t>
      </w:r>
    </w:p>
  </w:footnote>
  <w:footnote w:id="6">
    <w:p w14:paraId="37670673" w14:textId="45950B7C" w:rsidR="00CC6DAA" w:rsidRPr="005A509E" w:rsidRDefault="00CC6DAA" w:rsidP="00CC6DAA">
      <w:pPr>
        <w:pStyle w:val="FootnoteText"/>
        <w:rPr>
          <w:szCs w:val="18"/>
        </w:rPr>
      </w:pPr>
      <w:r w:rsidRPr="005A509E">
        <w:rPr>
          <w:szCs w:val="18"/>
          <w:lang w:val="fr-FR"/>
        </w:rPr>
        <w:tab/>
      </w:r>
      <w:r w:rsidRPr="00CD0F6E">
        <w:rPr>
          <w:rStyle w:val="FootnoteReference"/>
          <w:lang w:val="fr-FR"/>
        </w:rPr>
        <w:footnoteRef/>
      </w:r>
      <w:r>
        <w:rPr>
          <w:lang w:val="fr-FR"/>
        </w:rPr>
        <w:tab/>
      </w:r>
      <w:r>
        <w:rPr>
          <w:lang w:val="fr-FR"/>
        </w:rPr>
        <w:tab/>
        <w:t>Pour de plus amples informations sur l</w:t>
      </w:r>
      <w:r w:rsidR="00E43502">
        <w:rPr>
          <w:lang w:val="fr-FR"/>
        </w:rPr>
        <w:t>’</w:t>
      </w:r>
      <w:r>
        <w:rPr>
          <w:lang w:val="fr-FR"/>
        </w:rPr>
        <w:t>épuisement des recours internes, y compris les procédures judiciaires internes, voir l</w:t>
      </w:r>
      <w:r w:rsidR="00E43502">
        <w:rPr>
          <w:lang w:val="fr-FR"/>
        </w:rPr>
        <w:t>’</w:t>
      </w:r>
      <w:r>
        <w:rPr>
          <w:lang w:val="fr-FR"/>
        </w:rPr>
        <w:t>annexe</w:t>
      </w:r>
      <w:r w:rsidR="00CD0F6E" w:rsidRPr="00CD0F6E">
        <w:rPr>
          <w:lang w:val="fr-FR"/>
        </w:rPr>
        <w:t>.</w:t>
      </w:r>
    </w:p>
  </w:footnote>
  <w:footnote w:id="7">
    <w:p w14:paraId="066F3B61" w14:textId="104C5566" w:rsidR="00CC6DAA" w:rsidRPr="003135FE" w:rsidRDefault="00CC6DAA" w:rsidP="00CC6DAA">
      <w:pPr>
        <w:pStyle w:val="FootnoteText"/>
        <w:rPr>
          <w:szCs w:val="18"/>
          <w:lang w:val="fr-FR"/>
        </w:rPr>
      </w:pPr>
      <w:r w:rsidRPr="005A509E">
        <w:rPr>
          <w:szCs w:val="18"/>
          <w:lang w:val="fr-FR"/>
        </w:rPr>
        <w:tab/>
      </w:r>
      <w:r w:rsidRPr="00CD0F6E">
        <w:rPr>
          <w:rStyle w:val="FootnoteReference"/>
          <w:lang w:val="fr-FR"/>
        </w:rPr>
        <w:footnoteRef/>
      </w:r>
      <w:r>
        <w:rPr>
          <w:lang w:val="fr-FR"/>
        </w:rPr>
        <w:tab/>
        <w:t xml:space="preserve">Les auteurs renvoient à la communication </w:t>
      </w:r>
      <w:r w:rsidRPr="00CD0F6E">
        <w:rPr>
          <w:i/>
          <w:iCs/>
          <w:lang w:val="fr-FR"/>
        </w:rPr>
        <w:t>Tulzhenkova c</w:t>
      </w:r>
      <w:r w:rsidR="00CD0F6E" w:rsidRPr="00CD0F6E">
        <w:rPr>
          <w:i/>
          <w:iCs/>
          <w:lang w:val="fr-FR"/>
        </w:rPr>
        <w:t>.</w:t>
      </w:r>
      <w:r w:rsidRPr="00CD0F6E">
        <w:rPr>
          <w:i/>
          <w:iCs/>
          <w:lang w:val="fr-FR"/>
        </w:rPr>
        <w:t xml:space="preserve"> Bélarus </w:t>
      </w:r>
      <w:r>
        <w:rPr>
          <w:lang w:val="fr-FR"/>
        </w:rPr>
        <w:t>(</w:t>
      </w:r>
      <w:hyperlink r:id="rId5" w:history="1">
        <w:r w:rsidRPr="00AB0009">
          <w:rPr>
            <w:rStyle w:val="Hyperlink"/>
            <w:lang w:val="fr-FR"/>
          </w:rPr>
          <w:t>CCPR/C/103/D/1838/2008</w:t>
        </w:r>
      </w:hyperlink>
      <w:r>
        <w:rPr>
          <w:lang w:val="fr-FR"/>
        </w:rPr>
        <w:t>)</w:t>
      </w:r>
      <w:r w:rsidR="00CD0F6E" w:rsidRPr="00CD0F6E">
        <w:rPr>
          <w:lang w:val="fr-FR"/>
        </w:rPr>
        <w:t>.</w:t>
      </w:r>
    </w:p>
  </w:footnote>
  <w:footnote w:id="8">
    <w:p w14:paraId="7445A44B" w14:textId="3F0D5E19" w:rsidR="00CC6DAA" w:rsidRPr="00A93500" w:rsidRDefault="00CC6DAA" w:rsidP="00CC6DAA">
      <w:pPr>
        <w:pStyle w:val="FootnoteText"/>
        <w:rPr>
          <w:szCs w:val="18"/>
          <w:lang w:val="fr-FR"/>
        </w:rPr>
      </w:pPr>
      <w:r w:rsidRPr="005A509E">
        <w:rPr>
          <w:szCs w:val="18"/>
          <w:lang w:val="fr-FR"/>
        </w:rPr>
        <w:tab/>
      </w:r>
      <w:r w:rsidRPr="00CD0F6E">
        <w:rPr>
          <w:rStyle w:val="FootnoteReference"/>
          <w:lang w:val="fr-FR"/>
        </w:rPr>
        <w:footnoteRef/>
      </w:r>
      <w:r>
        <w:rPr>
          <w:lang w:val="fr-FR"/>
        </w:rPr>
        <w:tab/>
        <w:t xml:space="preserve">Les auteurs renvoient, entre autres, aux communications </w:t>
      </w:r>
      <w:r w:rsidRPr="00CD0F6E">
        <w:rPr>
          <w:i/>
          <w:iCs/>
          <w:lang w:val="fr-FR"/>
        </w:rPr>
        <w:t>Evzrezov c</w:t>
      </w:r>
      <w:r w:rsidR="00CD0F6E" w:rsidRPr="00CD0F6E">
        <w:rPr>
          <w:i/>
          <w:iCs/>
          <w:lang w:val="fr-FR"/>
        </w:rPr>
        <w:t>.</w:t>
      </w:r>
      <w:r w:rsidRPr="00CD0F6E">
        <w:rPr>
          <w:i/>
          <w:iCs/>
          <w:lang w:val="fr-FR"/>
        </w:rPr>
        <w:t xml:space="preserve"> Bélarus </w:t>
      </w:r>
      <w:r>
        <w:rPr>
          <w:lang w:val="fr-FR"/>
        </w:rPr>
        <w:t>(</w:t>
      </w:r>
      <w:hyperlink r:id="rId6" w:history="1">
        <w:r w:rsidRPr="00AB0009">
          <w:rPr>
            <w:rStyle w:val="Hyperlink"/>
            <w:lang w:val="fr-FR"/>
          </w:rPr>
          <w:t>CCPR/C/114/D/1988/2010</w:t>
        </w:r>
      </w:hyperlink>
      <w:r>
        <w:rPr>
          <w:lang w:val="fr-FR"/>
        </w:rPr>
        <w:t xml:space="preserve">), </w:t>
      </w:r>
      <w:r w:rsidRPr="00CD0F6E">
        <w:rPr>
          <w:i/>
          <w:iCs/>
          <w:lang w:val="fr-FR"/>
        </w:rPr>
        <w:t>Sudalenko c</w:t>
      </w:r>
      <w:r w:rsidR="00CD0F6E" w:rsidRPr="00CD0F6E">
        <w:rPr>
          <w:i/>
          <w:iCs/>
          <w:lang w:val="fr-FR"/>
        </w:rPr>
        <w:t>.</w:t>
      </w:r>
      <w:r w:rsidRPr="00CD0F6E">
        <w:rPr>
          <w:i/>
          <w:iCs/>
          <w:lang w:val="fr-FR"/>
        </w:rPr>
        <w:t xml:space="preserve"> Bélarus</w:t>
      </w:r>
      <w:r>
        <w:rPr>
          <w:lang w:val="fr-FR"/>
        </w:rPr>
        <w:t xml:space="preserve"> (</w:t>
      </w:r>
      <w:hyperlink r:id="rId7" w:history="1">
        <w:r w:rsidRPr="00AB0009">
          <w:rPr>
            <w:rStyle w:val="Hyperlink"/>
            <w:lang w:val="fr-FR"/>
          </w:rPr>
          <w:t>CCPR/C/113/D/1992/2010</w:t>
        </w:r>
      </w:hyperlink>
      <w:r>
        <w:rPr>
          <w:lang w:val="fr-FR"/>
        </w:rPr>
        <w:t xml:space="preserve">) et </w:t>
      </w:r>
      <w:r w:rsidRPr="00CD0F6E">
        <w:rPr>
          <w:i/>
          <w:iCs/>
          <w:lang w:val="fr-FR"/>
        </w:rPr>
        <w:t>Schumilin</w:t>
      </w:r>
      <w:r w:rsidR="00EF41DB" w:rsidRPr="00CD0F6E">
        <w:rPr>
          <w:i/>
          <w:iCs/>
          <w:lang w:val="fr-FR"/>
        </w:rPr>
        <w:t> </w:t>
      </w:r>
      <w:r w:rsidRPr="00CD0F6E">
        <w:rPr>
          <w:i/>
          <w:iCs/>
          <w:lang w:val="fr-FR"/>
        </w:rPr>
        <w:t>c</w:t>
      </w:r>
      <w:r w:rsidR="00CD0F6E" w:rsidRPr="00CD0F6E">
        <w:rPr>
          <w:i/>
          <w:iCs/>
          <w:lang w:val="fr-FR"/>
        </w:rPr>
        <w:t>.</w:t>
      </w:r>
      <w:r w:rsidR="00EF41DB" w:rsidRPr="00CD0F6E">
        <w:rPr>
          <w:i/>
          <w:iCs/>
          <w:lang w:val="fr-FR"/>
        </w:rPr>
        <w:t> </w:t>
      </w:r>
      <w:r w:rsidRPr="00CD0F6E">
        <w:rPr>
          <w:i/>
          <w:iCs/>
          <w:lang w:val="fr-FR"/>
        </w:rPr>
        <w:t>Bélarus</w:t>
      </w:r>
      <w:r>
        <w:rPr>
          <w:lang w:val="fr-FR"/>
        </w:rPr>
        <w:t xml:space="preserve"> (</w:t>
      </w:r>
      <w:hyperlink r:id="rId8" w:history="1">
        <w:r w:rsidRPr="00AB0009">
          <w:rPr>
            <w:rStyle w:val="Hyperlink"/>
            <w:lang w:val="fr-FR"/>
          </w:rPr>
          <w:t>CCPR/C/105/D/1784/2008</w:t>
        </w:r>
      </w:hyperlink>
      <w:r>
        <w:rPr>
          <w:lang w:val="fr-FR"/>
        </w:rPr>
        <w:t>)</w:t>
      </w:r>
      <w:r w:rsidR="00CD0F6E" w:rsidRPr="00CD0F6E">
        <w:rPr>
          <w:lang w:val="fr-FR"/>
        </w:rPr>
        <w:t>.</w:t>
      </w:r>
    </w:p>
  </w:footnote>
  <w:footnote w:id="9">
    <w:p w14:paraId="2EBCC9F5" w14:textId="04569E11" w:rsidR="00CC6DAA" w:rsidRPr="00301F39" w:rsidRDefault="00CC6DAA" w:rsidP="00CC6DAA">
      <w:pPr>
        <w:pStyle w:val="FootnoteText"/>
        <w:rPr>
          <w:szCs w:val="18"/>
          <w:lang w:val="fr-FR"/>
        </w:rPr>
      </w:pPr>
      <w:r w:rsidRPr="005A509E">
        <w:rPr>
          <w:szCs w:val="18"/>
          <w:lang w:val="fr-FR"/>
        </w:rPr>
        <w:tab/>
      </w:r>
      <w:r w:rsidRPr="00CD0F6E">
        <w:rPr>
          <w:rStyle w:val="FootnoteReference"/>
          <w:lang w:val="fr-FR"/>
        </w:rPr>
        <w:footnoteRef/>
      </w:r>
      <w:r>
        <w:rPr>
          <w:lang w:val="fr-FR"/>
        </w:rPr>
        <w:tab/>
      </w:r>
      <w:r>
        <w:rPr>
          <w:lang w:val="fr-FR"/>
        </w:rPr>
        <w:tab/>
      </w:r>
      <w:r w:rsidRPr="00CD0F6E">
        <w:rPr>
          <w:i/>
          <w:iCs/>
          <w:lang w:val="fr-FR"/>
        </w:rPr>
        <w:t>Koreshkov c</w:t>
      </w:r>
      <w:r w:rsidR="00CD0F6E" w:rsidRPr="00CD0F6E">
        <w:rPr>
          <w:i/>
          <w:iCs/>
          <w:lang w:val="fr-FR"/>
        </w:rPr>
        <w:t>.</w:t>
      </w:r>
      <w:r w:rsidRPr="00CD0F6E">
        <w:rPr>
          <w:i/>
          <w:iCs/>
          <w:lang w:val="fr-FR"/>
        </w:rPr>
        <w:t xml:space="preserve"> Bélarus</w:t>
      </w:r>
      <w:r>
        <w:rPr>
          <w:lang w:val="fr-FR"/>
        </w:rPr>
        <w:t xml:space="preserve"> (</w:t>
      </w:r>
      <w:hyperlink r:id="rId9" w:history="1">
        <w:r w:rsidRPr="00AB0009">
          <w:rPr>
            <w:rStyle w:val="Hyperlink"/>
            <w:lang w:val="fr-FR"/>
          </w:rPr>
          <w:t>CCPR/C/121/D/2168/2012</w:t>
        </w:r>
      </w:hyperlink>
      <w:r>
        <w:rPr>
          <w:lang w:val="fr-FR"/>
        </w:rPr>
        <w:t xml:space="preserve">), </w:t>
      </w:r>
      <w:r w:rsidR="00FC0627">
        <w:rPr>
          <w:lang w:val="fr-FR"/>
        </w:rPr>
        <w:t>par</w:t>
      </w:r>
      <w:r w:rsidR="00CD0F6E" w:rsidRPr="00CD0F6E">
        <w:rPr>
          <w:lang w:val="fr-FR"/>
        </w:rPr>
        <w:t>.</w:t>
      </w:r>
      <w:r w:rsidR="00FC0627">
        <w:rPr>
          <w:lang w:val="fr-FR"/>
        </w:rPr>
        <w:t> </w:t>
      </w:r>
      <w:r w:rsidRPr="00CD0F6E">
        <w:rPr>
          <w:lang w:val="fr-FR"/>
        </w:rPr>
        <w:t>7</w:t>
      </w:r>
      <w:r w:rsidR="00CD0F6E" w:rsidRPr="00CD0F6E">
        <w:rPr>
          <w:lang w:val="fr-FR"/>
        </w:rPr>
        <w:t>.</w:t>
      </w:r>
      <w:r w:rsidRPr="00CD0F6E">
        <w:rPr>
          <w:lang w:val="fr-FR"/>
        </w:rPr>
        <w:t>3</w:t>
      </w:r>
      <w:r w:rsidR="00CD0F6E" w:rsidRPr="00CD0F6E">
        <w:rPr>
          <w:lang w:val="fr-FR"/>
        </w:rPr>
        <w:t>.</w:t>
      </w:r>
    </w:p>
  </w:footnote>
  <w:footnote w:id="10">
    <w:p w14:paraId="1B9C8776" w14:textId="3EE2E557" w:rsidR="00CC6DAA" w:rsidRPr="008F403C" w:rsidRDefault="00CC6DAA" w:rsidP="00CC6DAA">
      <w:pPr>
        <w:pStyle w:val="FootnoteText"/>
        <w:rPr>
          <w:szCs w:val="18"/>
          <w:lang w:val="fr-FR"/>
        </w:rPr>
      </w:pPr>
      <w:r w:rsidRPr="005A509E">
        <w:rPr>
          <w:szCs w:val="18"/>
          <w:lang w:val="fr-FR"/>
        </w:rPr>
        <w:tab/>
      </w:r>
      <w:r w:rsidRPr="00CD0F6E">
        <w:rPr>
          <w:rStyle w:val="FootnoteReference"/>
          <w:lang w:val="fr-FR"/>
        </w:rPr>
        <w:footnoteRef/>
      </w:r>
      <w:r>
        <w:rPr>
          <w:lang w:val="fr-FR"/>
        </w:rPr>
        <w:tab/>
      </w:r>
      <w:r w:rsidRPr="00CD0F6E">
        <w:rPr>
          <w:i/>
          <w:iCs/>
          <w:lang w:val="fr-FR"/>
        </w:rPr>
        <w:t>Gryk c</w:t>
      </w:r>
      <w:r w:rsidR="00CD0F6E" w:rsidRPr="00CD0F6E">
        <w:rPr>
          <w:i/>
          <w:iCs/>
          <w:lang w:val="fr-FR"/>
        </w:rPr>
        <w:t>.</w:t>
      </w:r>
      <w:r w:rsidRPr="00CD0F6E">
        <w:rPr>
          <w:i/>
          <w:iCs/>
          <w:lang w:val="fr-FR"/>
        </w:rPr>
        <w:t xml:space="preserve"> Bélarus</w:t>
      </w:r>
      <w:r>
        <w:rPr>
          <w:lang w:val="fr-FR"/>
        </w:rPr>
        <w:t xml:space="preserve"> (</w:t>
      </w:r>
      <w:hyperlink r:id="rId10" w:history="1">
        <w:r w:rsidRPr="00AB0009">
          <w:rPr>
            <w:rStyle w:val="Hyperlink"/>
            <w:lang w:val="fr-FR"/>
          </w:rPr>
          <w:t>CCPR/C/136/D/2961/2017</w:t>
        </w:r>
      </w:hyperlink>
      <w:r>
        <w:rPr>
          <w:lang w:val="fr-FR"/>
        </w:rPr>
        <w:t xml:space="preserve">), </w:t>
      </w:r>
      <w:r w:rsidR="00FC0627">
        <w:rPr>
          <w:lang w:val="fr-FR"/>
        </w:rPr>
        <w:t>par</w:t>
      </w:r>
      <w:r w:rsidR="00CD0F6E" w:rsidRPr="00CD0F6E">
        <w:rPr>
          <w:lang w:val="fr-FR"/>
        </w:rPr>
        <w:t>.</w:t>
      </w:r>
      <w:r w:rsidR="00FC0627">
        <w:rPr>
          <w:lang w:val="fr-FR"/>
        </w:rPr>
        <w:t> </w:t>
      </w:r>
      <w:r w:rsidRPr="00CD0F6E">
        <w:rPr>
          <w:lang w:val="fr-FR"/>
        </w:rPr>
        <w:t>6</w:t>
      </w:r>
      <w:r w:rsidR="00CD0F6E" w:rsidRPr="00CD0F6E">
        <w:rPr>
          <w:lang w:val="fr-FR"/>
        </w:rPr>
        <w:t>.</w:t>
      </w:r>
      <w:r w:rsidRPr="00CD0F6E">
        <w:rPr>
          <w:lang w:val="fr-FR"/>
        </w:rPr>
        <w:t>3</w:t>
      </w:r>
      <w:r w:rsidR="00E43502">
        <w:rPr>
          <w:lang w:val="fr-FR"/>
        </w:rPr>
        <w:t> ;</w:t>
      </w:r>
      <w:r>
        <w:rPr>
          <w:lang w:val="fr-FR"/>
        </w:rPr>
        <w:t xml:space="preserve"> </w:t>
      </w:r>
      <w:r w:rsidRPr="00CD0F6E">
        <w:rPr>
          <w:i/>
          <w:iCs/>
          <w:lang w:val="fr-FR"/>
        </w:rPr>
        <w:t>Tolchin c</w:t>
      </w:r>
      <w:r w:rsidR="00CD0F6E" w:rsidRPr="00CD0F6E">
        <w:rPr>
          <w:i/>
          <w:iCs/>
          <w:lang w:val="fr-FR"/>
        </w:rPr>
        <w:t>.</w:t>
      </w:r>
      <w:r w:rsidRPr="00CD0F6E">
        <w:rPr>
          <w:i/>
          <w:iCs/>
          <w:lang w:val="fr-FR"/>
        </w:rPr>
        <w:t xml:space="preserve"> Bélarus </w:t>
      </w:r>
      <w:r>
        <w:rPr>
          <w:lang w:val="fr-FR"/>
        </w:rPr>
        <w:t>(</w:t>
      </w:r>
      <w:hyperlink r:id="rId11" w:history="1">
        <w:r w:rsidRPr="00AB0009">
          <w:rPr>
            <w:rStyle w:val="Hyperlink"/>
            <w:lang w:val="fr-FR"/>
          </w:rPr>
          <w:t>CCPR/C/135/D/3241/2018</w:t>
        </w:r>
      </w:hyperlink>
      <w:r>
        <w:rPr>
          <w:lang w:val="fr-FR"/>
        </w:rPr>
        <w:t xml:space="preserve">), </w:t>
      </w:r>
      <w:r w:rsidR="00FC0627">
        <w:rPr>
          <w:lang w:val="fr-FR"/>
        </w:rPr>
        <w:t>par</w:t>
      </w:r>
      <w:r w:rsidR="00CD0F6E" w:rsidRPr="00CD0F6E">
        <w:rPr>
          <w:lang w:val="fr-FR"/>
        </w:rPr>
        <w:t>.</w:t>
      </w:r>
      <w:r w:rsidR="00FC0627">
        <w:rPr>
          <w:lang w:val="fr-FR"/>
        </w:rPr>
        <w:t> </w:t>
      </w:r>
      <w:r w:rsidRPr="00CD0F6E">
        <w:rPr>
          <w:lang w:val="fr-FR"/>
        </w:rPr>
        <w:t>6</w:t>
      </w:r>
      <w:r w:rsidR="00CD0F6E" w:rsidRPr="00CD0F6E">
        <w:rPr>
          <w:lang w:val="fr-FR"/>
        </w:rPr>
        <w:t>.</w:t>
      </w:r>
      <w:r w:rsidRPr="00CD0F6E">
        <w:rPr>
          <w:lang w:val="fr-FR"/>
        </w:rPr>
        <w:t>3</w:t>
      </w:r>
      <w:r w:rsidR="00E43502">
        <w:rPr>
          <w:lang w:val="fr-FR"/>
        </w:rPr>
        <w:t> ;</w:t>
      </w:r>
      <w:r>
        <w:rPr>
          <w:lang w:val="fr-FR"/>
        </w:rPr>
        <w:t xml:space="preserve"> </w:t>
      </w:r>
      <w:r w:rsidRPr="00CD0F6E">
        <w:rPr>
          <w:i/>
          <w:iCs/>
          <w:lang w:val="fr-FR"/>
        </w:rPr>
        <w:t>Shchukina c</w:t>
      </w:r>
      <w:r w:rsidR="00CD0F6E" w:rsidRPr="00CD0F6E">
        <w:rPr>
          <w:i/>
          <w:iCs/>
          <w:lang w:val="fr-FR"/>
        </w:rPr>
        <w:t>.</w:t>
      </w:r>
      <w:r w:rsidRPr="00CD0F6E">
        <w:rPr>
          <w:i/>
          <w:iCs/>
          <w:lang w:val="fr-FR"/>
        </w:rPr>
        <w:t xml:space="preserve"> Bélarus </w:t>
      </w:r>
      <w:r>
        <w:rPr>
          <w:lang w:val="fr-FR"/>
        </w:rPr>
        <w:t>(</w:t>
      </w:r>
      <w:hyperlink r:id="rId12" w:history="1">
        <w:r w:rsidRPr="00AB0009">
          <w:rPr>
            <w:rStyle w:val="Hyperlink"/>
            <w:lang w:val="fr-FR"/>
          </w:rPr>
          <w:t>CCPR/C/134/D/3242/2018</w:t>
        </w:r>
      </w:hyperlink>
      <w:r>
        <w:rPr>
          <w:lang w:val="fr-FR"/>
        </w:rPr>
        <w:t xml:space="preserve">), </w:t>
      </w:r>
      <w:r w:rsidR="00FC0627">
        <w:rPr>
          <w:lang w:val="fr-FR"/>
        </w:rPr>
        <w:t>par</w:t>
      </w:r>
      <w:r w:rsidR="00CD0F6E" w:rsidRPr="00CD0F6E">
        <w:rPr>
          <w:lang w:val="fr-FR"/>
        </w:rPr>
        <w:t>.</w:t>
      </w:r>
      <w:r w:rsidR="00FC0627">
        <w:rPr>
          <w:lang w:val="fr-FR"/>
        </w:rPr>
        <w:t> </w:t>
      </w:r>
      <w:r w:rsidRPr="00CD0F6E">
        <w:rPr>
          <w:lang w:val="fr-FR"/>
        </w:rPr>
        <w:t>6</w:t>
      </w:r>
      <w:r w:rsidR="00CD0F6E" w:rsidRPr="00CD0F6E">
        <w:rPr>
          <w:lang w:val="fr-FR"/>
        </w:rPr>
        <w:t>.</w:t>
      </w:r>
      <w:r w:rsidRPr="00CD0F6E">
        <w:rPr>
          <w:lang w:val="fr-FR"/>
        </w:rPr>
        <w:t>3</w:t>
      </w:r>
      <w:r w:rsidR="00E43502">
        <w:rPr>
          <w:lang w:val="fr-FR"/>
        </w:rPr>
        <w:t> ;</w:t>
      </w:r>
      <w:r>
        <w:rPr>
          <w:lang w:val="fr-FR"/>
        </w:rPr>
        <w:t xml:space="preserve"> </w:t>
      </w:r>
      <w:r w:rsidRPr="00CD0F6E">
        <w:rPr>
          <w:i/>
          <w:iCs/>
          <w:lang w:val="fr-FR"/>
        </w:rPr>
        <w:t>Vasilevich et consorts c</w:t>
      </w:r>
      <w:r w:rsidR="00CD0F6E" w:rsidRPr="00CD0F6E">
        <w:rPr>
          <w:i/>
          <w:iCs/>
          <w:lang w:val="fr-FR"/>
        </w:rPr>
        <w:t>.</w:t>
      </w:r>
      <w:r w:rsidRPr="00CD0F6E">
        <w:rPr>
          <w:i/>
          <w:iCs/>
          <w:lang w:val="fr-FR"/>
        </w:rPr>
        <w:t xml:space="preserve"> Bélarus </w:t>
      </w:r>
      <w:r>
        <w:rPr>
          <w:lang w:val="fr-FR"/>
        </w:rPr>
        <w:t>(</w:t>
      </w:r>
      <w:hyperlink r:id="rId13" w:history="1">
        <w:r w:rsidRPr="00AB0009">
          <w:rPr>
            <w:rStyle w:val="Hyperlink"/>
            <w:lang w:val="fr-FR"/>
          </w:rPr>
          <w:t>CCPR/C/137/D/2693/2015</w:t>
        </w:r>
      </w:hyperlink>
      <w:r>
        <w:rPr>
          <w:lang w:val="fr-FR"/>
        </w:rPr>
        <w:t xml:space="preserve">, </w:t>
      </w:r>
      <w:r w:rsidRPr="00CD0F6E">
        <w:rPr>
          <w:lang w:val="fr-FR"/>
        </w:rPr>
        <w:t>2898</w:t>
      </w:r>
      <w:r>
        <w:rPr>
          <w:lang w:val="fr-FR"/>
        </w:rPr>
        <w:t>/</w:t>
      </w:r>
      <w:r w:rsidRPr="00CD0F6E">
        <w:rPr>
          <w:lang w:val="fr-FR"/>
        </w:rPr>
        <w:t>2016</w:t>
      </w:r>
      <w:r>
        <w:rPr>
          <w:lang w:val="fr-FR"/>
        </w:rPr>
        <w:t xml:space="preserve">, </w:t>
      </w:r>
      <w:r w:rsidRPr="00CD0F6E">
        <w:rPr>
          <w:lang w:val="fr-FR"/>
        </w:rPr>
        <w:t>3002</w:t>
      </w:r>
      <w:r>
        <w:rPr>
          <w:lang w:val="fr-FR"/>
        </w:rPr>
        <w:t>/</w:t>
      </w:r>
      <w:r w:rsidRPr="00CD0F6E">
        <w:rPr>
          <w:lang w:val="fr-FR"/>
        </w:rPr>
        <w:t>2017</w:t>
      </w:r>
      <w:r>
        <w:rPr>
          <w:lang w:val="fr-FR"/>
        </w:rPr>
        <w:t xml:space="preserve"> et </w:t>
      </w:r>
      <w:r w:rsidRPr="00CD0F6E">
        <w:rPr>
          <w:lang w:val="fr-FR"/>
        </w:rPr>
        <w:t>3084</w:t>
      </w:r>
      <w:r>
        <w:rPr>
          <w:lang w:val="fr-FR"/>
        </w:rPr>
        <w:t>/</w:t>
      </w:r>
      <w:r w:rsidRPr="00CD0F6E">
        <w:rPr>
          <w:lang w:val="fr-FR"/>
        </w:rPr>
        <w:t>2017</w:t>
      </w:r>
      <w:r>
        <w:rPr>
          <w:lang w:val="fr-FR"/>
        </w:rPr>
        <w:t xml:space="preserve">), </w:t>
      </w:r>
      <w:r w:rsidR="00FC0627">
        <w:rPr>
          <w:lang w:val="fr-FR"/>
        </w:rPr>
        <w:t>par</w:t>
      </w:r>
      <w:r w:rsidR="00CD0F6E" w:rsidRPr="00CD0F6E">
        <w:rPr>
          <w:lang w:val="fr-FR"/>
        </w:rPr>
        <w:t>.</w:t>
      </w:r>
      <w:r w:rsidR="00FC0627">
        <w:rPr>
          <w:lang w:val="fr-FR"/>
        </w:rPr>
        <w:t> </w:t>
      </w:r>
      <w:r w:rsidRPr="00CD0F6E">
        <w:rPr>
          <w:lang w:val="fr-FR"/>
        </w:rPr>
        <w:t>6</w:t>
      </w:r>
      <w:r w:rsidR="00CD0F6E" w:rsidRPr="00CD0F6E">
        <w:rPr>
          <w:lang w:val="fr-FR"/>
        </w:rPr>
        <w:t>.</w:t>
      </w:r>
      <w:r w:rsidRPr="00CD0F6E">
        <w:rPr>
          <w:lang w:val="fr-FR"/>
        </w:rPr>
        <w:t>3</w:t>
      </w:r>
      <w:r w:rsidR="00CD0F6E" w:rsidRPr="00CD0F6E">
        <w:rPr>
          <w:lang w:val="fr-FR"/>
        </w:rPr>
        <w:t>.</w:t>
      </w:r>
    </w:p>
  </w:footnote>
  <w:footnote w:id="11">
    <w:p w14:paraId="5F0569F8" w14:textId="45C490BF" w:rsidR="00CC6DAA" w:rsidRPr="003F4870" w:rsidRDefault="00CC6DAA" w:rsidP="00CC6DAA">
      <w:pPr>
        <w:pStyle w:val="FootnoteText"/>
        <w:rPr>
          <w:szCs w:val="18"/>
          <w:lang w:val="fr-FR"/>
        </w:rPr>
      </w:pPr>
      <w:r w:rsidRPr="005A509E">
        <w:rPr>
          <w:szCs w:val="18"/>
          <w:lang w:val="fr-FR"/>
        </w:rPr>
        <w:tab/>
      </w:r>
      <w:r w:rsidRPr="00CD0F6E">
        <w:rPr>
          <w:rStyle w:val="FootnoteReference"/>
          <w:lang w:val="fr-FR"/>
        </w:rPr>
        <w:footnoteRef/>
      </w:r>
      <w:r>
        <w:rPr>
          <w:lang w:val="fr-FR"/>
        </w:rPr>
        <w:tab/>
        <w:t xml:space="preserve">Voir, par exemple, </w:t>
      </w:r>
      <w:r w:rsidRPr="00CD0F6E">
        <w:rPr>
          <w:i/>
          <w:iCs/>
          <w:lang w:val="fr-FR"/>
        </w:rPr>
        <w:t>Poliakov c</w:t>
      </w:r>
      <w:r w:rsidR="00CD0F6E" w:rsidRPr="00CD0F6E">
        <w:rPr>
          <w:i/>
          <w:iCs/>
          <w:lang w:val="fr-FR"/>
        </w:rPr>
        <w:t>.</w:t>
      </w:r>
      <w:r w:rsidRPr="00CD0F6E">
        <w:rPr>
          <w:i/>
          <w:iCs/>
          <w:lang w:val="fr-FR"/>
        </w:rPr>
        <w:t xml:space="preserve"> Bélarus </w:t>
      </w:r>
      <w:r>
        <w:rPr>
          <w:lang w:val="fr-FR"/>
        </w:rPr>
        <w:t>(</w:t>
      </w:r>
      <w:hyperlink r:id="rId14" w:history="1">
        <w:r w:rsidRPr="00AB0009">
          <w:rPr>
            <w:rStyle w:val="Hyperlink"/>
            <w:lang w:val="fr-FR"/>
          </w:rPr>
          <w:t>CCPR/C/111/D/2030/2011</w:t>
        </w:r>
      </w:hyperlink>
      <w:r>
        <w:rPr>
          <w:lang w:val="fr-FR"/>
        </w:rPr>
        <w:t xml:space="preserve">), </w:t>
      </w:r>
      <w:r w:rsidR="00FC0627">
        <w:rPr>
          <w:lang w:val="fr-FR"/>
        </w:rPr>
        <w:t>par</w:t>
      </w:r>
      <w:r w:rsidR="00CD0F6E" w:rsidRPr="00CD0F6E">
        <w:rPr>
          <w:lang w:val="fr-FR"/>
        </w:rPr>
        <w:t>.</w:t>
      </w:r>
      <w:r w:rsidR="00FC0627">
        <w:rPr>
          <w:lang w:val="fr-FR"/>
        </w:rPr>
        <w:t> </w:t>
      </w:r>
      <w:r w:rsidRPr="00CD0F6E">
        <w:rPr>
          <w:lang w:val="fr-FR"/>
        </w:rPr>
        <w:t>7</w:t>
      </w:r>
      <w:r w:rsidR="00CD0F6E" w:rsidRPr="00CD0F6E">
        <w:rPr>
          <w:lang w:val="fr-FR"/>
        </w:rPr>
        <w:t>.</w:t>
      </w:r>
      <w:r w:rsidRPr="00CD0F6E">
        <w:rPr>
          <w:lang w:val="fr-FR"/>
        </w:rPr>
        <w:t>4</w:t>
      </w:r>
      <w:r w:rsidR="00E43502">
        <w:rPr>
          <w:lang w:val="fr-FR"/>
        </w:rPr>
        <w:t> ;</w:t>
      </w:r>
      <w:r>
        <w:rPr>
          <w:lang w:val="fr-FR"/>
        </w:rPr>
        <w:t xml:space="preserve"> </w:t>
      </w:r>
      <w:r w:rsidRPr="00CD0F6E">
        <w:rPr>
          <w:i/>
          <w:iCs/>
          <w:lang w:val="fr-FR"/>
        </w:rPr>
        <w:t>Zhukovsky c</w:t>
      </w:r>
      <w:r w:rsidR="00CD0F6E" w:rsidRPr="00CD0F6E">
        <w:rPr>
          <w:i/>
          <w:iCs/>
          <w:lang w:val="fr-FR"/>
        </w:rPr>
        <w:t>.</w:t>
      </w:r>
      <w:r w:rsidRPr="00CD0F6E">
        <w:rPr>
          <w:i/>
          <w:iCs/>
          <w:lang w:val="fr-FR"/>
        </w:rPr>
        <w:t xml:space="preserve"> Bélarus</w:t>
      </w:r>
      <w:r>
        <w:rPr>
          <w:lang w:val="fr-FR"/>
        </w:rPr>
        <w:t xml:space="preserve"> (</w:t>
      </w:r>
      <w:hyperlink r:id="rId15" w:history="1">
        <w:r w:rsidRPr="00AB0009">
          <w:rPr>
            <w:rStyle w:val="Hyperlink"/>
            <w:lang w:val="fr-FR"/>
          </w:rPr>
          <w:t>CCPR/C/127/D/2724/2016</w:t>
        </w:r>
      </w:hyperlink>
      <w:r>
        <w:rPr>
          <w:lang w:val="fr-FR"/>
        </w:rPr>
        <w:t xml:space="preserve">), </w:t>
      </w:r>
      <w:r w:rsidR="00FC0627">
        <w:rPr>
          <w:lang w:val="fr-FR"/>
        </w:rPr>
        <w:t>par</w:t>
      </w:r>
      <w:r w:rsidR="00CD0F6E" w:rsidRPr="00CD0F6E">
        <w:rPr>
          <w:lang w:val="fr-FR"/>
        </w:rPr>
        <w:t>.</w:t>
      </w:r>
      <w:r w:rsidR="00FC0627">
        <w:rPr>
          <w:lang w:val="fr-FR"/>
        </w:rPr>
        <w:t> </w:t>
      </w:r>
      <w:r w:rsidRPr="00CD0F6E">
        <w:rPr>
          <w:lang w:val="fr-FR"/>
        </w:rPr>
        <w:t>6</w:t>
      </w:r>
      <w:r w:rsidR="00CD0F6E" w:rsidRPr="00CD0F6E">
        <w:rPr>
          <w:lang w:val="fr-FR"/>
        </w:rPr>
        <w:t>.</w:t>
      </w:r>
      <w:r w:rsidRPr="00CD0F6E">
        <w:rPr>
          <w:lang w:val="fr-FR"/>
        </w:rPr>
        <w:t>4</w:t>
      </w:r>
      <w:r w:rsidR="00E43502">
        <w:rPr>
          <w:lang w:val="fr-FR"/>
        </w:rPr>
        <w:t> ;</w:t>
      </w:r>
      <w:r>
        <w:rPr>
          <w:lang w:val="fr-FR"/>
        </w:rPr>
        <w:t xml:space="preserve"> </w:t>
      </w:r>
      <w:r w:rsidRPr="00CD0F6E">
        <w:rPr>
          <w:i/>
          <w:iCs/>
          <w:lang w:val="fr-FR"/>
        </w:rPr>
        <w:t>Vasilevich et consorts c</w:t>
      </w:r>
      <w:r w:rsidR="00CD0F6E" w:rsidRPr="00CD0F6E">
        <w:rPr>
          <w:i/>
          <w:iCs/>
          <w:lang w:val="fr-FR"/>
        </w:rPr>
        <w:t>.</w:t>
      </w:r>
      <w:r w:rsidRPr="00CD0F6E">
        <w:rPr>
          <w:i/>
          <w:iCs/>
          <w:lang w:val="fr-FR"/>
        </w:rPr>
        <w:t xml:space="preserve"> Bélarus</w:t>
      </w:r>
      <w:r>
        <w:rPr>
          <w:lang w:val="fr-FR"/>
        </w:rPr>
        <w:t xml:space="preserve">, </w:t>
      </w:r>
      <w:r w:rsidR="00FC0627">
        <w:rPr>
          <w:lang w:val="fr-FR"/>
        </w:rPr>
        <w:t>par</w:t>
      </w:r>
      <w:r w:rsidR="00CD0F6E" w:rsidRPr="00CD0F6E">
        <w:rPr>
          <w:lang w:val="fr-FR"/>
        </w:rPr>
        <w:t>.</w:t>
      </w:r>
      <w:r w:rsidR="00FC0627">
        <w:rPr>
          <w:lang w:val="fr-FR"/>
        </w:rPr>
        <w:t> </w:t>
      </w:r>
      <w:r w:rsidRPr="00CD0F6E">
        <w:rPr>
          <w:lang w:val="fr-FR"/>
        </w:rPr>
        <w:t>6</w:t>
      </w:r>
      <w:r w:rsidR="00CD0F6E" w:rsidRPr="00CD0F6E">
        <w:rPr>
          <w:lang w:val="fr-FR"/>
        </w:rPr>
        <w:t>.</w:t>
      </w:r>
      <w:r w:rsidRPr="00CD0F6E">
        <w:rPr>
          <w:lang w:val="fr-FR"/>
        </w:rPr>
        <w:t>4</w:t>
      </w:r>
      <w:r w:rsidR="00CD0F6E" w:rsidRPr="00CD0F6E">
        <w:rPr>
          <w:lang w:val="fr-FR"/>
        </w:rPr>
        <w:t>.</w:t>
      </w:r>
    </w:p>
  </w:footnote>
  <w:footnote w:id="12">
    <w:p w14:paraId="6DBF4075" w14:textId="7CA0D985" w:rsidR="00CC6DAA" w:rsidRPr="005A509E" w:rsidRDefault="00CC6DAA" w:rsidP="00CC6DAA">
      <w:pPr>
        <w:pStyle w:val="FootnoteText"/>
        <w:rPr>
          <w:szCs w:val="18"/>
        </w:rPr>
      </w:pPr>
      <w:r w:rsidRPr="005A509E">
        <w:rPr>
          <w:szCs w:val="18"/>
          <w:lang w:val="fr-FR"/>
        </w:rPr>
        <w:tab/>
      </w:r>
      <w:r w:rsidRPr="00CD0F6E">
        <w:rPr>
          <w:rStyle w:val="FootnoteReference"/>
          <w:lang w:val="fr-FR"/>
        </w:rPr>
        <w:footnoteRef/>
      </w:r>
      <w:r>
        <w:rPr>
          <w:lang w:val="fr-FR"/>
        </w:rPr>
        <w:tab/>
      </w:r>
      <w:r w:rsidRPr="00CD0F6E">
        <w:rPr>
          <w:i/>
          <w:iCs/>
          <w:lang w:val="fr-FR"/>
        </w:rPr>
        <w:t>Evzrezov c</w:t>
      </w:r>
      <w:r w:rsidR="00CD0F6E" w:rsidRPr="00CD0F6E">
        <w:rPr>
          <w:i/>
          <w:iCs/>
          <w:lang w:val="fr-FR"/>
        </w:rPr>
        <w:t>.</w:t>
      </w:r>
      <w:r w:rsidRPr="00CD0F6E">
        <w:rPr>
          <w:i/>
          <w:iCs/>
          <w:lang w:val="fr-FR"/>
        </w:rPr>
        <w:t xml:space="preserve"> Bélarus </w:t>
      </w:r>
      <w:r>
        <w:rPr>
          <w:lang w:val="fr-FR"/>
        </w:rPr>
        <w:t>(</w:t>
      </w:r>
      <w:hyperlink r:id="rId16" w:history="1">
        <w:r w:rsidRPr="00AB0009">
          <w:rPr>
            <w:rStyle w:val="Hyperlink"/>
            <w:lang w:val="fr-FR"/>
          </w:rPr>
          <w:t>CCPR/C/117/D/2101/2011</w:t>
        </w:r>
      </w:hyperlink>
      <w:r>
        <w:rPr>
          <w:lang w:val="fr-FR"/>
        </w:rPr>
        <w:t xml:space="preserve">), </w:t>
      </w:r>
      <w:r w:rsidR="00FC0627">
        <w:rPr>
          <w:lang w:val="fr-FR"/>
        </w:rPr>
        <w:t>par</w:t>
      </w:r>
      <w:r w:rsidR="00CD0F6E" w:rsidRPr="00CD0F6E">
        <w:rPr>
          <w:lang w:val="fr-FR"/>
        </w:rPr>
        <w:t>.</w:t>
      </w:r>
      <w:r w:rsidR="00FC0627">
        <w:rPr>
          <w:lang w:val="fr-FR"/>
        </w:rPr>
        <w:t> </w:t>
      </w:r>
      <w:r w:rsidRPr="00CD0F6E">
        <w:rPr>
          <w:lang w:val="fr-FR"/>
        </w:rPr>
        <w:t>8</w:t>
      </w:r>
      <w:r w:rsidR="00CD0F6E" w:rsidRPr="00CD0F6E">
        <w:rPr>
          <w:lang w:val="fr-FR"/>
        </w:rPr>
        <w:t>.</w:t>
      </w:r>
      <w:r w:rsidRPr="00CD0F6E">
        <w:rPr>
          <w:lang w:val="fr-FR"/>
        </w:rPr>
        <w:t>5</w:t>
      </w:r>
      <w:r w:rsidR="00E43502">
        <w:rPr>
          <w:lang w:val="fr-FR"/>
        </w:rPr>
        <w:t> ;</w:t>
      </w:r>
      <w:r>
        <w:rPr>
          <w:lang w:val="fr-FR"/>
        </w:rPr>
        <w:t xml:space="preserve"> </w:t>
      </w:r>
      <w:r w:rsidRPr="00CD0F6E">
        <w:rPr>
          <w:i/>
          <w:iCs/>
          <w:lang w:val="fr-FR"/>
        </w:rPr>
        <w:t>Poliakov c</w:t>
      </w:r>
      <w:r w:rsidR="00CD0F6E" w:rsidRPr="00CD0F6E">
        <w:rPr>
          <w:i/>
          <w:iCs/>
          <w:lang w:val="fr-FR"/>
        </w:rPr>
        <w:t>.</w:t>
      </w:r>
      <w:r w:rsidRPr="00CD0F6E">
        <w:rPr>
          <w:i/>
          <w:iCs/>
          <w:lang w:val="fr-FR"/>
        </w:rPr>
        <w:t xml:space="preserve"> Bélarus</w:t>
      </w:r>
      <w:r>
        <w:rPr>
          <w:lang w:val="fr-FR"/>
        </w:rPr>
        <w:t xml:space="preserve">, </w:t>
      </w:r>
      <w:r w:rsidR="00FC0627">
        <w:rPr>
          <w:lang w:val="fr-FR"/>
        </w:rPr>
        <w:t>par</w:t>
      </w:r>
      <w:r w:rsidR="00CD0F6E" w:rsidRPr="00CD0F6E">
        <w:rPr>
          <w:lang w:val="fr-FR"/>
        </w:rPr>
        <w:t>.</w:t>
      </w:r>
      <w:r w:rsidR="00FC0627">
        <w:rPr>
          <w:lang w:val="fr-FR"/>
        </w:rPr>
        <w:t> </w:t>
      </w:r>
      <w:r w:rsidRPr="00CD0F6E">
        <w:rPr>
          <w:lang w:val="fr-FR"/>
        </w:rPr>
        <w:t>8</w:t>
      </w:r>
      <w:r w:rsidR="00CD0F6E" w:rsidRPr="00CD0F6E">
        <w:rPr>
          <w:lang w:val="fr-FR"/>
        </w:rPr>
        <w:t>.</w:t>
      </w:r>
      <w:r w:rsidRPr="00CD0F6E">
        <w:rPr>
          <w:lang w:val="fr-FR"/>
        </w:rPr>
        <w:t>3</w:t>
      </w:r>
      <w:r w:rsidR="00E43502">
        <w:rPr>
          <w:lang w:val="fr-FR"/>
        </w:rPr>
        <w:t> ;</w:t>
      </w:r>
      <w:r>
        <w:rPr>
          <w:lang w:val="fr-FR"/>
        </w:rPr>
        <w:t xml:space="preserve"> </w:t>
      </w:r>
      <w:r w:rsidRPr="00CD0F6E">
        <w:rPr>
          <w:i/>
          <w:iCs/>
          <w:lang w:val="fr-FR"/>
        </w:rPr>
        <w:t>Statkevich et Matskevich c</w:t>
      </w:r>
      <w:r w:rsidR="00CD0F6E" w:rsidRPr="00CD0F6E">
        <w:rPr>
          <w:i/>
          <w:iCs/>
          <w:lang w:val="fr-FR"/>
        </w:rPr>
        <w:t>.</w:t>
      </w:r>
      <w:r w:rsidRPr="00CD0F6E">
        <w:rPr>
          <w:i/>
          <w:iCs/>
          <w:lang w:val="fr-FR"/>
        </w:rPr>
        <w:t xml:space="preserve"> Bélarus </w:t>
      </w:r>
      <w:r>
        <w:rPr>
          <w:lang w:val="fr-FR"/>
        </w:rPr>
        <w:t>(</w:t>
      </w:r>
      <w:hyperlink r:id="rId17" w:history="1">
        <w:r w:rsidRPr="00AB0009">
          <w:rPr>
            <w:rStyle w:val="Hyperlink"/>
            <w:lang w:val="fr-FR"/>
          </w:rPr>
          <w:t>CCPR/C/115/D/2133/2012</w:t>
        </w:r>
      </w:hyperlink>
      <w:r>
        <w:rPr>
          <w:lang w:val="fr-FR"/>
        </w:rPr>
        <w:t xml:space="preserve">), </w:t>
      </w:r>
      <w:r w:rsidR="00FC0627">
        <w:rPr>
          <w:lang w:val="fr-FR"/>
        </w:rPr>
        <w:t>par</w:t>
      </w:r>
      <w:r w:rsidR="00CD0F6E" w:rsidRPr="00CD0F6E">
        <w:rPr>
          <w:lang w:val="fr-FR"/>
        </w:rPr>
        <w:t>.</w:t>
      </w:r>
      <w:r w:rsidR="00FC0627">
        <w:rPr>
          <w:lang w:val="fr-FR"/>
        </w:rPr>
        <w:t> </w:t>
      </w:r>
      <w:r w:rsidRPr="00CD0F6E">
        <w:rPr>
          <w:lang w:val="fr-FR"/>
        </w:rPr>
        <w:t>9</w:t>
      </w:r>
      <w:r w:rsidR="00CD0F6E" w:rsidRPr="00CD0F6E">
        <w:rPr>
          <w:lang w:val="fr-FR"/>
        </w:rPr>
        <w:t>.</w:t>
      </w:r>
      <w:r w:rsidRPr="00CD0F6E">
        <w:rPr>
          <w:lang w:val="fr-FR"/>
        </w:rPr>
        <w:t>5</w:t>
      </w:r>
      <w:r>
        <w:rPr>
          <w:lang w:val="fr-FR"/>
        </w:rPr>
        <w:t xml:space="preserve"> et </w:t>
      </w:r>
      <w:r w:rsidRPr="00CD0F6E">
        <w:rPr>
          <w:lang w:val="fr-FR"/>
        </w:rPr>
        <w:t>9</w:t>
      </w:r>
      <w:r w:rsidR="00CD0F6E" w:rsidRPr="00CD0F6E">
        <w:rPr>
          <w:lang w:val="fr-FR"/>
        </w:rPr>
        <w:t>.</w:t>
      </w:r>
      <w:r w:rsidRPr="00CD0F6E">
        <w:rPr>
          <w:lang w:val="fr-FR"/>
        </w:rPr>
        <w:t>6</w:t>
      </w:r>
      <w:r w:rsidR="00CD0F6E" w:rsidRPr="00CD0F6E">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32046" w14:textId="37417E3F" w:rsidR="00822586" w:rsidRPr="00822586" w:rsidRDefault="00822586">
    <w:pPr>
      <w:pStyle w:val="Header"/>
    </w:pPr>
    <w:fldSimple w:instr=" TITLE  \* MERGEFORMAT ">
      <w:r w:rsidR="000F5F89">
        <w:t>CCPR/C/143/D/J/1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BF9A3" w14:textId="007B9810" w:rsidR="00822586" w:rsidRPr="00822586" w:rsidRDefault="00822586" w:rsidP="00822586">
    <w:pPr>
      <w:pStyle w:val="Header"/>
      <w:jc w:val="right"/>
    </w:pPr>
    <w:fldSimple w:instr=" TITLE  \* MERGEFORMAT ">
      <w:r w:rsidR="000F5F89">
        <w:t>CCPR/C/143/D/J/1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4F878" w14:textId="159940D9" w:rsidR="00415B93" w:rsidRPr="00415B93" w:rsidRDefault="00415B93" w:rsidP="00415B93">
    <w:r>
      <w:rPr>
        <w:noProof/>
      </w:rPr>
      <mc:AlternateContent>
        <mc:Choice Requires="wps">
          <w:drawing>
            <wp:anchor distT="0" distB="0" distL="114300" distR="114300" simplePos="0" relativeHeight="251663360" behindDoc="0" locked="0" layoutInCell="1" allowOverlap="1" wp14:anchorId="33598C3D" wp14:editId="5D8900B1">
              <wp:simplePos x="0" y="0"/>
              <wp:positionH relativeFrom="page">
                <wp:posOffset>9935845</wp:posOffset>
              </wp:positionH>
              <wp:positionV relativeFrom="margin">
                <wp:posOffset>0</wp:posOffset>
              </wp:positionV>
              <wp:extent cx="215900" cy="6120130"/>
              <wp:effectExtent l="0" t="0" r="0" b="0"/>
              <wp:wrapNone/>
              <wp:docPr id="72537687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79311A6E" w14:textId="7C26D3AA" w:rsidR="00415B93" w:rsidRPr="00822586" w:rsidRDefault="00415B93" w:rsidP="00415B93">
                          <w:pPr>
                            <w:pStyle w:val="Header"/>
                          </w:pPr>
                          <w:r>
                            <w:fldChar w:fldCharType="begin"/>
                          </w:r>
                          <w:r>
                            <w:instrText xml:space="preserve"> TITLE  \* MERGEFORMAT </w:instrText>
                          </w:r>
                          <w:r>
                            <w:fldChar w:fldCharType="separate"/>
                          </w:r>
                          <w:r w:rsidR="000F5F89">
                            <w:t>CCPR/C/143/D/J/1</w:t>
                          </w:r>
                          <w:r>
                            <w:fldChar w:fldCharType="end"/>
                          </w:r>
                        </w:p>
                        <w:p w14:paraId="0752A315" w14:textId="77777777" w:rsidR="00415B93" w:rsidRDefault="00415B9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3598C3D" id="_x0000_t202" coordsize="21600,21600" o:spt="202" path="m,l,21600r21600,l21600,xe">
              <v:stroke joinstyle="miter"/>
              <v:path gradientshapeok="t" o:connecttype="rect"/>
            </v:shapetype>
            <v:shape id="Text Box 3" o:spid="_x0000_s1026"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" fillcolor="#4f81bd [3204]" stroked="f" strokeweight=".5pt">
              <v:fill opacity="0"/>
              <v:path arrowok="t"/>
              <v:textbox style="layout-flow:vertical" inset="0,0,0,0">
                <w:txbxContent>
                  <w:p w14:paraId="79311A6E" w14:textId="7C26D3AA" w:rsidR="00415B93" w:rsidRPr="00822586" w:rsidRDefault="00415B93" w:rsidP="00415B93">
                    <w:pPr>
                      <w:pStyle w:val="Header"/>
                    </w:pPr>
                    <w:r>
                      <w:fldChar w:fldCharType="begin"/>
                    </w:r>
                    <w:r>
                      <w:instrText xml:space="preserve"> TITLE  \* MERGEFORMAT </w:instrText>
                    </w:r>
                    <w:r>
                      <w:fldChar w:fldCharType="separate"/>
                    </w:r>
                    <w:r w:rsidR="000F5F89">
                      <w:t>CCPR/C/143/D/J/1</w:t>
                    </w:r>
                    <w:r>
                      <w:fldChar w:fldCharType="end"/>
                    </w:r>
                  </w:p>
                  <w:p w14:paraId="0752A315" w14:textId="77777777" w:rsidR="00415B93" w:rsidRDefault="00415B93"/>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3F2B1" w14:textId="67DB53BD" w:rsidR="00415B93" w:rsidRPr="00415B93" w:rsidRDefault="00415B93" w:rsidP="00415B93">
    <w:r>
      <w:rPr>
        <w:noProof/>
      </w:rPr>
      <mc:AlternateContent>
        <mc:Choice Requires="wps">
          <w:drawing>
            <wp:anchor distT="0" distB="0" distL="114300" distR="114300" simplePos="0" relativeHeight="251661312" behindDoc="0" locked="0" layoutInCell="1" allowOverlap="1" wp14:anchorId="64287B0F" wp14:editId="5B8FFCE5">
              <wp:simplePos x="0" y="0"/>
              <wp:positionH relativeFrom="page">
                <wp:posOffset>9935845</wp:posOffset>
              </wp:positionH>
              <wp:positionV relativeFrom="margin">
                <wp:posOffset>0</wp:posOffset>
              </wp:positionV>
              <wp:extent cx="215900" cy="6120130"/>
              <wp:effectExtent l="0" t="0" r="0" b="0"/>
              <wp:wrapNone/>
              <wp:docPr id="525624266" name="Text Box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B6471E7" w14:textId="37A01DA2" w:rsidR="00415B93" w:rsidRPr="00822586" w:rsidRDefault="00415B93" w:rsidP="00415B93">
                          <w:pPr>
                            <w:pStyle w:val="Header"/>
                            <w:jc w:val="right"/>
                          </w:pPr>
                          <w:r>
                            <w:fldChar w:fldCharType="begin"/>
                          </w:r>
                          <w:r>
                            <w:instrText xml:space="preserve"> TITLE  \* MERGEFORMAT </w:instrText>
                          </w:r>
                          <w:r>
                            <w:fldChar w:fldCharType="separate"/>
                          </w:r>
                          <w:r w:rsidR="000F5F89">
                            <w:t>CCPR/C/143/D/J/1</w:t>
                          </w:r>
                          <w:r>
                            <w:fldChar w:fldCharType="end"/>
                          </w:r>
                        </w:p>
                        <w:p w14:paraId="7A953AF6" w14:textId="77777777" w:rsidR="00415B93" w:rsidRDefault="00415B9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4287B0F" id="_x0000_t202" coordsize="21600,21600" o:spt="202" path="m,l,21600r21600,l21600,xe">
              <v:stroke joinstyle="miter"/>
              <v:path gradientshapeok="t" o:connecttype="rect"/>
            </v:shapetype>
            <v:shape id="Text Box 1" o:spid="_x0000_s1027"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" fillcolor="#4f81bd [3204]" stroked="f" strokeweight=".5pt">
              <v:fill opacity="0"/>
              <v:stroke joinstyle="round"/>
              <v:textbox style="layout-flow:vertical" inset="0,0,0,0">
                <w:txbxContent>
                  <w:p w14:paraId="7B6471E7" w14:textId="37A01DA2" w:rsidR="00415B93" w:rsidRPr="00822586" w:rsidRDefault="00415B93" w:rsidP="00415B93">
                    <w:pPr>
                      <w:pStyle w:val="Header"/>
                      <w:jc w:val="right"/>
                    </w:pPr>
                    <w:r>
                      <w:fldChar w:fldCharType="begin"/>
                    </w:r>
                    <w:r>
                      <w:instrText xml:space="preserve"> TITLE  \* MERGEFORMAT </w:instrText>
                    </w:r>
                    <w:r>
                      <w:fldChar w:fldCharType="separate"/>
                    </w:r>
                    <w:r w:rsidR="000F5F89">
                      <w:t>CCPR/C/143/D/J/1</w:t>
                    </w:r>
                    <w:r>
                      <w:fldChar w:fldCharType="end"/>
                    </w:r>
                  </w:p>
                  <w:p w14:paraId="7A953AF6" w14:textId="77777777" w:rsidR="00415B93" w:rsidRDefault="00415B93"/>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112"/>
    <w:rsid w:val="00017F94"/>
    <w:rsid w:val="00023842"/>
    <w:rsid w:val="000334F9"/>
    <w:rsid w:val="000447F6"/>
    <w:rsid w:val="000708FB"/>
    <w:rsid w:val="0007796D"/>
    <w:rsid w:val="000919AD"/>
    <w:rsid w:val="000B5418"/>
    <w:rsid w:val="000B7790"/>
    <w:rsid w:val="000C0C94"/>
    <w:rsid w:val="000C2225"/>
    <w:rsid w:val="000D3A36"/>
    <w:rsid w:val="000F5F89"/>
    <w:rsid w:val="00100285"/>
    <w:rsid w:val="00111F2F"/>
    <w:rsid w:val="00117473"/>
    <w:rsid w:val="001270DA"/>
    <w:rsid w:val="0014365E"/>
    <w:rsid w:val="00174F57"/>
    <w:rsid w:val="00176178"/>
    <w:rsid w:val="00187523"/>
    <w:rsid w:val="00197499"/>
    <w:rsid w:val="001B379B"/>
    <w:rsid w:val="001B397B"/>
    <w:rsid w:val="001D5C59"/>
    <w:rsid w:val="001F525A"/>
    <w:rsid w:val="002136C2"/>
    <w:rsid w:val="0022115D"/>
    <w:rsid w:val="00223272"/>
    <w:rsid w:val="00243ED7"/>
    <w:rsid w:val="00246677"/>
    <w:rsid w:val="0024779E"/>
    <w:rsid w:val="002752D9"/>
    <w:rsid w:val="002B7BC7"/>
    <w:rsid w:val="002E2D46"/>
    <w:rsid w:val="002F2C0B"/>
    <w:rsid w:val="00316CFB"/>
    <w:rsid w:val="0032225A"/>
    <w:rsid w:val="003265B7"/>
    <w:rsid w:val="0033029F"/>
    <w:rsid w:val="00331553"/>
    <w:rsid w:val="00331C5C"/>
    <w:rsid w:val="003402F1"/>
    <w:rsid w:val="003504F7"/>
    <w:rsid w:val="00351332"/>
    <w:rsid w:val="003A6E96"/>
    <w:rsid w:val="003B3F4D"/>
    <w:rsid w:val="003C4FC2"/>
    <w:rsid w:val="003D0BF0"/>
    <w:rsid w:val="00401B89"/>
    <w:rsid w:val="00415B93"/>
    <w:rsid w:val="00431EE2"/>
    <w:rsid w:val="00436C8B"/>
    <w:rsid w:val="00443F82"/>
    <w:rsid w:val="00446FE5"/>
    <w:rsid w:val="00452396"/>
    <w:rsid w:val="00463A97"/>
    <w:rsid w:val="004B1CDA"/>
    <w:rsid w:val="004B31E3"/>
    <w:rsid w:val="004B7010"/>
    <w:rsid w:val="004D74B9"/>
    <w:rsid w:val="004E31D6"/>
    <w:rsid w:val="00501F4A"/>
    <w:rsid w:val="005062E8"/>
    <w:rsid w:val="005505B7"/>
    <w:rsid w:val="00573BE5"/>
    <w:rsid w:val="005836ED"/>
    <w:rsid w:val="00586ED3"/>
    <w:rsid w:val="00596AA9"/>
    <w:rsid w:val="005B3BAA"/>
    <w:rsid w:val="005E2CB3"/>
    <w:rsid w:val="00675027"/>
    <w:rsid w:val="0068242B"/>
    <w:rsid w:val="0069585F"/>
    <w:rsid w:val="006B589A"/>
    <w:rsid w:val="006C3057"/>
    <w:rsid w:val="006D1448"/>
    <w:rsid w:val="006F7144"/>
    <w:rsid w:val="006F71EA"/>
    <w:rsid w:val="0071601D"/>
    <w:rsid w:val="00724BB3"/>
    <w:rsid w:val="00786F02"/>
    <w:rsid w:val="00793E85"/>
    <w:rsid w:val="007A0924"/>
    <w:rsid w:val="007A611C"/>
    <w:rsid w:val="007A62E6"/>
    <w:rsid w:val="007C48B0"/>
    <w:rsid w:val="007E2032"/>
    <w:rsid w:val="0080684C"/>
    <w:rsid w:val="00813719"/>
    <w:rsid w:val="00822586"/>
    <w:rsid w:val="00837DD7"/>
    <w:rsid w:val="008560DB"/>
    <w:rsid w:val="00866735"/>
    <w:rsid w:val="00867076"/>
    <w:rsid w:val="00871C75"/>
    <w:rsid w:val="008776DC"/>
    <w:rsid w:val="0088718B"/>
    <w:rsid w:val="00891206"/>
    <w:rsid w:val="008B0AC1"/>
    <w:rsid w:val="008C6080"/>
    <w:rsid w:val="008E7B18"/>
    <w:rsid w:val="00913C8C"/>
    <w:rsid w:val="0096182C"/>
    <w:rsid w:val="009705C8"/>
    <w:rsid w:val="00993579"/>
    <w:rsid w:val="009B173A"/>
    <w:rsid w:val="009B1E6C"/>
    <w:rsid w:val="009E2C6A"/>
    <w:rsid w:val="009E3AEE"/>
    <w:rsid w:val="00A47771"/>
    <w:rsid w:val="00A57411"/>
    <w:rsid w:val="00A72A14"/>
    <w:rsid w:val="00A77BEA"/>
    <w:rsid w:val="00A9151D"/>
    <w:rsid w:val="00A92823"/>
    <w:rsid w:val="00AA6A35"/>
    <w:rsid w:val="00AB0009"/>
    <w:rsid w:val="00AB3EFC"/>
    <w:rsid w:val="00AB70CF"/>
    <w:rsid w:val="00AC3823"/>
    <w:rsid w:val="00AD69CC"/>
    <w:rsid w:val="00AE323C"/>
    <w:rsid w:val="00B00181"/>
    <w:rsid w:val="00B02F00"/>
    <w:rsid w:val="00B1454B"/>
    <w:rsid w:val="00B414AA"/>
    <w:rsid w:val="00B64DC9"/>
    <w:rsid w:val="00B765F7"/>
    <w:rsid w:val="00BA0CA9"/>
    <w:rsid w:val="00BA4B86"/>
    <w:rsid w:val="00BB0128"/>
    <w:rsid w:val="00BC3FC3"/>
    <w:rsid w:val="00BE6112"/>
    <w:rsid w:val="00BF1110"/>
    <w:rsid w:val="00C01ACF"/>
    <w:rsid w:val="00C02897"/>
    <w:rsid w:val="00C111DD"/>
    <w:rsid w:val="00C30468"/>
    <w:rsid w:val="00C50702"/>
    <w:rsid w:val="00C86747"/>
    <w:rsid w:val="00CA7BC4"/>
    <w:rsid w:val="00CC6DAA"/>
    <w:rsid w:val="00CD0F6E"/>
    <w:rsid w:val="00CF4AE1"/>
    <w:rsid w:val="00D02A5A"/>
    <w:rsid w:val="00D05667"/>
    <w:rsid w:val="00D16190"/>
    <w:rsid w:val="00D22C9C"/>
    <w:rsid w:val="00D30BE1"/>
    <w:rsid w:val="00D3439C"/>
    <w:rsid w:val="00D744E5"/>
    <w:rsid w:val="00D83177"/>
    <w:rsid w:val="00DA7485"/>
    <w:rsid w:val="00DB1831"/>
    <w:rsid w:val="00DB3353"/>
    <w:rsid w:val="00DB3EC0"/>
    <w:rsid w:val="00DD19A2"/>
    <w:rsid w:val="00DD3BFD"/>
    <w:rsid w:val="00DD444E"/>
    <w:rsid w:val="00DF4CE9"/>
    <w:rsid w:val="00DF614C"/>
    <w:rsid w:val="00DF6678"/>
    <w:rsid w:val="00E059C3"/>
    <w:rsid w:val="00E35B2E"/>
    <w:rsid w:val="00E43502"/>
    <w:rsid w:val="00E85C42"/>
    <w:rsid w:val="00E94B2A"/>
    <w:rsid w:val="00EC002B"/>
    <w:rsid w:val="00EC30D5"/>
    <w:rsid w:val="00ED1CA1"/>
    <w:rsid w:val="00EE1BD4"/>
    <w:rsid w:val="00EF41DB"/>
    <w:rsid w:val="00F12152"/>
    <w:rsid w:val="00F42899"/>
    <w:rsid w:val="00F43CA7"/>
    <w:rsid w:val="00F660DF"/>
    <w:rsid w:val="00F72631"/>
    <w:rsid w:val="00F775CD"/>
    <w:rsid w:val="00F95C08"/>
    <w:rsid w:val="00FA747C"/>
    <w:rsid w:val="00FC0627"/>
    <w:rsid w:val="00FD57A3"/>
    <w:rsid w:val="00FE523B"/>
    <w:rsid w:val="00FE6E7F"/>
    <w:rsid w:val="00FF2339"/>
    <w:rsid w:val="00FF4B1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8D50F5"/>
  <w15:docId w15:val="{28877723-42F8-434C-B20B-14E61CD74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D744E5"/>
    <w:pPr>
      <w:keepNext/>
      <w:keepLines/>
      <w:spacing w:after="0" w:line="240" w:lineRule="auto"/>
      <w:ind w:right="0"/>
      <w:jc w:val="left"/>
      <w:outlineLvl w:val="0"/>
    </w:pPr>
  </w:style>
  <w:style w:type="paragraph" w:styleId="Heading2">
    <w:name w:val="heading 2"/>
    <w:basedOn w:val="Normal"/>
    <w:next w:val="Normal"/>
    <w:link w:val="Heading2Char"/>
    <w:semiHidden/>
    <w:qFormat/>
    <w:rsid w:val="00A9151D"/>
    <w:pPr>
      <w:outlineLvl w:val="1"/>
    </w:pPr>
  </w:style>
  <w:style w:type="paragraph" w:styleId="Heading3">
    <w:name w:val="heading 3"/>
    <w:basedOn w:val="Normal"/>
    <w:next w:val="Normal"/>
    <w:link w:val="Heading3Char"/>
    <w:semiHidden/>
    <w:qFormat/>
    <w:rsid w:val="00793E85"/>
    <w:pPr>
      <w:outlineLvl w:val="2"/>
    </w:pPr>
  </w:style>
  <w:style w:type="paragraph" w:styleId="Heading4">
    <w:name w:val="heading 4"/>
    <w:basedOn w:val="Normal"/>
    <w:next w:val="Normal"/>
    <w:link w:val="Heading4Char"/>
    <w:semiHidden/>
    <w:qFormat/>
    <w:rsid w:val="00793E85"/>
    <w:pPr>
      <w:outlineLvl w:val="3"/>
    </w:pPr>
  </w:style>
  <w:style w:type="paragraph" w:styleId="Heading5">
    <w:name w:val="heading 5"/>
    <w:basedOn w:val="Normal"/>
    <w:next w:val="Normal"/>
    <w:link w:val="Heading5Char"/>
    <w:semiHidden/>
    <w:qFormat/>
    <w:rsid w:val="00793E85"/>
    <w:pPr>
      <w:outlineLvl w:val="4"/>
    </w:pPr>
  </w:style>
  <w:style w:type="paragraph" w:styleId="Heading6">
    <w:name w:val="heading 6"/>
    <w:basedOn w:val="Normal"/>
    <w:next w:val="Normal"/>
    <w:link w:val="Heading6Char"/>
    <w:semiHidden/>
    <w:qFormat/>
    <w:rsid w:val="00793E85"/>
    <w:pPr>
      <w:outlineLvl w:val="5"/>
    </w:pPr>
  </w:style>
  <w:style w:type="paragraph" w:styleId="Heading7">
    <w:name w:val="heading 7"/>
    <w:basedOn w:val="Normal"/>
    <w:next w:val="Normal"/>
    <w:link w:val="Heading7Char"/>
    <w:semiHidden/>
    <w:qFormat/>
    <w:rsid w:val="00793E85"/>
    <w:pPr>
      <w:outlineLvl w:val="6"/>
    </w:pPr>
  </w:style>
  <w:style w:type="paragraph" w:styleId="Heading8">
    <w:name w:val="heading 8"/>
    <w:basedOn w:val="Normal"/>
    <w:next w:val="Normal"/>
    <w:link w:val="Heading8Char"/>
    <w:semiHidden/>
    <w:qFormat/>
    <w:rsid w:val="00793E85"/>
    <w:pPr>
      <w:outlineLvl w:val="7"/>
    </w:pPr>
  </w:style>
  <w:style w:type="paragraph" w:styleId="Heading9">
    <w:name w:val="heading 9"/>
    <w:basedOn w:val="Normal"/>
    <w:next w:val="Normal"/>
    <w:link w:val="Heading9Char"/>
    <w:semiHidden/>
    <w:qFormat/>
    <w:rsid w:val="00793E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D744E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D744E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D744E5"/>
    <w:pPr>
      <w:spacing w:line="240" w:lineRule="auto"/>
    </w:pPr>
    <w:rPr>
      <w:sz w:val="16"/>
    </w:rPr>
  </w:style>
  <w:style w:type="character" w:customStyle="1" w:styleId="FooterChar">
    <w:name w:val="Footer Char"/>
    <w:aliases w:val="3_G Char"/>
    <w:basedOn w:val="DefaultParagraphFont"/>
    <w:link w:val="Footer"/>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E35B2E"/>
    <w:rPr>
      <w:rFonts w:ascii="Times New Roman" w:hAnsi="Times New Roman"/>
      <w:sz w:val="18"/>
      <w:vertAlign w:val="superscript"/>
      <w:lang w:val="fr-CH"/>
    </w:rPr>
  </w:style>
  <w:style w:type="character" w:styleId="EndnoteReference">
    <w:name w:val="endnote reference"/>
    <w:aliases w:val="1_G"/>
    <w:basedOn w:val="FootnoteReference"/>
    <w:qFormat/>
    <w:rsid w:val="00D744E5"/>
    <w:rPr>
      <w:rFonts w:ascii="Times New Roman" w:hAnsi="Times New Roman"/>
      <w:sz w:val="18"/>
      <w:vertAlign w:val="superscript"/>
      <w:lang w:val="fr-CH"/>
    </w:rPr>
  </w:style>
  <w:style w:type="table" w:styleId="TableGrid">
    <w:name w:val="Table Grid"/>
    <w:basedOn w:val="Table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D744E5"/>
    <w:rPr>
      <w:color w:val="0000FF"/>
      <w:u w:val="none"/>
    </w:rPr>
  </w:style>
  <w:style w:type="character" w:styleId="FollowedHyperlink">
    <w:name w:val="FollowedHyperlink"/>
    <w:basedOn w:val="DefaultParagraphFont"/>
    <w:unhideWhenUsed/>
    <w:rsid w:val="00D744E5"/>
    <w:rPr>
      <w:color w:val="0000FF"/>
      <w:u w:val="none"/>
    </w:rPr>
  </w:style>
  <w:style w:type="paragraph" w:styleId="FootnoteText">
    <w:name w:val="footnote text"/>
    <w:aliases w:val="5_G"/>
    <w:basedOn w:val="Normal"/>
    <w:link w:val="FootnoteTextChar"/>
    <w:qFormat/>
    <w:rsid w:val="00E35B2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35B2E"/>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D744E5"/>
  </w:style>
  <w:style w:type="character" w:customStyle="1" w:styleId="EndnoteTextChar">
    <w:name w:val="Endnote Text Char"/>
    <w:aliases w:val="2_G Char"/>
    <w:basedOn w:val="DefaultParagraphFont"/>
    <w:link w:val="EndnoteText"/>
    <w:rsid w:val="00D744E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D744E5"/>
    <w:rPr>
      <w:rFonts w:ascii="Times New Roman" w:hAnsi="Times New Roman"/>
      <w:b/>
      <w:sz w:val="18"/>
      <w:lang w:val="fr-CH"/>
    </w:rPr>
  </w:style>
  <w:style w:type="character" w:customStyle="1" w:styleId="Heading1Char">
    <w:name w:val="Heading 1 Char"/>
    <w:aliases w:val="Table_G Char"/>
    <w:basedOn w:val="DefaultParagraphFont"/>
    <w:link w:val="Heading1"/>
    <w:rsid w:val="00D744E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A9151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93E85"/>
    <w:rPr>
      <w:rFonts w:ascii="Times New Roman" w:hAnsi="Times New Roman" w:cs="Times New Roman"/>
      <w:sz w:val="20"/>
      <w:szCs w:val="20"/>
      <w:lang w:eastAsia="en-US"/>
    </w:rPr>
  </w:style>
  <w:style w:type="character" w:customStyle="1" w:styleId="Heading4Char">
    <w:name w:val="Heading 4 Char"/>
    <w:basedOn w:val="DefaultParagraphFont"/>
    <w:link w:val="Heading4"/>
    <w:semiHidden/>
    <w:rsid w:val="00793E85"/>
    <w:rPr>
      <w:rFonts w:ascii="Times New Roman" w:hAnsi="Times New Roman" w:cs="Times New Roman"/>
      <w:sz w:val="20"/>
      <w:szCs w:val="20"/>
      <w:lang w:eastAsia="en-US"/>
    </w:rPr>
  </w:style>
  <w:style w:type="character" w:customStyle="1" w:styleId="Heading5Char">
    <w:name w:val="Heading 5 Char"/>
    <w:basedOn w:val="DefaultParagraphFont"/>
    <w:link w:val="Heading5"/>
    <w:semiHidden/>
    <w:rsid w:val="00793E85"/>
    <w:rPr>
      <w:rFonts w:ascii="Times New Roman" w:hAnsi="Times New Roman" w:cs="Times New Roman"/>
      <w:sz w:val="20"/>
      <w:szCs w:val="20"/>
      <w:lang w:eastAsia="en-US"/>
    </w:rPr>
  </w:style>
  <w:style w:type="character" w:customStyle="1" w:styleId="Heading6Char">
    <w:name w:val="Heading 6 Char"/>
    <w:basedOn w:val="DefaultParagraphFont"/>
    <w:link w:val="Heading6"/>
    <w:semiHidden/>
    <w:rsid w:val="00793E85"/>
    <w:rPr>
      <w:rFonts w:ascii="Times New Roman" w:hAnsi="Times New Roman" w:cs="Times New Roman"/>
      <w:sz w:val="20"/>
      <w:szCs w:val="20"/>
      <w:lang w:eastAsia="en-US"/>
    </w:rPr>
  </w:style>
  <w:style w:type="character" w:customStyle="1" w:styleId="Heading7Char">
    <w:name w:val="Heading 7 Char"/>
    <w:basedOn w:val="DefaultParagraphFont"/>
    <w:link w:val="Heading7"/>
    <w:semiHidden/>
    <w:rsid w:val="00793E85"/>
    <w:rPr>
      <w:rFonts w:ascii="Times New Roman" w:hAnsi="Times New Roman" w:cs="Times New Roman"/>
      <w:sz w:val="20"/>
      <w:szCs w:val="20"/>
      <w:lang w:eastAsia="en-US"/>
    </w:rPr>
  </w:style>
  <w:style w:type="character" w:customStyle="1" w:styleId="Heading8Char">
    <w:name w:val="Heading 8 Char"/>
    <w:basedOn w:val="DefaultParagraphFont"/>
    <w:link w:val="Heading8"/>
    <w:semiHidden/>
    <w:rsid w:val="00793E85"/>
    <w:rPr>
      <w:rFonts w:ascii="Times New Roman" w:hAnsi="Times New Roman" w:cs="Times New Roman"/>
      <w:sz w:val="20"/>
      <w:szCs w:val="20"/>
      <w:lang w:eastAsia="en-US"/>
    </w:rPr>
  </w:style>
  <w:style w:type="character" w:customStyle="1" w:styleId="Heading9Char">
    <w:name w:val="Heading 9 Char"/>
    <w:basedOn w:val="DefaultParagraphFont"/>
    <w:link w:val="Heading9"/>
    <w:semiHidden/>
    <w:rsid w:val="00793E85"/>
    <w:rPr>
      <w:rFonts w:ascii="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93E8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FC0627"/>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AB00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CPR/C/105/D/1784/2008" TargetMode="External"/><Relationship Id="rId13" Type="http://schemas.openxmlformats.org/officeDocument/2006/relationships/hyperlink" Target="https://docs.un.org/fr/CCPR/C/137/D/2693/2015" TargetMode="External"/><Relationship Id="rId3" Type="http://schemas.openxmlformats.org/officeDocument/2006/relationships/hyperlink" Target="https://docs.un.org/fr/CCPR/C/137/D/2911/2016" TargetMode="External"/><Relationship Id="rId7" Type="http://schemas.openxmlformats.org/officeDocument/2006/relationships/hyperlink" Target="https://docs.un.org/fr/CCPR/C/113/D/1992/2010" TargetMode="External"/><Relationship Id="rId12" Type="http://schemas.openxmlformats.org/officeDocument/2006/relationships/hyperlink" Target="https://docs.un.org/fr/CCPR/C/134/D/3242/2018" TargetMode="External"/><Relationship Id="rId17" Type="http://schemas.openxmlformats.org/officeDocument/2006/relationships/hyperlink" Target="https://docs.un.org/fr/CCPR/C/115/D/2133/2012" TargetMode="External"/><Relationship Id="rId2" Type="http://schemas.openxmlformats.org/officeDocument/2006/relationships/hyperlink" Target="https://docs.un.org/fr/CCPR/C/80/D/797/1998" TargetMode="External"/><Relationship Id="rId16" Type="http://schemas.openxmlformats.org/officeDocument/2006/relationships/hyperlink" Target="https://docs.un.org/fr/CCPR/C/117/D/2101/2011" TargetMode="External"/><Relationship Id="rId1" Type="http://schemas.openxmlformats.org/officeDocument/2006/relationships/hyperlink" Target="https://docs.un.org/fr/CCPR/C/72/D/818/1998" TargetMode="External"/><Relationship Id="rId6" Type="http://schemas.openxmlformats.org/officeDocument/2006/relationships/hyperlink" Target="https://docs.un.org/fr/CCPR/C/114/D/1988/2010" TargetMode="External"/><Relationship Id="rId11" Type="http://schemas.openxmlformats.org/officeDocument/2006/relationships/hyperlink" Target="https://docs.un.org/fr/CCPR/C/135/D/3241/2018" TargetMode="External"/><Relationship Id="rId5" Type="http://schemas.openxmlformats.org/officeDocument/2006/relationships/hyperlink" Target="https://docs.un.org/fr/CCPR/C/103/D/1838/2008" TargetMode="External"/><Relationship Id="rId15" Type="http://schemas.openxmlformats.org/officeDocument/2006/relationships/hyperlink" Target="https://docs.un.org/fr/CCPR/C/127/D/2724/2016" TargetMode="External"/><Relationship Id="rId10" Type="http://schemas.openxmlformats.org/officeDocument/2006/relationships/hyperlink" Target="https://docs.un.org/fr/CCPR/C/136/D/2961/2017" TargetMode="External"/><Relationship Id="rId4" Type="http://schemas.openxmlformats.org/officeDocument/2006/relationships/hyperlink" Target="https://docs.un.org/fr/A/79/40" TargetMode="External"/><Relationship Id="rId9" Type="http://schemas.openxmlformats.org/officeDocument/2006/relationships/hyperlink" Target="https://docs.un.org/fr/CCPR/C/121/D/2168/2012" TargetMode="External"/><Relationship Id="rId14" Type="http://schemas.openxmlformats.org/officeDocument/2006/relationships/hyperlink" Target="https://docs.un.org/fr/CCPR/C/111/D/2030/20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CCPR.dotm</Template>
  <TotalTime>183</TotalTime>
  <Pages>12</Pages>
  <Words>3905</Words>
  <Characters>21093</Characters>
  <Application>Microsoft Office Word</Application>
  <DocSecurity>0</DocSecurity>
  <Lines>680</Lines>
  <Paragraphs>312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CCPR/C/143/D/J/1</dc:title>
  <dc:subject/>
  <dc:creator>Luisa PENA-MONTERO</dc:creator>
  <cp:keywords/>
  <cp:lastModifiedBy>Luisa PENA-MONTERO</cp:lastModifiedBy>
  <cp:revision>117</cp:revision>
  <cp:lastPrinted>2025-05-26T14:52:00Z</cp:lastPrinted>
  <dcterms:created xsi:type="dcterms:W3CDTF">2025-05-26T11:14:00Z</dcterms:created>
  <dcterms:modified xsi:type="dcterms:W3CDTF">2025-05-26T14:53:00Z</dcterms:modified>
</cp:coreProperties>
</file>