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RPr="00D51CDC" w:rsidTr="003349E4">
        <w:trPr>
          <w:trHeight w:hRule="exact" w:val="851"/>
        </w:trPr>
        <w:tc>
          <w:tcPr>
            <w:tcW w:w="142" w:type="dxa"/>
            <w:tcBorders>
              <w:bottom w:val="single" w:sz="4" w:space="0" w:color="auto"/>
            </w:tcBorders>
          </w:tcPr>
          <w:p w:rsidR="002D5AAC" w:rsidRPr="00D51CDC" w:rsidRDefault="002D5AAC" w:rsidP="00D51CDC">
            <w:pPr>
              <w:suppressAutoHyphens/>
              <w:kinsoku w:val="0"/>
              <w:overflowPunct w:val="0"/>
              <w:autoSpaceDE w:val="0"/>
              <w:autoSpaceDN w:val="0"/>
              <w:adjustRightInd w:val="0"/>
              <w:snapToGrid w:val="0"/>
              <w:rPr>
                <w:spacing w:val="0"/>
                <w:w w:val="100"/>
                <w:kern w:val="0"/>
              </w:rPr>
            </w:pPr>
          </w:p>
        </w:tc>
        <w:tc>
          <w:tcPr>
            <w:tcW w:w="4536" w:type="dxa"/>
            <w:gridSpan w:val="2"/>
            <w:tcBorders>
              <w:bottom w:val="single" w:sz="4" w:space="0" w:color="auto"/>
            </w:tcBorders>
            <w:vAlign w:val="bottom"/>
          </w:tcPr>
          <w:p w:rsidR="002D5AAC" w:rsidRPr="00D51CDC" w:rsidRDefault="00DF71B9" w:rsidP="00D51CDC">
            <w:pPr>
              <w:suppressAutoHyphens/>
              <w:spacing w:after="80" w:line="300" w:lineRule="exact"/>
              <w:rPr>
                <w:spacing w:val="0"/>
                <w:w w:val="100"/>
                <w:kern w:val="0"/>
                <w:sz w:val="28"/>
              </w:rPr>
            </w:pPr>
            <w:r w:rsidRPr="00D51CDC">
              <w:rPr>
                <w:spacing w:val="0"/>
                <w:w w:val="100"/>
                <w:kern w:val="0"/>
                <w:sz w:val="28"/>
              </w:rPr>
              <w:t>Организация Объединенных Наций</w:t>
            </w:r>
          </w:p>
        </w:tc>
        <w:tc>
          <w:tcPr>
            <w:tcW w:w="4961" w:type="dxa"/>
            <w:gridSpan w:val="2"/>
            <w:tcBorders>
              <w:bottom w:val="single" w:sz="4" w:space="0" w:color="auto"/>
            </w:tcBorders>
            <w:vAlign w:val="bottom"/>
          </w:tcPr>
          <w:p w:rsidR="002D5AAC" w:rsidRPr="00D51CDC" w:rsidRDefault="00D51CDC" w:rsidP="00D51CDC">
            <w:pPr>
              <w:suppressAutoHyphens/>
              <w:jc w:val="right"/>
              <w:rPr>
                <w:spacing w:val="0"/>
                <w:w w:val="100"/>
                <w:kern w:val="0"/>
              </w:rPr>
            </w:pPr>
            <w:r w:rsidRPr="00D51CDC">
              <w:rPr>
                <w:spacing w:val="0"/>
                <w:w w:val="100"/>
                <w:kern w:val="0"/>
                <w:sz w:val="40"/>
              </w:rPr>
              <w:t>CRPD</w:t>
            </w:r>
            <w:r w:rsidRPr="00D51CDC">
              <w:rPr>
                <w:spacing w:val="0"/>
                <w:w w:val="100"/>
                <w:kern w:val="0"/>
              </w:rPr>
              <w:t>/C/CUB/Q/1</w:t>
            </w:r>
          </w:p>
        </w:tc>
      </w:tr>
      <w:tr w:rsidR="002D5AAC" w:rsidRPr="001320D3" w:rsidTr="003349E4">
        <w:trPr>
          <w:trHeight w:hRule="exact" w:val="2835"/>
        </w:trPr>
        <w:tc>
          <w:tcPr>
            <w:tcW w:w="1280" w:type="dxa"/>
            <w:gridSpan w:val="2"/>
            <w:tcBorders>
              <w:top w:val="single" w:sz="4" w:space="0" w:color="auto"/>
              <w:bottom w:val="single" w:sz="12" w:space="0" w:color="auto"/>
            </w:tcBorders>
          </w:tcPr>
          <w:p w:rsidR="002D5AAC" w:rsidRPr="00D51CDC" w:rsidRDefault="002E5067" w:rsidP="00D51CDC">
            <w:pPr>
              <w:suppressAutoHyphens/>
              <w:spacing w:before="120"/>
              <w:jc w:val="center"/>
              <w:rPr>
                <w:spacing w:val="0"/>
                <w:w w:val="100"/>
                <w:kern w:val="0"/>
              </w:rPr>
            </w:pPr>
            <w:r w:rsidRPr="00D51CDC">
              <w:rPr>
                <w:noProof/>
                <w:spacing w:val="0"/>
                <w:w w:val="100"/>
                <w:kern w:val="0"/>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D51CDC" w:rsidRDefault="005966F1" w:rsidP="00D51CDC">
            <w:pPr>
              <w:suppressAutoHyphens/>
              <w:spacing w:before="120" w:line="360" w:lineRule="exact"/>
              <w:rPr>
                <w:b/>
                <w:spacing w:val="0"/>
                <w:w w:val="100"/>
                <w:kern w:val="0"/>
                <w:sz w:val="34"/>
                <w:szCs w:val="34"/>
              </w:rPr>
            </w:pPr>
            <w:r w:rsidRPr="00D51CDC">
              <w:rPr>
                <w:b/>
                <w:spacing w:val="0"/>
                <w:w w:val="100"/>
                <w:kern w:val="0"/>
                <w:sz w:val="34"/>
                <w:szCs w:val="40"/>
              </w:rPr>
              <w:t>Конвенция о правах</w:t>
            </w:r>
            <w:r w:rsidRPr="00D51CDC">
              <w:rPr>
                <w:b/>
                <w:spacing w:val="0"/>
                <w:w w:val="100"/>
                <w:kern w:val="0"/>
                <w:sz w:val="34"/>
                <w:szCs w:val="40"/>
              </w:rPr>
              <w:br/>
              <w:t>инвалидов</w:t>
            </w:r>
          </w:p>
        </w:tc>
        <w:tc>
          <w:tcPr>
            <w:tcW w:w="2819" w:type="dxa"/>
            <w:tcBorders>
              <w:top w:val="single" w:sz="4" w:space="0" w:color="auto"/>
              <w:bottom w:val="single" w:sz="12" w:space="0" w:color="auto"/>
            </w:tcBorders>
          </w:tcPr>
          <w:p w:rsidR="002D5AAC" w:rsidRPr="00D51CDC" w:rsidRDefault="00D51CDC" w:rsidP="00D51CDC">
            <w:pPr>
              <w:suppressAutoHyphens/>
              <w:spacing w:before="240"/>
              <w:rPr>
                <w:spacing w:val="0"/>
                <w:w w:val="100"/>
                <w:kern w:val="0"/>
                <w:lang w:val="en-US"/>
              </w:rPr>
            </w:pPr>
            <w:r w:rsidRPr="00D51CDC">
              <w:rPr>
                <w:spacing w:val="0"/>
                <w:w w:val="100"/>
                <w:kern w:val="0"/>
                <w:lang w:val="en-US"/>
              </w:rPr>
              <w:t>Distr.: General</w:t>
            </w:r>
          </w:p>
          <w:p w:rsidR="00D51CDC" w:rsidRPr="00D51CDC" w:rsidRDefault="00D51CDC" w:rsidP="00D51CDC">
            <w:pPr>
              <w:suppressAutoHyphens/>
              <w:spacing w:line="240" w:lineRule="exact"/>
              <w:rPr>
                <w:spacing w:val="0"/>
                <w:w w:val="100"/>
                <w:kern w:val="0"/>
                <w:lang w:val="en-US"/>
              </w:rPr>
            </w:pPr>
            <w:r w:rsidRPr="00D51CDC">
              <w:rPr>
                <w:spacing w:val="0"/>
                <w:w w:val="100"/>
                <w:kern w:val="0"/>
                <w:lang w:val="en-US"/>
              </w:rPr>
              <w:t>13 April 2018</w:t>
            </w:r>
          </w:p>
          <w:p w:rsidR="00D51CDC" w:rsidRPr="00D51CDC" w:rsidRDefault="00D51CDC" w:rsidP="00D51CDC">
            <w:pPr>
              <w:suppressAutoHyphens/>
              <w:spacing w:line="240" w:lineRule="exact"/>
              <w:rPr>
                <w:spacing w:val="0"/>
                <w:w w:val="100"/>
                <w:kern w:val="0"/>
                <w:lang w:val="en-US"/>
              </w:rPr>
            </w:pPr>
            <w:r w:rsidRPr="00D51CDC">
              <w:rPr>
                <w:spacing w:val="0"/>
                <w:w w:val="100"/>
                <w:kern w:val="0"/>
                <w:lang w:val="en-US"/>
              </w:rPr>
              <w:t>Russian</w:t>
            </w:r>
          </w:p>
          <w:p w:rsidR="00D51CDC" w:rsidRDefault="00D51CDC" w:rsidP="00CE7713">
            <w:pPr>
              <w:suppressAutoHyphens/>
              <w:spacing w:line="240" w:lineRule="exact"/>
              <w:rPr>
                <w:spacing w:val="0"/>
                <w:w w:val="100"/>
                <w:kern w:val="0"/>
                <w:lang w:val="en-US"/>
              </w:rPr>
            </w:pPr>
            <w:r w:rsidRPr="00D51CDC">
              <w:rPr>
                <w:spacing w:val="0"/>
                <w:w w:val="100"/>
                <w:kern w:val="0"/>
                <w:lang w:val="en-US"/>
              </w:rPr>
              <w:t xml:space="preserve">Original: </w:t>
            </w:r>
            <w:r w:rsidR="00CE7713">
              <w:rPr>
                <w:spacing w:val="0"/>
                <w:w w:val="100"/>
                <w:kern w:val="0"/>
                <w:lang w:val="en-US"/>
              </w:rPr>
              <w:t>Spanish</w:t>
            </w:r>
          </w:p>
          <w:p w:rsidR="00CE7713" w:rsidRPr="00D51CDC" w:rsidRDefault="001320D3" w:rsidP="001320D3">
            <w:pPr>
              <w:suppressAutoHyphens/>
              <w:spacing w:line="240" w:lineRule="exact"/>
              <w:rPr>
                <w:spacing w:val="0"/>
                <w:w w:val="100"/>
                <w:kern w:val="0"/>
                <w:lang w:val="en-US"/>
              </w:rPr>
            </w:pPr>
            <w:r w:rsidRPr="00D51CDC">
              <w:rPr>
                <w:spacing w:val="0"/>
                <w:w w:val="100"/>
                <w:kern w:val="0"/>
                <w:lang w:val="en-US"/>
              </w:rPr>
              <w:t>English</w:t>
            </w:r>
            <w:r>
              <w:rPr>
                <w:spacing w:val="0"/>
                <w:w w:val="100"/>
                <w:kern w:val="0"/>
                <w:lang w:val="en-US"/>
              </w:rPr>
              <w:t>,</w:t>
            </w:r>
            <w:r w:rsidRPr="00D51CDC">
              <w:rPr>
                <w:spacing w:val="0"/>
                <w:w w:val="100"/>
                <w:kern w:val="0"/>
                <w:lang w:val="en-US"/>
              </w:rPr>
              <w:t xml:space="preserve"> </w:t>
            </w:r>
            <w:r w:rsidRPr="00D51CDC">
              <w:rPr>
                <w:spacing w:val="0"/>
                <w:w w:val="100"/>
                <w:kern w:val="0"/>
                <w:lang w:val="en-US"/>
              </w:rPr>
              <w:t>Russian</w:t>
            </w:r>
            <w:r w:rsidR="00CE7713" w:rsidRPr="00D51CDC">
              <w:rPr>
                <w:spacing w:val="0"/>
                <w:w w:val="100"/>
                <w:kern w:val="0"/>
                <w:lang w:val="en-US"/>
              </w:rPr>
              <w:t xml:space="preserve"> and</w:t>
            </w:r>
            <w:r w:rsidRPr="00D51CDC">
              <w:rPr>
                <w:spacing w:val="0"/>
                <w:w w:val="100"/>
                <w:kern w:val="0"/>
                <w:lang w:val="en-US"/>
              </w:rPr>
              <w:t xml:space="preserve"> </w:t>
            </w:r>
            <w:r w:rsidRPr="00D51CDC">
              <w:rPr>
                <w:spacing w:val="0"/>
                <w:w w:val="100"/>
                <w:kern w:val="0"/>
                <w:lang w:val="en-US"/>
              </w:rPr>
              <w:t>Spanish</w:t>
            </w:r>
            <w:r w:rsidR="00CE7713" w:rsidRPr="00D51CDC">
              <w:rPr>
                <w:spacing w:val="0"/>
                <w:w w:val="100"/>
                <w:kern w:val="0"/>
                <w:lang w:val="en-US"/>
              </w:rPr>
              <w:t xml:space="preserve"> only</w:t>
            </w:r>
          </w:p>
        </w:tc>
      </w:tr>
    </w:tbl>
    <w:p w:rsidR="00D51CDC" w:rsidRPr="00D51CDC" w:rsidRDefault="00D51CDC" w:rsidP="00D51CDC">
      <w:pPr>
        <w:suppressAutoHyphens/>
        <w:spacing w:before="120"/>
        <w:rPr>
          <w:b/>
          <w:spacing w:val="0"/>
          <w:w w:val="100"/>
          <w:kern w:val="0"/>
          <w:sz w:val="24"/>
          <w:szCs w:val="24"/>
        </w:rPr>
      </w:pPr>
      <w:r w:rsidRPr="00D51CDC">
        <w:rPr>
          <w:b/>
          <w:bCs/>
          <w:spacing w:val="0"/>
          <w:w w:val="100"/>
          <w:kern w:val="0"/>
          <w:sz w:val="24"/>
          <w:szCs w:val="24"/>
        </w:rPr>
        <w:t>Комитет по правам инвалидов</w:t>
      </w:r>
    </w:p>
    <w:p w:rsidR="00D51CDC" w:rsidRPr="00D51CDC" w:rsidRDefault="00D51CDC" w:rsidP="00D51CDC">
      <w:pPr>
        <w:pStyle w:val="HChG"/>
      </w:pPr>
      <w:r w:rsidRPr="00D51CDC">
        <w:tab/>
      </w:r>
      <w:r w:rsidRPr="00D51CDC">
        <w:tab/>
      </w:r>
      <w:r w:rsidRPr="00D51CDC">
        <w:rPr>
          <w:bCs/>
          <w:lang w:val="ru-RU"/>
        </w:rPr>
        <w:t>Перечень</w:t>
      </w:r>
      <w:r w:rsidRPr="00D51CDC">
        <w:rPr>
          <w:bCs/>
        </w:rPr>
        <w:t xml:space="preserve"> </w:t>
      </w:r>
      <w:r w:rsidRPr="00D51CDC">
        <w:rPr>
          <w:bCs/>
          <w:lang w:val="ru-RU"/>
        </w:rPr>
        <w:t>вопросов</w:t>
      </w:r>
      <w:r w:rsidRPr="00D51CDC">
        <w:rPr>
          <w:bCs/>
        </w:rPr>
        <w:t xml:space="preserve"> </w:t>
      </w:r>
      <w:r w:rsidRPr="00D51CDC">
        <w:rPr>
          <w:bCs/>
          <w:lang w:val="ru-RU"/>
        </w:rPr>
        <w:t>в</w:t>
      </w:r>
      <w:r w:rsidRPr="00D51CDC">
        <w:rPr>
          <w:bCs/>
        </w:rPr>
        <w:t xml:space="preserve"> </w:t>
      </w:r>
      <w:r w:rsidRPr="00D51CDC">
        <w:rPr>
          <w:bCs/>
          <w:lang w:val="ru-RU"/>
        </w:rPr>
        <w:t>связи</w:t>
      </w:r>
      <w:r w:rsidRPr="00D51CDC">
        <w:rPr>
          <w:bCs/>
        </w:rPr>
        <w:t xml:space="preserve"> </w:t>
      </w:r>
      <w:r w:rsidRPr="00D51CDC">
        <w:rPr>
          <w:bCs/>
          <w:lang w:val="ru-RU"/>
        </w:rPr>
        <w:t>с</w:t>
      </w:r>
      <w:r w:rsidRPr="00D51CDC">
        <w:rPr>
          <w:bCs/>
        </w:rPr>
        <w:t xml:space="preserve"> </w:t>
      </w:r>
      <w:r w:rsidRPr="00D51CDC">
        <w:rPr>
          <w:bCs/>
          <w:lang w:val="ru-RU"/>
        </w:rPr>
        <w:t>первоначальным</w:t>
      </w:r>
      <w:r w:rsidRPr="00D51CDC">
        <w:rPr>
          <w:bCs/>
        </w:rPr>
        <w:t xml:space="preserve"> </w:t>
      </w:r>
      <w:r w:rsidRPr="00D51CDC">
        <w:rPr>
          <w:bCs/>
          <w:lang w:val="ru-RU"/>
        </w:rPr>
        <w:t>докладом</w:t>
      </w:r>
      <w:r w:rsidRPr="00D51CDC">
        <w:rPr>
          <w:bCs/>
        </w:rPr>
        <w:t xml:space="preserve"> </w:t>
      </w:r>
      <w:r w:rsidRPr="00D51CDC">
        <w:rPr>
          <w:bCs/>
          <w:lang w:val="ru-RU"/>
        </w:rPr>
        <w:t>Кубы</w:t>
      </w:r>
      <w:r w:rsidRPr="00D51CDC">
        <w:rPr>
          <w:rStyle w:val="aa"/>
          <w:b w:val="0"/>
          <w:sz w:val="20"/>
          <w:vertAlign w:val="baseline"/>
        </w:rPr>
        <w:footnoteReference w:customMarkFollows="1" w:id="1"/>
        <w:t>*</w:t>
      </w:r>
    </w:p>
    <w:p w:rsidR="00D51CDC" w:rsidRPr="00D51CDC" w:rsidRDefault="00D51CDC" w:rsidP="00D51CDC">
      <w:pPr>
        <w:pStyle w:val="H1G"/>
      </w:pPr>
      <w:r w:rsidRPr="00D51CDC">
        <w:rPr>
          <w:bCs/>
        </w:rPr>
        <w:tab/>
        <w:t>A.</w:t>
      </w:r>
      <w:r w:rsidRPr="00D51CDC">
        <w:tab/>
      </w:r>
      <w:r w:rsidRPr="00D51CDC">
        <w:rPr>
          <w:bCs/>
          <w:lang w:val="ru-RU"/>
        </w:rPr>
        <w:t>Цель</w:t>
      </w:r>
      <w:r w:rsidRPr="00D51CDC">
        <w:rPr>
          <w:bCs/>
        </w:rPr>
        <w:t xml:space="preserve"> </w:t>
      </w:r>
      <w:r w:rsidRPr="00D51CDC">
        <w:rPr>
          <w:bCs/>
          <w:lang w:val="ru-RU"/>
        </w:rPr>
        <w:t>и</w:t>
      </w:r>
      <w:r w:rsidRPr="00D51CDC">
        <w:rPr>
          <w:bCs/>
        </w:rPr>
        <w:t xml:space="preserve"> </w:t>
      </w:r>
      <w:r w:rsidRPr="00D51CDC">
        <w:rPr>
          <w:bCs/>
          <w:lang w:val="ru-RU"/>
        </w:rPr>
        <w:t>общие</w:t>
      </w:r>
      <w:r w:rsidRPr="00D51CDC">
        <w:rPr>
          <w:bCs/>
        </w:rPr>
        <w:t xml:space="preserve"> </w:t>
      </w:r>
      <w:r w:rsidRPr="00D51CDC">
        <w:rPr>
          <w:bCs/>
          <w:lang w:val="ru-RU"/>
        </w:rPr>
        <w:t>обязательства</w:t>
      </w:r>
      <w:r w:rsidRPr="00D51CDC">
        <w:rPr>
          <w:bCs/>
        </w:rPr>
        <w:t xml:space="preserve"> (</w:t>
      </w:r>
      <w:r w:rsidRPr="00D51CDC">
        <w:rPr>
          <w:bCs/>
          <w:lang w:val="ru-RU"/>
        </w:rPr>
        <w:t>статьи 1–4)</w:t>
      </w:r>
    </w:p>
    <w:p w:rsidR="00D51CDC" w:rsidRPr="00D51CDC" w:rsidRDefault="00D51CDC" w:rsidP="00D51CDC">
      <w:pPr>
        <w:pStyle w:val="SingleTxtG"/>
        <w:numPr>
          <w:ilvl w:val="0"/>
          <w:numId w:val="19"/>
        </w:numPr>
        <w:suppressAutoHyphens/>
        <w:ind w:left="1134" w:firstLine="0"/>
      </w:pPr>
      <w:r w:rsidRPr="00D51CDC">
        <w:rPr>
          <w:lang w:val="ru-RU"/>
        </w:rPr>
        <w:t>Просьба представить информацию об осуществлении стратегии по согласованию законодательства, включая Конституцию и различные своды правовых норм, с положениями Конвенции, а также о мер</w:t>
      </w:r>
      <w:bookmarkStart w:id="0" w:name="_GoBack"/>
      <w:bookmarkEnd w:id="0"/>
      <w:r w:rsidRPr="00D51CDC">
        <w:rPr>
          <w:lang w:val="ru-RU"/>
        </w:rPr>
        <w:t>ах по изменению практики употребления терминологии, которая отражает модели, чуждые предложенной в Конвенции правозащитной модели инвалидности (CRPD/C/CUB/1, пункт 71).</w:t>
      </w:r>
    </w:p>
    <w:p w:rsidR="00D51CDC" w:rsidRPr="00D51CDC" w:rsidRDefault="00D51CDC" w:rsidP="00D51CDC">
      <w:pPr>
        <w:pStyle w:val="SingleTxtG"/>
        <w:numPr>
          <w:ilvl w:val="0"/>
          <w:numId w:val="19"/>
        </w:numPr>
        <w:suppressAutoHyphens/>
        <w:ind w:left="1134" w:firstLine="0"/>
      </w:pPr>
      <w:r w:rsidRPr="00D51CDC">
        <w:rPr>
          <w:lang w:val="ru-RU"/>
        </w:rPr>
        <w:t>Просьба разъяснить критерии установления группы инвалидности и освидетельствования инвалидов, а также критерии, используемые в Национальном реестре лиц с инвалидностью (CRPD/C/CUB/1, пункт 212), уточнив, основаны ли они на правозащитной модели инвалидности или на медицинских критериях оценки. Просьба также пояснить, доступны ли всем процедуры регистрации и на какие виды поддержки могут рассчитывать инвалиды, занесенные в реестр.</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пояснить, существует ли какая-либо политика, в соответствии с которой государство-участник обязано проводить консультации с организациями инвалидов при принятии законов и стратегий, отражающих интересы инвалидов, и привлекать их к участию в принятии решений в этом отношении. Просьба сообщить о мерах, принимаемых для упрощения порядка юридической регистрации организаций инвалидов и содействия их деятельности. </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представить дополнительную информацию о Национальном плане действий по поддержке лиц с инвалидностью и пояснить, каким образом он согласуется с Конвенцией (CRPD/C/CUB/1, пункты 74 и 81). Просьба указать, в какой мере привлекались организации инвалидов к его разработке и к процессам, связанным с его осуществлением. Просьба рассказать о конкретных мерах, принимаемых для обеспечения недискриминационного обращения с инвалидами и недопущения патерналистского отношения к ним (CRPD/C/CUB/1, пункт 347). </w:t>
      </w:r>
    </w:p>
    <w:p w:rsidR="00D51CDC" w:rsidRPr="00D51CDC" w:rsidRDefault="00D51CDC" w:rsidP="00D51CDC">
      <w:pPr>
        <w:pStyle w:val="H1G"/>
      </w:pPr>
      <w:r w:rsidRPr="00D51CDC">
        <w:rPr>
          <w:bCs/>
          <w:lang w:val="ru-RU"/>
        </w:rPr>
        <w:tab/>
        <w:t>B.</w:t>
      </w:r>
      <w:r w:rsidRPr="00D51CDC">
        <w:rPr>
          <w:lang w:val="ru-RU"/>
        </w:rPr>
        <w:tab/>
      </w:r>
      <w:r w:rsidRPr="00D51CDC">
        <w:rPr>
          <w:bCs/>
          <w:lang w:val="ru-RU"/>
        </w:rPr>
        <w:t>Конкретные права (статьи 5–30)</w:t>
      </w:r>
    </w:p>
    <w:p w:rsidR="00D51CDC" w:rsidRPr="00D51CDC" w:rsidRDefault="00D51CDC" w:rsidP="00D51CDC">
      <w:pPr>
        <w:pStyle w:val="H23G"/>
      </w:pPr>
      <w:r w:rsidRPr="00D51CDC">
        <w:rPr>
          <w:lang w:val="ru-RU"/>
        </w:rPr>
        <w:tab/>
      </w:r>
      <w:r w:rsidRPr="00D51CDC">
        <w:rPr>
          <w:lang w:val="ru-RU"/>
        </w:rPr>
        <w:tab/>
      </w:r>
      <w:r w:rsidRPr="00D51CDC">
        <w:rPr>
          <w:bCs/>
          <w:lang w:val="ru-RU"/>
        </w:rPr>
        <w:t xml:space="preserve">Равенство и </w:t>
      </w:r>
      <w:proofErr w:type="spellStart"/>
      <w:r w:rsidRPr="00D51CDC">
        <w:rPr>
          <w:bCs/>
          <w:lang w:val="ru-RU"/>
        </w:rPr>
        <w:t>недискриминация</w:t>
      </w:r>
      <w:proofErr w:type="spellEnd"/>
      <w:r w:rsidRPr="00D51CDC">
        <w:rPr>
          <w:bCs/>
          <w:lang w:val="ru-RU"/>
        </w:rPr>
        <w:t xml:space="preserve"> (статья 5)</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представить информацию о мерах, предусмотренных государством-участником в целях принятия всеобъемлющего закона, где бы запрещалась дискриминация инвалидов и говорилось об отказе в предоставлении разумного приспособления и множественной и перекрестной дискриминации, в том числе о </w:t>
      </w:r>
      <w:r w:rsidRPr="00D51CDC">
        <w:rPr>
          <w:lang w:val="ru-RU"/>
        </w:rPr>
        <w:lastRenderedPageBreak/>
        <w:t>защите от дискриминац</w:t>
      </w:r>
      <w:r w:rsidR="00CE7713">
        <w:rPr>
          <w:lang w:val="ru-RU"/>
        </w:rPr>
        <w:t>ии по нескольким мотивам, таким</w:t>
      </w:r>
      <w:r w:rsidRPr="00D51CDC">
        <w:rPr>
          <w:lang w:val="ru-RU"/>
        </w:rPr>
        <w:t xml:space="preserve"> как инвалидность, пол, гендерная принадлежность, сексуальная ориентация, этническое происхожд</w:t>
      </w:r>
      <w:r w:rsidR="00CE7713">
        <w:rPr>
          <w:lang w:val="ru-RU"/>
        </w:rPr>
        <w:t>ение и другие факторы, например</w:t>
      </w:r>
      <w:r w:rsidRPr="00D51CDC">
        <w:rPr>
          <w:lang w:val="ru-RU"/>
        </w:rPr>
        <w:t xml:space="preserve"> социальное положение или проживание в сельских районах.</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сообщить Комитету, каким образом обеспечивается доступность инстанций и механизмов для рассмотрения подаваемых гражданами жалоб и заявлений (CRPD/C/CUB/1, пункт 60) и каким образом до сведения инвалидов доводится информация об инстанциях, принимающих жалобы о предполагаемых нарушениях их прав (CRPD/C/CUB/1, пункт 89). </w:t>
      </w:r>
    </w:p>
    <w:p w:rsidR="00D51CDC" w:rsidRPr="00D51CDC" w:rsidRDefault="00D51CDC" w:rsidP="00D51CDC">
      <w:pPr>
        <w:pStyle w:val="H23G"/>
      </w:pPr>
      <w:r w:rsidRPr="00D51CDC">
        <w:rPr>
          <w:lang w:val="ru-RU"/>
        </w:rPr>
        <w:tab/>
      </w:r>
      <w:r w:rsidRPr="00D51CDC">
        <w:rPr>
          <w:lang w:val="ru-RU"/>
        </w:rPr>
        <w:tab/>
      </w:r>
      <w:r w:rsidRPr="00D51CDC">
        <w:rPr>
          <w:bCs/>
          <w:lang w:val="ru-RU"/>
        </w:rPr>
        <w:t>Женщины-инвалиды (статья 6)</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рассказать об охвате женщин-инвалидов в рамках стратегий, программ и мер, направленных на обеспечение равенства возможностей женщин и мужчин и на признание, предупреждение и пресечение явления множественной и перекрестной дискриминации в отношении женщин-инвалидов и девочек-инвалидов как в законодательстве, так и в государственной политике. Просьба сообщить о мерах, принятых для выполнения рекомендаций Комитета по ликвидации дискриминации в отношении женщин относительно улучшения положения, в частности, женщин-инвалидов и создания механизмов для отслеживания последствий социально-экономической политики для женщин-инвалидов и девочек-инвалидов, в том числе для инвалидов из числа лиц африканского происхождения, пожилых людей и женщин, проживающих в сельских районах (CEDAW/C/CUB/CO/7-8, пункт 37). </w:t>
      </w:r>
    </w:p>
    <w:p w:rsidR="00D51CDC" w:rsidRPr="00D51CDC" w:rsidRDefault="00D51CDC" w:rsidP="00D51CDC">
      <w:pPr>
        <w:pStyle w:val="H23G"/>
      </w:pPr>
      <w:r w:rsidRPr="00D51CDC">
        <w:rPr>
          <w:lang w:val="ru-RU"/>
        </w:rPr>
        <w:tab/>
      </w:r>
      <w:r w:rsidRPr="00D51CDC">
        <w:rPr>
          <w:lang w:val="ru-RU"/>
        </w:rPr>
        <w:tab/>
      </w:r>
      <w:r w:rsidRPr="00D51CDC">
        <w:rPr>
          <w:bCs/>
          <w:lang w:val="ru-RU"/>
        </w:rPr>
        <w:t>Дети-инвалиды (статья 7)</w:t>
      </w:r>
    </w:p>
    <w:p w:rsidR="00D51CDC" w:rsidRPr="00D51CDC" w:rsidRDefault="00D51CDC" w:rsidP="00D51CDC">
      <w:pPr>
        <w:pStyle w:val="SingleTxtG"/>
        <w:numPr>
          <w:ilvl w:val="0"/>
          <w:numId w:val="19"/>
        </w:numPr>
        <w:suppressAutoHyphens/>
        <w:ind w:left="1134" w:firstLine="0"/>
      </w:pPr>
      <w:r w:rsidRPr="00D51CDC">
        <w:rPr>
          <w:lang w:val="ru-RU"/>
        </w:rPr>
        <w:t>Просьба пояснить, как государство-участник отражает права детей-инвалидов в национальной политике в интересах детей и подростков, в том числе в Плане действий в рамках Национальной программы на 2014</w:t>
      </w:r>
      <w:r w:rsidR="0027305C" w:rsidRPr="00CE7713">
        <w:rPr>
          <w:lang w:val="ru-RU"/>
        </w:rPr>
        <w:t>–</w:t>
      </w:r>
      <w:r w:rsidRPr="00D51CDC">
        <w:rPr>
          <w:lang w:val="ru-RU"/>
        </w:rPr>
        <w:t xml:space="preserve">2018 годы, и представить соответствующие выводы исследований, проведенных по вопросу о детях с инвалидностью. Просьба представить информацию об усилиях, предпринимаемых для повышения качества, </w:t>
      </w:r>
      <w:proofErr w:type="spellStart"/>
      <w:r w:rsidRPr="00D51CDC">
        <w:rPr>
          <w:lang w:val="ru-RU"/>
        </w:rPr>
        <w:t>транспарентности</w:t>
      </w:r>
      <w:proofErr w:type="spellEnd"/>
      <w:r w:rsidRPr="00D51CDC">
        <w:rPr>
          <w:lang w:val="ru-RU"/>
        </w:rPr>
        <w:t xml:space="preserve"> и доступности служб раннего вмешательства, реабилитации, социальной защиты и качественного инклюзивного образования для всех детей-инвалидов, в том числе нуждающихся в более активной поддержке, с тем чтобы не допускать их замыкания в семье и оказывать услуги и поддержку детям и их семьям. </w:t>
      </w:r>
    </w:p>
    <w:p w:rsidR="00D51CDC" w:rsidRPr="00D51CDC" w:rsidRDefault="00D51CDC" w:rsidP="00D51CDC">
      <w:pPr>
        <w:pStyle w:val="SingleTxtG"/>
        <w:numPr>
          <w:ilvl w:val="0"/>
          <w:numId w:val="19"/>
        </w:numPr>
        <w:suppressAutoHyphens/>
        <w:ind w:left="1134" w:firstLine="0"/>
      </w:pPr>
      <w:r w:rsidRPr="00D51CDC">
        <w:rPr>
          <w:lang w:val="ru-RU"/>
        </w:rPr>
        <w:t>Просьба представить информацию о том, какие меры принимает государство-участник для учета мнений детей-инвалидов при принятии решений по всем затрагивающим их вопросам, включая обеспечение их участия в судебных и административных разбирательствах.</w:t>
      </w:r>
    </w:p>
    <w:p w:rsidR="00D51CDC" w:rsidRPr="00D51CDC" w:rsidRDefault="00D51CDC" w:rsidP="00D51CDC">
      <w:pPr>
        <w:pStyle w:val="H23G"/>
      </w:pPr>
      <w:r w:rsidRPr="00D51CDC">
        <w:rPr>
          <w:lang w:val="ru-RU"/>
        </w:rPr>
        <w:tab/>
      </w:r>
      <w:r w:rsidRPr="00D51CDC">
        <w:rPr>
          <w:lang w:val="ru-RU"/>
        </w:rPr>
        <w:tab/>
      </w:r>
      <w:r w:rsidRPr="00D51CDC">
        <w:rPr>
          <w:bCs/>
          <w:lang w:val="ru-RU"/>
        </w:rPr>
        <w:t>Просветительно-воспитательная работа (статья 8)</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представить подробную информацию о подготавливаемых и проводимых совместно с организациями инвалидов кампаниях по повышению уровня осведомленности о правах, которыми инвалиды обладают наравне с другими, и об их вкладе в жизнь общества. Просьба включить информацию об усилиях, предпринимаемых в целях изменения или искоренения взглядов и стереотипов, которые сопряжены с дискриминацией в отношении инвалидов, и включить информацию о программах, непосредственно нацеленных на борьбу с множественной или перекрестной дискриминацией. </w:t>
      </w:r>
    </w:p>
    <w:p w:rsidR="00D51CDC" w:rsidRPr="00D51CDC" w:rsidRDefault="00D51CDC" w:rsidP="00D51CDC">
      <w:pPr>
        <w:pStyle w:val="H23G"/>
      </w:pPr>
      <w:r w:rsidRPr="00D51CDC">
        <w:rPr>
          <w:lang w:val="ru-RU"/>
        </w:rPr>
        <w:tab/>
      </w:r>
      <w:r w:rsidRPr="00D51CDC">
        <w:rPr>
          <w:lang w:val="ru-RU"/>
        </w:rPr>
        <w:tab/>
      </w:r>
      <w:r w:rsidRPr="00D51CDC">
        <w:rPr>
          <w:bCs/>
          <w:lang w:val="ru-RU"/>
        </w:rPr>
        <w:t>Доступность (статья 9)</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представить информацию о разработке и осуществлении плана по обеспечению доступности транспорта, инфраструктуры и информационно-коммуникационных технологий, предусматривающего конкретные сроки реализации и меры наказания за его несоблюдение и действующего на всей территории страны, а также сообщить, проводятся ли в этой связи консультации с организациями </w:t>
      </w:r>
      <w:r w:rsidRPr="00D51CDC">
        <w:rPr>
          <w:lang w:val="ru-RU"/>
        </w:rPr>
        <w:lastRenderedPageBreak/>
        <w:t>инвалидов. Просьба уточнить, какие меры принимаются для устранения препятствий, выявленных в докладе государства-участника (CRPD/C/CUB/1, пункт 117).</w:t>
      </w:r>
    </w:p>
    <w:p w:rsidR="00D51CDC" w:rsidRPr="00D51CDC" w:rsidRDefault="00D51CDC" w:rsidP="00D51CDC">
      <w:pPr>
        <w:pStyle w:val="H23G"/>
      </w:pPr>
      <w:r w:rsidRPr="00D51CDC">
        <w:rPr>
          <w:lang w:val="ru-RU"/>
        </w:rPr>
        <w:tab/>
      </w:r>
      <w:r w:rsidRPr="00D51CDC">
        <w:rPr>
          <w:lang w:val="ru-RU"/>
        </w:rPr>
        <w:tab/>
      </w:r>
      <w:r w:rsidRPr="00D51CDC">
        <w:rPr>
          <w:bCs/>
          <w:lang w:val="ru-RU"/>
        </w:rPr>
        <w:t>Ситуации риска и чрезвычайные гуманитарные ситуации (статья 11)</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уточнить, прописан ли в планах по уменьшению риска бедствий порядок действий по оказанию помощи инвалидам в ситуациях риска и во время стихийных бедствий и принимали ли организации инвалидов участие в разработке такого порядка действий (CRPD/C/CUB/1, пункт 123). </w:t>
      </w:r>
    </w:p>
    <w:p w:rsidR="00D51CDC" w:rsidRPr="00D51CDC" w:rsidRDefault="00D51CDC" w:rsidP="00D51CDC">
      <w:pPr>
        <w:pStyle w:val="H23G"/>
      </w:pPr>
      <w:r w:rsidRPr="00D51CDC">
        <w:rPr>
          <w:lang w:val="ru-RU"/>
        </w:rPr>
        <w:tab/>
      </w:r>
      <w:r w:rsidRPr="00D51CDC">
        <w:rPr>
          <w:lang w:val="ru-RU"/>
        </w:rPr>
        <w:tab/>
      </w:r>
      <w:r w:rsidRPr="00D51CDC">
        <w:rPr>
          <w:bCs/>
          <w:lang w:val="ru-RU"/>
        </w:rPr>
        <w:t>Равенство перед законом (статья 12)</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представить информацию о планах по отмене законодательных норм (включая положения Гражданского кодекса, Уголовного кодекса и Закона о гражданском судопроизводстве) и режимов, которые частично или полностью ограничивают дееспособность инвалидов, </w:t>
      </w:r>
      <w:proofErr w:type="gramStart"/>
      <w:r w:rsidR="009E290E">
        <w:rPr>
          <w:lang w:val="ru-RU"/>
        </w:rPr>
        <w:t>например</w:t>
      </w:r>
      <w:proofErr w:type="gramEnd"/>
      <w:r w:rsidRPr="00D51CDC">
        <w:rPr>
          <w:lang w:val="ru-RU"/>
        </w:rPr>
        <w:t xml:space="preserve"> режима опеки, а также о планах по созданию </w:t>
      </w:r>
      <w:proofErr w:type="spellStart"/>
      <w:r w:rsidRPr="00D51CDC">
        <w:rPr>
          <w:lang w:val="ru-RU"/>
        </w:rPr>
        <w:t>суппортивных</w:t>
      </w:r>
      <w:proofErr w:type="spellEnd"/>
      <w:r w:rsidRPr="00D51CDC">
        <w:rPr>
          <w:lang w:val="ru-RU"/>
        </w:rPr>
        <w:t xml:space="preserve"> систем принятия решений, основанных на уважении воли и предпочтений затрагиваемых лиц. Просьба указать, какие механизмы имеются в распоряжении инвалида, признанного недееспособным в судебном порядке, чтобы оспорить действия своего опекуна и ходатайствовать о пересмотре принятого решения.</w:t>
      </w:r>
    </w:p>
    <w:p w:rsidR="00D51CDC" w:rsidRPr="00D51CDC" w:rsidRDefault="00D51CDC" w:rsidP="00D51CDC">
      <w:pPr>
        <w:pStyle w:val="H23G"/>
      </w:pPr>
      <w:r w:rsidRPr="00D51CDC">
        <w:rPr>
          <w:lang w:val="ru-RU"/>
        </w:rPr>
        <w:tab/>
      </w:r>
      <w:r w:rsidRPr="00D51CDC">
        <w:rPr>
          <w:lang w:val="ru-RU"/>
        </w:rPr>
        <w:tab/>
      </w:r>
      <w:r w:rsidRPr="00D51CDC">
        <w:rPr>
          <w:bCs/>
          <w:lang w:val="ru-RU"/>
        </w:rPr>
        <w:t>Доступ к правосудию (статья 13)</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представить информацию о мерах, принятых государством-участником для обеспечения того, чтобы все инвалиды, в частности лица с интеллектуальными и психосоциальными нарушениями, имели полный доступ к правосудию. Просьба представить дополнительную информацию о процессуальных коррективах, внесенных для обеспечения всем инвалидам эффективного доступа к правосудию и возможностей осуществлять юридические действия во всех секторах системы правосудия (CRPD/C/CUB/1, пункты 141–143). Просьба включить информацию о политике в области </w:t>
      </w:r>
      <w:r w:rsidR="009E290E">
        <w:rPr>
          <w:lang w:val="ru-RU"/>
        </w:rPr>
        <w:t>учебной подготовки, в частности</w:t>
      </w:r>
      <w:r w:rsidRPr="00D51CDC">
        <w:rPr>
          <w:lang w:val="ru-RU"/>
        </w:rPr>
        <w:t xml:space="preserve"> судей, юристов и сотрудников правоприменительных органов, для обеспечения эффективного участия инвалидов в процессе отправления правосудия. </w:t>
      </w:r>
    </w:p>
    <w:p w:rsidR="00D51CDC" w:rsidRPr="00D51CDC" w:rsidRDefault="00D51CDC" w:rsidP="00D51CDC">
      <w:pPr>
        <w:pStyle w:val="H23G"/>
      </w:pPr>
      <w:r w:rsidRPr="00D51CDC">
        <w:rPr>
          <w:lang w:val="ru-RU"/>
        </w:rPr>
        <w:tab/>
      </w:r>
      <w:r w:rsidRPr="00D51CDC">
        <w:rPr>
          <w:lang w:val="ru-RU"/>
        </w:rPr>
        <w:tab/>
      </w:r>
      <w:r w:rsidRPr="00D51CDC">
        <w:rPr>
          <w:bCs/>
          <w:lang w:val="ru-RU"/>
        </w:rPr>
        <w:t>Свобода и личная неприкосновенность (статья 14)</w:t>
      </w:r>
      <w:r w:rsidRPr="00D51CDC">
        <w:rPr>
          <w:lang w:val="ru-RU"/>
        </w:rPr>
        <w:t xml:space="preserve"> </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представить информацию о правовых положениях, регулирующих принятие мер против лиц, предрасположенных к социально опасному поведению, и/или принудительное помещение в лечебные учреждения лиц с фактической или предполагаемой инвалидностью и мер по отмене и изменению, в частности, Семейного кодекса, Закона об общественном здравоохранении и Закона об уголовном судопроизводстве. </w:t>
      </w:r>
    </w:p>
    <w:p w:rsidR="00D51CDC" w:rsidRPr="00D51CDC" w:rsidRDefault="00D51CDC" w:rsidP="00D51CDC">
      <w:pPr>
        <w:pStyle w:val="SingleTxtG"/>
        <w:numPr>
          <w:ilvl w:val="0"/>
          <w:numId w:val="19"/>
        </w:numPr>
        <w:suppressAutoHyphens/>
        <w:ind w:left="1134" w:firstLine="0"/>
      </w:pPr>
      <w:r w:rsidRPr="00D51CDC">
        <w:rPr>
          <w:lang w:val="ru-RU"/>
        </w:rPr>
        <w:t>Просьба представить информацию о положении инвалидов, причастных к совершению преступлений, признанных неспособными нести уголовную ответственность и помещенных в психиатрические центры содержания под стражей.</w:t>
      </w:r>
    </w:p>
    <w:p w:rsidR="00D51CDC" w:rsidRPr="00D51CDC" w:rsidRDefault="00D51CDC" w:rsidP="00D51CDC">
      <w:pPr>
        <w:pStyle w:val="SingleTxtG"/>
        <w:numPr>
          <w:ilvl w:val="0"/>
          <w:numId w:val="19"/>
        </w:numPr>
        <w:suppressAutoHyphens/>
        <w:ind w:left="1134" w:firstLine="0"/>
        <w:rPr>
          <w:b/>
        </w:rPr>
      </w:pPr>
      <w:r w:rsidRPr="00D51CDC">
        <w:rPr>
          <w:lang w:val="ru-RU"/>
        </w:rPr>
        <w:t>Просьба пояснить, какие меры принимаются для обеспечения того, чтобы инвалиды, отбывающие уголовное наказание в пенитенциарных учреждениях, имели доступ к имеющимся объектам, программам и услугам наравне с другими (CRPD/C/CUB/1, пункт 154). Просьба указать, какие виды персональной помощи предусмотрены для данной категории лиц и, если таковые имеются, кто отвечает за ее предоставление.</w:t>
      </w:r>
    </w:p>
    <w:p w:rsidR="00D51CDC" w:rsidRPr="00D51CDC" w:rsidRDefault="00D51CDC" w:rsidP="00D51CDC">
      <w:pPr>
        <w:pStyle w:val="H23G"/>
      </w:pPr>
      <w:r w:rsidRPr="00D51CDC">
        <w:rPr>
          <w:lang w:val="ru-RU"/>
        </w:rPr>
        <w:tab/>
      </w:r>
      <w:r w:rsidRPr="00D51CDC">
        <w:rPr>
          <w:lang w:val="ru-RU"/>
        </w:rPr>
        <w:tab/>
      </w:r>
      <w:r w:rsidRPr="00D51CDC">
        <w:rPr>
          <w:bCs/>
          <w:lang w:val="ru-RU"/>
        </w:rPr>
        <w:t>Свобода от эксплуатации, насилия и надругательства (статья 16)</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пояснить законодательные и иные меры, принимаемые в рамках борьбы с эксплуатацией, насилием и надругательствами, включая насилие в семье в отношении инвалидов (CRPD/C/CUB/1, пункт 165). Просьба также указать, что конкретно делается для того, чтобы случаи эксплуатации, насилия и надругательства в отношении инвалидов, в частности в отношении женщин и детей, выявлялись, расследовались и в надлежащих случаях приводили к судебному преследованию. </w:t>
      </w:r>
      <w:r w:rsidRPr="00D51CDC">
        <w:rPr>
          <w:lang w:val="ru-RU"/>
        </w:rPr>
        <w:lastRenderedPageBreak/>
        <w:t xml:space="preserve">Просьба представить информацию о законодательных мерах, принятых с целью прямого запрещения всех видов телесных наказаний. </w:t>
      </w:r>
    </w:p>
    <w:p w:rsidR="00D51CDC" w:rsidRPr="00D51CDC" w:rsidRDefault="00D51CDC" w:rsidP="00D51CDC">
      <w:pPr>
        <w:pStyle w:val="SingleTxtG"/>
        <w:numPr>
          <w:ilvl w:val="0"/>
          <w:numId w:val="19"/>
        </w:numPr>
        <w:suppressAutoHyphens/>
        <w:ind w:left="1134" w:firstLine="0"/>
      </w:pPr>
      <w:r w:rsidRPr="00D51CDC">
        <w:rPr>
          <w:lang w:val="ru-RU"/>
        </w:rPr>
        <w:t>Просьба представить информацию о психиатрических клиниках и интернатах, в которых инвалиды до сих пор содержатся в течение длительного времени или на постоянной основе; просьба указать число лиц, содержащихся в специализированных учреждениях, в разбивке по типу инвалидности, полу и возрасту. Просьба также сообщить, существует ли какой-либо независимый механизм, следящий за соблюдением прав человека инвалидов, содержащихся в специализированных учреждениях.</w:t>
      </w:r>
    </w:p>
    <w:p w:rsidR="00D51CDC" w:rsidRPr="00D51CDC" w:rsidRDefault="00D51CDC" w:rsidP="00D51CDC">
      <w:pPr>
        <w:pStyle w:val="H23G"/>
      </w:pPr>
      <w:r w:rsidRPr="00D51CDC">
        <w:rPr>
          <w:lang w:val="ru-RU"/>
        </w:rPr>
        <w:tab/>
      </w:r>
      <w:r w:rsidRPr="00D51CDC">
        <w:rPr>
          <w:lang w:val="ru-RU"/>
        </w:rPr>
        <w:tab/>
      </w:r>
      <w:r w:rsidRPr="00D51CDC">
        <w:rPr>
          <w:bCs/>
          <w:lang w:val="ru-RU"/>
        </w:rPr>
        <w:t>Защита личной целостности (статья 17)</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представить информацию о конкретных нормативно-правовых рамках, ограждающих инвалидов от участия в медицинских экспериментах или прохождения медицинских процедур без их свободного и осознанного согласия, а также о мерах, принятых для исключения </w:t>
      </w:r>
      <w:proofErr w:type="spellStart"/>
      <w:r w:rsidRPr="00D51CDC">
        <w:rPr>
          <w:lang w:val="ru-RU"/>
        </w:rPr>
        <w:t>субститутивного</w:t>
      </w:r>
      <w:proofErr w:type="spellEnd"/>
      <w:r w:rsidRPr="00D51CDC">
        <w:rPr>
          <w:lang w:val="ru-RU"/>
        </w:rPr>
        <w:t xml:space="preserve"> режима принятия решений в обоих случаях. Просьба также указать, существуют ли доступные системы для подачи жалоб о случаях проведения медицинских экспериментов или процедур без согласия пациента. Просьба также представить информацию о нормативных рамках, регулирующих вопросы иммобилизации и усмирения с применением физических или медикаментозных средств, а также методов принудительного лечения в психиатрических учреждениях.</w:t>
      </w:r>
    </w:p>
    <w:p w:rsidR="00D51CDC" w:rsidRPr="00D51CDC" w:rsidRDefault="00D51CDC" w:rsidP="00D51CDC">
      <w:pPr>
        <w:pStyle w:val="H23G"/>
      </w:pPr>
      <w:r w:rsidRPr="00D51CDC">
        <w:rPr>
          <w:lang w:val="ru-RU"/>
        </w:rPr>
        <w:tab/>
      </w:r>
      <w:r w:rsidRPr="00D51CDC">
        <w:rPr>
          <w:lang w:val="ru-RU"/>
        </w:rPr>
        <w:tab/>
      </w:r>
      <w:r w:rsidRPr="00D51CDC">
        <w:rPr>
          <w:bCs/>
          <w:lang w:val="ru-RU"/>
        </w:rPr>
        <w:t>Свобода передвижения и гражданство (статья 18)</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перечислить законодательные и иные меры, принимаемые для обеспечения инвалидам на практике равных прав с точки зрения свободы передвижения и гражданства, в частности в связи со статьями 23 g) и 25 g) Закона о миграции. </w:t>
      </w:r>
    </w:p>
    <w:p w:rsidR="00D51CDC" w:rsidRPr="00D51CDC" w:rsidRDefault="00D51CDC" w:rsidP="00D51CDC">
      <w:pPr>
        <w:pStyle w:val="H23G"/>
        <w:ind w:firstLine="0"/>
      </w:pPr>
      <w:r w:rsidRPr="00D51CDC">
        <w:rPr>
          <w:bCs/>
          <w:lang w:val="ru-RU"/>
        </w:rPr>
        <w:t xml:space="preserve">Самостоятельный образ жизни и вовлеченность в местное сообщество </w:t>
      </w:r>
      <w:r w:rsidR="009E290E">
        <w:rPr>
          <w:bCs/>
          <w:lang w:val="ru-RU"/>
        </w:rPr>
        <w:br/>
      </w:r>
      <w:r w:rsidRPr="00D51CDC">
        <w:rPr>
          <w:bCs/>
          <w:lang w:val="ru-RU"/>
        </w:rPr>
        <w:t>(статья 19)</w:t>
      </w:r>
    </w:p>
    <w:p w:rsidR="00D51CDC" w:rsidRPr="00D51CDC" w:rsidRDefault="00D51CDC" w:rsidP="00D51CDC">
      <w:pPr>
        <w:pStyle w:val="SingleTxtG"/>
        <w:numPr>
          <w:ilvl w:val="0"/>
          <w:numId w:val="19"/>
        </w:numPr>
        <w:suppressAutoHyphens/>
        <w:ind w:left="1134" w:firstLine="0"/>
      </w:pPr>
      <w:r w:rsidRPr="00D51CDC">
        <w:rPr>
          <w:lang w:val="ru-RU"/>
        </w:rPr>
        <w:t>Просьба сообщить о существующих в государстве-участнике стратегиях, призванных содействовать самостоятельному образу жизни инвалидов и их вовлеченности в местное сообщество. Просьба включить информацию о том, какие конкретно принимаются меры по содействию социальной интеграции и участию в жизни местного сообщества инвалидов, которые по-прежнему находятся в больницах, пожилых инвалидов и инвалидов, не имеющих достаточных финансовых ресурсов и сети социальной поддержки. Просьба также включить информацию об объеме средств, выделяемых на эти цели из государственного бюджета.</w:t>
      </w:r>
    </w:p>
    <w:p w:rsidR="00D51CDC" w:rsidRPr="00D51CDC" w:rsidRDefault="00D51CDC" w:rsidP="00D51CDC">
      <w:pPr>
        <w:pStyle w:val="H23G"/>
      </w:pPr>
      <w:r w:rsidRPr="00D51CDC">
        <w:rPr>
          <w:lang w:val="ru-RU"/>
        </w:rPr>
        <w:tab/>
      </w:r>
      <w:r w:rsidRPr="00D51CDC">
        <w:rPr>
          <w:lang w:val="ru-RU"/>
        </w:rPr>
        <w:tab/>
      </w:r>
      <w:r w:rsidRPr="00D51CDC">
        <w:rPr>
          <w:bCs/>
          <w:lang w:val="ru-RU"/>
        </w:rPr>
        <w:t>Свобода выражения мнения и убеждений и доступ к информации (статья 21)</w:t>
      </w:r>
    </w:p>
    <w:p w:rsidR="00D51CDC" w:rsidRPr="00D51CDC" w:rsidRDefault="00D51CDC" w:rsidP="00D51CDC">
      <w:pPr>
        <w:pStyle w:val="SingleTxtG"/>
        <w:numPr>
          <w:ilvl w:val="0"/>
          <w:numId w:val="19"/>
        </w:numPr>
        <w:suppressAutoHyphens/>
        <w:ind w:left="1134" w:firstLine="0"/>
      </w:pPr>
      <w:r w:rsidRPr="00D51CDC">
        <w:rPr>
          <w:lang w:val="ru-RU"/>
        </w:rPr>
        <w:t>Просьба представить информацию о планах по обеспечению доступа к общественной информации и средствам общения, включая средства массовой информации, в усиливающих и альтернативных форматах и других доступных форматах общения, а также о бюджетных ассигнованиях на эти цели.</w:t>
      </w:r>
    </w:p>
    <w:p w:rsidR="00D51CDC" w:rsidRPr="00D51CDC" w:rsidRDefault="00D51CDC" w:rsidP="00D51CDC">
      <w:pPr>
        <w:pStyle w:val="SingleTxtG"/>
        <w:numPr>
          <w:ilvl w:val="0"/>
          <w:numId w:val="19"/>
        </w:numPr>
        <w:suppressAutoHyphens/>
        <w:ind w:left="1134" w:firstLine="0"/>
      </w:pPr>
      <w:r w:rsidRPr="00D51CDC">
        <w:rPr>
          <w:lang w:val="ru-RU"/>
        </w:rPr>
        <w:t>Просьба указать, какие меры были приняты для распространения и признания кубинского жестового языка в качестве официального языка в государстве-участнике.</w:t>
      </w:r>
    </w:p>
    <w:p w:rsidR="00D51CDC" w:rsidRPr="00D51CDC" w:rsidRDefault="00D51CDC" w:rsidP="00D51CDC">
      <w:pPr>
        <w:pStyle w:val="H23G"/>
      </w:pPr>
      <w:r w:rsidRPr="00D51CDC">
        <w:rPr>
          <w:lang w:val="ru-RU"/>
        </w:rPr>
        <w:tab/>
      </w:r>
      <w:r w:rsidRPr="00D51CDC">
        <w:rPr>
          <w:lang w:val="ru-RU"/>
        </w:rPr>
        <w:tab/>
      </w:r>
      <w:r w:rsidRPr="00D51CDC">
        <w:rPr>
          <w:bCs/>
          <w:lang w:val="ru-RU"/>
        </w:rPr>
        <w:t>Уважение дома и семьи (статья 23)</w:t>
      </w:r>
    </w:p>
    <w:p w:rsidR="00D51CDC" w:rsidRPr="00D51CDC" w:rsidRDefault="00D51CDC" w:rsidP="00D51CDC">
      <w:pPr>
        <w:pStyle w:val="SingleTxtG"/>
        <w:numPr>
          <w:ilvl w:val="0"/>
          <w:numId w:val="19"/>
        </w:numPr>
        <w:suppressAutoHyphens/>
        <w:ind w:left="1134" w:firstLine="0"/>
      </w:pPr>
      <w:r w:rsidRPr="00D51CDC">
        <w:rPr>
          <w:lang w:val="ru-RU"/>
        </w:rPr>
        <w:t>Просьба представить информацию о мерах, принятых для отмены ограничительных законов, действующих в отношении права инвалидов на вступление в брак (Семейный кодекс, статья 4). Просьба указать, какие меры были предусмотрены государством-участником. Просьба также рассказать, какие конкретные меры поддержки принимаются для оказания родителям-инвалидам содействия в выполнении ими своих обязанностей по воспитанию детей.</w:t>
      </w:r>
    </w:p>
    <w:p w:rsidR="00D51CDC" w:rsidRPr="00D51CDC" w:rsidRDefault="00D51CDC" w:rsidP="00D51CDC">
      <w:pPr>
        <w:pStyle w:val="SingleTxtG"/>
        <w:numPr>
          <w:ilvl w:val="0"/>
          <w:numId w:val="19"/>
        </w:numPr>
        <w:suppressAutoHyphens/>
        <w:ind w:left="1134" w:firstLine="0"/>
        <w:rPr>
          <w:b/>
        </w:rPr>
      </w:pPr>
      <w:r w:rsidRPr="00D51CDC">
        <w:rPr>
          <w:lang w:val="ru-RU"/>
        </w:rPr>
        <w:lastRenderedPageBreak/>
        <w:t xml:space="preserve">Просьба представить информацию о различных услугах и средствах поддержки общего характера, предоставляемых детям-инвалидам и их семьям в целях предупреждения их оставления и безнадзорности. Просьба включить информацию о количестве случаев оставления детей-инвалидов и состоянии этих детей (CRPD/C/CUB/1, пункт 403). Просьба представить информацию о мерах, принятых для осуществления рекомендаций Комитета по правам ребенка в отношении альтернативных методов ухода (CRC/C/CUB/CO/2, пункт 40) за детьми-инвалидами. </w:t>
      </w:r>
    </w:p>
    <w:p w:rsidR="00D51CDC" w:rsidRPr="00D51CDC" w:rsidRDefault="00D51CDC" w:rsidP="00D51CDC">
      <w:pPr>
        <w:pStyle w:val="H23G"/>
      </w:pPr>
      <w:r w:rsidRPr="00D51CDC">
        <w:rPr>
          <w:lang w:val="ru-RU"/>
        </w:rPr>
        <w:tab/>
      </w:r>
      <w:r w:rsidRPr="00D51CDC">
        <w:rPr>
          <w:lang w:val="ru-RU"/>
        </w:rPr>
        <w:tab/>
      </w:r>
      <w:r w:rsidRPr="00D51CDC">
        <w:rPr>
          <w:bCs/>
          <w:lang w:val="ru-RU"/>
        </w:rPr>
        <w:t>Образование (статья 24)</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указать, какие меры принимает государство-участник для обеспечения того, чтобы дети-инвалиды имели доступ к образованию с целью применения модели инклюзивного образования как в законодательном порядке, так и на практике в соответствии с положениями Конвенции и с учетом замечания общего порядка № 4 (2016) о праве на инклюзивное образование. Просьба представить информацию о количестве учебных заведений, которые являются инклюзивными и доступными для детей-инвалидов и которые предоставляют им разумные приспособления. </w:t>
      </w:r>
    </w:p>
    <w:p w:rsidR="00D51CDC" w:rsidRPr="00D51CDC" w:rsidRDefault="00D51CDC" w:rsidP="00D51CDC">
      <w:pPr>
        <w:pStyle w:val="H23G"/>
      </w:pPr>
      <w:r w:rsidRPr="00D51CDC">
        <w:rPr>
          <w:lang w:val="ru-RU"/>
        </w:rPr>
        <w:tab/>
      </w:r>
      <w:r w:rsidRPr="00D51CDC">
        <w:rPr>
          <w:lang w:val="ru-RU"/>
        </w:rPr>
        <w:tab/>
      </w:r>
      <w:r w:rsidRPr="00D51CDC">
        <w:rPr>
          <w:bCs/>
          <w:lang w:val="ru-RU"/>
        </w:rPr>
        <w:t>Здоровье (статья 25)</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представить информацию о: </w:t>
      </w:r>
    </w:p>
    <w:p w:rsidR="00D51CDC" w:rsidRPr="00D51CDC" w:rsidRDefault="00D51CDC" w:rsidP="00D51CDC">
      <w:pPr>
        <w:pStyle w:val="SingleTxtG"/>
        <w:suppressAutoHyphens/>
        <w:ind w:firstLine="567"/>
      </w:pPr>
      <w:r w:rsidRPr="00D51CDC">
        <w:rPr>
          <w:lang w:val="ru-RU"/>
        </w:rPr>
        <w:t>а)</w:t>
      </w:r>
      <w:r w:rsidRPr="00D51CDC">
        <w:rPr>
          <w:lang w:val="ru-RU"/>
        </w:rPr>
        <w:tab/>
        <w:t xml:space="preserve">доступности для инвалидов в масштабах страны медицинских учреждений, в том числе услуг по охране сексуального и репродуктивного </w:t>
      </w:r>
      <w:r w:rsidR="009E290E">
        <w:rPr>
          <w:lang w:val="ru-RU"/>
        </w:rPr>
        <w:t>здоровья, и в частности</w:t>
      </w:r>
      <w:r w:rsidRPr="00D51CDC">
        <w:rPr>
          <w:lang w:val="ru-RU"/>
        </w:rPr>
        <w:t xml:space="preserve"> о наличии переводчиков с кубинского жестового языка и использовании шрифта Брайля; </w:t>
      </w:r>
    </w:p>
    <w:p w:rsidR="00D51CDC" w:rsidRPr="00D51CDC" w:rsidRDefault="00D51CDC" w:rsidP="00D51CDC">
      <w:pPr>
        <w:pStyle w:val="SingleTxtG"/>
        <w:suppressAutoHyphens/>
        <w:ind w:firstLine="567"/>
      </w:pPr>
      <w:r w:rsidRPr="00D51CDC">
        <w:rPr>
          <w:lang w:val="ru-RU"/>
        </w:rPr>
        <w:t>b)</w:t>
      </w:r>
      <w:r w:rsidRPr="00D51CDC">
        <w:rPr>
          <w:lang w:val="ru-RU"/>
        </w:rPr>
        <w:tab/>
        <w:t xml:space="preserve">мерах, принимаемых для обеспечения того, чтобы инвалиды на практике имели наравне с другими доступ к бесплатной и всеобщей системе здравоохранения, в том числе к услугам по реабилитации здоровья. Просьба представить информацию о конкретных услугах, доступных для женщин-инвалидов и детей-инвалидов, в том числе в области охраны сексуального и репродуктивного здоровья. </w:t>
      </w:r>
    </w:p>
    <w:p w:rsidR="00D51CDC" w:rsidRPr="00D51CDC" w:rsidRDefault="00D51CDC" w:rsidP="00D51CDC">
      <w:pPr>
        <w:pStyle w:val="H23G"/>
      </w:pPr>
      <w:r w:rsidRPr="00D51CDC">
        <w:rPr>
          <w:lang w:val="ru-RU"/>
        </w:rPr>
        <w:tab/>
      </w:r>
      <w:r w:rsidRPr="00D51CDC">
        <w:rPr>
          <w:lang w:val="ru-RU"/>
        </w:rPr>
        <w:tab/>
      </w:r>
      <w:r w:rsidRPr="00D51CDC">
        <w:rPr>
          <w:bCs/>
          <w:lang w:val="ru-RU"/>
        </w:rPr>
        <w:t>Труд и занятость (статья 27)</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привести данные </w:t>
      </w:r>
      <w:r w:rsidR="009E290E" w:rsidRPr="009E290E">
        <w:rPr>
          <w:lang w:val="ru-RU"/>
        </w:rPr>
        <w:t>–</w:t>
      </w:r>
      <w:r w:rsidRPr="00D51CDC">
        <w:rPr>
          <w:lang w:val="ru-RU"/>
        </w:rPr>
        <w:t xml:space="preserve"> в разбивке по полу </w:t>
      </w:r>
      <w:r w:rsidR="009E290E" w:rsidRPr="009E290E">
        <w:rPr>
          <w:lang w:val="ru-RU"/>
        </w:rPr>
        <w:t>–</w:t>
      </w:r>
      <w:r w:rsidRPr="00D51CDC">
        <w:rPr>
          <w:lang w:val="ru-RU"/>
        </w:rPr>
        <w:t xml:space="preserve"> об уровне безработицы среди инвалидов в сравнении с лицами, не имеющими инвалидность. Просьба указать, как средний доход работающих инвалидов соотносится с доходом работников, не имеющих инвалидность? </w:t>
      </w:r>
    </w:p>
    <w:p w:rsidR="00D51CDC" w:rsidRPr="00D51CDC" w:rsidRDefault="00D51CDC" w:rsidP="00D51CDC">
      <w:pPr>
        <w:pStyle w:val="SingleTxtG"/>
        <w:numPr>
          <w:ilvl w:val="0"/>
          <w:numId w:val="19"/>
        </w:numPr>
        <w:suppressAutoHyphens/>
        <w:ind w:left="1134" w:firstLine="0"/>
      </w:pPr>
      <w:r w:rsidRPr="00D51CDC">
        <w:rPr>
          <w:lang w:val="ru-RU"/>
        </w:rPr>
        <w:t>Просьба сообщить о мерах по обеспечению того, чтобы работа в специальных мастерских на практике рассматривалась в качестве переходного этапа занятости, предшествующего выходу на открытый рынок труда (CRPD/C/CUB/1, пункт 296).</w:t>
      </w:r>
    </w:p>
    <w:p w:rsidR="00D51CDC" w:rsidRPr="00D51CDC" w:rsidRDefault="00D51CDC" w:rsidP="00D51CDC">
      <w:pPr>
        <w:pStyle w:val="H23G"/>
      </w:pPr>
      <w:r w:rsidRPr="00D51CDC">
        <w:rPr>
          <w:lang w:val="ru-RU"/>
        </w:rPr>
        <w:tab/>
      </w:r>
      <w:r w:rsidRPr="00D51CDC">
        <w:rPr>
          <w:lang w:val="ru-RU"/>
        </w:rPr>
        <w:tab/>
      </w:r>
      <w:r w:rsidRPr="00D51CDC">
        <w:rPr>
          <w:bCs/>
          <w:lang w:val="ru-RU"/>
        </w:rPr>
        <w:t>Достаточный жизненный уровень и социальная защита (статья 28)</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указать, какие меры были приняты для обеспечения того, чтобы усилия, направленные на обеспечение надлежащего уровня жизни для всех людей, отвечали конкретным потребностям инвалидов с учетом гендерной принадлежности и возраста и c покрытием дополнительных расходов, связанных с инвалидностью. Просьба представить информацию о том, каким образом нынешняя модель управления хозяйственной деятельностью (A/HRC/WG.6/16/CUB/1, пункт 85) распространяется на инвалидов и обеспечивает им достаточный жизненный уровень и социальную защиту. </w:t>
      </w:r>
    </w:p>
    <w:p w:rsidR="00D51CDC" w:rsidRPr="00D51CDC" w:rsidRDefault="00D51CDC" w:rsidP="00D51CDC">
      <w:pPr>
        <w:pStyle w:val="SingleTxtG"/>
        <w:numPr>
          <w:ilvl w:val="0"/>
          <w:numId w:val="19"/>
        </w:numPr>
        <w:suppressAutoHyphens/>
        <w:ind w:left="1134" w:firstLine="0"/>
      </w:pPr>
      <w:r w:rsidRPr="00D51CDC">
        <w:rPr>
          <w:lang w:val="ru-RU"/>
        </w:rPr>
        <w:t>Просьба представить информацию о наличии и доступности для инвалидов чистой воды в санузлах наравне с другими с учетом Цели 6 в области устойчивого развития, касающейся чистой воды и санитарии.</w:t>
      </w:r>
    </w:p>
    <w:p w:rsidR="00D51CDC" w:rsidRPr="00D51CDC" w:rsidRDefault="00D51CDC" w:rsidP="00D51CDC">
      <w:pPr>
        <w:pStyle w:val="H23G"/>
      </w:pPr>
      <w:r w:rsidRPr="00D51CDC">
        <w:rPr>
          <w:lang w:val="ru-RU"/>
        </w:rPr>
        <w:tab/>
      </w:r>
      <w:r w:rsidRPr="00D51CDC">
        <w:rPr>
          <w:lang w:val="ru-RU"/>
        </w:rPr>
        <w:tab/>
      </w:r>
      <w:r w:rsidRPr="00D51CDC">
        <w:rPr>
          <w:bCs/>
          <w:lang w:val="ru-RU"/>
        </w:rPr>
        <w:t>Участие в политической и общественной жизни (статья 29</w:t>
      </w:r>
      <w:r w:rsidRPr="00D51CDC">
        <w:rPr>
          <w:lang w:val="ru-RU"/>
        </w:rPr>
        <w:t>)</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представить информацию о мерах, принимаемых для содействия участию инвалидов в политических и гражданских процессах. Просьба привести, в случае их наличия, данные </w:t>
      </w:r>
      <w:r w:rsidR="009E290E" w:rsidRPr="009E290E">
        <w:rPr>
          <w:lang w:val="ru-RU"/>
        </w:rPr>
        <w:t>–</w:t>
      </w:r>
      <w:r w:rsidRPr="00D51CDC">
        <w:rPr>
          <w:lang w:val="ru-RU"/>
        </w:rPr>
        <w:t xml:space="preserve"> в разбивке по полу </w:t>
      </w:r>
      <w:r w:rsidR="009E290E" w:rsidRPr="005D62B9">
        <w:rPr>
          <w:lang w:val="ru-RU"/>
        </w:rPr>
        <w:t>–</w:t>
      </w:r>
      <w:r w:rsidRPr="00D51CDC">
        <w:rPr>
          <w:lang w:val="ru-RU"/>
        </w:rPr>
        <w:t xml:space="preserve"> о числе инвалидов, занимающих </w:t>
      </w:r>
      <w:r w:rsidRPr="00D51CDC">
        <w:rPr>
          <w:lang w:val="ru-RU"/>
        </w:rPr>
        <w:lastRenderedPageBreak/>
        <w:t>государственные должности, и о том, какой процент среди них занимают руководящие посты.</w:t>
      </w:r>
    </w:p>
    <w:p w:rsidR="00D51CDC" w:rsidRPr="00D51CDC" w:rsidRDefault="00D51CDC" w:rsidP="00D51CDC">
      <w:pPr>
        <w:pStyle w:val="H23G"/>
      </w:pPr>
      <w:r w:rsidRPr="00D51CDC">
        <w:rPr>
          <w:lang w:val="ru-RU"/>
        </w:rPr>
        <w:tab/>
      </w:r>
      <w:r w:rsidRPr="00D51CDC">
        <w:rPr>
          <w:lang w:val="ru-RU"/>
        </w:rPr>
        <w:tab/>
      </w:r>
      <w:r w:rsidRPr="00D51CDC">
        <w:rPr>
          <w:bCs/>
          <w:lang w:val="ru-RU"/>
        </w:rPr>
        <w:t>Участие в культурной жизни, проведении досуга и отдыха и занятии спортом (статья 30)</w:t>
      </w:r>
    </w:p>
    <w:p w:rsidR="00D51CDC" w:rsidRPr="00D51CDC" w:rsidRDefault="00D51CDC" w:rsidP="00D51CDC">
      <w:pPr>
        <w:pStyle w:val="SingleTxtG"/>
        <w:numPr>
          <w:ilvl w:val="0"/>
          <w:numId w:val="19"/>
        </w:numPr>
        <w:suppressAutoHyphens/>
        <w:ind w:left="1134" w:firstLine="0"/>
      </w:pPr>
      <w:r w:rsidRPr="00D51CDC">
        <w:rPr>
          <w:lang w:val="ru-RU"/>
        </w:rPr>
        <w:t>Просьба представить информацию о мерах, принятых государством-участником для обеспечения того, чтобы объекты для проведения культурных, развлекательных и спортивных мероприятий и для отдыха и туризма были доступны для инвалидов, включая детей-инвалидов. Просьба также сообщить об имеющихся планах по адаптации объектов, которые до сих пор не являются доступными.</w:t>
      </w:r>
    </w:p>
    <w:p w:rsidR="00D51CDC" w:rsidRPr="00D51CDC" w:rsidRDefault="00D51CDC" w:rsidP="00D51CDC">
      <w:pPr>
        <w:pStyle w:val="SingleTxtG"/>
        <w:numPr>
          <w:ilvl w:val="0"/>
          <w:numId w:val="19"/>
        </w:numPr>
        <w:suppressAutoHyphens/>
        <w:ind w:left="1134" w:firstLine="0"/>
      </w:pPr>
      <w:r w:rsidRPr="00D51CDC">
        <w:rPr>
          <w:lang w:val="ru-RU"/>
        </w:rPr>
        <w:t xml:space="preserve">Просьба представить информацию о прогрессе, достигнутом в деле ратификации </w:t>
      </w:r>
      <w:proofErr w:type="spellStart"/>
      <w:r w:rsidRPr="00D51CDC">
        <w:rPr>
          <w:lang w:val="ru-RU"/>
        </w:rPr>
        <w:t>Марракешского</w:t>
      </w:r>
      <w:proofErr w:type="spellEnd"/>
      <w:r w:rsidRPr="00D51CDC">
        <w:rPr>
          <w:lang w:val="ru-RU"/>
        </w:rPr>
        <w:t xml:space="preserve">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w:t>
      </w:r>
    </w:p>
    <w:p w:rsidR="00D51CDC" w:rsidRPr="00D51CDC" w:rsidRDefault="00D51CDC" w:rsidP="00D51CDC">
      <w:pPr>
        <w:pStyle w:val="H1G"/>
      </w:pPr>
      <w:r w:rsidRPr="00D51CDC">
        <w:rPr>
          <w:bCs/>
          <w:lang w:val="ru-RU"/>
        </w:rPr>
        <w:tab/>
        <w:t>C.</w:t>
      </w:r>
      <w:r w:rsidRPr="00D51CDC">
        <w:rPr>
          <w:lang w:val="ru-RU"/>
        </w:rPr>
        <w:tab/>
      </w:r>
      <w:r w:rsidRPr="00D51CDC">
        <w:rPr>
          <w:bCs/>
          <w:lang w:val="ru-RU"/>
        </w:rPr>
        <w:t>Конкретные обязательства (статьи 31–33)</w:t>
      </w:r>
    </w:p>
    <w:p w:rsidR="00D51CDC" w:rsidRPr="00D51CDC" w:rsidRDefault="00D51CDC" w:rsidP="00D51CDC">
      <w:pPr>
        <w:pStyle w:val="H23G"/>
      </w:pPr>
      <w:r w:rsidRPr="00D51CDC">
        <w:rPr>
          <w:lang w:val="ru-RU"/>
        </w:rPr>
        <w:tab/>
      </w:r>
      <w:r w:rsidRPr="00D51CDC">
        <w:rPr>
          <w:lang w:val="ru-RU"/>
        </w:rPr>
        <w:tab/>
      </w:r>
      <w:r w:rsidRPr="00D51CDC">
        <w:rPr>
          <w:bCs/>
          <w:lang w:val="ru-RU"/>
        </w:rPr>
        <w:t>Статистика и сбор данных (статья 31)</w:t>
      </w:r>
    </w:p>
    <w:p w:rsidR="00D51CDC" w:rsidRPr="00D51CDC" w:rsidRDefault="00D51CDC" w:rsidP="00D51CDC">
      <w:pPr>
        <w:pStyle w:val="SingleTxtG"/>
        <w:numPr>
          <w:ilvl w:val="0"/>
          <w:numId w:val="19"/>
        </w:numPr>
        <w:suppressAutoHyphens/>
        <w:ind w:left="1134" w:firstLine="0"/>
        <w:rPr>
          <w:b/>
        </w:rPr>
      </w:pPr>
      <w:r w:rsidRPr="00D51CDC">
        <w:rPr>
          <w:lang w:val="ru-RU"/>
        </w:rPr>
        <w:t>Просьба указать, какие меры планируется принять в целях разработки национальной системы обновленных дезагрегированных статистических данных об инвалидах на основе вопросов, предложенных Вашингтонской группой по статистике инвалидности и в соответствии с Конвенцией.</w:t>
      </w:r>
    </w:p>
    <w:p w:rsidR="00D51CDC" w:rsidRPr="00D51CDC" w:rsidRDefault="00D51CDC" w:rsidP="00D51CDC">
      <w:pPr>
        <w:pStyle w:val="H23G"/>
      </w:pPr>
      <w:r w:rsidRPr="00D51CDC">
        <w:rPr>
          <w:lang w:val="ru-RU"/>
        </w:rPr>
        <w:tab/>
      </w:r>
      <w:r w:rsidRPr="00D51CDC">
        <w:rPr>
          <w:lang w:val="ru-RU"/>
        </w:rPr>
        <w:tab/>
        <w:t>Международное сотрудничество (статья 32)</w:t>
      </w:r>
    </w:p>
    <w:p w:rsidR="00D51CDC" w:rsidRPr="00D51CDC" w:rsidRDefault="00D51CDC" w:rsidP="00D51CDC">
      <w:pPr>
        <w:pStyle w:val="SingleTxtG"/>
        <w:numPr>
          <w:ilvl w:val="0"/>
          <w:numId w:val="19"/>
        </w:numPr>
        <w:suppressAutoHyphens/>
        <w:ind w:left="1134" w:firstLine="0"/>
      </w:pPr>
      <w:r w:rsidRPr="00D51CDC">
        <w:rPr>
          <w:lang w:val="ru-RU"/>
        </w:rPr>
        <w:t>Просьба представить информацию о том, на что используются ресурсы, полученные государством-участником по линии международного сотрудничества в целях осуществления Конвенции, и о том, каким образом инвалиды и представляющие их организации участвуют в разработке, реализации и оценке финансируемых проектов.</w:t>
      </w:r>
    </w:p>
    <w:p w:rsidR="00D51CDC" w:rsidRPr="00D51CDC" w:rsidRDefault="00D51CDC" w:rsidP="00D51CDC">
      <w:pPr>
        <w:pStyle w:val="H23G"/>
      </w:pPr>
      <w:r w:rsidRPr="00D51CDC">
        <w:rPr>
          <w:lang w:val="ru-RU"/>
        </w:rPr>
        <w:tab/>
      </w:r>
      <w:r w:rsidRPr="00D51CDC">
        <w:rPr>
          <w:lang w:val="ru-RU"/>
        </w:rPr>
        <w:tab/>
      </w:r>
      <w:r w:rsidRPr="00D51CDC">
        <w:rPr>
          <w:bCs/>
          <w:lang w:val="ru-RU"/>
        </w:rPr>
        <w:t>Национальное осуществление и мониторинг (статья 33)</w:t>
      </w:r>
    </w:p>
    <w:p w:rsidR="00D51CDC" w:rsidRPr="00D51CDC" w:rsidRDefault="00D51CDC" w:rsidP="00D51CDC">
      <w:pPr>
        <w:pStyle w:val="SingleTxtG"/>
        <w:numPr>
          <w:ilvl w:val="0"/>
          <w:numId w:val="19"/>
        </w:numPr>
        <w:suppressAutoHyphens/>
        <w:ind w:left="1134" w:firstLine="0"/>
      </w:pPr>
      <w:r w:rsidRPr="00D51CDC">
        <w:rPr>
          <w:lang w:val="ru-RU"/>
        </w:rPr>
        <w:t>Просьба сообщить, назначило ли государство-участник один или несколько независимых механизмов мониторинга в соответствии с пунктом 2 статьи 33 Конвенции. Просьба перечислить такие механизмы.</w:t>
      </w:r>
    </w:p>
    <w:p w:rsidR="00D51CDC" w:rsidRPr="00D51CDC" w:rsidRDefault="00D51CDC" w:rsidP="00D51CDC">
      <w:pPr>
        <w:pStyle w:val="SingleTxtG"/>
        <w:numPr>
          <w:ilvl w:val="0"/>
          <w:numId w:val="19"/>
        </w:numPr>
        <w:suppressAutoHyphens/>
        <w:ind w:left="1134" w:firstLine="0"/>
      </w:pPr>
      <w:r w:rsidRPr="00D51CDC">
        <w:rPr>
          <w:lang w:val="ru-RU"/>
        </w:rPr>
        <w:t>Просьба указать, каким образом государство-участник включило консультации с организациями инвалидов в деятельность как национального механизма мониторинга, так и независимого механизма. Просьба также указать, какой вид поддержки оказывается данным организациям для содействия выполнению ими соответствующих функций.</w:t>
      </w:r>
    </w:p>
    <w:p w:rsidR="00D51CDC" w:rsidRPr="00D51CDC" w:rsidRDefault="00D51CDC" w:rsidP="00D51CDC">
      <w:pPr>
        <w:pStyle w:val="SingleTxtGR"/>
        <w:suppressAutoHyphens/>
        <w:spacing w:before="240" w:after="0"/>
        <w:jc w:val="center"/>
        <w:rPr>
          <w:spacing w:val="0"/>
          <w:w w:val="100"/>
          <w:kern w:val="0"/>
          <w:u w:val="single"/>
        </w:rPr>
      </w:pPr>
      <w:r w:rsidRPr="00D51CDC">
        <w:rPr>
          <w:spacing w:val="0"/>
          <w:w w:val="100"/>
          <w:kern w:val="0"/>
          <w:u w:val="single"/>
          <w:lang w:val="es-ES_tradnl"/>
        </w:rPr>
        <w:tab/>
      </w:r>
      <w:r w:rsidRPr="00D51CDC">
        <w:rPr>
          <w:spacing w:val="0"/>
          <w:w w:val="100"/>
          <w:kern w:val="0"/>
          <w:u w:val="single"/>
          <w:lang w:val="es-ES_tradnl"/>
        </w:rPr>
        <w:tab/>
      </w:r>
      <w:r w:rsidRPr="00D51CDC">
        <w:rPr>
          <w:spacing w:val="0"/>
          <w:w w:val="100"/>
          <w:kern w:val="0"/>
          <w:u w:val="single"/>
          <w:lang w:val="es-ES_tradnl"/>
        </w:rPr>
        <w:tab/>
      </w:r>
    </w:p>
    <w:p w:rsidR="00381C24" w:rsidRPr="00D51CDC" w:rsidRDefault="00381C24" w:rsidP="00D51CDC">
      <w:pPr>
        <w:suppressAutoHyphens/>
        <w:rPr>
          <w:spacing w:val="0"/>
          <w:w w:val="100"/>
          <w:kern w:val="0"/>
        </w:rPr>
      </w:pPr>
    </w:p>
    <w:sectPr w:rsidR="00381C24" w:rsidRPr="00D51CDC" w:rsidSect="00D51CD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259" w:rsidRPr="00A312BC" w:rsidRDefault="00960259" w:rsidP="00A312BC"/>
  </w:endnote>
  <w:endnote w:type="continuationSeparator" w:id="0">
    <w:p w:rsidR="00960259" w:rsidRPr="00A312BC" w:rsidRDefault="0096025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DC" w:rsidRPr="00D51CDC" w:rsidRDefault="00D51CDC">
    <w:pPr>
      <w:pStyle w:val="a8"/>
    </w:pPr>
    <w:r w:rsidRPr="00D51CDC">
      <w:rPr>
        <w:b/>
        <w:sz w:val="18"/>
      </w:rPr>
      <w:fldChar w:fldCharType="begin"/>
    </w:r>
    <w:r w:rsidRPr="00D51CDC">
      <w:rPr>
        <w:b/>
        <w:sz w:val="18"/>
      </w:rPr>
      <w:instrText xml:space="preserve"> PAGE  \* MERGEFORMAT </w:instrText>
    </w:r>
    <w:r w:rsidRPr="00D51CDC">
      <w:rPr>
        <w:b/>
        <w:sz w:val="18"/>
      </w:rPr>
      <w:fldChar w:fldCharType="separate"/>
    </w:r>
    <w:r w:rsidR="00B326BF">
      <w:rPr>
        <w:b/>
        <w:noProof/>
        <w:sz w:val="18"/>
      </w:rPr>
      <w:t>6</w:t>
    </w:r>
    <w:r w:rsidRPr="00D51CDC">
      <w:rPr>
        <w:b/>
        <w:sz w:val="18"/>
      </w:rPr>
      <w:fldChar w:fldCharType="end"/>
    </w:r>
    <w:r>
      <w:rPr>
        <w:b/>
        <w:sz w:val="18"/>
      </w:rPr>
      <w:tab/>
    </w:r>
    <w:r>
      <w:t>GE.18-05894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DC" w:rsidRPr="00D51CDC" w:rsidRDefault="00D51CDC" w:rsidP="00D51CDC">
    <w:pPr>
      <w:pStyle w:val="a8"/>
      <w:tabs>
        <w:tab w:val="clear" w:pos="9639"/>
        <w:tab w:val="right" w:pos="9638"/>
      </w:tabs>
      <w:rPr>
        <w:b/>
        <w:sz w:val="18"/>
      </w:rPr>
    </w:pPr>
    <w:r>
      <w:t>GE.18-05894</w:t>
    </w:r>
    <w:r>
      <w:tab/>
    </w:r>
    <w:r w:rsidRPr="00D51CDC">
      <w:rPr>
        <w:b/>
        <w:sz w:val="18"/>
      </w:rPr>
      <w:fldChar w:fldCharType="begin"/>
    </w:r>
    <w:r w:rsidRPr="00D51CDC">
      <w:rPr>
        <w:b/>
        <w:sz w:val="18"/>
      </w:rPr>
      <w:instrText xml:space="preserve"> PAGE  \* MERGEFORMAT </w:instrText>
    </w:r>
    <w:r w:rsidRPr="00D51CDC">
      <w:rPr>
        <w:b/>
        <w:sz w:val="18"/>
      </w:rPr>
      <w:fldChar w:fldCharType="separate"/>
    </w:r>
    <w:r w:rsidR="00B326BF">
      <w:rPr>
        <w:b/>
        <w:noProof/>
        <w:sz w:val="18"/>
      </w:rPr>
      <w:t>5</w:t>
    </w:r>
    <w:r w:rsidRPr="00D51C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D51CDC" w:rsidRDefault="00D51CDC" w:rsidP="00D51CDC">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18-05894  (R)</w:t>
    </w:r>
    <w:r>
      <w:rPr>
        <w:lang w:val="en-US"/>
      </w:rPr>
      <w:t xml:space="preserve">  180418  1</w:t>
    </w:r>
    <w:r w:rsidR="001320D3">
      <w:rPr>
        <w:lang w:val="en-US"/>
      </w:rPr>
      <w:t>9</w:t>
    </w:r>
    <w:r>
      <w:rPr>
        <w:lang w:val="en-US"/>
      </w:rPr>
      <w:t>0418</w:t>
    </w:r>
    <w:r>
      <w:br/>
    </w:r>
    <w:r w:rsidRPr="00D51CDC">
      <w:rPr>
        <w:rFonts w:ascii="C39T30Lfz" w:hAnsi="C39T30Lfz"/>
        <w:spacing w:val="0"/>
        <w:w w:val="100"/>
        <w:sz w:val="56"/>
      </w:rPr>
      <w:t></w:t>
    </w:r>
    <w:r w:rsidRPr="00D51CDC">
      <w:rPr>
        <w:rFonts w:ascii="C39T30Lfz" w:hAnsi="C39T30Lfz"/>
        <w:spacing w:val="0"/>
        <w:w w:val="100"/>
        <w:sz w:val="56"/>
      </w:rPr>
      <w:t></w:t>
    </w:r>
    <w:r w:rsidRPr="00D51CDC">
      <w:rPr>
        <w:rFonts w:ascii="C39T30Lfz" w:hAnsi="C39T30Lfz"/>
        <w:spacing w:val="0"/>
        <w:w w:val="100"/>
        <w:sz w:val="56"/>
      </w:rPr>
      <w:t></w:t>
    </w:r>
    <w:r w:rsidRPr="00D51CDC">
      <w:rPr>
        <w:rFonts w:ascii="C39T30Lfz" w:hAnsi="C39T30Lfz"/>
        <w:spacing w:val="0"/>
        <w:w w:val="100"/>
        <w:sz w:val="56"/>
      </w:rPr>
      <w:t></w:t>
    </w:r>
    <w:r w:rsidRPr="00D51CDC">
      <w:rPr>
        <w:rFonts w:ascii="C39T30Lfz" w:hAnsi="C39T30Lfz"/>
        <w:spacing w:val="0"/>
        <w:w w:val="100"/>
        <w:sz w:val="56"/>
      </w:rPr>
      <w:t></w:t>
    </w:r>
    <w:r w:rsidRPr="00D51CDC">
      <w:rPr>
        <w:rFonts w:ascii="C39T30Lfz" w:hAnsi="C39T30Lfz"/>
        <w:spacing w:val="0"/>
        <w:w w:val="100"/>
        <w:sz w:val="56"/>
      </w:rPr>
      <w:t></w:t>
    </w:r>
    <w:r w:rsidRPr="00D51CDC">
      <w:rPr>
        <w:rFonts w:ascii="C39T30Lfz" w:hAnsi="C39T30Lfz"/>
        <w:spacing w:val="0"/>
        <w:w w:val="100"/>
        <w:sz w:val="56"/>
      </w:rPr>
      <w:t></w:t>
    </w:r>
    <w:r w:rsidRPr="00D51CDC">
      <w:rPr>
        <w:rFonts w:ascii="C39T30Lfz" w:hAnsi="C39T30Lfz"/>
        <w:spacing w:val="0"/>
        <w:w w:val="100"/>
        <w:sz w:val="56"/>
      </w:rPr>
      <w:t></w:t>
    </w:r>
    <w:r w:rsidRPr="00D51CDC">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CUB/Q/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UB/Q/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259" w:rsidRPr="001075E9" w:rsidRDefault="00960259" w:rsidP="001075E9">
      <w:pPr>
        <w:tabs>
          <w:tab w:val="right" w:pos="2155"/>
        </w:tabs>
        <w:spacing w:after="80" w:line="240" w:lineRule="auto"/>
        <w:ind w:left="680"/>
        <w:rPr>
          <w:u w:val="single"/>
        </w:rPr>
      </w:pPr>
      <w:r>
        <w:rPr>
          <w:u w:val="single"/>
        </w:rPr>
        <w:tab/>
      </w:r>
    </w:p>
  </w:footnote>
  <w:footnote w:type="continuationSeparator" w:id="0">
    <w:p w:rsidR="00960259" w:rsidRDefault="00960259" w:rsidP="00407B78">
      <w:pPr>
        <w:tabs>
          <w:tab w:val="right" w:pos="2155"/>
        </w:tabs>
        <w:spacing w:after="80"/>
        <w:ind w:left="680"/>
        <w:rPr>
          <w:u w:val="single"/>
        </w:rPr>
      </w:pPr>
      <w:r>
        <w:rPr>
          <w:u w:val="single"/>
        </w:rPr>
        <w:tab/>
      </w:r>
    </w:p>
  </w:footnote>
  <w:footnote w:id="1">
    <w:p w:rsidR="00D51CDC" w:rsidRPr="00D51CDC" w:rsidRDefault="00D51CDC" w:rsidP="00D51CDC">
      <w:pPr>
        <w:pStyle w:val="ad"/>
        <w:rPr>
          <w:spacing w:val="0"/>
          <w:w w:val="100"/>
          <w:kern w:val="0"/>
          <w:lang w:val="ru-RU"/>
        </w:rPr>
      </w:pPr>
      <w:r w:rsidRPr="00D51CDC">
        <w:rPr>
          <w:spacing w:val="0"/>
          <w:w w:val="100"/>
          <w:kern w:val="0"/>
          <w:lang w:val="ru-RU"/>
        </w:rPr>
        <w:tab/>
      </w:r>
      <w:r w:rsidRPr="00D51CDC">
        <w:rPr>
          <w:spacing w:val="0"/>
          <w:w w:val="100"/>
          <w:kern w:val="0"/>
          <w:sz w:val="20"/>
          <w:lang w:val="ru-RU"/>
        </w:rPr>
        <w:t>*</w:t>
      </w:r>
      <w:r w:rsidRPr="00D51CDC">
        <w:rPr>
          <w:spacing w:val="0"/>
          <w:w w:val="100"/>
          <w:kern w:val="0"/>
          <w:lang w:val="ru-RU"/>
        </w:rPr>
        <w:tab/>
        <w:t xml:space="preserve">Принят </w:t>
      </w:r>
      <w:proofErr w:type="spellStart"/>
      <w:r w:rsidRPr="00D51CDC">
        <w:rPr>
          <w:spacing w:val="0"/>
          <w:w w:val="100"/>
          <w:kern w:val="0"/>
          <w:lang w:val="ru-RU"/>
        </w:rPr>
        <w:t>предсессионной</w:t>
      </w:r>
      <w:proofErr w:type="spellEnd"/>
      <w:r w:rsidRPr="00D51CDC">
        <w:rPr>
          <w:spacing w:val="0"/>
          <w:w w:val="100"/>
          <w:kern w:val="0"/>
          <w:lang w:val="ru-RU"/>
        </w:rPr>
        <w:t xml:space="preserve"> рабочей группой на ее девятнадцатой сессии (14 февраля</w:t>
      </w:r>
      <w:r w:rsidR="0027305C" w:rsidRPr="0027305C">
        <w:rPr>
          <w:spacing w:val="0"/>
          <w:w w:val="100"/>
          <w:kern w:val="0"/>
          <w:lang w:val="ru-RU"/>
        </w:rPr>
        <w:t xml:space="preserve"> –</w:t>
      </w:r>
      <w:r w:rsidRPr="00D51CDC">
        <w:rPr>
          <w:spacing w:val="0"/>
          <w:w w:val="100"/>
          <w:kern w:val="0"/>
          <w:lang w:val="ru-RU"/>
        </w:rPr>
        <w:t xml:space="preserve"> 9 марта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DC" w:rsidRPr="00D51CDC" w:rsidRDefault="0080081D">
    <w:pPr>
      <w:pStyle w:val="a5"/>
    </w:pPr>
    <w:fldSimple w:instr=" TITLE  \* MERGEFORMAT ">
      <w:r w:rsidR="00B326BF">
        <w:t>CRPD/C/CUB/Q/1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1CDC" w:rsidRPr="00D51CDC" w:rsidRDefault="0080081D" w:rsidP="00D51CDC">
    <w:pPr>
      <w:pStyle w:val="a5"/>
      <w:jc w:val="right"/>
    </w:pPr>
    <w:fldSimple w:instr=" TITLE  \* MERGEFORMAT ">
      <w:r w:rsidR="00B326BF">
        <w:t>CRPD/C/CUB/Q/1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8F7481"/>
    <w:multiLevelType w:val="hybridMultilevel"/>
    <w:tmpl w:val="32B6E25E"/>
    <w:lvl w:ilvl="0" w:tplc="BD0C2600">
      <w:start w:val="1"/>
      <w:numFmt w:val="decimal"/>
      <w:lvlText w:val="%1."/>
      <w:lvlJc w:val="left"/>
      <w:pPr>
        <w:ind w:left="360" w:hanging="360"/>
      </w:pPr>
      <w:rPr>
        <w:b w:val="0"/>
      </w:rPr>
    </w:lvl>
    <w:lvl w:ilvl="1" w:tplc="100A0019">
      <w:start w:val="1"/>
      <w:numFmt w:val="lowerLetter"/>
      <w:lvlText w:val="%2."/>
      <w:lvlJc w:val="left"/>
      <w:pPr>
        <w:ind w:left="1080" w:hanging="360"/>
      </w:pPr>
    </w:lvl>
    <w:lvl w:ilvl="2" w:tplc="100A001B">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1"/>
  </w:num>
  <w:num w:numId="3">
    <w:abstractNumId w:val="1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5"/>
  </w:num>
  <w:num w:numId="19">
    <w:abstractNumId w:val="13"/>
    <w:lvlOverride w:ilvl="0">
      <w:lvl w:ilvl="0" w:tplc="BD0C2600">
        <w:start w:val="1"/>
        <w:numFmt w:val="decimal"/>
        <w:lvlText w:val="%1."/>
        <w:lvlJc w:val="left"/>
        <w:pPr>
          <w:ind w:left="360" w:hanging="360"/>
        </w:pPr>
        <w:rPr>
          <w:b w:val="0"/>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259"/>
    <w:rsid w:val="00026643"/>
    <w:rsid w:val="00033EE1"/>
    <w:rsid w:val="00042B72"/>
    <w:rsid w:val="000558BD"/>
    <w:rsid w:val="000B57E7"/>
    <w:rsid w:val="000B6373"/>
    <w:rsid w:val="000B732B"/>
    <w:rsid w:val="000F09DF"/>
    <w:rsid w:val="000F61B2"/>
    <w:rsid w:val="001075E9"/>
    <w:rsid w:val="001320D3"/>
    <w:rsid w:val="00180183"/>
    <w:rsid w:val="0018024D"/>
    <w:rsid w:val="0018649F"/>
    <w:rsid w:val="00196389"/>
    <w:rsid w:val="001B3EF6"/>
    <w:rsid w:val="001C499F"/>
    <w:rsid w:val="001C7A89"/>
    <w:rsid w:val="00215062"/>
    <w:rsid w:val="0027305C"/>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62B9"/>
    <w:rsid w:val="005D7914"/>
    <w:rsid w:val="005E2B41"/>
    <w:rsid w:val="005F0B42"/>
    <w:rsid w:val="00681A10"/>
    <w:rsid w:val="006A1ED8"/>
    <w:rsid w:val="006B5625"/>
    <w:rsid w:val="006C2031"/>
    <w:rsid w:val="006D461A"/>
    <w:rsid w:val="006F35EE"/>
    <w:rsid w:val="007021FF"/>
    <w:rsid w:val="00712895"/>
    <w:rsid w:val="00757357"/>
    <w:rsid w:val="007B6A1E"/>
    <w:rsid w:val="007C3F50"/>
    <w:rsid w:val="0080081D"/>
    <w:rsid w:val="00806737"/>
    <w:rsid w:val="00825F8D"/>
    <w:rsid w:val="00833758"/>
    <w:rsid w:val="00834B71"/>
    <w:rsid w:val="0086445C"/>
    <w:rsid w:val="008934D2"/>
    <w:rsid w:val="00894693"/>
    <w:rsid w:val="008A08D7"/>
    <w:rsid w:val="008B6909"/>
    <w:rsid w:val="00903712"/>
    <w:rsid w:val="00906890"/>
    <w:rsid w:val="00911BE4"/>
    <w:rsid w:val="00951972"/>
    <w:rsid w:val="00960259"/>
    <w:rsid w:val="009608F3"/>
    <w:rsid w:val="009A24AC"/>
    <w:rsid w:val="009E290E"/>
    <w:rsid w:val="00A14DA8"/>
    <w:rsid w:val="00A312BC"/>
    <w:rsid w:val="00A84021"/>
    <w:rsid w:val="00A84D35"/>
    <w:rsid w:val="00A917B3"/>
    <w:rsid w:val="00AA18E6"/>
    <w:rsid w:val="00AB4B51"/>
    <w:rsid w:val="00AC12E8"/>
    <w:rsid w:val="00B10CC7"/>
    <w:rsid w:val="00B326BF"/>
    <w:rsid w:val="00B36DF7"/>
    <w:rsid w:val="00B539E7"/>
    <w:rsid w:val="00B62458"/>
    <w:rsid w:val="00BC18B2"/>
    <w:rsid w:val="00BD33EE"/>
    <w:rsid w:val="00C0188D"/>
    <w:rsid w:val="00C106D6"/>
    <w:rsid w:val="00C60F0C"/>
    <w:rsid w:val="00C805C9"/>
    <w:rsid w:val="00C92939"/>
    <w:rsid w:val="00CA1679"/>
    <w:rsid w:val="00CB151C"/>
    <w:rsid w:val="00CE5A1A"/>
    <w:rsid w:val="00CE7713"/>
    <w:rsid w:val="00CF55F6"/>
    <w:rsid w:val="00D33D63"/>
    <w:rsid w:val="00D51CDC"/>
    <w:rsid w:val="00D90028"/>
    <w:rsid w:val="00D90138"/>
    <w:rsid w:val="00DD78D1"/>
    <w:rsid w:val="00DE32CD"/>
    <w:rsid w:val="00DF71B9"/>
    <w:rsid w:val="00E30B7B"/>
    <w:rsid w:val="00E73F76"/>
    <w:rsid w:val="00E77684"/>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51F5FA"/>
  <w15:docId w15:val="{E522714B-D742-4D26-A134-3D344E0C9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F50"/>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7C3F50"/>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7C3F50"/>
    <w:pPr>
      <w:spacing w:line="240" w:lineRule="auto"/>
    </w:pPr>
    <w:rPr>
      <w:rFonts w:ascii="Tahoma" w:hAnsi="Tahoma" w:cs="Tahoma"/>
      <w:sz w:val="16"/>
      <w:szCs w:val="16"/>
    </w:rPr>
  </w:style>
  <w:style w:type="character" w:customStyle="1" w:styleId="a4">
    <w:name w:val="Текст выноски Знак"/>
    <w:basedOn w:val="a0"/>
    <w:link w:val="a3"/>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7C3F5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7C3F5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7C3F5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7C3F5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7C3F5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7C3F5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7C3F5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7C3F5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7C3F5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7C3F50"/>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7C3F50"/>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7C3F50"/>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7C3F5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7C3F5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7C3F5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7C3F50"/>
    <w:rPr>
      <w:b/>
      <w:spacing w:val="4"/>
      <w:w w:val="103"/>
      <w:kern w:val="14"/>
      <w:sz w:val="18"/>
      <w:lang w:val="en-GB" w:eastAsia="ru-RU"/>
    </w:rPr>
  </w:style>
  <w:style w:type="character" w:styleId="a7">
    <w:name w:val="page number"/>
    <w:aliases w:val="7_GR"/>
    <w:basedOn w:val="a0"/>
    <w:qFormat/>
    <w:rsid w:val="007C3F50"/>
    <w:rPr>
      <w:rFonts w:ascii="Times New Roman" w:hAnsi="Times New Roman"/>
      <w:b/>
      <w:sz w:val="18"/>
    </w:rPr>
  </w:style>
  <w:style w:type="paragraph" w:styleId="a8">
    <w:name w:val="footer"/>
    <w:aliases w:val="3_GR"/>
    <w:basedOn w:val="a"/>
    <w:link w:val="a9"/>
    <w:qFormat/>
    <w:rsid w:val="007C3F5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7C3F50"/>
    <w:rPr>
      <w:spacing w:val="4"/>
      <w:w w:val="103"/>
      <w:kern w:val="14"/>
      <w:sz w:val="16"/>
      <w:lang w:val="en-GB" w:eastAsia="ru-RU"/>
    </w:rPr>
  </w:style>
  <w:style w:type="character" w:styleId="aa">
    <w:name w:val="footnote reference"/>
    <w:aliases w:val="4_GR,4_G,Footnote"/>
    <w:basedOn w:val="a0"/>
    <w:qFormat/>
    <w:rsid w:val="007C3F50"/>
    <w:rPr>
      <w:rFonts w:ascii="Times New Roman" w:hAnsi="Times New Roman"/>
      <w:dstrike w:val="0"/>
      <w:sz w:val="18"/>
      <w:vertAlign w:val="superscript"/>
    </w:rPr>
  </w:style>
  <w:style w:type="character" w:styleId="ab">
    <w:name w:val="endnote reference"/>
    <w:aliases w:val="1_GR"/>
    <w:basedOn w:val="aa"/>
    <w:qFormat/>
    <w:rsid w:val="007C3F50"/>
    <w:rPr>
      <w:rFonts w:ascii="Times New Roman" w:hAnsi="Times New Roman"/>
      <w:dstrike w:val="0"/>
      <w:sz w:val="18"/>
      <w:vertAlign w:val="superscript"/>
    </w:rPr>
  </w:style>
  <w:style w:type="table" w:styleId="ac">
    <w:name w:val="Table Grid"/>
    <w:basedOn w:val="a1"/>
    <w:uiPriority w:val="59"/>
    <w:rsid w:val="001C499F"/>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1,Footnote Text Char Char1,Footnote Text Char1 Char Char1,Footnote Text Char Char1 Char Char,Footnote Text Char1 Char Char1 Char Char,ft Char Char Char Char Char,Geneva 9 Char Char Char Char Char"/>
    <w:basedOn w:val="a"/>
    <w:link w:val="ae"/>
    <w:qFormat/>
    <w:rsid w:val="007C3F5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Footnote Text Char1 Знак,Footnote Text Char Char1 Знак,Footnote Text Char1 Char Char1 Знак,Footnote Text Char Char1 Char Char Знак,Footnote Text Char1 Char Char1 Char Char Знак,ft Char Char Char Char Char Знак"/>
    <w:basedOn w:val="a0"/>
    <w:link w:val="ad"/>
    <w:rsid w:val="007C3F50"/>
    <w:rPr>
      <w:spacing w:val="5"/>
      <w:w w:val="104"/>
      <w:kern w:val="14"/>
      <w:sz w:val="18"/>
      <w:lang w:val="en-GB" w:eastAsia="ru-RU"/>
    </w:rPr>
  </w:style>
  <w:style w:type="paragraph" w:styleId="af">
    <w:name w:val="endnote text"/>
    <w:aliases w:val="2_GR"/>
    <w:basedOn w:val="ad"/>
    <w:link w:val="af0"/>
    <w:qFormat/>
    <w:rsid w:val="007C3F50"/>
  </w:style>
  <w:style w:type="character" w:customStyle="1" w:styleId="af0">
    <w:name w:val="Текст концевой сноски Знак"/>
    <w:aliases w:val="2_GR Знак"/>
    <w:basedOn w:val="a0"/>
    <w:link w:val="af"/>
    <w:rsid w:val="007C3F50"/>
    <w:rPr>
      <w:spacing w:val="5"/>
      <w:w w:val="104"/>
      <w:kern w:val="14"/>
      <w:sz w:val="18"/>
      <w:lang w:val="en-GB" w:eastAsia="ru-RU"/>
    </w:rPr>
  </w:style>
  <w:style w:type="character" w:customStyle="1" w:styleId="10">
    <w:name w:val="Заголовок 1 Знак"/>
    <w:aliases w:val="Table_GR Знак"/>
    <w:basedOn w:val="a0"/>
    <w:link w:val="1"/>
    <w:rsid w:val="007C3F50"/>
    <w:rPr>
      <w:rFonts w:cs="Arial"/>
      <w:b/>
      <w:bCs/>
      <w:spacing w:val="4"/>
      <w:w w:val="103"/>
      <w:kern w:val="14"/>
      <w:szCs w:val="32"/>
      <w:lang w:val="ru-RU" w:eastAsia="ru-RU"/>
    </w:rPr>
  </w:style>
  <w:style w:type="character" w:styleId="af1">
    <w:name w:val="Hyperlink"/>
    <w:basedOn w:val="a0"/>
    <w:semiHidden/>
    <w:unhideWhenUsed/>
    <w:rsid w:val="007C3F50"/>
    <w:rPr>
      <w:color w:val="0000FF" w:themeColor="hyperlink"/>
      <w:u w:val="none"/>
    </w:rPr>
  </w:style>
  <w:style w:type="character" w:styleId="af2">
    <w:name w:val="FollowedHyperlink"/>
    <w:basedOn w:val="a0"/>
    <w:semiHidden/>
    <w:unhideWhenUsed/>
    <w:rsid w:val="007C3F50"/>
    <w:rPr>
      <w:color w:val="800080" w:themeColor="followedHyperlink"/>
      <w:u w:val="none"/>
    </w:rPr>
  </w:style>
  <w:style w:type="paragraph" w:customStyle="1" w:styleId="HChG">
    <w:name w:val="_ H _Ch_G"/>
    <w:basedOn w:val="a"/>
    <w:next w:val="a"/>
    <w:qFormat/>
    <w:rsid w:val="00D51CDC"/>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s-ES" w:eastAsia="es-ES"/>
    </w:rPr>
  </w:style>
  <w:style w:type="paragraph" w:customStyle="1" w:styleId="H1G">
    <w:name w:val="_ H_1_G"/>
    <w:basedOn w:val="a"/>
    <w:next w:val="a"/>
    <w:qFormat/>
    <w:rsid w:val="00D51CDC"/>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s-ES" w:eastAsia="es-ES"/>
    </w:rPr>
  </w:style>
  <w:style w:type="paragraph" w:customStyle="1" w:styleId="H23G">
    <w:name w:val="_ H_2/3_G"/>
    <w:basedOn w:val="a"/>
    <w:next w:val="a"/>
    <w:qFormat/>
    <w:rsid w:val="00D51CDC"/>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s-ES" w:eastAsia="es-ES"/>
    </w:rPr>
  </w:style>
  <w:style w:type="paragraph" w:customStyle="1" w:styleId="SingleTxtG">
    <w:name w:val="_ Single Txt_G"/>
    <w:basedOn w:val="a"/>
    <w:qFormat/>
    <w:rsid w:val="00D51CDC"/>
    <w:pPr>
      <w:spacing w:after="120"/>
      <w:ind w:left="1134" w:right="1134"/>
      <w:jc w:val="both"/>
    </w:pPr>
    <w:rPr>
      <w:rFonts w:eastAsia="Times New Roman" w:cs="Times New Roman"/>
      <w:spacing w:val="0"/>
      <w:w w:val="100"/>
      <w:kern w:val="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6F5FA-F376-43B0-9EB5-33D7755BF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6</Pages>
  <Words>2242</Words>
  <Characters>15522</Characters>
  <Application>Microsoft Office Word</Application>
  <DocSecurity>0</DocSecurity>
  <Lines>282</Lines>
  <Paragraphs>88</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CRPD/C/CUB/Q/1</vt:lpstr>
      <vt:lpstr>A/</vt:lpstr>
    </vt:vector>
  </TitlesOfParts>
  <Company>DCM</Company>
  <LinksUpToDate>false</LinksUpToDate>
  <CharactersWithSpaces>17676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CRPD/C/CUB/Q/1</dc:title>
  <dc:subject/>
  <dc:creator>Tatiana SHARKINA</dc:creator>
  <cp:keywords/>
  <cp:lastModifiedBy>Generic TPSRUS2</cp:lastModifiedBy>
  <cp:revision>6</cp:revision>
  <cp:lastPrinted>2018-04-19T09:12:00Z</cp:lastPrinted>
  <dcterms:created xsi:type="dcterms:W3CDTF">2018-04-18T13:05:00Z</dcterms:created>
  <dcterms:modified xsi:type="dcterms:W3CDTF">2018-04-19T09:12:00Z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