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955"/>
        </w:trPr>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right"/>
              <w:rPr>
                <w:b/>
                <w:bCs/>
              </w:rPr>
            </w:pPr>
          </w:p>
        </w:tc>
        <w:tc>
          <w:tcPr>
            <w:tcW w:w="3366" w:type="dxa"/>
            <w:tcBorders>
              <w:top w:val="nil"/>
              <w:left w:val="nil"/>
              <w:bottom w:val="single" w:sz="6" w:space="0" w:color="auto"/>
              <w:right w:val="nil"/>
            </w:tcBorders>
            <w:vAlign w:val="bottom"/>
          </w:tcPr>
          <w:p w:rsidR="00000000" w:rsidRDefault="00000000">
            <w:pPr>
              <w:ind w:left="-120" w:firstLine="120"/>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rPr>
          <w:trHeight w:val="2333"/>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42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tc>
        <w:tc>
          <w:tcPr>
            <w:tcW w:w="3366" w:type="dxa"/>
            <w:tcBorders>
              <w:top w:val="single" w:sz="6" w:space="0" w:color="auto"/>
              <w:left w:val="nil"/>
              <w:bottom w:val="single" w:sz="36" w:space="0" w:color="auto"/>
              <w:right w:val="nil"/>
            </w:tcBorders>
          </w:tcPr>
          <w:p w:rsidR="00000000" w:rsidRDefault="00000000">
            <w:pPr>
              <w:spacing w:after="0"/>
            </w:pPr>
          </w:p>
          <w:p w:rsidR="00000000" w:rsidRDefault="00000000">
            <w:pPr>
              <w:spacing w:after="0"/>
            </w:pPr>
            <w:r>
              <w:t>Distr.</w:t>
            </w:r>
            <w:r>
              <w:br/>
            </w:r>
            <w:fldSimple w:instr=" FILLIN &quot;Distr.&quot; \* MERGEFORMAT ">
              <w:r>
                <w:t>GENERAL</w:t>
              </w:r>
            </w:fldSimple>
          </w:p>
          <w:p w:rsidR="00000000" w:rsidRDefault="00000000">
            <w:pPr>
              <w:spacing w:after="0"/>
            </w:pPr>
          </w:p>
          <w:p w:rsidR="00000000" w:rsidRDefault="00000000">
            <w:pPr>
              <w:spacing w:after="0"/>
              <w:rPr>
                <w:rFonts w:ascii="Times New (W1)" w:cs="Times New (W1)"/>
              </w:rPr>
            </w:pPr>
            <w:r>
              <w:rPr>
                <w:rFonts w:ascii="Times New (W1)" w:cs="Times New (W1)"/>
              </w:rPr>
              <w:t>CERD/C/70/1</w:t>
            </w:r>
          </w:p>
          <w:p w:rsidR="00000000" w:rsidRDefault="00000000">
            <w:pPr>
              <w:spacing w:after="0"/>
              <w:rPr>
                <w:rFonts w:ascii="Times New (W1)" w:cs="Times New (W1)"/>
              </w:rPr>
            </w:pPr>
            <w:r>
              <w:rPr>
                <w:rFonts w:ascii="Times New (W1)" w:cs="Times New (W1)"/>
              </w:rPr>
              <w:t>20 December 2006</w:t>
            </w:r>
          </w:p>
          <w:p w:rsidR="00000000" w:rsidRDefault="00000000">
            <w:pPr>
              <w:spacing w:after="0"/>
              <w:rPr>
                <w:rFonts w:ascii="Times New (W1)" w:cs="Times New (W1)"/>
                <w:bCs/>
                <w:strike/>
              </w:rPr>
            </w:pPr>
          </w:p>
          <w:p w:rsidR="00000000" w:rsidRDefault="00000000">
            <w:pPr>
              <w:spacing w:after="0"/>
            </w:pPr>
            <w:r>
              <w:t xml:space="preserve">Original: </w:t>
            </w:r>
            <w:fldSimple w:instr=" FILLIN &quot;Orig. Lang.&quot; \* MERGEFORMAT ">
              <w:r>
                <w:t>ENGLISH</w:t>
              </w:r>
            </w:fldSimple>
            <w:r>
              <w:t xml:space="preserve"> </w:t>
            </w:r>
          </w:p>
        </w:tc>
      </w:tr>
    </w:tbl>
    <w:p w:rsidR="00000000" w:rsidRDefault="00000000">
      <w:pPr>
        <w:spacing w:after="720"/>
        <w:rPr>
          <w:bCs/>
        </w:rPr>
      </w:pPr>
      <w:r>
        <w:br/>
        <w:t>COMMITTEE ON THE ELIMINATION</w:t>
      </w:r>
      <w:r>
        <w:br/>
        <w:t>OF RACIAL DISCRIMINATION</w:t>
      </w:r>
      <w:r>
        <w:br/>
      </w:r>
      <w:r>
        <w:rPr>
          <w:rFonts w:ascii="Times New (W1)" w:cs="Times New (W1)"/>
        </w:rPr>
        <w:t>Seventieth</w:t>
      </w:r>
      <w:r>
        <w:rPr>
          <w:rFonts w:ascii="Times New (W1)" w:cs="Times New (W1)"/>
          <w:b/>
          <w:bCs/>
        </w:rPr>
        <w:t xml:space="preserve"> </w:t>
      </w:r>
      <w:r>
        <w:rPr>
          <w:rFonts w:ascii="Times New (W1)" w:cs="Times New (W1)"/>
        </w:rPr>
        <w:t>session</w:t>
      </w:r>
      <w:r>
        <w:br/>
        <w:t xml:space="preserve">Geneva, </w:t>
      </w:r>
      <w:r>
        <w:rPr>
          <w:rFonts w:ascii="Times New (W1)" w:cs="Times New (W1)"/>
        </w:rPr>
        <w:t xml:space="preserve">19 February </w:t>
      </w:r>
      <w:r>
        <w:rPr>
          <w:rFonts w:ascii="Times New (W1)" w:cs="Times New (W1)"/>
        </w:rPr>
        <w:t>–</w:t>
      </w:r>
      <w:r>
        <w:rPr>
          <w:rFonts w:ascii="Times New (W1)" w:cs="Times New (W1)"/>
        </w:rPr>
        <w:t xml:space="preserve"> 9 March 2007</w:t>
      </w:r>
    </w:p>
    <w:p w:rsidR="00000000" w:rsidRDefault="00000000">
      <w:pPr>
        <w:pStyle w:val="Heading1"/>
        <w:rPr>
          <w:bCs/>
          <w:caps w:val="0"/>
        </w:rPr>
      </w:pPr>
      <w:r>
        <w:t>PROVISIONAL AGENDA AND ANNOTATIONS</w:t>
      </w:r>
    </w:p>
    <w:p w:rsidR="00000000" w:rsidRDefault="00000000">
      <w:pPr>
        <w:pStyle w:val="Heading2"/>
      </w:pPr>
      <w:r>
        <w:t>Note by the Secretary</w:t>
      </w:r>
      <w:r>
        <w:noBreakHyphen/>
        <w:t>General</w:t>
      </w:r>
    </w:p>
    <w:p w:rsidR="00000000" w:rsidRDefault="00000000">
      <w:pPr>
        <w:rPr>
          <w:rFonts w:ascii="Times New (W1)" w:cs="Times New (W1)"/>
        </w:rPr>
      </w:pPr>
      <w:r>
        <w:t>1.</w:t>
      </w:r>
      <w:r>
        <w:tab/>
        <w:t xml:space="preserve">The seventieth session of the Committee on the Elimination of Racial Discrimination will be held at the United Nations Office in Geneva from </w:t>
      </w:r>
      <w:r>
        <w:rPr>
          <w:rFonts w:ascii="Times New (W1)" w:cs="Times New (W1)"/>
        </w:rPr>
        <w:t xml:space="preserve">19 February </w:t>
      </w:r>
      <w:r>
        <w:rPr>
          <w:rFonts w:ascii="Times New (W1)" w:cs="Times New (W1)"/>
        </w:rPr>
        <w:t>–</w:t>
      </w:r>
      <w:r>
        <w:rPr>
          <w:rFonts w:ascii="Times New (W1)" w:cs="Times New (W1)"/>
        </w:rPr>
        <w:t xml:space="preserve"> 9 March 2007.</w:t>
      </w:r>
      <w:r>
        <w:t xml:space="preserve">  The first meeting of the session will be convened at 10 a.m. on Monday, </w:t>
      </w:r>
      <w:r>
        <w:rPr>
          <w:rFonts w:ascii="Times New (W1)" w:cs="Times New (W1)"/>
        </w:rPr>
        <w:t>19 February 2007.</w:t>
      </w:r>
    </w:p>
    <w:p w:rsidR="00000000" w:rsidRDefault="00000000">
      <w:r>
        <w:t>2.</w:t>
      </w:r>
      <w:r>
        <w:tab/>
        <w:t>This document contains the provisional agenda for the session, prepared by the Secretary</w:t>
      </w:r>
      <w:r>
        <w:noBreakHyphen/>
        <w:t>General in consultation with the Chairman of the Committee in accordance with rule 6 of the rules of procedure, together with annotations relating thereto.</w:t>
      </w:r>
    </w:p>
    <w:p w:rsidR="00000000" w:rsidRDefault="00000000">
      <w:r>
        <w:t>3.</w:t>
      </w:r>
      <w:r>
        <w:tab/>
        <w:t>The attention of States parties is drawn, in particular, to the annotations to item 4 and to the annex which contains a tentative timetable for the consideration of reports and further information submitted by States parties and for the consideration of States parties whose reports are seriously overdue, pursuant to the review procedure.</w:t>
      </w:r>
    </w:p>
    <w:p w:rsidR="00000000" w:rsidRDefault="00000000">
      <w:pPr>
        <w:spacing w:after="720"/>
        <w:rPr>
          <w:rFonts w:ascii="Times New (W1)" w:cs="Times New (W1)"/>
          <w:strike/>
        </w:rPr>
      </w:pPr>
      <w:r>
        <w:t>4.</w:t>
      </w:r>
      <w:r>
        <w:tab/>
        <w:t>In accordance with rule 64 of the rules of procedure, the representatives of the States parties are invited to be present at the meetings of the Committee when their reports are examined.</w:t>
      </w:r>
    </w:p>
    <w:p w:rsidR="00000000" w:rsidRDefault="00000000">
      <w:pPr>
        <w:spacing w:after="720"/>
        <w:rPr>
          <w:rFonts w:ascii="Times New (W1)" w:cs="Times New (W1)"/>
          <w:strike/>
        </w:rPr>
      </w:pPr>
    </w:p>
    <w:p w:rsidR="00000000" w:rsidRDefault="00000000">
      <w:pPr>
        <w:spacing w:after="720"/>
        <w:rPr>
          <w:rFonts w:ascii="Times New (W1)" w:cs="Times New (W1)"/>
          <w:strike/>
        </w:rPr>
      </w:pPr>
    </w:p>
    <w:p w:rsidR="00000000" w:rsidRDefault="00000000">
      <w:pPr>
        <w:spacing w:after="720"/>
        <w:rPr>
          <w:rFonts w:ascii="Times New (W1)" w:cs="Times New (W1)"/>
          <w:strike/>
        </w:rPr>
      </w:pPr>
      <w:r>
        <w:t>GE.06-45996</w:t>
      </w:r>
    </w:p>
    <w:p w:rsidR="00000000" w:rsidRDefault="00000000">
      <w:pPr>
        <w:spacing w:after="720"/>
        <w:rPr>
          <w:rFonts w:ascii="Times New (W1)" w:cs="Times New (W1)"/>
          <w:strike/>
        </w:rPr>
      </w:pPr>
    </w:p>
    <w:p w:rsidR="00000000" w:rsidRDefault="00000000">
      <w:pPr>
        <w:pStyle w:val="Heading1"/>
        <w:keepNext w:val="0"/>
      </w:pPr>
      <w:r>
        <w:t>PROVISIONAL AGENDA</w:t>
      </w:r>
    </w:p>
    <w:p w:rsidR="00000000" w:rsidRDefault="00000000"/>
    <w:p w:rsidR="00000000" w:rsidRDefault="00000000">
      <w:r>
        <w:tab/>
        <w:t>1</w:t>
      </w:r>
      <w:r>
        <w:rPr>
          <w:b/>
          <w:bCs/>
        </w:rPr>
        <w:t>.</w:t>
      </w:r>
      <w:r>
        <w:tab/>
        <w:t xml:space="preserve">Filling of casual vacancies. </w:t>
      </w:r>
    </w:p>
    <w:p w:rsidR="00000000" w:rsidRDefault="00000000">
      <w:r>
        <w:tab/>
        <w:t>2</w:t>
      </w:r>
      <w:r>
        <w:rPr>
          <w:b/>
          <w:bCs/>
        </w:rPr>
        <w:t>.</w:t>
      </w:r>
      <w:r>
        <w:tab/>
        <w:t>Adoption of the agenda.</w:t>
      </w:r>
    </w:p>
    <w:p w:rsidR="00000000" w:rsidRDefault="00000000">
      <w:pPr>
        <w:ind w:firstLine="720"/>
      </w:pPr>
      <w:r>
        <w:t>3.</w:t>
      </w:r>
      <w:r>
        <w:tab/>
        <w:t>Organizational and other matters.</w:t>
      </w:r>
    </w:p>
    <w:p w:rsidR="00000000" w:rsidRDefault="00000000">
      <w:pPr>
        <w:ind w:left="720" w:hanging="681"/>
      </w:pPr>
      <w:r>
        <w:rPr>
          <w:rFonts w:ascii="Times New (W1)" w:cs="Times New (W1)"/>
        </w:rPr>
        <w:tab/>
        <w:t>4.</w:t>
      </w:r>
      <w:r>
        <w:rPr>
          <w:rFonts w:ascii="Times New (W1)" w:cs="Times New (W1)"/>
        </w:rPr>
        <w:tab/>
      </w:r>
      <w:r>
        <w:t>Prevention of racial discrimination, including early warning measures and urgent            action procedures.</w:t>
      </w:r>
    </w:p>
    <w:p w:rsidR="00000000" w:rsidRDefault="00000000">
      <w:pPr>
        <w:ind w:left="720"/>
      </w:pPr>
      <w:r>
        <w:t>5.</w:t>
      </w:r>
      <w:r>
        <w:tab/>
        <w:t>Consideration of reports, comments and information submitted by States parties under article 9 of the Convention.</w:t>
      </w:r>
    </w:p>
    <w:p w:rsidR="00000000" w:rsidRDefault="00000000">
      <w:pPr>
        <w:ind w:left="720" w:hanging="720"/>
      </w:pPr>
      <w:r>
        <w:tab/>
        <w:t>6.</w:t>
      </w:r>
      <w:r>
        <w:tab/>
        <w:t>Submission of reports by States parties under article 9, paragraph 1, of the Convention.</w:t>
      </w:r>
    </w:p>
    <w:p w:rsidR="00000000" w:rsidRDefault="00000000">
      <w:r>
        <w:rPr>
          <w:b/>
          <w:bCs/>
        </w:rPr>
        <w:tab/>
      </w:r>
      <w:r>
        <w:t>7.</w:t>
      </w:r>
      <w:r>
        <w:tab/>
        <w:t>Consideration of communications under article 14 of the Convention.</w:t>
      </w:r>
    </w:p>
    <w:p w:rsidR="00000000" w:rsidRDefault="00000000">
      <w:pPr>
        <w:pStyle w:val="BodyTextIndent"/>
        <w:ind w:left="0" w:firstLine="0"/>
      </w:pPr>
      <w:r>
        <w:tab/>
        <w:t>8.</w:t>
      </w:r>
      <w:r>
        <w:rPr>
          <w:b/>
          <w:bCs/>
        </w:rPr>
        <w:tab/>
      </w:r>
      <w:r>
        <w:t>Follow-up procedure.</w:t>
      </w:r>
    </w:p>
    <w:p w:rsidR="00000000" w:rsidRDefault="00000000">
      <w:pPr>
        <w:pStyle w:val="BodyTextIndent"/>
        <w:ind w:left="0" w:firstLine="0"/>
      </w:pPr>
    </w:p>
    <w:p w:rsidR="00000000" w:rsidRDefault="00000000">
      <w:pPr>
        <w:ind w:left="720" w:hanging="720"/>
        <w:rPr>
          <w:rFonts w:ascii="Times New (W1)" w:cs="Times New (W1)"/>
        </w:rPr>
      </w:pPr>
      <w:r>
        <w:rPr>
          <w:rFonts w:ascii="Times New (W1)" w:cs="Times New (W1)"/>
        </w:rPr>
        <w:tab/>
        <w:t xml:space="preserve">9. </w:t>
      </w:r>
      <w:r>
        <w:rPr>
          <w:rFonts w:ascii="Times New (W1)" w:cs="Times New (W1)"/>
        </w:rPr>
        <w:tab/>
        <w:t>Follow-up to the World Conference against Racism, Racial Discrimination, Xenophobia and Related Intolerance.</w:t>
      </w:r>
    </w:p>
    <w:p w:rsidR="00000000" w:rsidRDefault="00000000">
      <w:pPr>
        <w:pStyle w:val="BodyTextIndent"/>
        <w:ind w:left="360" w:firstLine="0"/>
      </w:pPr>
    </w:p>
    <w:p w:rsidR="00000000" w:rsidRDefault="00000000">
      <w:pPr>
        <w:ind w:left="720" w:hanging="720"/>
        <w:rPr>
          <w:rFonts w:ascii="Times New (W1)" w:cs="Times New (W1)"/>
        </w:rPr>
      </w:pPr>
    </w:p>
    <w:p w:rsidR="00000000" w:rsidRDefault="00000000">
      <w:pPr>
        <w:ind w:left="720" w:hanging="720"/>
      </w:pPr>
    </w:p>
    <w:p w:rsidR="00000000" w:rsidRDefault="00000000">
      <w:pPr>
        <w:pStyle w:val="Heading1"/>
      </w:pPr>
      <w:r>
        <w:br w:type="page"/>
        <w:t>ANNOTATIONS TO THE PROVISIONAL AGENDA</w:t>
      </w:r>
    </w:p>
    <w:p w:rsidR="00000000" w:rsidRDefault="00000000">
      <w:pPr>
        <w:pStyle w:val="Heading2"/>
        <w:spacing w:after="0"/>
      </w:pPr>
    </w:p>
    <w:p w:rsidR="00000000" w:rsidRDefault="00000000">
      <w:pPr>
        <w:pStyle w:val="Heading2"/>
        <w:numPr>
          <w:ilvl w:val="0"/>
          <w:numId w:val="37"/>
        </w:numPr>
      </w:pPr>
      <w:r>
        <w:t>Filling of casual vacancies</w:t>
      </w:r>
    </w:p>
    <w:p w:rsidR="00000000" w:rsidRDefault="00000000">
      <w:pPr>
        <w:ind w:firstLine="720"/>
        <w:rPr>
          <w:bCs/>
        </w:rPr>
      </w:pPr>
      <w:r>
        <w:rPr>
          <w:bCs/>
        </w:rPr>
        <w:t>In accordance with rule 13 of the rules of procedure, following the death of one member and the resignation of another member, the name of the two experts appointed by the concerned States parties from among their nationals to serve for the remainder of their predecessors’ term will be submitted to the Committee for approval.</w:t>
      </w:r>
    </w:p>
    <w:p w:rsidR="00000000" w:rsidRDefault="00000000"/>
    <w:p w:rsidR="00000000" w:rsidRDefault="00000000">
      <w:pPr>
        <w:pStyle w:val="Heading2"/>
        <w:numPr>
          <w:ilvl w:val="0"/>
          <w:numId w:val="37"/>
        </w:numPr>
      </w:pPr>
      <w:r>
        <w:t>Adoption of the agenda</w:t>
      </w:r>
    </w:p>
    <w:p w:rsidR="00000000" w:rsidRDefault="00000000">
      <w:pPr>
        <w:spacing w:after="0"/>
        <w:rPr>
          <w:bCs/>
        </w:rPr>
      </w:pPr>
      <w:r>
        <w:rPr>
          <w:bCs/>
        </w:rPr>
        <w:tab/>
        <w:t>Under rule 8 of the rules of procedure, the first item on the provisional agenda of any session shall be the adoption of the agenda, except for the election of the officers when required under rule 15.  In accordance with rule 9, the Committee may revise the agenda during a session and may, as appropriate, add, defer, or delete items.</w:t>
      </w:r>
    </w:p>
    <w:p w:rsidR="00000000" w:rsidRDefault="00000000">
      <w:pPr>
        <w:pStyle w:val="Heading2"/>
        <w:spacing w:after="0"/>
      </w:pPr>
      <w:r>
        <w:tab/>
      </w:r>
    </w:p>
    <w:p w:rsidR="00000000" w:rsidRDefault="00000000">
      <w:pPr>
        <w:pStyle w:val="Heading2"/>
      </w:pPr>
      <w:r>
        <w:t>3.</w:t>
      </w:r>
      <w:r>
        <w:tab/>
        <w:t>Organizational and other matters</w:t>
      </w:r>
    </w:p>
    <w:p w:rsidR="00000000" w:rsidRDefault="00000000">
      <w:pPr>
        <w:spacing w:after="0"/>
        <w:rPr>
          <w:strike/>
        </w:rPr>
      </w:pPr>
      <w:r>
        <w:tab/>
        <w:t xml:space="preserve">Under this item, the Committee will consider its programme of work for the </w:t>
      </w:r>
      <w:r>
        <w:br/>
        <w:t>seventieth session.</w:t>
      </w:r>
    </w:p>
    <w:p w:rsidR="00000000" w:rsidRDefault="00000000">
      <w:pPr>
        <w:spacing w:after="0"/>
        <w:jc w:val="center"/>
        <w:rPr>
          <w:b/>
          <w:bCs/>
        </w:rPr>
      </w:pPr>
      <w:r>
        <w:rPr>
          <w:b/>
          <w:bCs/>
        </w:rPr>
        <w:tab/>
      </w:r>
    </w:p>
    <w:p w:rsidR="00000000" w:rsidRDefault="00000000">
      <w:pPr>
        <w:jc w:val="center"/>
        <w:rPr>
          <w:b/>
          <w:bCs/>
        </w:rPr>
      </w:pPr>
      <w:r>
        <w:rPr>
          <w:b/>
          <w:bCs/>
        </w:rPr>
        <w:t>4.</w:t>
      </w:r>
      <w:r>
        <w:rPr>
          <w:b/>
          <w:bCs/>
        </w:rPr>
        <w:tab/>
        <w:t>Prevention of racial discrimination, including early warning</w:t>
      </w:r>
      <w:r>
        <w:rPr>
          <w:b/>
          <w:bCs/>
        </w:rPr>
        <w:br/>
        <w:t>measures and urgent action procedures</w:t>
      </w:r>
    </w:p>
    <w:p w:rsidR="00000000" w:rsidRDefault="00000000">
      <w:r>
        <w:tab/>
        <w:t>The Committee decided at its forty-fifth session to establish this as one of its regular and principal agenda items.  Within the framework of its efforts to prevent racial discrimination, the Committee may decide to take early 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  The Committee may also take action or further action regarding States parties already considered under this item.</w:t>
      </w:r>
    </w:p>
    <w:p w:rsidR="00000000" w:rsidRDefault="00000000">
      <w:pPr>
        <w:spacing w:after="0"/>
      </w:pPr>
      <w:r>
        <w:tab/>
        <w:t>Furthermore, the Committee may, at its discretion, schedule the consideration of the situation in some States parties at short notice.</w:t>
      </w:r>
    </w:p>
    <w:p w:rsidR="00000000" w:rsidRDefault="00000000">
      <w:pPr>
        <w:pStyle w:val="Heading2"/>
        <w:spacing w:after="0"/>
        <w:ind w:left="1588" w:hanging="454"/>
      </w:pPr>
    </w:p>
    <w:p w:rsidR="00000000" w:rsidRDefault="00000000">
      <w:pPr>
        <w:pStyle w:val="Heading2"/>
        <w:ind w:left="1588" w:hanging="454"/>
      </w:pPr>
      <w:r>
        <w:t>5.</w:t>
      </w:r>
      <w:r>
        <w:tab/>
        <w:t xml:space="preserve">Consideration of reports, comments and information submitted </w:t>
      </w:r>
      <w:r>
        <w:br/>
        <w:t>by States parties under article 9 of the Convention</w:t>
      </w:r>
    </w:p>
    <w:p w:rsidR="00000000" w:rsidRDefault="00000000">
      <w:r>
        <w:tab/>
        <w:t xml:space="preserve">At its seventieth session, the Committee will consider initial and periodic reports received from the following States parties: Antigua and Barbuda, Canada, Democratic Republic of Congo, Czech Republic, India, Israel, Liechtenstein and The former Yugoslav Republic of Macedonia. </w:t>
      </w:r>
      <w:r>
        <w:rPr>
          <w:rFonts w:ascii="Times New (W1)" w:cs="Times New (W1)"/>
          <w:lang w:val="en-US"/>
        </w:rPr>
        <w:t xml:space="preserve"> </w:t>
      </w:r>
      <w:r>
        <w:t>It will also undertake a review of the implementation of the Convention in the following States parties for which periodic reports are seriously overdue: Congo, Ethiopia, Nicaragua, Papua New Guinea and Togo</w:t>
      </w:r>
      <w:r>
        <w:rPr>
          <w:vertAlign w:val="superscript"/>
        </w:rPr>
        <w:t>a</w:t>
      </w:r>
      <w:r>
        <w:rPr>
          <w:rFonts w:ascii="Times New (W1)" w:cs="Times New (W1)"/>
        </w:rPr>
        <w:t>.</w:t>
      </w:r>
    </w:p>
    <w:p w:rsidR="00000000" w:rsidRDefault="00000000">
      <w:pPr>
        <w:spacing w:after="0"/>
      </w:pPr>
      <w:r>
        <w:tab/>
      </w:r>
    </w:p>
    <w:p w:rsidR="00000000" w:rsidRDefault="00000000">
      <w:pPr>
        <w:spacing w:after="0"/>
      </w:pPr>
    </w:p>
    <w:p w:rsidR="00000000" w:rsidRDefault="00000000">
      <w:pPr>
        <w:jc w:val="center"/>
        <w:rPr>
          <w:b/>
          <w:bCs/>
        </w:rPr>
      </w:pPr>
    </w:p>
    <w:p w:rsidR="00000000" w:rsidRDefault="00000000">
      <w:pPr>
        <w:jc w:val="center"/>
        <w:rPr>
          <w:b/>
          <w:bCs/>
        </w:rPr>
      </w:pPr>
    </w:p>
    <w:p w:rsidR="00000000" w:rsidRDefault="00000000">
      <w:pPr>
        <w:spacing w:after="0"/>
      </w:pPr>
      <w:r>
        <w:t>In pursuance of established practice and in conformity with rule 64 of the rules of procedure, the Secretary-General has informed the States parties concerned of the tentative dates on which their reports are scheduled for consideration by the Committee.  The scheduling of the Committee’s consideration of reports submitted and review of the implementation of the Convention in the States parties whose reports are excessively overdue is set forth in the timetable in the annex below.</w:t>
      </w:r>
    </w:p>
    <w:p w:rsidR="00000000" w:rsidRDefault="00000000">
      <w:pPr>
        <w:jc w:val="center"/>
        <w:rPr>
          <w:b/>
          <w:bCs/>
        </w:rPr>
      </w:pPr>
    </w:p>
    <w:p w:rsidR="00000000" w:rsidRDefault="00000000">
      <w:pPr>
        <w:jc w:val="center"/>
        <w:rPr>
          <w:b/>
          <w:bCs/>
        </w:rPr>
      </w:pPr>
      <w:r>
        <w:rPr>
          <w:b/>
          <w:bCs/>
        </w:rPr>
        <w:t>6.</w:t>
      </w:r>
      <w:r>
        <w:rPr>
          <w:b/>
          <w:bCs/>
        </w:rPr>
        <w:tab/>
        <w:t xml:space="preserve">Submission of reports by States parties under article 9, paragraph 1, of the </w:t>
      </w:r>
      <w:r>
        <w:rPr>
          <w:b/>
          <w:bCs/>
        </w:rPr>
        <w:tab/>
        <w:t>Convention</w:t>
      </w:r>
    </w:p>
    <w:p w:rsidR="00000000" w:rsidRDefault="00000000">
      <w:pPr>
        <w:spacing w:after="0"/>
      </w:pPr>
      <w:r>
        <w:tab/>
        <w:t>At its seventieth</w:t>
      </w:r>
      <w:r>
        <w:rPr>
          <w:b/>
          <w:bCs/>
        </w:rPr>
        <w:t xml:space="preserve"> </w:t>
      </w:r>
      <w:r>
        <w:t>session, the Committee will have before it a note by the Secretary</w:t>
      </w:r>
      <w:r>
        <w:noBreakHyphen/>
        <w:t>General concerning the status of submission of reports by States parties in accordance with article 9 of the Convention (</w:t>
      </w:r>
      <w:r>
        <w:rPr>
          <w:rFonts w:ascii="Times New (W1)" w:cs="Times New (W1)"/>
        </w:rPr>
        <w:t>CERD/C/70/2</w:t>
      </w:r>
      <w:r>
        <w:t>).  Part A of that document indicates reports received from States parties and pending consideration by the Committee.  Part B of the document contains information relating to overdue reports.</w:t>
      </w:r>
    </w:p>
    <w:p w:rsidR="00000000" w:rsidRDefault="00000000">
      <w:pPr>
        <w:spacing w:after="0"/>
      </w:pPr>
    </w:p>
    <w:p w:rsidR="00000000" w:rsidRDefault="00000000">
      <w:pPr>
        <w:spacing w:after="0"/>
        <w:rPr>
          <w:b/>
          <w:bCs/>
        </w:rPr>
      </w:pPr>
      <w:r>
        <w:rPr>
          <w:b/>
          <w:bCs/>
        </w:rPr>
        <w:tab/>
      </w:r>
    </w:p>
    <w:p w:rsidR="00000000" w:rsidRDefault="00000000">
      <w:pPr>
        <w:jc w:val="center"/>
        <w:rPr>
          <w:b/>
          <w:bCs/>
        </w:rPr>
      </w:pPr>
      <w:r>
        <w:rPr>
          <w:b/>
          <w:bCs/>
        </w:rPr>
        <w:t>7.</w:t>
      </w:r>
      <w:r>
        <w:rPr>
          <w:b/>
          <w:bCs/>
        </w:rPr>
        <w:tab/>
        <w:t>Consideration of communications under article 14 of the Convention</w:t>
      </w:r>
    </w:p>
    <w:p w:rsidR="00000000" w:rsidRDefault="00000000">
      <w:r>
        <w:tab/>
        <w:t>In accordance with the provisions of chapter XVIII of its rules of procedure, the Committee will consider under this item communications which are or appear to be submitted to it under article 14 of the Convention.</w:t>
      </w:r>
    </w:p>
    <w:p w:rsidR="00000000" w:rsidRDefault="00000000">
      <w:pPr>
        <w:spacing w:after="0"/>
      </w:pPr>
      <w:r>
        <w:tab/>
        <w:t>In accordance with rule 88 of the rules of procedure, the meetings of the Committee during which communications under article 14 of the Convention are examined shall be closed.</w:t>
      </w:r>
    </w:p>
    <w:p w:rsidR="00000000" w:rsidRDefault="00000000">
      <w:pPr>
        <w:spacing w:after="0"/>
      </w:pPr>
    </w:p>
    <w:p w:rsidR="00000000" w:rsidRDefault="00000000">
      <w:pPr>
        <w:spacing w:after="0"/>
        <w:jc w:val="center"/>
        <w:rPr>
          <w:b/>
          <w:bCs/>
        </w:rPr>
      </w:pPr>
    </w:p>
    <w:p w:rsidR="00000000" w:rsidRDefault="00000000">
      <w:pPr>
        <w:jc w:val="center"/>
      </w:pPr>
      <w:r>
        <w:rPr>
          <w:b/>
          <w:bCs/>
        </w:rPr>
        <w:t>8.</w:t>
      </w:r>
      <w:r>
        <w:rPr>
          <w:b/>
          <w:bCs/>
        </w:rPr>
        <w:tab/>
        <w:t>Follow-up procedure</w:t>
      </w:r>
    </w:p>
    <w:p w:rsidR="00000000" w:rsidRDefault="00000000">
      <w:pPr>
        <w:pStyle w:val="Heading2"/>
        <w:spacing w:after="0"/>
        <w:ind w:left="-119"/>
        <w:jc w:val="both"/>
        <w:rPr>
          <w:b w:val="0"/>
          <w:bCs/>
          <w:szCs w:val="24"/>
        </w:rPr>
      </w:pPr>
      <w:r>
        <w:rPr>
          <w:b w:val="0"/>
          <w:bCs/>
        </w:rPr>
        <w:tab/>
      </w:r>
      <w:r>
        <w:rPr>
          <w:b w:val="0"/>
          <w:bCs/>
        </w:rPr>
        <w:tab/>
        <w:t xml:space="preserve">In accordance with the provisions of article 65 of its rules of procedure, the Committee will consider under this item follow-up by States parties to </w:t>
      </w:r>
      <w:r>
        <w:rPr>
          <w:b w:val="0"/>
          <w:bCs/>
          <w:szCs w:val="24"/>
        </w:rPr>
        <w:t>the observations and recommendations of the Committee.</w:t>
      </w:r>
    </w:p>
    <w:p w:rsidR="00000000" w:rsidRDefault="00000000">
      <w:pPr>
        <w:spacing w:after="0"/>
        <w:rPr>
          <w:strike/>
        </w:rPr>
      </w:pPr>
    </w:p>
    <w:p w:rsidR="00000000" w:rsidRDefault="00000000">
      <w:pPr>
        <w:pStyle w:val="Heading2"/>
        <w:spacing w:after="0"/>
        <w:rPr>
          <w:rFonts w:ascii="Times New (W1)" w:cs="Times New (W1)"/>
        </w:rPr>
      </w:pPr>
      <w:r>
        <w:tab/>
      </w:r>
      <w:r>
        <w:rPr>
          <w:rFonts w:ascii="Times New (W1)" w:cs="Times New (W1)"/>
        </w:rPr>
        <w:tab/>
      </w:r>
    </w:p>
    <w:p w:rsidR="00000000" w:rsidRDefault="00000000">
      <w:pPr>
        <w:pStyle w:val="Heading2"/>
        <w:rPr>
          <w:rFonts w:ascii="Times New (W1)" w:cs="Times New (W1)"/>
        </w:rPr>
      </w:pPr>
      <w:r>
        <w:rPr>
          <w:rFonts w:ascii="Times New (W1)" w:cs="Times New (W1)"/>
        </w:rPr>
        <w:t>9.</w:t>
      </w:r>
      <w:r>
        <w:rPr>
          <w:rFonts w:ascii="Times New (W1)" w:cs="Times New (W1)"/>
        </w:rPr>
        <w:tab/>
        <w:t xml:space="preserve"> Follow-up to the World Conference against Racism, Racial</w:t>
      </w:r>
      <w:r>
        <w:rPr>
          <w:rFonts w:ascii="Times New (W1)" w:cs="Times New (W1)"/>
        </w:rPr>
        <w:br/>
      </w:r>
      <w:r>
        <w:rPr>
          <w:rFonts w:ascii="Times New (W1)" w:cs="Times New (W1)"/>
        </w:rPr>
        <w:tab/>
      </w:r>
      <w:r>
        <w:rPr>
          <w:rFonts w:ascii="Times New (W1)" w:cs="Times New (W1)"/>
        </w:rPr>
        <w:tab/>
        <w:t>Discrimination, Xenophobia and Related Intolerance</w:t>
      </w:r>
    </w:p>
    <w:p w:rsidR="00000000" w:rsidRDefault="00000000">
      <w:pPr>
        <w:rPr>
          <w:rFonts w:ascii="Times New (W1)" w:cs="Times New (W1)"/>
        </w:rPr>
      </w:pPr>
      <w:r>
        <w:rPr>
          <w:rFonts w:ascii="Times New (W1)" w:cs="Times New (W1)"/>
        </w:rPr>
        <w:tab/>
        <w:t>The Secretariat will brief the Committee on follow-up activities to the Durban Declaration and Programme of Action adopted at the World Conference against Racism, Racial Discrimination, Xenophobia and Related Intolerance.</w:t>
      </w:r>
    </w:p>
    <w:p w:rsidR="00000000" w:rsidRDefault="00000000">
      <w:pPr>
        <w:spacing w:after="0"/>
      </w:pPr>
    </w:p>
    <w:p w:rsidR="00000000" w:rsidRDefault="00000000">
      <w:pPr>
        <w:spacing w:after="0"/>
        <w:ind w:left="720" w:hanging="720"/>
        <w:jc w:val="center"/>
        <w:rPr>
          <w:b/>
          <w:bCs/>
        </w:rPr>
      </w:pPr>
    </w:p>
    <w:p w:rsidR="00000000" w:rsidRDefault="00000000"/>
    <w:p w:rsidR="00000000" w:rsidRDefault="00000000"/>
    <w:p w:rsidR="00000000" w:rsidRDefault="00000000"/>
    <w:p w:rsidR="00000000" w:rsidRDefault="00000000">
      <w:pPr>
        <w:pStyle w:val="Heading2"/>
      </w:pPr>
      <w:r>
        <w:t>Annex</w:t>
      </w:r>
    </w:p>
    <w:p w:rsidR="00000000" w:rsidRDefault="00000000">
      <w:pPr>
        <w:pStyle w:val="Heading1"/>
        <w:ind w:left="1134"/>
      </w:pPr>
      <w:r>
        <w:t xml:space="preserve">Tentative timetable for consideration of reports, </w:t>
      </w:r>
      <w:r>
        <w:br/>
        <w:t xml:space="preserve">comments and further information submitted by </w:t>
      </w:r>
      <w:r>
        <w:br/>
        <w:t xml:space="preserve">statEs parties and for consideration of StatEs </w:t>
      </w:r>
      <w:r>
        <w:br/>
        <w:t xml:space="preserve">parties whose reports are seriously overdue </w:t>
      </w:r>
      <w:r>
        <w:br/>
        <w:t xml:space="preserve">                pursuant to the review procedure</w:t>
      </w:r>
    </w:p>
    <w:p w:rsidR="00000000" w:rsidRDefault="00000000">
      <w:r>
        <w:tab/>
        <w:t>The following timetable has been drawn up by the Secretary-General, in consultation with the Chairman, taking into account the relevant decisions taken by the Committee at its sixty-ninth session.</w:t>
      </w:r>
    </w:p>
    <w:tbl>
      <w:tblPr>
        <w:tblW w:w="10406" w:type="dxa"/>
        <w:tblInd w:w="-555" w:type="dxa"/>
        <w:tblLook w:val="0000" w:firstRow="0" w:lastRow="0" w:firstColumn="0" w:lastColumn="0" w:noHBand="0" w:noVBand="0"/>
      </w:tblPr>
      <w:tblGrid>
        <w:gridCol w:w="3081"/>
        <w:gridCol w:w="2489"/>
        <w:gridCol w:w="4836"/>
      </w:tblGrid>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Monday, 19 February 2007</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rPr>
            </w:pPr>
            <w:r>
              <w:rPr>
                <w:rFonts w:ascii="Times New (W1)" w:cs="Times New (W1)"/>
              </w:rPr>
              <w:t>(1789</w:t>
            </w:r>
            <w:r>
              <w:rPr>
                <w:rFonts w:ascii="Times New (W1)" w:cs="Times New (W1)"/>
                <w:vertAlign w:val="superscript"/>
              </w:rPr>
              <w:t>th</w:t>
            </w:r>
            <w:r>
              <w:rPr>
                <w:rFonts w:ascii="Times New (W1)" w:cs="Times New (W1)"/>
                <w:b/>
                <w:bCs/>
              </w:rPr>
              <w:t xml:space="preserve"> </w:t>
            </w:r>
            <w:r>
              <w:rPr>
                <w:rFonts w:ascii="Times New (W1)" w:cs="Times New (W1)"/>
              </w:rPr>
              <w:t>meeting)</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r>
              <w:t>p.m.</w:t>
            </w:r>
          </w:p>
        </w:tc>
        <w:tc>
          <w:tcPr>
            <w:tcW w:w="2489" w:type="dxa"/>
          </w:tcPr>
          <w:p w:rsidR="00000000" w:rsidRDefault="00000000">
            <w:pPr>
              <w:spacing w:after="0"/>
              <w:rPr>
                <w:rFonts w:ascii="Times New (W1)" w:cs="Times New (W1)"/>
                <w:strike/>
              </w:rPr>
            </w:pPr>
            <w:r>
              <w:rPr>
                <w:rFonts w:ascii="Times New (W1)" w:cs="Times New (W1)"/>
              </w:rPr>
              <w:t>Democratic</w:t>
            </w:r>
          </w:p>
        </w:tc>
        <w:tc>
          <w:tcPr>
            <w:tcW w:w="4836" w:type="dxa"/>
          </w:tcPr>
          <w:p w:rsidR="00000000" w:rsidRDefault="00000000">
            <w:pPr>
              <w:spacing w:after="0"/>
              <w:rPr>
                <w:rFonts w:ascii="Times New (W1)" w:cs="Times New (W1)"/>
              </w:rPr>
            </w:pPr>
            <w:r>
              <w:rPr>
                <w:rFonts w:ascii="Times New (W1)" w:cs="Times New (W1)"/>
              </w:rPr>
              <w:t xml:space="preserve">Eleventh to fifteenth periodic reports due </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r>
              <w:rPr>
                <w:rFonts w:ascii="Times New (W1)" w:cs="Times New (W1)"/>
              </w:rPr>
              <w:t>Republic of Congo</w:t>
            </w:r>
          </w:p>
        </w:tc>
        <w:tc>
          <w:tcPr>
            <w:tcW w:w="4836" w:type="dxa"/>
          </w:tcPr>
          <w:p w:rsidR="00000000" w:rsidRDefault="00000000">
            <w:pPr>
              <w:spacing w:after="0"/>
              <w:rPr>
                <w:rFonts w:ascii="Times New (W1)" w:cs="Times New (W1)"/>
              </w:rPr>
            </w:pPr>
            <w:r>
              <w:rPr>
                <w:rFonts w:ascii="Times New (W1)" w:cs="Times New (W1)"/>
              </w:rPr>
              <w:t xml:space="preserve">from 1997 </w:t>
            </w:r>
            <w:r>
              <w:rPr>
                <w:rFonts w:ascii="Times New (W1)" w:cs="Times New (W1)"/>
              </w:rPr>
              <w:t>–</w:t>
            </w:r>
            <w:r>
              <w:rPr>
                <w:rFonts w:ascii="Times New (W1)" w:cs="Times New (W1)"/>
              </w:rPr>
              <w:t xml:space="preserve"> 2005, submitted in one report</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(CERD/C/COD/15)</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t>Tuesday, 20 February 2007</w:t>
            </w:r>
          </w:p>
        </w:tc>
        <w:tc>
          <w:tcPr>
            <w:tcW w:w="2489" w:type="dxa"/>
          </w:tcPr>
          <w:p w:rsidR="00000000" w:rsidRDefault="00000000">
            <w:pPr>
              <w:spacing w:after="0"/>
            </w:pPr>
          </w:p>
        </w:tc>
        <w:tc>
          <w:tcPr>
            <w:tcW w:w="4836" w:type="dxa"/>
          </w:tcPr>
          <w:p w:rsidR="00000000" w:rsidRDefault="00000000">
            <w:pPr>
              <w:spacing w:after="0"/>
            </w:pPr>
            <w:r>
              <w:t>(1790</w:t>
            </w:r>
            <w:r>
              <w:rPr>
                <w:vertAlign w:val="superscript"/>
              </w:rPr>
              <w:t>th</w:t>
            </w:r>
            <w:r>
              <w:t xml:space="preserve"> and 1791</w:t>
            </w:r>
            <w:r>
              <w:rPr>
                <w:vertAlign w:val="superscript"/>
              </w:rPr>
              <w:t>st</w:t>
            </w:r>
            <w:r>
              <w:t xml:space="preserve"> meetings)</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r>
              <w:rPr>
                <w:rFonts w:ascii="Times New (W1)" w:cs="Times New (W1)"/>
              </w:rPr>
              <w:t>a.m.</w:t>
            </w:r>
          </w:p>
        </w:tc>
        <w:tc>
          <w:tcPr>
            <w:tcW w:w="2489" w:type="dxa"/>
          </w:tcPr>
          <w:p w:rsidR="00000000" w:rsidRDefault="00000000">
            <w:pPr>
              <w:spacing w:after="0"/>
              <w:rPr>
                <w:rFonts w:ascii="Times New (W1)" w:cs="Times New (W1)"/>
                <w:strike/>
              </w:rPr>
            </w:pPr>
            <w:r>
              <w:rPr>
                <w:rFonts w:ascii="Times New (W1)" w:cs="Times New (W1)"/>
              </w:rPr>
              <w:t>Democratic</w:t>
            </w:r>
          </w:p>
        </w:tc>
        <w:tc>
          <w:tcPr>
            <w:tcW w:w="4836"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r>
              <w:rPr>
                <w:rFonts w:ascii="Times New (W1)" w:cs="Times New (W1)"/>
              </w:rPr>
              <w:t>Republic of Congo</w:t>
            </w: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r>
              <w:rPr>
                <w:rFonts w:ascii="Times New (W1)" w:cs="Times New (W1)"/>
              </w:rPr>
              <w:t>p.m.</w:t>
            </w:r>
          </w:p>
        </w:tc>
        <w:tc>
          <w:tcPr>
            <w:tcW w:w="2489" w:type="dxa"/>
          </w:tcPr>
          <w:p w:rsidR="00000000" w:rsidRDefault="00000000">
            <w:pPr>
              <w:spacing w:after="0"/>
              <w:rPr>
                <w:rFonts w:ascii="Times New (W1)" w:cs="Times New (W1)"/>
              </w:rPr>
            </w:pPr>
            <w:r>
              <w:rPr>
                <w:rFonts w:ascii="Times New (W1)" w:cs="Times New (W1)"/>
              </w:rPr>
              <w:t>Canada</w:t>
            </w:r>
          </w:p>
        </w:tc>
        <w:tc>
          <w:tcPr>
            <w:tcW w:w="4836" w:type="dxa"/>
          </w:tcPr>
          <w:p w:rsidR="00000000" w:rsidRDefault="00000000">
            <w:pPr>
              <w:spacing w:after="0"/>
              <w:rPr>
                <w:rFonts w:ascii="Times New (W1)" w:cs="Times New (W1)"/>
                <w:strike/>
              </w:rPr>
            </w:pPr>
            <w:r>
              <w:rPr>
                <w:rFonts w:ascii="Times New (W1)" w:cs="Times New (W1)"/>
              </w:rPr>
              <w:t xml:space="preserve">Seventeenth and eighteenth periodic reports </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due from 2005, submitted in one report</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(CERD/C/CAN/18)</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r>
              <w:rPr>
                <w:rFonts w:ascii="Times New (W1)" w:cs="Times New (W1)"/>
              </w:rPr>
              <w:t>Wednesday,</w:t>
            </w:r>
            <w:r>
              <w:rPr>
                <w:b/>
                <w:bCs/>
              </w:rPr>
              <w:t xml:space="preserve"> </w:t>
            </w:r>
            <w:r>
              <w:rPr>
                <w:rFonts w:ascii="Times New (W1)" w:cs="Times New (W1)"/>
                <w:bCs/>
              </w:rPr>
              <w:t>21 February 2007</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t>(1792</w:t>
            </w:r>
            <w:r>
              <w:rPr>
                <w:vertAlign w:val="superscript"/>
              </w:rPr>
              <w:t>nd</w:t>
            </w:r>
            <w:r>
              <w:t xml:space="preserve"> and  1793</w:t>
            </w:r>
            <w:r>
              <w:rPr>
                <w:vertAlign w:val="superscript"/>
              </w:rPr>
              <w:t>rd</w:t>
            </w:r>
            <w:r>
              <w:t xml:space="preserve"> meetings)</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pPr>
          </w:p>
        </w:tc>
        <w:tc>
          <w:tcPr>
            <w:tcW w:w="4836" w:type="dxa"/>
          </w:tcPr>
          <w:p w:rsidR="00000000" w:rsidRDefault="00000000">
            <w:pPr>
              <w:spacing w:after="0"/>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a.m.</w:t>
            </w:r>
          </w:p>
        </w:tc>
        <w:tc>
          <w:tcPr>
            <w:tcW w:w="2489" w:type="dxa"/>
          </w:tcPr>
          <w:p w:rsidR="00000000" w:rsidRDefault="00000000">
            <w:pPr>
              <w:spacing w:after="0"/>
              <w:rPr>
                <w:rFonts w:ascii="Times New (W1)" w:cs="Times New (W1)"/>
                <w:strike/>
              </w:rPr>
            </w:pPr>
            <w:r>
              <w:rPr>
                <w:rFonts w:ascii="Times New (W1)" w:cs="Times New (W1)"/>
              </w:rPr>
              <w:t>Canada</w:t>
            </w:r>
          </w:p>
        </w:tc>
        <w:tc>
          <w:tcPr>
            <w:tcW w:w="4836" w:type="dxa"/>
          </w:tcPr>
          <w:p w:rsidR="00000000" w:rsidRDefault="00000000">
            <w:pPr>
              <w:spacing w:after="0"/>
              <w:rPr>
                <w:rFonts w:ascii="Times New (W1)" w:cs="Times New (W1)"/>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p.m.</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Communications</w:t>
            </w:r>
          </w:p>
        </w:tc>
      </w:tr>
      <w:tr w:rsidR="00000000">
        <w:tblPrEx>
          <w:tblCellMar>
            <w:top w:w="0" w:type="dxa"/>
            <w:bottom w:w="0" w:type="dxa"/>
          </w:tblCellMar>
        </w:tblPrEx>
        <w:tc>
          <w:tcPr>
            <w:tcW w:w="3081" w:type="dxa"/>
          </w:tcPr>
          <w:p w:rsidR="00000000" w:rsidRDefault="00000000">
            <w:pPr>
              <w:spacing w:after="0"/>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ind w:right="-147"/>
              <w:rPr>
                <w:rFonts w:ascii="Times New (W1)" w:cs="Times New (W1)"/>
                <w:strike/>
              </w:rPr>
            </w:pPr>
            <w:r>
              <w:rPr>
                <w:rFonts w:ascii="Times New (W1)" w:cs="Times New (W1)"/>
              </w:rPr>
              <w:t>Thursday,</w:t>
            </w:r>
            <w:r>
              <w:rPr>
                <w:rFonts w:ascii="Times New (W1)" w:cs="Times New (W1)"/>
                <w:b/>
                <w:bCs/>
              </w:rPr>
              <w:t xml:space="preserve"> </w:t>
            </w:r>
            <w:r>
              <w:rPr>
                <w:rFonts w:ascii="Times New (W1)" w:cs="Times New (W1)"/>
                <w:bCs/>
              </w:rPr>
              <w:t>22 February 2007</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t>(1794</w:t>
            </w:r>
            <w:r>
              <w:rPr>
                <w:vertAlign w:val="superscript"/>
              </w:rPr>
              <w:t>th</w:t>
            </w:r>
            <w:r>
              <w:t xml:space="preserve"> and 1795</w:t>
            </w:r>
            <w:r>
              <w:rPr>
                <w:vertAlign w:val="superscript"/>
              </w:rPr>
              <w:t>th</w:t>
            </w:r>
            <w:r>
              <w:t xml:space="preserve"> meetings)</w:t>
            </w:r>
          </w:p>
        </w:tc>
      </w:tr>
      <w:tr w:rsidR="00000000">
        <w:tblPrEx>
          <w:tblCellMar>
            <w:top w:w="0" w:type="dxa"/>
            <w:bottom w:w="0" w:type="dxa"/>
          </w:tblCellMar>
        </w:tblPrEx>
        <w:tc>
          <w:tcPr>
            <w:tcW w:w="3081" w:type="dxa"/>
          </w:tcPr>
          <w:p w:rsidR="00000000" w:rsidRDefault="00000000">
            <w:pPr>
              <w:spacing w:after="0"/>
              <w:ind w:right="-147"/>
              <w:rPr>
                <w:rFonts w:ascii="Times New (W1)" w:cs="Times New (W1)"/>
                <w:b/>
                <w:bCs/>
                <w:strike/>
              </w:rPr>
            </w:pPr>
            <w:r>
              <w:rPr>
                <w:rFonts w:ascii="Times New (W1)" w:cs="Times New (W1)"/>
                <w:b/>
                <w:bCs/>
              </w:rPr>
              <w:t xml:space="preserve">                 </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b/>
                <w:bCs/>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a.m.</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Nicaragua</w:t>
            </w:r>
            <w:r>
              <w:rPr>
                <w:rStyle w:val="EndnoteReference"/>
                <w:rFonts w:cs="Times New (W1)"/>
              </w:rPr>
              <w:endnoteReference w:id="2"/>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Congo</w:t>
            </w:r>
            <w:r>
              <w:rPr>
                <w:vertAlign w:val="superscript"/>
              </w:rPr>
              <w:t>a</w:t>
            </w:r>
            <w:r>
              <w:rPr>
                <w:rFonts w:ascii="Times New (W1)" w:cs="Times New (W1)"/>
              </w:rPr>
              <w:t xml:space="preserve"> </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Papua New Guinea</w:t>
            </w:r>
            <w:r>
              <w:rPr>
                <w:vertAlign w:val="superscript"/>
              </w:rPr>
              <w:t>a</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rPr>
            </w:pPr>
            <w:r>
              <w:rPr>
                <w:rFonts w:ascii="Times New (W1)" w:cs="Times New (W1)"/>
              </w:rPr>
              <w:t>Togo</w:t>
            </w:r>
            <w:r>
              <w:rPr>
                <w:vertAlign w:val="superscript"/>
              </w:rPr>
              <w:t xml:space="preserve">a  </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rPr>
            </w:pPr>
          </w:p>
        </w:tc>
        <w:tc>
          <w:tcPr>
            <w:tcW w:w="4836" w:type="dxa"/>
          </w:tcPr>
          <w:p w:rsidR="00000000" w:rsidRDefault="00000000">
            <w:pPr>
              <w:spacing w:after="0"/>
              <w:rPr>
                <w:rFonts w:ascii="Times New (W1)" w:cs="Times New (W1)"/>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p.m.</w:t>
            </w:r>
          </w:p>
        </w:tc>
        <w:tc>
          <w:tcPr>
            <w:tcW w:w="2489" w:type="dxa"/>
          </w:tcPr>
          <w:p w:rsidR="00000000" w:rsidRDefault="00000000">
            <w:pPr>
              <w:spacing w:after="0"/>
              <w:rPr>
                <w:rFonts w:ascii="Times New (W1)" w:cs="Times New (W1)"/>
                <w:strike/>
              </w:rPr>
            </w:pPr>
            <w:r>
              <w:rPr>
                <w:rFonts w:ascii="Times New (W1)" w:cs="Times New (W1)"/>
              </w:rPr>
              <w:t>Israel</w:t>
            </w:r>
          </w:p>
        </w:tc>
        <w:tc>
          <w:tcPr>
            <w:tcW w:w="4836" w:type="dxa"/>
          </w:tcPr>
          <w:p w:rsidR="00000000" w:rsidRDefault="00000000">
            <w:pPr>
              <w:spacing w:after="0"/>
              <w:rPr>
                <w:rFonts w:ascii="Times New (W1)" w:cs="Times New (W1)"/>
              </w:rPr>
            </w:pPr>
            <w:r>
              <w:rPr>
                <w:rFonts w:ascii="Times New (W1)" w:cs="Times New (W1)"/>
              </w:rPr>
              <w:t xml:space="preserve">Tenth to thirteenth periodic reports due </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1998 - 2004, submitted in one report</w:t>
            </w:r>
          </w:p>
        </w:tc>
      </w:tr>
      <w:tr w:rsidR="00000000">
        <w:tblPrEx>
          <w:tblCellMar>
            <w:top w:w="0" w:type="dxa"/>
            <w:bottom w:w="0" w:type="dxa"/>
          </w:tblCellMar>
        </w:tblPrEx>
        <w:tc>
          <w:tcPr>
            <w:tcW w:w="3081" w:type="dxa"/>
          </w:tcPr>
          <w:p w:rsidR="00000000" w:rsidRDefault="00000000">
            <w:pPr>
              <w:spacing w:after="0"/>
              <w:ind w:left="-498"/>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(CERD/C/471/Add.2)</w:t>
            </w:r>
          </w:p>
        </w:tc>
      </w:tr>
      <w:tr w:rsidR="00000000">
        <w:tblPrEx>
          <w:tblCellMar>
            <w:top w:w="0" w:type="dxa"/>
            <w:bottom w:w="0" w:type="dxa"/>
          </w:tblCellMar>
        </w:tblPrEx>
        <w:tc>
          <w:tcPr>
            <w:tcW w:w="3081" w:type="dxa"/>
          </w:tcPr>
          <w:p w:rsidR="00000000" w:rsidRDefault="00000000">
            <w:pPr>
              <w:spacing w:after="0"/>
              <w:rPr>
                <w:rFonts w:ascii="Times New (W1)" w:cs="Times New (W1)"/>
                <w:strike/>
              </w:rPr>
            </w:pPr>
          </w:p>
        </w:tc>
        <w:tc>
          <w:tcPr>
            <w:tcW w:w="2489" w:type="dxa"/>
          </w:tcPr>
          <w:p w:rsidR="00000000" w:rsidRDefault="00000000">
            <w:pPr>
              <w:spacing w:after="0"/>
              <w:rPr>
                <w:rFonts w:ascii="Times New (W1)" w:cs="Times New (W1)"/>
                <w:b/>
                <w:bCs/>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 xml:space="preserve">Friday, </w:t>
            </w:r>
            <w:r>
              <w:rPr>
                <w:rFonts w:ascii="Times New (W1)" w:cs="Times New (W1)"/>
                <w:bCs/>
              </w:rPr>
              <w:t>23 February 2007</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(1796</w:t>
            </w:r>
            <w:r>
              <w:rPr>
                <w:rFonts w:ascii="Times New (W1)" w:cs="Times New (W1)"/>
                <w:vertAlign w:val="superscript"/>
              </w:rPr>
              <w:t>th</w:t>
            </w:r>
            <w:r>
              <w:rPr>
                <w:rFonts w:ascii="Times New (W1)" w:cs="Times New (W1)"/>
              </w:rPr>
              <w:t xml:space="preserve"> and 1797</w:t>
            </w:r>
            <w:r>
              <w:rPr>
                <w:rFonts w:ascii="Times New (W1)" w:cs="Times New (W1)"/>
                <w:vertAlign w:val="superscript"/>
              </w:rPr>
              <w:t>th</w:t>
            </w:r>
            <w:r>
              <w:rPr>
                <w:rFonts w:ascii="Times New (W1)" w:cs="Times New (W1)"/>
              </w:rPr>
              <w:t xml:space="preserve"> meetings)</w:t>
            </w:r>
          </w:p>
        </w:tc>
      </w:tr>
      <w:tr w:rsidR="00000000">
        <w:tblPrEx>
          <w:tblCellMar>
            <w:top w:w="0" w:type="dxa"/>
            <w:bottom w:w="0" w:type="dxa"/>
          </w:tblCellMar>
        </w:tblPrEx>
        <w:tc>
          <w:tcPr>
            <w:tcW w:w="3081" w:type="dxa"/>
          </w:tcPr>
          <w:p w:rsidR="00000000" w:rsidRDefault="00000000">
            <w:pPr>
              <w:spacing w:after="0"/>
              <w:rPr>
                <w:rFonts w:ascii="Times New (W1)" w:cs="Times New (W1)"/>
                <w:b/>
                <w:bCs/>
                <w:strike/>
              </w:rPr>
            </w:pPr>
            <w:r>
              <w:rPr>
                <w:rFonts w:ascii="Times New (W1)" w:cs="Times New (W1)"/>
                <w:b/>
                <w:bCs/>
              </w:rPr>
              <w:t xml:space="preserve">             </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b/>
                <w:bCs/>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a.m.</w:t>
            </w:r>
          </w:p>
        </w:tc>
        <w:tc>
          <w:tcPr>
            <w:tcW w:w="2489" w:type="dxa"/>
          </w:tcPr>
          <w:p w:rsidR="00000000" w:rsidRDefault="00000000">
            <w:pPr>
              <w:spacing w:after="0"/>
              <w:rPr>
                <w:rFonts w:ascii="Times New (W1)" w:cs="Times New (W1)"/>
                <w:strike/>
              </w:rPr>
            </w:pPr>
            <w:r>
              <w:rPr>
                <w:rFonts w:ascii="Times New (W1)" w:cs="Times New (W1)"/>
              </w:rPr>
              <w:t>Israel</w:t>
            </w:r>
          </w:p>
        </w:tc>
        <w:tc>
          <w:tcPr>
            <w:tcW w:w="4836"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strike/>
              </w:rPr>
            </w:pP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p.m.</w:t>
            </w:r>
          </w:p>
        </w:tc>
        <w:tc>
          <w:tcPr>
            <w:tcW w:w="2489" w:type="dxa"/>
          </w:tcPr>
          <w:p w:rsidR="00000000" w:rsidRDefault="00000000">
            <w:pPr>
              <w:spacing w:after="0"/>
              <w:rPr>
                <w:strike/>
              </w:rPr>
            </w:pPr>
            <w:r>
              <w:rPr>
                <w:rFonts w:ascii="Times New (W1)" w:cs="Times New (W1)"/>
              </w:rPr>
              <w:t>India</w:t>
            </w:r>
          </w:p>
        </w:tc>
        <w:tc>
          <w:tcPr>
            <w:tcW w:w="4836" w:type="dxa"/>
          </w:tcPr>
          <w:p w:rsidR="00000000" w:rsidRDefault="00000000">
            <w:pPr>
              <w:spacing w:after="0"/>
              <w:rPr>
                <w:rFonts w:ascii="Times New (W1)" w:cs="Times New (W1)"/>
              </w:rPr>
            </w:pPr>
            <w:r>
              <w:rPr>
                <w:rFonts w:ascii="Times New (W1)" w:cs="Times New (W1)"/>
              </w:rPr>
              <w:t xml:space="preserve">Fifteenth to nineteenth periodic reports due </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rPr>
            </w:pPr>
            <w:r>
              <w:rPr>
                <w:rFonts w:ascii="Times New (W1)" w:cs="Times New (W1)"/>
              </w:rPr>
              <w:t>from 1998 - 2006, submitted in one report</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rPr>
            </w:pPr>
            <w:r>
              <w:rPr>
                <w:rFonts w:ascii="Times New (W1)" w:cs="Times New (W1)"/>
              </w:rPr>
              <w:t>(CERD/C/IND/19)</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b/>
                <w:bCs/>
              </w:rPr>
            </w:pPr>
          </w:p>
        </w:tc>
      </w:tr>
    </w:tbl>
    <w:p w:rsidR="00000000" w:rsidRDefault="00000000">
      <w:r>
        <w:br w:type="page"/>
      </w:r>
    </w:p>
    <w:tbl>
      <w:tblPr>
        <w:tblW w:w="10406" w:type="dxa"/>
        <w:tblInd w:w="-555" w:type="dxa"/>
        <w:tblLook w:val="0000" w:firstRow="0" w:lastRow="0" w:firstColumn="0" w:lastColumn="0" w:noHBand="0" w:noVBand="0"/>
      </w:tblPr>
      <w:tblGrid>
        <w:gridCol w:w="3081"/>
        <w:gridCol w:w="2489"/>
        <w:gridCol w:w="4836"/>
      </w:tblGrid>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 xml:space="preserve">Monday, </w:t>
            </w:r>
            <w:r>
              <w:rPr>
                <w:rFonts w:ascii="Times New (W1)" w:cs="Times New (W1)"/>
                <w:bCs/>
              </w:rPr>
              <w:t>26 February 2007</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(1798</w:t>
            </w:r>
            <w:r>
              <w:rPr>
                <w:rFonts w:ascii="Times New (W1)" w:cs="Times New (W1)"/>
                <w:vertAlign w:val="superscript"/>
              </w:rPr>
              <w:t>th</w:t>
            </w:r>
            <w:r>
              <w:rPr>
                <w:rFonts w:ascii="Times New (W1)" w:cs="Times New (W1)"/>
              </w:rPr>
              <w:t xml:space="preserve"> and 1799</w:t>
            </w:r>
            <w:r>
              <w:rPr>
                <w:rFonts w:ascii="Times New (W1)" w:cs="Times New (W1)"/>
                <w:vertAlign w:val="superscript"/>
              </w:rPr>
              <w:t>th</w:t>
            </w:r>
            <w:r>
              <w:rPr>
                <w:rFonts w:ascii="Times New (W1)" w:cs="Times New (W1)"/>
              </w:rPr>
              <w:t xml:space="preserve"> meetings)</w:t>
            </w:r>
          </w:p>
        </w:tc>
      </w:tr>
      <w:tr w:rsidR="00000000">
        <w:tblPrEx>
          <w:tblCellMar>
            <w:top w:w="0" w:type="dxa"/>
            <w:bottom w:w="0" w:type="dxa"/>
          </w:tblCellMar>
        </w:tblPrEx>
        <w:tc>
          <w:tcPr>
            <w:tcW w:w="3081" w:type="dxa"/>
          </w:tcPr>
          <w:p w:rsidR="00000000" w:rsidRDefault="00000000">
            <w:pPr>
              <w:spacing w:after="0"/>
              <w:rPr>
                <w:b/>
                <w:bCs/>
                <w:strike/>
              </w:rPr>
            </w:pPr>
            <w:r>
              <w:rPr>
                <w:rFonts w:ascii="Times New (W1)" w:cs="Times New (W1)"/>
                <w:b/>
                <w:bCs/>
              </w:rPr>
              <w:t xml:space="preserve">                </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b/>
                <w:bCs/>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a.m.</w:t>
            </w:r>
          </w:p>
        </w:tc>
        <w:tc>
          <w:tcPr>
            <w:tcW w:w="2489" w:type="dxa"/>
          </w:tcPr>
          <w:p w:rsidR="00000000" w:rsidRDefault="00000000">
            <w:pPr>
              <w:spacing w:after="0"/>
              <w:rPr>
                <w:strike/>
              </w:rPr>
            </w:pPr>
            <w:r>
              <w:rPr>
                <w:rFonts w:ascii="Times New (W1)" w:cs="Times New (W1)"/>
              </w:rPr>
              <w:t>India</w:t>
            </w:r>
          </w:p>
        </w:tc>
        <w:tc>
          <w:tcPr>
            <w:tcW w:w="4836"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strike/>
              </w:rPr>
            </w:pPr>
            <w:r>
              <w:rPr>
                <w:rFonts w:ascii="Times New (W1)" w:cs="Times New (W1)"/>
              </w:rPr>
              <w:t>p.m.</w:t>
            </w:r>
          </w:p>
        </w:tc>
        <w:tc>
          <w:tcPr>
            <w:tcW w:w="2489" w:type="dxa"/>
          </w:tcPr>
          <w:p w:rsidR="00000000" w:rsidRDefault="00000000">
            <w:pPr>
              <w:spacing w:after="0"/>
              <w:rPr>
                <w:strike/>
              </w:rPr>
            </w:pPr>
            <w:r>
              <w:rPr>
                <w:rFonts w:ascii="Times New (W1)" w:cs="Times New (W1)"/>
              </w:rPr>
              <w:t>the Former Yugoslav</w:t>
            </w:r>
          </w:p>
        </w:tc>
        <w:tc>
          <w:tcPr>
            <w:tcW w:w="4836" w:type="dxa"/>
          </w:tcPr>
          <w:p w:rsidR="00000000" w:rsidRDefault="00000000">
            <w:pPr>
              <w:spacing w:after="0"/>
              <w:rPr>
                <w:rFonts w:ascii="Times New (W1)" w:cs="Times New (W1)"/>
                <w:strike/>
              </w:rPr>
            </w:pPr>
            <w:r>
              <w:rPr>
                <w:rFonts w:ascii="Times New (W1)" w:cs="Times New (W1)"/>
              </w:rPr>
              <w:t xml:space="preserve">Fourth to seventh periodic reports due from </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r>
              <w:rPr>
                <w:rFonts w:ascii="Times New (W1)" w:cs="Times New (W1)"/>
              </w:rPr>
              <w:t>Republic of Macedonia</w:t>
            </w:r>
          </w:p>
        </w:tc>
        <w:tc>
          <w:tcPr>
            <w:tcW w:w="4836" w:type="dxa"/>
          </w:tcPr>
          <w:p w:rsidR="00000000" w:rsidRDefault="00000000">
            <w:pPr>
              <w:spacing w:after="0"/>
              <w:rPr>
                <w:rFonts w:ascii="Times New (W1)" w:cs="Times New (W1)"/>
                <w:strike/>
              </w:rPr>
            </w:pPr>
            <w:r>
              <w:rPr>
                <w:rFonts w:ascii="Times New (W1)" w:cs="Times New (W1)"/>
              </w:rPr>
              <w:t>1998 - 2004, submitted in one report</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(CERD/C/MKD/7)</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 xml:space="preserve">Tuesday, </w:t>
            </w:r>
            <w:r>
              <w:rPr>
                <w:rFonts w:ascii="Times New (W1)" w:cs="Times New (W1)"/>
                <w:bCs/>
              </w:rPr>
              <w:t>27 February 2007</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(1800</w:t>
            </w:r>
            <w:r>
              <w:rPr>
                <w:rFonts w:ascii="Times New (W1)" w:cs="Times New (W1)"/>
                <w:vertAlign w:val="superscript"/>
              </w:rPr>
              <w:t>th</w:t>
            </w:r>
            <w:r>
              <w:rPr>
                <w:rFonts w:ascii="Times New (W1)" w:cs="Times New (W1)"/>
              </w:rPr>
              <w:t xml:space="preserve"> and 1801</w:t>
            </w:r>
            <w:r>
              <w:rPr>
                <w:rFonts w:ascii="Times New (W1)" w:cs="Times New (W1)"/>
                <w:vertAlign w:val="superscript"/>
              </w:rPr>
              <w:t>st</w:t>
            </w:r>
            <w:r>
              <w:rPr>
                <w:rFonts w:ascii="Times New (W1)" w:cs="Times New (W1)"/>
              </w:rPr>
              <w:t xml:space="preserve"> meetings)</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pPr>
            <w:r>
              <w:rPr>
                <w:rFonts w:ascii="Times New (W1)" w:cs="Times New (W1)"/>
              </w:rPr>
              <w:t>a.m.</w:t>
            </w:r>
          </w:p>
        </w:tc>
        <w:tc>
          <w:tcPr>
            <w:tcW w:w="2489" w:type="dxa"/>
          </w:tcPr>
          <w:p w:rsidR="00000000" w:rsidRDefault="00000000">
            <w:pPr>
              <w:spacing w:after="0"/>
              <w:rPr>
                <w:strike/>
              </w:rPr>
            </w:pPr>
            <w:r>
              <w:rPr>
                <w:rFonts w:ascii="Times New (W1)" w:cs="Times New (W1)"/>
              </w:rPr>
              <w:t>The former Yugoslav</w:t>
            </w:r>
          </w:p>
        </w:tc>
        <w:tc>
          <w:tcPr>
            <w:tcW w:w="4836" w:type="dxa"/>
          </w:tcPr>
          <w:p w:rsidR="00000000" w:rsidRDefault="00000000">
            <w:pPr>
              <w:spacing w:after="0"/>
              <w:rPr>
                <w:rFonts w:ascii="Times New (W1)" w:cs="Times New (W1)"/>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r>
              <w:rPr>
                <w:rFonts w:ascii="Times New (W1)" w:cs="Times New (W1)"/>
              </w:rPr>
              <w:t>Republic of Macedonia</w:t>
            </w: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pPr>
            <w:r>
              <w:rPr>
                <w:rFonts w:ascii="Times New (W1)" w:cs="Times New (W1)"/>
              </w:rPr>
              <w:t>p.m.</w:t>
            </w:r>
          </w:p>
        </w:tc>
        <w:tc>
          <w:tcPr>
            <w:tcW w:w="2489" w:type="dxa"/>
          </w:tcPr>
          <w:p w:rsidR="00000000" w:rsidRDefault="00000000">
            <w:pPr>
              <w:spacing w:after="0"/>
              <w:rPr>
                <w:strike/>
              </w:rPr>
            </w:pPr>
            <w:r>
              <w:rPr>
                <w:rFonts w:ascii="Times New (W1)" w:cs="Times New (W1)"/>
              </w:rPr>
              <w:t>Liechtenstein</w:t>
            </w:r>
          </w:p>
        </w:tc>
        <w:tc>
          <w:tcPr>
            <w:tcW w:w="4836" w:type="dxa"/>
          </w:tcPr>
          <w:p w:rsidR="00000000" w:rsidRDefault="00000000">
            <w:pPr>
              <w:spacing w:after="0"/>
              <w:rPr>
                <w:rFonts w:ascii="Times New (W1)" w:cs="Times New (W1)"/>
                <w:strike/>
              </w:rPr>
            </w:pPr>
            <w:r>
              <w:rPr>
                <w:rFonts w:ascii="Times New (W1)" w:cs="Times New (W1)"/>
              </w:rPr>
              <w:t xml:space="preserve">Second and third periodic reports due from </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2003 - 2005, submitted in one report</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(CERD/C/LIE/4)</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strike/>
              </w:rPr>
            </w:pPr>
            <w:r>
              <w:rPr>
                <w:rFonts w:ascii="Times New (W1)" w:cs="Times New (W1)"/>
              </w:rPr>
              <w:t xml:space="preserve">Wednesday, </w:t>
            </w:r>
            <w:r>
              <w:rPr>
                <w:rFonts w:ascii="Times New (W1)" w:cs="Times New (W1)"/>
                <w:bCs/>
              </w:rPr>
              <w:t>28 February 2007</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(1802</w:t>
            </w:r>
            <w:r>
              <w:rPr>
                <w:rFonts w:ascii="Times New (W1)" w:cs="Times New (W1)"/>
                <w:vertAlign w:val="superscript"/>
              </w:rPr>
              <w:t>nd</w:t>
            </w:r>
            <w:r>
              <w:rPr>
                <w:rFonts w:ascii="Times New (W1)" w:cs="Times New (W1)"/>
              </w:rPr>
              <w:t xml:space="preserve"> and 1803</w:t>
            </w:r>
            <w:r>
              <w:rPr>
                <w:rFonts w:ascii="Times New (W1)" w:cs="Times New (W1)"/>
                <w:vertAlign w:val="superscript"/>
              </w:rPr>
              <w:t>rd</w:t>
            </w:r>
            <w:r>
              <w:rPr>
                <w:rFonts w:ascii="Times New (W1)" w:cs="Times New (W1)"/>
              </w:rPr>
              <w:t xml:space="preserve"> meetings)</w:t>
            </w:r>
          </w:p>
        </w:tc>
      </w:tr>
      <w:tr w:rsidR="00000000">
        <w:tblPrEx>
          <w:tblCellMar>
            <w:top w:w="0" w:type="dxa"/>
            <w:bottom w:w="0" w:type="dxa"/>
          </w:tblCellMar>
        </w:tblPrEx>
        <w:tc>
          <w:tcPr>
            <w:tcW w:w="3081" w:type="dxa"/>
          </w:tcPr>
          <w:p w:rsidR="00000000" w:rsidRDefault="00000000">
            <w:pPr>
              <w:spacing w:after="0"/>
              <w:rPr>
                <w:rFonts w:ascii="Times New (W1)" w:cs="Times New (W1)"/>
                <w:b/>
                <w:bCs/>
              </w:rPr>
            </w:pPr>
            <w:r>
              <w:rPr>
                <w:rFonts w:ascii="Times New (W1)" w:cs="Times New (W1)"/>
                <w:b/>
                <w:bCs/>
              </w:rPr>
              <w:t xml:space="preserve">                     </w:t>
            </w:r>
          </w:p>
        </w:tc>
        <w:tc>
          <w:tcPr>
            <w:tcW w:w="2489" w:type="dxa"/>
          </w:tcPr>
          <w:p w:rsidR="00000000" w:rsidRDefault="00000000">
            <w:pPr>
              <w:spacing w:after="0"/>
              <w:rPr>
                <w:rFonts w:ascii="Times New (W1)" w:cs="Times New (W1)"/>
                <w:b/>
                <w:bCs/>
              </w:rPr>
            </w:pPr>
          </w:p>
        </w:tc>
        <w:tc>
          <w:tcPr>
            <w:tcW w:w="4836" w:type="dxa"/>
          </w:tcPr>
          <w:p w:rsidR="00000000" w:rsidRDefault="00000000">
            <w:pPr>
              <w:spacing w:after="0"/>
              <w:rPr>
                <w:rFonts w:ascii="Times New (W1)" w:cs="Times New (W1)"/>
                <w:b/>
                <w:bCs/>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a.m.</w:t>
            </w:r>
          </w:p>
        </w:tc>
        <w:tc>
          <w:tcPr>
            <w:tcW w:w="2489" w:type="dxa"/>
          </w:tcPr>
          <w:p w:rsidR="00000000" w:rsidRDefault="00000000">
            <w:pPr>
              <w:spacing w:after="0"/>
              <w:rPr>
                <w:rFonts w:ascii="Times New (W1)" w:cs="Times New (W1)"/>
                <w:strike/>
              </w:rPr>
            </w:pPr>
            <w:r>
              <w:rPr>
                <w:rFonts w:ascii="Times New (W1)" w:cs="Times New (W1)"/>
              </w:rPr>
              <w:t>Liechtenstein</w:t>
            </w:r>
          </w:p>
        </w:tc>
        <w:tc>
          <w:tcPr>
            <w:tcW w:w="4836" w:type="dxa"/>
          </w:tcPr>
          <w:p w:rsidR="00000000" w:rsidRDefault="00000000">
            <w:pPr>
              <w:spacing w:after="0"/>
              <w:rPr>
                <w:rFonts w:ascii="Times New (W1)" w:cs="Times New (W1)"/>
                <w:strike/>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rFonts w:ascii="Times New (W1)" w:cs="Times New (W1)"/>
                <w:b/>
                <w:bCs/>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p.m.</w:t>
            </w:r>
          </w:p>
        </w:tc>
        <w:tc>
          <w:tcPr>
            <w:tcW w:w="2489" w:type="dxa"/>
          </w:tcPr>
          <w:p w:rsidR="00000000" w:rsidRDefault="00000000">
            <w:pPr>
              <w:spacing w:after="0"/>
              <w:rPr>
                <w:rFonts w:ascii="Times New (W1)" w:cs="Times New (W1)"/>
                <w:strike/>
              </w:rPr>
            </w:pPr>
            <w:r>
              <w:rPr>
                <w:rFonts w:ascii="Times New (W1)" w:cs="Times New (W1)"/>
              </w:rPr>
              <w:t>Antigua and Barbuda</w:t>
            </w:r>
          </w:p>
        </w:tc>
        <w:tc>
          <w:tcPr>
            <w:tcW w:w="4836" w:type="dxa"/>
          </w:tcPr>
          <w:p w:rsidR="00000000" w:rsidRDefault="00000000">
            <w:pPr>
              <w:spacing w:after="0"/>
              <w:rPr>
                <w:rFonts w:ascii="Times New (W1)" w:cs="Times New (W1)"/>
                <w:strike/>
              </w:rPr>
            </w:pPr>
            <w:r>
              <w:rPr>
                <w:rFonts w:ascii="Times New (W1)" w:cs="Times New (W1)"/>
              </w:rPr>
              <w:t xml:space="preserve">Initial to ninth periodic reports due from </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 xml:space="preserve">1989 </w:t>
            </w:r>
            <w:r>
              <w:rPr>
                <w:rFonts w:ascii="Times New (W1)" w:cs="Times New (W1)"/>
              </w:rPr>
              <w:t>–</w:t>
            </w:r>
            <w:r>
              <w:rPr>
                <w:rFonts w:ascii="Times New (W1)" w:cs="Times New (W1)"/>
              </w:rPr>
              <w:t xml:space="preserve"> 2005, submitted in one report</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rPr>
            </w:pPr>
            <w:r>
              <w:rPr>
                <w:rFonts w:ascii="Times New (W1)" w:cs="Times New (W1)"/>
              </w:rPr>
              <w:t>(CERD/C/ATG/9)</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Thursday,</w:t>
            </w:r>
            <w:r>
              <w:rPr>
                <w:rFonts w:ascii="Times New (W1)" w:cs="Times New (W1)"/>
                <w:lang w:val="en-US"/>
              </w:rPr>
              <w:t xml:space="preserve"> </w:t>
            </w:r>
            <w:r>
              <w:rPr>
                <w:rFonts w:ascii="Times New (W1)" w:cs="Times New (W1)"/>
              </w:rPr>
              <w:t>1 March 2007</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bCs/>
                <w:strike/>
              </w:rPr>
            </w:pPr>
            <w:r>
              <w:rPr>
                <w:rFonts w:ascii="Times New (W1)" w:cs="Times New (W1)"/>
                <w:bCs/>
              </w:rPr>
              <w:t>(1804</w:t>
            </w:r>
            <w:r>
              <w:rPr>
                <w:rFonts w:ascii="Times New (W1)" w:cs="Times New (W1)"/>
                <w:bCs/>
                <w:vertAlign w:val="superscript"/>
              </w:rPr>
              <w:t>th</w:t>
            </w:r>
            <w:r>
              <w:rPr>
                <w:rFonts w:ascii="Times New (W1)" w:cs="Times New (W1)"/>
                <w:bCs/>
              </w:rPr>
              <w:t xml:space="preserve"> and 1805</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lang w:val="en-US"/>
              </w:rPr>
            </w:pPr>
            <w:r>
              <w:rPr>
                <w:rFonts w:ascii="Times New (W1)" w:cs="Times New (W1)"/>
              </w:rPr>
              <w:t>a.m.</w:t>
            </w:r>
          </w:p>
        </w:tc>
        <w:tc>
          <w:tcPr>
            <w:tcW w:w="2489" w:type="dxa"/>
          </w:tcPr>
          <w:p w:rsidR="00000000" w:rsidRDefault="00000000">
            <w:pPr>
              <w:spacing w:after="0"/>
              <w:rPr>
                <w:rFonts w:ascii="Times New (W1)" w:cs="Times New (W1)"/>
                <w:strike/>
                <w:lang w:val="en-US"/>
              </w:rPr>
            </w:pPr>
            <w:r>
              <w:rPr>
                <w:rFonts w:ascii="Times New (W1)" w:cs="Times New (W1)"/>
              </w:rPr>
              <w:t>Antigua and Barbuda</w:t>
            </w:r>
          </w:p>
        </w:tc>
        <w:tc>
          <w:tcPr>
            <w:tcW w:w="4836" w:type="dxa"/>
          </w:tcPr>
          <w:p w:rsidR="00000000" w:rsidRDefault="00000000">
            <w:pPr>
              <w:spacing w:after="0"/>
              <w:rPr>
                <w:rFonts w:ascii="Times New (W1)" w:cs="Times New (W1)"/>
                <w:strike/>
                <w:lang w:val="en-US"/>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p.m.</w:t>
            </w:r>
          </w:p>
        </w:tc>
        <w:tc>
          <w:tcPr>
            <w:tcW w:w="2489" w:type="dxa"/>
          </w:tcPr>
          <w:p w:rsidR="00000000" w:rsidRDefault="00000000">
            <w:pPr>
              <w:spacing w:after="0"/>
              <w:rPr>
                <w:rFonts w:ascii="Times New (W1)" w:cs="Times New (W1)"/>
                <w:strike/>
              </w:rPr>
            </w:pPr>
            <w:r>
              <w:rPr>
                <w:rFonts w:ascii="Times New (W1)" w:cs="Times New (W1)"/>
              </w:rPr>
              <w:t>Czech Republic</w:t>
            </w:r>
          </w:p>
        </w:tc>
        <w:tc>
          <w:tcPr>
            <w:tcW w:w="4836" w:type="dxa"/>
          </w:tcPr>
          <w:p w:rsidR="00000000" w:rsidRDefault="00000000">
            <w:pPr>
              <w:spacing w:after="0"/>
              <w:rPr>
                <w:rFonts w:ascii="Times New (W1)" w:cs="Times New (W1)"/>
                <w:strike/>
              </w:rPr>
            </w:pPr>
            <w:r>
              <w:rPr>
                <w:rFonts w:ascii="Times New (W1)" w:cs="Times New (W1)"/>
              </w:rPr>
              <w:t>Sixth and seventh periodic reports due 2006,</w:t>
            </w:r>
          </w:p>
        </w:tc>
      </w:tr>
      <w:tr w:rsidR="00000000">
        <w:tblPrEx>
          <w:tblCellMar>
            <w:top w:w="0" w:type="dxa"/>
            <w:bottom w:w="0" w:type="dxa"/>
          </w:tblCellMar>
        </w:tblPrEx>
        <w:tc>
          <w:tcPr>
            <w:tcW w:w="3081" w:type="dxa"/>
          </w:tcPr>
          <w:p w:rsidR="00000000" w:rsidRDefault="00000000">
            <w:pPr>
              <w:spacing w:after="0"/>
              <w:rPr>
                <w:rFonts w:ascii="Times New (W1)" w:cs="Times New (W1)"/>
                <w:strike/>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submitted in one document</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(CERD/C/CZE/7)</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bCs/>
              </w:rPr>
              <w:t xml:space="preserve">Friday, </w:t>
            </w:r>
            <w:r>
              <w:rPr>
                <w:rFonts w:ascii="Times New (W1)" w:cs="Times New (W1)"/>
              </w:rPr>
              <w:t>2 March 2007</w:t>
            </w:r>
          </w:p>
        </w:tc>
        <w:tc>
          <w:tcPr>
            <w:tcW w:w="2489" w:type="dxa"/>
          </w:tcPr>
          <w:p w:rsidR="00000000" w:rsidRDefault="00000000">
            <w:pPr>
              <w:spacing w:after="0"/>
              <w:rPr>
                <w:bCs/>
                <w:strike/>
              </w:rPr>
            </w:pPr>
          </w:p>
        </w:tc>
        <w:tc>
          <w:tcPr>
            <w:tcW w:w="4836" w:type="dxa"/>
          </w:tcPr>
          <w:p w:rsidR="00000000" w:rsidRDefault="00000000">
            <w:pPr>
              <w:spacing w:after="0"/>
              <w:rPr>
                <w:rFonts w:ascii="Times New (W1)" w:cs="Times New (W1)"/>
                <w:bCs/>
                <w:strike/>
              </w:rPr>
            </w:pPr>
            <w:r>
              <w:rPr>
                <w:rFonts w:ascii="Times New (W1)" w:cs="Times New (W1)"/>
                <w:bCs/>
              </w:rPr>
              <w:t>(1806</w:t>
            </w:r>
            <w:r>
              <w:rPr>
                <w:rFonts w:ascii="Times New (W1)" w:cs="Times New (W1)"/>
                <w:bCs/>
                <w:vertAlign w:val="superscript"/>
              </w:rPr>
              <w:t>th</w:t>
            </w:r>
            <w:r>
              <w:rPr>
                <w:rFonts w:ascii="Times New (W1)" w:cs="Times New (W1)"/>
                <w:bCs/>
              </w:rPr>
              <w:t xml:space="preserve"> and 1807</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a.m.</w:t>
            </w:r>
          </w:p>
        </w:tc>
        <w:tc>
          <w:tcPr>
            <w:tcW w:w="2489" w:type="dxa"/>
          </w:tcPr>
          <w:p w:rsidR="00000000" w:rsidRDefault="00000000">
            <w:pPr>
              <w:spacing w:after="0"/>
              <w:rPr>
                <w:rFonts w:ascii="Times New (W1)" w:cs="Times New (W1)"/>
                <w:strike/>
              </w:rPr>
            </w:pPr>
            <w:r>
              <w:rPr>
                <w:rFonts w:ascii="Times New (W1)" w:cs="Times New (W1)"/>
              </w:rPr>
              <w:t>Czech Republic</w:t>
            </w:r>
          </w:p>
        </w:tc>
        <w:tc>
          <w:tcPr>
            <w:tcW w:w="4836" w:type="dxa"/>
          </w:tcPr>
          <w:p w:rsidR="00000000" w:rsidRDefault="00000000">
            <w:pPr>
              <w:spacing w:after="0"/>
              <w:rPr>
                <w:rFonts w:ascii="Times New (W1)" w:cs="Times New (W1)"/>
              </w:rPr>
            </w:pPr>
            <w:r>
              <w:rPr>
                <w:rFonts w:ascii="Times New (W1)" w:cs="Times New (W1)"/>
              </w:rPr>
              <w:t>(continued)</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p.m.</w:t>
            </w: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Ethiopia</w:t>
            </w:r>
            <w:r>
              <w:rPr>
                <w:vertAlign w:val="superscript"/>
              </w:rPr>
              <w:t>a</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r>
              <w:rPr>
                <w:rFonts w:ascii="Times New (W1)" w:cs="Times New (W1)"/>
              </w:rPr>
              <w:t>Follow-up procedure</w:t>
            </w:r>
          </w:p>
        </w:tc>
      </w:tr>
      <w:tr w:rsidR="00000000">
        <w:tblPrEx>
          <w:tblCellMar>
            <w:top w:w="0" w:type="dxa"/>
            <w:bottom w:w="0" w:type="dxa"/>
          </w:tblCellMar>
        </w:tblPrEx>
        <w:tc>
          <w:tcPr>
            <w:tcW w:w="3081" w:type="dxa"/>
          </w:tcPr>
          <w:p w:rsidR="00000000" w:rsidRDefault="00000000">
            <w:pPr>
              <w:spacing w:after="0"/>
              <w:rPr>
                <w:rFonts w:ascii="Times New (W1)" w:cs="Times New (W1)"/>
              </w:rPr>
            </w:pP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bCs/>
              </w:rPr>
            </w:pPr>
          </w:p>
        </w:tc>
      </w:tr>
      <w:tr w:rsidR="00000000">
        <w:tblPrEx>
          <w:tblCellMar>
            <w:top w:w="0" w:type="dxa"/>
            <w:bottom w:w="0" w:type="dxa"/>
          </w:tblCellMar>
        </w:tblPrEx>
        <w:tc>
          <w:tcPr>
            <w:tcW w:w="3081" w:type="dxa"/>
          </w:tcPr>
          <w:p w:rsidR="00000000" w:rsidRDefault="00000000">
            <w:pPr>
              <w:spacing w:after="0"/>
              <w:rPr>
                <w:rFonts w:ascii="Times New (W1)" w:cs="Times New (W1)"/>
                <w:strike/>
              </w:rPr>
            </w:pPr>
            <w:r>
              <w:rPr>
                <w:rFonts w:ascii="Times New (W1)" w:cs="Times New (W1)"/>
              </w:rPr>
              <w:t>Monday, 5 March 2007</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bCs/>
                <w:strike/>
              </w:rPr>
            </w:pPr>
            <w:r>
              <w:rPr>
                <w:rFonts w:ascii="Times New (W1)" w:cs="Times New (W1)"/>
                <w:bCs/>
              </w:rPr>
              <w:t>(1808</w:t>
            </w:r>
            <w:r>
              <w:rPr>
                <w:rFonts w:ascii="Times New (W1)" w:cs="Times New (W1)"/>
                <w:bCs/>
                <w:vertAlign w:val="superscript"/>
              </w:rPr>
              <w:t>th</w:t>
            </w:r>
            <w:r>
              <w:rPr>
                <w:rFonts w:ascii="Times New (W1)" w:cs="Times New (W1)"/>
                <w:bCs/>
              </w:rPr>
              <w:t xml:space="preserve"> and 1809</w:t>
            </w:r>
            <w:r>
              <w:rPr>
                <w:rFonts w:ascii="Times New (W1)" w:cs="Times New (W1)"/>
                <w:bCs/>
                <w:vertAlign w:val="superscript"/>
              </w:rPr>
              <w:t>th</w:t>
            </w:r>
            <w:r>
              <w:rPr>
                <w:rFonts w:ascii="Times New (W1)" w:cs="Times New (W1)"/>
                <w:bCs/>
              </w:rPr>
              <w:t xml:space="preserve"> meetings)</w:t>
            </w:r>
          </w:p>
        </w:tc>
      </w:tr>
      <w:tr w:rsidR="00000000">
        <w:tblPrEx>
          <w:tblCellMar>
            <w:top w:w="0" w:type="dxa"/>
            <w:bottom w:w="0" w:type="dxa"/>
          </w:tblCellMar>
        </w:tblPrEx>
        <w:tc>
          <w:tcPr>
            <w:tcW w:w="3081" w:type="dxa"/>
          </w:tcPr>
          <w:p w:rsidR="00000000" w:rsidRDefault="00000000">
            <w:pPr>
              <w:spacing w:after="0"/>
              <w:rPr>
                <w:strike/>
              </w:rPr>
            </w:pPr>
          </w:p>
        </w:tc>
        <w:tc>
          <w:tcPr>
            <w:tcW w:w="2489" w:type="dxa"/>
          </w:tcPr>
          <w:p w:rsidR="00000000" w:rsidRDefault="00000000">
            <w:pPr>
              <w:spacing w:after="0"/>
              <w:rPr>
                <w:strike/>
              </w:rPr>
            </w:pPr>
          </w:p>
        </w:tc>
        <w:tc>
          <w:tcPr>
            <w:tcW w:w="4836" w:type="dxa"/>
          </w:tcPr>
          <w:p w:rsidR="00000000" w:rsidRDefault="00000000">
            <w:pPr>
              <w:spacing w:after="0"/>
              <w:rPr>
                <w:rFonts w:ascii="Times New (W1)" w:cs="Times New (W1)"/>
                <w:strike/>
              </w:rPr>
            </w:pPr>
          </w:p>
        </w:tc>
      </w:tr>
      <w:tr w:rsidR="00000000">
        <w:tblPrEx>
          <w:tblCellMar>
            <w:top w:w="0" w:type="dxa"/>
            <w:bottom w:w="0" w:type="dxa"/>
          </w:tblCellMar>
        </w:tblPrEx>
        <w:tc>
          <w:tcPr>
            <w:tcW w:w="3081" w:type="dxa"/>
          </w:tcPr>
          <w:p w:rsidR="00000000" w:rsidRDefault="00000000">
            <w:pPr>
              <w:spacing w:after="0"/>
              <w:rPr>
                <w:rFonts w:ascii="Times New (W1)" w:cs="Times New (W1)"/>
              </w:rPr>
            </w:pPr>
            <w:r>
              <w:rPr>
                <w:rFonts w:ascii="Times New (W1)" w:cs="Times New (W1)"/>
              </w:rPr>
              <w:t>a.m.</w:t>
            </w:r>
          </w:p>
        </w:tc>
        <w:tc>
          <w:tcPr>
            <w:tcW w:w="2489" w:type="dxa"/>
          </w:tcPr>
          <w:p w:rsidR="00000000" w:rsidRDefault="00000000">
            <w:pPr>
              <w:spacing w:after="0"/>
              <w:rPr>
                <w:rFonts w:ascii="Times New (W1)" w:cs="Times New (W1)"/>
                <w:strike/>
              </w:rPr>
            </w:pPr>
          </w:p>
        </w:tc>
        <w:tc>
          <w:tcPr>
            <w:tcW w:w="4836" w:type="dxa"/>
          </w:tcPr>
          <w:p w:rsidR="00000000" w:rsidRDefault="00000000">
            <w:pPr>
              <w:spacing w:after="0"/>
              <w:rPr>
                <w:rFonts w:ascii="Times New (W1)" w:cs="Times New (W1)"/>
                <w:strike/>
              </w:rPr>
            </w:pPr>
            <w:r>
              <w:rPr>
                <w:rFonts w:ascii="Times New (W1)" w:cs="Times New (W1)"/>
              </w:rPr>
              <w:t>Early warning and urgent action procedures</w:t>
            </w:r>
          </w:p>
        </w:tc>
      </w:tr>
    </w:tbl>
    <w:p w:rsidR="00000000" w:rsidRDefault="00000000">
      <w:pPr>
        <w:spacing w:after="0"/>
        <w:rPr>
          <w:b/>
        </w:rPr>
      </w:pPr>
    </w:p>
    <w:p w:rsidR="00000000" w:rsidRDefault="00000000">
      <w:pPr>
        <w:spacing w:after="0"/>
        <w:jc w:val="center"/>
        <w:rPr>
          <w:b/>
        </w:rPr>
      </w:pPr>
    </w:p>
    <w:p w:rsidR="00000000" w:rsidRDefault="00000000">
      <w:pPr>
        <w:spacing w:after="0"/>
        <w:jc w:val="center"/>
        <w:rPr>
          <w:b/>
        </w:rPr>
      </w:pPr>
    </w:p>
    <w:p w:rsidR="00000000" w:rsidRDefault="00000000">
      <w:pPr>
        <w:spacing w:after="0"/>
        <w:jc w:val="center"/>
        <w:rPr>
          <w:b/>
        </w:rPr>
      </w:pPr>
    </w:p>
    <w:p w:rsidR="00000000" w:rsidRDefault="00000000">
      <w:pPr>
        <w:spacing w:after="0"/>
        <w:jc w:val="center"/>
        <w:rPr>
          <w:b/>
        </w:rPr>
      </w:pPr>
      <w:r>
        <w:rPr>
          <w:b/>
        </w:rPr>
        <w:t>Note</w:t>
      </w:r>
    </w:p>
    <w:sectPr w:rsidR="00000000">
      <w:headerReference w:type="even" r:id="rId9"/>
      <w:headerReference w:type="default" r:id="rId10"/>
      <w:endnotePr>
        <w:numFmt w:val="lowerLetter"/>
      </w:endnotePr>
      <w:type w:val="continuous"/>
      <w:pgSz w:w="11907" w:h="16840" w:code="9"/>
      <w:pgMar w:top="567" w:right="850" w:bottom="535" w:left="1701" w:header="850" w:footer="0"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Review procedure ( review of the implementation of the Convention in the absence of a report for States parties whose reports are seriously overdue. The review of the implementation of the Convention in Ethiopia and Congo will take place at the 70</w:t>
      </w:r>
      <w:r>
        <w:rPr>
          <w:vertAlign w:val="superscript"/>
        </w:rPr>
        <w:t>th</w:t>
      </w:r>
      <w:r>
        <w:t xml:space="preserve"> session unless the overdue reports of these States parties are received by 31 December 2006).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rPr>
        <w:rFonts w:ascii="Times New (W1)" w:cs="Times New (W1)"/>
        <w:bCs/>
        <w:strike/>
        <w:lang w:val="fr-CH"/>
      </w:rPr>
    </w:pPr>
    <w:r>
      <w:rPr>
        <w:rFonts w:ascii="Times New (W1)" w:cs="Times New (W1)"/>
        <w:bCs/>
        <w:lang w:val="fr-CH"/>
      </w:rPr>
      <w:t>CERD/C/70/1</w:t>
    </w:r>
  </w:p>
  <w:p w:rsidR="00000000" w:rsidRDefault="00000000">
    <w:pPr>
      <w:pStyle w:val="Header"/>
      <w:tabs>
        <w:tab w:val="clear" w:pos="8640"/>
        <w:tab w:val="right" w:pos="9282"/>
      </w:tabs>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640"/>
        <w:tab w:val="right" w:pos="9321"/>
      </w:tabs>
      <w:spacing w:after="0"/>
      <w:rPr>
        <w:rFonts w:ascii="Times New (W1)" w:cs="Times New (W1)"/>
        <w:bCs/>
        <w:strike/>
        <w:lang w:val="fr-CH"/>
      </w:rPr>
    </w:pPr>
    <w:r>
      <w:t xml:space="preserve"> </w:t>
    </w:r>
    <w:r>
      <w:tab/>
      <w:t xml:space="preserve">                                                                                                                                </w:t>
    </w:r>
    <w:r>
      <w:rPr>
        <w:rFonts w:ascii="Times New (W1)" w:cs="Times New (W1)"/>
        <w:bCs/>
        <w:lang w:val="fr-CH"/>
      </w:rPr>
      <w:t>CERD/C/70/1</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r>
    <w:r>
      <w:rPr>
        <w:lang w:val="fr-CH"/>
      </w:rPr>
      <w:tab/>
      <w:t xml:space="preserve">          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35C1215"/>
    <w:multiLevelType w:val="hybridMultilevel"/>
    <w:tmpl w:val="972C1284"/>
    <w:lvl w:ilvl="0" w:tplc="C936C01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3B29CB"/>
    <w:multiLevelType w:val="hybridMultilevel"/>
    <w:tmpl w:val="E762421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59C0203"/>
    <w:multiLevelType w:val="multilevel"/>
    <w:tmpl w:val="17B6EDB8"/>
    <w:lvl w:ilvl="0">
      <w:start w:val="3"/>
      <w:numFmt w:val="decimal"/>
      <w:lvlText w:val="%1."/>
      <w:lvlJc w:val="left"/>
      <w:pPr>
        <w:tabs>
          <w:tab w:val="num" w:pos="851"/>
        </w:tabs>
        <w:ind w:left="851" w:hanging="851"/>
      </w:pPr>
      <w:rPr>
        <w:rFonts w:hint="default"/>
      </w:rPr>
    </w:lvl>
    <w:lvl w:ilvl="1">
      <w:start w:val="3"/>
      <w:numFmt w:val="decimal"/>
      <w:lvlText w:val="%2."/>
      <w:lvlJc w:val="left"/>
      <w:pPr>
        <w:tabs>
          <w:tab w:val="num" w:pos="567"/>
        </w:tabs>
        <w:ind w:left="567" w:hanging="56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CE05BF"/>
    <w:multiLevelType w:val="hybridMultilevel"/>
    <w:tmpl w:val="6290937E"/>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D455E1"/>
    <w:multiLevelType w:val="hybridMultilevel"/>
    <w:tmpl w:val="9496A3EE"/>
    <w:lvl w:ilvl="0" w:tplc="B8CC0E9A">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C61C58"/>
    <w:multiLevelType w:val="hybridMultilevel"/>
    <w:tmpl w:val="49BE777C"/>
    <w:lvl w:ilvl="0" w:tplc="4E36C46E">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0">
    <w:nsid w:val="305430E1"/>
    <w:multiLevelType w:val="hybridMultilevel"/>
    <w:tmpl w:val="E4A4FE06"/>
    <w:lvl w:ilvl="0" w:tplc="EC201892">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6865FF6"/>
    <w:multiLevelType w:val="hybridMultilevel"/>
    <w:tmpl w:val="9692E950"/>
    <w:lvl w:ilvl="0" w:tplc="886C1F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E9F133B"/>
    <w:multiLevelType w:val="multilevel"/>
    <w:tmpl w:val="AF7CACF6"/>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882701"/>
    <w:multiLevelType w:val="hybridMultilevel"/>
    <w:tmpl w:val="AF7CACF6"/>
    <w:lvl w:ilvl="0" w:tplc="9184083E">
      <w:start w:val="1"/>
      <w:numFmt w:val="decimal"/>
      <w:lvlText w:val="%1."/>
      <w:lvlJc w:val="left"/>
      <w:pPr>
        <w:tabs>
          <w:tab w:val="num" w:pos="567"/>
        </w:tabs>
        <w:ind w:left="56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89595D"/>
    <w:multiLevelType w:val="hybridMultilevel"/>
    <w:tmpl w:val="E334C0B2"/>
    <w:lvl w:ilvl="0" w:tplc="0409000F">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5922"/>
        </w:tabs>
        <w:ind w:left="5922" w:hanging="360"/>
      </w:pPr>
    </w:lvl>
    <w:lvl w:ilvl="2" w:tplc="0409001B" w:tentative="1">
      <w:start w:val="1"/>
      <w:numFmt w:val="lowerRoman"/>
      <w:lvlText w:val="%3."/>
      <w:lvlJc w:val="right"/>
      <w:pPr>
        <w:tabs>
          <w:tab w:val="num" w:pos="6642"/>
        </w:tabs>
        <w:ind w:left="6642" w:hanging="180"/>
      </w:pPr>
    </w:lvl>
    <w:lvl w:ilvl="3" w:tplc="0409000F" w:tentative="1">
      <w:start w:val="1"/>
      <w:numFmt w:val="decimal"/>
      <w:lvlText w:val="%4."/>
      <w:lvlJc w:val="left"/>
      <w:pPr>
        <w:tabs>
          <w:tab w:val="num" w:pos="7362"/>
        </w:tabs>
        <w:ind w:left="7362" w:hanging="360"/>
      </w:pPr>
    </w:lvl>
    <w:lvl w:ilvl="4" w:tplc="04090019" w:tentative="1">
      <w:start w:val="1"/>
      <w:numFmt w:val="lowerLetter"/>
      <w:lvlText w:val="%5."/>
      <w:lvlJc w:val="left"/>
      <w:pPr>
        <w:tabs>
          <w:tab w:val="num" w:pos="8082"/>
        </w:tabs>
        <w:ind w:left="8082" w:hanging="360"/>
      </w:pPr>
    </w:lvl>
    <w:lvl w:ilvl="5" w:tplc="0409001B" w:tentative="1">
      <w:start w:val="1"/>
      <w:numFmt w:val="lowerRoman"/>
      <w:lvlText w:val="%6."/>
      <w:lvlJc w:val="right"/>
      <w:pPr>
        <w:tabs>
          <w:tab w:val="num" w:pos="8802"/>
        </w:tabs>
        <w:ind w:left="8802" w:hanging="180"/>
      </w:pPr>
    </w:lvl>
    <w:lvl w:ilvl="6" w:tplc="0409000F" w:tentative="1">
      <w:start w:val="1"/>
      <w:numFmt w:val="decimal"/>
      <w:lvlText w:val="%7."/>
      <w:lvlJc w:val="left"/>
      <w:pPr>
        <w:tabs>
          <w:tab w:val="num" w:pos="9522"/>
        </w:tabs>
        <w:ind w:left="9522" w:hanging="360"/>
      </w:pPr>
    </w:lvl>
    <w:lvl w:ilvl="7" w:tplc="04090019" w:tentative="1">
      <w:start w:val="1"/>
      <w:numFmt w:val="lowerLetter"/>
      <w:lvlText w:val="%8."/>
      <w:lvlJc w:val="left"/>
      <w:pPr>
        <w:tabs>
          <w:tab w:val="num" w:pos="10242"/>
        </w:tabs>
        <w:ind w:left="10242" w:hanging="360"/>
      </w:pPr>
    </w:lvl>
    <w:lvl w:ilvl="8" w:tplc="0409001B" w:tentative="1">
      <w:start w:val="1"/>
      <w:numFmt w:val="lowerRoman"/>
      <w:lvlText w:val="%9."/>
      <w:lvlJc w:val="right"/>
      <w:pPr>
        <w:tabs>
          <w:tab w:val="num" w:pos="10962"/>
        </w:tabs>
        <w:ind w:left="10962" w:hanging="18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39A77A2"/>
    <w:multiLevelType w:val="hybridMultilevel"/>
    <w:tmpl w:val="B59CACB0"/>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F4E6D7A"/>
    <w:multiLevelType w:val="hybridMultilevel"/>
    <w:tmpl w:val="9FC860FC"/>
    <w:lvl w:ilvl="0" w:tplc="70386FA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abstractNum w:abstractNumId="26">
    <w:nsid w:val="7F8738F1"/>
    <w:multiLevelType w:val="hybridMultilevel"/>
    <w:tmpl w:val="46F8F314"/>
    <w:lvl w:ilvl="0" w:tplc="938E19FC">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7FA37373"/>
    <w:multiLevelType w:val="hybridMultilevel"/>
    <w:tmpl w:val="1DD25270"/>
    <w:lvl w:ilvl="0" w:tplc="E326E3BC">
      <w:start w:val="2"/>
      <w:numFmt w:val="decimal"/>
      <w:lvlText w:val="%1."/>
      <w:lvlJc w:val="left"/>
      <w:pPr>
        <w:tabs>
          <w:tab w:val="num" w:pos="567"/>
        </w:tabs>
        <w:ind w:left="567" w:hanging="567"/>
      </w:pPr>
      <w:rPr>
        <w:rFonts w:hint="default"/>
      </w:rPr>
    </w:lvl>
    <w:lvl w:ilvl="1" w:tplc="0C489D60">
      <w:start w:val="3"/>
      <w:numFmt w:val="decimal"/>
      <w:lvlText w:val="%2."/>
      <w:lvlJc w:val="left"/>
      <w:pPr>
        <w:tabs>
          <w:tab w:val="num" w:pos="567"/>
        </w:tabs>
        <w:ind w:left="567" w:hanging="56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9"/>
  </w:num>
  <w:num w:numId="3">
    <w:abstractNumId w:val="24"/>
  </w:num>
  <w:num w:numId="4">
    <w:abstractNumId w:val="9"/>
  </w:num>
  <w:num w:numId="5">
    <w:abstractNumId w:val="3"/>
  </w:num>
  <w:num w:numId="6">
    <w:abstractNumId w:val="11"/>
  </w:num>
  <w:num w:numId="7">
    <w:abstractNumId w:val="15"/>
  </w:num>
  <w:num w:numId="8">
    <w:abstractNumId w:val="23"/>
  </w:num>
  <w:num w:numId="9">
    <w:abstractNumId w:val="19"/>
  </w:num>
  <w:num w:numId="10">
    <w:abstractNumId w:val="25"/>
  </w:num>
  <w:num w:numId="11">
    <w:abstractNumId w:val="15"/>
  </w:num>
  <w:num w:numId="12">
    <w:abstractNumId w:val="18"/>
  </w:num>
  <w:num w:numId="13">
    <w:abstractNumId w:val="18"/>
  </w:num>
  <w:num w:numId="14">
    <w:abstractNumId w:val="22"/>
  </w:num>
  <w:num w:numId="15">
    <w:abstractNumId w:val="13"/>
  </w:num>
  <w:num w:numId="16">
    <w:abstractNumId w:val="13"/>
  </w:num>
  <w:num w:numId="17">
    <w:abstractNumId w:val="24"/>
  </w:num>
  <w:num w:numId="18">
    <w:abstractNumId w:val="9"/>
  </w:num>
  <w:num w:numId="19">
    <w:abstractNumId w:val="1"/>
  </w:num>
  <w:num w:numId="20">
    <w:abstractNumId w:val="0"/>
  </w:num>
  <w:num w:numId="21">
    <w:abstractNumId w:val="24"/>
  </w:num>
  <w:num w:numId="22">
    <w:abstractNumId w:val="9"/>
  </w:num>
  <w:num w:numId="23">
    <w:abstractNumId w:val="4"/>
  </w:num>
  <w:num w:numId="24">
    <w:abstractNumId w:val="6"/>
  </w:num>
  <w:num w:numId="25">
    <w:abstractNumId w:val="17"/>
  </w:num>
  <w:num w:numId="26">
    <w:abstractNumId w:val="26"/>
  </w:num>
  <w:num w:numId="27">
    <w:abstractNumId w:val="27"/>
  </w:num>
  <w:num w:numId="28">
    <w:abstractNumId w:val="7"/>
  </w:num>
  <w:num w:numId="29">
    <w:abstractNumId w:val="5"/>
  </w:num>
  <w:num w:numId="30">
    <w:abstractNumId w:val="16"/>
  </w:num>
  <w:num w:numId="31">
    <w:abstractNumId w:val="12"/>
  </w:num>
  <w:num w:numId="32">
    <w:abstractNumId w:val="8"/>
  </w:num>
  <w:num w:numId="33">
    <w:abstractNumId w:val="10"/>
  </w:num>
  <w:num w:numId="34">
    <w:abstractNumId w:val="2"/>
  </w:num>
  <w:num w:numId="35">
    <w:abstractNumId w:val="14"/>
  </w:num>
  <w:num w:numId="36">
    <w:abstractNumId w:val="20"/>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lowerLette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spacing w:after="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1346</Words>
  <Characters>7673</Characters>
  <Application>Microsoft Office Word</Application>
  <DocSecurity>4</DocSecurity>
  <Lines>63</Lines>
  <Paragraphs>15</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0345840</vt:lpstr>
      <vt:lpstr>PROVISIONAL AGENDA AND ANNOTATIONS</vt:lpstr>
      <vt:lpstr>    Note by the Secretary-General</vt:lpstr>
      <vt:lpstr>PROVISIONAL AGENDA</vt:lpstr>
      <vt:lpstr>ANNOTATIONS TO THE PROVISIONAL AGENDA</vt:lpstr>
      <vt:lpstr>    </vt:lpstr>
      <vt:lpstr>    Filling of casual vacancies</vt:lpstr>
      <vt:lpstr>    Adoption of the agenda</vt:lpstr>
      <vt:lpstr>    </vt:lpstr>
      <vt:lpstr>    3.	Organizational and other matters</vt:lpstr>
      <vt:lpstr>    </vt:lpstr>
      <vt:lpstr>    5.	Consideration of reports, comments and information submitted  by States parti</vt:lpstr>
      <vt:lpstr>    In accordance with the provisions of article 65 of its rules of procedure, the</vt:lpstr>
      <vt:lpstr>    </vt:lpstr>
      <vt:lpstr>    9.	 Follow-up to the World Conference against Racism, Racial 		Discrimination, X</vt:lpstr>
      <vt:lpstr>    Annex</vt:lpstr>
      <vt:lpstr>Tentative timetable for consideration of reports,  comments and further informat</vt:lpstr>
    </vt:vector>
  </TitlesOfParts>
  <Company>ONU</Company>
  <LinksUpToDate>false</LinksUpToDate>
  <CharactersWithSpaces>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0345840</dc:title>
  <dc:subject/>
  <dc:creator>Docherty</dc:creator>
  <cp:keywords>CERD/C/456</cp:keywords>
  <dc:description>FINAL</dc:description>
  <cp:lastModifiedBy>csd</cp:lastModifiedBy>
  <cp:revision>2</cp:revision>
  <cp:lastPrinted>2006-12-19T09:55:00Z</cp:lastPrinted>
  <dcterms:created xsi:type="dcterms:W3CDTF">2006-12-26T07:45:00Z</dcterms:created>
  <dcterms:modified xsi:type="dcterms:W3CDTF">2006-12-26T07:45:00Z</dcterms:modified>
</cp:coreProperties>
</file>