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:rsidRPr="00D40EA2" w:rsidTr="00865660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:rsidR="002D5AAC" w:rsidRPr="00D40EA2" w:rsidRDefault="002D5AAC" w:rsidP="00D40EA2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spacing w:val="0"/>
                <w:w w:val="100"/>
                <w:kern w:val="0"/>
              </w:rPr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Pr="00D40EA2" w:rsidRDefault="00DF71B9" w:rsidP="00782C09">
            <w:pPr>
              <w:spacing w:after="80" w:line="300" w:lineRule="exact"/>
              <w:rPr>
                <w:spacing w:val="0"/>
                <w:w w:val="100"/>
                <w:kern w:val="0"/>
                <w:sz w:val="28"/>
              </w:rPr>
            </w:pPr>
            <w:r w:rsidRPr="00D40EA2">
              <w:rPr>
                <w:spacing w:val="0"/>
                <w:w w:val="100"/>
                <w:kern w:val="0"/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Pr="00D40EA2" w:rsidRDefault="00D40EA2" w:rsidP="00D40EA2">
            <w:pPr>
              <w:jc w:val="right"/>
              <w:rPr>
                <w:spacing w:val="0"/>
                <w:w w:val="100"/>
                <w:kern w:val="0"/>
              </w:rPr>
            </w:pPr>
            <w:r w:rsidRPr="00D40EA2">
              <w:rPr>
                <w:spacing w:val="0"/>
                <w:w w:val="100"/>
                <w:kern w:val="0"/>
                <w:sz w:val="40"/>
              </w:rPr>
              <w:t>A</w:t>
            </w:r>
            <w:r w:rsidRPr="00D40EA2">
              <w:rPr>
                <w:spacing w:val="0"/>
                <w:w w:val="100"/>
                <w:kern w:val="0"/>
              </w:rPr>
              <w:t>/HRC/RES/37/30</w:t>
            </w:r>
          </w:p>
        </w:tc>
      </w:tr>
      <w:tr w:rsidR="002D5AAC" w:rsidRPr="00D40EA2" w:rsidTr="00782C09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D40EA2" w:rsidRDefault="002E5067" w:rsidP="00782C09">
            <w:pPr>
              <w:spacing w:before="120"/>
              <w:jc w:val="center"/>
              <w:rPr>
                <w:spacing w:val="0"/>
                <w:w w:val="100"/>
                <w:kern w:val="0"/>
              </w:rPr>
            </w:pPr>
            <w:r w:rsidRPr="00D40EA2">
              <w:rPr>
                <w:noProof/>
                <w:spacing w:val="0"/>
                <w:w w:val="100"/>
                <w:kern w:val="0"/>
                <w:lang w:eastAsia="ru-RU"/>
              </w:rPr>
              <w:drawing>
                <wp:inline distT="0" distB="0" distL="0" distR="0" wp14:anchorId="2039C0AB" wp14:editId="62A13324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D40EA2" w:rsidRDefault="00DF71B9" w:rsidP="00782C09">
            <w:pPr>
              <w:spacing w:before="120" w:line="360" w:lineRule="exact"/>
              <w:rPr>
                <w:b/>
                <w:spacing w:val="0"/>
                <w:w w:val="100"/>
                <w:kern w:val="0"/>
                <w:sz w:val="34"/>
                <w:szCs w:val="34"/>
              </w:rPr>
            </w:pPr>
            <w:r w:rsidRPr="00D40EA2">
              <w:rPr>
                <w:b/>
                <w:spacing w:val="0"/>
                <w:w w:val="100"/>
                <w:kern w:val="0"/>
                <w:sz w:val="40"/>
                <w:szCs w:val="40"/>
              </w:rPr>
              <w:t>Генеральная Ассамблея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Pr="00D40EA2" w:rsidRDefault="00D40EA2" w:rsidP="00782C09">
            <w:pPr>
              <w:spacing w:before="240"/>
              <w:rPr>
                <w:spacing w:val="0"/>
                <w:w w:val="100"/>
                <w:kern w:val="0"/>
                <w:lang w:val="en-US"/>
              </w:rPr>
            </w:pPr>
            <w:r w:rsidRPr="00D40EA2">
              <w:rPr>
                <w:spacing w:val="0"/>
                <w:w w:val="100"/>
                <w:kern w:val="0"/>
                <w:lang w:val="en-US"/>
              </w:rPr>
              <w:t>Distr.: General</w:t>
            </w:r>
          </w:p>
          <w:p w:rsidR="00D40EA2" w:rsidRPr="00D40EA2" w:rsidRDefault="00D40EA2" w:rsidP="00D40EA2">
            <w:pPr>
              <w:spacing w:line="240" w:lineRule="exact"/>
              <w:rPr>
                <w:spacing w:val="0"/>
                <w:w w:val="100"/>
                <w:kern w:val="0"/>
                <w:lang w:val="en-US"/>
              </w:rPr>
            </w:pPr>
            <w:r w:rsidRPr="00D40EA2">
              <w:rPr>
                <w:spacing w:val="0"/>
                <w:w w:val="100"/>
                <w:kern w:val="0"/>
                <w:lang w:val="en-US"/>
              </w:rPr>
              <w:t>13 April 2018</w:t>
            </w:r>
          </w:p>
          <w:p w:rsidR="00D40EA2" w:rsidRPr="00D40EA2" w:rsidRDefault="00D40EA2" w:rsidP="00D40EA2">
            <w:pPr>
              <w:spacing w:line="240" w:lineRule="exact"/>
              <w:rPr>
                <w:spacing w:val="0"/>
                <w:w w:val="100"/>
                <w:kern w:val="0"/>
                <w:lang w:val="en-US"/>
              </w:rPr>
            </w:pPr>
            <w:r w:rsidRPr="00D40EA2">
              <w:rPr>
                <w:spacing w:val="0"/>
                <w:w w:val="100"/>
                <w:kern w:val="0"/>
                <w:lang w:val="en-US"/>
              </w:rPr>
              <w:t>Russian</w:t>
            </w:r>
          </w:p>
          <w:p w:rsidR="00D40EA2" w:rsidRPr="00D40EA2" w:rsidRDefault="00D40EA2" w:rsidP="00D40EA2">
            <w:pPr>
              <w:spacing w:line="240" w:lineRule="exact"/>
              <w:rPr>
                <w:spacing w:val="0"/>
                <w:w w:val="100"/>
                <w:kern w:val="0"/>
                <w:lang w:val="en-US"/>
              </w:rPr>
            </w:pPr>
            <w:r w:rsidRPr="00D40EA2">
              <w:rPr>
                <w:spacing w:val="0"/>
                <w:w w:val="100"/>
                <w:kern w:val="0"/>
                <w:lang w:val="en-US"/>
              </w:rPr>
              <w:t>Original: English</w:t>
            </w:r>
          </w:p>
        </w:tc>
      </w:tr>
    </w:tbl>
    <w:p w:rsidR="00DF71B9" w:rsidRPr="00D40EA2" w:rsidRDefault="00DF71B9" w:rsidP="00D40EA2">
      <w:pPr>
        <w:suppressAutoHyphens/>
        <w:spacing w:before="120"/>
        <w:rPr>
          <w:b/>
          <w:spacing w:val="0"/>
          <w:w w:val="100"/>
          <w:kern w:val="0"/>
          <w:sz w:val="24"/>
          <w:szCs w:val="24"/>
        </w:rPr>
      </w:pPr>
      <w:r w:rsidRPr="00D40EA2">
        <w:rPr>
          <w:b/>
          <w:spacing w:val="0"/>
          <w:w w:val="100"/>
          <w:kern w:val="0"/>
          <w:sz w:val="24"/>
          <w:szCs w:val="24"/>
        </w:rPr>
        <w:t>Совет по правам человека</w:t>
      </w:r>
    </w:p>
    <w:p w:rsidR="00D40EA2" w:rsidRPr="00D40EA2" w:rsidRDefault="00D40EA2" w:rsidP="00D40EA2">
      <w:pPr>
        <w:suppressAutoHyphens/>
        <w:rPr>
          <w:b/>
          <w:spacing w:val="0"/>
          <w:w w:val="100"/>
          <w:kern w:val="0"/>
        </w:rPr>
      </w:pPr>
      <w:r w:rsidRPr="00D40EA2">
        <w:rPr>
          <w:b/>
          <w:spacing w:val="0"/>
          <w:w w:val="100"/>
          <w:kern w:val="0"/>
        </w:rPr>
        <w:t>Тридцать седьмая сессия</w:t>
      </w:r>
    </w:p>
    <w:p w:rsidR="00D40EA2" w:rsidRPr="00D40EA2" w:rsidRDefault="00D40EA2" w:rsidP="00D40EA2">
      <w:pPr>
        <w:suppressAutoHyphens/>
        <w:rPr>
          <w:spacing w:val="0"/>
          <w:w w:val="100"/>
          <w:kern w:val="0"/>
        </w:rPr>
      </w:pPr>
      <w:r w:rsidRPr="00D40EA2">
        <w:rPr>
          <w:spacing w:val="0"/>
          <w:w w:val="100"/>
          <w:kern w:val="0"/>
        </w:rPr>
        <w:t>26 февраля – 23 марта 2018 года</w:t>
      </w:r>
    </w:p>
    <w:p w:rsidR="00D40EA2" w:rsidRPr="00D40EA2" w:rsidRDefault="00D40EA2" w:rsidP="00D40EA2">
      <w:pPr>
        <w:suppressAutoHyphens/>
        <w:rPr>
          <w:spacing w:val="0"/>
          <w:w w:val="100"/>
          <w:kern w:val="0"/>
        </w:rPr>
      </w:pPr>
      <w:r w:rsidRPr="00D40EA2">
        <w:rPr>
          <w:spacing w:val="0"/>
          <w:w w:val="100"/>
          <w:kern w:val="0"/>
        </w:rPr>
        <w:t>Пункт 4 повестки дня</w:t>
      </w:r>
    </w:p>
    <w:p w:rsidR="00D40EA2" w:rsidRPr="00D40EA2" w:rsidRDefault="00D40EA2" w:rsidP="00D40EA2">
      <w:pPr>
        <w:pStyle w:val="HChGR"/>
        <w:rPr>
          <w:spacing w:val="0"/>
          <w:w w:val="100"/>
          <w:kern w:val="0"/>
        </w:rPr>
      </w:pPr>
      <w:r w:rsidRPr="00D40EA2">
        <w:rPr>
          <w:spacing w:val="0"/>
          <w:w w:val="100"/>
          <w:kern w:val="0"/>
        </w:rPr>
        <w:tab/>
      </w:r>
      <w:r w:rsidRPr="00D40EA2">
        <w:rPr>
          <w:spacing w:val="0"/>
          <w:w w:val="100"/>
          <w:kern w:val="0"/>
        </w:rPr>
        <w:tab/>
        <w:t>Резолюция, принятая Советом по правам человека 23 марта 2018 года</w:t>
      </w:r>
    </w:p>
    <w:p w:rsidR="00D40EA2" w:rsidRPr="00D40EA2" w:rsidRDefault="00D40EA2" w:rsidP="00D40EA2">
      <w:pPr>
        <w:pStyle w:val="H1GR"/>
        <w:rPr>
          <w:spacing w:val="0"/>
          <w:w w:val="100"/>
          <w:kern w:val="0"/>
        </w:rPr>
      </w:pPr>
      <w:r w:rsidRPr="00D40EA2">
        <w:rPr>
          <w:spacing w:val="0"/>
          <w:w w:val="100"/>
          <w:kern w:val="0"/>
        </w:rPr>
        <w:tab/>
        <w:t>37/30.</w:t>
      </w:r>
      <w:r w:rsidRPr="00D40EA2">
        <w:rPr>
          <w:spacing w:val="0"/>
          <w:w w:val="100"/>
          <w:kern w:val="0"/>
        </w:rPr>
        <w:tab/>
        <w:t>Положение в области прав человека в Исламской Республике Иран</w:t>
      </w:r>
    </w:p>
    <w:p w:rsidR="00D40EA2" w:rsidRPr="00D40EA2" w:rsidRDefault="00D40EA2" w:rsidP="00D40EA2">
      <w:pPr>
        <w:pStyle w:val="SingleTxtGR"/>
        <w:suppressAutoHyphens/>
        <w:rPr>
          <w:spacing w:val="0"/>
          <w:w w:val="100"/>
          <w:kern w:val="0"/>
        </w:rPr>
      </w:pPr>
      <w:r w:rsidRPr="00D40EA2">
        <w:rPr>
          <w:spacing w:val="0"/>
          <w:w w:val="100"/>
          <w:kern w:val="0"/>
        </w:rPr>
        <w:tab/>
      </w:r>
      <w:r w:rsidRPr="00D40EA2">
        <w:rPr>
          <w:i/>
          <w:iCs/>
          <w:spacing w:val="0"/>
          <w:w w:val="100"/>
          <w:kern w:val="0"/>
        </w:rPr>
        <w:t>Совет по правам человека,</w:t>
      </w:r>
    </w:p>
    <w:p w:rsidR="00D40EA2" w:rsidRPr="00D40EA2" w:rsidRDefault="00D40EA2" w:rsidP="00D40EA2">
      <w:pPr>
        <w:pStyle w:val="SingleTxtGR"/>
        <w:suppressAutoHyphens/>
        <w:rPr>
          <w:spacing w:val="0"/>
          <w:w w:val="100"/>
          <w:kern w:val="0"/>
        </w:rPr>
      </w:pPr>
      <w:r w:rsidRPr="00D40EA2">
        <w:rPr>
          <w:i/>
          <w:iCs/>
          <w:spacing w:val="0"/>
          <w:w w:val="100"/>
          <w:kern w:val="0"/>
        </w:rPr>
        <w:tab/>
        <w:t xml:space="preserve">руководствуясь </w:t>
      </w:r>
      <w:r w:rsidRPr="00D40EA2">
        <w:rPr>
          <w:spacing w:val="0"/>
          <w:w w:val="100"/>
          <w:kern w:val="0"/>
        </w:rPr>
        <w:t>Уставом Организации Объединенных Наций, Всеобщей декларацией прав человека, международными пактами о правах человека и другими соответствующими международными договорами о правах человека,</w:t>
      </w:r>
    </w:p>
    <w:p w:rsidR="00D40EA2" w:rsidRPr="00D40EA2" w:rsidRDefault="00D40EA2" w:rsidP="00D40EA2">
      <w:pPr>
        <w:pStyle w:val="SingleTxtGR"/>
        <w:suppressAutoHyphens/>
        <w:rPr>
          <w:spacing w:val="0"/>
          <w:w w:val="100"/>
          <w:kern w:val="0"/>
        </w:rPr>
      </w:pPr>
      <w:r w:rsidRPr="00D40EA2">
        <w:rPr>
          <w:i/>
          <w:iCs/>
          <w:spacing w:val="0"/>
          <w:w w:val="100"/>
          <w:kern w:val="0"/>
        </w:rPr>
        <w:tab/>
        <w:t xml:space="preserve">ссылаясь </w:t>
      </w:r>
      <w:r w:rsidRPr="00D40EA2">
        <w:rPr>
          <w:spacing w:val="0"/>
          <w:w w:val="100"/>
          <w:kern w:val="0"/>
        </w:rPr>
        <w:t>на резолюции Совета по правам человека 16/9 от 24 марта 2011 года, 19/12 от 3 апреля 2012 года, 22/23 от 22 марта 2013 года, 25/24 от 28 марта 2014 года, 28/21 от 27 марта 2015 года, 31/19 от 23 марта 2016 года и 34/23 от 24 марта 2017 года, резолюцию 72/189 Генеральной Ассамблеи от 19 декабря 2017 года и все предыдущие резолюции Ассамблеи по вопросу о положении в области прав человека в Исламской Республике Иран и сожалея об отсутствии сотрудничества со стороны Исламской Республики Иран в связи с просьбами Совета и Ассамблеи, высказанными в этих резолюциях,</w:t>
      </w:r>
    </w:p>
    <w:p w:rsidR="00D40EA2" w:rsidRPr="00D40EA2" w:rsidRDefault="00D40EA2" w:rsidP="00D40EA2">
      <w:pPr>
        <w:pStyle w:val="SingleTxtGR"/>
        <w:suppressAutoHyphens/>
        <w:rPr>
          <w:spacing w:val="0"/>
          <w:w w:val="100"/>
          <w:kern w:val="0"/>
        </w:rPr>
      </w:pPr>
      <w:r w:rsidRPr="00D40EA2">
        <w:rPr>
          <w:i/>
          <w:iCs/>
          <w:spacing w:val="0"/>
          <w:w w:val="100"/>
          <w:kern w:val="0"/>
        </w:rPr>
        <w:tab/>
        <w:t xml:space="preserve">приветствуя </w:t>
      </w:r>
      <w:r w:rsidRPr="00D40EA2">
        <w:rPr>
          <w:spacing w:val="0"/>
          <w:w w:val="100"/>
          <w:kern w:val="0"/>
        </w:rPr>
        <w:t>доклад и рекомендации Специального докладчика по вопросу о положении в области прав человека в Исламской Республике Иран, представленные Совету по правам человека</w:t>
      </w:r>
      <w:r w:rsidRPr="00D40EA2">
        <w:rPr>
          <w:spacing w:val="0"/>
          <w:w w:val="100"/>
          <w:kern w:val="0"/>
          <w:sz w:val="18"/>
          <w:szCs w:val="18"/>
          <w:vertAlign w:val="superscript"/>
        </w:rPr>
        <w:footnoteReference w:id="1"/>
      </w:r>
      <w:r w:rsidRPr="00D40EA2">
        <w:rPr>
          <w:spacing w:val="0"/>
          <w:w w:val="100"/>
          <w:kern w:val="0"/>
        </w:rPr>
        <w:t>, и выражая серьезную обеспокоенность в связи с событиями, отмеченными в этом докладе, и отказом в предоставлении доступа Специальному докладчику для посещения Исламской Республики Иран,</w:t>
      </w:r>
    </w:p>
    <w:p w:rsidR="00D40EA2" w:rsidRPr="00D40EA2" w:rsidRDefault="00D40EA2" w:rsidP="00D40EA2">
      <w:pPr>
        <w:pStyle w:val="SingleTxtGR"/>
        <w:suppressAutoHyphens/>
        <w:rPr>
          <w:spacing w:val="0"/>
          <w:w w:val="100"/>
          <w:kern w:val="0"/>
        </w:rPr>
      </w:pPr>
      <w:r w:rsidRPr="00D40EA2">
        <w:rPr>
          <w:i/>
          <w:iCs/>
          <w:spacing w:val="0"/>
          <w:w w:val="100"/>
          <w:kern w:val="0"/>
        </w:rPr>
        <w:tab/>
        <w:t xml:space="preserve">ссылаясь </w:t>
      </w:r>
      <w:r w:rsidRPr="00D40EA2">
        <w:rPr>
          <w:spacing w:val="0"/>
          <w:w w:val="100"/>
          <w:kern w:val="0"/>
        </w:rPr>
        <w:t>на резолюции Совета по правам человека 5/1 об институциональном строительстве Совета и 5/2 о Кодексе поведения мандатариев специальных процедур Совета от 18 июня 2007 года и подчеркивая, что мандатарии исполняют свои обязанности в соответствии с этими резолюциями и приложениями к ним,</w:t>
      </w:r>
    </w:p>
    <w:p w:rsidR="00D40EA2" w:rsidRPr="00D40EA2" w:rsidRDefault="00D40EA2" w:rsidP="00D40EA2">
      <w:pPr>
        <w:pStyle w:val="SingleTxtGR"/>
        <w:suppressAutoHyphens/>
        <w:rPr>
          <w:spacing w:val="0"/>
          <w:w w:val="100"/>
          <w:kern w:val="0"/>
        </w:rPr>
      </w:pPr>
      <w:r w:rsidRPr="00D40EA2">
        <w:rPr>
          <w:spacing w:val="0"/>
          <w:w w:val="100"/>
          <w:kern w:val="0"/>
        </w:rPr>
        <w:tab/>
        <w:t>1.</w:t>
      </w:r>
      <w:r w:rsidRPr="00D40EA2">
        <w:rPr>
          <w:spacing w:val="0"/>
          <w:w w:val="100"/>
          <w:kern w:val="0"/>
        </w:rPr>
        <w:tab/>
      </w:r>
      <w:r w:rsidRPr="00D40EA2">
        <w:rPr>
          <w:i/>
          <w:iCs/>
          <w:spacing w:val="0"/>
          <w:w w:val="100"/>
          <w:kern w:val="0"/>
        </w:rPr>
        <w:t xml:space="preserve">постановляет </w:t>
      </w:r>
      <w:r w:rsidRPr="00D40EA2">
        <w:rPr>
          <w:spacing w:val="0"/>
          <w:w w:val="100"/>
          <w:kern w:val="0"/>
        </w:rPr>
        <w:t>продлить срок действия мандата Специального докладчика по вопросу о положении в области прав человека в Исламской Республике Иран еще на один год и просит Специального докладчика представить доклад о выполнении своего мандата Совету по правам человека на его сороковой сессии и Генеральной Ассамблее на ее семьдесят третьей сессии;</w:t>
      </w:r>
    </w:p>
    <w:p w:rsidR="00D40EA2" w:rsidRPr="00D40EA2" w:rsidRDefault="00D40EA2" w:rsidP="00D40EA2">
      <w:pPr>
        <w:pStyle w:val="SingleTxtGR"/>
        <w:pageBreakBefore/>
        <w:suppressAutoHyphens/>
        <w:rPr>
          <w:spacing w:val="0"/>
          <w:w w:val="100"/>
          <w:kern w:val="0"/>
        </w:rPr>
      </w:pPr>
      <w:r w:rsidRPr="00D40EA2">
        <w:rPr>
          <w:spacing w:val="0"/>
          <w:w w:val="100"/>
          <w:kern w:val="0"/>
        </w:rPr>
        <w:lastRenderedPageBreak/>
        <w:tab/>
        <w:t>2.</w:t>
      </w:r>
      <w:r w:rsidRPr="00D40EA2">
        <w:rPr>
          <w:spacing w:val="0"/>
          <w:w w:val="100"/>
          <w:kern w:val="0"/>
        </w:rPr>
        <w:tab/>
      </w:r>
      <w:r w:rsidRPr="00D40EA2">
        <w:rPr>
          <w:i/>
          <w:iCs/>
          <w:spacing w:val="0"/>
          <w:w w:val="100"/>
          <w:kern w:val="0"/>
        </w:rPr>
        <w:t xml:space="preserve">призывает </w:t>
      </w:r>
      <w:r w:rsidRPr="00D40EA2">
        <w:rPr>
          <w:spacing w:val="0"/>
          <w:w w:val="100"/>
          <w:kern w:val="0"/>
        </w:rPr>
        <w:t>правительство Исламской Республики Иран в полной мере сотрудничать со Специальным докладчиком и предоставить доступ для посещения страны, а также предоставить всю информацию, необходимую для выполнения мандата;</w:t>
      </w:r>
    </w:p>
    <w:p w:rsidR="00D40EA2" w:rsidRPr="00D40EA2" w:rsidRDefault="00D40EA2" w:rsidP="00D40EA2">
      <w:pPr>
        <w:pStyle w:val="SingleTxtGR"/>
        <w:suppressAutoHyphens/>
        <w:rPr>
          <w:spacing w:val="0"/>
          <w:w w:val="100"/>
          <w:kern w:val="0"/>
        </w:rPr>
      </w:pPr>
      <w:r w:rsidRPr="00D40EA2">
        <w:rPr>
          <w:spacing w:val="0"/>
          <w:w w:val="100"/>
          <w:kern w:val="0"/>
        </w:rPr>
        <w:tab/>
        <w:t>3.</w:t>
      </w:r>
      <w:r w:rsidRPr="00D40EA2">
        <w:rPr>
          <w:spacing w:val="0"/>
          <w:w w:val="100"/>
          <w:kern w:val="0"/>
        </w:rPr>
        <w:tab/>
      </w:r>
      <w:r w:rsidRPr="00D40EA2">
        <w:rPr>
          <w:i/>
          <w:iCs/>
          <w:spacing w:val="0"/>
          <w:w w:val="100"/>
          <w:kern w:val="0"/>
        </w:rPr>
        <w:t>просит</w:t>
      </w:r>
      <w:r w:rsidRPr="00D40EA2">
        <w:rPr>
          <w:spacing w:val="0"/>
          <w:w w:val="100"/>
          <w:kern w:val="0"/>
        </w:rPr>
        <w:t xml:space="preserve"> Генерального секретаря предоставлять Специальному докладчику ресурсы, необходимые для выполнения мандата.</w:t>
      </w:r>
    </w:p>
    <w:p w:rsidR="00D40EA2" w:rsidRPr="00D40EA2" w:rsidRDefault="00D40EA2" w:rsidP="00D40EA2">
      <w:pPr>
        <w:pStyle w:val="SingleTxtGR"/>
        <w:suppressAutoHyphens/>
        <w:jc w:val="right"/>
        <w:rPr>
          <w:i/>
          <w:spacing w:val="0"/>
          <w:w w:val="100"/>
          <w:kern w:val="0"/>
        </w:rPr>
      </w:pPr>
      <w:r w:rsidRPr="00D40EA2">
        <w:rPr>
          <w:i/>
          <w:spacing w:val="0"/>
          <w:w w:val="100"/>
          <w:kern w:val="0"/>
        </w:rPr>
        <w:t>55-е заседание</w:t>
      </w:r>
      <w:r w:rsidRPr="00D40EA2">
        <w:rPr>
          <w:i/>
          <w:spacing w:val="0"/>
          <w:w w:val="100"/>
          <w:kern w:val="0"/>
        </w:rPr>
        <w:br/>
        <w:t>23 марта 2018 года</w:t>
      </w:r>
    </w:p>
    <w:p w:rsidR="00D40EA2" w:rsidRPr="00D40EA2" w:rsidRDefault="00D40EA2" w:rsidP="00D40EA2">
      <w:pPr>
        <w:pStyle w:val="SingleTxtGR"/>
        <w:suppressAutoHyphens/>
        <w:rPr>
          <w:spacing w:val="0"/>
          <w:w w:val="100"/>
          <w:kern w:val="0"/>
        </w:rPr>
      </w:pPr>
      <w:r w:rsidRPr="00D40EA2">
        <w:rPr>
          <w:spacing w:val="0"/>
          <w:w w:val="100"/>
          <w:kern w:val="0"/>
        </w:rPr>
        <w:t xml:space="preserve">[Принята в результате заносимого в отчет о заседании голосования 21 голосом против 7 при 19 воздержавшихся. Голоса распределились следующим образом: </w:t>
      </w:r>
    </w:p>
    <w:p w:rsidR="00D40EA2" w:rsidRPr="00D40EA2" w:rsidRDefault="00D40EA2" w:rsidP="00D40EA2">
      <w:pPr>
        <w:pStyle w:val="SingleTxtGR"/>
        <w:suppressAutoHyphens/>
        <w:spacing w:after="0"/>
        <w:rPr>
          <w:i/>
          <w:spacing w:val="0"/>
          <w:w w:val="100"/>
          <w:kern w:val="0"/>
        </w:rPr>
      </w:pPr>
      <w:r w:rsidRPr="00D40EA2">
        <w:rPr>
          <w:i/>
          <w:spacing w:val="0"/>
          <w:w w:val="100"/>
          <w:kern w:val="0"/>
        </w:rPr>
        <w:tab/>
        <w:t>Голосовали за</w:t>
      </w:r>
      <w:r w:rsidRPr="00D40EA2">
        <w:rPr>
          <w:spacing w:val="0"/>
          <w:w w:val="100"/>
          <w:kern w:val="0"/>
        </w:rPr>
        <w:t>:</w:t>
      </w:r>
    </w:p>
    <w:p w:rsidR="00D40EA2" w:rsidRPr="00D40EA2" w:rsidRDefault="00D40EA2" w:rsidP="00D40EA2">
      <w:pPr>
        <w:pStyle w:val="SingleTxtGR"/>
        <w:suppressAutoHyphens/>
        <w:ind w:left="2268" w:hanging="1134"/>
        <w:rPr>
          <w:spacing w:val="0"/>
          <w:w w:val="100"/>
          <w:kern w:val="0"/>
        </w:rPr>
      </w:pPr>
      <w:r w:rsidRPr="00D40EA2">
        <w:rPr>
          <w:spacing w:val="0"/>
          <w:w w:val="100"/>
          <w:kern w:val="0"/>
        </w:rPr>
        <w:tab/>
      </w:r>
      <w:r w:rsidRPr="00D40EA2">
        <w:rPr>
          <w:spacing w:val="0"/>
          <w:w w:val="100"/>
          <w:kern w:val="0"/>
        </w:rPr>
        <w:tab/>
        <w:t xml:space="preserve">Австралия, Бельгия, </w:t>
      </w:r>
      <w:r w:rsidRPr="00D40EA2">
        <w:rPr>
          <w:spacing w:val="0"/>
          <w:w w:val="100"/>
          <w:kern w:val="0"/>
        </w:rPr>
        <w:t>Венгрия,</w:t>
      </w:r>
      <w:r w:rsidRPr="00D40EA2">
        <w:rPr>
          <w:spacing w:val="0"/>
          <w:w w:val="100"/>
          <w:kern w:val="0"/>
        </w:rPr>
        <w:t xml:space="preserve"> </w:t>
      </w:r>
      <w:r w:rsidRPr="00D40EA2">
        <w:rPr>
          <w:spacing w:val="0"/>
          <w:w w:val="100"/>
          <w:kern w:val="0"/>
        </w:rPr>
        <w:t>Германия,</w:t>
      </w:r>
      <w:r w:rsidRPr="00D40EA2">
        <w:rPr>
          <w:spacing w:val="0"/>
          <w:w w:val="100"/>
          <w:kern w:val="0"/>
        </w:rPr>
        <w:t xml:space="preserve"> </w:t>
      </w:r>
      <w:r w:rsidRPr="00D40EA2">
        <w:rPr>
          <w:spacing w:val="0"/>
          <w:w w:val="100"/>
          <w:kern w:val="0"/>
        </w:rPr>
        <w:t>Испания,</w:t>
      </w:r>
      <w:r w:rsidRPr="00D40EA2">
        <w:rPr>
          <w:spacing w:val="0"/>
          <w:w w:val="100"/>
          <w:kern w:val="0"/>
        </w:rPr>
        <w:t xml:space="preserve"> </w:t>
      </w:r>
      <w:r w:rsidRPr="00D40EA2">
        <w:rPr>
          <w:spacing w:val="0"/>
          <w:w w:val="100"/>
          <w:kern w:val="0"/>
        </w:rPr>
        <w:t>Кот-д’Ивуар,</w:t>
      </w:r>
      <w:r w:rsidRPr="00D40EA2">
        <w:rPr>
          <w:spacing w:val="0"/>
          <w:w w:val="100"/>
          <w:kern w:val="0"/>
        </w:rPr>
        <w:t xml:space="preserve"> </w:t>
      </w:r>
      <w:r w:rsidRPr="00D40EA2">
        <w:rPr>
          <w:spacing w:val="0"/>
          <w:w w:val="100"/>
          <w:kern w:val="0"/>
        </w:rPr>
        <w:t>Мексика,</w:t>
      </w:r>
      <w:r w:rsidRPr="00D40EA2">
        <w:rPr>
          <w:spacing w:val="0"/>
          <w:w w:val="100"/>
          <w:kern w:val="0"/>
        </w:rPr>
        <w:t xml:space="preserve"> </w:t>
      </w:r>
      <w:r w:rsidRPr="00D40EA2">
        <w:rPr>
          <w:spacing w:val="0"/>
          <w:w w:val="100"/>
          <w:kern w:val="0"/>
        </w:rPr>
        <w:t>Объединенные Арабские Эмираты,</w:t>
      </w:r>
      <w:r w:rsidRPr="00D40EA2">
        <w:rPr>
          <w:spacing w:val="0"/>
          <w:w w:val="100"/>
          <w:kern w:val="0"/>
        </w:rPr>
        <w:t xml:space="preserve"> </w:t>
      </w:r>
      <w:r w:rsidRPr="00D40EA2">
        <w:rPr>
          <w:spacing w:val="0"/>
          <w:w w:val="100"/>
          <w:kern w:val="0"/>
        </w:rPr>
        <w:t>Панама, Перу,</w:t>
      </w:r>
      <w:r w:rsidRPr="00D40EA2">
        <w:rPr>
          <w:spacing w:val="0"/>
          <w:w w:val="100"/>
          <w:kern w:val="0"/>
        </w:rPr>
        <w:t xml:space="preserve"> </w:t>
      </w:r>
      <w:r w:rsidRPr="00D40EA2">
        <w:rPr>
          <w:spacing w:val="0"/>
          <w:w w:val="100"/>
          <w:kern w:val="0"/>
        </w:rPr>
        <w:t>Республика Корея,</w:t>
      </w:r>
      <w:r w:rsidRPr="00D40EA2">
        <w:rPr>
          <w:spacing w:val="0"/>
          <w:w w:val="100"/>
          <w:kern w:val="0"/>
        </w:rPr>
        <w:t xml:space="preserve"> </w:t>
      </w:r>
      <w:r w:rsidRPr="00D40EA2">
        <w:rPr>
          <w:spacing w:val="0"/>
          <w:w w:val="100"/>
          <w:kern w:val="0"/>
        </w:rPr>
        <w:t>Саудовская Аравия, Словакия, Словения,</w:t>
      </w:r>
      <w:r w:rsidRPr="00D40EA2">
        <w:rPr>
          <w:spacing w:val="0"/>
          <w:w w:val="100"/>
          <w:kern w:val="0"/>
        </w:rPr>
        <w:t xml:space="preserve"> </w:t>
      </w:r>
      <w:r w:rsidRPr="00D40EA2">
        <w:rPr>
          <w:spacing w:val="0"/>
          <w:w w:val="100"/>
          <w:kern w:val="0"/>
        </w:rPr>
        <w:t>Соединенное Королевство Великобритании и Северной Ирландии, Соединенные Штаты Америки</w:t>
      </w:r>
      <w:r w:rsidRPr="00D40EA2">
        <w:rPr>
          <w:spacing w:val="0"/>
          <w:w w:val="100"/>
          <w:kern w:val="0"/>
        </w:rPr>
        <w:t xml:space="preserve">, </w:t>
      </w:r>
      <w:r w:rsidRPr="00D40EA2">
        <w:rPr>
          <w:spacing w:val="0"/>
          <w:w w:val="100"/>
          <w:kern w:val="0"/>
        </w:rPr>
        <w:t>Украина,</w:t>
      </w:r>
      <w:r w:rsidRPr="00D40EA2">
        <w:rPr>
          <w:spacing w:val="0"/>
          <w:w w:val="100"/>
          <w:kern w:val="0"/>
        </w:rPr>
        <w:t xml:space="preserve"> </w:t>
      </w:r>
      <w:r w:rsidRPr="00D40EA2">
        <w:rPr>
          <w:spacing w:val="0"/>
          <w:w w:val="100"/>
          <w:kern w:val="0"/>
        </w:rPr>
        <w:t>Хорватия,</w:t>
      </w:r>
      <w:r w:rsidRPr="00D40EA2">
        <w:rPr>
          <w:spacing w:val="0"/>
          <w:w w:val="100"/>
          <w:kern w:val="0"/>
        </w:rPr>
        <w:t xml:space="preserve"> Чили, </w:t>
      </w:r>
      <w:r w:rsidRPr="00D40EA2">
        <w:rPr>
          <w:spacing w:val="0"/>
          <w:w w:val="100"/>
          <w:kern w:val="0"/>
        </w:rPr>
        <w:t>Швейцария,</w:t>
      </w:r>
      <w:r w:rsidRPr="00D40EA2">
        <w:rPr>
          <w:spacing w:val="0"/>
          <w:w w:val="100"/>
          <w:kern w:val="0"/>
        </w:rPr>
        <w:t xml:space="preserve"> Япония.</w:t>
      </w:r>
    </w:p>
    <w:p w:rsidR="00D40EA2" w:rsidRPr="00D40EA2" w:rsidRDefault="00D40EA2" w:rsidP="00D40EA2">
      <w:pPr>
        <w:pStyle w:val="SingleTxtGR"/>
        <w:suppressAutoHyphens/>
        <w:spacing w:after="0"/>
        <w:rPr>
          <w:i/>
          <w:spacing w:val="0"/>
          <w:w w:val="100"/>
          <w:kern w:val="0"/>
        </w:rPr>
      </w:pPr>
      <w:r w:rsidRPr="00D40EA2">
        <w:rPr>
          <w:i/>
          <w:spacing w:val="0"/>
          <w:w w:val="100"/>
          <w:kern w:val="0"/>
        </w:rPr>
        <w:tab/>
        <w:t>Голосовали против</w:t>
      </w:r>
      <w:r w:rsidRPr="00D40EA2">
        <w:rPr>
          <w:spacing w:val="0"/>
          <w:w w:val="100"/>
          <w:kern w:val="0"/>
        </w:rPr>
        <w:t>:</w:t>
      </w:r>
    </w:p>
    <w:p w:rsidR="00D40EA2" w:rsidRPr="00D40EA2" w:rsidRDefault="00D40EA2" w:rsidP="00D40EA2">
      <w:pPr>
        <w:pStyle w:val="SingleTxtGR"/>
        <w:suppressAutoHyphens/>
        <w:ind w:left="2268" w:hanging="1134"/>
        <w:rPr>
          <w:spacing w:val="0"/>
          <w:w w:val="100"/>
          <w:kern w:val="0"/>
        </w:rPr>
      </w:pPr>
      <w:r w:rsidRPr="00D40EA2">
        <w:rPr>
          <w:spacing w:val="0"/>
          <w:w w:val="100"/>
          <w:kern w:val="0"/>
        </w:rPr>
        <w:tab/>
      </w:r>
      <w:r w:rsidRPr="00D40EA2">
        <w:rPr>
          <w:spacing w:val="0"/>
          <w:w w:val="100"/>
          <w:kern w:val="0"/>
        </w:rPr>
        <w:tab/>
        <w:t xml:space="preserve">Бурунди, </w:t>
      </w:r>
      <w:r w:rsidRPr="00D40EA2">
        <w:rPr>
          <w:spacing w:val="0"/>
          <w:w w:val="100"/>
          <w:kern w:val="0"/>
        </w:rPr>
        <w:t>Венесуэла (</w:t>
      </w:r>
      <w:proofErr w:type="spellStart"/>
      <w:r w:rsidRPr="00D40EA2">
        <w:rPr>
          <w:spacing w:val="0"/>
          <w:w w:val="100"/>
          <w:kern w:val="0"/>
        </w:rPr>
        <w:t>Боливарианская</w:t>
      </w:r>
      <w:proofErr w:type="spellEnd"/>
      <w:r w:rsidRPr="00D40EA2">
        <w:rPr>
          <w:spacing w:val="0"/>
          <w:w w:val="100"/>
          <w:kern w:val="0"/>
        </w:rPr>
        <w:t xml:space="preserve"> Республика)</w:t>
      </w:r>
      <w:r w:rsidRPr="00D40EA2">
        <w:rPr>
          <w:spacing w:val="0"/>
          <w:w w:val="100"/>
          <w:kern w:val="0"/>
        </w:rPr>
        <w:t xml:space="preserve">, </w:t>
      </w:r>
      <w:r w:rsidRPr="00D40EA2">
        <w:rPr>
          <w:spacing w:val="0"/>
          <w:w w:val="100"/>
          <w:kern w:val="0"/>
        </w:rPr>
        <w:t>Ирак,</w:t>
      </w:r>
      <w:r w:rsidRPr="00D40EA2">
        <w:rPr>
          <w:spacing w:val="0"/>
          <w:w w:val="100"/>
          <w:kern w:val="0"/>
        </w:rPr>
        <w:t xml:space="preserve"> Китай, Куба, Кыргызстан, Пакистан.</w:t>
      </w:r>
    </w:p>
    <w:p w:rsidR="00D40EA2" w:rsidRPr="00D40EA2" w:rsidRDefault="00D40EA2" w:rsidP="00D40EA2">
      <w:pPr>
        <w:pStyle w:val="SingleTxtGR"/>
        <w:suppressAutoHyphens/>
        <w:spacing w:after="0"/>
        <w:rPr>
          <w:i/>
          <w:spacing w:val="0"/>
          <w:w w:val="100"/>
          <w:kern w:val="0"/>
        </w:rPr>
      </w:pPr>
      <w:r w:rsidRPr="00D40EA2">
        <w:rPr>
          <w:i/>
          <w:spacing w:val="0"/>
          <w:w w:val="100"/>
          <w:kern w:val="0"/>
        </w:rPr>
        <w:tab/>
        <w:t>Воздержались</w:t>
      </w:r>
      <w:r w:rsidRPr="00D40EA2">
        <w:rPr>
          <w:spacing w:val="0"/>
          <w:w w:val="100"/>
          <w:kern w:val="0"/>
        </w:rPr>
        <w:t>:</w:t>
      </w:r>
    </w:p>
    <w:p w:rsidR="00CB0692" w:rsidRDefault="00D40EA2" w:rsidP="00D40EA2">
      <w:pPr>
        <w:pStyle w:val="SingleTxtGR"/>
        <w:suppressAutoHyphens/>
        <w:ind w:left="2268" w:hanging="1134"/>
        <w:rPr>
          <w:spacing w:val="0"/>
          <w:w w:val="100"/>
          <w:kern w:val="0"/>
        </w:rPr>
      </w:pPr>
      <w:r w:rsidRPr="00D40EA2">
        <w:rPr>
          <w:spacing w:val="0"/>
          <w:w w:val="100"/>
          <w:kern w:val="0"/>
        </w:rPr>
        <w:tab/>
      </w:r>
      <w:r w:rsidRPr="00D40EA2">
        <w:rPr>
          <w:spacing w:val="0"/>
          <w:w w:val="100"/>
          <w:kern w:val="0"/>
        </w:rPr>
        <w:tab/>
      </w:r>
      <w:r w:rsidRPr="00D40EA2">
        <w:rPr>
          <w:spacing w:val="0"/>
          <w:w w:val="100"/>
          <w:kern w:val="0"/>
        </w:rPr>
        <w:t>Ангола,</w:t>
      </w:r>
      <w:r w:rsidRPr="00D40EA2">
        <w:rPr>
          <w:spacing w:val="0"/>
          <w:w w:val="100"/>
          <w:kern w:val="0"/>
        </w:rPr>
        <w:t xml:space="preserve"> Афганистан, Бразилия, </w:t>
      </w:r>
      <w:r w:rsidRPr="00D40EA2">
        <w:rPr>
          <w:spacing w:val="0"/>
          <w:w w:val="100"/>
          <w:kern w:val="0"/>
        </w:rPr>
        <w:t>Грузия,</w:t>
      </w:r>
      <w:r w:rsidRPr="00D40EA2">
        <w:rPr>
          <w:spacing w:val="0"/>
          <w:w w:val="100"/>
          <w:kern w:val="0"/>
        </w:rPr>
        <w:t xml:space="preserve"> Демократическая Республика Конго, </w:t>
      </w:r>
      <w:r w:rsidRPr="00D40EA2">
        <w:rPr>
          <w:spacing w:val="0"/>
          <w:w w:val="100"/>
          <w:kern w:val="0"/>
        </w:rPr>
        <w:t>Египет,</w:t>
      </w:r>
      <w:r w:rsidRPr="00D40EA2">
        <w:rPr>
          <w:spacing w:val="0"/>
          <w:w w:val="100"/>
          <w:kern w:val="0"/>
        </w:rPr>
        <w:t xml:space="preserve"> </w:t>
      </w:r>
      <w:r w:rsidRPr="00D40EA2">
        <w:rPr>
          <w:spacing w:val="0"/>
          <w:w w:val="100"/>
          <w:kern w:val="0"/>
        </w:rPr>
        <w:t>Катар,</w:t>
      </w:r>
      <w:r w:rsidRPr="00D40EA2">
        <w:rPr>
          <w:spacing w:val="0"/>
          <w:w w:val="100"/>
          <w:kern w:val="0"/>
        </w:rPr>
        <w:t xml:space="preserve"> </w:t>
      </w:r>
      <w:r w:rsidRPr="00D40EA2">
        <w:rPr>
          <w:spacing w:val="0"/>
          <w:w w:val="100"/>
          <w:kern w:val="0"/>
        </w:rPr>
        <w:t>Кения,</w:t>
      </w:r>
      <w:r w:rsidRPr="00D40EA2">
        <w:rPr>
          <w:spacing w:val="0"/>
          <w:w w:val="100"/>
          <w:kern w:val="0"/>
        </w:rPr>
        <w:t xml:space="preserve"> </w:t>
      </w:r>
      <w:r w:rsidRPr="00D40EA2">
        <w:rPr>
          <w:spacing w:val="0"/>
          <w:w w:val="100"/>
          <w:kern w:val="0"/>
        </w:rPr>
        <w:t>Монголия, Непал, Нигерия,</w:t>
      </w:r>
      <w:r w:rsidRPr="00D40EA2">
        <w:rPr>
          <w:spacing w:val="0"/>
          <w:w w:val="100"/>
          <w:kern w:val="0"/>
        </w:rPr>
        <w:t xml:space="preserve"> </w:t>
      </w:r>
      <w:r w:rsidRPr="00D40EA2">
        <w:rPr>
          <w:spacing w:val="0"/>
          <w:w w:val="100"/>
          <w:kern w:val="0"/>
        </w:rPr>
        <w:t>Руанда,</w:t>
      </w:r>
      <w:r w:rsidRPr="00D40EA2">
        <w:rPr>
          <w:spacing w:val="0"/>
          <w:w w:val="100"/>
          <w:kern w:val="0"/>
        </w:rPr>
        <w:t xml:space="preserve"> </w:t>
      </w:r>
      <w:r w:rsidRPr="00D40EA2">
        <w:rPr>
          <w:spacing w:val="0"/>
          <w:w w:val="100"/>
          <w:kern w:val="0"/>
        </w:rPr>
        <w:t>Сенегал,</w:t>
      </w:r>
      <w:r w:rsidRPr="00D40EA2">
        <w:rPr>
          <w:spacing w:val="0"/>
          <w:w w:val="100"/>
          <w:kern w:val="0"/>
        </w:rPr>
        <w:t xml:space="preserve"> </w:t>
      </w:r>
      <w:r w:rsidRPr="00D40EA2">
        <w:rPr>
          <w:spacing w:val="0"/>
          <w:w w:val="100"/>
          <w:kern w:val="0"/>
        </w:rPr>
        <w:t>Того, Тунис</w:t>
      </w:r>
      <w:r w:rsidRPr="00D40EA2">
        <w:rPr>
          <w:spacing w:val="0"/>
          <w:w w:val="100"/>
          <w:kern w:val="0"/>
        </w:rPr>
        <w:t xml:space="preserve">, </w:t>
      </w:r>
      <w:r w:rsidRPr="00D40EA2">
        <w:rPr>
          <w:spacing w:val="0"/>
          <w:w w:val="100"/>
          <w:kern w:val="0"/>
        </w:rPr>
        <w:t>Филиппины,</w:t>
      </w:r>
      <w:r w:rsidRPr="00D40EA2">
        <w:rPr>
          <w:spacing w:val="0"/>
          <w:w w:val="100"/>
          <w:kern w:val="0"/>
        </w:rPr>
        <w:t xml:space="preserve"> Эквадор, Эфиопия, Южная Африка.]</w:t>
      </w:r>
    </w:p>
    <w:p w:rsidR="00707608" w:rsidRPr="00707608" w:rsidRDefault="00707608" w:rsidP="00707608">
      <w:pPr>
        <w:pStyle w:val="SingleTxtGR"/>
        <w:spacing w:before="240" w:after="0"/>
        <w:jc w:val="center"/>
        <w:rPr>
          <w:w w:val="100"/>
          <w:u w:val="single"/>
        </w:rPr>
      </w:pPr>
      <w:r>
        <w:rPr>
          <w:w w:val="100"/>
          <w:u w:val="single"/>
        </w:rPr>
        <w:tab/>
      </w:r>
      <w:r>
        <w:rPr>
          <w:w w:val="100"/>
          <w:u w:val="single"/>
        </w:rPr>
        <w:tab/>
      </w:r>
      <w:r>
        <w:rPr>
          <w:w w:val="100"/>
          <w:u w:val="single"/>
        </w:rPr>
        <w:tab/>
      </w:r>
      <w:bookmarkStart w:id="0" w:name="_GoBack"/>
      <w:bookmarkEnd w:id="0"/>
    </w:p>
    <w:sectPr w:rsidR="00707608" w:rsidRPr="00707608" w:rsidSect="00D40EA2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C4DC1" w:rsidRPr="00A312BC" w:rsidRDefault="001C4DC1" w:rsidP="00A312BC"/>
  </w:endnote>
  <w:endnote w:type="continuationSeparator" w:id="0">
    <w:p w:rsidR="001C4DC1" w:rsidRPr="00A312BC" w:rsidRDefault="001C4DC1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39T30Lfz">
    <w:altName w:val="Symbol"/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0EA2" w:rsidRPr="00D40EA2" w:rsidRDefault="00D40EA2">
    <w:pPr>
      <w:pStyle w:val="a8"/>
      <w:rPr>
        <w:spacing w:val="0"/>
        <w:w w:val="100"/>
        <w:kern w:val="0"/>
      </w:rPr>
    </w:pPr>
    <w:r w:rsidRPr="00D40EA2">
      <w:rPr>
        <w:b/>
        <w:spacing w:val="0"/>
        <w:w w:val="100"/>
        <w:kern w:val="0"/>
        <w:sz w:val="18"/>
      </w:rPr>
      <w:fldChar w:fldCharType="begin"/>
    </w:r>
    <w:r w:rsidRPr="00D40EA2">
      <w:rPr>
        <w:b/>
        <w:spacing w:val="0"/>
        <w:w w:val="100"/>
        <w:kern w:val="0"/>
        <w:sz w:val="18"/>
      </w:rPr>
      <w:instrText xml:space="preserve"> PAGE  \* MERGEFORMAT </w:instrText>
    </w:r>
    <w:r w:rsidRPr="00D40EA2">
      <w:rPr>
        <w:b/>
        <w:spacing w:val="0"/>
        <w:w w:val="100"/>
        <w:kern w:val="0"/>
        <w:sz w:val="18"/>
      </w:rPr>
      <w:fldChar w:fldCharType="separate"/>
    </w:r>
    <w:r w:rsidR="003B4EA0">
      <w:rPr>
        <w:b/>
        <w:noProof/>
        <w:spacing w:val="0"/>
        <w:w w:val="100"/>
        <w:kern w:val="0"/>
        <w:sz w:val="18"/>
      </w:rPr>
      <w:t>2</w:t>
    </w:r>
    <w:r w:rsidRPr="00D40EA2">
      <w:rPr>
        <w:b/>
        <w:spacing w:val="0"/>
        <w:w w:val="100"/>
        <w:kern w:val="0"/>
        <w:sz w:val="18"/>
      </w:rPr>
      <w:fldChar w:fldCharType="end"/>
    </w:r>
    <w:r w:rsidRPr="00D40EA2">
      <w:rPr>
        <w:b/>
        <w:spacing w:val="0"/>
        <w:w w:val="100"/>
        <w:kern w:val="0"/>
        <w:sz w:val="18"/>
      </w:rPr>
      <w:tab/>
    </w:r>
    <w:r w:rsidRPr="00D40EA2">
      <w:rPr>
        <w:spacing w:val="0"/>
        <w:w w:val="100"/>
        <w:kern w:val="0"/>
      </w:rPr>
      <w:t>GE.18-05892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0EA2" w:rsidRPr="00D40EA2" w:rsidRDefault="00D40EA2" w:rsidP="00D40EA2">
    <w:pPr>
      <w:pStyle w:val="a8"/>
      <w:tabs>
        <w:tab w:val="clear" w:pos="9639"/>
        <w:tab w:val="right" w:pos="9638"/>
      </w:tabs>
      <w:rPr>
        <w:b/>
        <w:sz w:val="18"/>
      </w:rPr>
    </w:pPr>
    <w:r>
      <w:t>GE.18-05892</w:t>
    </w:r>
    <w:r>
      <w:tab/>
    </w:r>
    <w:r w:rsidRPr="00D40EA2">
      <w:rPr>
        <w:b/>
        <w:sz w:val="18"/>
      </w:rPr>
      <w:fldChar w:fldCharType="begin"/>
    </w:r>
    <w:r w:rsidRPr="00D40EA2">
      <w:rPr>
        <w:b/>
        <w:sz w:val="18"/>
      </w:rPr>
      <w:instrText xml:space="preserve"> PAGE  \* MERGEFORMAT </w:instrText>
    </w:r>
    <w:r w:rsidRPr="00D40EA2">
      <w:rPr>
        <w:b/>
        <w:sz w:val="18"/>
      </w:rPr>
      <w:fldChar w:fldCharType="separate"/>
    </w:r>
    <w:r>
      <w:rPr>
        <w:b/>
        <w:noProof/>
        <w:sz w:val="18"/>
      </w:rPr>
      <w:t>3</w:t>
    </w:r>
    <w:r w:rsidRPr="00D40EA2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2B72" w:rsidRPr="00D40EA2" w:rsidRDefault="00D40EA2" w:rsidP="00D40EA2">
    <w:pPr>
      <w:spacing w:before="120" w:line="240" w:lineRule="auto"/>
      <w:rPr>
        <w:spacing w:val="0"/>
        <w:w w:val="100"/>
        <w:kern w:val="0"/>
      </w:rPr>
    </w:pPr>
    <w:r w:rsidRPr="00D40EA2">
      <w:rPr>
        <w:spacing w:val="0"/>
        <w:w w:val="100"/>
        <w:kern w:val="0"/>
      </w:rPr>
      <w:t>GE.</w:t>
    </w:r>
    <w:r w:rsidR="00DF71B9" w:rsidRPr="00D40EA2">
      <w:rPr>
        <w:b/>
        <w:noProof/>
        <w:spacing w:val="0"/>
        <w:w w:val="100"/>
        <w:kern w:val="0"/>
        <w:lang w:eastAsia="ru-RU"/>
      </w:rPr>
      <w:drawing>
        <wp:anchor distT="0" distB="0" distL="114300" distR="114300" simplePos="0" relativeHeight="251658240" behindDoc="0" locked="0" layoutInCell="1" allowOverlap="1" wp14:anchorId="698A042D" wp14:editId="6ECF2596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D40EA2">
      <w:rPr>
        <w:spacing w:val="0"/>
        <w:w w:val="100"/>
        <w:kern w:val="0"/>
      </w:rPr>
      <w:t>18-</w:t>
    </w:r>
    <w:proofErr w:type="gramStart"/>
    <w:r w:rsidRPr="00D40EA2">
      <w:rPr>
        <w:spacing w:val="0"/>
        <w:w w:val="100"/>
        <w:kern w:val="0"/>
      </w:rPr>
      <w:t>05892  (</w:t>
    </w:r>
    <w:proofErr w:type="gramEnd"/>
    <w:r w:rsidRPr="00D40EA2">
      <w:rPr>
        <w:spacing w:val="0"/>
        <w:w w:val="100"/>
        <w:kern w:val="0"/>
      </w:rPr>
      <w:t>R)</w:t>
    </w:r>
    <w:r w:rsidRPr="00D40EA2">
      <w:rPr>
        <w:spacing w:val="0"/>
        <w:w w:val="100"/>
        <w:kern w:val="0"/>
        <w:lang w:val="en-US"/>
      </w:rPr>
      <w:t xml:space="preserve">  230418  250418</w:t>
    </w:r>
    <w:r w:rsidRPr="00D40EA2">
      <w:rPr>
        <w:spacing w:val="0"/>
        <w:w w:val="100"/>
        <w:kern w:val="0"/>
      </w:rPr>
      <w:br/>
    </w:r>
    <w:r w:rsidRPr="00D40EA2">
      <w:rPr>
        <w:rFonts w:ascii="C39T30Lfz" w:hAnsi="C39T30Lfz"/>
        <w:spacing w:val="0"/>
        <w:w w:val="100"/>
        <w:kern w:val="0"/>
        <w:sz w:val="56"/>
      </w:rPr>
      <w:t></w:t>
    </w:r>
    <w:r w:rsidRPr="00D40EA2">
      <w:rPr>
        <w:rFonts w:ascii="C39T30Lfz" w:hAnsi="C39T30Lfz"/>
        <w:spacing w:val="0"/>
        <w:w w:val="100"/>
        <w:kern w:val="0"/>
        <w:sz w:val="56"/>
      </w:rPr>
      <w:t></w:t>
    </w:r>
    <w:r w:rsidRPr="00D40EA2">
      <w:rPr>
        <w:rFonts w:ascii="C39T30Lfz" w:hAnsi="C39T30Lfz"/>
        <w:spacing w:val="0"/>
        <w:w w:val="100"/>
        <w:kern w:val="0"/>
        <w:sz w:val="56"/>
      </w:rPr>
      <w:t></w:t>
    </w:r>
    <w:r w:rsidRPr="00D40EA2">
      <w:rPr>
        <w:rFonts w:ascii="C39T30Lfz" w:hAnsi="C39T30Lfz"/>
        <w:spacing w:val="0"/>
        <w:w w:val="100"/>
        <w:kern w:val="0"/>
        <w:sz w:val="56"/>
      </w:rPr>
      <w:t></w:t>
    </w:r>
    <w:r w:rsidRPr="00D40EA2">
      <w:rPr>
        <w:rFonts w:ascii="C39T30Lfz" w:hAnsi="C39T30Lfz"/>
        <w:spacing w:val="0"/>
        <w:w w:val="100"/>
        <w:kern w:val="0"/>
        <w:sz w:val="56"/>
      </w:rPr>
      <w:t></w:t>
    </w:r>
    <w:r w:rsidRPr="00D40EA2">
      <w:rPr>
        <w:rFonts w:ascii="C39T30Lfz" w:hAnsi="C39T30Lfz"/>
        <w:spacing w:val="0"/>
        <w:w w:val="100"/>
        <w:kern w:val="0"/>
        <w:sz w:val="56"/>
      </w:rPr>
      <w:t></w:t>
    </w:r>
    <w:r w:rsidRPr="00D40EA2">
      <w:rPr>
        <w:rFonts w:ascii="C39T30Lfz" w:hAnsi="C39T30Lfz"/>
        <w:spacing w:val="0"/>
        <w:w w:val="100"/>
        <w:kern w:val="0"/>
        <w:sz w:val="56"/>
      </w:rPr>
      <w:t></w:t>
    </w:r>
    <w:r w:rsidRPr="00D40EA2">
      <w:rPr>
        <w:rFonts w:ascii="C39T30Lfz" w:hAnsi="C39T30Lfz"/>
        <w:spacing w:val="0"/>
        <w:w w:val="100"/>
        <w:kern w:val="0"/>
        <w:sz w:val="56"/>
      </w:rPr>
      <w:t></w:t>
    </w:r>
    <w:r w:rsidRPr="00D40EA2">
      <w:rPr>
        <w:rFonts w:ascii="C39T30Lfz" w:hAnsi="C39T30Lfz"/>
        <w:spacing w:val="0"/>
        <w:w w:val="100"/>
        <w:kern w:val="0"/>
        <w:sz w:val="56"/>
      </w:rPr>
      <w:t></w:t>
    </w:r>
    <w:r w:rsidRPr="00D40EA2">
      <w:rPr>
        <w:noProof/>
        <w:spacing w:val="0"/>
        <w:w w:val="100"/>
        <w:kern w:val="0"/>
        <w:lang w:eastAsia="ru-RU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38175" cy="638175"/>
          <wp:effectExtent l="0" t="0" r="9525" b="9525"/>
          <wp:wrapNone/>
          <wp:docPr id="1" name="Рисунок 1" descr="https://undocs.org/m2/QRCode.ashx?DS=A/HRC/RES/37/30&amp;Size=2&amp;Lang=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A/HRC/RES/37/30&amp;Size=2&amp;Lang=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C4DC1" w:rsidRPr="001075E9" w:rsidRDefault="001C4DC1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1C4DC1" w:rsidRDefault="001C4DC1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:rsidR="00D40EA2" w:rsidRPr="0093571A" w:rsidRDefault="00D40EA2" w:rsidP="00D40EA2">
      <w:pPr>
        <w:pStyle w:val="ad"/>
        <w:rPr>
          <w:spacing w:val="0"/>
          <w:w w:val="100"/>
          <w:kern w:val="0"/>
        </w:rPr>
      </w:pPr>
      <w:r w:rsidRPr="0093571A">
        <w:rPr>
          <w:spacing w:val="0"/>
          <w:w w:val="100"/>
          <w:kern w:val="0"/>
          <w:lang w:val="ru-RU"/>
        </w:rPr>
        <w:tab/>
      </w:r>
      <w:r w:rsidRPr="0093571A">
        <w:rPr>
          <w:rStyle w:val="aa"/>
          <w:spacing w:val="0"/>
          <w:w w:val="100"/>
          <w:kern w:val="0"/>
          <w:lang w:val="ru-RU"/>
        </w:rPr>
        <w:footnoteRef/>
      </w:r>
      <w:r w:rsidRPr="0093571A">
        <w:rPr>
          <w:spacing w:val="0"/>
          <w:w w:val="100"/>
          <w:kern w:val="0"/>
          <w:lang w:val="ru-RU"/>
        </w:rPr>
        <w:tab/>
        <w:t>A/HRC/37/68.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0EA2" w:rsidRPr="00D40EA2" w:rsidRDefault="00D40EA2">
    <w:pPr>
      <w:pStyle w:val="a5"/>
      <w:rPr>
        <w:spacing w:val="0"/>
        <w:w w:val="100"/>
        <w:kern w:val="0"/>
      </w:rPr>
    </w:pPr>
    <w:r w:rsidRPr="00D40EA2">
      <w:rPr>
        <w:spacing w:val="0"/>
        <w:w w:val="100"/>
        <w:kern w:val="0"/>
      </w:rPr>
      <w:fldChar w:fldCharType="begin"/>
    </w:r>
    <w:r w:rsidRPr="00D40EA2">
      <w:rPr>
        <w:spacing w:val="0"/>
        <w:w w:val="100"/>
        <w:kern w:val="0"/>
      </w:rPr>
      <w:instrText xml:space="preserve"> TITLE  \* MERGEFORMAT </w:instrText>
    </w:r>
    <w:r w:rsidRPr="00D40EA2">
      <w:rPr>
        <w:spacing w:val="0"/>
        <w:w w:val="100"/>
        <w:kern w:val="0"/>
      </w:rPr>
      <w:fldChar w:fldCharType="separate"/>
    </w:r>
    <w:r w:rsidR="003B4EA0">
      <w:rPr>
        <w:spacing w:val="0"/>
        <w:w w:val="100"/>
        <w:kern w:val="0"/>
      </w:rPr>
      <w:t>A/HRC/RES/37/30</w:t>
    </w:r>
    <w:r w:rsidRPr="00D40EA2">
      <w:rPr>
        <w:spacing w:val="0"/>
        <w:w w:val="100"/>
        <w:kern w:val="0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0EA2" w:rsidRPr="00D40EA2" w:rsidRDefault="00D40EA2" w:rsidP="00D40EA2">
    <w:pPr>
      <w:pStyle w:val="a5"/>
      <w:jc w:val="right"/>
    </w:pPr>
    <w:fldSimple w:instr=" TITLE  \* MERGEFORMAT ">
      <w:r w:rsidR="003B4EA0">
        <w:t>A/HRC/RES/37/30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8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revisionView w:inkAnnotation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4DC1"/>
    <w:rsid w:val="00033EE1"/>
    <w:rsid w:val="00040272"/>
    <w:rsid w:val="00041EA6"/>
    <w:rsid w:val="00042B72"/>
    <w:rsid w:val="000558BD"/>
    <w:rsid w:val="000842B4"/>
    <w:rsid w:val="000B57E7"/>
    <w:rsid w:val="000B6373"/>
    <w:rsid w:val="000F09DF"/>
    <w:rsid w:val="000F61B2"/>
    <w:rsid w:val="001075E9"/>
    <w:rsid w:val="00180183"/>
    <w:rsid w:val="0018024D"/>
    <w:rsid w:val="0018649F"/>
    <w:rsid w:val="00196389"/>
    <w:rsid w:val="001B3EF6"/>
    <w:rsid w:val="001C4DC1"/>
    <w:rsid w:val="001C7A89"/>
    <w:rsid w:val="002501D7"/>
    <w:rsid w:val="002A2EFC"/>
    <w:rsid w:val="002C0E18"/>
    <w:rsid w:val="002D5AAC"/>
    <w:rsid w:val="002E5067"/>
    <w:rsid w:val="002F405F"/>
    <w:rsid w:val="002F7EEC"/>
    <w:rsid w:val="00301299"/>
    <w:rsid w:val="00305C08"/>
    <w:rsid w:val="00307FB6"/>
    <w:rsid w:val="00317339"/>
    <w:rsid w:val="00322004"/>
    <w:rsid w:val="003334ED"/>
    <w:rsid w:val="003402C2"/>
    <w:rsid w:val="00381C24"/>
    <w:rsid w:val="003958D0"/>
    <w:rsid w:val="003B00E5"/>
    <w:rsid w:val="003B3FBC"/>
    <w:rsid w:val="003B4EA0"/>
    <w:rsid w:val="00407B78"/>
    <w:rsid w:val="00424203"/>
    <w:rsid w:val="00452493"/>
    <w:rsid w:val="00454E07"/>
    <w:rsid w:val="00472C5C"/>
    <w:rsid w:val="00484B62"/>
    <w:rsid w:val="0050108D"/>
    <w:rsid w:val="00513081"/>
    <w:rsid w:val="00517901"/>
    <w:rsid w:val="00526683"/>
    <w:rsid w:val="00541726"/>
    <w:rsid w:val="005709E0"/>
    <w:rsid w:val="00572E19"/>
    <w:rsid w:val="005961C8"/>
    <w:rsid w:val="005D7914"/>
    <w:rsid w:val="005E2B41"/>
    <w:rsid w:val="005F0B42"/>
    <w:rsid w:val="00681A10"/>
    <w:rsid w:val="006A1ED8"/>
    <w:rsid w:val="006C2031"/>
    <w:rsid w:val="006D461A"/>
    <w:rsid w:val="006F0B59"/>
    <w:rsid w:val="006F35EE"/>
    <w:rsid w:val="007021FF"/>
    <w:rsid w:val="00707608"/>
    <w:rsid w:val="00712895"/>
    <w:rsid w:val="00757357"/>
    <w:rsid w:val="00782C09"/>
    <w:rsid w:val="007D3BD5"/>
    <w:rsid w:val="007D5A02"/>
    <w:rsid w:val="00825F8D"/>
    <w:rsid w:val="00834B71"/>
    <w:rsid w:val="0086445C"/>
    <w:rsid w:val="00865660"/>
    <w:rsid w:val="00894693"/>
    <w:rsid w:val="008A08D7"/>
    <w:rsid w:val="008B6909"/>
    <w:rsid w:val="008D261C"/>
    <w:rsid w:val="00906890"/>
    <w:rsid w:val="00911BE4"/>
    <w:rsid w:val="009275CF"/>
    <w:rsid w:val="00951972"/>
    <w:rsid w:val="009604DF"/>
    <w:rsid w:val="009608F3"/>
    <w:rsid w:val="009675B6"/>
    <w:rsid w:val="009A24AC"/>
    <w:rsid w:val="00A312BC"/>
    <w:rsid w:val="00A84021"/>
    <w:rsid w:val="00A84D35"/>
    <w:rsid w:val="00A917B3"/>
    <w:rsid w:val="00AB4B51"/>
    <w:rsid w:val="00B10CC7"/>
    <w:rsid w:val="00B21EFE"/>
    <w:rsid w:val="00B539E7"/>
    <w:rsid w:val="00B62458"/>
    <w:rsid w:val="00BC18B2"/>
    <w:rsid w:val="00BD33EE"/>
    <w:rsid w:val="00C106D6"/>
    <w:rsid w:val="00C60F0C"/>
    <w:rsid w:val="00C805C9"/>
    <w:rsid w:val="00C92939"/>
    <w:rsid w:val="00CA1679"/>
    <w:rsid w:val="00CB0692"/>
    <w:rsid w:val="00CB151C"/>
    <w:rsid w:val="00CE5A1A"/>
    <w:rsid w:val="00CF55F6"/>
    <w:rsid w:val="00D33D63"/>
    <w:rsid w:val="00D40EA2"/>
    <w:rsid w:val="00D90028"/>
    <w:rsid w:val="00D90138"/>
    <w:rsid w:val="00DD78D1"/>
    <w:rsid w:val="00DF71B9"/>
    <w:rsid w:val="00E71476"/>
    <w:rsid w:val="00E73F76"/>
    <w:rsid w:val="00EA2AAD"/>
    <w:rsid w:val="00EA2C9F"/>
    <w:rsid w:val="00EA420E"/>
    <w:rsid w:val="00ED0BDA"/>
    <w:rsid w:val="00EF1360"/>
    <w:rsid w:val="00EF3220"/>
    <w:rsid w:val="00F43903"/>
    <w:rsid w:val="00F94155"/>
    <w:rsid w:val="00F9783F"/>
    <w:rsid w:val="00FD057A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1CA5AB34"/>
  <w15:docId w15:val="{226B17ED-1259-4B0B-9634-AD98111A19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2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</w:latentStyles>
  <w:style w:type="paragraph" w:default="1" w:styleId="a">
    <w:name w:val="Normal"/>
    <w:qFormat/>
    <w:rsid w:val="009604DF"/>
    <w:pPr>
      <w:spacing w:line="240" w:lineRule="atLeast"/>
    </w:pPr>
    <w:rPr>
      <w:rFonts w:eastAsiaTheme="minorHAnsi" w:cstheme="minorBidi"/>
      <w:spacing w:val="4"/>
      <w:w w:val="103"/>
      <w:kern w:val="14"/>
      <w:szCs w:val="22"/>
      <w:lang w:val="ru-RU" w:eastAsia="en-US"/>
    </w:rPr>
  </w:style>
  <w:style w:type="paragraph" w:styleId="1">
    <w:name w:val="heading 1"/>
    <w:aliases w:val="Table_GR"/>
    <w:basedOn w:val="a"/>
    <w:next w:val="a"/>
    <w:link w:val="10"/>
    <w:qFormat/>
    <w:rsid w:val="009604DF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9604DF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9604D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9604D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9604D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9604DF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9604DF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9604DF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9604DF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9604D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9604DF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R">
    <w:name w:val="_ H __M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R">
    <w:name w:val="_ H _Ch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R">
    <w:name w:val="_ H_1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R">
    <w:name w:val="_ H_2/3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R">
    <w:name w:val="_ H_4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pacing w:val="3"/>
      <w:szCs w:val="20"/>
      <w:lang w:eastAsia="ru-RU"/>
    </w:rPr>
  </w:style>
  <w:style w:type="paragraph" w:customStyle="1" w:styleId="H56GR">
    <w:name w:val="_ H_5/6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R">
    <w:name w:val="_ Single Txt_GR"/>
    <w:basedOn w:val="a"/>
    <w:qFormat/>
    <w:rsid w:val="009604DF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R">
    <w:name w:val="__S_L_GR"/>
    <w:basedOn w:val="a"/>
    <w:next w:val="a"/>
    <w:qFormat/>
    <w:rsid w:val="009604DF"/>
    <w:pPr>
      <w:keepNext/>
      <w:keepLines/>
      <w:suppressAutoHyphen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R">
    <w:name w:val="__S_M_GR"/>
    <w:basedOn w:val="a"/>
    <w:next w:val="a"/>
    <w:qFormat/>
    <w:rsid w:val="009604DF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R">
    <w:name w:val="__S_S_GR"/>
    <w:basedOn w:val="a"/>
    <w:next w:val="a"/>
    <w:qFormat/>
    <w:rsid w:val="009604DF"/>
    <w:pPr>
      <w:keepNext/>
      <w:keepLines/>
      <w:suppressAutoHyphen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R">
    <w:name w:val="__XLarge_GR"/>
    <w:basedOn w:val="a"/>
    <w:next w:val="a"/>
    <w:qFormat/>
    <w:rsid w:val="009604DF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R">
    <w:name w:val="_Bullet 1_GR"/>
    <w:basedOn w:val="a"/>
    <w:qFormat/>
    <w:rsid w:val="009604DF"/>
    <w:pPr>
      <w:numPr>
        <w:numId w:val="16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R">
    <w:name w:val="_Bullet 2_GR"/>
    <w:basedOn w:val="a"/>
    <w:qFormat/>
    <w:rsid w:val="009604DF"/>
    <w:pPr>
      <w:numPr>
        <w:numId w:val="17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R">
    <w:name w:val="_ParaNo._GR"/>
    <w:basedOn w:val="a"/>
    <w:next w:val="a"/>
    <w:qFormat/>
    <w:rsid w:val="009604DF"/>
    <w:pPr>
      <w:numPr>
        <w:numId w:val="18"/>
      </w:numPr>
      <w:tabs>
        <w:tab w:val="left" w:pos="567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9604DF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9604DF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"/>
    <w:basedOn w:val="a"/>
    <w:next w:val="a"/>
    <w:link w:val="a6"/>
    <w:qFormat/>
    <w:rsid w:val="009604DF"/>
    <w:pPr>
      <w:pBdr>
        <w:bottom w:val="single" w:sz="4" w:space="4" w:color="auto"/>
      </w:pBdr>
      <w:tabs>
        <w:tab w:val="right" w:pos="9639"/>
      </w:tabs>
      <w:suppressAutoHyphens/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"/>
    <w:basedOn w:val="a0"/>
    <w:link w:val="a5"/>
    <w:rsid w:val="009604DF"/>
    <w:rPr>
      <w:b/>
      <w:spacing w:val="4"/>
      <w:w w:val="103"/>
      <w:kern w:val="14"/>
      <w:sz w:val="18"/>
      <w:lang w:val="en-GB" w:eastAsia="ru-RU"/>
    </w:rPr>
  </w:style>
  <w:style w:type="character" w:styleId="a7">
    <w:name w:val="page number"/>
    <w:aliases w:val="7_GR"/>
    <w:basedOn w:val="a0"/>
    <w:qFormat/>
    <w:rsid w:val="009604DF"/>
    <w:rPr>
      <w:rFonts w:ascii="Times New Roman" w:hAnsi="Times New Roman"/>
      <w:b/>
      <w:sz w:val="18"/>
    </w:rPr>
  </w:style>
  <w:style w:type="paragraph" w:styleId="a8">
    <w:name w:val="footer"/>
    <w:aliases w:val="3_GR"/>
    <w:basedOn w:val="a"/>
    <w:link w:val="a9"/>
    <w:qFormat/>
    <w:rsid w:val="009604DF"/>
    <w:pPr>
      <w:tabs>
        <w:tab w:val="right" w:pos="9639"/>
      </w:tabs>
      <w:suppressAutoHyphens/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R Знак"/>
    <w:basedOn w:val="a0"/>
    <w:link w:val="a8"/>
    <w:rsid w:val="009604DF"/>
    <w:rPr>
      <w:spacing w:val="4"/>
      <w:w w:val="103"/>
      <w:kern w:val="14"/>
      <w:sz w:val="16"/>
      <w:lang w:val="en-GB" w:eastAsia="ru-RU"/>
    </w:rPr>
  </w:style>
  <w:style w:type="character" w:styleId="aa">
    <w:name w:val="footnote reference"/>
    <w:aliases w:val="4_GR"/>
    <w:basedOn w:val="a0"/>
    <w:qFormat/>
    <w:rsid w:val="009604DF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R"/>
    <w:basedOn w:val="aa"/>
    <w:qFormat/>
    <w:rsid w:val="009604DF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rsid w:val="00041EA6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footnote text"/>
    <w:aliases w:val="5_GR"/>
    <w:basedOn w:val="a"/>
    <w:link w:val="ae"/>
    <w:qFormat/>
    <w:rsid w:val="009604DF"/>
    <w:pPr>
      <w:tabs>
        <w:tab w:val="right" w:pos="1021"/>
      </w:tabs>
      <w:suppressAutoHyphens/>
      <w:spacing w:line="220" w:lineRule="exact"/>
      <w:ind w:left="1134" w:right="1134" w:hanging="1134"/>
    </w:pPr>
    <w:rPr>
      <w:rFonts w:eastAsia="Times New Roman" w:cs="Times New Roman"/>
      <w:spacing w:val="5"/>
      <w:w w:val="104"/>
      <w:sz w:val="18"/>
      <w:szCs w:val="20"/>
      <w:lang w:val="en-GB" w:eastAsia="ru-RU"/>
    </w:rPr>
  </w:style>
  <w:style w:type="character" w:customStyle="1" w:styleId="ae">
    <w:name w:val="Текст сноски Знак"/>
    <w:aliases w:val="5_GR Знак"/>
    <w:basedOn w:val="a0"/>
    <w:link w:val="ad"/>
    <w:rsid w:val="009604DF"/>
    <w:rPr>
      <w:spacing w:val="5"/>
      <w:w w:val="104"/>
      <w:kern w:val="14"/>
      <w:sz w:val="18"/>
      <w:lang w:val="en-GB" w:eastAsia="ru-RU"/>
    </w:rPr>
  </w:style>
  <w:style w:type="paragraph" w:styleId="af">
    <w:name w:val="endnote text"/>
    <w:aliases w:val="2_GR"/>
    <w:basedOn w:val="ad"/>
    <w:link w:val="af0"/>
    <w:qFormat/>
    <w:rsid w:val="009604DF"/>
  </w:style>
  <w:style w:type="character" w:customStyle="1" w:styleId="af0">
    <w:name w:val="Текст концевой сноски Знак"/>
    <w:aliases w:val="2_GR Знак"/>
    <w:basedOn w:val="a0"/>
    <w:link w:val="af"/>
    <w:rsid w:val="009604DF"/>
    <w:rPr>
      <w:spacing w:val="5"/>
      <w:w w:val="104"/>
      <w:kern w:val="14"/>
      <w:sz w:val="18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9604DF"/>
    <w:rPr>
      <w:rFonts w:cs="Arial"/>
      <w:b/>
      <w:bCs/>
      <w:spacing w:val="4"/>
      <w:w w:val="103"/>
      <w:kern w:val="14"/>
      <w:szCs w:val="32"/>
      <w:lang w:val="ru-RU" w:eastAsia="ru-RU"/>
    </w:rPr>
  </w:style>
  <w:style w:type="character" w:styleId="af1">
    <w:name w:val="Hyperlink"/>
    <w:basedOn w:val="a0"/>
    <w:unhideWhenUsed/>
    <w:rsid w:val="009604DF"/>
    <w:rPr>
      <w:color w:val="0000FF" w:themeColor="hyperlink"/>
      <w:u w:val="none"/>
    </w:rPr>
  </w:style>
  <w:style w:type="character" w:styleId="af2">
    <w:name w:val="FollowedHyperlink"/>
    <w:basedOn w:val="a0"/>
    <w:semiHidden/>
    <w:unhideWhenUsed/>
    <w:rsid w:val="009604DF"/>
    <w:rPr>
      <w:color w:val="800080" w:themeColor="followedHyperlink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A_HRC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A_HRC.dotm</Template>
  <TotalTime>2</TotalTime>
  <Pages>2</Pages>
  <Words>448</Words>
  <Characters>2880</Characters>
  <Application>Microsoft Office Word</Application>
  <DocSecurity>0</DocSecurity>
  <Lines>67</Lines>
  <Paragraphs>29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A/HRC/RES/37/30</vt:lpstr>
      <vt:lpstr>A/</vt:lpstr>
    </vt:vector>
  </TitlesOfParts>
  <Company>DCM</Company>
  <LinksUpToDate>false</LinksUpToDate>
  <CharactersWithSpaces>3323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A/HRC/RES/37/30</dc:title>
  <dc:subject/>
  <dc:creator>Uliana ANTIPOVA</dc:creator>
  <cp:keywords/>
  <cp:lastModifiedBy>Uliana Antipova</cp:lastModifiedBy>
  <cp:revision>3</cp:revision>
  <cp:lastPrinted>2018-04-25T06:01:00Z</cp:lastPrinted>
  <dcterms:created xsi:type="dcterms:W3CDTF">2018-04-25T06:01:00Z</dcterms:created>
  <dcterms:modified xsi:type="dcterms:W3CDTF">2018-04-25T06:03:00Z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