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A231C0" w14:textId="77777777" w:rsidR="00457761" w:rsidRPr="00481AAD" w:rsidRDefault="00457761" w:rsidP="00457761">
      <w:pPr>
        <w:spacing w:line="240" w:lineRule="auto"/>
        <w:rPr>
          <w:sz w:val="2"/>
        </w:rPr>
        <w:sectPr w:rsidR="00457761" w:rsidRPr="00481AAD" w:rsidSect="00A95F0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81AAD">
        <w:rPr>
          <w:rStyle w:val="CommentReference"/>
        </w:rPr>
        <w:commentReference w:id="0"/>
      </w:r>
      <w:bookmarkStart w:id="1" w:name="_GoBack"/>
      <w:bookmarkEnd w:id="1"/>
    </w:p>
    <w:p w14:paraId="7E37CE4C" w14:textId="0EC14DB9" w:rsidR="00A95F06" w:rsidRDefault="00A95F06" w:rsidP="00A95F06">
      <w:pPr>
        <w:pStyle w:val="H1"/>
        <w:ind w:left="0" w:right="4080" w:firstLine="0"/>
      </w:pPr>
      <w:r>
        <w:t>Committee on the Elimination of Discrimination against Women</w:t>
      </w:r>
    </w:p>
    <w:p w14:paraId="3DF2274E" w14:textId="77777777" w:rsidR="00A95F06" w:rsidRDefault="00A95F06" w:rsidP="00A95F06">
      <w:pPr>
        <w:pStyle w:val="Session"/>
      </w:pPr>
      <w:r>
        <w:t>Sixty-ninth session</w:t>
      </w:r>
    </w:p>
    <w:p w14:paraId="0DDAB22E" w14:textId="77777777" w:rsidR="00A95F06" w:rsidRDefault="00A95F06" w:rsidP="00A95F06">
      <w:r>
        <w:t>19 February–9 March 2018</w:t>
      </w:r>
    </w:p>
    <w:p w14:paraId="19F25632" w14:textId="77777777" w:rsidR="00A95F06" w:rsidRDefault="00A95F06" w:rsidP="002F7DE8">
      <w:pPr>
        <w:pStyle w:val="AgendaItemNormal"/>
        <w:spacing w:line="240" w:lineRule="exact"/>
      </w:pPr>
      <w:r>
        <w:t>Item 2 of the provisional agenda</w:t>
      </w:r>
    </w:p>
    <w:p w14:paraId="00E17A95" w14:textId="7B6C78F1" w:rsidR="00A95F06" w:rsidRDefault="00A95F06" w:rsidP="00A95F0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Adoption of the agenda and organization of work</w:t>
      </w:r>
    </w:p>
    <w:p w14:paraId="560B961A" w14:textId="77777777" w:rsidR="00A95F06" w:rsidRPr="00A95F06" w:rsidRDefault="00A95F06" w:rsidP="00A95F06">
      <w:pPr>
        <w:pStyle w:val="SingleTxt"/>
        <w:spacing w:after="0" w:line="120" w:lineRule="exact"/>
        <w:rPr>
          <w:sz w:val="10"/>
        </w:rPr>
      </w:pPr>
    </w:p>
    <w:p w14:paraId="74C25B27" w14:textId="77777777" w:rsidR="00A95F06" w:rsidRPr="00A95F06" w:rsidRDefault="00A95F06" w:rsidP="00A95F06">
      <w:pPr>
        <w:pStyle w:val="SingleTxt"/>
        <w:spacing w:after="0" w:line="120" w:lineRule="exact"/>
        <w:rPr>
          <w:sz w:val="10"/>
        </w:rPr>
      </w:pPr>
    </w:p>
    <w:p w14:paraId="49E34F3E" w14:textId="77777777" w:rsidR="00A95F06" w:rsidRPr="00A95F06" w:rsidRDefault="00A95F06" w:rsidP="00A95F06">
      <w:pPr>
        <w:pStyle w:val="SingleTxt"/>
        <w:spacing w:after="0" w:line="120" w:lineRule="exact"/>
        <w:rPr>
          <w:sz w:val="10"/>
        </w:rPr>
      </w:pPr>
    </w:p>
    <w:p w14:paraId="6528655E" w14:textId="20E74616" w:rsidR="00A95F06" w:rsidRDefault="00A95F06" w:rsidP="00790915">
      <w:pPr>
        <w:pStyle w:val="TitleHCH"/>
        <w:ind w:left="1267" w:right="1260" w:hanging="1267"/>
      </w:pPr>
      <w:r>
        <w:tab/>
      </w:r>
      <w:r>
        <w:tab/>
        <w:t>Annotated provisional agenda</w:t>
      </w:r>
      <w:r w:rsidR="00574C55" w:rsidRPr="00574C55">
        <w:rPr>
          <w:rStyle w:val="FootnoteReference"/>
          <w:color w:val="FFFFFF" w:themeColor="background1"/>
        </w:rPr>
        <w:footnoteReference w:id="1"/>
      </w:r>
    </w:p>
    <w:p w14:paraId="2F81B32D" w14:textId="77777777" w:rsidR="00A95F06" w:rsidRPr="00A95F06" w:rsidRDefault="00A95F06" w:rsidP="00A95F06">
      <w:pPr>
        <w:pStyle w:val="SingleTxt"/>
        <w:spacing w:after="0" w:line="120" w:lineRule="exact"/>
        <w:rPr>
          <w:sz w:val="10"/>
        </w:rPr>
      </w:pPr>
    </w:p>
    <w:p w14:paraId="71A569CD" w14:textId="77777777" w:rsidR="00A95F06" w:rsidRPr="00A95F06" w:rsidRDefault="00A95F06" w:rsidP="00A95F06">
      <w:pPr>
        <w:pStyle w:val="SingleTxt"/>
        <w:spacing w:after="0" w:line="120" w:lineRule="exact"/>
        <w:rPr>
          <w:sz w:val="10"/>
        </w:rPr>
      </w:pPr>
    </w:p>
    <w:p w14:paraId="59C5ACAD" w14:textId="1DC38A82" w:rsidR="00A95F06" w:rsidRDefault="00A95F06" w:rsidP="00A95F06">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Provisional agenda</w:t>
      </w:r>
    </w:p>
    <w:p w14:paraId="0F7E52E0" w14:textId="14534241" w:rsidR="00A95F06" w:rsidRPr="00A95F06" w:rsidRDefault="00A95F06" w:rsidP="00A95F06">
      <w:pPr>
        <w:pStyle w:val="SingleTxt"/>
        <w:spacing w:after="0" w:line="120" w:lineRule="exact"/>
        <w:rPr>
          <w:sz w:val="10"/>
        </w:rPr>
      </w:pPr>
    </w:p>
    <w:p w14:paraId="59217D98" w14:textId="74DC2315" w:rsidR="00A95F06" w:rsidRPr="00A95F06" w:rsidRDefault="00A95F06" w:rsidP="00A95F06">
      <w:pPr>
        <w:pStyle w:val="SingleTxt"/>
        <w:spacing w:after="0" w:line="120" w:lineRule="exact"/>
        <w:rPr>
          <w:sz w:val="10"/>
        </w:rPr>
      </w:pPr>
    </w:p>
    <w:p w14:paraId="7C3E0FAC" w14:textId="77777777" w:rsidR="00A95F06" w:rsidRDefault="00A95F06" w:rsidP="003D5558">
      <w:pPr>
        <w:pStyle w:val="SingleTxt"/>
        <w:ind w:left="1742" w:hanging="475"/>
        <w:jc w:val="left"/>
      </w:pPr>
      <w:r>
        <w:t>1.</w:t>
      </w:r>
      <w:r>
        <w:tab/>
        <w:t>Opening of the session.</w:t>
      </w:r>
    </w:p>
    <w:p w14:paraId="73EC3171" w14:textId="77777777" w:rsidR="00A95F06" w:rsidRDefault="00A95F06" w:rsidP="003D5558">
      <w:pPr>
        <w:pStyle w:val="SingleTxt"/>
        <w:ind w:left="1742" w:hanging="475"/>
        <w:jc w:val="left"/>
      </w:pPr>
      <w:r>
        <w:t>2.</w:t>
      </w:r>
      <w:r>
        <w:tab/>
        <w:t>Adoption of the agenda and organization of work.</w:t>
      </w:r>
    </w:p>
    <w:p w14:paraId="4731B4E9" w14:textId="77777777" w:rsidR="00A95F06" w:rsidRDefault="00A95F06" w:rsidP="003D5558">
      <w:pPr>
        <w:pStyle w:val="SingleTxt"/>
        <w:ind w:left="1742" w:hanging="475"/>
        <w:jc w:val="left"/>
      </w:pPr>
      <w:r>
        <w:t>3.</w:t>
      </w:r>
      <w:r>
        <w:tab/>
        <w:t>Report of the Chair on activities undertaken between the sixty-eighth and sixty-ninth sessions of the Committee.</w:t>
      </w:r>
    </w:p>
    <w:p w14:paraId="58F62808" w14:textId="77777777" w:rsidR="00A95F06" w:rsidRDefault="00A95F06" w:rsidP="003D5558">
      <w:pPr>
        <w:pStyle w:val="SingleTxt"/>
        <w:ind w:left="1742" w:hanging="475"/>
        <w:jc w:val="left"/>
      </w:pPr>
      <w:r>
        <w:t>4.</w:t>
      </w:r>
      <w:r>
        <w:tab/>
        <w:t>Consideration of reports submitted by States parties under article 18 of the Convention on the Elimination of All Forms of Discrimination against Women.</w:t>
      </w:r>
    </w:p>
    <w:p w14:paraId="766AAF7E" w14:textId="77777777" w:rsidR="00A95F06" w:rsidRDefault="00A95F06" w:rsidP="003D5558">
      <w:pPr>
        <w:pStyle w:val="SingleTxt"/>
        <w:ind w:left="1742" w:hanging="475"/>
        <w:jc w:val="left"/>
      </w:pPr>
      <w:r>
        <w:t>5.</w:t>
      </w:r>
      <w:r>
        <w:tab/>
        <w:t>Follow-up to the consideration of reports submitted by States parties under article 18 of the Convention.</w:t>
      </w:r>
    </w:p>
    <w:p w14:paraId="75DB66E3" w14:textId="77777777" w:rsidR="00A95F06" w:rsidRDefault="00A95F06" w:rsidP="003D5558">
      <w:pPr>
        <w:pStyle w:val="SingleTxt"/>
        <w:ind w:left="1742" w:hanging="475"/>
        <w:jc w:val="left"/>
      </w:pPr>
      <w:r>
        <w:t>6.</w:t>
      </w:r>
      <w:r>
        <w:tab/>
        <w:t>Implementation of articles 21 and 22 of the Convention.</w:t>
      </w:r>
    </w:p>
    <w:p w14:paraId="7D0704E0" w14:textId="77777777" w:rsidR="00A95F06" w:rsidRDefault="00A95F06" w:rsidP="003D5558">
      <w:pPr>
        <w:pStyle w:val="SingleTxt"/>
        <w:ind w:left="1742" w:hanging="475"/>
        <w:jc w:val="left"/>
      </w:pPr>
      <w:r>
        <w:t>7.</w:t>
      </w:r>
      <w:r>
        <w:tab/>
        <w:t>Ways and means of expediting the work of the Committee.</w:t>
      </w:r>
    </w:p>
    <w:p w14:paraId="115313AB" w14:textId="77777777" w:rsidR="00A95F06" w:rsidRDefault="00A95F06" w:rsidP="003D5558">
      <w:pPr>
        <w:pStyle w:val="SingleTxt"/>
        <w:ind w:left="1742" w:hanging="475"/>
        <w:jc w:val="left"/>
      </w:pPr>
      <w:r>
        <w:t>8.</w:t>
      </w:r>
      <w:r>
        <w:tab/>
        <w:t>Activities of the Committee under the Optional Protocol to the Convention.</w:t>
      </w:r>
    </w:p>
    <w:p w14:paraId="3B263833" w14:textId="77777777" w:rsidR="00A95F06" w:rsidRDefault="00A95F06" w:rsidP="003D5558">
      <w:pPr>
        <w:pStyle w:val="SingleTxt"/>
        <w:ind w:left="1742" w:hanging="475"/>
        <w:jc w:val="left"/>
      </w:pPr>
      <w:r>
        <w:t>9.</w:t>
      </w:r>
      <w:r>
        <w:tab/>
        <w:t>Provisional agenda for the seventieth session of the Committee.</w:t>
      </w:r>
    </w:p>
    <w:p w14:paraId="4446D564" w14:textId="77777777" w:rsidR="00A95F06" w:rsidRDefault="00A95F06" w:rsidP="003D5558">
      <w:pPr>
        <w:pStyle w:val="SingleTxt"/>
        <w:ind w:left="1742" w:hanging="475"/>
        <w:jc w:val="left"/>
      </w:pPr>
      <w:r>
        <w:t>10.</w:t>
      </w:r>
      <w:r>
        <w:tab/>
        <w:t>Adoption of the report of the Committee on its sixty-ninth session.</w:t>
      </w:r>
    </w:p>
    <w:p w14:paraId="2332094D" w14:textId="77777777" w:rsidR="00404131" w:rsidRPr="00404131" w:rsidRDefault="00404131" w:rsidP="00404131">
      <w:pPr>
        <w:pStyle w:val="SingleTxt"/>
        <w:spacing w:after="0" w:line="120" w:lineRule="exact"/>
        <w:rPr>
          <w:sz w:val="10"/>
        </w:rPr>
      </w:pPr>
    </w:p>
    <w:p w14:paraId="70F36361" w14:textId="77777777" w:rsidR="00404131" w:rsidRPr="00404131" w:rsidRDefault="00404131" w:rsidP="00404131">
      <w:pPr>
        <w:pStyle w:val="SingleTxt"/>
        <w:spacing w:after="0" w:line="120" w:lineRule="exact"/>
        <w:rPr>
          <w:sz w:val="10"/>
        </w:rPr>
      </w:pPr>
    </w:p>
    <w:p w14:paraId="6C754780" w14:textId="6F141841" w:rsidR="00A95F06" w:rsidRDefault="00A95F06" w:rsidP="00404131">
      <w:pPr>
        <w:pStyle w:val="H1"/>
        <w:ind w:right="1260"/>
      </w:pPr>
      <w:r>
        <w:tab/>
      </w:r>
      <w:r>
        <w:tab/>
        <w:t>Annotations</w:t>
      </w:r>
    </w:p>
    <w:p w14:paraId="5A560C91" w14:textId="77777777" w:rsidR="00404131" w:rsidRPr="00404131" w:rsidRDefault="00404131" w:rsidP="00404131">
      <w:pPr>
        <w:pStyle w:val="SingleTxt"/>
        <w:spacing w:after="0" w:line="120" w:lineRule="exact"/>
        <w:rPr>
          <w:sz w:val="10"/>
        </w:rPr>
      </w:pPr>
    </w:p>
    <w:p w14:paraId="7A203F26" w14:textId="77777777" w:rsidR="00404131" w:rsidRPr="00404131" w:rsidRDefault="00404131" w:rsidP="00404131">
      <w:pPr>
        <w:pStyle w:val="SingleTxt"/>
        <w:spacing w:after="0" w:line="120" w:lineRule="exact"/>
        <w:rPr>
          <w:sz w:val="10"/>
        </w:rPr>
      </w:pPr>
    </w:p>
    <w:p w14:paraId="6A44E219" w14:textId="0B954FBA" w:rsidR="00A95F06" w:rsidRDefault="00A95F06" w:rsidP="004041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Opening of the session</w:t>
      </w:r>
    </w:p>
    <w:p w14:paraId="6DB9D673" w14:textId="77777777" w:rsidR="00404131" w:rsidRPr="00404131" w:rsidRDefault="00404131" w:rsidP="00404131">
      <w:pPr>
        <w:pStyle w:val="SingleTxt"/>
        <w:spacing w:after="0" w:line="120" w:lineRule="exact"/>
        <w:rPr>
          <w:sz w:val="10"/>
        </w:rPr>
      </w:pPr>
    </w:p>
    <w:p w14:paraId="6FA2C8CC" w14:textId="02FAE1EC" w:rsidR="00A95F06" w:rsidRDefault="00A95F06" w:rsidP="00A95F06">
      <w:pPr>
        <w:pStyle w:val="SingleTxt"/>
      </w:pPr>
      <w:r>
        <w:t>The sixty-ninth session of the Committee on the Elimination of Discrimination against Women will be opened by the Chair of the Committee.</w:t>
      </w:r>
    </w:p>
    <w:p w14:paraId="6CFD8B77" w14:textId="77777777" w:rsidR="00404131" w:rsidRPr="00404131" w:rsidRDefault="00404131" w:rsidP="00404131">
      <w:pPr>
        <w:pStyle w:val="SingleTxt"/>
        <w:spacing w:after="0" w:line="120" w:lineRule="exact"/>
        <w:rPr>
          <w:sz w:val="10"/>
        </w:rPr>
      </w:pPr>
    </w:p>
    <w:p w14:paraId="52FE33A4" w14:textId="6777762D" w:rsidR="00A95F06" w:rsidRDefault="00A95F06" w:rsidP="00574C5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2.</w:t>
      </w:r>
      <w:r>
        <w:tab/>
        <w:t>Adoption of the agenda and organization of work</w:t>
      </w:r>
    </w:p>
    <w:p w14:paraId="27A52EC8" w14:textId="77777777" w:rsidR="00404131" w:rsidRPr="00404131" w:rsidRDefault="00404131" w:rsidP="00574C55">
      <w:pPr>
        <w:pStyle w:val="SingleTxt"/>
        <w:keepNext/>
        <w:keepLines/>
        <w:spacing w:after="0" w:line="120" w:lineRule="exact"/>
        <w:rPr>
          <w:sz w:val="10"/>
        </w:rPr>
      </w:pPr>
    </w:p>
    <w:p w14:paraId="7D100C64" w14:textId="66AD766D" w:rsidR="00A95F06" w:rsidRDefault="00A95F06" w:rsidP="00574C55">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BB85528" w14:textId="77777777" w:rsidR="00A95F06" w:rsidRDefault="00A95F06" w:rsidP="00A95F06">
      <w:pPr>
        <w:pStyle w:val="SingleTxt"/>
      </w:pPr>
      <w:r>
        <w:t>At its sixty-eighth session, the Committee approved the provisional agenda for its sixty-ninth session.</w:t>
      </w:r>
    </w:p>
    <w:p w14:paraId="59EAE49F" w14:textId="77777777" w:rsidR="00574C55" w:rsidRPr="00574C55" w:rsidRDefault="00574C55" w:rsidP="00574C55">
      <w:pPr>
        <w:pStyle w:val="SingleTxt"/>
        <w:spacing w:after="0" w:line="120" w:lineRule="exact"/>
        <w:rPr>
          <w:sz w:val="10"/>
        </w:rPr>
      </w:pPr>
    </w:p>
    <w:p w14:paraId="19A7D10D" w14:textId="32AF8D1C"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sixty-eighth and sixty</w:t>
      </w:r>
      <w:r w:rsidR="00F219C0">
        <w:noBreakHyphen/>
      </w:r>
      <w:r>
        <w:t>ninth sessions of the Committee</w:t>
      </w:r>
    </w:p>
    <w:p w14:paraId="36BF70D0" w14:textId="77777777" w:rsidR="00574C55" w:rsidRPr="00574C55" w:rsidRDefault="00574C55" w:rsidP="00574C55">
      <w:pPr>
        <w:pStyle w:val="SingleTxt"/>
        <w:spacing w:after="0" w:line="120" w:lineRule="exact"/>
        <w:rPr>
          <w:sz w:val="10"/>
        </w:rPr>
      </w:pPr>
    </w:p>
    <w:p w14:paraId="560B9A64" w14:textId="5280EAE0" w:rsidR="00A95F06" w:rsidRDefault="00A95F06" w:rsidP="00A95F06">
      <w:pPr>
        <w:pStyle w:val="SingleTxt"/>
      </w:pPr>
      <w:r>
        <w:t>The Chair will provide a briefing to the Committee on activities and events having occurred since the previous session that had a bearing on the work of the Committee.</w:t>
      </w:r>
    </w:p>
    <w:p w14:paraId="151BE996" w14:textId="77777777" w:rsidR="00574C55" w:rsidRPr="00574C55" w:rsidRDefault="00574C55" w:rsidP="00574C55">
      <w:pPr>
        <w:pStyle w:val="SingleTxt"/>
        <w:spacing w:after="0" w:line="120" w:lineRule="exact"/>
        <w:rPr>
          <w:sz w:val="10"/>
        </w:rPr>
      </w:pPr>
    </w:p>
    <w:p w14:paraId="162ED0C9" w14:textId="10CFF5F8" w:rsidR="00A95F06" w:rsidRDefault="00A95F06" w:rsidP="00574C55">
      <w:pPr>
        <w:pStyle w:val="H4"/>
        <w:ind w:right="1260"/>
      </w:pPr>
      <w:r>
        <w:tab/>
      </w:r>
      <w:r>
        <w:tab/>
        <w:t>Documentation</w:t>
      </w:r>
    </w:p>
    <w:p w14:paraId="4A12E8A1" w14:textId="77777777" w:rsidR="00574C55" w:rsidRPr="00574C55" w:rsidRDefault="00574C55" w:rsidP="00574C55">
      <w:pPr>
        <w:pStyle w:val="SingleTxt"/>
        <w:spacing w:after="0" w:line="120" w:lineRule="exact"/>
        <w:rPr>
          <w:sz w:val="10"/>
        </w:rPr>
      </w:pPr>
    </w:p>
    <w:p w14:paraId="1D0C7C6C" w14:textId="20E685FA" w:rsidR="00A95F06" w:rsidRDefault="00A95F06" w:rsidP="00A95F06">
      <w:pPr>
        <w:pStyle w:val="SingleTxt"/>
      </w:pPr>
      <w:r>
        <w:t>Annotated provisional agenda (</w:t>
      </w:r>
      <w:hyperlink r:id="rId15" w:history="1">
        <w:r w:rsidRPr="00574C55">
          <w:rPr>
            <w:rStyle w:val="Hyperlink"/>
          </w:rPr>
          <w:t>CEDAW/C/69/1</w:t>
        </w:r>
      </w:hyperlink>
      <w:r>
        <w:t>)</w:t>
      </w:r>
    </w:p>
    <w:p w14:paraId="45D474C6" w14:textId="77777777" w:rsidR="00574C55" w:rsidRPr="00574C55" w:rsidRDefault="00574C55" w:rsidP="00574C55">
      <w:pPr>
        <w:pStyle w:val="SingleTxt"/>
        <w:spacing w:after="0" w:line="120" w:lineRule="exact"/>
        <w:rPr>
          <w:sz w:val="10"/>
        </w:rPr>
      </w:pPr>
    </w:p>
    <w:p w14:paraId="030E0711" w14:textId="474F3C98"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against Women</w:t>
      </w:r>
    </w:p>
    <w:p w14:paraId="07058F75" w14:textId="77777777" w:rsidR="00574C55" w:rsidRPr="00574C55" w:rsidRDefault="00574C55" w:rsidP="00574C55">
      <w:pPr>
        <w:pStyle w:val="SingleTxt"/>
        <w:spacing w:after="0" w:line="120" w:lineRule="exact"/>
        <w:rPr>
          <w:sz w:val="10"/>
        </w:rPr>
      </w:pPr>
    </w:p>
    <w:p w14:paraId="4C31C3C2" w14:textId="4AD275FF" w:rsidR="00A95F06" w:rsidRDefault="00A95F06" w:rsidP="00A95F06">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2C2FC63E" w14:textId="77777777" w:rsidR="00A95F06" w:rsidRDefault="00A95F06" w:rsidP="00A95F06">
      <w:pPr>
        <w:pStyle w:val="SingleTxt"/>
      </w:pPr>
      <w:r>
        <w:t>The reports of the following States parties are scheduled to be considered at the sixty-ninth session of the Committee: Chile, Fiji, Luxembourg (under the simplified reporting procedure), Malaysia, Marshall Islands, Republic of Korea, Saudi Arabia and Suriname.</w:t>
      </w:r>
    </w:p>
    <w:p w14:paraId="3FD4FE0F" w14:textId="77777777" w:rsidR="00A95F06" w:rsidRDefault="00A95F06" w:rsidP="00A95F06">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69234E81" w14:textId="77777777" w:rsidR="00A95F06" w:rsidRDefault="00A95F06" w:rsidP="00A95F06">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0A878887" w14:textId="46AE8782" w:rsidR="00A95F06" w:rsidRDefault="00A95F06" w:rsidP="00A95F06">
      <w:pPr>
        <w:pStyle w:val="SingleTxt"/>
      </w:pPr>
      <w:r>
        <w:t>A pre-sessional working group of the Committee is convened before each session to prepare lists of issues and questions relating to reports for transmission to States parties before the meetings at which their reports are to be considered. The pre</w:t>
      </w:r>
      <w:r w:rsidR="00574C55">
        <w:noBreakHyphen/>
      </w:r>
      <w:r>
        <w:t xml:space="preserve">sessional working group for the sixty-ninth session met in Geneva from 24 to </w:t>
      </w:r>
      <w:r w:rsidRPr="002F7DE8">
        <w:rPr>
          <w:spacing w:val="2"/>
        </w:rPr>
        <w:t>28</w:t>
      </w:r>
      <w:r w:rsidR="00574C55" w:rsidRPr="002F7DE8">
        <w:rPr>
          <w:spacing w:val="2"/>
        </w:rPr>
        <w:t> </w:t>
      </w:r>
      <w:r w:rsidRPr="002F7DE8">
        <w:rPr>
          <w:spacing w:val="2"/>
        </w:rPr>
        <w:t>July 2017. The report of the pre-sessional working group (</w:t>
      </w:r>
      <w:hyperlink r:id="rId16" w:history="1">
        <w:r w:rsidRPr="002F7DE8">
          <w:rPr>
            <w:rStyle w:val="Hyperlink"/>
            <w:spacing w:val="2"/>
          </w:rPr>
          <w:t>CEDAW/C/PSWG/69/1</w:t>
        </w:r>
      </w:hyperlink>
      <w:r>
        <w:t>) and the replies of States parties to the lists of issues and questions will be before the Committee.</w:t>
      </w:r>
    </w:p>
    <w:p w14:paraId="5EEBD5E3" w14:textId="77777777" w:rsidR="00574C55" w:rsidRPr="00574C55" w:rsidRDefault="00574C55" w:rsidP="00574C55">
      <w:pPr>
        <w:pStyle w:val="SingleTxt"/>
        <w:spacing w:after="0" w:line="120" w:lineRule="exact"/>
        <w:rPr>
          <w:sz w:val="10"/>
        </w:rPr>
      </w:pPr>
    </w:p>
    <w:p w14:paraId="0C8D5878" w14:textId="65ADFDBB" w:rsidR="00A95F06" w:rsidRDefault="00A95F06" w:rsidP="00722CF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Documentation</w:t>
      </w:r>
    </w:p>
    <w:p w14:paraId="7AEE165A" w14:textId="77777777" w:rsidR="00574C55" w:rsidRPr="00574C55" w:rsidRDefault="00574C55" w:rsidP="00722CF7">
      <w:pPr>
        <w:pStyle w:val="SingleTxt"/>
        <w:keepNext/>
        <w:keepLines/>
        <w:spacing w:after="0" w:line="120" w:lineRule="exact"/>
        <w:rPr>
          <w:sz w:val="10"/>
        </w:rPr>
      </w:pPr>
    </w:p>
    <w:p w14:paraId="2587BAA1" w14:textId="2015AF2D" w:rsidR="00A95F06" w:rsidRDefault="00A95F06" w:rsidP="00722CF7">
      <w:pPr>
        <w:pStyle w:val="H4"/>
        <w:ind w:right="1260"/>
      </w:pPr>
      <w:r>
        <w:tab/>
      </w:r>
      <w:r>
        <w:tab/>
        <w:t>Reports</w:t>
      </w:r>
    </w:p>
    <w:p w14:paraId="320A7C6D" w14:textId="77777777" w:rsidR="00574C55" w:rsidRPr="00574C55" w:rsidRDefault="00574C55" w:rsidP="00722CF7">
      <w:pPr>
        <w:pStyle w:val="SingleTxt"/>
        <w:keepNext/>
        <w:keepLines/>
        <w:spacing w:after="0" w:line="120" w:lineRule="exact"/>
        <w:rPr>
          <w:sz w:val="10"/>
        </w:rPr>
      </w:pPr>
    </w:p>
    <w:p w14:paraId="630F6D74" w14:textId="30916F34" w:rsidR="00A95F06" w:rsidRDefault="00A95F06" w:rsidP="002F7DE8">
      <w:pPr>
        <w:pStyle w:val="SingleTxt"/>
        <w:keepNext/>
        <w:keepLines/>
        <w:jc w:val="left"/>
      </w:pPr>
      <w:r>
        <w:t>Seventh periodic report of Chile (</w:t>
      </w:r>
      <w:hyperlink r:id="rId17" w:history="1">
        <w:r w:rsidRPr="00574C55">
          <w:rPr>
            <w:rStyle w:val="Hyperlink"/>
          </w:rPr>
          <w:t>CEDAW/C/CHL/7</w:t>
        </w:r>
      </w:hyperlink>
      <w:r>
        <w:t>)</w:t>
      </w:r>
    </w:p>
    <w:p w14:paraId="61E6F978" w14:textId="5663E3B9" w:rsidR="00A95F06" w:rsidRDefault="00A95F06" w:rsidP="002F7DE8">
      <w:pPr>
        <w:pStyle w:val="SingleTxt"/>
        <w:jc w:val="left"/>
      </w:pPr>
      <w:r>
        <w:t>Fifth periodic report of Fiji (</w:t>
      </w:r>
      <w:hyperlink r:id="rId18" w:history="1">
        <w:r w:rsidRPr="00574C55">
          <w:rPr>
            <w:rStyle w:val="Hyperlink"/>
          </w:rPr>
          <w:t>CEDAW/C/FJI/5</w:t>
        </w:r>
      </w:hyperlink>
      <w:r>
        <w:t>)</w:t>
      </w:r>
    </w:p>
    <w:p w14:paraId="74FD53DF" w14:textId="51241522" w:rsidR="00A95F06" w:rsidRDefault="00A95F06" w:rsidP="002F7DE8">
      <w:pPr>
        <w:pStyle w:val="SingleTxt"/>
        <w:jc w:val="left"/>
      </w:pPr>
      <w:r>
        <w:t>Combined sixth and seventh periodic reports of Luxembourg (</w:t>
      </w:r>
      <w:hyperlink r:id="rId19" w:history="1">
        <w:r w:rsidRPr="00574C55">
          <w:rPr>
            <w:rStyle w:val="Hyperlink"/>
          </w:rPr>
          <w:t>CEDAW/C/LUX/6-7</w:t>
        </w:r>
      </w:hyperlink>
      <w:r>
        <w:t xml:space="preserve">; submitted under the simplified reporting procedure) </w:t>
      </w:r>
    </w:p>
    <w:p w14:paraId="358785B4" w14:textId="704BACE3" w:rsidR="00A95F06" w:rsidRDefault="00A95F06" w:rsidP="002F7DE8">
      <w:pPr>
        <w:pStyle w:val="SingleTxt"/>
        <w:jc w:val="left"/>
      </w:pPr>
      <w:r>
        <w:t>Combined third to fifth periodic reports of Malaysia (</w:t>
      </w:r>
      <w:hyperlink r:id="rId20" w:history="1">
        <w:r w:rsidRPr="00574C55">
          <w:rPr>
            <w:rStyle w:val="Hyperlink"/>
          </w:rPr>
          <w:t>CEDAW/C/MYS/3-5</w:t>
        </w:r>
      </w:hyperlink>
      <w:r>
        <w:t>)</w:t>
      </w:r>
    </w:p>
    <w:p w14:paraId="2B210F40" w14:textId="2234841E" w:rsidR="00A95F06" w:rsidRDefault="00A95F06" w:rsidP="002F7DE8">
      <w:pPr>
        <w:pStyle w:val="SingleTxt"/>
        <w:jc w:val="left"/>
      </w:pPr>
      <w:r>
        <w:t>Combined initial to third periodic reports of the Marshall Islands (</w:t>
      </w:r>
      <w:hyperlink r:id="rId21" w:history="1">
        <w:r w:rsidRPr="00574C55">
          <w:rPr>
            <w:rStyle w:val="Hyperlink"/>
          </w:rPr>
          <w:t>CEDAW/C/MHL/1-3</w:t>
        </w:r>
      </w:hyperlink>
      <w:r>
        <w:t>)</w:t>
      </w:r>
    </w:p>
    <w:p w14:paraId="2E52E151" w14:textId="53BD2BEB" w:rsidR="00A95F06" w:rsidRDefault="00A95F06" w:rsidP="002F7DE8">
      <w:pPr>
        <w:pStyle w:val="SingleTxt"/>
        <w:jc w:val="left"/>
      </w:pPr>
      <w:r>
        <w:t>Eighth periodic report of the Republic of Korea (</w:t>
      </w:r>
      <w:hyperlink r:id="rId22" w:history="1">
        <w:r w:rsidRPr="00574C55">
          <w:rPr>
            <w:rStyle w:val="Hyperlink"/>
          </w:rPr>
          <w:t>CEDAW/C/KOR/8</w:t>
        </w:r>
      </w:hyperlink>
      <w:r>
        <w:t>)</w:t>
      </w:r>
    </w:p>
    <w:p w14:paraId="3C9ABCD0" w14:textId="1B4AB8FB" w:rsidR="00A95F06" w:rsidRDefault="00A95F06" w:rsidP="002F7DE8">
      <w:pPr>
        <w:pStyle w:val="SingleTxt"/>
        <w:jc w:val="left"/>
      </w:pPr>
      <w:r>
        <w:t>Combined third and fourth periodic reports of Saudi Arabia (</w:t>
      </w:r>
      <w:hyperlink r:id="rId23" w:history="1">
        <w:r w:rsidRPr="00574C55">
          <w:rPr>
            <w:rStyle w:val="Hyperlink"/>
          </w:rPr>
          <w:t>CEDAW/C/SAU/3-4</w:t>
        </w:r>
      </w:hyperlink>
      <w:r>
        <w:t>)</w:t>
      </w:r>
    </w:p>
    <w:p w14:paraId="174A4FFB" w14:textId="1CA72A29" w:rsidR="00A95F06" w:rsidRDefault="00A95F06" w:rsidP="002F7DE8">
      <w:pPr>
        <w:pStyle w:val="SingleTxt"/>
        <w:jc w:val="left"/>
      </w:pPr>
      <w:r>
        <w:t>Combined fourth to sixth periodic reports of Suriname (</w:t>
      </w:r>
      <w:hyperlink r:id="rId24" w:history="1">
        <w:r w:rsidRPr="00574C55">
          <w:rPr>
            <w:rStyle w:val="Hyperlink"/>
          </w:rPr>
          <w:t>CEDAW/C/SUR/4-6</w:t>
        </w:r>
      </w:hyperlink>
      <w:r>
        <w:t>)</w:t>
      </w:r>
    </w:p>
    <w:p w14:paraId="21184A08" w14:textId="77777777" w:rsidR="00574C55" w:rsidRPr="00574C55" w:rsidRDefault="00574C55" w:rsidP="00574C55">
      <w:pPr>
        <w:pStyle w:val="SingleTxt"/>
        <w:spacing w:after="0" w:line="120" w:lineRule="exact"/>
        <w:rPr>
          <w:sz w:val="10"/>
        </w:rPr>
      </w:pPr>
    </w:p>
    <w:p w14:paraId="18EB108D" w14:textId="59C2CBFB" w:rsidR="00A95F06" w:rsidRDefault="00A95F06" w:rsidP="00574C55">
      <w:pPr>
        <w:pStyle w:val="H4"/>
        <w:ind w:right="1260"/>
      </w:pPr>
      <w:r>
        <w:tab/>
      </w:r>
      <w:r>
        <w:tab/>
        <w:t>Lists of issues and questions</w:t>
      </w:r>
    </w:p>
    <w:p w14:paraId="138400A5" w14:textId="77777777" w:rsidR="00574C55" w:rsidRPr="00574C55" w:rsidRDefault="00574C55" w:rsidP="00574C55">
      <w:pPr>
        <w:pStyle w:val="SingleTxt"/>
        <w:spacing w:after="0" w:line="120" w:lineRule="exact"/>
        <w:rPr>
          <w:sz w:val="10"/>
        </w:rPr>
      </w:pPr>
    </w:p>
    <w:p w14:paraId="0CE6A5D3" w14:textId="54092A7B" w:rsidR="00A95F06" w:rsidRDefault="00A95F06" w:rsidP="00A95F06">
      <w:pPr>
        <w:pStyle w:val="SingleTxt"/>
      </w:pPr>
      <w:r>
        <w:t>Chile (</w:t>
      </w:r>
      <w:hyperlink r:id="rId25" w:history="1">
        <w:r w:rsidRPr="00574C55">
          <w:rPr>
            <w:rStyle w:val="Hyperlink"/>
          </w:rPr>
          <w:t>CEDAW/C/CHL/Q/7</w:t>
        </w:r>
      </w:hyperlink>
      <w:r>
        <w:t>)</w:t>
      </w:r>
    </w:p>
    <w:p w14:paraId="077456C3" w14:textId="7EAF8460" w:rsidR="00A95F06" w:rsidRDefault="00A95F06" w:rsidP="00A95F06">
      <w:pPr>
        <w:pStyle w:val="SingleTxt"/>
      </w:pPr>
      <w:r>
        <w:t>Fiji (</w:t>
      </w:r>
      <w:hyperlink r:id="rId26" w:history="1">
        <w:r w:rsidRPr="00574C55">
          <w:rPr>
            <w:rStyle w:val="Hyperlink"/>
          </w:rPr>
          <w:t>CEDAW/C/FJI/Q/5</w:t>
        </w:r>
      </w:hyperlink>
      <w:r>
        <w:t>)</w:t>
      </w:r>
    </w:p>
    <w:p w14:paraId="153138C8" w14:textId="2E7652F5" w:rsidR="00A95F06" w:rsidRPr="00A95F06" w:rsidRDefault="00A95F06" w:rsidP="00A95F06">
      <w:pPr>
        <w:pStyle w:val="SingleTxt"/>
        <w:rPr>
          <w:lang w:val="fr-FR"/>
        </w:rPr>
      </w:pPr>
      <w:r w:rsidRPr="00A95F06">
        <w:rPr>
          <w:lang w:val="fr-FR"/>
        </w:rPr>
        <w:t>Luxembourg (</w:t>
      </w:r>
      <w:hyperlink r:id="rId27" w:history="1">
        <w:r w:rsidRPr="00574C55">
          <w:rPr>
            <w:rStyle w:val="Hyperlink"/>
            <w:lang w:val="fr-FR"/>
          </w:rPr>
          <w:t>CEDAW/C/LUX/QPR/6-7</w:t>
        </w:r>
      </w:hyperlink>
      <w:r w:rsidRPr="00A95F06">
        <w:rPr>
          <w:lang w:val="fr-FR"/>
        </w:rPr>
        <w:t>)</w:t>
      </w:r>
    </w:p>
    <w:p w14:paraId="1C5BFE24" w14:textId="0C59530E" w:rsidR="00A95F06" w:rsidRDefault="00A95F06" w:rsidP="00A95F06">
      <w:pPr>
        <w:pStyle w:val="SingleTxt"/>
      </w:pPr>
      <w:r>
        <w:t>Malaysia (</w:t>
      </w:r>
      <w:hyperlink r:id="rId28" w:history="1">
        <w:r w:rsidRPr="00574C55">
          <w:rPr>
            <w:rStyle w:val="Hyperlink"/>
          </w:rPr>
          <w:t>CEDAW/C/MYS/Q/3-5</w:t>
        </w:r>
      </w:hyperlink>
      <w:r>
        <w:t>)</w:t>
      </w:r>
    </w:p>
    <w:p w14:paraId="1031685F" w14:textId="59D3EF97" w:rsidR="00A95F06" w:rsidRDefault="00A95F06" w:rsidP="00A95F06">
      <w:pPr>
        <w:pStyle w:val="SingleTxt"/>
      </w:pPr>
      <w:r>
        <w:t>Marshall Islands (</w:t>
      </w:r>
      <w:hyperlink r:id="rId29" w:history="1">
        <w:r w:rsidRPr="00574C55">
          <w:rPr>
            <w:rStyle w:val="Hyperlink"/>
          </w:rPr>
          <w:t>CEDAW/C/MHL/Q/1-3</w:t>
        </w:r>
      </w:hyperlink>
      <w:r>
        <w:t>)</w:t>
      </w:r>
    </w:p>
    <w:p w14:paraId="527DCE51" w14:textId="329B53D7" w:rsidR="00A95F06" w:rsidRDefault="00A95F06" w:rsidP="00A95F06">
      <w:pPr>
        <w:pStyle w:val="SingleTxt"/>
      </w:pPr>
      <w:r>
        <w:t>Republic of Korea (</w:t>
      </w:r>
      <w:hyperlink r:id="rId30" w:history="1">
        <w:r w:rsidRPr="00574C55">
          <w:rPr>
            <w:rStyle w:val="Hyperlink"/>
          </w:rPr>
          <w:t>CEDAW/C/KOR/Q/8</w:t>
        </w:r>
      </w:hyperlink>
      <w:r>
        <w:t>)</w:t>
      </w:r>
    </w:p>
    <w:p w14:paraId="3F60D00B" w14:textId="0BEC2CBC" w:rsidR="00A95F06" w:rsidRDefault="00A95F06" w:rsidP="00A95F06">
      <w:pPr>
        <w:pStyle w:val="SingleTxt"/>
      </w:pPr>
      <w:r>
        <w:t>Saudi Arabia (</w:t>
      </w:r>
      <w:hyperlink r:id="rId31" w:history="1">
        <w:r w:rsidRPr="00574C55">
          <w:rPr>
            <w:rStyle w:val="Hyperlink"/>
          </w:rPr>
          <w:t>CEDAW/C/SAU/Q/3-4</w:t>
        </w:r>
      </w:hyperlink>
      <w:r>
        <w:t>)</w:t>
      </w:r>
    </w:p>
    <w:p w14:paraId="001A0EF1" w14:textId="7E7CE2AA" w:rsidR="00A95F06" w:rsidRPr="00A95F06" w:rsidRDefault="00A95F06" w:rsidP="00A95F06">
      <w:pPr>
        <w:pStyle w:val="SingleTxt"/>
        <w:rPr>
          <w:lang w:val="fr-FR"/>
        </w:rPr>
      </w:pPr>
      <w:r w:rsidRPr="00A95F06">
        <w:rPr>
          <w:lang w:val="fr-FR"/>
        </w:rPr>
        <w:t>Suriname (</w:t>
      </w:r>
      <w:hyperlink r:id="rId32" w:history="1">
        <w:r w:rsidRPr="00574C55">
          <w:rPr>
            <w:rStyle w:val="Hyperlink"/>
            <w:lang w:val="fr-FR"/>
          </w:rPr>
          <w:t>CEDAW/C/SUR/Q/4-6</w:t>
        </w:r>
      </w:hyperlink>
      <w:r w:rsidRPr="00A95F06">
        <w:rPr>
          <w:lang w:val="fr-FR"/>
        </w:rPr>
        <w:t>)</w:t>
      </w:r>
    </w:p>
    <w:p w14:paraId="59C0AEA2" w14:textId="77777777" w:rsidR="00574C55" w:rsidRPr="00574C55" w:rsidRDefault="00574C55" w:rsidP="00574C55">
      <w:pPr>
        <w:pStyle w:val="SingleTxt"/>
        <w:spacing w:after="0" w:line="120" w:lineRule="exact"/>
        <w:rPr>
          <w:sz w:val="10"/>
          <w:lang w:val="fr-FR"/>
        </w:rPr>
      </w:pPr>
    </w:p>
    <w:p w14:paraId="02BBD7F8" w14:textId="71E42DDF" w:rsidR="00A95F06" w:rsidRDefault="00A95F06" w:rsidP="00574C55">
      <w:pPr>
        <w:pStyle w:val="H4"/>
        <w:ind w:right="1260"/>
      </w:pPr>
      <w:r w:rsidRPr="00A95F06">
        <w:rPr>
          <w:lang w:val="fr-FR"/>
        </w:rPr>
        <w:tab/>
      </w:r>
      <w:r w:rsidRPr="00A95F06">
        <w:rPr>
          <w:lang w:val="fr-FR"/>
        </w:rPr>
        <w:tab/>
      </w:r>
      <w:r>
        <w:t>Replies to the lists of issues and questions</w:t>
      </w:r>
    </w:p>
    <w:p w14:paraId="0DEFAE16" w14:textId="77777777" w:rsidR="00574C55" w:rsidRPr="00574C55" w:rsidRDefault="00574C55" w:rsidP="00574C55">
      <w:pPr>
        <w:pStyle w:val="SingleTxt"/>
        <w:spacing w:after="0" w:line="120" w:lineRule="exact"/>
        <w:rPr>
          <w:sz w:val="10"/>
        </w:rPr>
      </w:pPr>
    </w:p>
    <w:p w14:paraId="7B590335" w14:textId="181080B5" w:rsidR="00A95F06" w:rsidRDefault="00A95F06" w:rsidP="00A95F06">
      <w:pPr>
        <w:pStyle w:val="SingleTxt"/>
      </w:pPr>
      <w:r>
        <w:t>Chile (</w:t>
      </w:r>
      <w:hyperlink r:id="rId33" w:history="1">
        <w:r w:rsidRPr="00574C55">
          <w:rPr>
            <w:rStyle w:val="Hyperlink"/>
          </w:rPr>
          <w:t>CEDAW/C/CHL/Q/7/Add.1</w:t>
        </w:r>
      </w:hyperlink>
      <w:r>
        <w:t>)</w:t>
      </w:r>
    </w:p>
    <w:p w14:paraId="20DD06B9" w14:textId="4C26576D" w:rsidR="00A95F06" w:rsidRDefault="00A95F06" w:rsidP="00A95F06">
      <w:pPr>
        <w:pStyle w:val="SingleTxt"/>
      </w:pPr>
      <w:r>
        <w:t>Fiji (</w:t>
      </w:r>
      <w:hyperlink r:id="rId34" w:history="1">
        <w:r w:rsidRPr="00574C55">
          <w:rPr>
            <w:rStyle w:val="Hyperlink"/>
          </w:rPr>
          <w:t>CEDAW/C/FJI/Q/5/Add.1</w:t>
        </w:r>
      </w:hyperlink>
      <w:r>
        <w:t xml:space="preserve">) </w:t>
      </w:r>
    </w:p>
    <w:p w14:paraId="5A57B235" w14:textId="75F4C8DC" w:rsidR="00A95F06" w:rsidRDefault="00A95F06" w:rsidP="00A95F06">
      <w:pPr>
        <w:pStyle w:val="SingleTxt"/>
      </w:pPr>
      <w:r>
        <w:t>Malaysia (</w:t>
      </w:r>
      <w:hyperlink r:id="rId35" w:history="1">
        <w:r w:rsidRPr="00574C55">
          <w:rPr>
            <w:rStyle w:val="Hyperlink"/>
          </w:rPr>
          <w:t>CEDAW/C/MYS/Q/3-5/Add.1</w:t>
        </w:r>
      </w:hyperlink>
      <w:r>
        <w:t xml:space="preserve">) </w:t>
      </w:r>
    </w:p>
    <w:p w14:paraId="715C94A3" w14:textId="4ACA9F13" w:rsidR="00A95F06" w:rsidRDefault="00A95F06" w:rsidP="00A95F06">
      <w:pPr>
        <w:pStyle w:val="SingleTxt"/>
      </w:pPr>
      <w:r>
        <w:t>Marshall Islands (</w:t>
      </w:r>
      <w:hyperlink r:id="rId36" w:history="1">
        <w:r w:rsidRPr="00574C55">
          <w:rPr>
            <w:rStyle w:val="Hyperlink"/>
          </w:rPr>
          <w:t>CEDAW/C/MHL/Q/1-3/Add.1</w:t>
        </w:r>
      </w:hyperlink>
      <w:r>
        <w:t>)</w:t>
      </w:r>
    </w:p>
    <w:p w14:paraId="07BF14F3" w14:textId="5A457F2E" w:rsidR="00A95F06" w:rsidRDefault="00A95F06" w:rsidP="00A95F06">
      <w:pPr>
        <w:pStyle w:val="SingleTxt"/>
      </w:pPr>
      <w:r>
        <w:t>Republic of Korea (</w:t>
      </w:r>
      <w:hyperlink r:id="rId37" w:history="1">
        <w:r w:rsidRPr="00574C55">
          <w:rPr>
            <w:rStyle w:val="Hyperlink"/>
          </w:rPr>
          <w:t>CEDAW/C/KOR/Q/8/Add.1</w:t>
        </w:r>
      </w:hyperlink>
      <w:r>
        <w:t xml:space="preserve">) </w:t>
      </w:r>
    </w:p>
    <w:p w14:paraId="489358C3" w14:textId="372CFB67" w:rsidR="00A95F06" w:rsidRDefault="00A95F06" w:rsidP="00A95F06">
      <w:pPr>
        <w:pStyle w:val="SingleTxt"/>
      </w:pPr>
      <w:r>
        <w:t>Saudi Arabia (</w:t>
      </w:r>
      <w:hyperlink r:id="rId38" w:history="1">
        <w:r w:rsidRPr="00574C55">
          <w:rPr>
            <w:rStyle w:val="Hyperlink"/>
          </w:rPr>
          <w:t>CEDAW/C/SAU/Q/3-4/Add.1</w:t>
        </w:r>
      </w:hyperlink>
      <w:r>
        <w:t xml:space="preserve">) </w:t>
      </w:r>
    </w:p>
    <w:p w14:paraId="57C10A4E" w14:textId="53B56347" w:rsidR="00A95F06" w:rsidRDefault="00A95F06" w:rsidP="00A95F06">
      <w:pPr>
        <w:pStyle w:val="SingleTxt"/>
      </w:pPr>
      <w:r>
        <w:t>Suriname (</w:t>
      </w:r>
      <w:hyperlink r:id="rId39" w:history="1">
        <w:r w:rsidRPr="00574C55">
          <w:rPr>
            <w:rStyle w:val="Hyperlink"/>
          </w:rPr>
          <w:t>CEDAW/C/SUR/Q/4-6/Add.1</w:t>
        </w:r>
      </w:hyperlink>
      <w:r>
        <w:t xml:space="preserve">) </w:t>
      </w:r>
    </w:p>
    <w:p w14:paraId="2E47E286" w14:textId="77777777" w:rsidR="00574C55" w:rsidRPr="00574C55" w:rsidRDefault="00574C55" w:rsidP="00574C55">
      <w:pPr>
        <w:pStyle w:val="SingleTxt"/>
        <w:spacing w:after="0" w:line="120" w:lineRule="exact"/>
        <w:rPr>
          <w:sz w:val="10"/>
        </w:rPr>
      </w:pPr>
    </w:p>
    <w:p w14:paraId="23B52788" w14:textId="04C2551D"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to the consideration of reports submitted by States parties under article 18 of the Convention</w:t>
      </w:r>
    </w:p>
    <w:p w14:paraId="323937C4" w14:textId="77777777" w:rsidR="00574C55" w:rsidRPr="00574C55" w:rsidRDefault="00574C55" w:rsidP="00574C55">
      <w:pPr>
        <w:pStyle w:val="SingleTxt"/>
        <w:spacing w:after="0" w:line="120" w:lineRule="exact"/>
        <w:rPr>
          <w:sz w:val="10"/>
        </w:rPr>
      </w:pPr>
    </w:p>
    <w:p w14:paraId="77BA5409" w14:textId="51046F93" w:rsidR="00A95F06" w:rsidRDefault="00A95F06" w:rsidP="00A95F06">
      <w:pPr>
        <w:pStyle w:val="SingleTxt"/>
      </w:pPr>
      <w:r>
        <w:t>The Committee will discuss matters relating to follow-up to concluding observations.</w:t>
      </w:r>
    </w:p>
    <w:p w14:paraId="488BD70E" w14:textId="77777777" w:rsidR="00574C55" w:rsidRPr="00574C55" w:rsidRDefault="00574C55" w:rsidP="00574C55">
      <w:pPr>
        <w:pStyle w:val="SingleTxt"/>
        <w:spacing w:after="0" w:line="120" w:lineRule="exact"/>
        <w:rPr>
          <w:sz w:val="10"/>
        </w:rPr>
      </w:pPr>
    </w:p>
    <w:p w14:paraId="4236CFFC" w14:textId="1D0449B1"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14:paraId="5AA02898" w14:textId="77777777" w:rsidR="00574C55" w:rsidRPr="00574C55" w:rsidRDefault="00574C55" w:rsidP="00574C55">
      <w:pPr>
        <w:pStyle w:val="SingleTxt"/>
        <w:spacing w:after="0" w:line="120" w:lineRule="exact"/>
        <w:rPr>
          <w:sz w:val="10"/>
        </w:rPr>
      </w:pPr>
    </w:p>
    <w:p w14:paraId="4BD5D3FB" w14:textId="7D0C442B" w:rsidR="00A95F06" w:rsidRDefault="00A95F06" w:rsidP="00A95F06">
      <w:pPr>
        <w:pStyle w:val="SingleTxt"/>
      </w:pPr>
      <w:r>
        <w:t xml:space="preserve">Article 21 of the Convention provides that the Committee may make suggestions and general recommendations based on the examination of the reports and information received from States parties. It also provides that such suggestions and general </w:t>
      </w:r>
      <w:r>
        <w:lastRenderedPageBreak/>
        <w:t>recommendations shall be included in the report of the Committee to the General Assembly, together with comments, if any, from States parties.</w:t>
      </w:r>
    </w:p>
    <w:p w14:paraId="6532316D" w14:textId="77777777" w:rsidR="00A95F06" w:rsidRDefault="00A95F06" w:rsidP="00A95F06">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7A570CE5" w14:textId="77777777" w:rsidR="00574C55" w:rsidRPr="00574C55" w:rsidRDefault="00574C55" w:rsidP="00574C55">
      <w:pPr>
        <w:pStyle w:val="SingleTxt"/>
        <w:spacing w:after="0" w:line="120" w:lineRule="exact"/>
        <w:rPr>
          <w:sz w:val="10"/>
        </w:rPr>
      </w:pPr>
    </w:p>
    <w:p w14:paraId="519F1C5B" w14:textId="312883DA" w:rsidR="00A95F06" w:rsidRDefault="00A95F06" w:rsidP="00574C55">
      <w:pPr>
        <w:pStyle w:val="H4"/>
        <w:ind w:right="1260"/>
      </w:pPr>
      <w:r>
        <w:tab/>
      </w:r>
      <w:r>
        <w:tab/>
        <w:t>Documentation</w:t>
      </w:r>
    </w:p>
    <w:p w14:paraId="0A29887F" w14:textId="77777777" w:rsidR="00574C55" w:rsidRPr="00574C55" w:rsidRDefault="00574C55" w:rsidP="00574C55">
      <w:pPr>
        <w:pStyle w:val="SingleTxt"/>
        <w:spacing w:after="0" w:line="120" w:lineRule="exact"/>
        <w:rPr>
          <w:sz w:val="10"/>
        </w:rPr>
      </w:pPr>
    </w:p>
    <w:p w14:paraId="600FAF44" w14:textId="22CC140A" w:rsidR="00A95F06" w:rsidRDefault="00A95F06" w:rsidP="00A95F06">
      <w:pPr>
        <w:pStyle w:val="SingleTxt"/>
      </w:pPr>
      <w:r>
        <w:t>Reports provided by the specialized agencies of the United Nations on the implementation of the Convention in areas falling within the scope of their activities</w:t>
      </w:r>
    </w:p>
    <w:p w14:paraId="6642CCD5" w14:textId="77777777" w:rsidR="00574C55" w:rsidRPr="00574C55" w:rsidRDefault="00574C55" w:rsidP="00574C55">
      <w:pPr>
        <w:pStyle w:val="SingleTxt"/>
        <w:spacing w:after="0" w:line="120" w:lineRule="exact"/>
        <w:rPr>
          <w:sz w:val="10"/>
        </w:rPr>
      </w:pPr>
    </w:p>
    <w:p w14:paraId="54C3A63C" w14:textId="037CCFF6"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14:paraId="321F1151" w14:textId="77777777" w:rsidR="00574C55" w:rsidRPr="00574C55" w:rsidRDefault="00574C55" w:rsidP="00574C55">
      <w:pPr>
        <w:pStyle w:val="SingleTxt"/>
        <w:spacing w:after="0" w:line="120" w:lineRule="exact"/>
        <w:rPr>
          <w:sz w:val="10"/>
        </w:rPr>
      </w:pPr>
    </w:p>
    <w:p w14:paraId="70CD202A" w14:textId="6C1D10EC" w:rsidR="00A95F06" w:rsidRDefault="00A95F06" w:rsidP="00A95F06">
      <w:pPr>
        <w:pStyle w:val="SingleTxt"/>
      </w:pPr>
      <w:r>
        <w:t>The Committee will discuss matters relating to its methods of work.</w:t>
      </w:r>
    </w:p>
    <w:p w14:paraId="76374C9E" w14:textId="77777777" w:rsidR="00574C55" w:rsidRPr="00574C55" w:rsidRDefault="00574C55" w:rsidP="00574C55">
      <w:pPr>
        <w:pStyle w:val="SingleTxt"/>
        <w:spacing w:after="0" w:line="120" w:lineRule="exact"/>
        <w:rPr>
          <w:sz w:val="10"/>
        </w:rPr>
      </w:pPr>
    </w:p>
    <w:p w14:paraId="0857D955" w14:textId="48B58189"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Activities of the Committee under the Optional Protocol to the Convention</w:t>
      </w:r>
    </w:p>
    <w:p w14:paraId="1F6E3B34" w14:textId="77777777" w:rsidR="00574C55" w:rsidRPr="00574C55" w:rsidRDefault="00574C55" w:rsidP="00574C55">
      <w:pPr>
        <w:pStyle w:val="SingleTxt"/>
        <w:spacing w:after="0" w:line="120" w:lineRule="exact"/>
        <w:rPr>
          <w:sz w:val="10"/>
        </w:rPr>
      </w:pPr>
    </w:p>
    <w:p w14:paraId="2D393EEA" w14:textId="141FB4F8" w:rsidR="00A95F06" w:rsidRDefault="00A95F06" w:rsidP="00A95F06">
      <w:pPr>
        <w:pStyle w:val="SingleTxt"/>
      </w:pPr>
      <w:r>
        <w:t>The fortieth session of the Working Group on Communications under the Optional Protocol will be held from 13 to 16 February 2018 in Geneva.</w:t>
      </w:r>
    </w:p>
    <w:p w14:paraId="082F50DB" w14:textId="77777777" w:rsidR="00A95F06" w:rsidRDefault="00A95F06" w:rsidP="00A95F06">
      <w:pPr>
        <w:pStyle w:val="SingleTxt"/>
      </w:pPr>
      <w:r>
        <w:t>The ninth session of the Working Group on Inquiries under the Optional Protocol will be held on 15 and 16 February 2018 in Geneva.</w:t>
      </w:r>
    </w:p>
    <w:p w14:paraId="1A3D9DBB" w14:textId="77777777" w:rsidR="00A95F06" w:rsidRDefault="00A95F06" w:rsidP="00A95F06">
      <w:pPr>
        <w:pStyle w:val="SingleTxt"/>
      </w:pPr>
      <w:r>
        <w:t>At its sixty-ninth session, the Committee will continue to implement its mandate under articles 2 and 8 of the Optional Protocol to the Convention.</w:t>
      </w:r>
    </w:p>
    <w:p w14:paraId="4A06A50C" w14:textId="77777777" w:rsidR="00574C55" w:rsidRPr="00574C55" w:rsidRDefault="00574C55" w:rsidP="00574C55">
      <w:pPr>
        <w:pStyle w:val="SingleTxt"/>
        <w:spacing w:after="0" w:line="120" w:lineRule="exact"/>
        <w:rPr>
          <w:sz w:val="10"/>
        </w:rPr>
      </w:pPr>
    </w:p>
    <w:p w14:paraId="48D8BCF0" w14:textId="567E6572"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Provisional agenda for the seventieth session of the Committee</w:t>
      </w:r>
    </w:p>
    <w:p w14:paraId="7F47D5A8" w14:textId="77777777" w:rsidR="00574C55" w:rsidRPr="00574C55" w:rsidRDefault="00574C55" w:rsidP="00574C55">
      <w:pPr>
        <w:pStyle w:val="SingleTxt"/>
        <w:spacing w:after="0" w:line="120" w:lineRule="exact"/>
        <w:rPr>
          <w:sz w:val="10"/>
        </w:rPr>
      </w:pPr>
    </w:p>
    <w:p w14:paraId="3DD53142" w14:textId="61F496BE" w:rsidR="00A95F06" w:rsidRDefault="00A95F06" w:rsidP="00574C55">
      <w:pPr>
        <w:pStyle w:val="H4"/>
        <w:ind w:right="1260"/>
      </w:pPr>
      <w:r>
        <w:tab/>
      </w:r>
      <w:r>
        <w:tab/>
        <w:t>Documentation</w:t>
      </w:r>
    </w:p>
    <w:p w14:paraId="19AA4E6F" w14:textId="77777777" w:rsidR="00574C55" w:rsidRPr="00574C55" w:rsidRDefault="00574C55" w:rsidP="00574C55">
      <w:pPr>
        <w:pStyle w:val="SingleTxt"/>
        <w:spacing w:after="0" w:line="120" w:lineRule="exact"/>
        <w:rPr>
          <w:sz w:val="10"/>
        </w:rPr>
      </w:pPr>
    </w:p>
    <w:p w14:paraId="36CF844C" w14:textId="70AE71DB" w:rsidR="00A95F06" w:rsidRDefault="00A95F06" w:rsidP="00A95F06">
      <w:pPr>
        <w:pStyle w:val="SingleTxt"/>
      </w:pPr>
      <w:r>
        <w:t>Annotated provisional agenda for the seventieth session (</w:t>
      </w:r>
      <w:hyperlink r:id="rId40" w:history="1">
        <w:r w:rsidRPr="00574C55">
          <w:rPr>
            <w:rStyle w:val="Hyperlink"/>
          </w:rPr>
          <w:t>CEDAW/C/70/1</w:t>
        </w:r>
      </w:hyperlink>
      <w:r>
        <w:t>)</w:t>
      </w:r>
    </w:p>
    <w:p w14:paraId="72FC54B9" w14:textId="77777777" w:rsidR="00574C55" w:rsidRPr="00574C55" w:rsidRDefault="00574C55" w:rsidP="00574C55">
      <w:pPr>
        <w:pStyle w:val="SingleTxt"/>
        <w:spacing w:after="0" w:line="120" w:lineRule="exact"/>
        <w:rPr>
          <w:sz w:val="10"/>
        </w:rPr>
      </w:pPr>
    </w:p>
    <w:p w14:paraId="521330D9" w14:textId="7FC9923E" w:rsidR="00A95F06" w:rsidRDefault="00A95F06" w:rsidP="00574C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sixty-ninth session</w:t>
      </w:r>
    </w:p>
    <w:p w14:paraId="7A0F9562" w14:textId="77777777" w:rsidR="00574C55" w:rsidRPr="00574C55" w:rsidRDefault="00574C55" w:rsidP="00574C55">
      <w:pPr>
        <w:pStyle w:val="SingleTxt"/>
        <w:spacing w:after="0" w:line="120" w:lineRule="exact"/>
        <w:rPr>
          <w:sz w:val="10"/>
        </w:rPr>
      </w:pPr>
    </w:p>
    <w:p w14:paraId="45FFF5D5" w14:textId="7988396A" w:rsidR="00457761" w:rsidRPr="00A95F06" w:rsidRDefault="00A95F06" w:rsidP="00A95F06">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21908AEA" wp14:editId="25874397">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8622A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57761" w:rsidRPr="00A95F06" w:rsidSect="00A95F0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8T15:15:00Z" w:initials="Start">
    <w:p w14:paraId="4D5B5323" w14:textId="77777777" w:rsidR="00457761" w:rsidRDefault="004577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NO&gt;&gt;N1744116E&lt;&lt;ODS JOB NO&gt;&gt;</w:t>
      </w:r>
    </w:p>
    <w:p w14:paraId="43913969" w14:textId="77777777" w:rsidR="00457761" w:rsidRDefault="00457761">
      <w:pPr>
        <w:pStyle w:val="CommentText"/>
      </w:pPr>
      <w:r>
        <w:t>&lt;&lt;ODS DOC SYMBOL1&gt;&gt;CEDAW/C/69/1&lt;&lt;ODS DOC SYMBOL1&gt;&gt;</w:t>
      </w:r>
    </w:p>
    <w:p w14:paraId="355446DD" w14:textId="77777777" w:rsidR="00457761" w:rsidRDefault="0045776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55446D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54305" w14:textId="77777777" w:rsidR="00CC667E" w:rsidRDefault="00CC667E" w:rsidP="00556720">
      <w:r>
        <w:separator/>
      </w:r>
    </w:p>
  </w:endnote>
  <w:endnote w:type="continuationSeparator" w:id="0">
    <w:p w14:paraId="2FE22353" w14:textId="77777777" w:rsidR="00CC667E" w:rsidRDefault="00CC667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457761" w14:paraId="66D418C8" w14:textId="77777777" w:rsidTr="00457761">
      <w:tc>
        <w:tcPr>
          <w:tcW w:w="4920" w:type="dxa"/>
          <w:shd w:val="clear" w:color="auto" w:fill="auto"/>
        </w:tcPr>
        <w:p w14:paraId="1DA69B76" w14:textId="74DC00B8" w:rsidR="00457761" w:rsidRPr="00457761" w:rsidRDefault="00457761" w:rsidP="004577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6C9A">
            <w:rPr>
              <w:b w:val="0"/>
              <w:w w:val="103"/>
              <w:sz w:val="14"/>
            </w:rPr>
            <w:t>17-22448</w:t>
          </w:r>
          <w:r>
            <w:rPr>
              <w:b w:val="0"/>
              <w:w w:val="103"/>
              <w:sz w:val="14"/>
            </w:rPr>
            <w:fldChar w:fldCharType="end"/>
          </w:r>
        </w:p>
      </w:tc>
      <w:tc>
        <w:tcPr>
          <w:tcW w:w="4920" w:type="dxa"/>
          <w:shd w:val="clear" w:color="auto" w:fill="auto"/>
        </w:tcPr>
        <w:p w14:paraId="1BA6BE02" w14:textId="0B756822" w:rsidR="00457761" w:rsidRPr="00457761" w:rsidRDefault="00457761" w:rsidP="00457761">
          <w:pPr>
            <w:pStyle w:val="Footer"/>
            <w:rPr>
              <w:w w:val="103"/>
            </w:rPr>
          </w:pPr>
          <w:r>
            <w:rPr>
              <w:w w:val="103"/>
            </w:rPr>
            <w:fldChar w:fldCharType="begin"/>
          </w:r>
          <w:r>
            <w:rPr>
              <w:w w:val="103"/>
            </w:rPr>
            <w:instrText xml:space="preserve"> PAGE  \* Arabic  \* MERGEFORMAT </w:instrText>
          </w:r>
          <w:r>
            <w:rPr>
              <w:w w:val="103"/>
            </w:rPr>
            <w:fldChar w:fldCharType="separate"/>
          </w:r>
          <w:r w:rsidR="00C96C9A">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6C9A">
            <w:rPr>
              <w:w w:val="103"/>
            </w:rPr>
            <w:t>4</w:t>
          </w:r>
          <w:r>
            <w:rPr>
              <w:w w:val="103"/>
            </w:rPr>
            <w:fldChar w:fldCharType="end"/>
          </w:r>
        </w:p>
      </w:tc>
    </w:tr>
  </w:tbl>
  <w:p w14:paraId="71C7AA7D" w14:textId="77777777" w:rsidR="00457761" w:rsidRPr="00457761" w:rsidRDefault="00457761" w:rsidP="00457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457761" w14:paraId="40E31DD5" w14:textId="77777777" w:rsidTr="00457761">
      <w:tc>
        <w:tcPr>
          <w:tcW w:w="4920" w:type="dxa"/>
          <w:shd w:val="clear" w:color="auto" w:fill="auto"/>
        </w:tcPr>
        <w:p w14:paraId="3BF3ACFA" w14:textId="66B4575A" w:rsidR="00457761" w:rsidRPr="00457761" w:rsidRDefault="00457761" w:rsidP="0045776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96C9A">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6C9A">
            <w:rPr>
              <w:w w:val="103"/>
            </w:rPr>
            <w:t>4</w:t>
          </w:r>
          <w:r>
            <w:rPr>
              <w:w w:val="103"/>
            </w:rPr>
            <w:fldChar w:fldCharType="end"/>
          </w:r>
        </w:p>
      </w:tc>
      <w:tc>
        <w:tcPr>
          <w:tcW w:w="4920" w:type="dxa"/>
          <w:shd w:val="clear" w:color="auto" w:fill="auto"/>
        </w:tcPr>
        <w:p w14:paraId="0E3FCE89" w14:textId="2F5D1475" w:rsidR="00457761" w:rsidRPr="00457761" w:rsidRDefault="00457761" w:rsidP="004577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6C9A">
            <w:rPr>
              <w:b w:val="0"/>
              <w:w w:val="103"/>
              <w:sz w:val="14"/>
            </w:rPr>
            <w:t>17-22448</w:t>
          </w:r>
          <w:r>
            <w:rPr>
              <w:b w:val="0"/>
              <w:w w:val="103"/>
              <w:sz w:val="14"/>
            </w:rPr>
            <w:fldChar w:fldCharType="end"/>
          </w:r>
        </w:p>
      </w:tc>
    </w:tr>
  </w:tbl>
  <w:p w14:paraId="63FC59D4" w14:textId="77777777" w:rsidR="00457761" w:rsidRPr="00457761" w:rsidRDefault="00457761" w:rsidP="004577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3801"/>
      <w:gridCol w:w="4920"/>
    </w:tblGrid>
    <w:tr w:rsidR="00457761" w14:paraId="783F1AC6" w14:textId="77777777" w:rsidTr="00457761">
      <w:tc>
        <w:tcPr>
          <w:tcW w:w="3801" w:type="dxa"/>
        </w:tcPr>
        <w:p w14:paraId="65C98E15" w14:textId="6F04C981" w:rsidR="00457761" w:rsidRDefault="00457761" w:rsidP="00457761">
          <w:pPr>
            <w:pStyle w:val="ReleaseDate0"/>
          </w:pPr>
          <w:r>
            <w:rPr>
              <w:noProof/>
              <w:lang w:val="en-US" w:eastAsia="zh-CN"/>
            </w:rPr>
            <w:drawing>
              <wp:anchor distT="0" distB="0" distL="114300" distR="114300" simplePos="0" relativeHeight="251658240" behindDoc="0" locked="0" layoutInCell="1" allowOverlap="1" wp14:anchorId="5035B45D" wp14:editId="3755271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69/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9/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17-22448 (E)    </w:t>
          </w:r>
          <w:r w:rsidR="002F7DE8">
            <w:t>21</w:t>
          </w:r>
          <w:r>
            <w:t xml:space="preserve">1217    </w:t>
          </w:r>
        </w:p>
        <w:p w14:paraId="005CADAD" w14:textId="77777777" w:rsidR="00457761" w:rsidRPr="00457761" w:rsidRDefault="00457761" w:rsidP="0045776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*1722448*</w:t>
          </w:r>
        </w:p>
      </w:tc>
      <w:tc>
        <w:tcPr>
          <w:tcW w:w="4920" w:type="dxa"/>
        </w:tcPr>
        <w:p w14:paraId="7E7F647D" w14:textId="77777777" w:rsidR="00457761" w:rsidRDefault="00457761" w:rsidP="00457761">
          <w:pPr>
            <w:pStyle w:val="Footer"/>
            <w:jc w:val="right"/>
            <w:rPr>
              <w:b w:val="0"/>
              <w:sz w:val="20"/>
            </w:rPr>
          </w:pPr>
          <w:r>
            <w:rPr>
              <w:b w:val="0"/>
              <w:sz w:val="20"/>
              <w:lang w:eastAsia="zh-CN"/>
            </w:rPr>
            <w:drawing>
              <wp:inline distT="0" distB="0" distL="0" distR="0" wp14:anchorId="58CA100C" wp14:editId="5AD6830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7F326D3" w14:textId="77777777" w:rsidR="00457761" w:rsidRPr="00457761" w:rsidRDefault="00457761" w:rsidP="0045776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C78D4" w14:textId="77777777" w:rsidR="00CC667E" w:rsidRPr="00574C55" w:rsidRDefault="00CC667E" w:rsidP="00574C55">
      <w:pPr>
        <w:pStyle w:val="Footer"/>
        <w:spacing w:after="80"/>
        <w:ind w:left="792"/>
        <w:rPr>
          <w:sz w:val="16"/>
        </w:rPr>
      </w:pPr>
      <w:r w:rsidRPr="00574C55">
        <w:rPr>
          <w:sz w:val="16"/>
        </w:rPr>
        <w:t>__________________</w:t>
      </w:r>
    </w:p>
  </w:footnote>
  <w:footnote w:type="continuationSeparator" w:id="0">
    <w:p w14:paraId="694DED41" w14:textId="77777777" w:rsidR="00CC667E" w:rsidRPr="00574C55" w:rsidRDefault="00CC667E" w:rsidP="00574C55">
      <w:pPr>
        <w:pStyle w:val="Footer"/>
        <w:spacing w:after="80"/>
        <w:ind w:left="792"/>
        <w:rPr>
          <w:sz w:val="16"/>
        </w:rPr>
      </w:pPr>
      <w:r w:rsidRPr="00574C55">
        <w:rPr>
          <w:sz w:val="16"/>
        </w:rPr>
        <w:t>__________________</w:t>
      </w:r>
    </w:p>
  </w:footnote>
  <w:footnote w:id="1">
    <w:p w14:paraId="637889A4" w14:textId="192D8A92" w:rsidR="00574C55" w:rsidRPr="00574C55" w:rsidRDefault="00574C55" w:rsidP="00574C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iCs/>
          <w:lang w:val="en-US"/>
        </w:rPr>
      </w:pPr>
      <w:r>
        <w:tab/>
      </w:r>
      <w:r w:rsidR="002F7DE8">
        <w:t xml:space="preserve">  </w:t>
      </w:r>
      <w:r w:rsidRPr="00574C55">
        <w:rPr>
          <w:rStyle w:val="FootnoteReference"/>
          <w:i/>
          <w:iCs/>
          <w:vertAlign w:val="baseline"/>
        </w:rPr>
        <w:t>N</w:t>
      </w:r>
      <w:r w:rsidRPr="00574C55">
        <w:rPr>
          <w:i/>
          <w:iCs/>
        </w:rPr>
        <w:t>ote</w:t>
      </w:r>
      <w:r>
        <w:t xml:space="preserve">: </w:t>
      </w:r>
      <w:r w:rsidRPr="00574C55">
        <w:t>The present document is being circulated in English, French and Spanish 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57761" w14:paraId="78EDFE39" w14:textId="77777777" w:rsidTr="00457761">
      <w:trPr>
        <w:trHeight w:hRule="exact" w:val="864"/>
      </w:trPr>
      <w:tc>
        <w:tcPr>
          <w:tcW w:w="4838" w:type="dxa"/>
          <w:shd w:val="clear" w:color="auto" w:fill="auto"/>
          <w:vAlign w:val="bottom"/>
        </w:tcPr>
        <w:p w14:paraId="131A7AB6" w14:textId="6AABD1A1" w:rsidR="00457761" w:rsidRPr="00457761" w:rsidRDefault="00457761" w:rsidP="00457761">
          <w:pPr>
            <w:pStyle w:val="Header"/>
            <w:spacing w:after="80"/>
            <w:rPr>
              <w:b/>
            </w:rPr>
          </w:pPr>
          <w:r>
            <w:rPr>
              <w:b/>
            </w:rPr>
            <w:fldChar w:fldCharType="begin"/>
          </w:r>
          <w:r>
            <w:rPr>
              <w:b/>
            </w:rPr>
            <w:instrText xml:space="preserve"> DOCVARIABLE "sss1" \* MERGEFORMAT </w:instrText>
          </w:r>
          <w:r>
            <w:rPr>
              <w:b/>
            </w:rPr>
            <w:fldChar w:fldCharType="separate"/>
          </w:r>
          <w:r w:rsidR="00C96C9A">
            <w:rPr>
              <w:b/>
            </w:rPr>
            <w:t>CEDAW/C/69/1</w:t>
          </w:r>
          <w:r>
            <w:rPr>
              <w:b/>
            </w:rPr>
            <w:fldChar w:fldCharType="end"/>
          </w:r>
        </w:p>
      </w:tc>
      <w:tc>
        <w:tcPr>
          <w:tcW w:w="4920" w:type="dxa"/>
          <w:shd w:val="clear" w:color="auto" w:fill="auto"/>
          <w:vAlign w:val="bottom"/>
        </w:tcPr>
        <w:p w14:paraId="79E247EB" w14:textId="77777777" w:rsidR="00457761" w:rsidRDefault="00457761" w:rsidP="00457761">
          <w:pPr>
            <w:pStyle w:val="Header"/>
          </w:pPr>
        </w:p>
      </w:tc>
    </w:tr>
  </w:tbl>
  <w:p w14:paraId="5D3EDAA6" w14:textId="77777777" w:rsidR="00457761" w:rsidRPr="00457761" w:rsidRDefault="00457761" w:rsidP="004577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20"/>
    </w:tblGrid>
    <w:tr w:rsidR="00457761" w14:paraId="51444A18" w14:textId="77777777" w:rsidTr="00457761">
      <w:trPr>
        <w:trHeight w:hRule="exact" w:val="864"/>
      </w:trPr>
      <w:tc>
        <w:tcPr>
          <w:tcW w:w="4838" w:type="dxa"/>
          <w:shd w:val="clear" w:color="auto" w:fill="auto"/>
          <w:vAlign w:val="bottom"/>
        </w:tcPr>
        <w:p w14:paraId="56FE3E79" w14:textId="77777777" w:rsidR="00457761" w:rsidRDefault="00457761" w:rsidP="00457761">
          <w:pPr>
            <w:pStyle w:val="Header"/>
          </w:pPr>
        </w:p>
      </w:tc>
      <w:tc>
        <w:tcPr>
          <w:tcW w:w="4920" w:type="dxa"/>
          <w:shd w:val="clear" w:color="auto" w:fill="auto"/>
          <w:vAlign w:val="bottom"/>
        </w:tcPr>
        <w:p w14:paraId="72AF7C66" w14:textId="016A6A11" w:rsidR="00457761" w:rsidRPr="00457761" w:rsidRDefault="00457761" w:rsidP="00457761">
          <w:pPr>
            <w:pStyle w:val="Header"/>
            <w:spacing w:after="80"/>
            <w:jc w:val="right"/>
            <w:rPr>
              <w:b/>
            </w:rPr>
          </w:pPr>
          <w:r>
            <w:rPr>
              <w:b/>
            </w:rPr>
            <w:fldChar w:fldCharType="begin"/>
          </w:r>
          <w:r>
            <w:rPr>
              <w:b/>
            </w:rPr>
            <w:instrText xml:space="preserve"> DOCVARIABLE "sss1" \* MERGEFORMAT </w:instrText>
          </w:r>
          <w:r>
            <w:rPr>
              <w:b/>
            </w:rPr>
            <w:fldChar w:fldCharType="separate"/>
          </w:r>
          <w:r w:rsidR="00C96C9A">
            <w:rPr>
              <w:b/>
            </w:rPr>
            <w:t>CEDAW/C/69/1</w:t>
          </w:r>
          <w:r>
            <w:rPr>
              <w:b/>
            </w:rPr>
            <w:fldChar w:fldCharType="end"/>
          </w:r>
        </w:p>
      </w:tc>
    </w:tr>
  </w:tbl>
  <w:p w14:paraId="43DB4A11" w14:textId="77777777" w:rsidR="00457761" w:rsidRPr="00457761" w:rsidRDefault="00457761" w:rsidP="004577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57761" w14:paraId="37B24379" w14:textId="77777777" w:rsidTr="00457761">
      <w:trPr>
        <w:trHeight w:hRule="exact" w:val="864"/>
      </w:trPr>
      <w:tc>
        <w:tcPr>
          <w:tcW w:w="1267" w:type="dxa"/>
          <w:tcBorders>
            <w:bottom w:val="single" w:sz="4" w:space="0" w:color="auto"/>
          </w:tcBorders>
          <w:shd w:val="clear" w:color="auto" w:fill="auto"/>
          <w:vAlign w:val="bottom"/>
        </w:tcPr>
        <w:p w14:paraId="55176BE5" w14:textId="77777777" w:rsidR="00457761" w:rsidRDefault="00457761" w:rsidP="00457761">
          <w:pPr>
            <w:pStyle w:val="Header"/>
            <w:spacing w:after="120"/>
          </w:pPr>
        </w:p>
      </w:tc>
      <w:tc>
        <w:tcPr>
          <w:tcW w:w="1872" w:type="dxa"/>
          <w:tcBorders>
            <w:bottom w:val="single" w:sz="4" w:space="0" w:color="auto"/>
          </w:tcBorders>
          <w:shd w:val="clear" w:color="auto" w:fill="auto"/>
          <w:vAlign w:val="bottom"/>
        </w:tcPr>
        <w:p w14:paraId="7E93121F" w14:textId="77777777" w:rsidR="00457761" w:rsidRPr="00457761" w:rsidRDefault="00457761" w:rsidP="0045776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B2B189C" w14:textId="77777777" w:rsidR="00457761" w:rsidRDefault="00457761" w:rsidP="00457761">
          <w:pPr>
            <w:pStyle w:val="Header"/>
            <w:spacing w:after="120"/>
          </w:pPr>
        </w:p>
      </w:tc>
      <w:tc>
        <w:tcPr>
          <w:tcW w:w="6466" w:type="dxa"/>
          <w:gridSpan w:val="4"/>
          <w:tcBorders>
            <w:bottom w:val="single" w:sz="4" w:space="0" w:color="auto"/>
          </w:tcBorders>
          <w:shd w:val="clear" w:color="auto" w:fill="auto"/>
          <w:vAlign w:val="bottom"/>
        </w:tcPr>
        <w:p w14:paraId="6F5C017E" w14:textId="77777777" w:rsidR="00457761" w:rsidRPr="00457761" w:rsidRDefault="00457761" w:rsidP="00457761">
          <w:pPr>
            <w:spacing w:after="80" w:line="240" w:lineRule="auto"/>
            <w:jc w:val="right"/>
            <w:rPr>
              <w:position w:val="-4"/>
            </w:rPr>
          </w:pPr>
          <w:r>
            <w:rPr>
              <w:position w:val="-4"/>
              <w:sz w:val="40"/>
            </w:rPr>
            <w:t>CEDAW</w:t>
          </w:r>
          <w:r>
            <w:rPr>
              <w:position w:val="-4"/>
            </w:rPr>
            <w:t>/C/69/1</w:t>
          </w:r>
        </w:p>
      </w:tc>
    </w:tr>
    <w:tr w:rsidR="00457761" w:rsidRPr="00457761" w14:paraId="4477D4E1" w14:textId="77777777" w:rsidTr="00457761">
      <w:trPr>
        <w:gridAfter w:val="1"/>
        <w:wAfter w:w="15" w:type="dxa"/>
        <w:trHeight w:hRule="exact" w:val="2880"/>
      </w:trPr>
      <w:tc>
        <w:tcPr>
          <w:tcW w:w="1267" w:type="dxa"/>
          <w:tcBorders>
            <w:top w:val="single" w:sz="4" w:space="0" w:color="auto"/>
            <w:bottom w:val="single" w:sz="12" w:space="0" w:color="auto"/>
          </w:tcBorders>
          <w:shd w:val="clear" w:color="auto" w:fill="auto"/>
        </w:tcPr>
        <w:p w14:paraId="4CD346CF" w14:textId="77777777" w:rsidR="00457761" w:rsidRPr="00457761" w:rsidRDefault="00457761" w:rsidP="00457761">
          <w:pPr>
            <w:pStyle w:val="Header"/>
            <w:spacing w:before="120"/>
            <w:jc w:val="center"/>
          </w:pPr>
          <w:r>
            <w:t xml:space="preserve"> </w:t>
          </w:r>
          <w:r>
            <w:rPr>
              <w:lang w:eastAsia="zh-CN"/>
            </w:rPr>
            <w:drawing>
              <wp:inline distT="0" distB="0" distL="0" distR="0" wp14:anchorId="1076797E" wp14:editId="2C1F84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504279" w14:textId="77777777" w:rsidR="00457761" w:rsidRPr="00457761" w:rsidRDefault="00457761" w:rsidP="0045776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212FC8B" w14:textId="77777777" w:rsidR="00457761" w:rsidRPr="00457761" w:rsidRDefault="00457761" w:rsidP="00457761">
          <w:pPr>
            <w:pStyle w:val="Header"/>
            <w:spacing w:before="109"/>
          </w:pPr>
        </w:p>
      </w:tc>
      <w:tc>
        <w:tcPr>
          <w:tcW w:w="3096" w:type="dxa"/>
          <w:tcBorders>
            <w:top w:val="single" w:sz="4" w:space="0" w:color="auto"/>
            <w:bottom w:val="single" w:sz="12" w:space="0" w:color="auto"/>
          </w:tcBorders>
          <w:shd w:val="clear" w:color="auto" w:fill="auto"/>
        </w:tcPr>
        <w:p w14:paraId="2D6F1925" w14:textId="77777777" w:rsidR="00457761" w:rsidRDefault="00457761" w:rsidP="00457761">
          <w:pPr>
            <w:pStyle w:val="Publication"/>
            <w:spacing w:before="240"/>
            <w:rPr>
              <w:color w:val="010000"/>
            </w:rPr>
          </w:pPr>
          <w:r>
            <w:rPr>
              <w:color w:val="010000"/>
            </w:rPr>
            <w:t>Distr.: General</w:t>
          </w:r>
        </w:p>
        <w:p w14:paraId="1A246036" w14:textId="4F5472ED" w:rsidR="00457761" w:rsidRDefault="00457761" w:rsidP="00457761">
          <w:r>
            <w:t>1</w:t>
          </w:r>
          <w:r w:rsidR="00A95F06">
            <w:t>3</w:t>
          </w:r>
          <w:r>
            <w:t xml:space="preserve"> December 2017</w:t>
          </w:r>
        </w:p>
        <w:p w14:paraId="008BB1D7" w14:textId="77777777" w:rsidR="00457761" w:rsidRDefault="00457761" w:rsidP="00457761"/>
        <w:p w14:paraId="0A323DC1" w14:textId="77777777" w:rsidR="00457761" w:rsidRPr="00457761" w:rsidRDefault="00457761" w:rsidP="00457761">
          <w:r>
            <w:t>Original: English</w:t>
          </w:r>
        </w:p>
      </w:tc>
    </w:tr>
  </w:tbl>
  <w:p w14:paraId="442E90D2" w14:textId="77777777" w:rsidR="00457761" w:rsidRPr="00457761" w:rsidRDefault="00457761" w:rsidP="0045776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2NjcyNzUxMDMwN7dU0lEKTi0uzszPAykwrAUAgKOvdSwAAAA="/>
    <w:docVar w:name="Barcode" w:val="*1722448*"/>
    <w:docVar w:name="CreationDt" w:val="18/12/2017 3:15: PM"/>
    <w:docVar w:name="DocCategory" w:val="Doc"/>
    <w:docVar w:name="DocType" w:val="Final"/>
    <w:docVar w:name="DutyStation" w:val="New York"/>
    <w:docVar w:name="FooterJN" w:val="17-22448"/>
    <w:docVar w:name="jobn" w:val="17-22448 (E)"/>
    <w:docVar w:name="jobnDT" w:val="17-22448 (E)   181217"/>
    <w:docVar w:name="jobnDTDT" w:val="17-22448 (E)   181217   181217"/>
    <w:docVar w:name="JobNo" w:val="1722448E"/>
    <w:docVar w:name="JobNo2" w:val="1744116E"/>
    <w:docVar w:name="LocalDrive" w:val="0"/>
    <w:docVar w:name="OandT" w:val="LM"/>
    <w:docVar w:name="sss1" w:val="CEDAW/C/69/1"/>
    <w:docVar w:name="sss2" w:val="-"/>
    <w:docVar w:name="Symbol1" w:val="CEDAW/C/69/1"/>
    <w:docVar w:name="Symbol2" w:val="-"/>
  </w:docVars>
  <w:rsids>
    <w:rsidRoot w:val="001A142C"/>
    <w:rsid w:val="0001325F"/>
    <w:rsid w:val="00017FCF"/>
    <w:rsid w:val="00024D1E"/>
    <w:rsid w:val="00050E3A"/>
    <w:rsid w:val="000B7134"/>
    <w:rsid w:val="000C4C9C"/>
    <w:rsid w:val="00135365"/>
    <w:rsid w:val="001A142C"/>
    <w:rsid w:val="001B03FC"/>
    <w:rsid w:val="001E3FB5"/>
    <w:rsid w:val="00214645"/>
    <w:rsid w:val="002706A2"/>
    <w:rsid w:val="002E09A8"/>
    <w:rsid w:val="002F7DE8"/>
    <w:rsid w:val="003D5558"/>
    <w:rsid w:val="003D7AC8"/>
    <w:rsid w:val="003E3B08"/>
    <w:rsid w:val="003E723B"/>
    <w:rsid w:val="00404131"/>
    <w:rsid w:val="0044179B"/>
    <w:rsid w:val="00457761"/>
    <w:rsid w:val="00481AAD"/>
    <w:rsid w:val="004856CD"/>
    <w:rsid w:val="004B0B18"/>
    <w:rsid w:val="004B4C46"/>
    <w:rsid w:val="004D17DB"/>
    <w:rsid w:val="004E5240"/>
    <w:rsid w:val="00511E20"/>
    <w:rsid w:val="00556720"/>
    <w:rsid w:val="00573EDA"/>
    <w:rsid w:val="00574C55"/>
    <w:rsid w:val="005C49C8"/>
    <w:rsid w:val="00674235"/>
    <w:rsid w:val="0068553D"/>
    <w:rsid w:val="006F0C6B"/>
    <w:rsid w:val="00722CF7"/>
    <w:rsid w:val="00732852"/>
    <w:rsid w:val="0075123E"/>
    <w:rsid w:val="00755F3D"/>
    <w:rsid w:val="00790915"/>
    <w:rsid w:val="007A620C"/>
    <w:rsid w:val="007C00DB"/>
    <w:rsid w:val="00846D29"/>
    <w:rsid w:val="00855FFA"/>
    <w:rsid w:val="008723C3"/>
    <w:rsid w:val="008A156F"/>
    <w:rsid w:val="008E7FEC"/>
    <w:rsid w:val="009E1969"/>
    <w:rsid w:val="00A20AC0"/>
    <w:rsid w:val="00A65CE7"/>
    <w:rsid w:val="00A80F12"/>
    <w:rsid w:val="00A95F06"/>
    <w:rsid w:val="00AA2E74"/>
    <w:rsid w:val="00BB46D3"/>
    <w:rsid w:val="00BB5C7D"/>
    <w:rsid w:val="00BE1D76"/>
    <w:rsid w:val="00BF5B27"/>
    <w:rsid w:val="00BF6BE0"/>
    <w:rsid w:val="00C779E4"/>
    <w:rsid w:val="00C96C9A"/>
    <w:rsid w:val="00CB7F09"/>
    <w:rsid w:val="00CC667E"/>
    <w:rsid w:val="00D526E8"/>
    <w:rsid w:val="00D95DAE"/>
    <w:rsid w:val="00DC7B16"/>
    <w:rsid w:val="00E10B31"/>
    <w:rsid w:val="00E41C8B"/>
    <w:rsid w:val="00E870C2"/>
    <w:rsid w:val="00EA4607"/>
    <w:rsid w:val="00EC2AA3"/>
    <w:rsid w:val="00F219C0"/>
    <w:rsid w:val="00F27BF6"/>
    <w:rsid w:val="00F30184"/>
    <w:rsid w:val="00F34857"/>
    <w:rsid w:val="00F5593E"/>
    <w:rsid w:val="00F82C92"/>
    <w:rsid w:val="00F94BC6"/>
    <w:rsid w:val="00FC49F5"/>
    <w:rsid w:val="00FF0CAC"/>
    <w:rsid w:val="00FF6A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6CDE15"/>
  <w15:docId w15:val="{3F332466-000B-4476-ACA7-DBB533536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5123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5123E"/>
    <w:pPr>
      <w:spacing w:line="300" w:lineRule="exact"/>
      <w:ind w:left="0" w:right="0" w:firstLine="0"/>
    </w:pPr>
    <w:rPr>
      <w:spacing w:val="-2"/>
      <w:sz w:val="28"/>
    </w:rPr>
  </w:style>
  <w:style w:type="paragraph" w:customStyle="1" w:styleId="HM">
    <w:name w:val="_ H __M"/>
    <w:basedOn w:val="HCh"/>
    <w:next w:val="Normal"/>
    <w:rsid w:val="0075123E"/>
    <w:pPr>
      <w:spacing w:line="360" w:lineRule="exact"/>
    </w:pPr>
    <w:rPr>
      <w:spacing w:val="-3"/>
      <w:w w:val="99"/>
      <w:sz w:val="34"/>
    </w:rPr>
  </w:style>
  <w:style w:type="paragraph" w:customStyle="1" w:styleId="H23">
    <w:name w:val="_ H_2/3"/>
    <w:basedOn w:val="Normal"/>
    <w:next w:val="SingleTxt"/>
    <w:rsid w:val="0075123E"/>
    <w:pPr>
      <w:outlineLvl w:val="1"/>
    </w:pPr>
    <w:rPr>
      <w:b/>
      <w:lang w:val="en-US"/>
    </w:rPr>
  </w:style>
  <w:style w:type="paragraph" w:customStyle="1" w:styleId="H4">
    <w:name w:val="_ H_4"/>
    <w:basedOn w:val="Normal"/>
    <w:next w:val="SingleTxt"/>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5123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5123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5123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5123E"/>
    <w:pPr>
      <w:spacing w:line="540" w:lineRule="exact"/>
    </w:pPr>
    <w:rPr>
      <w:spacing w:val="-8"/>
      <w:w w:val="96"/>
      <w:sz w:val="57"/>
    </w:rPr>
  </w:style>
  <w:style w:type="paragraph" w:customStyle="1" w:styleId="SS">
    <w:name w:val="__S_S"/>
    <w:basedOn w:val="HCh"/>
    <w:next w:val="Normal"/>
    <w:rsid w:val="0075123E"/>
    <w:pPr>
      <w:ind w:left="1267" w:right="1267"/>
    </w:pPr>
  </w:style>
  <w:style w:type="paragraph" w:customStyle="1" w:styleId="SingleTxt">
    <w:name w:val="__Single Txt"/>
    <w:basedOn w:val="Normal"/>
    <w:rsid w:val="0075123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75123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5123E"/>
    <w:pPr>
      <w:spacing w:line="240" w:lineRule="exact"/>
      <w:ind w:left="0" w:right="5040" w:firstLine="0"/>
      <w:outlineLvl w:val="1"/>
    </w:pPr>
    <w:rPr>
      <w:sz w:val="20"/>
    </w:rPr>
  </w:style>
  <w:style w:type="paragraph" w:styleId="BalloonText">
    <w:name w:val="Balloon Text"/>
    <w:basedOn w:val="Normal"/>
    <w:link w:val="BalloonTextChar"/>
    <w:semiHidden/>
    <w:rsid w:val="0075123E"/>
    <w:rPr>
      <w:rFonts w:ascii="Tahoma" w:hAnsi="Tahoma" w:cs="Tahoma"/>
      <w:sz w:val="16"/>
      <w:szCs w:val="16"/>
    </w:rPr>
  </w:style>
  <w:style w:type="character" w:customStyle="1" w:styleId="BalloonTextChar">
    <w:name w:val="Balloon Text Char"/>
    <w:basedOn w:val="DefaultParagraphFont"/>
    <w:link w:val="BalloonText"/>
    <w:semiHidden/>
    <w:rsid w:val="0075123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5123E"/>
    <w:pPr>
      <w:numPr>
        <w:numId w:val="2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5123E"/>
    <w:pPr>
      <w:numPr>
        <w:numId w:val="3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5123E"/>
    <w:rPr>
      <w:sz w:val="6"/>
    </w:rPr>
  </w:style>
  <w:style w:type="paragraph" w:customStyle="1" w:styleId="Distribution">
    <w:name w:val="Distribution"/>
    <w:next w:val="Normal"/>
    <w:rsid w:val="0075123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5123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5123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5123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5123E"/>
  </w:style>
  <w:style w:type="character" w:customStyle="1" w:styleId="EndnoteTextChar">
    <w:name w:val="Endnote Text Char"/>
    <w:basedOn w:val="DefaultParagraphFont"/>
    <w:link w:val="EndnoteText"/>
    <w:semiHidden/>
    <w:rsid w:val="0075123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5123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5123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5123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5123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5123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5123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5123E"/>
    <w:pPr>
      <w:tabs>
        <w:tab w:val="right" w:pos="9965"/>
      </w:tabs>
      <w:spacing w:line="210" w:lineRule="exact"/>
    </w:pPr>
    <w:rPr>
      <w:spacing w:val="5"/>
      <w:w w:val="104"/>
      <w:sz w:val="17"/>
    </w:rPr>
  </w:style>
  <w:style w:type="paragraph" w:customStyle="1" w:styleId="SmallX">
    <w:name w:val="SmallX"/>
    <w:basedOn w:val="Small"/>
    <w:next w:val="Normal"/>
    <w:rsid w:val="0075123E"/>
    <w:pPr>
      <w:spacing w:line="180" w:lineRule="exact"/>
      <w:jc w:val="right"/>
    </w:pPr>
    <w:rPr>
      <w:spacing w:val="6"/>
      <w:w w:val="106"/>
      <w:sz w:val="14"/>
    </w:rPr>
  </w:style>
  <w:style w:type="paragraph" w:customStyle="1" w:styleId="TitleHCH">
    <w:name w:val="Title_H_CH"/>
    <w:basedOn w:val="H1"/>
    <w:next w:val="Normal"/>
    <w:qFormat/>
    <w:rsid w:val="0075123E"/>
    <w:pPr>
      <w:spacing w:line="300" w:lineRule="exact"/>
      <w:ind w:left="0" w:right="0" w:firstLine="0"/>
    </w:pPr>
    <w:rPr>
      <w:spacing w:val="-2"/>
      <w:sz w:val="28"/>
    </w:rPr>
  </w:style>
  <w:style w:type="paragraph" w:customStyle="1" w:styleId="TitleH2">
    <w:name w:val="Title_H2"/>
    <w:basedOn w:val="Normal"/>
    <w:next w:val="Normal"/>
    <w:qFormat/>
    <w:rsid w:val="0075123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5123E"/>
    <w:pPr>
      <w:spacing w:line="390" w:lineRule="exact"/>
    </w:pPr>
    <w:rPr>
      <w:spacing w:val="-4"/>
      <w:w w:val="98"/>
      <w:sz w:val="40"/>
    </w:rPr>
  </w:style>
  <w:style w:type="character" w:styleId="Hyperlink">
    <w:name w:val="Hyperlink"/>
    <w:basedOn w:val="DefaultParagraphFont"/>
    <w:rsid w:val="0075123E"/>
    <w:rPr>
      <w:color w:val="0000FF" w:themeColor="hyperlink"/>
      <w:u w:val="none"/>
    </w:rPr>
  </w:style>
  <w:style w:type="paragraph" w:styleId="PlainText">
    <w:name w:val="Plain Text"/>
    <w:basedOn w:val="Normal"/>
    <w:link w:val="PlainTextChar"/>
    <w:rsid w:val="0075123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5123E"/>
    <w:rPr>
      <w:rFonts w:ascii="Courier New" w:eastAsia="Times New Roman" w:hAnsi="Courier New" w:cs="Times New Roman"/>
      <w:sz w:val="20"/>
      <w:szCs w:val="20"/>
      <w:lang w:val="en-US" w:eastAsia="en-GB"/>
    </w:rPr>
  </w:style>
  <w:style w:type="paragraph" w:customStyle="1" w:styleId="ReleaseDate0">
    <w:name w:val="Release Date"/>
    <w:next w:val="Footer"/>
    <w:rsid w:val="0075123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5123E"/>
  </w:style>
  <w:style w:type="table" w:styleId="TableGrid">
    <w:name w:val="Table Grid"/>
    <w:basedOn w:val="TableNormal"/>
    <w:rsid w:val="0075123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01325F"/>
    <w:pPr>
      <w:outlineLvl w:val="1"/>
    </w:pPr>
  </w:style>
  <w:style w:type="paragraph" w:styleId="CommentText">
    <w:name w:val="annotation text"/>
    <w:basedOn w:val="Normal"/>
    <w:link w:val="CommentTextChar"/>
    <w:uiPriority w:val="99"/>
    <w:semiHidden/>
    <w:unhideWhenUsed/>
    <w:rsid w:val="00457761"/>
    <w:pPr>
      <w:spacing w:line="240" w:lineRule="auto"/>
    </w:pPr>
  </w:style>
  <w:style w:type="character" w:customStyle="1" w:styleId="CommentTextChar">
    <w:name w:val="Comment Text Char"/>
    <w:basedOn w:val="DefaultParagraphFont"/>
    <w:link w:val="CommentText"/>
    <w:uiPriority w:val="99"/>
    <w:semiHidden/>
    <w:rsid w:val="00457761"/>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57761"/>
    <w:rPr>
      <w:b/>
      <w:bCs/>
    </w:rPr>
  </w:style>
  <w:style w:type="character" w:customStyle="1" w:styleId="CommentSubjectChar">
    <w:name w:val="Comment Subject Char"/>
    <w:basedOn w:val="CommentTextChar"/>
    <w:link w:val="CommentSubject"/>
    <w:uiPriority w:val="99"/>
    <w:semiHidden/>
    <w:rsid w:val="00457761"/>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74C55"/>
    <w:rPr>
      <w:color w:val="0000FF"/>
      <w:u w:val="none"/>
    </w:rPr>
  </w:style>
  <w:style w:type="character" w:customStyle="1" w:styleId="Mention1">
    <w:name w:val="Mention1"/>
    <w:basedOn w:val="DefaultParagraphFont"/>
    <w:uiPriority w:val="99"/>
    <w:semiHidden/>
    <w:unhideWhenUsed/>
    <w:rsid w:val="00574C55"/>
    <w:rPr>
      <w:color w:val="2B579A"/>
      <w:shd w:val="clear" w:color="auto" w:fill="E6E6E6"/>
    </w:rPr>
  </w:style>
  <w:style w:type="paragraph" w:styleId="Revision">
    <w:name w:val="Revision"/>
    <w:hidden/>
    <w:uiPriority w:val="99"/>
    <w:semiHidden/>
    <w:rsid w:val="00573ED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FJI/5" TargetMode="External"/><Relationship Id="rId26" Type="http://schemas.openxmlformats.org/officeDocument/2006/relationships/hyperlink" Target="https://undocs.org/CEDAW/C/FJI/Q/5" TargetMode="External"/><Relationship Id="rId39" Type="http://schemas.openxmlformats.org/officeDocument/2006/relationships/hyperlink" Target="https://undocs.org/CEDAW/C/SUR/Q/4" TargetMode="External"/><Relationship Id="rId3" Type="http://schemas.openxmlformats.org/officeDocument/2006/relationships/settings" Target="settings.xml"/><Relationship Id="rId21" Type="http://schemas.openxmlformats.org/officeDocument/2006/relationships/hyperlink" Target="https://undocs.org/CEDAW/C/MHL/1" TargetMode="External"/><Relationship Id="rId34" Type="http://schemas.openxmlformats.org/officeDocument/2006/relationships/hyperlink" Target="https://undocs.org/CEDAW/C/FJI/Q/5/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CHL/7" TargetMode="External"/><Relationship Id="rId25" Type="http://schemas.openxmlformats.org/officeDocument/2006/relationships/hyperlink" Target="https://undocs.org/CEDAW/C/CHL/Q/7" TargetMode="External"/><Relationship Id="rId33" Type="http://schemas.openxmlformats.org/officeDocument/2006/relationships/hyperlink" Target="https://undocs.org/CEDAW/C/CHL/Q/7/Add.1" TargetMode="External"/><Relationship Id="rId38" Type="http://schemas.openxmlformats.org/officeDocument/2006/relationships/hyperlink" Target="https://undocs.org/CEDAW/C/SAU/Q/3" TargetMode="External"/><Relationship Id="rId2" Type="http://schemas.openxmlformats.org/officeDocument/2006/relationships/styles" Target="styles.xml"/><Relationship Id="rId16" Type="http://schemas.openxmlformats.org/officeDocument/2006/relationships/hyperlink" Target="https://undocs.org/CEDAW/C/PSWG/69/1" TargetMode="External"/><Relationship Id="rId20" Type="http://schemas.openxmlformats.org/officeDocument/2006/relationships/hyperlink" Target="https://undocs.org/CEDAW/C/MYS/3" TargetMode="External"/><Relationship Id="rId29" Type="http://schemas.openxmlformats.org/officeDocument/2006/relationships/hyperlink" Target="https://undocs.org/CEDAW/C/MHL/Q/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SUR/4" TargetMode="External"/><Relationship Id="rId32" Type="http://schemas.openxmlformats.org/officeDocument/2006/relationships/hyperlink" Target="https://undocs.org/CEDAW/C/SUR/Q/4" TargetMode="External"/><Relationship Id="rId37" Type="http://schemas.openxmlformats.org/officeDocument/2006/relationships/hyperlink" Target="https://undocs.org/CEDAW/C/KOR/Q/8/Add.1" TargetMode="External"/><Relationship Id="rId40" Type="http://schemas.openxmlformats.org/officeDocument/2006/relationships/hyperlink" Target="https://undocs.org/CEDAW/C/70/1" TargetMode="External"/><Relationship Id="rId5" Type="http://schemas.openxmlformats.org/officeDocument/2006/relationships/footnotes" Target="footnotes.xml"/><Relationship Id="rId15" Type="http://schemas.openxmlformats.org/officeDocument/2006/relationships/hyperlink" Target="https://undocs.org/CEDAW/C/69/1" TargetMode="External"/><Relationship Id="rId23" Type="http://schemas.openxmlformats.org/officeDocument/2006/relationships/hyperlink" Target="https://undocs.org/CEDAW/C/SAU/3" TargetMode="External"/><Relationship Id="rId28" Type="http://schemas.openxmlformats.org/officeDocument/2006/relationships/hyperlink" Target="https://undocs.org/CEDAW/C/MYS/Q/3" TargetMode="External"/><Relationship Id="rId36" Type="http://schemas.openxmlformats.org/officeDocument/2006/relationships/hyperlink" Target="https://undocs.org/CEDAW/C/MHL/Q/1" TargetMode="External"/><Relationship Id="rId10" Type="http://schemas.openxmlformats.org/officeDocument/2006/relationships/footer" Target="footer2.xml"/><Relationship Id="rId19" Type="http://schemas.openxmlformats.org/officeDocument/2006/relationships/hyperlink" Target="https://undocs.org/CEDAW/C/LUX/6" TargetMode="External"/><Relationship Id="rId31" Type="http://schemas.openxmlformats.org/officeDocument/2006/relationships/hyperlink" Target="https://undocs.org/CEDAW/C/SAU/Q/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KOR/8" TargetMode="External"/><Relationship Id="rId27" Type="http://schemas.openxmlformats.org/officeDocument/2006/relationships/hyperlink" Target="https://undocs.org/CEDAW/C/LUX/QPR/6" TargetMode="External"/><Relationship Id="rId30" Type="http://schemas.openxmlformats.org/officeDocument/2006/relationships/hyperlink" Target="https://undocs.org/CEDAW/C/KOR/Q/8" TargetMode="External"/><Relationship Id="rId35" Type="http://schemas.openxmlformats.org/officeDocument/2006/relationships/hyperlink" Target="https://undocs.org/CEDAW/C/MYS/Q/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1332</Words>
  <Characters>7584</Characters>
  <Application>Microsoft Office Word</Application>
  <DocSecurity>0</DocSecurity>
  <Lines>204</Lines>
  <Paragraphs>107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Mansell</dc:creator>
  <cp:lastModifiedBy>Hazem Eissa</cp:lastModifiedBy>
  <cp:revision>3</cp:revision>
  <cp:lastPrinted>2017-12-21T13:44:00Z</cp:lastPrinted>
  <dcterms:created xsi:type="dcterms:W3CDTF">2017-12-21T13:44:00Z</dcterms:created>
  <dcterms:modified xsi:type="dcterms:W3CDTF">2017-12-21T13:44:00Z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1722448</vt:lpwstr>
  </property>
  <property fmtid="{D5CDD505-2E9C-101B-9397-08002B2CF9AE}" pid="3" name="ODSRefJobNo">
    <vt:lpwstr>1744116E</vt:lpwstr>
  </property>
  <property fmtid="{D5CDD505-2E9C-101B-9397-08002B2CF9AE}" pid="4" name="Symbol1">
    <vt:lpwstr>CEDAW/C/69/1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Sixty-ninth session_x000d_</vt:lpwstr>
  </property>
  <property fmtid="{D5CDD505-2E9C-101B-9397-08002B2CF9AE}" pid="11" name="Agenda">
    <vt:lpwstr>Item 2 of the provisional agenda_x000d_</vt:lpwstr>
  </property>
  <property fmtid="{D5CDD505-2E9C-101B-9397-08002B2CF9AE}" pid="12" name="Agenda Title0">
    <vt:lpwstr>Adoption of the agenda and organization of work_x000d_</vt:lpwstr>
  </property>
  <property fmtid="{D5CDD505-2E9C-101B-9397-08002B2CF9AE}" pid="13" name="Title1">
    <vt:lpwstr>		Annotated provisional agenda_x0002__x000d_</vt:lpwstr>
  </property>
  <property fmtid="{D5CDD505-2E9C-101B-9397-08002B2CF9AE}" pid="14" name="Title2">
    <vt:lpwstr>		Provisional agenda_x000d_</vt:lpwstr>
  </property>
  <property fmtid="{D5CDD505-2E9C-101B-9397-08002B2CF9AE}" pid="15" name="Comment">
    <vt:lpwstr/>
  </property>
  <property fmtid="{D5CDD505-2E9C-101B-9397-08002B2CF9AE}" pid="16" name="DraftPages">
    <vt:lpwstr>4</vt:lpwstr>
  </property>
  <property fmtid="{D5CDD505-2E9C-101B-9397-08002B2CF9AE}" pid="17" name="Operator">
    <vt:lpwstr>hme (f)</vt:lpwstr>
  </property>
</Properties>
</file>