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2" w:type="dxa"/>
        <w:tblLayout w:type="fixed"/>
        <w:tblCellMar>
          <w:left w:w="0" w:type="dxa"/>
          <w:right w:w="0" w:type="dxa"/>
        </w:tblCellMar>
        <w:tblLook w:val="0000" w:firstRow="0" w:lastRow="0" w:firstColumn="0" w:lastColumn="0" w:noHBand="0" w:noVBand="0"/>
      </w:tblPr>
      <w:tblGrid>
        <w:gridCol w:w="4821"/>
        <w:gridCol w:w="4818"/>
      </w:tblGrid>
      <w:tr w:rsidR="00000000">
        <w:tblPrEx>
          <w:tblCellMar>
            <w:top w:w="0" w:type="dxa"/>
            <w:left w:w="0" w:type="dxa"/>
            <w:bottom w:w="0" w:type="dxa"/>
            <w:right w:w="0" w:type="dxa"/>
          </w:tblCellMar>
        </w:tblPrEx>
        <w:tc>
          <w:tcPr>
            <w:tcW w:w="4821" w:type="dxa"/>
            <w:tcBorders>
              <w:bottom w:val="single" w:sz="18" w:space="0" w:color="auto"/>
            </w:tcBorders>
          </w:tcPr>
          <w:p w:rsidR="00000000" w:rsidRDefault="00000000">
            <w:pPr>
              <w:tabs>
                <w:tab w:val="left" w:pos="0"/>
                <w:tab w:val="left" w:pos="7086"/>
              </w:tabs>
              <w:suppressAutoHyphens/>
              <w:spacing w:line="216" w:lineRule="auto"/>
              <w:rPr>
                <w:b/>
                <w:sz w:val="30"/>
              </w:rPr>
            </w:pPr>
            <w:r>
              <w:rPr>
                <w:b/>
                <w:noProof/>
                <w:sz w:val="30"/>
              </w:rPr>
              <w:pict>
                <v:shapetype id="_x0000_t202" coordsize="21600,21600" o:spt="202" path="m,l,21600r21600,l21600,xe">
                  <v:stroke joinstyle="miter"/>
                  <v:path gradientshapeok="t" o:connecttype="rect"/>
                </v:shapetype>
                <v:shape id="_x0000_s1026" type="#_x0000_t202" style="position:absolute;margin-left:85.05pt;margin-top:680.4pt;width:113.4pt;height:19.85pt;z-index:1;mso-wrap-distance-top:28.35pt;mso-wrap-distance-bottom:28.35pt;mso-position-horizontal:absolute;mso-position-horizontal-relative:page;mso-position-vertical:absolute;mso-position-vertical-relative:text" o:allowincell="f" filled="f" stroked="f" strokecolor="white">
                  <v:textbox inset="0,0,0,0">
                    <w:txbxContent>
                      <w:p w:rsidR="00000000" w:rsidRDefault="00000000">
                        <w:pPr>
                          <w:rPr>
                            <w:lang w:val="en-US"/>
                          </w:rPr>
                        </w:pPr>
                        <w:r>
                          <w:rPr>
                            <w:lang w:val="en-US"/>
                          </w:rPr>
                          <w:t>GE.00-</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41119</w:t>
                        </w:r>
                        <w:r>
                          <w:rPr>
                            <w:lang w:val="en-US"/>
                          </w:rPr>
                          <w:fldChar w:fldCharType="end"/>
                        </w:r>
                        <w:r>
                          <w:rPr>
                            <w:lang w:val="en-US"/>
                          </w:rPr>
                          <w:t xml:space="preserve">   (R)</w:t>
                        </w:r>
                      </w:p>
                    </w:txbxContent>
                  </v:textbox>
                  <w10:wrap type="topAndBottom" anchorx="page"/>
                  <w10:anchorlock/>
                </v:shape>
              </w:pict>
            </w:r>
            <w:r>
              <w:rPr>
                <w:b/>
                <w:sz w:val="30"/>
              </w:rPr>
              <w:t>ОРГАНИЗАЦИЯ</w:t>
            </w:r>
          </w:p>
          <w:p w:rsidR="00000000" w:rsidRDefault="00000000">
            <w:pPr>
              <w:tabs>
                <w:tab w:val="left" w:pos="0"/>
                <w:tab w:val="left" w:pos="7086"/>
              </w:tabs>
              <w:suppressAutoHyphens/>
              <w:spacing w:line="216" w:lineRule="auto"/>
              <w:rPr>
                <w:b/>
                <w:sz w:val="30"/>
              </w:rPr>
            </w:pPr>
            <w:r>
              <w:rPr>
                <w:b/>
                <w:sz w:val="30"/>
              </w:rPr>
              <w:t>ОБЪЕДИНЕННЫХ НАЦИЙ</w:t>
            </w:r>
          </w:p>
          <w:p w:rsidR="00000000" w:rsidRDefault="00000000">
            <w:pPr>
              <w:tabs>
                <w:tab w:val="left" w:pos="0"/>
                <w:tab w:val="left" w:pos="7086"/>
              </w:tabs>
              <w:suppressAutoHyphens/>
              <w:spacing w:line="216" w:lineRule="auto"/>
              <w:rPr>
                <w:b/>
                <w:sz w:val="20"/>
              </w:rPr>
            </w:pPr>
          </w:p>
        </w:tc>
        <w:tc>
          <w:tcPr>
            <w:tcW w:w="4818" w:type="dxa"/>
            <w:tcBorders>
              <w:bottom w:val="single" w:sz="18" w:space="0" w:color="auto"/>
            </w:tcBorders>
          </w:tcPr>
          <w:p w:rsidR="00000000" w:rsidRDefault="00000000">
            <w:pPr>
              <w:pStyle w:val="Heading4"/>
            </w:pPr>
            <w:r>
              <w:t>E</w:t>
            </w:r>
          </w:p>
        </w:tc>
      </w:tr>
    </w:tbl>
    <w:p w:rsidR="00000000" w:rsidRDefault="00000000">
      <w:pPr>
        <w:tabs>
          <w:tab w:val="left" w:pos="0"/>
          <w:tab w:val="left" w:pos="7086"/>
        </w:tabs>
        <w:suppressAutoHyphens/>
        <w:spacing w:line="216" w:lineRule="auto"/>
        <w:rPr>
          <w:sz w:val="20"/>
          <w:lang w:val="en-US"/>
        </w:rPr>
      </w:pPr>
    </w:p>
    <w:tbl>
      <w:tblPr>
        <w:tblW w:w="0" w:type="auto"/>
        <w:tblInd w:w="-26" w:type="dxa"/>
        <w:tblLayout w:type="fixed"/>
        <w:tblCellMar>
          <w:left w:w="28" w:type="dxa"/>
          <w:right w:w="28" w:type="dxa"/>
        </w:tblCellMar>
        <w:tblLook w:val="0000" w:firstRow="0" w:lastRow="0" w:firstColumn="0" w:lastColumn="0" w:noHBand="0" w:noVBand="0"/>
      </w:tblPr>
      <w:tblGrid>
        <w:gridCol w:w="1558"/>
        <w:gridCol w:w="4706"/>
        <w:gridCol w:w="3403"/>
      </w:tblGrid>
      <w:tr w:rsidR="00000000">
        <w:tblPrEx>
          <w:tblCellMar>
            <w:top w:w="0" w:type="dxa"/>
            <w:bottom w:w="0" w:type="dxa"/>
          </w:tblCellMar>
        </w:tblPrEx>
        <w:tc>
          <w:tcPr>
            <w:tcW w:w="1558" w:type="dxa"/>
            <w:tcBorders>
              <w:bottom w:val="single" w:sz="24" w:space="0" w:color="auto"/>
            </w:tcBorders>
          </w:tcPr>
          <w:p w:rsidR="00000000" w:rsidRDefault="00000000">
            <w:pPr>
              <w:tabs>
                <w:tab w:val="left" w:pos="0"/>
                <w:tab w:val="left" w:pos="7086"/>
              </w:tabs>
              <w:suppressAutoHyphens/>
              <w:ind w:left="30" w:right="270"/>
              <w:rPr>
                <w:sz w:val="2"/>
              </w:rP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1.5pt;height:50.25pt" fillcolor="window">
                  <v:imagedata r:id="rId7" o:title=""/>
                </v:shape>
              </w:pict>
            </w:r>
          </w:p>
          <w:p w:rsidR="00000000" w:rsidRDefault="00000000">
            <w:pPr>
              <w:pStyle w:val="a0"/>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Pr>
                <w:rFonts w:ascii="Times New Roman" w:hAnsi="Times New Roman"/>
                <w:noProof/>
                <w:vanish/>
                <w:sz w:val="20"/>
              </w:rPr>
              <w:t>1</w:t>
            </w:r>
            <w:r>
              <w:rPr>
                <w:rFonts w:ascii="Times New Roman" w:hAnsi="Times New Roman"/>
                <w:vanish/>
                <w:sz w:val="20"/>
              </w:rPr>
              <w:fldChar w:fldCharType="end"/>
            </w:r>
          </w:p>
          <w:p w:rsidR="00000000" w:rsidRDefault="00000000">
            <w:pPr>
              <w:tabs>
                <w:tab w:val="left" w:pos="0"/>
                <w:tab w:val="left" w:pos="7086"/>
              </w:tabs>
              <w:suppressAutoHyphens/>
              <w:rPr>
                <w:sz w:val="20"/>
              </w:rPr>
            </w:pPr>
          </w:p>
        </w:tc>
        <w:tc>
          <w:tcPr>
            <w:tcW w:w="4706" w:type="dxa"/>
            <w:tcBorders>
              <w:bottom w:val="single" w:sz="24" w:space="0" w:color="auto"/>
            </w:tcBorders>
          </w:tcPr>
          <w:p w:rsidR="00000000" w:rsidRDefault="00000000">
            <w:pPr>
              <w:tabs>
                <w:tab w:val="left" w:pos="0"/>
                <w:tab w:val="left" w:pos="7086"/>
              </w:tabs>
              <w:suppressAutoHyphens/>
              <w:ind w:right="255"/>
              <w:rPr>
                <w:b/>
                <w:sz w:val="20"/>
              </w:rPr>
            </w:pPr>
          </w:p>
          <w:p w:rsidR="00000000" w:rsidRDefault="00000000">
            <w:pPr>
              <w:tabs>
                <w:tab w:val="left" w:pos="0"/>
                <w:tab w:val="left" w:pos="7086"/>
              </w:tabs>
              <w:suppressAutoHyphens/>
              <w:spacing w:line="240" w:lineRule="auto"/>
              <w:ind w:right="255"/>
              <w:rPr>
                <w:b/>
                <w:sz w:val="20"/>
              </w:rPr>
            </w:pPr>
            <w:r>
              <w:rPr>
                <w:b/>
                <w:sz w:val="40"/>
              </w:rPr>
              <w:t>Э</w:t>
            </w:r>
            <w:r>
              <w:rPr>
                <w:b/>
                <w:smallCaps/>
                <w:sz w:val="30"/>
              </w:rPr>
              <w:t>КОНОМИЧЕСКИЙ</w:t>
            </w:r>
          </w:p>
          <w:p w:rsidR="00000000" w:rsidRDefault="00000000">
            <w:pPr>
              <w:tabs>
                <w:tab w:val="left" w:pos="0"/>
                <w:tab w:val="left" w:pos="7086"/>
              </w:tabs>
              <w:suppressAutoHyphens/>
              <w:spacing w:line="240" w:lineRule="auto"/>
              <w:ind w:right="255"/>
              <w:rPr>
                <w:sz w:val="20"/>
              </w:rPr>
            </w:pPr>
            <w:r>
              <w:rPr>
                <w:b/>
                <w:smallCaps/>
                <w:sz w:val="30"/>
              </w:rPr>
              <w:t xml:space="preserve">И </w:t>
            </w:r>
            <w:r>
              <w:rPr>
                <w:b/>
                <w:sz w:val="40"/>
              </w:rPr>
              <w:t>С</w:t>
            </w:r>
            <w:r>
              <w:rPr>
                <w:b/>
                <w:smallCaps/>
                <w:sz w:val="30"/>
              </w:rPr>
              <w:t xml:space="preserve">ОЦИАЛЬНЫЙ </w:t>
            </w:r>
            <w:r>
              <w:rPr>
                <w:b/>
                <w:sz w:val="40"/>
              </w:rPr>
              <w:t>С</w:t>
            </w:r>
            <w:r>
              <w:rPr>
                <w:b/>
                <w:smallCaps/>
                <w:sz w:val="30"/>
              </w:rPr>
              <w:t>ОВЕТ</w:t>
            </w:r>
          </w:p>
        </w:tc>
        <w:tc>
          <w:tcPr>
            <w:tcW w:w="3403" w:type="dxa"/>
            <w:tcBorders>
              <w:bottom w:val="single" w:sz="24" w:space="0" w:color="auto"/>
            </w:tcBorders>
          </w:tcPr>
          <w:p w:rsidR="00000000" w:rsidRDefault="00000000">
            <w:pPr>
              <w:spacing w:line="216" w:lineRule="auto"/>
              <w:rPr>
                <w:lang w:val="en-US"/>
              </w:rPr>
            </w:pPr>
            <w:r>
              <w:rPr>
                <w:lang w:val="en-US"/>
              </w:rPr>
              <w:t>Distr.</w:t>
            </w:r>
          </w:p>
          <w:p w:rsidR="00000000" w:rsidRDefault="00000000">
            <w:pPr>
              <w:spacing w:line="216" w:lineRule="auto"/>
              <w:rPr>
                <w:lang w:val="en-US"/>
              </w:rPr>
            </w:pPr>
            <w:r>
              <w:rPr>
                <w:lang w:val="en-US"/>
              </w:rPr>
              <w:fldChar w:fldCharType="begin">
                <w:ffData>
                  <w:name w:val="ПолеСоСписком1"/>
                  <w:enabled/>
                  <w:calcOnExit w:val="0"/>
                  <w:ddList>
                    <w:listEntry w:val="GENERAL"/>
                    <w:listEntry w:val="LIMITED"/>
                    <w:listEntry w:val="RESTRICTED"/>
                  </w:ddList>
                </w:ffData>
              </w:fldChar>
            </w:r>
            <w:bookmarkStart w:id="0" w:name="ПолеСоСписком1"/>
            <w:r>
              <w:rPr>
                <w:lang w:val="en-US"/>
              </w:rPr>
              <w:instrText xml:space="preserve"> FORMDROPDOWN </w:instrText>
            </w:r>
            <w:r>
              <w:rPr>
                <w:lang w:val="en-US"/>
              </w:rPr>
            </w:r>
            <w:r>
              <w:rPr>
                <w:lang w:val="en-US"/>
              </w:rPr>
              <w:fldChar w:fldCharType="end"/>
            </w:r>
            <w:bookmarkEnd w:id="0"/>
          </w:p>
          <w:p w:rsidR="00000000" w:rsidRDefault="00000000">
            <w:pPr>
              <w:spacing w:line="216" w:lineRule="auto"/>
              <w:rPr>
                <w:lang w:val="en-US"/>
              </w:rPr>
            </w:pPr>
          </w:p>
          <w:p w:rsidR="00000000" w:rsidRDefault="00000000">
            <w:pPr>
              <w:spacing w:line="216" w:lineRule="auto"/>
              <w:rPr>
                <w:lang w:val="en-US"/>
              </w:rPr>
            </w:pPr>
            <w:r>
              <w:rPr>
                <w:lang w:val="en-US"/>
              </w:rPr>
              <w:fldChar w:fldCharType="begin"/>
            </w:r>
            <w:r>
              <w:rPr>
                <w:lang w:val="en-US"/>
              </w:rPr>
              <w:instrText xml:space="preserve"> FILLIN  "Введите символ документа" \* MERGEFORMAT </w:instrText>
            </w:r>
            <w:r>
              <w:rPr>
                <w:lang w:val="en-US"/>
              </w:rPr>
              <w:fldChar w:fldCharType="separate"/>
            </w:r>
            <w:r>
              <w:rPr>
                <w:lang w:val="en-US"/>
              </w:rPr>
              <w:t>E/C.12/4/Add.2</w:t>
            </w:r>
            <w:r>
              <w:rPr>
                <w:lang w:val="en-US"/>
              </w:rPr>
              <w:fldChar w:fldCharType="end"/>
            </w:r>
          </w:p>
          <w:p w:rsidR="00000000" w:rsidRDefault="00000000">
            <w:pPr>
              <w:spacing w:line="216" w:lineRule="auto"/>
              <w:rPr>
                <w:lang w:val="en-US"/>
              </w:rPr>
            </w:pPr>
            <w:r>
              <w:rPr>
                <w:lang w:val="en-US"/>
              </w:rPr>
              <w:fldChar w:fldCharType="begin"/>
            </w:r>
            <w:r>
              <w:rPr>
                <w:lang w:val="en-US"/>
              </w:rPr>
              <w:instrText xml:space="preserve"> FILLIN  "Введите дату документа" \* MERGEFORMAT </w:instrText>
            </w:r>
            <w:r>
              <w:rPr>
                <w:lang w:val="en-US"/>
              </w:rPr>
              <w:fldChar w:fldCharType="separate"/>
            </w:r>
            <w:r>
              <w:rPr>
                <w:lang w:val="en-US"/>
              </w:rPr>
              <w:t>21 March 2000</w:t>
            </w:r>
            <w:r>
              <w:rPr>
                <w:lang w:val="en-US"/>
              </w:rPr>
              <w:fldChar w:fldCharType="end"/>
            </w:r>
          </w:p>
          <w:p w:rsidR="00000000" w:rsidRDefault="00000000">
            <w:pPr>
              <w:spacing w:line="216" w:lineRule="auto"/>
              <w:rPr>
                <w:lang w:val="en-US"/>
              </w:rPr>
            </w:pPr>
          </w:p>
          <w:p w:rsidR="00000000" w:rsidRDefault="00000000">
            <w:pPr>
              <w:spacing w:line="216" w:lineRule="auto"/>
              <w:rPr>
                <w:lang w:val="en-US"/>
              </w:rPr>
            </w:pPr>
            <w:r>
              <w:rPr>
                <w:lang w:val="en-US"/>
              </w:rPr>
              <w:t>RUSSIAN</w:t>
            </w:r>
          </w:p>
          <w:p w:rsidR="00000000" w:rsidRDefault="00000000">
            <w:pPr>
              <w:spacing w:line="216" w:lineRule="auto"/>
              <w:rPr>
                <w:lang w:val="en-US"/>
              </w:rPr>
            </w:pPr>
            <w:r>
              <w:rPr>
                <w:lang w:val="en-US"/>
              </w:rPr>
              <w:t xml:space="preserve">Original:  </w:t>
            </w:r>
            <w:r>
              <w:rPr>
                <w:lang w:val="en-US"/>
              </w:rPr>
              <w:fldChar w:fldCharType="begin">
                <w:ffData>
                  <w:name w:val="ПолеСоСписком2"/>
                  <w:enabled/>
                  <w:calcOnExit w:val="0"/>
                  <w:ddList>
                    <w:listEntry w:val="ENGLISH"/>
                    <w:listEntry w:val="FRENCH"/>
                    <w:listEntry w:val="SPANISH"/>
                    <w:listEntry w:val="ARABIC"/>
                    <w:listEntry w:val="CHINESE"/>
                    <w:listEntry w:val="ENGLISH/FRENCH"/>
                  </w:ddList>
                </w:ffData>
              </w:fldChar>
            </w:r>
            <w:bookmarkStart w:id="1" w:name="ПолеСоСписком2"/>
            <w:r>
              <w:rPr>
                <w:lang w:val="en-US"/>
              </w:rPr>
              <w:instrText xml:space="preserve"> FORMDROPDOWN </w:instrText>
            </w:r>
            <w:r>
              <w:rPr>
                <w:lang w:val="en-US"/>
              </w:rPr>
            </w:r>
            <w:r>
              <w:rPr>
                <w:lang w:val="en-US"/>
              </w:rPr>
              <w:fldChar w:fldCharType="end"/>
            </w:r>
            <w:bookmarkEnd w:id="1"/>
          </w:p>
          <w:p w:rsidR="00000000" w:rsidRDefault="00000000">
            <w:pPr>
              <w:spacing w:line="216" w:lineRule="auto"/>
              <w:rPr>
                <w:lang w:val="en-US"/>
              </w:rPr>
            </w:pPr>
          </w:p>
          <w:p w:rsidR="00000000" w:rsidRDefault="00000000">
            <w:pPr>
              <w:tabs>
                <w:tab w:val="left" w:pos="0"/>
                <w:tab w:val="left" w:pos="7086"/>
              </w:tabs>
              <w:suppressAutoHyphens/>
              <w:spacing w:line="216" w:lineRule="auto"/>
              <w:ind w:left="255"/>
              <w:rPr>
                <w:sz w:val="22"/>
              </w:rPr>
            </w:pPr>
          </w:p>
        </w:tc>
      </w:tr>
    </w:tbl>
    <w:p w:rsidR="00000000" w:rsidRDefault="00000000">
      <w:pPr>
        <w:rPr>
          <w:lang w:val="en-US"/>
        </w:rPr>
      </w:pPr>
    </w:p>
    <w:p w:rsidR="00000000" w:rsidRDefault="00000000">
      <w:pPr>
        <w:rPr>
          <w:lang w:val="ru"/>
        </w:rPr>
      </w:pPr>
      <w:r>
        <w:rPr>
          <w:lang w:val="ru"/>
        </w:rPr>
        <w:t>Основная сессия 2000 года</w:t>
      </w:r>
    </w:p>
    <w:p w:rsidR="00000000" w:rsidRDefault="00000000">
      <w:pPr>
        <w:rPr>
          <w:lang w:val="ru"/>
        </w:rPr>
      </w:pPr>
    </w:p>
    <w:p w:rsidR="00000000" w:rsidRDefault="00000000">
      <w:pPr>
        <w:rPr>
          <w:lang w:val="ru"/>
        </w:rPr>
      </w:pPr>
    </w:p>
    <w:p w:rsidR="00000000" w:rsidRDefault="00000000">
      <w:pPr>
        <w:jc w:val="center"/>
        <w:rPr>
          <w:lang w:val="ru"/>
        </w:rPr>
      </w:pPr>
      <w:r>
        <w:rPr>
          <w:lang w:val="ru"/>
        </w:rPr>
        <w:t>ВЫПОЛНЕНИЕ МЕЖДУНАРОДНОГО ПАКТА ОБ ЭКОНОМИЧЕСКИХ,</w:t>
      </w:r>
    </w:p>
    <w:p w:rsidR="00000000" w:rsidRDefault="00000000">
      <w:pPr>
        <w:jc w:val="center"/>
        <w:rPr>
          <w:lang w:val="ru"/>
        </w:rPr>
      </w:pPr>
      <w:r>
        <w:rPr>
          <w:lang w:val="ru"/>
        </w:rPr>
        <w:t>СОЦИАЛЬНЫХ И КУЛЬТУРНЫХ ПРАВАХ</w:t>
      </w:r>
    </w:p>
    <w:p w:rsidR="00000000" w:rsidRDefault="00000000">
      <w:pPr>
        <w:rPr>
          <w:lang w:val="ru"/>
        </w:rPr>
      </w:pPr>
    </w:p>
    <w:p w:rsidR="00000000" w:rsidRDefault="00000000">
      <w:pPr>
        <w:jc w:val="center"/>
        <w:rPr>
          <w:u w:val="single"/>
          <w:lang w:val="ru"/>
        </w:rPr>
      </w:pPr>
    </w:p>
    <w:p w:rsidR="00000000" w:rsidRDefault="00000000">
      <w:pPr>
        <w:jc w:val="center"/>
        <w:rPr>
          <w:lang w:val="ru"/>
        </w:rPr>
      </w:pPr>
      <w:r>
        <w:rPr>
          <w:u w:val="single"/>
          <w:lang w:val="ru"/>
        </w:rPr>
        <w:t>Четвертые периодические доклады, представляемые государствами</w:t>
      </w:r>
      <w:r>
        <w:rPr>
          <w:lang w:val="ru"/>
        </w:rPr>
        <w:t>-</w:t>
      </w:r>
    </w:p>
    <w:p w:rsidR="00000000" w:rsidRDefault="00000000">
      <w:pPr>
        <w:jc w:val="center"/>
        <w:rPr>
          <w:u w:val="single"/>
          <w:lang w:val="ru"/>
        </w:rPr>
      </w:pPr>
      <w:r>
        <w:rPr>
          <w:u w:val="single"/>
          <w:lang w:val="ru"/>
        </w:rPr>
        <w:t>участниками в соответствии со статьями 16 и 17 Пакта</w:t>
      </w:r>
    </w:p>
    <w:p w:rsidR="00000000" w:rsidRDefault="00000000">
      <w:pPr>
        <w:jc w:val="center"/>
        <w:rPr>
          <w:u w:val="single"/>
          <w:lang w:val="ru"/>
        </w:rPr>
      </w:pPr>
      <w:r>
        <w:rPr>
          <w:u w:val="single"/>
          <w:lang w:val="ru"/>
        </w:rPr>
        <w:t>на основании программ, упомянутых в резолюции 1988/4</w:t>
      </w:r>
    </w:p>
    <w:p w:rsidR="00000000" w:rsidRDefault="00000000">
      <w:pPr>
        <w:tabs>
          <w:tab w:val="center" w:pos="4678"/>
        </w:tabs>
        <w:jc w:val="center"/>
        <w:rPr>
          <w:lang w:val="ru"/>
        </w:rPr>
      </w:pPr>
      <w:r>
        <w:rPr>
          <w:u w:val="single"/>
          <w:lang w:val="ru"/>
        </w:rPr>
        <w:t>Экономического и Социального Совета</w:t>
      </w:r>
    </w:p>
    <w:p w:rsidR="00000000" w:rsidRDefault="00000000">
      <w:pPr>
        <w:jc w:val="center"/>
        <w:rPr>
          <w:lang w:val="ru"/>
        </w:rPr>
      </w:pPr>
    </w:p>
    <w:p w:rsidR="00000000" w:rsidRDefault="00000000">
      <w:pPr>
        <w:tabs>
          <w:tab w:val="center" w:pos="4678"/>
        </w:tabs>
        <w:jc w:val="center"/>
        <w:rPr>
          <w:lang w:val="ru"/>
        </w:rPr>
      </w:pPr>
      <w:r>
        <w:rPr>
          <w:u w:val="single"/>
          <w:lang w:val="ru"/>
        </w:rPr>
        <w:t>Добавление</w:t>
      </w:r>
    </w:p>
    <w:p w:rsidR="00000000" w:rsidRDefault="00000000">
      <w:pPr>
        <w:jc w:val="center"/>
        <w:rPr>
          <w:lang w:val="ru"/>
        </w:rPr>
      </w:pPr>
    </w:p>
    <w:p w:rsidR="00000000" w:rsidRDefault="00000000">
      <w:pPr>
        <w:tabs>
          <w:tab w:val="center" w:pos="4678"/>
        </w:tabs>
        <w:jc w:val="center"/>
        <w:rPr>
          <w:lang w:val="ru"/>
        </w:rPr>
      </w:pPr>
      <w:r>
        <w:rPr>
          <w:lang w:val="ru"/>
        </w:rPr>
        <w:t>УКРАИНА</w:t>
      </w:r>
      <w:r>
        <w:rPr>
          <w:b/>
          <w:lang w:val="ru"/>
        </w:rPr>
        <w:t>*</w:t>
      </w:r>
    </w:p>
    <w:p w:rsidR="00000000" w:rsidRDefault="00000000">
      <w:pPr>
        <w:rPr>
          <w:lang w:val="ru"/>
        </w:rPr>
      </w:pPr>
    </w:p>
    <w:p w:rsidR="00000000" w:rsidRDefault="00000000">
      <w:pPr>
        <w:tabs>
          <w:tab w:val="right" w:pos="9354"/>
        </w:tabs>
        <w:jc w:val="right"/>
        <w:rPr>
          <w:lang w:val="ru"/>
        </w:rPr>
      </w:pPr>
      <w:r>
        <w:rPr>
          <w:lang w:val="ru"/>
        </w:rPr>
        <w:t>[13 августа 1999 года]</w:t>
      </w:r>
    </w:p>
    <w:p w:rsidR="00000000" w:rsidRDefault="00000000">
      <w:pPr>
        <w:rPr>
          <w:lang w:val="ru"/>
        </w:rPr>
      </w:pPr>
    </w:p>
    <w:p w:rsidR="00000000" w:rsidRDefault="00000000">
      <w:pPr>
        <w:rPr>
          <w:lang w:val="ru"/>
        </w:rPr>
      </w:pPr>
    </w:p>
    <w:p w:rsidR="00000000" w:rsidRDefault="00000000">
      <w:pPr>
        <w:spacing w:line="240" w:lineRule="auto"/>
        <w:rPr>
          <w:lang w:val="ru"/>
        </w:rPr>
      </w:pPr>
      <w:r>
        <w:rPr>
          <w:lang w:val="ru"/>
        </w:rPr>
        <w:t>__________________________</w:t>
      </w:r>
    </w:p>
    <w:p w:rsidR="00000000" w:rsidRDefault="00000000">
      <w:pPr>
        <w:spacing w:line="240" w:lineRule="auto"/>
        <w:rPr>
          <w:lang w:val="ru"/>
        </w:rPr>
      </w:pPr>
    </w:p>
    <w:p w:rsidR="00000000" w:rsidRDefault="00000000">
      <w:pPr>
        <w:spacing w:line="240" w:lineRule="auto"/>
        <w:rPr>
          <w:lang w:val="ru"/>
        </w:rPr>
      </w:pPr>
      <w:r>
        <w:rPr>
          <w:b/>
          <w:lang w:val="ru"/>
        </w:rPr>
        <w:t>*</w:t>
      </w:r>
      <w:r>
        <w:rPr>
          <w:lang w:val="ru"/>
        </w:rPr>
        <w:tab/>
        <w:t>Третий периодический доклад правительства Украины о правах, изложенных в статьях 1-15 Пакта (E/1994/104/Add.4), был рассмотрен на тринадцатой сессии Комитета по экономическим, социальным и культурным правам в 1995 году (E/C.12/1995/SR.42, 44 и 45).  Информация, представленная правительством Украины в соответствии с руководящими принципами, касающимися первой части докладов государств-участников, содержится в базовом документе (HRI/CORE/1/Add.63/Rev.1).</w:t>
      </w:r>
    </w:p>
    <w:p w:rsidR="00000000" w:rsidRDefault="00000000">
      <w:pPr>
        <w:rPr>
          <w:lang w:val="ru"/>
        </w:rPr>
      </w:pPr>
    </w:p>
    <w:p w:rsidR="00000000" w:rsidRDefault="00000000">
      <w:pPr>
        <w:tabs>
          <w:tab w:val="clear" w:pos="1134"/>
          <w:tab w:val="clear" w:pos="1701"/>
          <w:tab w:val="clear" w:pos="2268"/>
          <w:tab w:val="clear" w:pos="6237"/>
          <w:tab w:val="decimal" w:pos="567"/>
          <w:tab w:val="left" w:pos="851"/>
          <w:tab w:val="left" w:pos="1418"/>
          <w:tab w:val="left" w:pos="1985"/>
          <w:tab w:val="left" w:pos="2552"/>
          <w:tab w:val="left" w:leader="dot" w:pos="8222"/>
          <w:tab w:val="center" w:pos="8789"/>
        </w:tabs>
        <w:jc w:val="center"/>
        <w:rPr>
          <w:lang w:val="ru"/>
        </w:rPr>
      </w:pPr>
      <w:r>
        <w:rPr>
          <w:lang w:val="ru"/>
        </w:rPr>
        <w:t>СОДЕРЖАНИЕ</w:t>
      </w:r>
    </w:p>
    <w:p w:rsidR="00000000" w:rsidRDefault="00000000">
      <w:pPr>
        <w:tabs>
          <w:tab w:val="clear" w:pos="1134"/>
          <w:tab w:val="clear" w:pos="1701"/>
          <w:tab w:val="clear" w:pos="2268"/>
          <w:tab w:val="clear" w:pos="6237"/>
          <w:tab w:val="decimal" w:pos="567"/>
          <w:tab w:val="left" w:pos="851"/>
          <w:tab w:val="left" w:pos="1418"/>
          <w:tab w:val="left" w:pos="1985"/>
          <w:tab w:val="left" w:pos="2552"/>
          <w:tab w:val="left" w:leader="dot" w:pos="8222"/>
          <w:tab w:val="center" w:pos="8789"/>
        </w:tabs>
        <w:rPr>
          <w:lang w:val="ru"/>
        </w:rPr>
      </w:pPr>
    </w:p>
    <w:p w:rsidR="00000000" w:rsidRDefault="00000000">
      <w:pPr>
        <w:tabs>
          <w:tab w:val="clear" w:pos="567"/>
          <w:tab w:val="clear" w:pos="1134"/>
          <w:tab w:val="clear" w:pos="1701"/>
          <w:tab w:val="clear" w:pos="2268"/>
          <w:tab w:val="clear" w:pos="6237"/>
          <w:tab w:val="center" w:pos="8789"/>
        </w:tabs>
        <w:rPr>
          <w:lang w:val="ru"/>
        </w:rPr>
      </w:pPr>
      <w:r>
        <w:rPr>
          <w:u w:val="single"/>
          <w:lang w:val="ru"/>
        </w:rPr>
        <w:t>Глава</w:t>
      </w:r>
      <w:r>
        <w:rPr>
          <w:lang w:val="ru"/>
        </w:rPr>
        <w:t xml:space="preserve"> </w:t>
      </w:r>
      <w:r>
        <w:rPr>
          <w:lang w:val="ru"/>
        </w:rPr>
        <w:tab/>
      </w:r>
      <w:r>
        <w:rPr>
          <w:u w:val="single"/>
          <w:lang w:val="ru"/>
        </w:rPr>
        <w:t>Стр</w:t>
      </w:r>
      <w:r>
        <w:rPr>
          <w:lang w:val="ru"/>
        </w:rPr>
        <w:t>.</w:t>
      </w:r>
    </w:p>
    <w:p w:rsidR="00000000" w:rsidRDefault="00000000">
      <w:pPr>
        <w:tabs>
          <w:tab w:val="clear" w:pos="1134"/>
          <w:tab w:val="clear" w:pos="1701"/>
          <w:tab w:val="clear" w:pos="2268"/>
          <w:tab w:val="clear" w:pos="6237"/>
          <w:tab w:val="decimal" w:pos="567"/>
          <w:tab w:val="left" w:pos="851"/>
          <w:tab w:val="left" w:pos="1418"/>
          <w:tab w:val="left" w:pos="1985"/>
          <w:tab w:val="left" w:pos="2552"/>
          <w:tab w:val="left" w:leader="dot" w:pos="8222"/>
          <w:tab w:val="center" w:pos="8789"/>
        </w:tabs>
        <w:rPr>
          <w:lang w:val="ru"/>
        </w:rPr>
      </w:pPr>
    </w:p>
    <w:p w:rsidR="00000000" w:rsidRDefault="00000000">
      <w:pPr>
        <w:pStyle w:val="Level1"/>
        <w:widowControl/>
        <w:tabs>
          <w:tab w:val="decimal" w:pos="567"/>
          <w:tab w:val="left" w:pos="851"/>
          <w:tab w:val="left" w:pos="1418"/>
          <w:tab w:val="left" w:pos="1985"/>
          <w:tab w:val="left" w:pos="2552"/>
          <w:tab w:val="left" w:leader="dot" w:pos="8222"/>
          <w:tab w:val="center" w:pos="8789"/>
        </w:tabs>
        <w:spacing w:line="288" w:lineRule="auto"/>
      </w:pPr>
      <w:r>
        <w:rPr>
          <w:lang w:val="ru"/>
        </w:rPr>
        <w:tab/>
        <w:t>I.</w:t>
      </w:r>
      <w:r>
        <w:rPr>
          <w:lang w:val="ru"/>
        </w:rPr>
        <w:tab/>
        <w:t>ОБЩАЯ ИНФОРМАЦИЯ</w:t>
      </w:r>
      <w:r>
        <w:rPr>
          <w:lang w:val="ru"/>
        </w:rPr>
        <w:tab/>
      </w:r>
      <w:r>
        <w:rPr>
          <w:lang w:val="ru"/>
        </w:rPr>
        <w:tab/>
        <w:t>4</w:t>
      </w:r>
    </w:p>
    <w:p w:rsidR="00000000" w:rsidRDefault="00000000">
      <w:pPr>
        <w:tabs>
          <w:tab w:val="clear" w:pos="1134"/>
          <w:tab w:val="clear" w:pos="1701"/>
          <w:tab w:val="clear" w:pos="2268"/>
          <w:tab w:val="clear" w:pos="6237"/>
          <w:tab w:val="decimal" w:pos="567"/>
          <w:tab w:val="left" w:pos="851"/>
          <w:tab w:val="left" w:pos="1418"/>
          <w:tab w:val="left" w:pos="1985"/>
          <w:tab w:val="left" w:pos="2552"/>
          <w:tab w:val="left" w:leader="dot" w:pos="8222"/>
          <w:tab w:val="center" w:pos="8789"/>
        </w:tabs>
        <w:rPr>
          <w:lang w:val="ru"/>
        </w:rPr>
      </w:pPr>
    </w:p>
    <w:p w:rsidR="00000000" w:rsidRDefault="00000000">
      <w:pPr>
        <w:tabs>
          <w:tab w:val="clear" w:pos="1134"/>
          <w:tab w:val="clear" w:pos="1701"/>
          <w:tab w:val="clear" w:pos="2268"/>
          <w:tab w:val="clear" w:pos="6237"/>
          <w:tab w:val="decimal" w:pos="567"/>
          <w:tab w:val="left" w:pos="851"/>
          <w:tab w:val="left" w:pos="1418"/>
          <w:tab w:val="left" w:pos="1985"/>
          <w:tab w:val="left" w:pos="2552"/>
          <w:tab w:val="left" w:leader="dot" w:pos="8222"/>
          <w:tab w:val="center" w:pos="8789"/>
        </w:tabs>
        <w:rPr>
          <w:lang w:val="ru"/>
        </w:rPr>
      </w:pPr>
      <w:r>
        <w:rPr>
          <w:lang w:val="ru"/>
        </w:rPr>
        <w:tab/>
        <w:t>А.</w:t>
      </w:r>
      <w:r>
        <w:rPr>
          <w:lang w:val="ru"/>
        </w:rPr>
        <w:tab/>
        <w:t>Территория и население</w:t>
      </w:r>
      <w:r>
        <w:rPr>
          <w:lang w:val="ru"/>
        </w:rPr>
        <w:tab/>
      </w:r>
      <w:r>
        <w:rPr>
          <w:lang w:val="ru"/>
        </w:rPr>
        <w:tab/>
        <w:t>4</w:t>
      </w:r>
    </w:p>
    <w:p w:rsidR="00000000" w:rsidRDefault="00000000">
      <w:pPr>
        <w:tabs>
          <w:tab w:val="clear" w:pos="1134"/>
          <w:tab w:val="clear" w:pos="1701"/>
          <w:tab w:val="clear" w:pos="2268"/>
          <w:tab w:val="clear" w:pos="6237"/>
          <w:tab w:val="decimal" w:pos="567"/>
          <w:tab w:val="left" w:pos="851"/>
          <w:tab w:val="left" w:pos="1418"/>
          <w:tab w:val="left" w:pos="1985"/>
          <w:tab w:val="left" w:pos="2552"/>
          <w:tab w:val="left" w:leader="dot" w:pos="8222"/>
          <w:tab w:val="center" w:pos="8789"/>
        </w:tabs>
        <w:rPr>
          <w:lang w:val="ru"/>
        </w:rPr>
      </w:pPr>
    </w:p>
    <w:p w:rsidR="00000000" w:rsidRDefault="00000000">
      <w:pPr>
        <w:tabs>
          <w:tab w:val="clear" w:pos="1134"/>
          <w:tab w:val="clear" w:pos="1701"/>
          <w:tab w:val="clear" w:pos="2268"/>
          <w:tab w:val="clear" w:pos="6237"/>
          <w:tab w:val="decimal" w:pos="567"/>
          <w:tab w:val="left" w:pos="851"/>
          <w:tab w:val="left" w:pos="1418"/>
          <w:tab w:val="left" w:pos="1985"/>
          <w:tab w:val="left" w:pos="2552"/>
          <w:tab w:val="left" w:leader="dot" w:pos="8222"/>
          <w:tab w:val="center" w:pos="8789"/>
        </w:tabs>
        <w:rPr>
          <w:lang w:val="ru"/>
        </w:rPr>
      </w:pPr>
      <w:r>
        <w:rPr>
          <w:lang w:val="ru"/>
        </w:rPr>
        <w:tab/>
      </w:r>
      <w:r>
        <w:rPr>
          <w:lang w:val="ru"/>
        </w:rPr>
        <w:tab/>
      </w:r>
      <w:r>
        <w:rPr>
          <w:lang w:val="ru"/>
        </w:rPr>
        <w:tab/>
        <w:t>1.</w:t>
      </w:r>
      <w:r>
        <w:rPr>
          <w:lang w:val="ru"/>
        </w:rPr>
        <w:tab/>
        <w:t>Краткий экономический обзор</w:t>
      </w:r>
      <w:r>
        <w:rPr>
          <w:lang w:val="ru"/>
        </w:rPr>
        <w:tab/>
      </w:r>
      <w:r>
        <w:rPr>
          <w:lang w:val="ru"/>
        </w:rPr>
        <w:tab/>
        <w:t>4</w:t>
      </w:r>
    </w:p>
    <w:p w:rsidR="00000000" w:rsidRDefault="00000000">
      <w:pPr>
        <w:tabs>
          <w:tab w:val="clear" w:pos="1134"/>
          <w:tab w:val="clear" w:pos="1701"/>
          <w:tab w:val="clear" w:pos="2268"/>
          <w:tab w:val="clear" w:pos="6237"/>
          <w:tab w:val="decimal" w:pos="567"/>
          <w:tab w:val="left" w:pos="851"/>
          <w:tab w:val="left" w:pos="1418"/>
          <w:tab w:val="left" w:pos="1985"/>
          <w:tab w:val="left" w:pos="2552"/>
          <w:tab w:val="left" w:leader="dot" w:pos="8222"/>
          <w:tab w:val="center" w:pos="8789"/>
        </w:tabs>
        <w:rPr>
          <w:lang w:val="ru"/>
        </w:rPr>
      </w:pPr>
    </w:p>
    <w:p w:rsidR="00000000" w:rsidRDefault="00000000">
      <w:pPr>
        <w:pStyle w:val="a0"/>
        <w:widowControl/>
        <w:tabs>
          <w:tab w:val="decimal" w:pos="567"/>
          <w:tab w:val="left" w:pos="851"/>
          <w:tab w:val="left" w:pos="1418"/>
          <w:tab w:val="left" w:pos="1985"/>
          <w:tab w:val="left" w:pos="2552"/>
          <w:tab w:val="left" w:leader="dot" w:pos="8222"/>
          <w:tab w:val="center" w:pos="8789"/>
        </w:tabs>
        <w:spacing w:line="288" w:lineRule="auto"/>
        <w:rPr>
          <w:rFonts w:ascii="Times New Roman" w:hAnsi="Times New Roman"/>
          <w:snapToGrid/>
          <w:lang w:val="ru"/>
        </w:rPr>
      </w:pPr>
      <w:r>
        <w:rPr>
          <w:rFonts w:ascii="Times New Roman" w:hAnsi="Times New Roman"/>
          <w:snapToGrid/>
          <w:lang w:val="ru"/>
        </w:rPr>
        <w:tab/>
      </w:r>
      <w:r>
        <w:rPr>
          <w:rFonts w:ascii="Times New Roman" w:hAnsi="Times New Roman"/>
          <w:snapToGrid/>
          <w:lang w:val="ru"/>
        </w:rPr>
        <w:tab/>
      </w:r>
      <w:r>
        <w:rPr>
          <w:rFonts w:ascii="Times New Roman" w:hAnsi="Times New Roman"/>
          <w:snapToGrid/>
          <w:lang w:val="ru"/>
        </w:rPr>
        <w:tab/>
        <w:t>2.</w:t>
      </w:r>
      <w:r>
        <w:rPr>
          <w:rFonts w:ascii="Times New Roman" w:hAnsi="Times New Roman"/>
          <w:snapToGrid/>
          <w:lang w:val="ru"/>
        </w:rPr>
        <w:tab/>
        <w:t>Характеристика демографической ситуации</w:t>
      </w:r>
      <w:r>
        <w:rPr>
          <w:rFonts w:ascii="Times New Roman" w:hAnsi="Times New Roman"/>
          <w:snapToGrid/>
          <w:lang w:val="ru"/>
        </w:rPr>
        <w:tab/>
      </w:r>
      <w:r>
        <w:rPr>
          <w:rFonts w:ascii="Times New Roman" w:hAnsi="Times New Roman"/>
          <w:snapToGrid/>
          <w:lang w:val="ru"/>
        </w:rPr>
        <w:tab/>
        <w:t>8</w:t>
      </w:r>
    </w:p>
    <w:p w:rsidR="00000000" w:rsidRDefault="00000000">
      <w:pPr>
        <w:tabs>
          <w:tab w:val="clear" w:pos="1134"/>
          <w:tab w:val="clear" w:pos="1701"/>
          <w:tab w:val="clear" w:pos="2268"/>
          <w:tab w:val="clear" w:pos="6237"/>
          <w:tab w:val="decimal" w:pos="567"/>
          <w:tab w:val="left" w:pos="851"/>
          <w:tab w:val="left" w:pos="1418"/>
          <w:tab w:val="left" w:pos="1985"/>
          <w:tab w:val="left" w:pos="2552"/>
          <w:tab w:val="left" w:leader="dot" w:pos="8222"/>
          <w:tab w:val="center" w:pos="8789"/>
        </w:tabs>
        <w:rPr>
          <w:lang w:val="ru"/>
        </w:rPr>
      </w:pPr>
    </w:p>
    <w:p w:rsidR="00000000" w:rsidRDefault="00000000">
      <w:pPr>
        <w:tabs>
          <w:tab w:val="clear" w:pos="1134"/>
          <w:tab w:val="clear" w:pos="1701"/>
          <w:tab w:val="clear" w:pos="2268"/>
          <w:tab w:val="clear" w:pos="6237"/>
          <w:tab w:val="decimal" w:pos="567"/>
          <w:tab w:val="left" w:pos="851"/>
          <w:tab w:val="left" w:pos="1418"/>
          <w:tab w:val="left" w:pos="1985"/>
          <w:tab w:val="left" w:pos="2552"/>
          <w:tab w:val="left" w:leader="dot" w:pos="8222"/>
          <w:tab w:val="center" w:pos="8789"/>
        </w:tabs>
        <w:rPr>
          <w:lang w:val="ru"/>
        </w:rPr>
      </w:pPr>
      <w:r>
        <w:rPr>
          <w:lang w:val="ru"/>
        </w:rPr>
        <w:tab/>
      </w:r>
      <w:r>
        <w:rPr>
          <w:lang w:val="ru"/>
        </w:rPr>
        <w:tab/>
        <w:t>B.</w:t>
      </w:r>
      <w:r>
        <w:rPr>
          <w:lang w:val="ru"/>
        </w:rPr>
        <w:tab/>
        <w:t>Общая правовая основа обеспечения защиты прав человека</w:t>
      </w:r>
      <w:r>
        <w:rPr>
          <w:lang w:val="ru"/>
        </w:rPr>
        <w:tab/>
      </w:r>
      <w:r>
        <w:rPr>
          <w:lang w:val="ru"/>
        </w:rPr>
        <w:tab/>
        <w:t>15</w:t>
      </w:r>
    </w:p>
    <w:p w:rsidR="00000000" w:rsidRDefault="00000000">
      <w:pPr>
        <w:tabs>
          <w:tab w:val="clear" w:pos="1134"/>
          <w:tab w:val="clear" w:pos="1701"/>
          <w:tab w:val="clear" w:pos="2268"/>
          <w:tab w:val="clear" w:pos="6237"/>
          <w:tab w:val="decimal" w:pos="567"/>
          <w:tab w:val="left" w:pos="851"/>
          <w:tab w:val="left" w:pos="1418"/>
          <w:tab w:val="left" w:pos="1985"/>
          <w:tab w:val="left" w:pos="2552"/>
          <w:tab w:val="left" w:leader="dot" w:pos="8222"/>
          <w:tab w:val="center" w:pos="8789"/>
        </w:tabs>
        <w:rPr>
          <w:lang w:val="ru"/>
        </w:rPr>
      </w:pPr>
    </w:p>
    <w:p w:rsidR="00000000" w:rsidRDefault="00000000">
      <w:pPr>
        <w:tabs>
          <w:tab w:val="clear" w:pos="1134"/>
          <w:tab w:val="clear" w:pos="1701"/>
          <w:tab w:val="clear" w:pos="2268"/>
          <w:tab w:val="clear" w:pos="6237"/>
          <w:tab w:val="decimal" w:pos="567"/>
          <w:tab w:val="left" w:pos="851"/>
          <w:tab w:val="left" w:pos="1418"/>
          <w:tab w:val="left" w:pos="1985"/>
          <w:tab w:val="left" w:pos="2552"/>
          <w:tab w:val="left" w:leader="dot" w:pos="8222"/>
          <w:tab w:val="center" w:pos="8789"/>
        </w:tabs>
        <w:rPr>
          <w:lang w:val="ru"/>
        </w:rPr>
      </w:pPr>
      <w:r>
        <w:rPr>
          <w:lang w:val="ru"/>
        </w:rPr>
        <w:tab/>
        <w:t>II.</w:t>
      </w:r>
      <w:r>
        <w:rPr>
          <w:lang w:val="ru"/>
        </w:rPr>
        <w:tab/>
        <w:t>ВОПРОСЫ, КАСАЮЩИЕСЯ ОБЩИХ ПОЛОЖЕНИЙ ПАКТА</w:t>
      </w:r>
      <w:r>
        <w:rPr>
          <w:lang w:val="ru"/>
        </w:rPr>
        <w:tab/>
      </w:r>
      <w:r>
        <w:rPr>
          <w:lang w:val="ru"/>
        </w:rPr>
        <w:tab/>
        <w:t>16</w:t>
      </w:r>
    </w:p>
    <w:p w:rsidR="00000000" w:rsidRDefault="00000000">
      <w:pPr>
        <w:tabs>
          <w:tab w:val="clear" w:pos="1134"/>
          <w:tab w:val="clear" w:pos="1701"/>
          <w:tab w:val="clear" w:pos="2268"/>
          <w:tab w:val="clear" w:pos="6237"/>
          <w:tab w:val="decimal" w:pos="567"/>
          <w:tab w:val="left" w:pos="851"/>
          <w:tab w:val="left" w:pos="1418"/>
          <w:tab w:val="left" w:pos="1985"/>
          <w:tab w:val="left" w:pos="2552"/>
          <w:tab w:val="left" w:leader="dot" w:pos="8222"/>
          <w:tab w:val="center" w:pos="8789"/>
        </w:tabs>
        <w:rPr>
          <w:lang w:val="ru"/>
        </w:rPr>
      </w:pPr>
    </w:p>
    <w:p w:rsidR="00000000" w:rsidRDefault="00000000">
      <w:pPr>
        <w:tabs>
          <w:tab w:val="clear" w:pos="1134"/>
          <w:tab w:val="clear" w:pos="1701"/>
          <w:tab w:val="clear" w:pos="2268"/>
          <w:tab w:val="clear" w:pos="6237"/>
          <w:tab w:val="decimal" w:pos="567"/>
          <w:tab w:val="left" w:pos="851"/>
          <w:tab w:val="left" w:pos="1418"/>
          <w:tab w:val="left" w:pos="1985"/>
          <w:tab w:val="left" w:pos="2552"/>
          <w:tab w:val="left" w:leader="dot" w:pos="8222"/>
          <w:tab w:val="center" w:pos="8789"/>
        </w:tabs>
        <w:rPr>
          <w:lang w:val="ru"/>
        </w:rPr>
      </w:pPr>
      <w:r>
        <w:rPr>
          <w:lang w:val="ru"/>
        </w:rPr>
        <w:tab/>
      </w:r>
      <w:r>
        <w:rPr>
          <w:lang w:val="ru"/>
        </w:rPr>
        <w:tab/>
        <w:t>Статья 1.</w:t>
      </w:r>
      <w:r>
        <w:rPr>
          <w:lang w:val="ru"/>
        </w:rPr>
        <w:tab/>
        <w:t>Право народов на самоопределение</w:t>
      </w:r>
      <w:r>
        <w:rPr>
          <w:lang w:val="ru"/>
        </w:rPr>
        <w:tab/>
      </w:r>
      <w:r>
        <w:rPr>
          <w:lang w:val="ru"/>
        </w:rPr>
        <w:tab/>
        <w:t>16</w:t>
      </w:r>
    </w:p>
    <w:p w:rsidR="00000000" w:rsidRDefault="00000000">
      <w:pPr>
        <w:tabs>
          <w:tab w:val="clear" w:pos="1134"/>
          <w:tab w:val="clear" w:pos="1701"/>
          <w:tab w:val="clear" w:pos="2268"/>
          <w:tab w:val="clear" w:pos="6237"/>
          <w:tab w:val="decimal" w:pos="567"/>
          <w:tab w:val="left" w:pos="851"/>
          <w:tab w:val="left" w:pos="1418"/>
          <w:tab w:val="left" w:pos="1985"/>
          <w:tab w:val="left" w:pos="2552"/>
          <w:tab w:val="left" w:leader="dot" w:pos="8222"/>
          <w:tab w:val="center" w:pos="8789"/>
        </w:tabs>
        <w:rPr>
          <w:lang w:val="ru"/>
        </w:rPr>
      </w:pPr>
    </w:p>
    <w:p w:rsidR="00000000" w:rsidRDefault="00000000">
      <w:pPr>
        <w:tabs>
          <w:tab w:val="clear" w:pos="1134"/>
          <w:tab w:val="clear" w:pos="1701"/>
          <w:tab w:val="clear" w:pos="2268"/>
          <w:tab w:val="clear" w:pos="6237"/>
          <w:tab w:val="decimal" w:pos="567"/>
          <w:tab w:val="left" w:pos="851"/>
          <w:tab w:val="left" w:pos="1418"/>
          <w:tab w:val="left" w:pos="1985"/>
          <w:tab w:val="left" w:pos="2552"/>
          <w:tab w:val="left" w:leader="dot" w:pos="8222"/>
          <w:tab w:val="center" w:pos="8789"/>
        </w:tabs>
        <w:rPr>
          <w:lang w:val="ru"/>
        </w:rPr>
      </w:pPr>
      <w:r>
        <w:rPr>
          <w:lang w:val="ru"/>
        </w:rPr>
        <w:tab/>
      </w:r>
      <w:r>
        <w:rPr>
          <w:lang w:val="ru"/>
        </w:rPr>
        <w:tab/>
        <w:t>Статья 2.</w:t>
      </w:r>
      <w:r>
        <w:rPr>
          <w:lang w:val="ru"/>
        </w:rPr>
        <w:tab/>
        <w:t>Недискриминация</w:t>
      </w:r>
      <w:r>
        <w:rPr>
          <w:lang w:val="ru"/>
        </w:rPr>
        <w:tab/>
      </w:r>
      <w:r>
        <w:rPr>
          <w:lang w:val="ru"/>
        </w:rPr>
        <w:tab/>
        <w:t>17</w:t>
      </w:r>
    </w:p>
    <w:p w:rsidR="00000000" w:rsidRDefault="00000000">
      <w:pPr>
        <w:tabs>
          <w:tab w:val="clear" w:pos="1134"/>
          <w:tab w:val="clear" w:pos="1701"/>
          <w:tab w:val="clear" w:pos="2268"/>
          <w:tab w:val="clear" w:pos="6237"/>
          <w:tab w:val="decimal" w:pos="567"/>
          <w:tab w:val="left" w:pos="851"/>
          <w:tab w:val="left" w:pos="1418"/>
          <w:tab w:val="left" w:pos="1985"/>
          <w:tab w:val="left" w:pos="2552"/>
          <w:tab w:val="left" w:leader="dot" w:pos="8222"/>
          <w:tab w:val="center" w:pos="8789"/>
        </w:tabs>
        <w:rPr>
          <w:lang w:val="ru"/>
        </w:rPr>
      </w:pPr>
    </w:p>
    <w:p w:rsidR="00000000" w:rsidRDefault="00000000">
      <w:pPr>
        <w:tabs>
          <w:tab w:val="clear" w:pos="1134"/>
          <w:tab w:val="clear" w:pos="1701"/>
          <w:tab w:val="clear" w:pos="2268"/>
          <w:tab w:val="clear" w:pos="6237"/>
          <w:tab w:val="decimal" w:pos="567"/>
          <w:tab w:val="left" w:pos="851"/>
          <w:tab w:val="left" w:pos="1418"/>
          <w:tab w:val="left" w:pos="1985"/>
          <w:tab w:val="left" w:pos="2552"/>
          <w:tab w:val="left" w:leader="dot" w:pos="8222"/>
          <w:tab w:val="center" w:pos="8789"/>
        </w:tabs>
        <w:rPr>
          <w:lang w:val="ru"/>
        </w:rPr>
      </w:pPr>
      <w:r>
        <w:rPr>
          <w:lang w:val="ru"/>
        </w:rPr>
        <w:tab/>
      </w:r>
      <w:r>
        <w:rPr>
          <w:lang w:val="ru"/>
        </w:rPr>
        <w:tab/>
        <w:t>Статья 3.</w:t>
      </w:r>
      <w:r>
        <w:rPr>
          <w:lang w:val="ru"/>
        </w:rPr>
        <w:tab/>
        <w:t>Равноправие мужчин и женщин</w:t>
      </w:r>
      <w:r>
        <w:rPr>
          <w:lang w:val="ru"/>
        </w:rPr>
        <w:tab/>
      </w:r>
      <w:r>
        <w:rPr>
          <w:lang w:val="ru"/>
        </w:rPr>
        <w:tab/>
        <w:t>18</w:t>
      </w:r>
    </w:p>
    <w:p w:rsidR="00000000" w:rsidRDefault="00000000">
      <w:pPr>
        <w:tabs>
          <w:tab w:val="clear" w:pos="1134"/>
          <w:tab w:val="clear" w:pos="1701"/>
          <w:tab w:val="clear" w:pos="2268"/>
          <w:tab w:val="clear" w:pos="6237"/>
          <w:tab w:val="decimal" w:pos="567"/>
          <w:tab w:val="left" w:pos="851"/>
          <w:tab w:val="left" w:pos="1418"/>
          <w:tab w:val="left" w:pos="1985"/>
          <w:tab w:val="left" w:pos="2552"/>
          <w:tab w:val="left" w:leader="dot" w:pos="8222"/>
          <w:tab w:val="center" w:pos="8789"/>
        </w:tabs>
        <w:rPr>
          <w:lang w:val="ru"/>
        </w:rPr>
      </w:pPr>
    </w:p>
    <w:p w:rsidR="00000000" w:rsidRDefault="00000000">
      <w:pPr>
        <w:tabs>
          <w:tab w:val="clear" w:pos="1134"/>
          <w:tab w:val="clear" w:pos="1701"/>
          <w:tab w:val="clear" w:pos="2268"/>
          <w:tab w:val="clear" w:pos="6237"/>
          <w:tab w:val="decimal" w:pos="567"/>
          <w:tab w:val="left" w:pos="851"/>
          <w:tab w:val="left" w:pos="1418"/>
          <w:tab w:val="left" w:pos="1985"/>
          <w:tab w:val="left" w:pos="2552"/>
          <w:tab w:val="left" w:leader="dot" w:pos="8222"/>
          <w:tab w:val="center" w:pos="8789"/>
        </w:tabs>
        <w:rPr>
          <w:lang w:val="ru"/>
        </w:rPr>
      </w:pPr>
      <w:r>
        <w:rPr>
          <w:lang w:val="ru"/>
        </w:rPr>
        <w:tab/>
        <w:t>III.</w:t>
      </w:r>
      <w:r>
        <w:rPr>
          <w:lang w:val="ru"/>
        </w:rPr>
        <w:tab/>
        <w:t xml:space="preserve">ВОПРОСЫ, КАСАЮЩИЕСЯ КОНКРЕТНЫХ ПРАВ,ПРИЗНАННЫХ </w:t>
      </w:r>
    </w:p>
    <w:p w:rsidR="00000000" w:rsidRDefault="00000000">
      <w:pPr>
        <w:pStyle w:val="a0"/>
        <w:widowControl/>
        <w:tabs>
          <w:tab w:val="decimal" w:pos="567"/>
          <w:tab w:val="left" w:pos="851"/>
          <w:tab w:val="left" w:pos="1418"/>
          <w:tab w:val="left" w:leader="dot" w:pos="8222"/>
          <w:tab w:val="center" w:pos="8789"/>
        </w:tabs>
        <w:spacing w:line="288" w:lineRule="auto"/>
        <w:rPr>
          <w:rFonts w:ascii="Times New Roman" w:hAnsi="Times New Roman"/>
          <w:snapToGrid/>
          <w:lang w:val="ru"/>
        </w:rPr>
      </w:pPr>
      <w:r>
        <w:rPr>
          <w:rFonts w:ascii="Times New Roman" w:hAnsi="Times New Roman"/>
          <w:snapToGrid/>
          <w:lang w:val="ru"/>
        </w:rPr>
        <w:tab/>
      </w:r>
      <w:r>
        <w:rPr>
          <w:rFonts w:ascii="Times New Roman" w:hAnsi="Times New Roman"/>
          <w:snapToGrid/>
          <w:lang w:val="ru"/>
        </w:rPr>
        <w:tab/>
        <w:t>В ПАКТЕ</w:t>
      </w:r>
      <w:r>
        <w:rPr>
          <w:rFonts w:ascii="Times New Roman" w:hAnsi="Times New Roman"/>
          <w:snapToGrid/>
          <w:lang w:val="ru"/>
        </w:rPr>
        <w:tab/>
      </w:r>
      <w:r>
        <w:rPr>
          <w:rFonts w:ascii="Times New Roman" w:hAnsi="Times New Roman"/>
          <w:snapToGrid/>
          <w:lang w:val="ru"/>
        </w:rPr>
        <w:tab/>
        <w:t>22</w:t>
      </w:r>
    </w:p>
    <w:p w:rsidR="00000000" w:rsidRDefault="00000000">
      <w:pPr>
        <w:tabs>
          <w:tab w:val="clear" w:pos="1134"/>
          <w:tab w:val="clear" w:pos="1701"/>
          <w:tab w:val="clear" w:pos="2268"/>
          <w:tab w:val="clear" w:pos="6237"/>
          <w:tab w:val="decimal" w:pos="567"/>
          <w:tab w:val="left" w:pos="851"/>
          <w:tab w:val="left" w:pos="1418"/>
          <w:tab w:val="left" w:pos="1985"/>
          <w:tab w:val="left" w:pos="2552"/>
          <w:tab w:val="left" w:leader="dot" w:pos="8222"/>
          <w:tab w:val="center" w:pos="8789"/>
        </w:tabs>
        <w:rPr>
          <w:lang w:val="ru"/>
        </w:rPr>
      </w:pPr>
    </w:p>
    <w:p w:rsidR="00000000" w:rsidRDefault="00000000">
      <w:pPr>
        <w:tabs>
          <w:tab w:val="clear" w:pos="1134"/>
          <w:tab w:val="clear" w:pos="1701"/>
          <w:tab w:val="clear" w:pos="2268"/>
          <w:tab w:val="clear" w:pos="6237"/>
          <w:tab w:val="decimal" w:pos="567"/>
          <w:tab w:val="left" w:pos="851"/>
          <w:tab w:val="left" w:pos="1418"/>
          <w:tab w:val="left" w:pos="1985"/>
          <w:tab w:val="left" w:pos="2552"/>
          <w:tab w:val="left" w:leader="dot" w:pos="8222"/>
          <w:tab w:val="center" w:pos="8789"/>
        </w:tabs>
        <w:spacing w:line="240" w:lineRule="auto"/>
        <w:ind w:left="1701" w:hanging="1701"/>
        <w:rPr>
          <w:lang w:val="ru"/>
        </w:rPr>
      </w:pPr>
      <w:r>
        <w:rPr>
          <w:lang w:val="ru"/>
        </w:rPr>
        <w:tab/>
      </w:r>
      <w:r>
        <w:rPr>
          <w:lang w:val="ru"/>
        </w:rPr>
        <w:tab/>
        <w:t>Статья 6</w:t>
      </w:r>
      <w:r>
        <w:rPr>
          <w:lang w:val="ru"/>
        </w:rPr>
        <w:tab/>
        <w:t>Право на труд</w:t>
      </w:r>
      <w:r>
        <w:rPr>
          <w:lang w:val="ru"/>
        </w:rPr>
        <w:tab/>
      </w:r>
      <w:r>
        <w:rPr>
          <w:lang w:val="ru"/>
        </w:rPr>
        <w:tab/>
        <w:t>22</w:t>
      </w:r>
    </w:p>
    <w:p w:rsidR="00000000" w:rsidRDefault="00000000">
      <w:pPr>
        <w:tabs>
          <w:tab w:val="clear" w:pos="1134"/>
          <w:tab w:val="clear" w:pos="1701"/>
          <w:tab w:val="clear" w:pos="2268"/>
          <w:tab w:val="clear" w:pos="6237"/>
          <w:tab w:val="decimal" w:pos="567"/>
          <w:tab w:val="left" w:pos="851"/>
          <w:tab w:val="left" w:pos="1418"/>
          <w:tab w:val="left" w:pos="1985"/>
          <w:tab w:val="left" w:pos="2552"/>
          <w:tab w:val="left" w:leader="dot" w:pos="8222"/>
          <w:tab w:val="center" w:pos="8789"/>
        </w:tabs>
        <w:spacing w:line="240" w:lineRule="auto"/>
        <w:rPr>
          <w:lang w:val="ru"/>
        </w:rPr>
      </w:pPr>
    </w:p>
    <w:p w:rsidR="00000000" w:rsidRDefault="00000000">
      <w:pPr>
        <w:tabs>
          <w:tab w:val="clear" w:pos="1134"/>
          <w:tab w:val="clear" w:pos="1701"/>
          <w:tab w:val="clear" w:pos="2268"/>
          <w:tab w:val="clear" w:pos="6237"/>
          <w:tab w:val="decimal" w:pos="567"/>
          <w:tab w:val="left" w:pos="851"/>
          <w:tab w:val="left" w:pos="1418"/>
          <w:tab w:val="left" w:pos="1985"/>
          <w:tab w:val="left" w:pos="2552"/>
          <w:tab w:val="left" w:leader="dot" w:pos="8222"/>
          <w:tab w:val="center" w:pos="8789"/>
        </w:tabs>
        <w:spacing w:line="240" w:lineRule="auto"/>
        <w:ind w:left="1701" w:hanging="1701"/>
        <w:rPr>
          <w:lang w:val="ru"/>
        </w:rPr>
      </w:pPr>
      <w:r>
        <w:rPr>
          <w:lang w:val="ru"/>
        </w:rPr>
        <w:tab/>
      </w:r>
      <w:r>
        <w:rPr>
          <w:lang w:val="ru"/>
        </w:rPr>
        <w:tab/>
        <w:t>Статья 7.</w:t>
      </w:r>
      <w:r>
        <w:rPr>
          <w:lang w:val="ru"/>
        </w:rPr>
        <w:tab/>
        <w:t>Право на справедливые и благоприятные условия труда</w:t>
      </w:r>
      <w:r>
        <w:rPr>
          <w:lang w:val="ru"/>
        </w:rPr>
        <w:tab/>
      </w:r>
      <w:r>
        <w:rPr>
          <w:lang w:val="ru"/>
        </w:rPr>
        <w:tab/>
        <w:t>32</w:t>
      </w:r>
    </w:p>
    <w:p w:rsidR="00000000" w:rsidRDefault="00000000">
      <w:pPr>
        <w:tabs>
          <w:tab w:val="clear" w:pos="1134"/>
          <w:tab w:val="clear" w:pos="1701"/>
          <w:tab w:val="clear" w:pos="2268"/>
          <w:tab w:val="clear" w:pos="6237"/>
          <w:tab w:val="decimal" w:pos="567"/>
          <w:tab w:val="left" w:pos="851"/>
          <w:tab w:val="left" w:pos="1418"/>
          <w:tab w:val="left" w:pos="1985"/>
          <w:tab w:val="left" w:pos="2552"/>
          <w:tab w:val="left" w:leader="dot" w:pos="8222"/>
          <w:tab w:val="center" w:pos="8789"/>
        </w:tabs>
        <w:spacing w:line="240" w:lineRule="auto"/>
        <w:rPr>
          <w:lang w:val="ru"/>
        </w:rPr>
      </w:pPr>
    </w:p>
    <w:p w:rsidR="00000000" w:rsidRDefault="00000000">
      <w:pPr>
        <w:tabs>
          <w:tab w:val="clear" w:pos="1134"/>
          <w:tab w:val="clear" w:pos="1701"/>
          <w:tab w:val="clear" w:pos="2268"/>
          <w:tab w:val="clear" w:pos="6237"/>
          <w:tab w:val="decimal" w:pos="567"/>
          <w:tab w:val="left" w:pos="851"/>
          <w:tab w:val="left" w:pos="1418"/>
          <w:tab w:val="left" w:pos="1985"/>
          <w:tab w:val="left" w:pos="2552"/>
          <w:tab w:val="left" w:leader="dot" w:pos="8222"/>
          <w:tab w:val="center" w:pos="8789"/>
        </w:tabs>
        <w:spacing w:line="240" w:lineRule="auto"/>
        <w:ind w:left="1701" w:hanging="1701"/>
        <w:rPr>
          <w:lang w:val="ru"/>
        </w:rPr>
      </w:pPr>
      <w:r>
        <w:rPr>
          <w:lang w:val="ru"/>
        </w:rPr>
        <w:tab/>
      </w:r>
      <w:r>
        <w:rPr>
          <w:lang w:val="ru"/>
        </w:rPr>
        <w:tab/>
        <w:t>Статья 8.</w:t>
      </w:r>
      <w:r>
        <w:rPr>
          <w:lang w:val="ru"/>
        </w:rPr>
        <w:tab/>
        <w:t>Права профессиональных союзов</w:t>
      </w:r>
      <w:r>
        <w:rPr>
          <w:lang w:val="ru"/>
        </w:rPr>
        <w:tab/>
      </w:r>
      <w:r>
        <w:rPr>
          <w:lang w:val="ru"/>
        </w:rPr>
        <w:tab/>
        <w:t>36</w:t>
      </w:r>
    </w:p>
    <w:p w:rsidR="00000000" w:rsidRDefault="00000000">
      <w:pPr>
        <w:tabs>
          <w:tab w:val="clear" w:pos="1134"/>
          <w:tab w:val="clear" w:pos="1701"/>
          <w:tab w:val="clear" w:pos="2268"/>
          <w:tab w:val="clear" w:pos="6237"/>
          <w:tab w:val="decimal" w:pos="567"/>
          <w:tab w:val="left" w:pos="851"/>
          <w:tab w:val="left" w:pos="1418"/>
          <w:tab w:val="left" w:pos="1985"/>
          <w:tab w:val="left" w:pos="2552"/>
          <w:tab w:val="left" w:leader="dot" w:pos="8222"/>
          <w:tab w:val="center" w:pos="8789"/>
        </w:tabs>
        <w:spacing w:line="240" w:lineRule="auto"/>
        <w:rPr>
          <w:lang w:val="ru"/>
        </w:rPr>
      </w:pPr>
    </w:p>
    <w:p w:rsidR="00000000" w:rsidRDefault="00000000">
      <w:pPr>
        <w:tabs>
          <w:tab w:val="clear" w:pos="1134"/>
          <w:tab w:val="clear" w:pos="1701"/>
          <w:tab w:val="clear" w:pos="2268"/>
          <w:tab w:val="clear" w:pos="6237"/>
          <w:tab w:val="decimal" w:pos="567"/>
          <w:tab w:val="left" w:pos="851"/>
          <w:tab w:val="left" w:pos="1418"/>
          <w:tab w:val="left" w:pos="1985"/>
          <w:tab w:val="left" w:pos="2552"/>
          <w:tab w:val="left" w:leader="dot" w:pos="8222"/>
          <w:tab w:val="center" w:pos="8789"/>
        </w:tabs>
        <w:spacing w:line="240" w:lineRule="auto"/>
        <w:ind w:left="1701" w:hanging="1701"/>
        <w:rPr>
          <w:lang w:val="ru"/>
        </w:rPr>
      </w:pPr>
      <w:r>
        <w:rPr>
          <w:lang w:val="ru"/>
        </w:rPr>
        <w:tab/>
      </w:r>
      <w:r>
        <w:rPr>
          <w:lang w:val="ru"/>
        </w:rPr>
        <w:tab/>
        <w:t>Статья 9.</w:t>
      </w:r>
      <w:r>
        <w:rPr>
          <w:lang w:val="ru"/>
        </w:rPr>
        <w:tab/>
        <w:t>Право на социальное обеспечение</w:t>
      </w:r>
      <w:r>
        <w:rPr>
          <w:lang w:val="ru"/>
        </w:rPr>
        <w:tab/>
      </w:r>
      <w:r>
        <w:rPr>
          <w:lang w:val="ru"/>
        </w:rPr>
        <w:tab/>
        <w:t>41</w:t>
      </w:r>
    </w:p>
    <w:p w:rsidR="00000000" w:rsidRDefault="00000000">
      <w:pPr>
        <w:tabs>
          <w:tab w:val="clear" w:pos="1134"/>
          <w:tab w:val="clear" w:pos="1701"/>
          <w:tab w:val="clear" w:pos="2268"/>
          <w:tab w:val="clear" w:pos="6237"/>
          <w:tab w:val="decimal" w:pos="567"/>
          <w:tab w:val="left" w:pos="851"/>
          <w:tab w:val="left" w:pos="1418"/>
          <w:tab w:val="left" w:pos="1985"/>
          <w:tab w:val="left" w:pos="2552"/>
          <w:tab w:val="left" w:leader="dot" w:pos="8222"/>
          <w:tab w:val="center" w:pos="8789"/>
        </w:tabs>
        <w:spacing w:line="240" w:lineRule="auto"/>
        <w:rPr>
          <w:lang w:val="ru"/>
        </w:rPr>
      </w:pPr>
    </w:p>
    <w:p w:rsidR="00000000" w:rsidRDefault="00000000">
      <w:pPr>
        <w:tabs>
          <w:tab w:val="clear" w:pos="1134"/>
          <w:tab w:val="clear" w:pos="1701"/>
          <w:tab w:val="clear" w:pos="2268"/>
          <w:tab w:val="clear" w:pos="6237"/>
          <w:tab w:val="decimal" w:pos="567"/>
          <w:tab w:val="left" w:pos="851"/>
          <w:tab w:val="left" w:pos="1418"/>
          <w:tab w:val="left" w:pos="1985"/>
          <w:tab w:val="left" w:pos="2552"/>
          <w:tab w:val="left" w:leader="dot" w:pos="8222"/>
          <w:tab w:val="center" w:pos="8789"/>
        </w:tabs>
        <w:spacing w:line="240" w:lineRule="auto"/>
        <w:ind w:left="1701" w:hanging="1701"/>
        <w:rPr>
          <w:lang w:val="ru"/>
        </w:rPr>
      </w:pPr>
      <w:r>
        <w:rPr>
          <w:lang w:val="ru"/>
        </w:rPr>
        <w:tab/>
      </w:r>
      <w:r>
        <w:rPr>
          <w:lang w:val="ru"/>
        </w:rPr>
        <w:tab/>
        <w:t>Статья 10.</w:t>
      </w:r>
      <w:r>
        <w:rPr>
          <w:lang w:val="ru"/>
        </w:rPr>
        <w:tab/>
        <w:t>Охрана семьи, материнства и детства</w:t>
      </w:r>
      <w:r>
        <w:rPr>
          <w:lang w:val="ru"/>
        </w:rPr>
        <w:tab/>
      </w:r>
      <w:r>
        <w:rPr>
          <w:lang w:val="ru"/>
        </w:rPr>
        <w:tab/>
        <w:t>49</w:t>
      </w:r>
    </w:p>
    <w:p w:rsidR="00000000" w:rsidRDefault="00000000">
      <w:pPr>
        <w:tabs>
          <w:tab w:val="clear" w:pos="1134"/>
          <w:tab w:val="clear" w:pos="1701"/>
          <w:tab w:val="clear" w:pos="2268"/>
          <w:tab w:val="clear" w:pos="6237"/>
          <w:tab w:val="decimal" w:pos="567"/>
          <w:tab w:val="left" w:pos="851"/>
          <w:tab w:val="left" w:pos="1418"/>
          <w:tab w:val="left" w:pos="1985"/>
          <w:tab w:val="left" w:pos="2552"/>
          <w:tab w:val="left" w:leader="dot" w:pos="8222"/>
          <w:tab w:val="center" w:pos="8789"/>
        </w:tabs>
        <w:spacing w:line="240" w:lineRule="auto"/>
        <w:rPr>
          <w:lang w:val="ru"/>
        </w:rPr>
      </w:pPr>
    </w:p>
    <w:p w:rsidR="00000000" w:rsidRDefault="00000000">
      <w:pPr>
        <w:tabs>
          <w:tab w:val="clear" w:pos="1134"/>
          <w:tab w:val="clear" w:pos="1701"/>
          <w:tab w:val="clear" w:pos="2268"/>
          <w:tab w:val="clear" w:pos="6237"/>
          <w:tab w:val="decimal" w:pos="567"/>
          <w:tab w:val="left" w:pos="851"/>
          <w:tab w:val="left" w:pos="1418"/>
          <w:tab w:val="left" w:pos="1985"/>
          <w:tab w:val="left" w:pos="2552"/>
          <w:tab w:val="left" w:leader="dot" w:pos="8222"/>
          <w:tab w:val="center" w:pos="8789"/>
        </w:tabs>
        <w:spacing w:line="240" w:lineRule="auto"/>
        <w:ind w:left="1701" w:hanging="1701"/>
        <w:rPr>
          <w:lang w:val="ru"/>
        </w:rPr>
      </w:pPr>
      <w:r>
        <w:rPr>
          <w:lang w:val="ru"/>
        </w:rPr>
        <w:tab/>
      </w:r>
      <w:r>
        <w:rPr>
          <w:lang w:val="ru"/>
        </w:rPr>
        <w:tab/>
        <w:t>Статья 11.</w:t>
      </w:r>
      <w:r>
        <w:rPr>
          <w:lang w:val="ru"/>
        </w:rPr>
        <w:tab/>
        <w:t>Право на достаточный жизненный уровень</w:t>
      </w:r>
      <w:r>
        <w:rPr>
          <w:lang w:val="ru"/>
        </w:rPr>
        <w:tab/>
      </w:r>
      <w:r>
        <w:rPr>
          <w:lang w:val="ru"/>
        </w:rPr>
        <w:tab/>
        <w:t>60</w:t>
      </w:r>
    </w:p>
    <w:p w:rsidR="00000000" w:rsidRDefault="00000000">
      <w:pPr>
        <w:tabs>
          <w:tab w:val="clear" w:pos="1134"/>
          <w:tab w:val="clear" w:pos="1701"/>
          <w:tab w:val="clear" w:pos="2268"/>
          <w:tab w:val="clear" w:pos="6237"/>
          <w:tab w:val="decimal" w:pos="567"/>
          <w:tab w:val="left" w:pos="851"/>
          <w:tab w:val="left" w:pos="1418"/>
          <w:tab w:val="left" w:pos="1985"/>
          <w:tab w:val="left" w:pos="2552"/>
          <w:tab w:val="left" w:leader="dot" w:pos="8222"/>
          <w:tab w:val="center" w:pos="8789"/>
        </w:tabs>
        <w:spacing w:line="240" w:lineRule="auto"/>
        <w:rPr>
          <w:lang w:val="ru"/>
        </w:rPr>
      </w:pPr>
    </w:p>
    <w:p w:rsidR="00000000" w:rsidRDefault="00000000">
      <w:pPr>
        <w:tabs>
          <w:tab w:val="clear" w:pos="1134"/>
          <w:tab w:val="clear" w:pos="1701"/>
          <w:tab w:val="clear" w:pos="2268"/>
          <w:tab w:val="clear" w:pos="6237"/>
          <w:tab w:val="decimal" w:pos="567"/>
          <w:tab w:val="left" w:pos="851"/>
          <w:tab w:val="left" w:pos="1418"/>
          <w:tab w:val="left" w:pos="1985"/>
          <w:tab w:val="left" w:pos="2552"/>
          <w:tab w:val="left" w:leader="dot" w:pos="8222"/>
          <w:tab w:val="center" w:pos="8789"/>
        </w:tabs>
        <w:spacing w:line="240" w:lineRule="auto"/>
        <w:ind w:left="1701" w:hanging="1701"/>
        <w:rPr>
          <w:lang w:val="ru"/>
        </w:rPr>
      </w:pPr>
      <w:r>
        <w:rPr>
          <w:lang w:val="ru"/>
        </w:rPr>
        <w:tab/>
      </w:r>
      <w:r>
        <w:rPr>
          <w:lang w:val="ru"/>
        </w:rPr>
        <w:tab/>
        <w:t>Статья 12.</w:t>
      </w:r>
      <w:r>
        <w:rPr>
          <w:lang w:val="ru"/>
        </w:rPr>
        <w:tab/>
        <w:t>Право на физическое и психическое здоровье</w:t>
      </w:r>
      <w:r>
        <w:rPr>
          <w:lang w:val="ru"/>
        </w:rPr>
        <w:tab/>
      </w:r>
      <w:r>
        <w:rPr>
          <w:lang w:val="ru"/>
        </w:rPr>
        <w:tab/>
        <w:t>64</w:t>
      </w:r>
    </w:p>
    <w:p w:rsidR="00000000" w:rsidRDefault="00000000">
      <w:pPr>
        <w:tabs>
          <w:tab w:val="clear" w:pos="1134"/>
          <w:tab w:val="clear" w:pos="1701"/>
          <w:tab w:val="clear" w:pos="2268"/>
          <w:tab w:val="clear" w:pos="6237"/>
          <w:tab w:val="decimal" w:pos="567"/>
          <w:tab w:val="left" w:pos="851"/>
          <w:tab w:val="left" w:pos="1418"/>
          <w:tab w:val="left" w:pos="1985"/>
          <w:tab w:val="left" w:pos="2552"/>
          <w:tab w:val="left" w:leader="dot" w:pos="8222"/>
          <w:tab w:val="center" w:pos="8789"/>
        </w:tabs>
        <w:spacing w:line="240" w:lineRule="auto"/>
        <w:rPr>
          <w:lang w:val="ru"/>
        </w:rPr>
      </w:pPr>
    </w:p>
    <w:p w:rsidR="00000000" w:rsidRDefault="00000000">
      <w:pPr>
        <w:pStyle w:val="a0"/>
        <w:widowControl/>
        <w:tabs>
          <w:tab w:val="decimal" w:pos="567"/>
          <w:tab w:val="left" w:pos="851"/>
          <w:tab w:val="left" w:pos="1418"/>
          <w:tab w:val="left" w:pos="1985"/>
          <w:tab w:val="left" w:pos="2552"/>
          <w:tab w:val="left" w:leader="dot" w:pos="8222"/>
          <w:tab w:val="center" w:pos="8789"/>
        </w:tabs>
        <w:rPr>
          <w:rFonts w:ascii="Times New Roman" w:hAnsi="Times New Roman"/>
          <w:snapToGrid/>
          <w:lang w:val="ru"/>
        </w:rPr>
      </w:pPr>
      <w:r>
        <w:rPr>
          <w:rFonts w:ascii="Times New Roman" w:hAnsi="Times New Roman"/>
          <w:snapToGrid/>
          <w:lang w:val="ru"/>
        </w:rPr>
        <w:tab/>
      </w:r>
      <w:r>
        <w:rPr>
          <w:rFonts w:ascii="Times New Roman" w:hAnsi="Times New Roman"/>
          <w:snapToGrid/>
          <w:lang w:val="ru"/>
        </w:rPr>
        <w:tab/>
        <w:t>Статья 13.</w:t>
      </w:r>
      <w:r>
        <w:rPr>
          <w:rFonts w:ascii="Times New Roman" w:hAnsi="Times New Roman"/>
          <w:snapToGrid/>
          <w:lang w:val="ru"/>
        </w:rPr>
        <w:tab/>
        <w:t>Право па образование</w:t>
      </w:r>
      <w:r>
        <w:rPr>
          <w:rFonts w:ascii="Times New Roman" w:hAnsi="Times New Roman"/>
          <w:snapToGrid/>
          <w:lang w:val="ru"/>
        </w:rPr>
        <w:tab/>
      </w:r>
      <w:r>
        <w:rPr>
          <w:rFonts w:ascii="Times New Roman" w:hAnsi="Times New Roman"/>
          <w:snapToGrid/>
          <w:lang w:val="ru"/>
        </w:rPr>
        <w:tab/>
        <w:t>70</w:t>
      </w:r>
    </w:p>
    <w:p w:rsidR="00000000" w:rsidRDefault="00000000">
      <w:pPr>
        <w:tabs>
          <w:tab w:val="clear" w:pos="1134"/>
          <w:tab w:val="clear" w:pos="1701"/>
          <w:tab w:val="clear" w:pos="2268"/>
          <w:tab w:val="clear" w:pos="6237"/>
          <w:tab w:val="decimal" w:pos="567"/>
          <w:tab w:val="left" w:pos="851"/>
          <w:tab w:val="left" w:pos="1418"/>
          <w:tab w:val="left" w:pos="1985"/>
          <w:tab w:val="left" w:pos="2552"/>
          <w:tab w:val="left" w:leader="dot" w:pos="8222"/>
          <w:tab w:val="center" w:pos="8789"/>
        </w:tabs>
        <w:spacing w:line="240" w:lineRule="auto"/>
        <w:rPr>
          <w:lang w:val="ru"/>
        </w:rPr>
      </w:pPr>
    </w:p>
    <w:p w:rsidR="00000000" w:rsidRDefault="00000000">
      <w:pPr>
        <w:pStyle w:val="a0"/>
        <w:widowControl/>
        <w:tabs>
          <w:tab w:val="decimal" w:pos="567"/>
          <w:tab w:val="left" w:pos="851"/>
          <w:tab w:val="left" w:pos="1418"/>
          <w:tab w:val="left" w:pos="1985"/>
          <w:tab w:val="left" w:pos="2552"/>
          <w:tab w:val="left" w:leader="dot" w:pos="8222"/>
          <w:tab w:val="center" w:pos="8789"/>
        </w:tabs>
        <w:rPr>
          <w:rFonts w:ascii="Times New Roman" w:hAnsi="Times New Roman"/>
          <w:snapToGrid/>
          <w:lang w:val="ru"/>
        </w:rPr>
      </w:pPr>
      <w:r>
        <w:rPr>
          <w:rFonts w:ascii="Times New Roman" w:hAnsi="Times New Roman"/>
          <w:snapToGrid/>
          <w:lang w:val="ru"/>
        </w:rPr>
        <w:tab/>
      </w:r>
      <w:r>
        <w:rPr>
          <w:rFonts w:ascii="Times New Roman" w:hAnsi="Times New Roman"/>
          <w:snapToGrid/>
          <w:lang w:val="ru"/>
        </w:rPr>
        <w:tab/>
        <w:t>Статья 15.</w:t>
      </w:r>
      <w:r>
        <w:rPr>
          <w:rFonts w:ascii="Times New Roman" w:hAnsi="Times New Roman"/>
          <w:snapToGrid/>
          <w:lang w:val="ru"/>
        </w:rPr>
        <w:tab/>
        <w:t>Право на участие в культурной жизни</w:t>
      </w:r>
      <w:r>
        <w:rPr>
          <w:rFonts w:ascii="Times New Roman" w:hAnsi="Times New Roman"/>
          <w:snapToGrid/>
          <w:lang w:val="ru"/>
        </w:rPr>
        <w:tab/>
      </w:r>
      <w:r>
        <w:rPr>
          <w:rFonts w:ascii="Times New Roman" w:hAnsi="Times New Roman"/>
          <w:snapToGrid/>
          <w:lang w:val="ru"/>
        </w:rPr>
        <w:tab/>
        <w:t>74</w:t>
      </w:r>
    </w:p>
    <w:p w:rsidR="00000000" w:rsidRDefault="00000000">
      <w:pPr>
        <w:tabs>
          <w:tab w:val="clear" w:pos="1134"/>
          <w:tab w:val="clear" w:pos="1701"/>
          <w:tab w:val="clear" w:pos="2268"/>
          <w:tab w:val="clear" w:pos="6237"/>
          <w:tab w:val="decimal" w:pos="567"/>
          <w:tab w:val="left" w:pos="851"/>
          <w:tab w:val="left" w:pos="1418"/>
          <w:tab w:val="left" w:pos="1985"/>
          <w:tab w:val="left" w:pos="2552"/>
          <w:tab w:val="left" w:leader="dot" w:pos="8222"/>
          <w:tab w:val="center" w:pos="8789"/>
        </w:tabs>
        <w:spacing w:line="240" w:lineRule="auto"/>
        <w:rPr>
          <w:lang w:val="ru"/>
        </w:rPr>
      </w:pPr>
    </w:p>
    <w:p w:rsidR="00000000" w:rsidRDefault="00000000">
      <w:pPr>
        <w:tabs>
          <w:tab w:val="clear" w:pos="1134"/>
          <w:tab w:val="clear" w:pos="1701"/>
          <w:tab w:val="clear" w:pos="2268"/>
          <w:tab w:val="clear" w:pos="6237"/>
          <w:tab w:val="decimal" w:pos="567"/>
          <w:tab w:val="left" w:pos="851"/>
          <w:tab w:val="left" w:pos="1418"/>
          <w:tab w:val="left" w:pos="1985"/>
          <w:tab w:val="left" w:pos="2552"/>
          <w:tab w:val="left" w:leader="dot" w:pos="8222"/>
          <w:tab w:val="center" w:pos="8789"/>
        </w:tabs>
        <w:jc w:val="center"/>
        <w:rPr>
          <w:lang w:val="ru"/>
        </w:rPr>
      </w:pPr>
      <w:r>
        <w:rPr>
          <w:u w:val="single"/>
          <w:lang w:val="ru"/>
        </w:rPr>
        <w:t>Приложения</w:t>
      </w:r>
    </w:p>
    <w:p w:rsidR="00000000" w:rsidRDefault="00000000">
      <w:pPr>
        <w:tabs>
          <w:tab w:val="clear" w:pos="1134"/>
          <w:tab w:val="clear" w:pos="1701"/>
          <w:tab w:val="clear" w:pos="2268"/>
          <w:tab w:val="clear" w:pos="6237"/>
          <w:tab w:val="decimal" w:pos="567"/>
          <w:tab w:val="left" w:pos="851"/>
          <w:tab w:val="left" w:pos="1418"/>
          <w:tab w:val="left" w:pos="1985"/>
          <w:tab w:val="left" w:pos="2552"/>
          <w:tab w:val="left" w:leader="dot" w:pos="8222"/>
          <w:tab w:val="center" w:pos="8789"/>
        </w:tabs>
        <w:rPr>
          <w:lang w:val="ru"/>
        </w:rPr>
      </w:pPr>
    </w:p>
    <w:p w:rsidR="00000000" w:rsidRDefault="00000000">
      <w:pPr>
        <w:pStyle w:val="Level1"/>
        <w:widowControl/>
        <w:numPr>
          <w:ilvl w:val="0"/>
          <w:numId w:val="7"/>
        </w:numPr>
        <w:tabs>
          <w:tab w:val="left" w:pos="567"/>
          <w:tab w:val="left" w:pos="1134"/>
          <w:tab w:val="left" w:leader="dot" w:pos="8222"/>
          <w:tab w:val="center" w:pos="8789"/>
        </w:tabs>
        <w:spacing w:line="288" w:lineRule="auto"/>
        <w:rPr>
          <w:lang w:val="ru"/>
        </w:rPr>
      </w:pPr>
      <w:r>
        <w:rPr>
          <w:lang w:val="ru"/>
        </w:rPr>
        <w:tab/>
        <w:t>Сравнительные данные о количестве религиозных организаций и</w:t>
      </w:r>
    </w:p>
    <w:p w:rsidR="00000000" w:rsidRDefault="00000000">
      <w:pPr>
        <w:pStyle w:val="a0"/>
        <w:widowControl/>
        <w:tabs>
          <w:tab w:val="left" w:pos="567"/>
          <w:tab w:val="left" w:pos="1134"/>
          <w:tab w:val="left" w:leader="dot" w:pos="8222"/>
          <w:tab w:val="center" w:pos="8789"/>
        </w:tabs>
        <w:spacing w:line="288" w:lineRule="auto"/>
        <w:rPr>
          <w:rFonts w:ascii="Times New Roman" w:hAnsi="Times New Roman"/>
          <w:snapToGrid/>
          <w:lang w:val="ru"/>
        </w:rPr>
      </w:pPr>
      <w:r>
        <w:rPr>
          <w:rFonts w:ascii="Times New Roman" w:hAnsi="Times New Roman"/>
          <w:snapToGrid/>
          <w:lang w:val="ru"/>
        </w:rPr>
        <w:tab/>
        <w:t>отдельных церквей, действующих в Украине (по состоянию на</w:t>
      </w:r>
    </w:p>
    <w:p w:rsidR="00000000" w:rsidRDefault="00000000">
      <w:pPr>
        <w:pStyle w:val="a0"/>
        <w:widowControl/>
        <w:tabs>
          <w:tab w:val="left" w:pos="567"/>
          <w:tab w:val="left" w:pos="1134"/>
          <w:tab w:val="left" w:leader="dot" w:pos="8222"/>
          <w:tab w:val="center" w:pos="8789"/>
        </w:tabs>
        <w:spacing w:line="288" w:lineRule="auto"/>
        <w:rPr>
          <w:rFonts w:ascii="Times New Roman" w:hAnsi="Times New Roman"/>
          <w:snapToGrid/>
          <w:lang w:val="ru"/>
        </w:rPr>
      </w:pPr>
      <w:r>
        <w:rPr>
          <w:rFonts w:ascii="Times New Roman" w:hAnsi="Times New Roman"/>
          <w:snapToGrid/>
          <w:lang w:val="ru"/>
        </w:rPr>
        <w:tab/>
        <w:t>1 января 1999 г.)</w:t>
      </w:r>
      <w:r>
        <w:rPr>
          <w:rFonts w:ascii="Times New Roman" w:hAnsi="Times New Roman"/>
          <w:snapToGrid/>
          <w:lang w:val="ru"/>
        </w:rPr>
        <w:tab/>
      </w:r>
      <w:r>
        <w:rPr>
          <w:rFonts w:ascii="Times New Roman" w:hAnsi="Times New Roman"/>
          <w:snapToGrid/>
          <w:lang w:val="ru"/>
        </w:rPr>
        <w:tab/>
        <w:t>83</w:t>
      </w:r>
    </w:p>
    <w:p w:rsidR="00000000" w:rsidRDefault="00000000">
      <w:pPr>
        <w:tabs>
          <w:tab w:val="clear" w:pos="1701"/>
          <w:tab w:val="clear" w:pos="2268"/>
          <w:tab w:val="clear" w:pos="6237"/>
          <w:tab w:val="left" w:pos="567"/>
          <w:tab w:val="left" w:leader="dot" w:pos="8222"/>
          <w:tab w:val="center" w:pos="8789"/>
        </w:tabs>
        <w:rPr>
          <w:lang w:val="ru"/>
        </w:rPr>
      </w:pPr>
    </w:p>
    <w:p w:rsidR="00000000" w:rsidRDefault="00000000">
      <w:pPr>
        <w:pStyle w:val="Level1"/>
        <w:widowControl/>
        <w:numPr>
          <w:ilvl w:val="0"/>
          <w:numId w:val="7"/>
        </w:numPr>
        <w:tabs>
          <w:tab w:val="left" w:pos="567"/>
          <w:tab w:val="left" w:pos="1134"/>
          <w:tab w:val="left" w:leader="dot" w:pos="8222"/>
          <w:tab w:val="center" w:pos="8789"/>
        </w:tabs>
        <w:spacing w:line="288" w:lineRule="auto"/>
      </w:pPr>
      <w:r>
        <w:rPr>
          <w:lang w:val="ru"/>
        </w:rPr>
        <w:tab/>
        <w:t>Основные показатели по заработной плате в динамике с 1990 по 1998 год</w:t>
      </w:r>
      <w:r>
        <w:rPr>
          <w:lang w:val="ru"/>
        </w:rPr>
        <w:tab/>
      </w:r>
      <w:r>
        <w:rPr>
          <w:lang w:val="ru"/>
        </w:rPr>
        <w:tab/>
        <w:t>86</w:t>
      </w:r>
    </w:p>
    <w:p w:rsidR="00000000" w:rsidRDefault="00000000">
      <w:pPr>
        <w:tabs>
          <w:tab w:val="clear" w:pos="567"/>
          <w:tab w:val="clear" w:pos="1701"/>
          <w:tab w:val="clear" w:pos="6237"/>
          <w:tab w:val="left" w:pos="566"/>
          <w:tab w:val="left" w:pos="1700"/>
          <w:tab w:val="left" w:pos="6803"/>
          <w:tab w:val="center" w:pos="8789"/>
        </w:tabs>
        <w:jc w:val="center"/>
        <w:rPr>
          <w:lang w:val="ru"/>
        </w:rPr>
      </w:pPr>
      <w:r>
        <w:rPr>
          <w:lang w:val="ru"/>
        </w:rPr>
        <w:br w:type="page"/>
        <w:t>I.  ОБЩАЯ ИНФОРМАЦИЯ</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 w:val="left" w:pos="10205"/>
        </w:tabs>
        <w:rPr>
          <w:lang w:val="ru"/>
        </w:rPr>
      </w:pP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 w:val="left" w:pos="10205"/>
        </w:tabs>
        <w:jc w:val="center"/>
        <w:rPr>
          <w:lang w:val="ru"/>
        </w:rPr>
      </w:pPr>
      <w:r>
        <w:rPr>
          <w:b/>
          <w:lang w:val="ru"/>
        </w:rPr>
        <w:t>А.  Территория и население</w:t>
      </w:r>
      <w:r>
        <w:rPr>
          <w:lang w:val="ru"/>
        </w:rPr>
        <w:t>.</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 w:val="left" w:pos="10205"/>
        </w:tabs>
        <w:rPr>
          <w:lang w:val="ru"/>
        </w:rPr>
      </w:pPr>
    </w:p>
    <w:p w:rsidR="00000000" w:rsidRDefault="00000000">
      <w:pPr>
        <w:numPr>
          <w:ilvl w:val="0"/>
          <w:numId w:val="8"/>
        </w:num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 w:val="left" w:pos="10205"/>
        </w:tabs>
        <w:rPr>
          <w:lang w:val="ru"/>
        </w:rPr>
      </w:pPr>
      <w:r>
        <w:rPr>
          <w:lang w:val="ru"/>
        </w:rPr>
        <w:tab/>
        <w:t>В 1991 г., вследствие распада СССР, свою независимость завоевала Украина - одна из самых больших в территориальном отношении и по количеству населения европейских стран.</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 w:val="left" w:pos="10205"/>
        </w:tabs>
        <w:rPr>
          <w:lang w:val="ru"/>
        </w:rPr>
      </w:pPr>
    </w:p>
    <w:p w:rsidR="00000000" w:rsidRDefault="00000000">
      <w:pPr>
        <w:numPr>
          <w:ilvl w:val="0"/>
          <w:numId w:val="8"/>
        </w:num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 w:val="left" w:pos="10205"/>
        </w:tabs>
        <w:rPr>
          <w:lang w:val="ru"/>
        </w:rPr>
      </w:pPr>
      <w:r>
        <w:rPr>
          <w:lang w:val="ru"/>
        </w:rPr>
        <w:tab/>
        <w:t>Общая площадь страны составляет 603,7 тыс. кв. км.  Существующая административная структура состоит из 24 областей и Автономной Республики Крым с центром в г. Симферополь.  Города Киев и Севастополь также имеют статус административных единиц.</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 w:val="left" w:pos="10205"/>
        </w:tabs>
        <w:rPr>
          <w:lang w:val="ru"/>
        </w:rPr>
      </w:pPr>
    </w:p>
    <w:p w:rsidR="00000000" w:rsidRDefault="00000000">
      <w:pPr>
        <w:numPr>
          <w:ilvl w:val="0"/>
          <w:numId w:val="8"/>
        </w:num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 w:val="left" w:pos="10205"/>
        </w:tabs>
        <w:rPr>
          <w:lang w:val="ru"/>
        </w:rPr>
      </w:pPr>
      <w:r>
        <w:rPr>
          <w:lang w:val="ru"/>
        </w:rPr>
        <w:tab/>
        <w:t>Украина соседствует с Российской Федерацией, Беларусью, Молдовой, Польшей, Словакией, Венгрией и Румынией.</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 w:val="left" w:pos="10205"/>
        </w:tabs>
        <w:rPr>
          <w:lang w:val="ru"/>
        </w:rPr>
      </w:pPr>
    </w:p>
    <w:p w:rsidR="00000000" w:rsidRDefault="00000000">
      <w:pPr>
        <w:numPr>
          <w:ilvl w:val="0"/>
          <w:numId w:val="8"/>
        </w:num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 w:val="left" w:pos="10205"/>
        </w:tabs>
        <w:rPr>
          <w:lang w:val="ru"/>
        </w:rPr>
      </w:pPr>
      <w:r>
        <w:rPr>
          <w:lang w:val="ru"/>
        </w:rPr>
        <w:tab/>
        <w:t>Количество населения - 50,5 млн. чел. (1989 г).  По данным переписи населения (1989 г.) в Украине проживают 36,5 млн. украинцев  (72,7%) и 14 млн. представителей других национальностей (27,3%).</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 w:val="left" w:pos="10205"/>
        </w:tabs>
        <w:rPr>
          <w:lang w:val="ru"/>
        </w:rPr>
      </w:pPr>
    </w:p>
    <w:p w:rsidR="00000000" w:rsidRDefault="00000000">
      <w:pPr>
        <w:numPr>
          <w:ilvl w:val="0"/>
          <w:numId w:val="8"/>
        </w:num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 w:val="left" w:pos="10205"/>
        </w:tabs>
        <w:rPr>
          <w:lang w:val="ru"/>
        </w:rPr>
      </w:pPr>
      <w:r>
        <w:rPr>
          <w:lang w:val="ru"/>
        </w:rPr>
        <w:tab/>
        <w:t>Украина - государство с полиэтническим составом населения.  В Украине проживают представители более 130 национальностей (1989 г.).  Самым многочисленным национальным меньшинством в Украине являются русские - 11,4 млн. чел. (2,21% всего населения).  Восемь этнических групп представлены количеством от 100 тыс. до 500 тыс. чел.:  486,3 тыс. евреев (0,9% населения), 440 тыс. белорусов (0,9%), 342,5 тыс. молдован (0,6%), 233 тыс. болгар (0,5%), 219,2 тыс. поляков (0,4%), 161 тыс. венгров (0,3%), 134,8 тыс. румын (0,3%).  Четырнадцать этнических групп представлены количеством от 10 тыс. чел:  греки, татары, армяне, цыгане, немцы, азербайджанцы, гагаузы, грузины, чуваши, узбеки, мордва, литовцы, казахи.  Остальные национальности представлены количеством менее 10 тыс. чел.</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 w:val="left" w:pos="10205"/>
        </w:tabs>
        <w:rPr>
          <w:lang w:val="ru"/>
        </w:rPr>
      </w:pP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 w:val="left" w:pos="10205"/>
        </w:tabs>
        <w:jc w:val="center"/>
        <w:rPr>
          <w:lang w:val="ru"/>
        </w:rPr>
      </w:pPr>
      <w:r>
        <w:rPr>
          <w:lang w:val="ru"/>
        </w:rPr>
        <w:t xml:space="preserve">1.  </w:t>
      </w:r>
      <w:r>
        <w:rPr>
          <w:u w:val="single"/>
          <w:lang w:val="ru"/>
        </w:rPr>
        <w:t>Краткий экономический обзор</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 w:val="left" w:pos="10205"/>
        </w:tabs>
        <w:rPr>
          <w:lang w:val="ru"/>
        </w:rPr>
      </w:pPr>
    </w:p>
    <w:p w:rsidR="00000000" w:rsidRDefault="00000000">
      <w:pPr>
        <w:numPr>
          <w:ilvl w:val="0"/>
          <w:numId w:val="8"/>
        </w:num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 w:val="left" w:pos="10205"/>
        </w:tabs>
        <w:rPr>
          <w:lang w:val="ru"/>
        </w:rPr>
      </w:pPr>
      <w:r>
        <w:rPr>
          <w:lang w:val="ru"/>
        </w:rPr>
        <w:tab/>
        <w:t>После провозглашения независимости в суверенной Украине начался процесс государственного утверждения, при этом важнейшей его частью стало формирование и воплощение в жизнь национальной политики в области народонаселения.  В Украине, как и в большинстве стран с переходной экономикой, процессы, связанные с государственным строительством и созданием принципиально новой модели функционирования экономики, неизбежно сопряжены с наличием острых социальных проблем, для разрешения которых требуется как время, так и определенные объективные предпосылки.</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 w:val="left" w:pos="10205"/>
        </w:tabs>
        <w:rPr>
          <w:lang w:val="ru"/>
        </w:rPr>
      </w:pPr>
    </w:p>
    <w:p w:rsidR="00000000" w:rsidRDefault="00000000">
      <w:pPr>
        <w:numPr>
          <w:ilvl w:val="0"/>
          <w:numId w:val="8"/>
        </w:num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 w:val="left" w:pos="10205"/>
        </w:tabs>
        <w:rPr>
          <w:lang w:val="ru"/>
        </w:rPr>
      </w:pPr>
      <w:r>
        <w:rPr>
          <w:lang w:val="ru"/>
        </w:rPr>
        <w:tab/>
        <w:t>По предварительным данным номинальный валовой внутренний продукт (ВВП) в 1998 г. составил 103,9 млрд. гривен и снизился в сравнении с 1997 г. на 1,7%.  Это наименьшее его сокращение в течение всех лет независимости Украины.  В 1998 г. ВВП в расчете на душу населения был равен 2 065 гривнам.</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 w:val="left" w:pos="10205"/>
        </w:tabs>
        <w:rPr>
          <w:lang w:val="ru"/>
        </w:rPr>
      </w:pPr>
    </w:p>
    <w:p w:rsidR="00000000" w:rsidRDefault="00000000">
      <w:pPr>
        <w:numPr>
          <w:ilvl w:val="0"/>
          <w:numId w:val="8"/>
        </w:num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 w:val="left" w:pos="10205"/>
        </w:tabs>
        <w:rPr>
          <w:lang w:val="ru"/>
        </w:rPr>
      </w:pPr>
      <w:r>
        <w:rPr>
          <w:lang w:val="ru"/>
        </w:rPr>
        <w:tab/>
        <w:t>Объем валового национального дохода (устаревшее название -валовой национальный продукт), учитывающий взаимоотношения с остальным миром в части оплаты труда наемных работников, налогов на производство и импорт, доходов от собственности, которые выплачивает или получает остальной мир, в 1997 г. был на уровне 92,2 млрд. гривен или на 1,2 млрд. гривен меньше ВВП.</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 w:val="left" w:pos="10205"/>
        </w:tabs>
        <w:rPr>
          <w:lang w:val="ru"/>
        </w:rPr>
      </w:pPr>
    </w:p>
    <w:p w:rsidR="00000000" w:rsidRDefault="00000000">
      <w:pPr>
        <w:numPr>
          <w:ilvl w:val="0"/>
          <w:numId w:val="8"/>
        </w:num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 w:val="left" w:pos="10205"/>
        </w:tabs>
        <w:rPr>
          <w:lang w:val="ru"/>
        </w:rPr>
      </w:pPr>
      <w:r>
        <w:rPr>
          <w:lang w:val="ru"/>
        </w:rPr>
        <w:tab/>
        <w:t>Динамика промышленного производства за период с 1991 по 1998 год свидетельствует, что наиболее кризисным для отрасли был 1994 г., когда выпуск промышленной продукции за год сократился на 27,3%, за 8 лет - на 50%.</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 w:val="left" w:pos="10205"/>
        </w:tabs>
        <w:rPr>
          <w:lang w:val="ru"/>
        </w:rPr>
      </w:pPr>
    </w:p>
    <w:p w:rsidR="00000000" w:rsidRDefault="00000000">
      <w:pPr>
        <w:numPr>
          <w:ilvl w:val="0"/>
          <w:numId w:val="8"/>
        </w:num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 w:val="left" w:pos="10205"/>
        </w:tabs>
        <w:rPr>
          <w:lang w:val="ru"/>
        </w:rPr>
      </w:pPr>
      <w:r>
        <w:rPr>
          <w:lang w:val="ru"/>
        </w:rPr>
        <w:tab/>
        <w:t>В результате значительного падения производства и инфляционных процессов претерпела изменения отраслевая структура промышленности Украины.  Преобладающими в ней стали энергоемкие и сырьевые отрасли - металлургия, электроэнергетика, топливная - удельный вес которых на протяжении 1995-1998 гг. составлял 48-50% (в 1990 г. - 21%).  Удельный вес машиностроения уменьшился по сравнению с 1990 г. вдвое и колеблется в пределах 15-16%, легкой промышленности - в 7 раз и составляет лишь 1,5%.</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 w:val="left" w:pos="10205"/>
        </w:tabs>
        <w:rPr>
          <w:lang w:val="ru"/>
        </w:rPr>
      </w:pPr>
    </w:p>
    <w:p w:rsidR="00000000" w:rsidRDefault="00000000">
      <w:pPr>
        <w:numPr>
          <w:ilvl w:val="0"/>
          <w:numId w:val="8"/>
        </w:num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 w:val="left" w:pos="10205"/>
        </w:tabs>
        <w:rPr>
          <w:lang w:val="ru"/>
        </w:rPr>
      </w:pPr>
      <w:r>
        <w:rPr>
          <w:lang w:val="ru"/>
        </w:rPr>
        <w:tab/>
        <w:t>В 1995 г. темпы падения промышленного производства замедлялись, а в первой половине 1998 г. наблюдался даже рост.  Однако вследствие финансового кризиса сберечь позитивную динамику не удалось:  в целом за 1998 г. выпуск промышленной продукции сократился на 1,5% (в 1997 г. - на 1,8%).</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 w:val="left" w:pos="10205"/>
        </w:tabs>
        <w:rPr>
          <w:lang w:val="ru"/>
        </w:rPr>
      </w:pPr>
    </w:p>
    <w:p w:rsidR="00000000" w:rsidRDefault="00000000">
      <w:pPr>
        <w:numPr>
          <w:ilvl w:val="0"/>
          <w:numId w:val="8"/>
        </w:num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 w:val="left" w:pos="10205"/>
        </w:tabs>
        <w:rPr>
          <w:lang w:val="ru"/>
        </w:rPr>
      </w:pPr>
      <w:r>
        <w:rPr>
          <w:lang w:val="ru"/>
        </w:rPr>
        <w:tab/>
        <w:t>Тем не менее, получен прирост производства по сравнению с 1997 г. в цветной металлургии, автомобилестроении, сельскохозяйственном машиностроении, нефтехимической, деревообрабатывающей и бумажной, легкой промышленности и промышленности строительных материалов.  Значительные сдвиги произошли в промышленности по формам собственности.  Дальнейшее развитие получил ее негосударственный сектор.  Удельный вес негосударственных предприятий возрос с 23% в 1991 г. до 80% в 1998 г., а объем их производства, соответственно, с 17% до 68%.</w:t>
      </w:r>
    </w:p>
    <w:p w:rsidR="00000000" w:rsidRDefault="00000000">
      <w:pPr>
        <w:numPr>
          <w:ilvl w:val="0"/>
          <w:numId w:val="8"/>
        </w:num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 w:val="left" w:pos="10205"/>
        </w:tabs>
        <w:rPr>
          <w:lang w:val="ru"/>
        </w:rPr>
      </w:pPr>
      <w:r>
        <w:rPr>
          <w:lang w:val="ru"/>
        </w:rPr>
        <w:tab/>
        <w:t>В пищевой, легкой, деревообрабатывающей, целлюлозно-бумажной промышленности на предприятиях негосударственного сектора выпускается 92-98% продукции, в металлургии, в стеклянной и фарфоро-фаянсовой промышленности и промышленности строительных материалов - более 80%.</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 w:val="left" w:pos="10205"/>
        </w:tabs>
        <w:rPr>
          <w:lang w:val="ru"/>
        </w:rPr>
      </w:pPr>
    </w:p>
    <w:p w:rsidR="00000000" w:rsidRDefault="00000000">
      <w:pPr>
        <w:numPr>
          <w:ilvl w:val="0"/>
          <w:numId w:val="8"/>
        </w:num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 w:val="left" w:pos="10205"/>
        </w:tabs>
        <w:rPr>
          <w:lang w:val="ru"/>
        </w:rPr>
      </w:pPr>
      <w:r>
        <w:rPr>
          <w:lang w:val="ru"/>
        </w:rPr>
        <w:tab/>
        <w:t>Доля сельского хозяйства в валовой добавочной стоимости, созданной в отраслях экономики Украины, составляет 11%.  В отрасли сельского хозяйства занята пятая часть работающих во всех сферах экономической деятельности, сосредоточена почти четверть производственных основных фондов от их общей стоимости в экономике Украины.  В 1998 г., по сравнению с 1990 г., объем производства сельскохозяйственной продукции сократился в целом на 47%, причем в сельскохозяйственных предприятиях он уменьшился втрое.  Такие тенденции внесли существенные изменения в структуру производства.  Если в 1990 г. основными производителями продукции сельского хозяйства были крупнотоварные сельскохозяйственные предприятия, удельный вес которых составлял 71%, то в 1998 г. 58% произведенной продукции приходилось на хозяйства населения, которыми произведен почти весь объем картофеля и овощей, три четверти плодово-ягодных культур и почти две трети основной животноводческой продукции.</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 w:val="left" w:pos="10205"/>
        </w:tabs>
        <w:rPr>
          <w:lang w:val="ru"/>
        </w:rPr>
      </w:pPr>
    </w:p>
    <w:p w:rsidR="00000000" w:rsidRDefault="00000000">
      <w:pPr>
        <w:numPr>
          <w:ilvl w:val="0"/>
          <w:numId w:val="8"/>
        </w:num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 w:val="left" w:pos="10205"/>
        </w:tabs>
        <w:rPr>
          <w:lang w:val="ru"/>
        </w:rPr>
      </w:pPr>
      <w:r>
        <w:rPr>
          <w:lang w:val="ru"/>
        </w:rPr>
        <w:tab/>
        <w:t>В 1998 г. производство зерна в Украине составило 26,5 млн. тонн (почти наполовину меньше 1990 г., когда урожай был самым высоким), сахарной свеклы -15,5 млн. тонн (почти на две трети меньше), мяса - 1,7 млн. тонн (на 62% меньше), молока - 13,7 млн. тонн (на 44% меньше), яиц - 8,3 млрд. штук (почти вдвое меньше по сравнению с 1990 годом).</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 w:val="left" w:pos="10205"/>
        </w:tabs>
        <w:rPr>
          <w:lang w:val="ru"/>
        </w:rPr>
      </w:pPr>
    </w:p>
    <w:p w:rsidR="00000000" w:rsidRDefault="00000000">
      <w:pPr>
        <w:numPr>
          <w:ilvl w:val="0"/>
          <w:numId w:val="8"/>
        </w:num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 w:val="left" w:pos="10205"/>
        </w:tabs>
        <w:rPr>
          <w:lang w:val="ru"/>
        </w:rPr>
      </w:pPr>
      <w:r>
        <w:rPr>
          <w:lang w:val="ru"/>
        </w:rPr>
        <w:tab/>
        <w:t>В 1998 г. наметилась тенденция к активизации инвестиционной и строительной деятельности.  Объемы инвестиций в основной капитал возросли по сравнению с 1997 г. на 4,8% (в отличие от предыдущих лет, когда они постоянно сокращались).  Вместе с тем, по сравнению с 1990 г. они сократились на 78,3%.</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 w:val="left" w:pos="10205"/>
        </w:tabs>
        <w:rPr>
          <w:lang w:val="ru"/>
        </w:rPr>
      </w:pPr>
    </w:p>
    <w:p w:rsidR="00000000" w:rsidRDefault="00000000">
      <w:pPr>
        <w:numPr>
          <w:ilvl w:val="0"/>
          <w:numId w:val="8"/>
        </w:num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 w:val="left" w:pos="10205"/>
        </w:tabs>
        <w:rPr>
          <w:lang w:val="ru"/>
        </w:rPr>
      </w:pPr>
      <w:r>
        <w:rPr>
          <w:lang w:val="ru"/>
        </w:rPr>
        <w:tab/>
        <w:t>Наблюдается уменьшение заинтересованности иностранных инвесторов во вложение средств в экономику Украины.  Если в 1995 г. объем прямых иностранных инвестиций возрос по сравнению с предыдущим годом на 56,5%, за 1996 год - на 30,9%, за 1997 - на 15,5%, то за 1998 год - лишь на 14,8%.  На конец 1998 г. объем прямых иностранных инвестиций составил 2,78 млрд. долл. в США.  Наибольшие объемы инвестиций вложены нерезидентами из США (18,3% общего объема), Нидерландов, Германии, Соединенного Королевства и Российской Федерации.</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 w:val="left" w:pos="10205"/>
        </w:tabs>
        <w:rPr>
          <w:lang w:val="ru"/>
        </w:rPr>
      </w:pPr>
    </w:p>
    <w:p w:rsidR="00000000" w:rsidRDefault="00000000">
      <w:pPr>
        <w:numPr>
          <w:ilvl w:val="0"/>
          <w:numId w:val="8"/>
        </w:num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 w:val="left" w:pos="10205"/>
        </w:tabs>
        <w:rPr>
          <w:lang w:val="ru"/>
        </w:rPr>
      </w:pPr>
      <w:r>
        <w:rPr>
          <w:lang w:val="ru"/>
        </w:rPr>
        <w:tab/>
        <w:t>Количество малых предприятий в Украине за 1991-1997 годы возросло почти в три раза и составило в 1997 г. 136 тыс. предприятий.  На предприятиях малого бизнеса в 1997 г. было занято 1,4 млн. человек, что составляет 7% от общего количества занятых в отраслях экономики Украины.</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 w:val="left" w:pos="10205"/>
        </w:tabs>
        <w:rPr>
          <w:lang w:val="ru"/>
        </w:rPr>
      </w:pPr>
    </w:p>
    <w:p w:rsidR="00000000" w:rsidRDefault="00000000">
      <w:pPr>
        <w:numPr>
          <w:ilvl w:val="0"/>
          <w:numId w:val="8"/>
        </w:num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 w:val="left" w:pos="10205"/>
        </w:tabs>
        <w:rPr>
          <w:lang w:val="ru"/>
        </w:rPr>
      </w:pPr>
      <w:r>
        <w:rPr>
          <w:lang w:val="ru"/>
        </w:rPr>
        <w:tab/>
        <w:t>Малые предприятия основаны главным образом на частной и коллективной формах собственности.  Удельный вес частных предприятий составляет 32%, коллективных - 66%, государственных - 2%.</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 w:val="left" w:pos="10205"/>
        </w:tabs>
        <w:rPr>
          <w:lang w:val="ru"/>
        </w:rPr>
      </w:pPr>
    </w:p>
    <w:p w:rsidR="00000000" w:rsidRDefault="00000000">
      <w:pPr>
        <w:numPr>
          <w:ilvl w:val="0"/>
          <w:numId w:val="8"/>
        </w:num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 w:val="left" w:pos="10205"/>
        </w:tabs>
        <w:rPr>
          <w:lang w:val="ru"/>
        </w:rPr>
      </w:pPr>
      <w:r>
        <w:rPr>
          <w:lang w:val="ru"/>
        </w:rPr>
        <w:tab/>
        <w:t>Ценовые процессы, которые происходили в экономике государства на протяжении 1991-1998 гг. имели свои особенности.  Начиная с 1991 г. наблюдался постепенный рост как потребительских цен, так и цен производителей промышленной продукции.  Стремительный их рост начался в 1992 г. и продолжался на протяжении 1993 г., достигнув наибольших величин.  В 1994-1997 гг. наблюдалась устойчивая тенденция замедления темпов роста цен, которая имела продолжение и в январе-августе 1998 г.</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 w:val="left" w:pos="10205"/>
        </w:tabs>
        <w:rPr>
          <w:lang w:val="ru"/>
        </w:rPr>
      </w:pPr>
    </w:p>
    <w:p w:rsidR="00000000" w:rsidRDefault="00000000">
      <w:pPr>
        <w:numPr>
          <w:ilvl w:val="0"/>
          <w:numId w:val="8"/>
        </w:num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 w:val="left" w:pos="10205"/>
        </w:tabs>
        <w:rPr>
          <w:lang w:val="ru"/>
        </w:rPr>
      </w:pPr>
      <w:r>
        <w:rPr>
          <w:lang w:val="ru"/>
        </w:rPr>
        <w:tab/>
        <w:t>Основной причиной роста цен на потребительском рынке и в сфере промышленного производства в сентябре-декабре 1998 г. стала девальвация гривны.  В целом за 1998 год рост цен составил соответственно 20% и 35,3%.</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 w:val="left" w:pos="10205"/>
        </w:tabs>
        <w:rPr>
          <w:lang w:val="ru"/>
        </w:rPr>
      </w:pPr>
    </w:p>
    <w:p w:rsidR="00000000" w:rsidRDefault="00000000">
      <w:pPr>
        <w:numPr>
          <w:ilvl w:val="0"/>
          <w:numId w:val="8"/>
        </w:num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 w:val="left" w:pos="10205"/>
        </w:tabs>
        <w:rPr>
          <w:lang w:val="ru"/>
        </w:rPr>
      </w:pPr>
      <w:r>
        <w:rPr>
          <w:lang w:val="ru"/>
        </w:rPr>
        <w:tab/>
        <w:t>Среднемесячная номинальная заработная плата одного занятого работающего в 1998 г. составила 153,5 гривны, что составляет 62,7 долл. США по курсу Национального банка Украины.  Рост номинальной заработной платы на протяжении 1991-1998 гг. сопровождался опережающим ростом цен, что привело к снижению реальной заработной платы за указанный период более чем на 70%.  Причем наибольшее ее сокращение наблюдалось в 1992-1993 гг.  За последний год реальная заработная плата уменьшилась на 12,9%.</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 w:val="left" w:pos="10205"/>
        </w:tabs>
        <w:rPr>
          <w:lang w:val="ru"/>
        </w:rPr>
      </w:pPr>
    </w:p>
    <w:p w:rsidR="00000000" w:rsidRDefault="00000000">
      <w:pPr>
        <w:numPr>
          <w:ilvl w:val="0"/>
          <w:numId w:val="8"/>
        </w:num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 w:val="left" w:pos="10205"/>
        </w:tabs>
        <w:rPr>
          <w:lang w:val="ru"/>
        </w:rPr>
      </w:pPr>
      <w:r>
        <w:rPr>
          <w:lang w:val="ru"/>
        </w:rPr>
        <w:tab/>
        <w:t>За семилетний период действия Закона Украины «О занятости населения» на рынке труда произошли определенные изменения, обусловленные структурными преобразованиями в экономике государства, обострением экономических и социальных проблем.</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 w:val="left" w:pos="10205"/>
        </w:tabs>
        <w:rPr>
          <w:lang w:val="ru"/>
        </w:rPr>
      </w:pPr>
    </w:p>
    <w:p w:rsidR="00000000" w:rsidRDefault="00000000">
      <w:pPr>
        <w:numPr>
          <w:ilvl w:val="0"/>
          <w:numId w:val="8"/>
        </w:num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 w:val="left" w:pos="10205"/>
        </w:tabs>
        <w:rPr>
          <w:lang w:val="ru"/>
        </w:rPr>
      </w:pPr>
      <w:r>
        <w:rPr>
          <w:lang w:val="ru"/>
        </w:rPr>
        <w:tab/>
        <w:t>За 1992-1998 годы за помощью в поисках работы в государственную службу занятости обратилось более пяти миллионов незанятых трудовой деятельностью граждан, среди которых каждый пятый был уволен с работы в связи с изменениями в организации производства.  Если в 1992-1995 гг. в службах занятости ежегодно в среднем регистрировалось около полумиллиона человек (486,8 тыс.), то за 1996 г. было зарегистрировано 821,3 тысячи, а за 1998 г. - 1,4 млн. незанятых граждан.</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 w:val="left" w:pos="10205"/>
        </w:tabs>
        <w:rPr>
          <w:lang w:val="ru"/>
        </w:rPr>
      </w:pPr>
    </w:p>
    <w:p w:rsidR="00000000" w:rsidRDefault="00000000">
      <w:pPr>
        <w:numPr>
          <w:ilvl w:val="0"/>
          <w:numId w:val="8"/>
        </w:num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 w:val="left" w:pos="10205"/>
        </w:tabs>
        <w:rPr>
          <w:lang w:val="ru"/>
        </w:rPr>
      </w:pPr>
      <w:r>
        <w:rPr>
          <w:lang w:val="ru"/>
        </w:rPr>
        <w:tab/>
        <w:t>С 1992 по 1994 год включительно потребность предприятий в работниках находилась почти на уровне предложения рабочей силы.  Начиная с 1995 г. общее уменьшение количества свободных рабочих мест на фоне интенсивного роста численности незанятого населения привело к дисбалансу на рынке труда.  Так, если на конец декабря 1995 г. на одно свободное рабочее место претендовало два человека, то на тот же период 1996 г. - 11, а в 1998 г. - 30 человек, которые искали работу.</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 w:val="left" w:pos="10205"/>
        </w:tabs>
        <w:rPr>
          <w:lang w:val="ru"/>
        </w:rPr>
      </w:pPr>
    </w:p>
    <w:p w:rsidR="00000000" w:rsidRDefault="00000000">
      <w:pPr>
        <w:numPr>
          <w:ilvl w:val="0"/>
          <w:numId w:val="8"/>
        </w:num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 w:val="left" w:pos="10205"/>
        </w:tabs>
        <w:rPr>
          <w:lang w:val="ru"/>
        </w:rPr>
      </w:pPr>
      <w:r>
        <w:rPr>
          <w:lang w:val="ru"/>
        </w:rPr>
        <w:tab/>
        <w:t>На 1 января 1999 г. в государственной службе занятости был зарегистрирован один миллион безработных, что составляет 3,5% трудоспособного населения.  Общий объем предложения рабочей силы был выше в несколько раз.  Численность незанятых граждан, которые не имели работы, активно ее искали и были готовы приступить к ней, согласно проведенному обследованию, в ноябре 1998 г. составила три миллиона лиц, или 12% экономически активного населения в возрасте 15-70 лет.</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 w:val="left" w:pos="10205"/>
        </w:tabs>
        <w:spacing w:line="240" w:lineRule="auto"/>
        <w:rPr>
          <w:lang w:val="ru"/>
        </w:rPr>
      </w:pP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 w:val="left" w:pos="10205"/>
        </w:tabs>
        <w:jc w:val="center"/>
        <w:rPr>
          <w:lang w:val="ru"/>
        </w:rPr>
      </w:pPr>
      <w:r>
        <w:rPr>
          <w:lang w:val="ru"/>
        </w:rPr>
        <w:t xml:space="preserve">2.  </w:t>
      </w:r>
      <w:r>
        <w:rPr>
          <w:u w:val="single"/>
          <w:lang w:val="ru"/>
        </w:rPr>
        <w:t>Характеристика демографической ситуации</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 w:val="left" w:pos="10205"/>
        </w:tabs>
        <w:spacing w:line="240" w:lineRule="auto"/>
        <w:rPr>
          <w:lang w:val="ru"/>
        </w:rPr>
      </w:pPr>
    </w:p>
    <w:p w:rsidR="00000000" w:rsidRDefault="00000000">
      <w:pPr>
        <w:numPr>
          <w:ilvl w:val="0"/>
          <w:numId w:val="8"/>
        </w:num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 w:val="left" w:pos="10205"/>
        </w:tabs>
        <w:rPr>
          <w:lang w:val="ru"/>
        </w:rPr>
      </w:pPr>
      <w:r>
        <w:rPr>
          <w:lang w:val="ru"/>
        </w:rPr>
        <w:tab/>
        <w:t>Общая социально-экономическая ситуация в Украине и особенно последствия финансового кризиса, охватившего в минувшем году ряд стран СНГ, продолжают отрицательно воздействовать на развитие основных демографических тенденций в стране.  В сфере воспроизводства населения доминируют, к сожалению, негативные процессы, что во многом определено социальной нестабильностью и снижением уровня жизни.</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 w:val="left" w:pos="10205"/>
        </w:tabs>
        <w:rPr>
          <w:lang w:val="ru"/>
        </w:rPr>
      </w:pPr>
    </w:p>
    <w:p w:rsidR="00000000" w:rsidRDefault="00000000">
      <w:pPr>
        <w:numPr>
          <w:ilvl w:val="0"/>
          <w:numId w:val="8"/>
        </w:num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 w:val="left" w:pos="10205"/>
        </w:tabs>
        <w:rPr>
          <w:lang w:val="ru"/>
        </w:rPr>
      </w:pPr>
      <w:r>
        <w:rPr>
          <w:lang w:val="ru"/>
        </w:rPr>
        <w:tab/>
        <w:t>Численность населения Украины на 1 января 1999 г. составила 50,1 млн. человек, из них 67,9% (34 млн. человек) -городское население, 32,1% (16,1 млн. человек) - сельское.  Распределение населения по полу представлено соотношением:  53,5% (26,8 млн. человек) - женщины, 46,5% (23,3 млн. человек) -мужчины.</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 w:val="left" w:pos="10205"/>
        </w:tabs>
        <w:rPr>
          <w:lang w:val="ru"/>
        </w:rPr>
      </w:pPr>
    </w:p>
    <w:p w:rsidR="00000000" w:rsidRDefault="00000000">
      <w:pPr>
        <w:numPr>
          <w:ilvl w:val="0"/>
          <w:numId w:val="8"/>
        </w:num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 w:val="left" w:pos="10205"/>
        </w:tabs>
        <w:rPr>
          <w:lang w:val="ru"/>
        </w:rPr>
      </w:pPr>
      <w:r>
        <w:rPr>
          <w:lang w:val="ru"/>
        </w:rPr>
        <w:tab/>
        <w:t>По данным на начало текущего года в целом по Украине плотность населения составляет 83 человека на один квадратный километр.  Этот показатель наиболее высок в урбанизированных индустриально-развитых восточных областях и в тех областях на западе страны, где в сельскохозяйственном производстве высок удельный вес частного сектора.</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 w:val="left" w:pos="10205"/>
        </w:tabs>
        <w:rPr>
          <w:lang w:val="ru"/>
        </w:rPr>
      </w:pPr>
    </w:p>
    <w:p w:rsidR="00000000" w:rsidRDefault="00000000">
      <w:pPr>
        <w:numPr>
          <w:ilvl w:val="0"/>
          <w:numId w:val="8"/>
        </w:num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 w:val="left" w:pos="10205"/>
        </w:tabs>
        <w:rPr>
          <w:lang w:val="ru"/>
        </w:rPr>
      </w:pPr>
      <w:r>
        <w:rPr>
          <w:lang w:val="ru"/>
        </w:rPr>
        <w:tab/>
        <w:t>На протяжении последних пяти лет ежегодно численность населения Украины сокращается в среднем почти на 0,4 млн. человек.  Так, за истекший год число жителей уменьшилось на 394,3 тыс. человек.  Впервые сокращение численности населения в стране было зафиксировано в 1993 году. Главным фактором этого явления была и остается естественная убыль населения, ее величина в 1998 г. составила 300,7 тыс. человек.</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 w:val="left" w:pos="10205"/>
        </w:tabs>
        <w:spacing w:line="240" w:lineRule="auto"/>
        <w:rPr>
          <w:lang w:val="ru"/>
        </w:rPr>
      </w:pPr>
    </w:p>
    <w:p w:rsidR="00000000" w:rsidRDefault="00000000">
      <w:pPr>
        <w:keepLines/>
        <w:numPr>
          <w:ilvl w:val="0"/>
          <w:numId w:val="8"/>
        </w:num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 w:val="left" w:pos="10205"/>
        </w:tabs>
        <w:rPr>
          <w:lang w:val="ru"/>
        </w:rPr>
      </w:pPr>
      <w:r>
        <w:rPr>
          <w:lang w:val="ru"/>
        </w:rPr>
        <w:tab/>
        <w:t>В свою очередь определяющей причиной естественной убыли населения является падение рождаемости на фоне высокого уровня смертности населения.  В Украине по сравнению с началом 90-х годов общий коэффициент рождаемости снизился на 31,4% и составил в 1998 г. 8,3%.  Уровень рождаемости в стране оценивается как недостаточный, ибо он давно не обеспечивает простого воспроизводства населения:  нетто-коэффициент воспроизводства населения в 1997-1998 гг. соответствовал 0,578 при необходимой величине этого показателя не меньше единицы.  Почти половина общей численности семей, которые имеют детей в возрасте до 18 лет, - это семьи с одним ребенком. Следует признать, что в Украине нарастают масштабы однодетности и бездетности.</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 w:val="left" w:pos="10205"/>
        </w:tabs>
        <w:spacing w:line="240" w:lineRule="auto"/>
        <w:rPr>
          <w:lang w:val="ru"/>
        </w:rPr>
      </w:pPr>
    </w:p>
    <w:p w:rsidR="00000000" w:rsidRDefault="00000000">
      <w:pPr>
        <w:numPr>
          <w:ilvl w:val="0"/>
          <w:numId w:val="8"/>
        </w:num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 w:val="left" w:pos="10205"/>
        </w:tabs>
        <w:rPr>
          <w:lang w:val="ru"/>
        </w:rPr>
      </w:pPr>
      <w:r>
        <w:rPr>
          <w:lang w:val="ru"/>
        </w:rPr>
        <w:tab/>
        <w:t>Рождаемость во многом зависит от соотношения количества браков и разводов.  В последние годы в Украине отчетливо прослеживается тенденция к постепенному уменьшению числа браков (в 1998 г. было зарегистрировано 6,2 браков на тысячу человек населения, в 1991 г. этот показатель соответствовал  9,5) и стабилизации количества разводов, частота которых не меняется практически с середины 70-х годов (3,6 - 3,9 разводов на тысячу человек населения).  В обществе усиливается ориентация на неформальные брачно-семейные отношения.  Возрастает число детей, рождающихся вне брака, увеличивается также численность и удельный вес одиноких матерей (среди всех разведенных женщин более 90% составляют женщины в фертильном возрасте). Семьи не могут позволить себе иметь желаемое количество детей, что вполне объяснимо:  наименее защищенными в обществе оказываются семьи с детьми, особенно многодетные; неполные семьи, где ребенка воспитывает один из родителей, чаще всего - мать; семьи с детьми-инвалидами. Наличие детей в семье значительно снижает ее финансовую состоятельность и размер среднедушевого дохода - в семьях с тремя и более детьми он в 3-4 раза ниже, чем в однодетных семьях.</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 w:val="left" w:pos="10205"/>
        </w:tabs>
        <w:spacing w:line="240" w:lineRule="auto"/>
        <w:rPr>
          <w:lang w:val="ru"/>
        </w:rPr>
      </w:pPr>
    </w:p>
    <w:p w:rsidR="00000000" w:rsidRDefault="00000000">
      <w:pPr>
        <w:numPr>
          <w:ilvl w:val="0"/>
          <w:numId w:val="8"/>
        </w:num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 w:val="left" w:pos="10205"/>
        </w:tabs>
        <w:rPr>
          <w:lang w:val="ru"/>
        </w:rPr>
      </w:pPr>
      <w:r>
        <w:rPr>
          <w:lang w:val="ru"/>
        </w:rPr>
        <w:tab/>
        <w:t>Второй составляющей естественного движения населения является смертность.  За последние восемь лет уровень общей смертности населения возрос на 10,9% и достиг в 1998 г. 14,3 человека на тысячу населения.  Повышение смертности произошло практически во всех без исключения возрастных группах мужского населения, а среди женщин - в возрасте от 20 лет и старше.  Особую тревогу вызывает высокая смертность населения в трудоспособном возрасте, при этом в качестве существенной особенности следует отметить следующую половозрастную дифференциацию:  во всех возрастных группах населения от 20 до 50 лет смертность мужчин втрое больше, чем у женщин.  В сельской местности уровень смертности значительно превышает аналогичный показатель по городским поселениям: 18,2 против 12,5 умерших на одну тысячу жителей.</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 w:val="left" w:pos="10205"/>
        </w:tabs>
        <w:rPr>
          <w:lang w:val="ru"/>
        </w:rPr>
      </w:pPr>
    </w:p>
    <w:p w:rsidR="00000000" w:rsidRDefault="00000000">
      <w:pPr>
        <w:numPr>
          <w:ilvl w:val="0"/>
          <w:numId w:val="8"/>
        </w:num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 w:val="left" w:pos="10205"/>
        </w:tabs>
        <w:rPr>
          <w:lang w:val="ru"/>
        </w:rPr>
      </w:pPr>
      <w:r>
        <w:rPr>
          <w:lang w:val="ru"/>
        </w:rPr>
        <w:tab/>
        <w:t>Среди причин, которые приводят к повышению заболеваемости и смертности, необходимо назвать изменения в социально-экономических отношениях, социальном раслоении населения, что влияет на изменение в поведении людей, их отношение к собственному здоровью.  На этом фоне особую тревогу вызывает здоровье детей и взрослых трудоспособного возраста.  Отмечается тенденция ухудшения репродуктивного здоровья, высокий уровень профессиональной заболеваемости, травматизма, инвалидности населения.</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 w:val="left" w:pos="10205"/>
        </w:tabs>
        <w:rPr>
          <w:lang w:val="ru"/>
        </w:rPr>
      </w:pPr>
    </w:p>
    <w:p w:rsidR="00000000" w:rsidRDefault="00000000">
      <w:pPr>
        <w:numPr>
          <w:ilvl w:val="0"/>
          <w:numId w:val="8"/>
        </w:num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 w:val="left" w:pos="10205"/>
        </w:tabs>
        <w:rPr>
          <w:lang w:val="ru"/>
        </w:rPr>
      </w:pPr>
      <w:r>
        <w:rPr>
          <w:lang w:val="ru"/>
        </w:rPr>
        <w:tab/>
        <w:t>Показатели смертности населения Украины в течение характеризуемого периода возросли по всем классам причин смерти.  В общем числе умерших каждый второй умирает от болезней системы кровообращения, и, как это ни прискорбно, эта тенденция неуклонно возрастает:  с начала текущего десятилетия уровень смертности, вызванный указанными болезнями, повысился на треть.  Наиболее выражена данная тенденция среди мужчин-горожан.  Повозрастные коэффициенты смертности мужчин из-за патологий системы кровообращения заметно выше, чем у женщин, и своей экстремальной величины достигают преимущественно в средних группах трудоспособного возраста (30-45 лет).</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 w:val="left" w:pos="10205"/>
        </w:tabs>
        <w:rPr>
          <w:lang w:val="ru"/>
        </w:rPr>
      </w:pPr>
    </w:p>
    <w:p w:rsidR="00000000" w:rsidRDefault="00000000">
      <w:pPr>
        <w:numPr>
          <w:ilvl w:val="0"/>
          <w:numId w:val="8"/>
        </w:num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 w:val="left" w:pos="10205"/>
        </w:tabs>
        <w:rPr>
          <w:lang w:val="ru"/>
        </w:rPr>
      </w:pPr>
      <w:r>
        <w:rPr>
          <w:lang w:val="ru"/>
        </w:rPr>
        <w:tab/>
        <w:t>Особого внимания заслуживает онкоэпидемическая ситуация в Украине, которая характеризуется показателями заболеваемости населения злокачественными новообразованиями и смертности от них.  Увеличение уровня заболеваемости раком наблюдается как среди мужского, так и среди женского населения.  Смертность среди мужчин по причине возникновения новообразований в полтора раза выше, чем у женщин.  Наиболее существенным является увеличение заболеваемости раком щитовидной и предстательной железы, мочевого пузыря, молочной железы, тела матки.</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 w:val="left" w:pos="10205"/>
        </w:tabs>
        <w:rPr>
          <w:lang w:val="ru"/>
        </w:rPr>
      </w:pPr>
    </w:p>
    <w:p w:rsidR="00000000" w:rsidRDefault="00000000">
      <w:pPr>
        <w:numPr>
          <w:ilvl w:val="0"/>
          <w:numId w:val="8"/>
        </w:num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 w:val="left" w:pos="10205"/>
        </w:tabs>
        <w:rPr>
          <w:lang w:val="ru"/>
        </w:rPr>
      </w:pPr>
      <w:r>
        <w:rPr>
          <w:lang w:val="ru"/>
        </w:rPr>
        <w:tab/>
        <w:t>Приходится признать, что после продолжительного снижения уровня смертности от инфекционных и паразитарных болезней, с начала 90-х годов наблюдается его заметное повышение, особенно в городской местности.  Наибольшую тревогу вызывает ситуация со смертностью от туберкулеза, которая за этот период в городах возросла более, чем вдвое, а в селах увеличилась почти в полтора раза.  Серьезную обеспокоенность вызывает факт значительного распространения туберкулеза среди лиц, которые ведут асоциальный образ жизни, так как они являются постоянным источником инфекции для окружающих.</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 w:val="left" w:pos="10205"/>
        </w:tabs>
        <w:rPr>
          <w:lang w:val="ru"/>
        </w:rPr>
      </w:pPr>
    </w:p>
    <w:p w:rsidR="00000000" w:rsidRDefault="00000000">
      <w:pPr>
        <w:numPr>
          <w:ilvl w:val="0"/>
          <w:numId w:val="8"/>
        </w:num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 w:val="left" w:pos="10205"/>
        </w:tabs>
        <w:rPr>
          <w:lang w:val="ru"/>
        </w:rPr>
      </w:pPr>
      <w:r>
        <w:rPr>
          <w:lang w:val="ru"/>
        </w:rPr>
        <w:tab/>
        <w:t>Огромную угрозу для здоровья населения представляет СПИД (ВИЧ-инфекция).  Наиболее опасным является то, что подавляющее большинство инфицированных составляют молодые люди; среди них 15% - дети и подростки.  Последнее время в Украине наблюдается значительный рост заболеваний венерическими болезнями (сифилис, гонорея), а также венерическими инфекциями нового поколения.  Тревогу вызывает заболеваемость венерическими болезнями населения в основном фертильного возраста, что негативно влияет на репродуктивную функцию.</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 w:val="left" w:pos="10205"/>
        </w:tabs>
        <w:rPr>
          <w:lang w:val="ru"/>
        </w:rPr>
      </w:pPr>
    </w:p>
    <w:p w:rsidR="00000000" w:rsidRDefault="00000000">
      <w:pPr>
        <w:numPr>
          <w:ilvl w:val="0"/>
          <w:numId w:val="8"/>
        </w:num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 w:val="left" w:pos="10205"/>
        </w:tabs>
        <w:rPr>
          <w:lang w:val="ru"/>
        </w:rPr>
      </w:pPr>
      <w:r>
        <w:rPr>
          <w:lang w:val="ru"/>
        </w:rPr>
        <w:tab/>
        <w:t>Увеличиваются масштабы смертности населения от так называемых неестественных причин - вследствие несчастных случаев, убийств, самоубийств и других внешних действий.  Этот класс причин является третьим по значению для мужчин и четвертым - для женщин.  Исходя из динамики показателей смертности от других причин смерти, следует выделить возросший почти в два раза уровень смертности от психических расстройств.</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 w:val="left" w:pos="10205"/>
        </w:tabs>
        <w:rPr>
          <w:lang w:val="ru"/>
        </w:rPr>
      </w:pPr>
    </w:p>
    <w:p w:rsidR="00000000" w:rsidRDefault="00000000">
      <w:pPr>
        <w:numPr>
          <w:ilvl w:val="0"/>
          <w:numId w:val="8"/>
        </w:num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 w:val="left" w:pos="10205"/>
        </w:tabs>
        <w:rPr>
          <w:lang w:val="ru"/>
        </w:rPr>
      </w:pPr>
      <w:r>
        <w:rPr>
          <w:lang w:val="ru"/>
        </w:rPr>
        <w:tab/>
        <w:t>Почти на четверть возрос также уровень смертности вследствие заболеваний эндокринной системы, нарушения питания, обмена веществ и иммунитета, которые во многом обусловлены ухудшением состояния окружающей среды, в том числе и в результате аварии на Чернобыльской АЭС.  Участники ликвидации последствий аварии, эвакуированное, в том числе детское, население, лица, которые проживают на территории радиологического контроля, а также дети, рожденные от родителей, ощутивших влияние ионизирующего излучения, требуют повышенного внимания, ибо показатели здоровья этой категории населения имеют четко выраженную негативную тенденцию.</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 w:val="left" w:pos="10205"/>
        </w:tabs>
        <w:rPr>
          <w:lang w:val="ru"/>
        </w:rPr>
      </w:pPr>
    </w:p>
    <w:p w:rsidR="00000000" w:rsidRDefault="00000000">
      <w:pPr>
        <w:numPr>
          <w:ilvl w:val="0"/>
          <w:numId w:val="8"/>
        </w:num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 w:val="left" w:pos="10205"/>
        </w:tabs>
        <w:rPr>
          <w:lang w:val="ru"/>
        </w:rPr>
      </w:pPr>
      <w:r>
        <w:rPr>
          <w:lang w:val="ru"/>
        </w:rPr>
        <w:tab/>
        <w:t>Констатируя достаточно высокий уровень общей смертности населения в Украине, нельзя не отметить определенные признаки улучшения положения, которые проявились за последние три года, и находят свое выражение в постепенном снижении показателя.  В течение этого же периода отмечалось также уменьшение уровня детской смертности.  Смертность детей первого года жизни снизилась с 14,7 в 1995 г. до 12,8 ребенка на тысячу живорожденных в 1998 г.</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 w:val="left" w:pos="10205"/>
        </w:tabs>
        <w:rPr>
          <w:lang w:val="ru"/>
        </w:rPr>
      </w:pPr>
    </w:p>
    <w:p w:rsidR="00000000" w:rsidRDefault="00000000">
      <w:pPr>
        <w:numPr>
          <w:ilvl w:val="0"/>
          <w:numId w:val="8"/>
        </w:num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 w:val="left" w:pos="10205"/>
        </w:tabs>
        <w:rPr>
          <w:lang w:val="ru"/>
        </w:rPr>
      </w:pPr>
      <w:r>
        <w:rPr>
          <w:lang w:val="ru"/>
        </w:rPr>
        <w:tab/>
        <w:t>Показатель заболеваемости детей и подростков является важным критерием оценки здоровья нации.  Несмотря на отмечающуюся в последнее время положительную тенденцию в изменении уровня детской смертности, проведенные медицинские исследования свидетельствуют о стойком ухудшении детского физического, психического и интеллектуального здоровья.  Повышается частота врожденных недостатков и наследственных заболеваний, все большее распространение получают хронические заболевания и так называемые болезни цивилизации (сосудистые дистонии, неврозы, аллергические заболевания).  Сохраняется высокий уровень детской инвалидности, среди них возрастает частота некоторых инфекционных заболеваний (дифтерия, туберкулез, сифилис).</w:t>
      </w:r>
    </w:p>
    <w:p w:rsidR="00000000" w:rsidRDefault="00000000">
      <w:pPr>
        <w:numPr>
          <w:ilvl w:val="0"/>
          <w:numId w:val="8"/>
        </w:num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 w:val="left" w:pos="10205"/>
        </w:tabs>
        <w:rPr>
          <w:lang w:val="ru"/>
        </w:rPr>
      </w:pPr>
      <w:r>
        <w:rPr>
          <w:lang w:val="ru"/>
        </w:rPr>
        <w:tab/>
        <w:t>Детская смертность во многом зависит от материнского здоровья, созданных для женщины условий жизни и труда, питания, возможности получения квалифицированной медицинской помощи, качественного проведения родов и т. п.  Здоровье матери - один из решающих факторов, определяющих уровень здоровья рожденных ею детей.  Однако данные, характеризующие материнскую смертность, свидетельствуют об ограниченности возможностей репродуктивного потенциала женщин в Украине.  Уровень материнской смертности в 1998 г. составил 27,2 на тысячу живорожденных.</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 w:val="left" w:pos="10205"/>
        </w:tabs>
        <w:rPr>
          <w:lang w:val="ru"/>
        </w:rPr>
      </w:pPr>
    </w:p>
    <w:p w:rsidR="00000000" w:rsidRDefault="00000000">
      <w:pPr>
        <w:numPr>
          <w:ilvl w:val="0"/>
          <w:numId w:val="8"/>
        </w:num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 w:val="left" w:pos="10205"/>
        </w:tabs>
        <w:rPr>
          <w:lang w:val="ru"/>
        </w:rPr>
      </w:pPr>
      <w:r>
        <w:rPr>
          <w:lang w:val="ru"/>
        </w:rPr>
        <w:tab/>
        <w:t>Возвращаясь к процессам, происходящим в естественном движении населения, следует отметить, что они негативно сказываются на ожидаемой продолжительности жизни при рождении. С начала 90-х годов этот показатель в целом по населению Украины снизился на три года и составил 68,08 лет, что, впрочем, несколько выше уровня последних трех лет.  Следует отметить, что в течение указанного периода опережающими темпами происходило снижение ожидаемой продолжительности жизни мужчин - на три года (62,74 года).  У женщин этот показатель уменьшился в течение текущего десятилетия на 1 год и составил 73,5 года.  Заметно возросшую за эти годы разницу в распределении указанных данных по полу следует в определенной мере считать индикатором медико-демографического неблагополучия в стране.  Такой разрыв в уровнях ожидаемой продолжительности жизни у женщин и мужчин обусловлен омоложением смертности мужчин практически от всех причин смерти.</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 w:val="left" w:pos="10205"/>
        </w:tabs>
        <w:rPr>
          <w:lang w:val="ru"/>
        </w:rPr>
      </w:pPr>
    </w:p>
    <w:p w:rsidR="00000000" w:rsidRDefault="00000000">
      <w:pPr>
        <w:numPr>
          <w:ilvl w:val="0"/>
          <w:numId w:val="8"/>
        </w:num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 w:val="left" w:pos="10205"/>
        </w:tabs>
        <w:rPr>
          <w:lang w:val="ru"/>
        </w:rPr>
      </w:pPr>
      <w:r>
        <w:rPr>
          <w:lang w:val="ru"/>
        </w:rPr>
        <w:tab/>
        <w:t>Отмечающуюся в последнее время общую тенденцию к приостановке сокращения ожидаемой продолжительности жизни при рождении нельзя пока назвать переломом в динамике показателя в сторону положительных изменений, скорее, это явление характеризует стабилизацию процесса.  Вместе с тем, основываясь на прогнозных расчетах, можно высказать предположение о том, что в будущем едва ли вероятно столь существенное снижение, какое наблюдалось в первой половине 90-х годов.</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 w:val="left" w:pos="10205"/>
        </w:tabs>
        <w:rPr>
          <w:lang w:val="ru"/>
        </w:rPr>
      </w:pPr>
    </w:p>
    <w:p w:rsidR="00000000" w:rsidRDefault="00000000">
      <w:pPr>
        <w:numPr>
          <w:ilvl w:val="0"/>
          <w:numId w:val="8"/>
        </w:num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 w:val="left" w:pos="10205"/>
        </w:tabs>
        <w:rPr>
          <w:lang w:val="ru"/>
        </w:rPr>
      </w:pPr>
      <w:r>
        <w:rPr>
          <w:lang w:val="ru"/>
        </w:rPr>
        <w:tab/>
        <w:t>Происходящая в Украине депопуляция населения приводит к отрицательным качественным изменениям в его возрастном составе - к старению населения.  В течение последнего десятилетия средний возраст населения Украины увеличился на 1,3 года и составил 38 лет, а доля лиц в возрасте 60 лет и старше возросла на 1,4 процентных пункта и достигла 20,1%.  Особенно неблагоприятная возрастная структура сложилась в сельской местности, где треть населения составляют лица старше трудоспособного возраста.  Демографическая нагрузка на тысячу человек трудоспособного возраста лицами нетрудоспособных возрастов достигает в сельской местности - 1 019 человек, в городских поселениях - 669 человек, то есть в селах каждому лицу трудоспособного возраста необходимо «содержать» более чем одного представителя нетрудоспособного возраста.</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 w:val="left" w:pos="10205"/>
        </w:tabs>
        <w:rPr>
          <w:lang w:val="ru"/>
        </w:rPr>
      </w:pPr>
    </w:p>
    <w:p w:rsidR="00000000" w:rsidRDefault="00000000">
      <w:pPr>
        <w:numPr>
          <w:ilvl w:val="0"/>
          <w:numId w:val="8"/>
        </w:num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 w:val="left" w:pos="10205"/>
        </w:tabs>
        <w:rPr>
          <w:lang w:val="ru"/>
        </w:rPr>
      </w:pPr>
      <w:r>
        <w:rPr>
          <w:lang w:val="ru"/>
        </w:rPr>
        <w:tab/>
        <w:t>В начале 90-х годов сальдо межгосударственной миграции в Украине было положительным, и увеличение численности населения страны в 1991-1992 гг. происходило именно за счет миграционного прироста.  В 1993 г.  также был зафиксирован миграционный прирост, но он не превышал величины естественной убыли, и поэтому общая численность населения уменьшилась.  Начиная с 1994 г., население Украины за счет межгосударственной миграции (наряду с естественной убылью населения) сокращается.  В 1998 г. сальдо миграции было также отрицательным и составило 93,6 тыс. человек.</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 w:val="left" w:pos="10205"/>
        </w:tabs>
        <w:rPr>
          <w:lang w:val="ru"/>
        </w:rPr>
      </w:pPr>
    </w:p>
    <w:p w:rsidR="00000000" w:rsidRDefault="00000000">
      <w:pPr>
        <w:numPr>
          <w:ilvl w:val="0"/>
          <w:numId w:val="8"/>
        </w:num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 w:val="left" w:pos="10205"/>
        </w:tabs>
        <w:rPr>
          <w:lang w:val="ru"/>
        </w:rPr>
      </w:pPr>
      <w:r>
        <w:rPr>
          <w:lang w:val="ru"/>
        </w:rPr>
        <w:tab/>
        <w:t>Миграция из Украины в страны дальнего зарубежья в начале текущего десятилетия носила ярко выраженный этнический характер.  Основными странами переселения были (и остаются в настоящее время) Израиль, США и Германия.  В последнее время мотивация выезда заметно изменилась:  анализ национального состава выбывших свидетельствует о том, что этнические предпосылки перестают быть основной причиной отъезда;   во многом эмиграция обусловливается экономической нестабильностью в стране.</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 w:val="left" w:pos="10205"/>
        </w:tabs>
        <w:rPr>
          <w:lang w:val="ru"/>
        </w:rPr>
      </w:pPr>
    </w:p>
    <w:p w:rsidR="00000000" w:rsidRDefault="00000000">
      <w:pPr>
        <w:numPr>
          <w:ilvl w:val="0"/>
          <w:numId w:val="8"/>
        </w:num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 w:val="left" w:pos="10205"/>
        </w:tabs>
        <w:rPr>
          <w:lang w:val="ru"/>
        </w:rPr>
      </w:pPr>
      <w:r>
        <w:rPr>
          <w:lang w:val="ru"/>
        </w:rPr>
        <w:tab/>
        <w:t>Значительный встречный поток мигрантов в Украину сформировался в основном из этнических украинцев и выходцев из страны, а также возвращенцев - депортированных крымских татар и этнических немцев.  При этом следует подчеркнуть, что в постсоветском пространстве Украина - единственная страна, взявшая на себя практически все расходы, связанные с возвращением и обустройством указанных репатриантов.  В целом за рассматриваемый период из государственного бюджета Украины на указанные цели было выделено около 300 млн. долл. США. Несмотря на сложную экономическую ситуацию, в условиях общего финансового кризиса, на нужды этой категории граждан систематически выделяются бюджетные ассигнования.  Однако для финансовой поддержки процесса возвращения и обустройства депортированных крымских татар, а также лиц других национальностей Украине чрезвычайно необходима международная помощь.</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 w:val="left" w:pos="10205"/>
        </w:tabs>
        <w:rPr>
          <w:lang w:val="ru"/>
        </w:rPr>
      </w:pPr>
    </w:p>
    <w:p w:rsidR="00000000" w:rsidRDefault="00000000">
      <w:pPr>
        <w:numPr>
          <w:ilvl w:val="0"/>
          <w:numId w:val="8"/>
        </w:num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 w:val="left" w:pos="10205"/>
        </w:tabs>
        <w:rPr>
          <w:lang w:val="ru"/>
        </w:rPr>
      </w:pPr>
      <w:r>
        <w:rPr>
          <w:lang w:val="ru"/>
        </w:rPr>
        <w:tab/>
        <w:t>Еще одна проблема, связанная с вынужденной миграцией населения, - приток беженцев, который в Украине возник в конце 80-х годов.  По оценкам специалистов, за этот период Украина приняла около 150 тыс. беженцев из бывших советских республик.  В последние годы возрастает число беженцев из Африки, Юго-Восточной Азии, Ближнего и Среднего Востока.  В соответствии с Законом Украины «О беженцах», этой категории населения предоставлены основные социальные права:  на медицинскую помощь, образование, трудоустройство и т. д.  Обеспечение этих прав также напрямую зависит от уровня бюджетного финансирования.</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 w:val="left" w:pos="10205"/>
        </w:tabs>
        <w:rPr>
          <w:lang w:val="ru"/>
        </w:rPr>
      </w:pPr>
    </w:p>
    <w:p w:rsidR="00000000" w:rsidRDefault="00000000">
      <w:pPr>
        <w:numPr>
          <w:ilvl w:val="0"/>
          <w:numId w:val="8"/>
        </w:num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 w:val="left" w:pos="10205"/>
        </w:tabs>
        <w:rPr>
          <w:lang w:val="ru"/>
        </w:rPr>
      </w:pPr>
      <w:r>
        <w:rPr>
          <w:lang w:val="ru"/>
        </w:rPr>
        <w:tab/>
      </w:r>
      <w:r>
        <w:rPr>
          <w:i/>
          <w:lang w:val="ru"/>
        </w:rPr>
        <w:t>Таким образом, общая социально-демографическая ситуация в Украине характеризуется прогрессирующей тенденцией старения населения; снижением рождаемости при относительной стабилизации высокого уровня смертности; ухудшением, состояния здоровья нации, в том числе репродуктивного; обострением проблем семьи, материнства, и детства; наличием, значительного миграционного оттока населения, причем преимущественно в трудоспособном возрасте; неблагополучной экологической обстановкой</w:t>
      </w:r>
      <w:r>
        <w:rPr>
          <w:lang w:val="ru"/>
        </w:rPr>
        <w:t>.</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 w:val="left" w:pos="10205"/>
        </w:tabs>
        <w:rPr>
          <w:lang w:val="ru"/>
        </w:rPr>
      </w:pPr>
    </w:p>
    <w:p w:rsidR="00000000" w:rsidRDefault="00000000">
      <w:pPr>
        <w:numPr>
          <w:ilvl w:val="0"/>
          <w:numId w:val="8"/>
        </w:num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 w:val="left" w:pos="10205"/>
        </w:tabs>
        <w:rPr>
          <w:lang w:val="ru"/>
        </w:rPr>
      </w:pPr>
      <w:r>
        <w:rPr>
          <w:lang w:val="ru"/>
        </w:rPr>
        <w:tab/>
        <w:t>В числе мер, направленных на приостановку этих негативных процессов, прежде всего необходимо назвать разработанный правительством Украины специальный План действий, реализация которого призвана обеспечить улучшение демографической ситуации в стране.  Основной целью осуществляемых мероприятий является последовательное разрешение наиболее острых проблем в области народонаселения посредством разработки и внедрения комплексных и целевых программ в рамках единой стратегии национальной демографической политики.</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 w:val="left" w:pos="10205"/>
        </w:tabs>
        <w:rPr>
          <w:b/>
          <w:lang w:val="ru"/>
        </w:rPr>
      </w:pP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 w:val="left" w:pos="10205"/>
        </w:tabs>
        <w:jc w:val="center"/>
        <w:rPr>
          <w:lang w:val="ru"/>
        </w:rPr>
      </w:pPr>
      <w:r>
        <w:rPr>
          <w:b/>
          <w:lang w:val="ru"/>
        </w:rPr>
        <w:t>Отдельные показатели, характеризующие демографическую ситуацию в Украине</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 w:val="left" w:pos="10205"/>
        </w:tabs>
        <w:rPr>
          <w:lang w:val="ru"/>
        </w:rPr>
      </w:pPr>
    </w:p>
    <w:tbl>
      <w:tblPr>
        <w:tblW w:w="0" w:type="auto"/>
        <w:tblInd w:w="1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28" w:type="dxa"/>
          <w:right w:w="28" w:type="dxa"/>
        </w:tblCellMar>
        <w:tblLook w:val="0000" w:firstRow="0" w:lastRow="0" w:firstColumn="0" w:lastColumn="0" w:noHBand="0" w:noVBand="0"/>
      </w:tblPr>
      <w:tblGrid>
        <w:gridCol w:w="3240"/>
        <w:gridCol w:w="752"/>
        <w:gridCol w:w="752"/>
        <w:gridCol w:w="752"/>
        <w:gridCol w:w="752"/>
        <w:gridCol w:w="752"/>
        <w:gridCol w:w="752"/>
        <w:gridCol w:w="752"/>
        <w:gridCol w:w="752"/>
      </w:tblGrid>
      <w:tr w:rsidR="00000000">
        <w:tblPrEx>
          <w:tblCellMar>
            <w:top w:w="0" w:type="dxa"/>
            <w:bottom w:w="0" w:type="dxa"/>
          </w:tblCellMar>
        </w:tblPrEx>
        <w:trPr>
          <w:tblHeader/>
        </w:trPr>
        <w:tc>
          <w:tcPr>
            <w:tcW w:w="3240" w:type="dxa"/>
            <w:tcBorders>
              <w:top w:val="single" w:sz="7" w:space="0" w:color="000000"/>
              <w:left w:val="single" w:sz="7" w:space="0" w:color="000000"/>
              <w:bottom w:val="none" w:sz="0" w:space="0" w:color="auto"/>
              <w:right w:val="single" w:sz="7" w:space="0" w:color="000000"/>
            </w:tcBorders>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 w:val="left" w:pos="10205"/>
              </w:tabs>
              <w:spacing w:line="216" w:lineRule="auto"/>
              <w:jc w:val="center"/>
              <w:rPr>
                <w:sz w:val="20"/>
                <w:lang w:val="ru"/>
              </w:rPr>
            </w:pPr>
            <w:r>
              <w:rPr>
                <w:sz w:val="20"/>
                <w:lang w:val="ru"/>
              </w:rPr>
              <w:t>Показатели</w:t>
            </w:r>
          </w:p>
        </w:tc>
        <w:tc>
          <w:tcPr>
            <w:tcW w:w="752" w:type="dxa"/>
            <w:tcBorders>
              <w:top w:val="single" w:sz="7" w:space="0" w:color="000000"/>
              <w:left w:val="single" w:sz="7" w:space="0" w:color="000000"/>
              <w:bottom w:val="none" w:sz="0" w:space="0" w:color="auto"/>
              <w:right w:val="single" w:sz="7" w:space="0" w:color="000000"/>
            </w:tcBorders>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 w:val="left" w:pos="10205"/>
              </w:tabs>
              <w:spacing w:line="216" w:lineRule="auto"/>
              <w:jc w:val="center"/>
              <w:rPr>
                <w:sz w:val="20"/>
                <w:lang w:val="ru"/>
              </w:rPr>
            </w:pPr>
            <w:r>
              <w:rPr>
                <w:sz w:val="20"/>
                <w:lang w:val="ru"/>
              </w:rPr>
              <w:t>1991</w:t>
            </w:r>
          </w:p>
        </w:tc>
        <w:tc>
          <w:tcPr>
            <w:tcW w:w="752" w:type="dxa"/>
            <w:tcBorders>
              <w:top w:val="single" w:sz="7" w:space="0" w:color="000000"/>
              <w:left w:val="single" w:sz="7" w:space="0" w:color="000000"/>
              <w:bottom w:val="none" w:sz="0" w:space="0" w:color="auto"/>
              <w:right w:val="single" w:sz="7" w:space="0" w:color="000000"/>
            </w:tcBorders>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 w:val="left" w:pos="10205"/>
              </w:tabs>
              <w:spacing w:line="216" w:lineRule="auto"/>
              <w:jc w:val="center"/>
              <w:rPr>
                <w:sz w:val="20"/>
                <w:lang w:val="ru"/>
              </w:rPr>
            </w:pPr>
            <w:r>
              <w:rPr>
                <w:sz w:val="20"/>
                <w:lang w:val="ru"/>
              </w:rPr>
              <w:t>1992</w:t>
            </w:r>
          </w:p>
        </w:tc>
        <w:tc>
          <w:tcPr>
            <w:tcW w:w="752" w:type="dxa"/>
            <w:tcBorders>
              <w:top w:val="single" w:sz="7" w:space="0" w:color="000000"/>
              <w:left w:val="single" w:sz="7" w:space="0" w:color="000000"/>
              <w:bottom w:val="none" w:sz="0" w:space="0" w:color="auto"/>
              <w:right w:val="single" w:sz="7" w:space="0" w:color="000000"/>
            </w:tcBorders>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 w:val="left" w:pos="10205"/>
              </w:tabs>
              <w:spacing w:line="216" w:lineRule="auto"/>
              <w:jc w:val="center"/>
              <w:rPr>
                <w:sz w:val="20"/>
                <w:lang w:val="ru"/>
              </w:rPr>
            </w:pPr>
            <w:r>
              <w:rPr>
                <w:sz w:val="20"/>
                <w:lang w:val="ru"/>
              </w:rPr>
              <w:t>1993</w:t>
            </w:r>
          </w:p>
        </w:tc>
        <w:tc>
          <w:tcPr>
            <w:tcW w:w="752" w:type="dxa"/>
            <w:tcBorders>
              <w:top w:val="single" w:sz="7" w:space="0" w:color="000000"/>
              <w:left w:val="single" w:sz="7" w:space="0" w:color="000000"/>
              <w:bottom w:val="none" w:sz="0" w:space="0" w:color="auto"/>
              <w:right w:val="single" w:sz="7" w:space="0" w:color="000000"/>
            </w:tcBorders>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 w:val="left" w:pos="10205"/>
              </w:tabs>
              <w:spacing w:line="216" w:lineRule="auto"/>
              <w:jc w:val="center"/>
              <w:rPr>
                <w:sz w:val="20"/>
                <w:lang w:val="ru"/>
              </w:rPr>
            </w:pPr>
            <w:r>
              <w:rPr>
                <w:sz w:val="20"/>
                <w:lang w:val="ru"/>
              </w:rPr>
              <w:t>1994</w:t>
            </w:r>
          </w:p>
        </w:tc>
        <w:tc>
          <w:tcPr>
            <w:tcW w:w="752" w:type="dxa"/>
            <w:tcBorders>
              <w:top w:val="single" w:sz="7" w:space="0" w:color="000000"/>
              <w:left w:val="single" w:sz="7" w:space="0" w:color="000000"/>
              <w:bottom w:val="none" w:sz="0" w:space="0" w:color="auto"/>
              <w:right w:val="single" w:sz="7" w:space="0" w:color="000000"/>
            </w:tcBorders>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 w:val="left" w:pos="10205"/>
              </w:tabs>
              <w:spacing w:line="216" w:lineRule="auto"/>
              <w:jc w:val="center"/>
              <w:rPr>
                <w:sz w:val="20"/>
                <w:lang w:val="ru"/>
              </w:rPr>
            </w:pPr>
            <w:r>
              <w:rPr>
                <w:sz w:val="20"/>
                <w:lang w:val="ru"/>
              </w:rPr>
              <w:t>1995</w:t>
            </w:r>
          </w:p>
        </w:tc>
        <w:tc>
          <w:tcPr>
            <w:tcW w:w="752" w:type="dxa"/>
            <w:tcBorders>
              <w:top w:val="single" w:sz="7" w:space="0" w:color="000000"/>
              <w:left w:val="single" w:sz="7" w:space="0" w:color="000000"/>
              <w:bottom w:val="none" w:sz="0" w:space="0" w:color="auto"/>
              <w:right w:val="single" w:sz="7" w:space="0" w:color="000000"/>
            </w:tcBorders>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 w:val="left" w:pos="10205"/>
              </w:tabs>
              <w:spacing w:line="216" w:lineRule="auto"/>
              <w:jc w:val="center"/>
              <w:rPr>
                <w:sz w:val="20"/>
                <w:lang w:val="ru"/>
              </w:rPr>
            </w:pPr>
            <w:r>
              <w:rPr>
                <w:sz w:val="20"/>
                <w:lang w:val="ru"/>
              </w:rPr>
              <w:t>1996</w:t>
            </w:r>
          </w:p>
        </w:tc>
        <w:tc>
          <w:tcPr>
            <w:tcW w:w="752" w:type="dxa"/>
            <w:tcBorders>
              <w:top w:val="single" w:sz="7" w:space="0" w:color="000000"/>
              <w:left w:val="single" w:sz="7" w:space="0" w:color="000000"/>
              <w:bottom w:val="none" w:sz="0" w:space="0" w:color="auto"/>
              <w:right w:val="single" w:sz="7" w:space="0" w:color="000000"/>
            </w:tcBorders>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 w:val="left" w:pos="10205"/>
              </w:tabs>
              <w:spacing w:line="216" w:lineRule="auto"/>
              <w:jc w:val="center"/>
              <w:rPr>
                <w:sz w:val="20"/>
                <w:lang w:val="ru"/>
              </w:rPr>
            </w:pPr>
            <w:r>
              <w:rPr>
                <w:sz w:val="20"/>
                <w:lang w:val="ru"/>
              </w:rPr>
              <w:t>1997</w:t>
            </w:r>
          </w:p>
        </w:tc>
        <w:tc>
          <w:tcPr>
            <w:tcW w:w="752" w:type="dxa"/>
            <w:tcBorders>
              <w:top w:val="single" w:sz="7" w:space="0" w:color="000000"/>
              <w:left w:val="single" w:sz="7" w:space="0" w:color="000000"/>
              <w:bottom w:val="none" w:sz="0" w:space="0" w:color="auto"/>
              <w:right w:val="single" w:sz="7" w:space="0" w:color="000000"/>
            </w:tcBorders>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 w:val="left" w:pos="10205"/>
              </w:tabs>
              <w:spacing w:line="216" w:lineRule="auto"/>
              <w:jc w:val="center"/>
              <w:rPr>
                <w:sz w:val="20"/>
                <w:lang w:val="ru"/>
              </w:rPr>
            </w:pPr>
            <w:r>
              <w:rPr>
                <w:sz w:val="20"/>
                <w:lang w:val="ru"/>
              </w:rPr>
              <w:t>1998</w:t>
            </w:r>
          </w:p>
        </w:tc>
      </w:tr>
      <w:tr w:rsidR="00000000">
        <w:tblPrEx>
          <w:tblCellMar>
            <w:top w:w="0" w:type="dxa"/>
            <w:bottom w:w="0" w:type="dxa"/>
          </w:tblCellMar>
        </w:tblPrEx>
        <w:tc>
          <w:tcPr>
            <w:tcW w:w="3240"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 w:val="left" w:pos="10205"/>
              </w:tabs>
              <w:spacing w:line="216" w:lineRule="auto"/>
              <w:rPr>
                <w:sz w:val="20"/>
                <w:lang w:val="ru"/>
              </w:rPr>
            </w:pPr>
            <w:r>
              <w:rPr>
                <w:sz w:val="20"/>
                <w:lang w:val="ru"/>
              </w:rPr>
              <w:t xml:space="preserve">Численность населения Украины в млн. человек (на конец года), </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 w:val="left" w:pos="10205"/>
              </w:tabs>
              <w:spacing w:line="216" w:lineRule="auto"/>
              <w:rPr>
                <w:sz w:val="20"/>
                <w:lang w:val="ru"/>
              </w:rPr>
            </w:pPr>
            <w:r>
              <w:rPr>
                <w:sz w:val="20"/>
                <w:lang w:val="ru"/>
              </w:rPr>
              <w:t>в том числе:</w:t>
            </w:r>
          </w:p>
        </w:tc>
        <w:tc>
          <w:tcPr>
            <w:tcW w:w="752"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 w:val="left" w:pos="10205"/>
              </w:tabs>
              <w:spacing w:line="216" w:lineRule="auto"/>
              <w:jc w:val="center"/>
              <w:rPr>
                <w:sz w:val="20"/>
                <w:lang w:val="ru"/>
              </w:rPr>
            </w:pPr>
            <w:r>
              <w:rPr>
                <w:sz w:val="20"/>
                <w:lang w:val="ru"/>
              </w:rPr>
              <w:t>521</w:t>
            </w:r>
          </w:p>
        </w:tc>
        <w:tc>
          <w:tcPr>
            <w:tcW w:w="752"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 w:val="left" w:pos="10205"/>
              </w:tabs>
              <w:spacing w:line="216" w:lineRule="auto"/>
              <w:jc w:val="center"/>
              <w:rPr>
                <w:sz w:val="20"/>
                <w:lang w:val="ru"/>
              </w:rPr>
            </w:pPr>
            <w:r>
              <w:rPr>
                <w:sz w:val="20"/>
                <w:lang w:val="ru"/>
              </w:rPr>
              <w:t>522</w:t>
            </w:r>
          </w:p>
        </w:tc>
        <w:tc>
          <w:tcPr>
            <w:tcW w:w="752"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 w:val="left" w:pos="10205"/>
              </w:tabs>
              <w:spacing w:line="216" w:lineRule="auto"/>
              <w:jc w:val="center"/>
              <w:rPr>
                <w:sz w:val="20"/>
                <w:lang w:val="ru"/>
              </w:rPr>
            </w:pPr>
            <w:r>
              <w:rPr>
                <w:sz w:val="20"/>
                <w:lang w:val="ru"/>
              </w:rPr>
              <w:t>521</w:t>
            </w:r>
          </w:p>
        </w:tc>
        <w:tc>
          <w:tcPr>
            <w:tcW w:w="752"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 w:val="left" w:pos="10205"/>
              </w:tabs>
              <w:spacing w:line="216" w:lineRule="auto"/>
              <w:jc w:val="center"/>
              <w:rPr>
                <w:sz w:val="20"/>
                <w:lang w:val="ru"/>
              </w:rPr>
            </w:pPr>
            <w:r>
              <w:rPr>
                <w:sz w:val="20"/>
                <w:lang w:val="ru"/>
              </w:rPr>
              <w:t>517</w:t>
            </w:r>
          </w:p>
        </w:tc>
        <w:tc>
          <w:tcPr>
            <w:tcW w:w="752"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 w:val="left" w:pos="10205"/>
              </w:tabs>
              <w:spacing w:line="216" w:lineRule="auto"/>
              <w:jc w:val="center"/>
              <w:rPr>
                <w:sz w:val="20"/>
                <w:lang w:val="ru"/>
              </w:rPr>
            </w:pPr>
            <w:r>
              <w:rPr>
                <w:sz w:val="20"/>
                <w:lang w:val="ru"/>
              </w:rPr>
              <w:t>513</w:t>
            </w:r>
          </w:p>
        </w:tc>
        <w:tc>
          <w:tcPr>
            <w:tcW w:w="752"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 w:val="left" w:pos="10205"/>
              </w:tabs>
              <w:spacing w:line="216" w:lineRule="auto"/>
              <w:jc w:val="center"/>
              <w:rPr>
                <w:sz w:val="20"/>
                <w:lang w:val="ru"/>
              </w:rPr>
            </w:pPr>
            <w:r>
              <w:rPr>
                <w:sz w:val="20"/>
                <w:lang w:val="ru"/>
              </w:rPr>
              <w:t>509</w:t>
            </w:r>
          </w:p>
        </w:tc>
        <w:tc>
          <w:tcPr>
            <w:tcW w:w="752"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 w:val="left" w:pos="10205"/>
              </w:tabs>
              <w:spacing w:line="216" w:lineRule="auto"/>
              <w:jc w:val="center"/>
              <w:rPr>
                <w:sz w:val="20"/>
                <w:lang w:val="ru"/>
              </w:rPr>
            </w:pPr>
            <w:r>
              <w:rPr>
                <w:sz w:val="20"/>
                <w:lang w:val="ru"/>
              </w:rPr>
              <w:t>505</w:t>
            </w:r>
          </w:p>
        </w:tc>
        <w:tc>
          <w:tcPr>
            <w:tcW w:w="752"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 w:val="left" w:pos="10205"/>
              </w:tabs>
              <w:spacing w:line="216" w:lineRule="auto"/>
              <w:jc w:val="center"/>
              <w:rPr>
                <w:sz w:val="20"/>
                <w:lang w:val="ru"/>
              </w:rPr>
            </w:pPr>
            <w:r>
              <w:rPr>
                <w:sz w:val="20"/>
                <w:lang w:val="ru"/>
              </w:rPr>
              <w:t>501</w:t>
            </w:r>
          </w:p>
        </w:tc>
      </w:tr>
      <w:tr w:rsidR="00000000">
        <w:tblPrEx>
          <w:tblCellMar>
            <w:top w:w="0" w:type="dxa"/>
            <w:bottom w:w="0" w:type="dxa"/>
          </w:tblCellMar>
        </w:tblPrEx>
        <w:trPr>
          <w:trHeight w:hRule="exact" w:val="300"/>
        </w:trPr>
        <w:tc>
          <w:tcPr>
            <w:tcW w:w="3240"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227"/>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16" w:lineRule="auto"/>
              <w:rPr>
                <w:sz w:val="20"/>
                <w:lang w:val="ru"/>
              </w:rPr>
            </w:pPr>
            <w:r>
              <w:rPr>
                <w:sz w:val="20"/>
                <w:lang w:val="ru"/>
              </w:rPr>
              <w:tab/>
              <w:t>городское население</w:t>
            </w:r>
          </w:p>
        </w:tc>
        <w:tc>
          <w:tcPr>
            <w:tcW w:w="752"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227"/>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16" w:lineRule="auto"/>
              <w:jc w:val="center"/>
              <w:rPr>
                <w:sz w:val="20"/>
                <w:lang w:val="ru"/>
              </w:rPr>
            </w:pPr>
            <w:r>
              <w:rPr>
                <w:sz w:val="20"/>
                <w:lang w:val="ru"/>
              </w:rPr>
              <w:t>353</w:t>
            </w:r>
          </w:p>
        </w:tc>
        <w:tc>
          <w:tcPr>
            <w:tcW w:w="752"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227"/>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16" w:lineRule="auto"/>
              <w:jc w:val="center"/>
              <w:rPr>
                <w:sz w:val="20"/>
                <w:lang w:val="ru"/>
              </w:rPr>
            </w:pPr>
            <w:r>
              <w:rPr>
                <w:sz w:val="20"/>
                <w:lang w:val="ru"/>
              </w:rPr>
              <w:t>354</w:t>
            </w:r>
          </w:p>
        </w:tc>
        <w:tc>
          <w:tcPr>
            <w:tcW w:w="752"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227"/>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16" w:lineRule="auto"/>
              <w:jc w:val="center"/>
              <w:rPr>
                <w:sz w:val="20"/>
                <w:lang w:val="ru"/>
              </w:rPr>
            </w:pPr>
            <w:r>
              <w:rPr>
                <w:sz w:val="20"/>
                <w:lang w:val="ru"/>
              </w:rPr>
              <w:t>354</w:t>
            </w:r>
          </w:p>
        </w:tc>
        <w:tc>
          <w:tcPr>
            <w:tcW w:w="752"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227"/>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16" w:lineRule="auto"/>
              <w:jc w:val="center"/>
              <w:rPr>
                <w:sz w:val="20"/>
                <w:lang w:val="ru"/>
              </w:rPr>
            </w:pPr>
            <w:r>
              <w:rPr>
                <w:sz w:val="20"/>
                <w:lang w:val="ru"/>
              </w:rPr>
              <w:t>351</w:t>
            </w:r>
          </w:p>
        </w:tc>
        <w:tc>
          <w:tcPr>
            <w:tcW w:w="752"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227"/>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16" w:lineRule="auto"/>
              <w:jc w:val="center"/>
              <w:rPr>
                <w:sz w:val="20"/>
                <w:lang w:val="ru"/>
              </w:rPr>
            </w:pPr>
            <w:r>
              <w:rPr>
                <w:sz w:val="20"/>
                <w:lang w:val="ru"/>
              </w:rPr>
              <w:t>348</w:t>
            </w:r>
          </w:p>
        </w:tc>
        <w:tc>
          <w:tcPr>
            <w:tcW w:w="752"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227"/>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16" w:lineRule="auto"/>
              <w:jc w:val="center"/>
              <w:rPr>
                <w:sz w:val="20"/>
                <w:lang w:val="ru"/>
              </w:rPr>
            </w:pPr>
            <w:r>
              <w:rPr>
                <w:sz w:val="20"/>
                <w:lang w:val="ru"/>
              </w:rPr>
              <w:t>345</w:t>
            </w:r>
          </w:p>
        </w:tc>
        <w:tc>
          <w:tcPr>
            <w:tcW w:w="752"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227"/>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16" w:lineRule="auto"/>
              <w:jc w:val="center"/>
              <w:rPr>
                <w:sz w:val="20"/>
                <w:lang w:val="ru"/>
              </w:rPr>
            </w:pPr>
            <w:r>
              <w:rPr>
                <w:sz w:val="20"/>
                <w:lang w:val="ru"/>
              </w:rPr>
              <w:t>343</w:t>
            </w:r>
          </w:p>
        </w:tc>
        <w:tc>
          <w:tcPr>
            <w:tcW w:w="752"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227"/>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16" w:lineRule="auto"/>
              <w:jc w:val="center"/>
              <w:rPr>
                <w:sz w:val="20"/>
                <w:lang w:val="ru"/>
              </w:rPr>
            </w:pPr>
            <w:r>
              <w:rPr>
                <w:sz w:val="20"/>
                <w:lang w:val="ru"/>
              </w:rPr>
              <w:t>340</w:t>
            </w:r>
          </w:p>
        </w:tc>
      </w:tr>
      <w:tr w:rsidR="00000000">
        <w:tblPrEx>
          <w:tblCellMar>
            <w:top w:w="0" w:type="dxa"/>
            <w:bottom w:w="0" w:type="dxa"/>
          </w:tblCellMar>
        </w:tblPrEx>
        <w:trPr>
          <w:trHeight w:hRule="exact" w:val="300"/>
        </w:trPr>
        <w:tc>
          <w:tcPr>
            <w:tcW w:w="3240"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227"/>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16" w:lineRule="auto"/>
              <w:rPr>
                <w:sz w:val="20"/>
                <w:lang w:val="ru"/>
              </w:rPr>
            </w:pPr>
            <w:r>
              <w:rPr>
                <w:sz w:val="20"/>
                <w:lang w:val="ru"/>
              </w:rPr>
              <w:tab/>
              <w:t>сельское население</w:t>
            </w:r>
          </w:p>
        </w:tc>
        <w:tc>
          <w:tcPr>
            <w:tcW w:w="752"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227"/>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16" w:lineRule="auto"/>
              <w:jc w:val="center"/>
              <w:rPr>
                <w:sz w:val="20"/>
                <w:lang w:val="ru"/>
              </w:rPr>
            </w:pPr>
            <w:r>
              <w:rPr>
                <w:sz w:val="20"/>
                <w:lang w:val="ru"/>
              </w:rPr>
              <w:t>168</w:t>
            </w:r>
          </w:p>
        </w:tc>
        <w:tc>
          <w:tcPr>
            <w:tcW w:w="752"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227"/>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16" w:lineRule="auto"/>
              <w:jc w:val="center"/>
              <w:rPr>
                <w:sz w:val="20"/>
                <w:lang w:val="ru"/>
              </w:rPr>
            </w:pPr>
            <w:r>
              <w:rPr>
                <w:sz w:val="20"/>
                <w:lang w:val="ru"/>
              </w:rPr>
              <w:t>168</w:t>
            </w:r>
          </w:p>
        </w:tc>
        <w:tc>
          <w:tcPr>
            <w:tcW w:w="752"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227"/>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16" w:lineRule="auto"/>
              <w:jc w:val="center"/>
              <w:rPr>
                <w:sz w:val="20"/>
                <w:lang w:val="ru"/>
              </w:rPr>
            </w:pPr>
            <w:r>
              <w:rPr>
                <w:sz w:val="20"/>
                <w:lang w:val="ru"/>
              </w:rPr>
              <w:t>167</w:t>
            </w:r>
          </w:p>
        </w:tc>
        <w:tc>
          <w:tcPr>
            <w:tcW w:w="752"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227"/>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16" w:lineRule="auto"/>
              <w:jc w:val="center"/>
              <w:rPr>
                <w:sz w:val="20"/>
                <w:lang w:val="ru"/>
              </w:rPr>
            </w:pPr>
            <w:r>
              <w:rPr>
                <w:sz w:val="20"/>
                <w:lang w:val="ru"/>
              </w:rPr>
              <w:t>166</w:t>
            </w:r>
          </w:p>
        </w:tc>
        <w:tc>
          <w:tcPr>
            <w:tcW w:w="752"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227"/>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16" w:lineRule="auto"/>
              <w:jc w:val="center"/>
              <w:rPr>
                <w:sz w:val="20"/>
                <w:lang w:val="ru"/>
              </w:rPr>
            </w:pPr>
            <w:r>
              <w:rPr>
                <w:sz w:val="20"/>
                <w:lang w:val="ru"/>
              </w:rPr>
              <w:t>165</w:t>
            </w:r>
          </w:p>
        </w:tc>
        <w:tc>
          <w:tcPr>
            <w:tcW w:w="752"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227"/>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16" w:lineRule="auto"/>
              <w:jc w:val="center"/>
              <w:rPr>
                <w:sz w:val="20"/>
                <w:lang w:val="ru"/>
              </w:rPr>
            </w:pPr>
            <w:r>
              <w:rPr>
                <w:sz w:val="20"/>
                <w:lang w:val="ru"/>
              </w:rPr>
              <w:t>16.4</w:t>
            </w:r>
          </w:p>
        </w:tc>
        <w:tc>
          <w:tcPr>
            <w:tcW w:w="752"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227"/>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16" w:lineRule="auto"/>
              <w:jc w:val="center"/>
              <w:rPr>
                <w:sz w:val="20"/>
                <w:lang w:val="ru"/>
              </w:rPr>
            </w:pPr>
            <w:r>
              <w:rPr>
                <w:sz w:val="20"/>
                <w:lang w:val="ru"/>
              </w:rPr>
              <w:t>162</w:t>
            </w:r>
          </w:p>
        </w:tc>
        <w:tc>
          <w:tcPr>
            <w:tcW w:w="752"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227"/>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16" w:lineRule="auto"/>
              <w:jc w:val="center"/>
              <w:rPr>
                <w:sz w:val="20"/>
                <w:lang w:val="ru"/>
              </w:rPr>
            </w:pPr>
            <w:r>
              <w:rPr>
                <w:sz w:val="20"/>
                <w:lang w:val="ru"/>
              </w:rPr>
              <w:t>161</w:t>
            </w:r>
          </w:p>
        </w:tc>
      </w:tr>
      <w:tr w:rsidR="00000000">
        <w:tblPrEx>
          <w:tblCellMar>
            <w:top w:w="0" w:type="dxa"/>
            <w:bottom w:w="0" w:type="dxa"/>
          </w:tblCellMar>
        </w:tblPrEx>
        <w:trPr>
          <w:trHeight w:hRule="exact" w:val="300"/>
        </w:trPr>
        <w:tc>
          <w:tcPr>
            <w:tcW w:w="3240"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227"/>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16" w:lineRule="auto"/>
              <w:rPr>
                <w:sz w:val="20"/>
                <w:lang w:val="ru"/>
              </w:rPr>
            </w:pPr>
            <w:r>
              <w:rPr>
                <w:sz w:val="20"/>
                <w:lang w:val="ru"/>
              </w:rPr>
              <w:tab/>
              <w:t>мужчины</w:t>
            </w:r>
          </w:p>
        </w:tc>
        <w:tc>
          <w:tcPr>
            <w:tcW w:w="752"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227"/>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16" w:lineRule="auto"/>
              <w:jc w:val="center"/>
              <w:rPr>
                <w:sz w:val="20"/>
                <w:lang w:val="ru"/>
              </w:rPr>
            </w:pPr>
            <w:r>
              <w:rPr>
                <w:sz w:val="20"/>
                <w:lang w:val="ru"/>
              </w:rPr>
              <w:t>242</w:t>
            </w:r>
          </w:p>
        </w:tc>
        <w:tc>
          <w:tcPr>
            <w:tcW w:w="752"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227"/>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16" w:lineRule="auto"/>
              <w:jc w:val="center"/>
              <w:rPr>
                <w:sz w:val="20"/>
                <w:lang w:val="ru"/>
              </w:rPr>
            </w:pPr>
            <w:r>
              <w:rPr>
                <w:sz w:val="20"/>
                <w:lang w:val="ru"/>
              </w:rPr>
              <w:t>243</w:t>
            </w:r>
          </w:p>
        </w:tc>
        <w:tc>
          <w:tcPr>
            <w:tcW w:w="752"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227"/>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16" w:lineRule="auto"/>
              <w:jc w:val="center"/>
              <w:rPr>
                <w:sz w:val="20"/>
                <w:lang w:val="ru"/>
              </w:rPr>
            </w:pPr>
            <w:r>
              <w:rPr>
                <w:sz w:val="20"/>
                <w:lang w:val="ru"/>
              </w:rPr>
              <w:t>242</w:t>
            </w:r>
          </w:p>
        </w:tc>
        <w:tc>
          <w:tcPr>
            <w:tcW w:w="752"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227"/>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16" w:lineRule="auto"/>
              <w:jc w:val="center"/>
              <w:rPr>
                <w:sz w:val="20"/>
                <w:lang w:val="ru"/>
              </w:rPr>
            </w:pPr>
            <w:r>
              <w:rPr>
                <w:sz w:val="20"/>
                <w:lang w:val="ru"/>
              </w:rPr>
              <w:t>240</w:t>
            </w:r>
          </w:p>
        </w:tc>
        <w:tc>
          <w:tcPr>
            <w:tcW w:w="752"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227"/>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16" w:lineRule="auto"/>
              <w:jc w:val="center"/>
              <w:rPr>
                <w:sz w:val="20"/>
                <w:lang w:val="ru"/>
              </w:rPr>
            </w:pPr>
            <w:r>
              <w:rPr>
                <w:sz w:val="20"/>
                <w:lang w:val="ru"/>
              </w:rPr>
              <w:t>236</w:t>
            </w:r>
          </w:p>
        </w:tc>
        <w:tc>
          <w:tcPr>
            <w:tcW w:w="752"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227"/>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16" w:lineRule="auto"/>
              <w:jc w:val="center"/>
              <w:rPr>
                <w:sz w:val="20"/>
                <w:lang w:val="ru"/>
              </w:rPr>
            </w:pPr>
            <w:r>
              <w:rPr>
                <w:sz w:val="20"/>
                <w:lang w:val="ru"/>
              </w:rPr>
              <w:t>234</w:t>
            </w:r>
          </w:p>
        </w:tc>
        <w:tc>
          <w:tcPr>
            <w:tcW w:w="752"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227"/>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16" w:lineRule="auto"/>
              <w:jc w:val="center"/>
              <w:rPr>
                <w:sz w:val="20"/>
                <w:lang w:val="ru"/>
              </w:rPr>
            </w:pPr>
            <w:r>
              <w:rPr>
                <w:sz w:val="20"/>
                <w:lang w:val="ru"/>
              </w:rPr>
              <w:t>235</w:t>
            </w:r>
          </w:p>
        </w:tc>
        <w:tc>
          <w:tcPr>
            <w:tcW w:w="752"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227"/>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16" w:lineRule="auto"/>
              <w:jc w:val="center"/>
              <w:rPr>
                <w:sz w:val="20"/>
                <w:lang w:val="ru"/>
              </w:rPr>
            </w:pPr>
            <w:r>
              <w:rPr>
                <w:sz w:val="20"/>
                <w:lang w:val="ru"/>
              </w:rPr>
              <w:t>233</w:t>
            </w:r>
          </w:p>
        </w:tc>
      </w:tr>
      <w:tr w:rsidR="00000000">
        <w:tblPrEx>
          <w:tblCellMar>
            <w:top w:w="0" w:type="dxa"/>
            <w:bottom w:w="0" w:type="dxa"/>
          </w:tblCellMar>
        </w:tblPrEx>
        <w:trPr>
          <w:trHeight w:hRule="exact" w:val="300"/>
        </w:trPr>
        <w:tc>
          <w:tcPr>
            <w:tcW w:w="3240"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227"/>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16" w:lineRule="auto"/>
              <w:rPr>
                <w:sz w:val="20"/>
                <w:lang w:val="ru"/>
              </w:rPr>
            </w:pPr>
            <w:r>
              <w:rPr>
                <w:sz w:val="20"/>
                <w:lang w:val="ru"/>
              </w:rPr>
              <w:tab/>
              <w:t>женщины</w:t>
            </w:r>
          </w:p>
        </w:tc>
        <w:tc>
          <w:tcPr>
            <w:tcW w:w="752"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227"/>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16" w:lineRule="auto"/>
              <w:jc w:val="center"/>
              <w:rPr>
                <w:sz w:val="20"/>
                <w:lang w:val="ru"/>
              </w:rPr>
            </w:pPr>
            <w:r>
              <w:rPr>
                <w:sz w:val="20"/>
                <w:lang w:val="ru"/>
              </w:rPr>
              <w:t>279</w:t>
            </w:r>
          </w:p>
        </w:tc>
        <w:tc>
          <w:tcPr>
            <w:tcW w:w="752"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227"/>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16" w:lineRule="auto"/>
              <w:jc w:val="center"/>
              <w:rPr>
                <w:sz w:val="20"/>
                <w:lang w:val="ru"/>
              </w:rPr>
            </w:pPr>
            <w:r>
              <w:rPr>
                <w:sz w:val="20"/>
                <w:lang w:val="ru"/>
              </w:rPr>
              <w:t>279</w:t>
            </w:r>
          </w:p>
        </w:tc>
        <w:tc>
          <w:tcPr>
            <w:tcW w:w="752"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227"/>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16" w:lineRule="auto"/>
              <w:jc w:val="center"/>
              <w:rPr>
                <w:sz w:val="20"/>
                <w:lang w:val="ru"/>
              </w:rPr>
            </w:pPr>
            <w:r>
              <w:rPr>
                <w:sz w:val="20"/>
                <w:lang w:val="ru"/>
              </w:rPr>
              <w:t>279</w:t>
            </w:r>
          </w:p>
        </w:tc>
        <w:tc>
          <w:tcPr>
            <w:tcW w:w="752"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227"/>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16" w:lineRule="auto"/>
              <w:jc w:val="center"/>
              <w:rPr>
                <w:sz w:val="20"/>
                <w:lang w:val="ru"/>
              </w:rPr>
            </w:pPr>
            <w:r>
              <w:rPr>
                <w:sz w:val="20"/>
                <w:lang w:val="ru"/>
              </w:rPr>
              <w:t>277</w:t>
            </w:r>
          </w:p>
        </w:tc>
        <w:tc>
          <w:tcPr>
            <w:tcW w:w="752"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227"/>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16" w:lineRule="auto"/>
              <w:jc w:val="center"/>
              <w:rPr>
                <w:sz w:val="20"/>
                <w:lang w:val="ru"/>
              </w:rPr>
            </w:pPr>
            <w:r>
              <w:rPr>
                <w:sz w:val="20"/>
                <w:lang w:val="ru"/>
              </w:rPr>
              <w:t>277</w:t>
            </w:r>
          </w:p>
        </w:tc>
        <w:tc>
          <w:tcPr>
            <w:tcW w:w="752"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227"/>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16" w:lineRule="auto"/>
              <w:jc w:val="center"/>
              <w:rPr>
                <w:sz w:val="20"/>
                <w:lang w:val="ru"/>
              </w:rPr>
            </w:pPr>
            <w:r>
              <w:rPr>
                <w:sz w:val="20"/>
                <w:lang w:val="ru"/>
              </w:rPr>
              <w:t>275</w:t>
            </w:r>
          </w:p>
        </w:tc>
        <w:tc>
          <w:tcPr>
            <w:tcW w:w="752"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227"/>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16" w:lineRule="auto"/>
              <w:jc w:val="center"/>
              <w:rPr>
                <w:sz w:val="20"/>
                <w:lang w:val="ru"/>
              </w:rPr>
            </w:pPr>
            <w:r>
              <w:rPr>
                <w:sz w:val="20"/>
                <w:lang w:val="ru"/>
              </w:rPr>
              <w:t>270</w:t>
            </w:r>
          </w:p>
        </w:tc>
        <w:tc>
          <w:tcPr>
            <w:tcW w:w="752"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227"/>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16" w:lineRule="auto"/>
              <w:jc w:val="center"/>
              <w:rPr>
                <w:sz w:val="20"/>
                <w:lang w:val="ru"/>
              </w:rPr>
            </w:pPr>
            <w:r>
              <w:rPr>
                <w:sz w:val="20"/>
                <w:lang w:val="ru"/>
              </w:rPr>
              <w:t>268</w:t>
            </w:r>
          </w:p>
        </w:tc>
      </w:tr>
      <w:tr w:rsidR="00000000">
        <w:tblPrEx>
          <w:tblCellMar>
            <w:top w:w="0" w:type="dxa"/>
            <w:bottom w:w="0" w:type="dxa"/>
          </w:tblCellMar>
        </w:tblPrEx>
        <w:tc>
          <w:tcPr>
            <w:tcW w:w="3240"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227"/>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16" w:lineRule="auto"/>
              <w:rPr>
                <w:sz w:val="20"/>
                <w:lang w:val="ru"/>
              </w:rPr>
            </w:pPr>
            <w:r>
              <w:rPr>
                <w:sz w:val="20"/>
                <w:lang w:val="ru"/>
              </w:rPr>
              <w:t>Рождаемость (на тысячу человек)</w:t>
            </w:r>
          </w:p>
        </w:tc>
        <w:tc>
          <w:tcPr>
            <w:tcW w:w="752"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227"/>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16" w:lineRule="auto"/>
              <w:jc w:val="center"/>
              <w:rPr>
                <w:sz w:val="20"/>
                <w:lang w:val="ru"/>
              </w:rPr>
            </w:pPr>
            <w:r>
              <w:rPr>
                <w:sz w:val="20"/>
                <w:lang w:val="ru"/>
              </w:rPr>
              <w:t>121</w:t>
            </w:r>
          </w:p>
        </w:tc>
        <w:tc>
          <w:tcPr>
            <w:tcW w:w="752"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227"/>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16" w:lineRule="auto"/>
              <w:jc w:val="center"/>
              <w:rPr>
                <w:sz w:val="20"/>
                <w:lang w:val="ru"/>
              </w:rPr>
            </w:pPr>
            <w:r>
              <w:rPr>
                <w:sz w:val="20"/>
                <w:lang w:val="ru"/>
              </w:rPr>
              <w:t>114</w:t>
            </w:r>
          </w:p>
        </w:tc>
        <w:tc>
          <w:tcPr>
            <w:tcW w:w="752"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227"/>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16" w:lineRule="auto"/>
              <w:jc w:val="center"/>
              <w:rPr>
                <w:sz w:val="20"/>
                <w:lang w:val="ru"/>
              </w:rPr>
            </w:pPr>
            <w:r>
              <w:rPr>
                <w:sz w:val="20"/>
                <w:lang w:val="ru"/>
              </w:rPr>
              <w:t>107</w:t>
            </w:r>
          </w:p>
        </w:tc>
        <w:tc>
          <w:tcPr>
            <w:tcW w:w="752"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227"/>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16" w:lineRule="auto"/>
              <w:jc w:val="center"/>
              <w:rPr>
                <w:sz w:val="20"/>
                <w:lang w:val="ru"/>
              </w:rPr>
            </w:pPr>
            <w:r>
              <w:rPr>
                <w:sz w:val="20"/>
                <w:lang w:val="ru"/>
              </w:rPr>
              <w:t>100</w:t>
            </w:r>
          </w:p>
        </w:tc>
        <w:tc>
          <w:tcPr>
            <w:tcW w:w="752"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227"/>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16" w:lineRule="auto"/>
              <w:jc w:val="center"/>
              <w:rPr>
                <w:sz w:val="20"/>
                <w:lang w:val="ru"/>
              </w:rPr>
            </w:pPr>
            <w:r>
              <w:rPr>
                <w:sz w:val="20"/>
                <w:lang w:val="ru"/>
              </w:rPr>
              <w:t>96</w:t>
            </w:r>
          </w:p>
        </w:tc>
        <w:tc>
          <w:tcPr>
            <w:tcW w:w="752"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227"/>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16" w:lineRule="auto"/>
              <w:jc w:val="center"/>
              <w:rPr>
                <w:sz w:val="20"/>
                <w:lang w:val="ru"/>
              </w:rPr>
            </w:pPr>
            <w:r>
              <w:rPr>
                <w:sz w:val="20"/>
                <w:lang w:val="ru"/>
              </w:rPr>
              <w:t>91</w:t>
            </w:r>
          </w:p>
        </w:tc>
        <w:tc>
          <w:tcPr>
            <w:tcW w:w="752"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227"/>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16" w:lineRule="auto"/>
              <w:jc w:val="center"/>
              <w:rPr>
                <w:sz w:val="20"/>
                <w:lang w:val="ru"/>
              </w:rPr>
            </w:pPr>
            <w:r>
              <w:rPr>
                <w:sz w:val="20"/>
                <w:lang w:val="ru"/>
              </w:rPr>
              <w:t>87</w:t>
            </w:r>
          </w:p>
        </w:tc>
        <w:tc>
          <w:tcPr>
            <w:tcW w:w="752"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227"/>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16" w:lineRule="auto"/>
              <w:jc w:val="center"/>
              <w:rPr>
                <w:sz w:val="20"/>
                <w:lang w:val="ru"/>
              </w:rPr>
            </w:pPr>
            <w:r>
              <w:rPr>
                <w:sz w:val="20"/>
                <w:lang w:val="ru"/>
              </w:rPr>
              <w:t>83</w:t>
            </w:r>
          </w:p>
        </w:tc>
      </w:tr>
      <w:tr w:rsidR="00000000">
        <w:tblPrEx>
          <w:tblCellMar>
            <w:top w:w="0" w:type="dxa"/>
            <w:bottom w:w="0" w:type="dxa"/>
          </w:tblCellMar>
        </w:tblPrEx>
        <w:trPr>
          <w:trHeight w:hRule="exact" w:val="300"/>
        </w:trPr>
        <w:tc>
          <w:tcPr>
            <w:tcW w:w="3240"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227"/>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16" w:lineRule="auto"/>
              <w:rPr>
                <w:sz w:val="20"/>
                <w:lang w:val="ru"/>
              </w:rPr>
            </w:pPr>
            <w:r>
              <w:rPr>
                <w:sz w:val="20"/>
                <w:lang w:val="ru"/>
              </w:rPr>
              <w:t>Смертность (на тысячу человек)</w:t>
            </w:r>
          </w:p>
        </w:tc>
        <w:tc>
          <w:tcPr>
            <w:tcW w:w="752"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227"/>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16" w:lineRule="auto"/>
              <w:jc w:val="center"/>
              <w:rPr>
                <w:sz w:val="20"/>
                <w:lang w:val="ru"/>
              </w:rPr>
            </w:pPr>
            <w:r>
              <w:rPr>
                <w:sz w:val="20"/>
                <w:lang w:val="ru"/>
              </w:rPr>
              <w:t>129</w:t>
            </w:r>
          </w:p>
        </w:tc>
        <w:tc>
          <w:tcPr>
            <w:tcW w:w="752"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227"/>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16" w:lineRule="auto"/>
              <w:jc w:val="center"/>
              <w:rPr>
                <w:sz w:val="20"/>
                <w:lang w:val="ru"/>
              </w:rPr>
            </w:pPr>
            <w:r>
              <w:rPr>
                <w:sz w:val="20"/>
                <w:lang w:val="ru"/>
              </w:rPr>
              <w:t>134</w:t>
            </w:r>
          </w:p>
        </w:tc>
        <w:tc>
          <w:tcPr>
            <w:tcW w:w="752"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227"/>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16" w:lineRule="auto"/>
              <w:jc w:val="center"/>
              <w:rPr>
                <w:sz w:val="20"/>
                <w:lang w:val="ru"/>
              </w:rPr>
            </w:pPr>
            <w:r>
              <w:rPr>
                <w:sz w:val="20"/>
                <w:lang w:val="ru"/>
              </w:rPr>
              <w:t>142</w:t>
            </w:r>
          </w:p>
        </w:tc>
        <w:tc>
          <w:tcPr>
            <w:tcW w:w="752"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227"/>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16" w:lineRule="auto"/>
              <w:jc w:val="center"/>
              <w:rPr>
                <w:sz w:val="20"/>
                <w:lang w:val="ru"/>
              </w:rPr>
            </w:pPr>
            <w:r>
              <w:rPr>
                <w:sz w:val="20"/>
                <w:lang w:val="ru"/>
              </w:rPr>
              <w:t>147</w:t>
            </w:r>
          </w:p>
        </w:tc>
        <w:tc>
          <w:tcPr>
            <w:tcW w:w="752"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227"/>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16" w:lineRule="auto"/>
              <w:jc w:val="center"/>
              <w:rPr>
                <w:sz w:val="20"/>
                <w:lang w:val="ru"/>
              </w:rPr>
            </w:pPr>
            <w:r>
              <w:rPr>
                <w:sz w:val="20"/>
                <w:lang w:val="ru"/>
              </w:rPr>
              <w:t>154</w:t>
            </w:r>
          </w:p>
        </w:tc>
        <w:tc>
          <w:tcPr>
            <w:tcW w:w="752"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227"/>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16" w:lineRule="auto"/>
              <w:jc w:val="center"/>
              <w:rPr>
                <w:sz w:val="20"/>
                <w:lang w:val="ru"/>
              </w:rPr>
            </w:pPr>
            <w:r>
              <w:rPr>
                <w:sz w:val="20"/>
                <w:lang w:val="ru"/>
              </w:rPr>
              <w:t>152</w:t>
            </w:r>
          </w:p>
        </w:tc>
        <w:tc>
          <w:tcPr>
            <w:tcW w:w="752"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227"/>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16" w:lineRule="auto"/>
              <w:jc w:val="center"/>
              <w:rPr>
                <w:sz w:val="20"/>
                <w:lang w:val="ru"/>
              </w:rPr>
            </w:pPr>
            <w:r>
              <w:rPr>
                <w:sz w:val="20"/>
                <w:lang w:val="ru"/>
              </w:rPr>
              <w:t>149</w:t>
            </w:r>
          </w:p>
        </w:tc>
        <w:tc>
          <w:tcPr>
            <w:tcW w:w="752"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227"/>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16" w:lineRule="auto"/>
              <w:jc w:val="center"/>
              <w:rPr>
                <w:sz w:val="20"/>
                <w:lang w:val="ru"/>
              </w:rPr>
            </w:pPr>
            <w:r>
              <w:rPr>
                <w:sz w:val="20"/>
                <w:lang w:val="ru"/>
              </w:rPr>
              <w:t>143</w:t>
            </w:r>
          </w:p>
        </w:tc>
      </w:tr>
      <w:tr w:rsidR="00000000">
        <w:tblPrEx>
          <w:tblCellMar>
            <w:top w:w="0" w:type="dxa"/>
            <w:bottom w:w="0" w:type="dxa"/>
          </w:tblCellMar>
        </w:tblPrEx>
        <w:tc>
          <w:tcPr>
            <w:tcW w:w="3240"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227"/>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16" w:lineRule="auto"/>
              <w:rPr>
                <w:sz w:val="20"/>
                <w:lang w:val="ru"/>
              </w:rPr>
            </w:pPr>
            <w:r>
              <w:rPr>
                <w:sz w:val="20"/>
                <w:lang w:val="ru"/>
              </w:rPr>
              <w:t>Смертность детей в возрасте до одного года (на тысячу родившихся)</w:t>
            </w:r>
          </w:p>
        </w:tc>
        <w:tc>
          <w:tcPr>
            <w:tcW w:w="752"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227"/>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16" w:lineRule="auto"/>
              <w:jc w:val="center"/>
              <w:rPr>
                <w:sz w:val="20"/>
                <w:lang w:val="ru"/>
              </w:rPr>
            </w:pPr>
            <w:r>
              <w:rPr>
                <w:sz w:val="20"/>
                <w:lang w:val="ru"/>
              </w:rPr>
              <w:t>139</w:t>
            </w:r>
          </w:p>
        </w:tc>
        <w:tc>
          <w:tcPr>
            <w:tcW w:w="752"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227"/>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16" w:lineRule="auto"/>
              <w:jc w:val="center"/>
              <w:rPr>
                <w:sz w:val="20"/>
                <w:lang w:val="ru"/>
              </w:rPr>
            </w:pPr>
            <w:r>
              <w:rPr>
                <w:sz w:val="20"/>
                <w:lang w:val="ru"/>
              </w:rPr>
              <w:t>140</w:t>
            </w:r>
          </w:p>
        </w:tc>
        <w:tc>
          <w:tcPr>
            <w:tcW w:w="752"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227"/>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16" w:lineRule="auto"/>
              <w:jc w:val="center"/>
              <w:rPr>
                <w:sz w:val="20"/>
                <w:lang w:val="ru"/>
              </w:rPr>
            </w:pPr>
            <w:r>
              <w:rPr>
                <w:sz w:val="20"/>
                <w:lang w:val="ru"/>
              </w:rPr>
              <w:t>149</w:t>
            </w:r>
          </w:p>
        </w:tc>
        <w:tc>
          <w:tcPr>
            <w:tcW w:w="752"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227"/>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16" w:lineRule="auto"/>
              <w:jc w:val="center"/>
              <w:rPr>
                <w:sz w:val="20"/>
                <w:lang w:val="ru"/>
              </w:rPr>
            </w:pPr>
            <w:r>
              <w:rPr>
                <w:sz w:val="20"/>
                <w:lang w:val="ru"/>
              </w:rPr>
              <w:t>145</w:t>
            </w:r>
          </w:p>
        </w:tc>
        <w:tc>
          <w:tcPr>
            <w:tcW w:w="752"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227"/>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16" w:lineRule="auto"/>
              <w:jc w:val="center"/>
              <w:rPr>
                <w:sz w:val="20"/>
                <w:lang w:val="ru"/>
              </w:rPr>
            </w:pPr>
            <w:r>
              <w:rPr>
                <w:sz w:val="20"/>
                <w:lang w:val="ru"/>
              </w:rPr>
              <w:t>147</w:t>
            </w:r>
          </w:p>
        </w:tc>
        <w:tc>
          <w:tcPr>
            <w:tcW w:w="752"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227"/>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16" w:lineRule="auto"/>
              <w:jc w:val="center"/>
              <w:rPr>
                <w:sz w:val="20"/>
                <w:lang w:val="ru"/>
              </w:rPr>
            </w:pPr>
            <w:r>
              <w:rPr>
                <w:sz w:val="20"/>
                <w:lang w:val="ru"/>
              </w:rPr>
              <w:t>143</w:t>
            </w:r>
          </w:p>
        </w:tc>
        <w:tc>
          <w:tcPr>
            <w:tcW w:w="752"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227"/>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16" w:lineRule="auto"/>
              <w:jc w:val="center"/>
              <w:rPr>
                <w:sz w:val="20"/>
                <w:lang w:val="ru"/>
              </w:rPr>
            </w:pPr>
            <w:r>
              <w:rPr>
                <w:sz w:val="20"/>
                <w:lang w:val="ru"/>
              </w:rPr>
              <w:t>140</w:t>
            </w:r>
          </w:p>
        </w:tc>
        <w:tc>
          <w:tcPr>
            <w:tcW w:w="752"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227"/>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16" w:lineRule="auto"/>
              <w:jc w:val="center"/>
              <w:rPr>
                <w:sz w:val="20"/>
                <w:lang w:val="ru"/>
              </w:rPr>
            </w:pPr>
            <w:r>
              <w:rPr>
                <w:sz w:val="20"/>
                <w:lang w:val="ru"/>
              </w:rPr>
              <w:t>128</w:t>
            </w:r>
          </w:p>
        </w:tc>
      </w:tr>
      <w:tr w:rsidR="00000000">
        <w:tblPrEx>
          <w:tblCellMar>
            <w:top w:w="0" w:type="dxa"/>
            <w:bottom w:w="0" w:type="dxa"/>
          </w:tblCellMar>
        </w:tblPrEx>
        <w:tc>
          <w:tcPr>
            <w:tcW w:w="3240"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227"/>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16" w:lineRule="auto"/>
              <w:rPr>
                <w:sz w:val="20"/>
                <w:lang w:val="ru"/>
              </w:rPr>
            </w:pPr>
            <w:r>
              <w:rPr>
                <w:sz w:val="20"/>
                <w:lang w:val="ru"/>
              </w:rPr>
              <w:t>Материнская смертность (на тысячу живорожденных)</w:t>
            </w:r>
          </w:p>
        </w:tc>
        <w:tc>
          <w:tcPr>
            <w:tcW w:w="752"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227"/>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16" w:lineRule="auto"/>
              <w:jc w:val="center"/>
              <w:rPr>
                <w:sz w:val="20"/>
                <w:lang w:val="ru"/>
              </w:rPr>
            </w:pPr>
            <w:r>
              <w:rPr>
                <w:sz w:val="20"/>
                <w:lang w:val="ru"/>
              </w:rPr>
              <w:t>298</w:t>
            </w:r>
          </w:p>
        </w:tc>
        <w:tc>
          <w:tcPr>
            <w:tcW w:w="752"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227"/>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16" w:lineRule="auto"/>
              <w:jc w:val="center"/>
              <w:rPr>
                <w:sz w:val="20"/>
                <w:lang w:val="ru"/>
              </w:rPr>
            </w:pPr>
            <w:r>
              <w:rPr>
                <w:sz w:val="20"/>
                <w:lang w:val="ru"/>
              </w:rPr>
              <w:t>313</w:t>
            </w:r>
          </w:p>
        </w:tc>
        <w:tc>
          <w:tcPr>
            <w:tcW w:w="752"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227"/>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16" w:lineRule="auto"/>
              <w:jc w:val="center"/>
              <w:rPr>
                <w:sz w:val="20"/>
                <w:lang w:val="ru"/>
              </w:rPr>
            </w:pPr>
            <w:r>
              <w:rPr>
                <w:sz w:val="20"/>
                <w:lang w:val="ru"/>
              </w:rPr>
              <w:t>328</w:t>
            </w:r>
          </w:p>
        </w:tc>
        <w:tc>
          <w:tcPr>
            <w:tcW w:w="752"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227"/>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16" w:lineRule="auto"/>
              <w:jc w:val="center"/>
              <w:rPr>
                <w:sz w:val="20"/>
                <w:lang w:val="ru"/>
              </w:rPr>
            </w:pPr>
            <w:r>
              <w:rPr>
                <w:sz w:val="20"/>
                <w:lang w:val="ru"/>
              </w:rPr>
              <w:t>313</w:t>
            </w:r>
          </w:p>
        </w:tc>
        <w:tc>
          <w:tcPr>
            <w:tcW w:w="752"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227"/>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16" w:lineRule="auto"/>
              <w:jc w:val="center"/>
              <w:rPr>
                <w:sz w:val="20"/>
                <w:lang w:val="ru"/>
              </w:rPr>
            </w:pPr>
            <w:r>
              <w:rPr>
                <w:sz w:val="20"/>
                <w:lang w:val="ru"/>
              </w:rPr>
              <w:t>323</w:t>
            </w:r>
          </w:p>
        </w:tc>
        <w:tc>
          <w:tcPr>
            <w:tcW w:w="752"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227"/>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16" w:lineRule="auto"/>
              <w:jc w:val="center"/>
              <w:rPr>
                <w:sz w:val="20"/>
                <w:lang w:val="ru"/>
              </w:rPr>
            </w:pPr>
            <w:r>
              <w:rPr>
                <w:sz w:val="20"/>
                <w:lang w:val="ru"/>
              </w:rPr>
              <w:t>304</w:t>
            </w:r>
          </w:p>
        </w:tc>
        <w:tc>
          <w:tcPr>
            <w:tcW w:w="752"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227"/>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16" w:lineRule="auto"/>
              <w:jc w:val="center"/>
              <w:rPr>
                <w:sz w:val="20"/>
                <w:lang w:val="ru"/>
              </w:rPr>
            </w:pPr>
            <w:r>
              <w:rPr>
                <w:sz w:val="20"/>
                <w:lang w:val="ru"/>
              </w:rPr>
              <w:t>251</w:t>
            </w:r>
          </w:p>
        </w:tc>
        <w:tc>
          <w:tcPr>
            <w:tcW w:w="752"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227"/>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16" w:lineRule="auto"/>
              <w:jc w:val="center"/>
              <w:rPr>
                <w:sz w:val="20"/>
                <w:lang w:val="ru"/>
              </w:rPr>
            </w:pPr>
            <w:r>
              <w:rPr>
                <w:sz w:val="20"/>
                <w:lang w:val="ru"/>
              </w:rPr>
              <w:t>272</w:t>
            </w:r>
          </w:p>
        </w:tc>
      </w:tr>
      <w:tr w:rsidR="00000000">
        <w:tblPrEx>
          <w:tblCellMar>
            <w:top w:w="0" w:type="dxa"/>
            <w:bottom w:w="0" w:type="dxa"/>
          </w:tblCellMar>
        </w:tblPrEx>
        <w:tc>
          <w:tcPr>
            <w:tcW w:w="3240"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227"/>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16" w:lineRule="auto"/>
              <w:rPr>
                <w:sz w:val="20"/>
                <w:lang w:val="ru"/>
              </w:rPr>
            </w:pPr>
            <w:r>
              <w:rPr>
                <w:sz w:val="20"/>
                <w:lang w:val="ru"/>
              </w:rPr>
              <w:t>Естественная убыль (сокращение) населения (тыс. чел.)</w:t>
            </w:r>
          </w:p>
        </w:tc>
        <w:tc>
          <w:tcPr>
            <w:tcW w:w="752"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227"/>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16" w:lineRule="auto"/>
              <w:jc w:val="center"/>
              <w:rPr>
                <w:sz w:val="20"/>
                <w:lang w:val="ru"/>
              </w:rPr>
            </w:pPr>
            <w:r>
              <w:rPr>
                <w:sz w:val="20"/>
                <w:lang w:val="ru"/>
              </w:rPr>
              <w:t>-391</w:t>
            </w:r>
          </w:p>
        </w:tc>
        <w:tc>
          <w:tcPr>
            <w:tcW w:w="752"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227"/>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16" w:lineRule="auto"/>
              <w:jc w:val="center"/>
              <w:rPr>
                <w:sz w:val="20"/>
                <w:lang w:val="ru"/>
              </w:rPr>
            </w:pPr>
            <w:r>
              <w:rPr>
                <w:sz w:val="20"/>
                <w:lang w:val="ru"/>
              </w:rPr>
              <w:t>-1003</w:t>
            </w:r>
          </w:p>
        </w:tc>
        <w:tc>
          <w:tcPr>
            <w:tcW w:w="752"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227"/>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16" w:lineRule="auto"/>
              <w:jc w:val="center"/>
              <w:rPr>
                <w:sz w:val="20"/>
                <w:lang w:val="ru"/>
              </w:rPr>
            </w:pPr>
            <w:r>
              <w:rPr>
                <w:sz w:val="20"/>
                <w:lang w:val="ru"/>
              </w:rPr>
              <w:t>-1842</w:t>
            </w:r>
          </w:p>
        </w:tc>
        <w:tc>
          <w:tcPr>
            <w:tcW w:w="752"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227"/>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16" w:lineRule="auto"/>
              <w:jc w:val="center"/>
              <w:rPr>
                <w:sz w:val="20"/>
                <w:lang w:val="ru"/>
              </w:rPr>
            </w:pPr>
            <w:r>
              <w:rPr>
                <w:sz w:val="20"/>
                <w:lang w:val="ru"/>
              </w:rPr>
              <w:t>-2431</w:t>
            </w:r>
          </w:p>
        </w:tc>
        <w:tc>
          <w:tcPr>
            <w:tcW w:w="752"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227"/>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16" w:lineRule="auto"/>
              <w:jc w:val="center"/>
              <w:rPr>
                <w:sz w:val="20"/>
                <w:lang w:val="ru"/>
              </w:rPr>
            </w:pPr>
            <w:r>
              <w:rPr>
                <w:sz w:val="20"/>
                <w:lang w:val="ru"/>
              </w:rPr>
              <w:t>-2997</w:t>
            </w:r>
          </w:p>
        </w:tc>
        <w:tc>
          <w:tcPr>
            <w:tcW w:w="752"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227"/>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16" w:lineRule="auto"/>
              <w:jc w:val="center"/>
              <w:rPr>
                <w:sz w:val="20"/>
                <w:lang w:val="ru"/>
              </w:rPr>
            </w:pPr>
            <w:r>
              <w:rPr>
                <w:sz w:val="20"/>
                <w:lang w:val="ru"/>
              </w:rPr>
              <w:t>-3095</w:t>
            </w:r>
          </w:p>
        </w:tc>
        <w:tc>
          <w:tcPr>
            <w:tcW w:w="752"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227"/>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16" w:lineRule="auto"/>
              <w:jc w:val="center"/>
              <w:rPr>
                <w:sz w:val="20"/>
                <w:lang w:val="ru"/>
              </w:rPr>
            </w:pPr>
            <w:r>
              <w:rPr>
                <w:sz w:val="20"/>
                <w:lang w:val="ru"/>
              </w:rPr>
              <w:t>-3115</w:t>
            </w:r>
          </w:p>
        </w:tc>
        <w:tc>
          <w:tcPr>
            <w:tcW w:w="752"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227"/>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16" w:lineRule="auto"/>
              <w:jc w:val="center"/>
              <w:rPr>
                <w:sz w:val="20"/>
                <w:lang w:val="ru"/>
              </w:rPr>
            </w:pPr>
            <w:r>
              <w:rPr>
                <w:sz w:val="20"/>
                <w:lang w:val="ru"/>
              </w:rPr>
              <w:t>-3007</w:t>
            </w:r>
          </w:p>
        </w:tc>
      </w:tr>
      <w:tr w:rsidR="00000000">
        <w:tblPrEx>
          <w:tblCellMar>
            <w:top w:w="0" w:type="dxa"/>
            <w:bottom w:w="0" w:type="dxa"/>
          </w:tblCellMar>
        </w:tblPrEx>
        <w:tc>
          <w:tcPr>
            <w:tcW w:w="3240"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227"/>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16" w:lineRule="auto"/>
              <w:rPr>
                <w:sz w:val="20"/>
                <w:lang w:val="ru"/>
              </w:rPr>
            </w:pPr>
            <w:r>
              <w:rPr>
                <w:sz w:val="20"/>
                <w:lang w:val="ru"/>
              </w:rPr>
              <w:t>Демографическая нагрузка на население в трудоспособном возрасте (на тысячу человек),в том числе:</w:t>
            </w:r>
          </w:p>
        </w:tc>
        <w:tc>
          <w:tcPr>
            <w:tcW w:w="752"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227"/>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16" w:lineRule="auto"/>
              <w:jc w:val="center"/>
              <w:rPr>
                <w:sz w:val="20"/>
                <w:lang w:val="ru"/>
              </w:rPr>
            </w:pPr>
            <w:r>
              <w:rPr>
                <w:sz w:val="20"/>
                <w:lang w:val="ru"/>
              </w:rPr>
              <w:t>795</w:t>
            </w:r>
          </w:p>
        </w:tc>
        <w:tc>
          <w:tcPr>
            <w:tcW w:w="752"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227"/>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16" w:lineRule="auto"/>
              <w:jc w:val="center"/>
              <w:rPr>
                <w:sz w:val="20"/>
                <w:lang w:val="ru"/>
              </w:rPr>
            </w:pPr>
            <w:r>
              <w:rPr>
                <w:sz w:val="20"/>
                <w:lang w:val="ru"/>
              </w:rPr>
              <w:t>797</w:t>
            </w:r>
          </w:p>
        </w:tc>
        <w:tc>
          <w:tcPr>
            <w:tcW w:w="752"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227"/>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16" w:lineRule="auto"/>
              <w:jc w:val="center"/>
              <w:rPr>
                <w:sz w:val="20"/>
                <w:lang w:val="ru"/>
              </w:rPr>
            </w:pPr>
            <w:r>
              <w:rPr>
                <w:sz w:val="20"/>
                <w:lang w:val="ru"/>
              </w:rPr>
              <w:t>797</w:t>
            </w:r>
          </w:p>
        </w:tc>
        <w:tc>
          <w:tcPr>
            <w:tcW w:w="752"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227"/>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16" w:lineRule="auto"/>
              <w:jc w:val="center"/>
              <w:rPr>
                <w:sz w:val="20"/>
                <w:lang w:val="ru"/>
              </w:rPr>
            </w:pPr>
            <w:r>
              <w:rPr>
                <w:sz w:val="20"/>
                <w:lang w:val="ru"/>
              </w:rPr>
              <w:t>794</w:t>
            </w:r>
          </w:p>
        </w:tc>
        <w:tc>
          <w:tcPr>
            <w:tcW w:w="752"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227"/>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16" w:lineRule="auto"/>
              <w:jc w:val="center"/>
              <w:rPr>
                <w:sz w:val="20"/>
                <w:lang w:val="ru"/>
              </w:rPr>
            </w:pPr>
            <w:r>
              <w:rPr>
                <w:sz w:val="20"/>
                <w:lang w:val="ru"/>
              </w:rPr>
              <w:t>791</w:t>
            </w:r>
          </w:p>
        </w:tc>
        <w:tc>
          <w:tcPr>
            <w:tcW w:w="752"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227"/>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16" w:lineRule="auto"/>
              <w:jc w:val="center"/>
              <w:rPr>
                <w:sz w:val="20"/>
                <w:lang w:val="ru"/>
              </w:rPr>
            </w:pPr>
            <w:r>
              <w:rPr>
                <w:sz w:val="20"/>
                <w:lang w:val="ru"/>
              </w:rPr>
              <w:t>786</w:t>
            </w:r>
          </w:p>
        </w:tc>
        <w:tc>
          <w:tcPr>
            <w:tcW w:w="752"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227"/>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16" w:lineRule="auto"/>
              <w:jc w:val="center"/>
              <w:rPr>
                <w:sz w:val="20"/>
                <w:lang w:val="ru"/>
              </w:rPr>
            </w:pPr>
            <w:r>
              <w:rPr>
                <w:sz w:val="20"/>
                <w:lang w:val="ru"/>
              </w:rPr>
              <w:t>781</w:t>
            </w:r>
          </w:p>
        </w:tc>
        <w:tc>
          <w:tcPr>
            <w:tcW w:w="752"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227"/>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16" w:lineRule="auto"/>
              <w:jc w:val="center"/>
              <w:rPr>
                <w:sz w:val="20"/>
                <w:lang w:val="ru"/>
              </w:rPr>
            </w:pPr>
            <w:r>
              <w:rPr>
                <w:sz w:val="20"/>
                <w:lang w:val="ru"/>
              </w:rPr>
              <w:t>768</w:t>
            </w:r>
          </w:p>
        </w:tc>
      </w:tr>
      <w:tr w:rsidR="00000000">
        <w:tblPrEx>
          <w:tblCellMar>
            <w:top w:w="0" w:type="dxa"/>
            <w:bottom w:w="0" w:type="dxa"/>
          </w:tblCellMar>
        </w:tblPrEx>
        <w:tc>
          <w:tcPr>
            <w:tcW w:w="3240"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227"/>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16" w:lineRule="auto"/>
              <w:rPr>
                <w:sz w:val="20"/>
                <w:lang w:val="ru"/>
              </w:rPr>
            </w:pPr>
            <w:r>
              <w:rPr>
                <w:sz w:val="20"/>
                <w:lang w:val="ru"/>
              </w:rPr>
              <w:tab/>
              <w:t>в городских поселениях</w:t>
            </w:r>
          </w:p>
        </w:tc>
        <w:tc>
          <w:tcPr>
            <w:tcW w:w="752"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227"/>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16" w:lineRule="auto"/>
              <w:jc w:val="center"/>
              <w:rPr>
                <w:sz w:val="20"/>
                <w:lang w:val="ru"/>
              </w:rPr>
            </w:pPr>
            <w:r>
              <w:rPr>
                <w:sz w:val="20"/>
                <w:lang w:val="ru"/>
              </w:rPr>
              <w:t>697</w:t>
            </w:r>
          </w:p>
        </w:tc>
        <w:tc>
          <w:tcPr>
            <w:tcW w:w="752"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227"/>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16" w:lineRule="auto"/>
              <w:jc w:val="center"/>
              <w:rPr>
                <w:sz w:val="20"/>
                <w:lang w:val="ru"/>
              </w:rPr>
            </w:pPr>
            <w:r>
              <w:rPr>
                <w:sz w:val="20"/>
                <w:lang w:val="ru"/>
              </w:rPr>
              <w:t>699</w:t>
            </w:r>
          </w:p>
        </w:tc>
        <w:tc>
          <w:tcPr>
            <w:tcW w:w="752"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227"/>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16" w:lineRule="auto"/>
              <w:jc w:val="center"/>
              <w:rPr>
                <w:sz w:val="20"/>
                <w:lang w:val="ru"/>
              </w:rPr>
            </w:pPr>
            <w:r>
              <w:rPr>
                <w:sz w:val="20"/>
                <w:lang w:val="ru"/>
              </w:rPr>
              <w:t>698</w:t>
            </w:r>
          </w:p>
        </w:tc>
        <w:tc>
          <w:tcPr>
            <w:tcW w:w="752"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227"/>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16" w:lineRule="auto"/>
              <w:jc w:val="center"/>
              <w:rPr>
                <w:sz w:val="20"/>
                <w:lang w:val="ru"/>
              </w:rPr>
            </w:pPr>
            <w:r>
              <w:rPr>
                <w:sz w:val="20"/>
                <w:lang w:val="ru"/>
              </w:rPr>
              <w:t>695</w:t>
            </w:r>
          </w:p>
        </w:tc>
        <w:tc>
          <w:tcPr>
            <w:tcW w:w="752"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227"/>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16" w:lineRule="auto"/>
              <w:jc w:val="center"/>
              <w:rPr>
                <w:sz w:val="20"/>
                <w:lang w:val="ru"/>
              </w:rPr>
            </w:pPr>
            <w:r>
              <w:rPr>
                <w:sz w:val="20"/>
                <w:lang w:val="ru"/>
              </w:rPr>
              <w:t>690</w:t>
            </w:r>
          </w:p>
        </w:tc>
        <w:tc>
          <w:tcPr>
            <w:tcW w:w="752"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227"/>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16" w:lineRule="auto"/>
              <w:jc w:val="center"/>
              <w:rPr>
                <w:sz w:val="20"/>
                <w:lang w:val="ru"/>
              </w:rPr>
            </w:pPr>
            <w:r>
              <w:rPr>
                <w:sz w:val="20"/>
                <w:lang w:val="ru"/>
              </w:rPr>
              <w:t>686</w:t>
            </w:r>
          </w:p>
        </w:tc>
        <w:tc>
          <w:tcPr>
            <w:tcW w:w="752"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227"/>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16" w:lineRule="auto"/>
              <w:jc w:val="center"/>
              <w:rPr>
                <w:sz w:val="20"/>
                <w:lang w:val="ru"/>
              </w:rPr>
            </w:pPr>
            <w:r>
              <w:rPr>
                <w:sz w:val="20"/>
                <w:lang w:val="ru"/>
              </w:rPr>
              <w:t>680</w:t>
            </w:r>
          </w:p>
        </w:tc>
        <w:tc>
          <w:tcPr>
            <w:tcW w:w="752"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227"/>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16" w:lineRule="auto"/>
              <w:jc w:val="center"/>
              <w:rPr>
                <w:sz w:val="20"/>
                <w:lang w:val="ru"/>
              </w:rPr>
            </w:pPr>
            <w:r>
              <w:rPr>
                <w:sz w:val="20"/>
                <w:lang w:val="ru"/>
              </w:rPr>
              <w:t>669</w:t>
            </w:r>
          </w:p>
        </w:tc>
      </w:tr>
      <w:tr w:rsidR="00000000">
        <w:tblPrEx>
          <w:tblCellMar>
            <w:top w:w="0" w:type="dxa"/>
            <w:bottom w:w="0" w:type="dxa"/>
          </w:tblCellMar>
        </w:tblPrEx>
        <w:tc>
          <w:tcPr>
            <w:tcW w:w="3240"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227"/>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16" w:lineRule="auto"/>
              <w:rPr>
                <w:sz w:val="20"/>
                <w:lang w:val="ru"/>
              </w:rPr>
            </w:pPr>
            <w:r>
              <w:rPr>
                <w:sz w:val="20"/>
                <w:lang w:val="ru"/>
              </w:rPr>
              <w:tab/>
              <w:t>в сельской местности</w:t>
            </w:r>
          </w:p>
        </w:tc>
        <w:tc>
          <w:tcPr>
            <w:tcW w:w="752"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227"/>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16" w:lineRule="auto"/>
              <w:jc w:val="center"/>
              <w:rPr>
                <w:sz w:val="20"/>
                <w:lang w:val="ru"/>
              </w:rPr>
            </w:pPr>
            <w:r>
              <w:rPr>
                <w:sz w:val="20"/>
                <w:lang w:val="ru"/>
              </w:rPr>
              <w:t>1 041</w:t>
            </w:r>
          </w:p>
        </w:tc>
        <w:tc>
          <w:tcPr>
            <w:tcW w:w="752"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227"/>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16" w:lineRule="auto"/>
              <w:jc w:val="center"/>
              <w:rPr>
                <w:sz w:val="20"/>
                <w:lang w:val="ru"/>
              </w:rPr>
            </w:pPr>
            <w:r>
              <w:rPr>
                <w:sz w:val="20"/>
                <w:lang w:val="ru"/>
              </w:rPr>
              <w:t>1 046</w:t>
            </w:r>
          </w:p>
        </w:tc>
        <w:tc>
          <w:tcPr>
            <w:tcW w:w="752"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227"/>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16" w:lineRule="auto"/>
              <w:jc w:val="center"/>
              <w:rPr>
                <w:sz w:val="20"/>
                <w:lang w:val="ru"/>
              </w:rPr>
            </w:pPr>
            <w:r>
              <w:rPr>
                <w:sz w:val="20"/>
                <w:lang w:val="ru"/>
              </w:rPr>
              <w:t>1 047</w:t>
            </w:r>
          </w:p>
        </w:tc>
        <w:tc>
          <w:tcPr>
            <w:tcW w:w="752"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227"/>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16" w:lineRule="auto"/>
              <w:jc w:val="center"/>
              <w:rPr>
                <w:sz w:val="20"/>
                <w:lang w:val="ru"/>
              </w:rPr>
            </w:pPr>
            <w:r>
              <w:rPr>
                <w:sz w:val="20"/>
                <w:lang w:val="ru"/>
              </w:rPr>
              <w:t>1 045</w:t>
            </w:r>
          </w:p>
        </w:tc>
        <w:tc>
          <w:tcPr>
            <w:tcW w:w="752"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227"/>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16" w:lineRule="auto"/>
              <w:jc w:val="center"/>
              <w:rPr>
                <w:sz w:val="20"/>
                <w:lang w:val="ru"/>
              </w:rPr>
            </w:pPr>
            <w:r>
              <w:rPr>
                <w:sz w:val="20"/>
                <w:lang w:val="ru"/>
              </w:rPr>
              <w:t>1 044</w:t>
            </w:r>
          </w:p>
        </w:tc>
        <w:tc>
          <w:tcPr>
            <w:tcW w:w="752"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227"/>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16" w:lineRule="auto"/>
              <w:jc w:val="center"/>
              <w:rPr>
                <w:sz w:val="20"/>
                <w:lang w:val="ru"/>
              </w:rPr>
            </w:pPr>
            <w:r>
              <w:rPr>
                <w:sz w:val="20"/>
                <w:lang w:val="ru"/>
              </w:rPr>
              <w:t>1 041</w:t>
            </w:r>
          </w:p>
        </w:tc>
        <w:tc>
          <w:tcPr>
            <w:tcW w:w="752"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227"/>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16" w:lineRule="auto"/>
              <w:jc w:val="center"/>
              <w:rPr>
                <w:sz w:val="20"/>
                <w:lang w:val="ru"/>
              </w:rPr>
            </w:pPr>
            <w:r>
              <w:rPr>
                <w:sz w:val="20"/>
                <w:lang w:val="ru"/>
              </w:rPr>
              <w:t>1 037</w:t>
            </w:r>
          </w:p>
        </w:tc>
        <w:tc>
          <w:tcPr>
            <w:tcW w:w="752"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227"/>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16" w:lineRule="auto"/>
              <w:jc w:val="center"/>
              <w:rPr>
                <w:sz w:val="20"/>
                <w:lang w:val="ru"/>
              </w:rPr>
            </w:pPr>
            <w:r>
              <w:rPr>
                <w:sz w:val="20"/>
                <w:lang w:val="ru"/>
              </w:rPr>
              <w:t>1 019</w:t>
            </w:r>
          </w:p>
        </w:tc>
      </w:tr>
      <w:tr w:rsidR="00000000">
        <w:tblPrEx>
          <w:tblCellMar>
            <w:top w:w="0" w:type="dxa"/>
            <w:bottom w:w="0" w:type="dxa"/>
          </w:tblCellMar>
        </w:tblPrEx>
        <w:tc>
          <w:tcPr>
            <w:tcW w:w="3240"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227"/>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16" w:lineRule="auto"/>
              <w:rPr>
                <w:sz w:val="20"/>
                <w:lang w:val="ru"/>
              </w:rPr>
            </w:pPr>
            <w:r>
              <w:rPr>
                <w:sz w:val="20"/>
                <w:lang w:val="ru"/>
              </w:rPr>
              <w:t>Количество браков (на тысячу человек)</w:t>
            </w:r>
          </w:p>
        </w:tc>
        <w:tc>
          <w:tcPr>
            <w:tcW w:w="752"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227"/>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16" w:lineRule="auto"/>
              <w:jc w:val="center"/>
              <w:rPr>
                <w:sz w:val="20"/>
                <w:lang w:val="ru"/>
              </w:rPr>
            </w:pPr>
            <w:r>
              <w:rPr>
                <w:sz w:val="20"/>
                <w:lang w:val="ru"/>
              </w:rPr>
              <w:t>95</w:t>
            </w:r>
          </w:p>
        </w:tc>
        <w:tc>
          <w:tcPr>
            <w:tcW w:w="752"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227"/>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16" w:lineRule="auto"/>
              <w:jc w:val="center"/>
              <w:rPr>
                <w:sz w:val="20"/>
                <w:lang w:val="ru"/>
              </w:rPr>
            </w:pPr>
            <w:r>
              <w:rPr>
                <w:sz w:val="20"/>
                <w:lang w:val="ru"/>
              </w:rPr>
              <w:t>76</w:t>
            </w:r>
          </w:p>
        </w:tc>
        <w:tc>
          <w:tcPr>
            <w:tcW w:w="752"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227"/>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16" w:lineRule="auto"/>
              <w:jc w:val="center"/>
              <w:rPr>
                <w:sz w:val="20"/>
                <w:lang w:val="ru"/>
              </w:rPr>
            </w:pPr>
            <w:r>
              <w:rPr>
                <w:sz w:val="20"/>
                <w:lang w:val="ru"/>
              </w:rPr>
              <w:t>82</w:t>
            </w:r>
          </w:p>
        </w:tc>
        <w:tc>
          <w:tcPr>
            <w:tcW w:w="752"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227"/>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16" w:lineRule="auto"/>
              <w:jc w:val="center"/>
              <w:rPr>
                <w:sz w:val="20"/>
                <w:lang w:val="ru"/>
              </w:rPr>
            </w:pPr>
            <w:r>
              <w:rPr>
                <w:sz w:val="20"/>
                <w:lang w:val="ru"/>
              </w:rPr>
              <w:t>77</w:t>
            </w:r>
          </w:p>
        </w:tc>
        <w:tc>
          <w:tcPr>
            <w:tcW w:w="752"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227"/>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16" w:lineRule="auto"/>
              <w:jc w:val="center"/>
              <w:rPr>
                <w:sz w:val="20"/>
                <w:lang w:val="ru"/>
              </w:rPr>
            </w:pPr>
            <w:r>
              <w:rPr>
                <w:sz w:val="20"/>
                <w:lang w:val="ru"/>
              </w:rPr>
              <w:t>84</w:t>
            </w:r>
          </w:p>
        </w:tc>
        <w:tc>
          <w:tcPr>
            <w:tcW w:w="752"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227"/>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16" w:lineRule="auto"/>
              <w:jc w:val="center"/>
              <w:rPr>
                <w:sz w:val="20"/>
                <w:lang w:val="ru"/>
              </w:rPr>
            </w:pPr>
            <w:r>
              <w:rPr>
                <w:sz w:val="20"/>
                <w:lang w:val="ru"/>
              </w:rPr>
              <w:t>60</w:t>
            </w:r>
          </w:p>
        </w:tc>
        <w:tc>
          <w:tcPr>
            <w:tcW w:w="752"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227"/>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16" w:lineRule="auto"/>
              <w:jc w:val="center"/>
              <w:rPr>
                <w:sz w:val="20"/>
                <w:lang w:val="ru"/>
              </w:rPr>
            </w:pPr>
            <w:r>
              <w:rPr>
                <w:sz w:val="20"/>
                <w:lang w:val="ru"/>
              </w:rPr>
              <w:t>68</w:t>
            </w:r>
          </w:p>
        </w:tc>
        <w:tc>
          <w:tcPr>
            <w:tcW w:w="752"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227"/>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16" w:lineRule="auto"/>
              <w:jc w:val="center"/>
              <w:rPr>
                <w:sz w:val="20"/>
                <w:lang w:val="ru"/>
              </w:rPr>
            </w:pPr>
            <w:r>
              <w:rPr>
                <w:sz w:val="20"/>
                <w:lang w:val="ru"/>
              </w:rPr>
              <w:t>62</w:t>
            </w:r>
          </w:p>
        </w:tc>
      </w:tr>
      <w:tr w:rsidR="00000000">
        <w:tblPrEx>
          <w:tblCellMar>
            <w:top w:w="0" w:type="dxa"/>
            <w:bottom w:w="0" w:type="dxa"/>
          </w:tblCellMar>
        </w:tblPrEx>
        <w:tc>
          <w:tcPr>
            <w:tcW w:w="3240"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227"/>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16" w:lineRule="auto"/>
              <w:rPr>
                <w:sz w:val="20"/>
                <w:lang w:val="ru"/>
              </w:rPr>
            </w:pPr>
            <w:r>
              <w:rPr>
                <w:sz w:val="20"/>
                <w:lang w:val="ru"/>
              </w:rPr>
              <w:t>Количество разводов (на тысячу  человек)</w:t>
            </w:r>
          </w:p>
        </w:tc>
        <w:tc>
          <w:tcPr>
            <w:tcW w:w="752"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227"/>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16" w:lineRule="auto"/>
              <w:jc w:val="center"/>
              <w:rPr>
                <w:sz w:val="20"/>
                <w:lang w:val="ru"/>
              </w:rPr>
            </w:pPr>
            <w:r>
              <w:rPr>
                <w:sz w:val="20"/>
                <w:lang w:val="ru"/>
              </w:rPr>
              <w:t>39</w:t>
            </w:r>
          </w:p>
        </w:tc>
        <w:tc>
          <w:tcPr>
            <w:tcW w:w="752"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227"/>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16" w:lineRule="auto"/>
              <w:jc w:val="center"/>
              <w:rPr>
                <w:sz w:val="20"/>
                <w:lang w:val="ru"/>
              </w:rPr>
            </w:pPr>
            <w:r>
              <w:rPr>
                <w:sz w:val="20"/>
                <w:lang w:val="ru"/>
              </w:rPr>
              <w:t>43</w:t>
            </w:r>
          </w:p>
        </w:tc>
        <w:tc>
          <w:tcPr>
            <w:tcW w:w="752"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227"/>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16" w:lineRule="auto"/>
              <w:jc w:val="center"/>
              <w:rPr>
                <w:sz w:val="20"/>
                <w:lang w:val="ru"/>
              </w:rPr>
            </w:pPr>
            <w:r>
              <w:rPr>
                <w:sz w:val="20"/>
                <w:lang w:val="ru"/>
              </w:rPr>
              <w:t>42</w:t>
            </w:r>
          </w:p>
        </w:tc>
        <w:tc>
          <w:tcPr>
            <w:tcW w:w="752"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227"/>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16" w:lineRule="auto"/>
              <w:jc w:val="center"/>
              <w:rPr>
                <w:sz w:val="20"/>
                <w:lang w:val="ru"/>
              </w:rPr>
            </w:pPr>
            <w:r>
              <w:rPr>
                <w:sz w:val="20"/>
                <w:lang w:val="ru"/>
              </w:rPr>
              <w:t>40</w:t>
            </w:r>
          </w:p>
        </w:tc>
        <w:tc>
          <w:tcPr>
            <w:tcW w:w="752"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227"/>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16" w:lineRule="auto"/>
              <w:jc w:val="center"/>
              <w:rPr>
                <w:sz w:val="20"/>
                <w:lang w:val="ru"/>
              </w:rPr>
            </w:pPr>
            <w:r>
              <w:rPr>
                <w:sz w:val="20"/>
                <w:lang w:val="ru"/>
              </w:rPr>
              <w:t>38</w:t>
            </w:r>
          </w:p>
        </w:tc>
        <w:tc>
          <w:tcPr>
            <w:tcW w:w="752"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227"/>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16" w:lineRule="auto"/>
              <w:jc w:val="center"/>
              <w:rPr>
                <w:sz w:val="20"/>
                <w:lang w:val="ru"/>
              </w:rPr>
            </w:pPr>
            <w:r>
              <w:rPr>
                <w:sz w:val="20"/>
                <w:lang w:val="ru"/>
              </w:rPr>
              <w:t>38</w:t>
            </w:r>
          </w:p>
        </w:tc>
        <w:tc>
          <w:tcPr>
            <w:tcW w:w="752"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227"/>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16" w:lineRule="auto"/>
              <w:jc w:val="center"/>
              <w:rPr>
                <w:sz w:val="20"/>
                <w:lang w:val="ru"/>
              </w:rPr>
            </w:pPr>
            <w:r>
              <w:rPr>
                <w:sz w:val="20"/>
                <w:lang w:val="ru"/>
              </w:rPr>
              <w:t>37</w:t>
            </w:r>
          </w:p>
        </w:tc>
        <w:tc>
          <w:tcPr>
            <w:tcW w:w="752"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227"/>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16" w:lineRule="auto"/>
              <w:jc w:val="center"/>
              <w:rPr>
                <w:sz w:val="20"/>
                <w:lang w:val="ru"/>
              </w:rPr>
            </w:pPr>
            <w:r>
              <w:rPr>
                <w:sz w:val="20"/>
                <w:lang w:val="ru"/>
              </w:rPr>
              <w:t>36</w:t>
            </w:r>
          </w:p>
        </w:tc>
      </w:tr>
      <w:tr w:rsidR="00000000">
        <w:tblPrEx>
          <w:tblCellMar>
            <w:top w:w="0" w:type="dxa"/>
            <w:bottom w:w="0" w:type="dxa"/>
          </w:tblCellMar>
        </w:tblPrEx>
        <w:tc>
          <w:tcPr>
            <w:tcW w:w="324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227"/>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16" w:lineRule="auto"/>
              <w:rPr>
                <w:sz w:val="20"/>
                <w:lang w:val="ru"/>
              </w:rPr>
            </w:pPr>
            <w:r>
              <w:rPr>
                <w:sz w:val="20"/>
                <w:lang w:val="ru"/>
              </w:rPr>
              <w:t>Сальдо миграции (тыс. человек)</w:t>
            </w:r>
          </w:p>
        </w:tc>
        <w:tc>
          <w:tcPr>
            <w:tcW w:w="752"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227"/>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16" w:lineRule="auto"/>
              <w:jc w:val="center"/>
              <w:rPr>
                <w:sz w:val="20"/>
                <w:lang w:val="ru"/>
              </w:rPr>
            </w:pPr>
            <w:r>
              <w:rPr>
                <w:sz w:val="20"/>
                <w:lang w:val="ru"/>
              </w:rPr>
              <w:t>1484</w:t>
            </w:r>
          </w:p>
        </w:tc>
        <w:tc>
          <w:tcPr>
            <w:tcW w:w="752"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227"/>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16" w:lineRule="auto"/>
              <w:jc w:val="center"/>
              <w:rPr>
                <w:sz w:val="20"/>
                <w:lang w:val="ru"/>
              </w:rPr>
            </w:pPr>
            <w:r>
              <w:rPr>
                <w:sz w:val="20"/>
                <w:lang w:val="ru"/>
              </w:rPr>
              <w:t>2881</w:t>
            </w:r>
          </w:p>
        </w:tc>
        <w:tc>
          <w:tcPr>
            <w:tcW w:w="752"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227"/>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16" w:lineRule="auto"/>
              <w:jc w:val="center"/>
              <w:rPr>
                <w:sz w:val="20"/>
                <w:lang w:val="ru"/>
              </w:rPr>
            </w:pPr>
            <w:r>
              <w:rPr>
                <w:sz w:val="20"/>
                <w:lang w:val="ru"/>
              </w:rPr>
              <w:t>496</w:t>
            </w:r>
          </w:p>
        </w:tc>
        <w:tc>
          <w:tcPr>
            <w:tcW w:w="752"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227"/>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16" w:lineRule="auto"/>
              <w:jc w:val="center"/>
              <w:rPr>
                <w:sz w:val="20"/>
                <w:lang w:val="ru"/>
              </w:rPr>
            </w:pPr>
            <w:r>
              <w:rPr>
                <w:sz w:val="20"/>
                <w:lang w:val="ru"/>
              </w:rPr>
              <w:t>-1432</w:t>
            </w:r>
          </w:p>
        </w:tc>
        <w:tc>
          <w:tcPr>
            <w:tcW w:w="752"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227"/>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16" w:lineRule="auto"/>
              <w:jc w:val="center"/>
              <w:rPr>
                <w:sz w:val="20"/>
                <w:lang w:val="ru"/>
              </w:rPr>
            </w:pPr>
            <w:r>
              <w:rPr>
                <w:sz w:val="20"/>
                <w:lang w:val="ru"/>
              </w:rPr>
              <w:t>-948</w:t>
            </w:r>
          </w:p>
        </w:tc>
        <w:tc>
          <w:tcPr>
            <w:tcW w:w="752"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227"/>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16" w:lineRule="auto"/>
              <w:jc w:val="center"/>
              <w:rPr>
                <w:sz w:val="20"/>
                <w:lang w:val="ru"/>
              </w:rPr>
            </w:pPr>
            <w:r>
              <w:rPr>
                <w:sz w:val="20"/>
                <w:lang w:val="ru"/>
              </w:rPr>
              <w:t>-1311</w:t>
            </w:r>
          </w:p>
        </w:tc>
        <w:tc>
          <w:tcPr>
            <w:tcW w:w="752"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227"/>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16" w:lineRule="auto"/>
              <w:jc w:val="center"/>
              <w:rPr>
                <w:sz w:val="20"/>
                <w:lang w:val="ru"/>
              </w:rPr>
            </w:pPr>
            <w:r>
              <w:rPr>
                <w:sz w:val="20"/>
                <w:lang w:val="ru"/>
              </w:rPr>
              <w:t>-821</w:t>
            </w:r>
          </w:p>
        </w:tc>
        <w:tc>
          <w:tcPr>
            <w:tcW w:w="752"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227"/>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16" w:lineRule="auto"/>
              <w:jc w:val="center"/>
              <w:rPr>
                <w:sz w:val="20"/>
                <w:lang w:val="ru"/>
              </w:rPr>
            </w:pPr>
            <w:r>
              <w:rPr>
                <w:sz w:val="20"/>
                <w:lang w:val="ru"/>
              </w:rPr>
              <w:t>-936</w:t>
            </w:r>
          </w:p>
        </w:tc>
      </w:tr>
    </w:tbl>
    <w:p w:rsidR="00000000" w:rsidRDefault="00000000">
      <w:pPr>
        <w:keepNext/>
        <w:tabs>
          <w:tab w:val="clear" w:pos="567"/>
          <w:tab w:val="clear" w:pos="1701"/>
          <w:tab w:val="clear" w:pos="6237"/>
          <w:tab w:val="left" w:pos="0"/>
          <w:tab w:val="left" w:pos="227"/>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lang w:val="ru"/>
        </w:rPr>
      </w:pPr>
      <w:r>
        <w:rPr>
          <w:b/>
          <w:lang w:val="ru"/>
        </w:rPr>
        <w:t>Ожидаемая продолжительность жизни при рождении</w:t>
      </w:r>
    </w:p>
    <w:p w:rsidR="00000000" w:rsidRDefault="00000000">
      <w:pPr>
        <w:keepNext/>
        <w:tabs>
          <w:tab w:val="clear" w:pos="567"/>
          <w:tab w:val="clear" w:pos="1701"/>
          <w:tab w:val="clear" w:pos="6237"/>
          <w:tab w:val="left" w:pos="0"/>
          <w:tab w:val="left" w:pos="227"/>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tbl>
      <w:tblPr>
        <w:tblW w:w="0" w:type="auto"/>
        <w:tblInd w:w="1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20" w:type="dxa"/>
          <w:right w:w="20" w:type="dxa"/>
        </w:tblCellMar>
        <w:tblLook w:val="0000" w:firstRow="0" w:lastRow="0" w:firstColumn="0" w:lastColumn="0" w:noHBand="0" w:noVBand="0"/>
      </w:tblPr>
      <w:tblGrid>
        <w:gridCol w:w="2789"/>
        <w:gridCol w:w="2020"/>
        <w:gridCol w:w="2020"/>
        <w:gridCol w:w="2442"/>
      </w:tblGrid>
      <w:tr w:rsidR="00000000">
        <w:tblPrEx>
          <w:tblCellMar>
            <w:top w:w="0" w:type="dxa"/>
            <w:bottom w:w="0" w:type="dxa"/>
          </w:tblCellMar>
        </w:tblPrEx>
        <w:trPr>
          <w:cantSplit/>
          <w:trHeight w:hRule="exact" w:val="259"/>
        </w:trPr>
        <w:tc>
          <w:tcPr>
            <w:tcW w:w="2789" w:type="dxa"/>
            <w:vMerge w:val="restart"/>
            <w:tcBorders>
              <w:top w:val="single" w:sz="7" w:space="0" w:color="000000"/>
              <w:left w:val="single" w:sz="7" w:space="0" w:color="000000"/>
              <w:bottom w:val="single" w:sz="7" w:space="0" w:color="000000"/>
              <w:right w:val="single" w:sz="7" w:space="0" w:color="000000"/>
            </w:tcBorders>
            <w:vAlign w:val="center"/>
          </w:tcPr>
          <w:p w:rsidR="00000000" w:rsidRDefault="00000000">
            <w:pPr>
              <w:keepNext/>
              <w:tabs>
                <w:tab w:val="clear" w:pos="1134"/>
                <w:tab w:val="clear" w:pos="1701"/>
                <w:tab w:val="clear" w:pos="2268"/>
                <w:tab w:val="clear" w:pos="6237"/>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10"/>
              <w:jc w:val="center"/>
              <w:rPr>
                <w:sz w:val="20"/>
                <w:lang w:val="ru"/>
              </w:rPr>
            </w:pPr>
            <w:r>
              <w:rPr>
                <w:sz w:val="20"/>
                <w:lang w:val="ru"/>
              </w:rPr>
              <w:t>Период, для которого рассчитан показатель</w:t>
            </w:r>
          </w:p>
        </w:tc>
        <w:tc>
          <w:tcPr>
            <w:tcW w:w="2020" w:type="dxa"/>
            <w:vMerge w:val="restart"/>
            <w:tcBorders>
              <w:top w:val="single" w:sz="7" w:space="0" w:color="000000"/>
              <w:left w:val="single" w:sz="7" w:space="0" w:color="000000"/>
              <w:bottom w:val="single" w:sz="7" w:space="0" w:color="000000"/>
              <w:right w:val="single" w:sz="7" w:space="0" w:color="000000"/>
            </w:tcBorders>
            <w:vAlign w:val="center"/>
          </w:tcPr>
          <w:p w:rsidR="00000000" w:rsidRDefault="00000000">
            <w:pPr>
              <w:keepNext/>
              <w:tabs>
                <w:tab w:val="clear" w:pos="1134"/>
                <w:tab w:val="clear" w:pos="1701"/>
                <w:tab w:val="clear" w:pos="2268"/>
                <w:tab w:val="clear" w:pos="6237"/>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10"/>
              <w:jc w:val="center"/>
              <w:rPr>
                <w:sz w:val="20"/>
                <w:lang w:val="ru"/>
              </w:rPr>
            </w:pPr>
            <w:r>
              <w:rPr>
                <w:sz w:val="20"/>
                <w:lang w:val="ru"/>
              </w:rPr>
              <w:t>Все население</w:t>
            </w:r>
          </w:p>
        </w:tc>
        <w:tc>
          <w:tcPr>
            <w:tcW w:w="4462"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keepNext/>
              <w:tabs>
                <w:tab w:val="clear" w:pos="1134"/>
                <w:tab w:val="clear" w:pos="1701"/>
                <w:tab w:val="clear" w:pos="2268"/>
                <w:tab w:val="clear" w:pos="6237"/>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10"/>
              <w:jc w:val="center"/>
              <w:rPr>
                <w:sz w:val="20"/>
                <w:lang w:val="ru"/>
              </w:rPr>
            </w:pPr>
            <w:r>
              <w:rPr>
                <w:sz w:val="20"/>
                <w:lang w:val="ru"/>
              </w:rPr>
              <w:t>В тoм числе:</w:t>
            </w:r>
          </w:p>
        </w:tc>
      </w:tr>
      <w:tr w:rsidR="00000000">
        <w:tblPrEx>
          <w:tblCellMar>
            <w:top w:w="0" w:type="dxa"/>
            <w:bottom w:w="0" w:type="dxa"/>
          </w:tblCellMar>
        </w:tblPrEx>
        <w:trPr>
          <w:trHeight w:hRule="exact" w:val="259"/>
        </w:trPr>
        <w:tc>
          <w:tcPr>
            <w:tcW w:w="2789" w:type="dxa"/>
            <w:vMerge/>
            <w:tcBorders>
              <w:top w:val="single" w:sz="7" w:space="0" w:color="000000"/>
              <w:left w:val="single" w:sz="7" w:space="0" w:color="000000"/>
              <w:bottom w:val="single" w:sz="7" w:space="0" w:color="000000"/>
              <w:right w:val="single" w:sz="7" w:space="0" w:color="000000"/>
            </w:tcBorders>
          </w:tcPr>
          <w:p w:rsidR="00000000" w:rsidRDefault="00000000">
            <w:pPr>
              <w:tabs>
                <w:tab w:val="clear" w:pos="1134"/>
                <w:tab w:val="clear" w:pos="1701"/>
                <w:tab w:val="clear" w:pos="2268"/>
                <w:tab w:val="clear" w:pos="6237"/>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10"/>
              <w:rPr>
                <w:sz w:val="20"/>
                <w:lang w:val="ru"/>
              </w:rPr>
            </w:pPr>
          </w:p>
        </w:tc>
        <w:tc>
          <w:tcPr>
            <w:tcW w:w="2020" w:type="dxa"/>
            <w:vMerge/>
            <w:tcBorders>
              <w:top w:val="single" w:sz="7" w:space="0" w:color="000000"/>
              <w:left w:val="single" w:sz="7" w:space="0" w:color="000000"/>
              <w:bottom w:val="single" w:sz="7" w:space="0" w:color="000000"/>
              <w:right w:val="single" w:sz="7" w:space="0" w:color="000000"/>
            </w:tcBorders>
          </w:tcPr>
          <w:p w:rsidR="00000000" w:rsidRDefault="00000000">
            <w:pPr>
              <w:tabs>
                <w:tab w:val="clear" w:pos="1134"/>
                <w:tab w:val="clear" w:pos="1701"/>
                <w:tab w:val="clear" w:pos="2268"/>
                <w:tab w:val="clear" w:pos="6237"/>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10"/>
              <w:rPr>
                <w:sz w:val="20"/>
                <w:lang w:val="ru"/>
              </w:rPr>
            </w:pPr>
          </w:p>
        </w:tc>
        <w:tc>
          <w:tcPr>
            <w:tcW w:w="2020"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1134"/>
                <w:tab w:val="clear" w:pos="1701"/>
                <w:tab w:val="clear" w:pos="2268"/>
                <w:tab w:val="clear" w:pos="6237"/>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10"/>
              <w:jc w:val="center"/>
              <w:rPr>
                <w:sz w:val="20"/>
                <w:lang w:val="ru"/>
              </w:rPr>
            </w:pPr>
            <w:r>
              <w:rPr>
                <w:sz w:val="20"/>
                <w:lang w:val="ru"/>
              </w:rPr>
              <w:t>мужчины (лет)</w:t>
            </w:r>
          </w:p>
        </w:tc>
        <w:tc>
          <w:tcPr>
            <w:tcW w:w="2442"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1134"/>
                <w:tab w:val="clear" w:pos="1701"/>
                <w:tab w:val="clear" w:pos="2268"/>
                <w:tab w:val="clear" w:pos="6237"/>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10"/>
              <w:jc w:val="center"/>
              <w:rPr>
                <w:sz w:val="20"/>
                <w:lang w:val="ru"/>
              </w:rPr>
            </w:pPr>
            <w:r>
              <w:rPr>
                <w:sz w:val="20"/>
                <w:lang w:val="ru"/>
              </w:rPr>
              <w:t>женщины (лет)</w:t>
            </w:r>
          </w:p>
        </w:tc>
      </w:tr>
      <w:tr w:rsidR="00000000">
        <w:tblPrEx>
          <w:tblCellMar>
            <w:top w:w="0" w:type="dxa"/>
            <w:bottom w:w="0" w:type="dxa"/>
          </w:tblCellMar>
        </w:tblPrEx>
        <w:trPr>
          <w:trHeight w:hRule="exact" w:val="259"/>
        </w:trPr>
        <w:tc>
          <w:tcPr>
            <w:tcW w:w="2789"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1134"/>
                <w:tab w:val="clear" w:pos="1701"/>
                <w:tab w:val="clear" w:pos="2268"/>
                <w:tab w:val="clear" w:pos="6237"/>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10"/>
              <w:jc w:val="center"/>
              <w:rPr>
                <w:sz w:val="20"/>
                <w:lang w:val="ru"/>
              </w:rPr>
            </w:pPr>
            <w:r>
              <w:rPr>
                <w:sz w:val="20"/>
                <w:lang w:val="ru"/>
              </w:rPr>
              <w:t>1989-1990 гг.</w:t>
            </w:r>
          </w:p>
        </w:tc>
        <w:tc>
          <w:tcPr>
            <w:tcW w:w="202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1134"/>
                <w:tab w:val="clear" w:pos="1701"/>
                <w:tab w:val="clear" w:pos="2268"/>
                <w:tab w:val="clear" w:pos="6237"/>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10"/>
              <w:jc w:val="center"/>
              <w:rPr>
                <w:sz w:val="20"/>
                <w:lang w:val="ru"/>
              </w:rPr>
            </w:pPr>
            <w:r>
              <w:rPr>
                <w:sz w:val="20"/>
                <w:lang w:val="ru"/>
              </w:rPr>
              <w:t>7068</w:t>
            </w:r>
          </w:p>
        </w:tc>
        <w:tc>
          <w:tcPr>
            <w:tcW w:w="2020"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1134"/>
                <w:tab w:val="clear" w:pos="1701"/>
                <w:tab w:val="clear" w:pos="2268"/>
                <w:tab w:val="clear" w:pos="6237"/>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10"/>
              <w:jc w:val="center"/>
              <w:rPr>
                <w:sz w:val="20"/>
                <w:lang w:val="ru"/>
              </w:rPr>
            </w:pPr>
            <w:r>
              <w:rPr>
                <w:sz w:val="20"/>
                <w:lang w:val="ru"/>
              </w:rPr>
              <w:t>6587</w:t>
            </w:r>
          </w:p>
        </w:tc>
        <w:tc>
          <w:tcPr>
            <w:tcW w:w="2442"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1134"/>
                <w:tab w:val="clear" w:pos="1701"/>
                <w:tab w:val="clear" w:pos="2268"/>
                <w:tab w:val="clear" w:pos="6237"/>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10"/>
              <w:jc w:val="center"/>
              <w:rPr>
                <w:sz w:val="20"/>
                <w:lang w:val="ru"/>
              </w:rPr>
            </w:pPr>
            <w:r>
              <w:rPr>
                <w:sz w:val="20"/>
                <w:lang w:val="ru"/>
              </w:rPr>
              <w:t>7506</w:t>
            </w:r>
          </w:p>
        </w:tc>
      </w:tr>
      <w:tr w:rsidR="00000000">
        <w:tblPrEx>
          <w:tblCellMar>
            <w:top w:w="0" w:type="dxa"/>
            <w:bottom w:w="0" w:type="dxa"/>
          </w:tblCellMar>
        </w:tblPrEx>
        <w:trPr>
          <w:trHeight w:hRule="exact" w:val="259"/>
        </w:trPr>
        <w:tc>
          <w:tcPr>
            <w:tcW w:w="2789"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1134"/>
                <w:tab w:val="clear" w:pos="1701"/>
                <w:tab w:val="clear" w:pos="2268"/>
                <w:tab w:val="clear" w:pos="6237"/>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10"/>
              <w:jc w:val="center"/>
              <w:rPr>
                <w:sz w:val="20"/>
                <w:lang w:val="ru"/>
              </w:rPr>
            </w:pPr>
            <w:r>
              <w:rPr>
                <w:sz w:val="20"/>
                <w:lang w:val="ru"/>
              </w:rPr>
              <w:t>1991-1992 гг.</w:t>
            </w:r>
          </w:p>
        </w:tc>
        <w:tc>
          <w:tcPr>
            <w:tcW w:w="202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1134"/>
                <w:tab w:val="clear" w:pos="1701"/>
                <w:tab w:val="clear" w:pos="2268"/>
                <w:tab w:val="clear" w:pos="6237"/>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10"/>
              <w:jc w:val="center"/>
              <w:rPr>
                <w:sz w:val="20"/>
                <w:lang w:val="ru"/>
              </w:rPr>
            </w:pPr>
            <w:r>
              <w:rPr>
                <w:sz w:val="20"/>
                <w:lang w:val="ru"/>
              </w:rPr>
              <w:t>6930</w:t>
            </w:r>
          </w:p>
        </w:tc>
        <w:tc>
          <w:tcPr>
            <w:tcW w:w="2020"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1134"/>
                <w:tab w:val="clear" w:pos="1701"/>
                <w:tab w:val="clear" w:pos="2268"/>
                <w:tab w:val="clear" w:pos="6237"/>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10"/>
              <w:jc w:val="center"/>
              <w:rPr>
                <w:sz w:val="20"/>
                <w:lang w:val="ru"/>
              </w:rPr>
            </w:pPr>
            <w:r>
              <w:rPr>
                <w:sz w:val="20"/>
                <w:lang w:val="ru"/>
              </w:rPr>
              <w:t>6420</w:t>
            </w:r>
          </w:p>
        </w:tc>
        <w:tc>
          <w:tcPr>
            <w:tcW w:w="2442"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1134"/>
                <w:tab w:val="clear" w:pos="1701"/>
                <w:tab w:val="clear" w:pos="2268"/>
                <w:tab w:val="clear" w:pos="6237"/>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10"/>
              <w:jc w:val="center"/>
              <w:rPr>
                <w:sz w:val="20"/>
                <w:lang w:val="ru"/>
              </w:rPr>
            </w:pPr>
            <w:r>
              <w:rPr>
                <w:sz w:val="20"/>
                <w:lang w:val="ru"/>
              </w:rPr>
              <w:t>7418</w:t>
            </w:r>
          </w:p>
        </w:tc>
      </w:tr>
      <w:tr w:rsidR="00000000">
        <w:tblPrEx>
          <w:tblCellMar>
            <w:top w:w="0" w:type="dxa"/>
            <w:bottom w:w="0" w:type="dxa"/>
          </w:tblCellMar>
        </w:tblPrEx>
        <w:trPr>
          <w:trHeight w:hRule="exact" w:val="259"/>
        </w:trPr>
        <w:tc>
          <w:tcPr>
            <w:tcW w:w="2789"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1134"/>
                <w:tab w:val="clear" w:pos="1701"/>
                <w:tab w:val="clear" w:pos="2268"/>
                <w:tab w:val="clear" w:pos="6237"/>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10"/>
              <w:jc w:val="center"/>
              <w:rPr>
                <w:sz w:val="20"/>
                <w:lang w:val="ru"/>
              </w:rPr>
            </w:pPr>
            <w:r>
              <w:rPr>
                <w:sz w:val="20"/>
                <w:lang w:val="ru"/>
              </w:rPr>
              <w:t>1992-1993 гг.</w:t>
            </w:r>
          </w:p>
        </w:tc>
        <w:tc>
          <w:tcPr>
            <w:tcW w:w="202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1134"/>
                <w:tab w:val="clear" w:pos="1701"/>
                <w:tab w:val="clear" w:pos="2268"/>
                <w:tab w:val="clear" w:pos="6237"/>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10"/>
              <w:jc w:val="center"/>
              <w:rPr>
                <w:sz w:val="20"/>
                <w:lang w:val="ru"/>
              </w:rPr>
            </w:pPr>
            <w:r>
              <w:rPr>
                <w:sz w:val="20"/>
                <w:lang w:val="ru"/>
              </w:rPr>
              <w:t>6867</w:t>
            </w:r>
          </w:p>
        </w:tc>
        <w:tc>
          <w:tcPr>
            <w:tcW w:w="2020"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1134"/>
                <w:tab w:val="clear" w:pos="1701"/>
                <w:tab w:val="clear" w:pos="2268"/>
                <w:tab w:val="clear" w:pos="6237"/>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10"/>
              <w:jc w:val="center"/>
              <w:rPr>
                <w:sz w:val="20"/>
                <w:lang w:val="ru"/>
              </w:rPr>
            </w:pPr>
            <w:r>
              <w:rPr>
                <w:sz w:val="20"/>
                <w:lang w:val="ru"/>
              </w:rPr>
              <w:t>6350</w:t>
            </w:r>
          </w:p>
        </w:tc>
        <w:tc>
          <w:tcPr>
            <w:tcW w:w="2442"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1134"/>
                <w:tab w:val="clear" w:pos="1701"/>
                <w:tab w:val="clear" w:pos="2268"/>
                <w:tab w:val="clear" w:pos="6237"/>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10"/>
              <w:jc w:val="center"/>
              <w:rPr>
                <w:sz w:val="20"/>
                <w:lang w:val="ru"/>
              </w:rPr>
            </w:pPr>
            <w:r>
              <w:rPr>
                <w:sz w:val="20"/>
                <w:lang w:val="ru"/>
              </w:rPr>
              <w:t>7370</w:t>
            </w:r>
          </w:p>
        </w:tc>
      </w:tr>
      <w:tr w:rsidR="00000000">
        <w:tblPrEx>
          <w:tblCellMar>
            <w:top w:w="0" w:type="dxa"/>
            <w:bottom w:w="0" w:type="dxa"/>
          </w:tblCellMar>
        </w:tblPrEx>
        <w:trPr>
          <w:trHeight w:hRule="exact" w:val="259"/>
        </w:trPr>
        <w:tc>
          <w:tcPr>
            <w:tcW w:w="2789"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1134"/>
                <w:tab w:val="clear" w:pos="1701"/>
                <w:tab w:val="clear" w:pos="2268"/>
                <w:tab w:val="clear" w:pos="6237"/>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10"/>
              <w:jc w:val="center"/>
              <w:rPr>
                <w:sz w:val="20"/>
                <w:lang w:val="ru"/>
              </w:rPr>
            </w:pPr>
            <w:r>
              <w:rPr>
                <w:sz w:val="20"/>
                <w:lang w:val="ru"/>
              </w:rPr>
              <w:t>1993-1994 гг.</w:t>
            </w:r>
          </w:p>
        </w:tc>
        <w:tc>
          <w:tcPr>
            <w:tcW w:w="202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1134"/>
                <w:tab w:val="clear" w:pos="1701"/>
                <w:tab w:val="clear" w:pos="2268"/>
                <w:tab w:val="clear" w:pos="6237"/>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10"/>
              <w:jc w:val="center"/>
              <w:rPr>
                <w:sz w:val="20"/>
                <w:lang w:val="ru"/>
              </w:rPr>
            </w:pPr>
            <w:r>
              <w:rPr>
                <w:sz w:val="20"/>
                <w:lang w:val="ru"/>
              </w:rPr>
              <w:t>6798</w:t>
            </w:r>
          </w:p>
        </w:tc>
        <w:tc>
          <w:tcPr>
            <w:tcW w:w="2020"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1134"/>
                <w:tab w:val="clear" w:pos="1701"/>
                <w:tab w:val="clear" w:pos="2268"/>
                <w:tab w:val="clear" w:pos="6237"/>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10"/>
              <w:jc w:val="center"/>
              <w:rPr>
                <w:sz w:val="20"/>
                <w:lang w:val="ru"/>
              </w:rPr>
            </w:pPr>
            <w:r>
              <w:rPr>
                <w:sz w:val="20"/>
                <w:lang w:val="ru"/>
              </w:rPr>
              <w:t>6278</w:t>
            </w:r>
          </w:p>
        </w:tc>
        <w:tc>
          <w:tcPr>
            <w:tcW w:w="2442"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1134"/>
                <w:tab w:val="clear" w:pos="1701"/>
                <w:tab w:val="clear" w:pos="2268"/>
                <w:tab w:val="clear" w:pos="6237"/>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10"/>
              <w:jc w:val="center"/>
              <w:rPr>
                <w:sz w:val="20"/>
                <w:lang w:val="ru"/>
              </w:rPr>
            </w:pPr>
            <w:r>
              <w:rPr>
                <w:sz w:val="20"/>
                <w:lang w:val="ru"/>
              </w:rPr>
              <w:t>7315</w:t>
            </w:r>
          </w:p>
        </w:tc>
      </w:tr>
      <w:tr w:rsidR="00000000">
        <w:tblPrEx>
          <w:tblCellMar>
            <w:top w:w="0" w:type="dxa"/>
            <w:bottom w:w="0" w:type="dxa"/>
          </w:tblCellMar>
        </w:tblPrEx>
        <w:trPr>
          <w:trHeight w:hRule="exact" w:val="259"/>
        </w:trPr>
        <w:tc>
          <w:tcPr>
            <w:tcW w:w="2789"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1134"/>
                <w:tab w:val="clear" w:pos="1701"/>
                <w:tab w:val="clear" w:pos="2268"/>
                <w:tab w:val="clear" w:pos="6237"/>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10"/>
              <w:jc w:val="center"/>
              <w:rPr>
                <w:sz w:val="20"/>
                <w:lang w:val="ru"/>
              </w:rPr>
            </w:pPr>
            <w:r>
              <w:rPr>
                <w:sz w:val="20"/>
                <w:lang w:val="ru"/>
              </w:rPr>
              <w:t>1994-1995 гг.</w:t>
            </w:r>
          </w:p>
        </w:tc>
        <w:tc>
          <w:tcPr>
            <w:tcW w:w="202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1134"/>
                <w:tab w:val="clear" w:pos="1701"/>
                <w:tab w:val="clear" w:pos="2268"/>
                <w:tab w:val="clear" w:pos="6237"/>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10"/>
              <w:jc w:val="center"/>
              <w:rPr>
                <w:sz w:val="20"/>
                <w:lang w:val="ru"/>
              </w:rPr>
            </w:pPr>
            <w:r>
              <w:rPr>
                <w:sz w:val="20"/>
                <w:lang w:val="ru"/>
              </w:rPr>
              <w:t>6722</w:t>
            </w:r>
          </w:p>
        </w:tc>
        <w:tc>
          <w:tcPr>
            <w:tcW w:w="2020"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1134"/>
                <w:tab w:val="clear" w:pos="1701"/>
                <w:tab w:val="clear" w:pos="2268"/>
                <w:tab w:val="clear" w:pos="6237"/>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10"/>
              <w:jc w:val="center"/>
              <w:rPr>
                <w:sz w:val="20"/>
                <w:lang w:val="ru"/>
              </w:rPr>
            </w:pPr>
            <w:r>
              <w:rPr>
                <w:sz w:val="20"/>
                <w:lang w:val="ru"/>
              </w:rPr>
              <w:t>6182</w:t>
            </w:r>
          </w:p>
        </w:tc>
        <w:tc>
          <w:tcPr>
            <w:tcW w:w="2442"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1134"/>
                <w:tab w:val="clear" w:pos="1701"/>
                <w:tab w:val="clear" w:pos="2268"/>
                <w:tab w:val="clear" w:pos="6237"/>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10"/>
              <w:jc w:val="center"/>
              <w:rPr>
                <w:sz w:val="20"/>
                <w:lang w:val="ru"/>
              </w:rPr>
            </w:pPr>
            <w:r>
              <w:rPr>
                <w:sz w:val="20"/>
                <w:lang w:val="ru"/>
              </w:rPr>
              <w:t>7272</w:t>
            </w:r>
          </w:p>
        </w:tc>
      </w:tr>
      <w:tr w:rsidR="00000000">
        <w:tblPrEx>
          <w:tblCellMar>
            <w:top w:w="0" w:type="dxa"/>
            <w:bottom w:w="0" w:type="dxa"/>
          </w:tblCellMar>
        </w:tblPrEx>
        <w:trPr>
          <w:trHeight w:hRule="exact" w:val="259"/>
        </w:trPr>
        <w:tc>
          <w:tcPr>
            <w:tcW w:w="2789"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1134"/>
                <w:tab w:val="clear" w:pos="1701"/>
                <w:tab w:val="clear" w:pos="2268"/>
                <w:tab w:val="clear" w:pos="6237"/>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10"/>
              <w:jc w:val="center"/>
              <w:rPr>
                <w:sz w:val="20"/>
                <w:lang w:val="ru"/>
              </w:rPr>
            </w:pPr>
            <w:r>
              <w:rPr>
                <w:sz w:val="20"/>
                <w:lang w:val="ru"/>
              </w:rPr>
              <w:t>1995-1996 гг.</w:t>
            </w:r>
          </w:p>
        </w:tc>
        <w:tc>
          <w:tcPr>
            <w:tcW w:w="202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1134"/>
                <w:tab w:val="clear" w:pos="1701"/>
                <w:tab w:val="clear" w:pos="2268"/>
                <w:tab w:val="clear" w:pos="6237"/>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10"/>
              <w:jc w:val="center"/>
              <w:rPr>
                <w:sz w:val="20"/>
                <w:lang w:val="ru"/>
              </w:rPr>
            </w:pPr>
            <w:r>
              <w:rPr>
                <w:sz w:val="20"/>
                <w:lang w:val="ru"/>
              </w:rPr>
              <w:t>6693</w:t>
            </w:r>
          </w:p>
        </w:tc>
        <w:tc>
          <w:tcPr>
            <w:tcW w:w="2020"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1134"/>
                <w:tab w:val="clear" w:pos="1701"/>
                <w:tab w:val="clear" w:pos="2268"/>
                <w:tab w:val="clear" w:pos="6237"/>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10"/>
              <w:jc w:val="center"/>
              <w:rPr>
                <w:sz w:val="20"/>
                <w:lang w:val="ru"/>
              </w:rPr>
            </w:pPr>
            <w:r>
              <w:rPr>
                <w:sz w:val="20"/>
                <w:lang w:val="ru"/>
              </w:rPr>
              <w:t>6140</w:t>
            </w:r>
          </w:p>
        </w:tc>
        <w:tc>
          <w:tcPr>
            <w:tcW w:w="2442"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1134"/>
                <w:tab w:val="clear" w:pos="1701"/>
                <w:tab w:val="clear" w:pos="2268"/>
                <w:tab w:val="clear" w:pos="6237"/>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10"/>
              <w:jc w:val="center"/>
              <w:rPr>
                <w:sz w:val="20"/>
                <w:lang w:val="ru"/>
              </w:rPr>
            </w:pPr>
            <w:r>
              <w:rPr>
                <w:sz w:val="20"/>
                <w:lang w:val="ru"/>
              </w:rPr>
              <w:t>7265</w:t>
            </w:r>
          </w:p>
        </w:tc>
      </w:tr>
      <w:tr w:rsidR="00000000">
        <w:tblPrEx>
          <w:tblCellMar>
            <w:top w:w="0" w:type="dxa"/>
            <w:bottom w:w="0" w:type="dxa"/>
          </w:tblCellMar>
        </w:tblPrEx>
        <w:trPr>
          <w:trHeight w:hRule="exact" w:val="259"/>
        </w:trPr>
        <w:tc>
          <w:tcPr>
            <w:tcW w:w="2789"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1134"/>
                <w:tab w:val="clear" w:pos="1701"/>
                <w:tab w:val="clear" w:pos="2268"/>
                <w:tab w:val="clear" w:pos="6237"/>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10"/>
              <w:jc w:val="center"/>
              <w:rPr>
                <w:sz w:val="20"/>
                <w:lang w:val="ru"/>
              </w:rPr>
            </w:pPr>
            <w:r>
              <w:rPr>
                <w:sz w:val="20"/>
                <w:lang w:val="ru"/>
              </w:rPr>
              <w:t>1996-1997 гг.</w:t>
            </w:r>
          </w:p>
        </w:tc>
        <w:tc>
          <w:tcPr>
            <w:tcW w:w="202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1134"/>
                <w:tab w:val="clear" w:pos="1701"/>
                <w:tab w:val="clear" w:pos="2268"/>
                <w:tab w:val="clear" w:pos="6237"/>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10"/>
              <w:jc w:val="center"/>
              <w:rPr>
                <w:sz w:val="20"/>
                <w:lang w:val="ru"/>
              </w:rPr>
            </w:pPr>
            <w:r>
              <w:rPr>
                <w:sz w:val="20"/>
                <w:lang w:val="ru"/>
              </w:rPr>
              <w:t>6736</w:t>
            </w:r>
          </w:p>
        </w:tc>
        <w:tc>
          <w:tcPr>
            <w:tcW w:w="2020"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1134"/>
                <w:tab w:val="clear" w:pos="1701"/>
                <w:tab w:val="clear" w:pos="2268"/>
                <w:tab w:val="clear" w:pos="6237"/>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10"/>
              <w:jc w:val="center"/>
              <w:rPr>
                <w:sz w:val="20"/>
                <w:lang w:val="ru"/>
              </w:rPr>
            </w:pPr>
            <w:r>
              <w:rPr>
                <w:sz w:val="20"/>
                <w:lang w:val="ru"/>
              </w:rPr>
              <w:t>6191</w:t>
            </w:r>
          </w:p>
        </w:tc>
        <w:tc>
          <w:tcPr>
            <w:tcW w:w="2442"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1134"/>
                <w:tab w:val="clear" w:pos="1701"/>
                <w:tab w:val="clear" w:pos="2268"/>
                <w:tab w:val="clear" w:pos="6237"/>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10"/>
              <w:jc w:val="center"/>
              <w:rPr>
                <w:sz w:val="20"/>
                <w:lang w:val="ru"/>
              </w:rPr>
            </w:pPr>
            <w:r>
              <w:rPr>
                <w:sz w:val="20"/>
                <w:lang w:val="ru"/>
              </w:rPr>
              <w:t>7295</w:t>
            </w:r>
          </w:p>
        </w:tc>
      </w:tr>
      <w:tr w:rsidR="00000000">
        <w:tblPrEx>
          <w:tblCellMar>
            <w:top w:w="0" w:type="dxa"/>
            <w:bottom w:w="0" w:type="dxa"/>
          </w:tblCellMar>
        </w:tblPrEx>
        <w:trPr>
          <w:trHeight w:hRule="exact" w:val="259"/>
        </w:trPr>
        <w:tc>
          <w:tcPr>
            <w:tcW w:w="2789"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1134"/>
                <w:tab w:val="clear" w:pos="1701"/>
                <w:tab w:val="clear" w:pos="2268"/>
                <w:tab w:val="clear" w:pos="6237"/>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10"/>
              <w:jc w:val="center"/>
              <w:rPr>
                <w:sz w:val="20"/>
                <w:lang w:val="ru"/>
              </w:rPr>
            </w:pPr>
            <w:r>
              <w:rPr>
                <w:sz w:val="20"/>
                <w:lang w:val="ru"/>
              </w:rPr>
              <w:t>1997-1998 гг.</w:t>
            </w:r>
          </w:p>
        </w:tc>
        <w:tc>
          <w:tcPr>
            <w:tcW w:w="202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1134"/>
                <w:tab w:val="clear" w:pos="1701"/>
                <w:tab w:val="clear" w:pos="2268"/>
                <w:tab w:val="clear" w:pos="6237"/>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10"/>
              <w:jc w:val="center"/>
              <w:rPr>
                <w:sz w:val="20"/>
                <w:lang w:val="ru"/>
              </w:rPr>
            </w:pPr>
            <w:r>
              <w:rPr>
                <w:sz w:val="20"/>
                <w:lang w:val="ru"/>
              </w:rPr>
              <w:t>6808</w:t>
            </w:r>
          </w:p>
        </w:tc>
        <w:tc>
          <w:tcPr>
            <w:tcW w:w="202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1134"/>
                <w:tab w:val="clear" w:pos="1701"/>
                <w:tab w:val="clear" w:pos="2268"/>
                <w:tab w:val="clear" w:pos="6237"/>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10"/>
              <w:jc w:val="center"/>
              <w:rPr>
                <w:sz w:val="20"/>
                <w:lang w:val="ru"/>
              </w:rPr>
            </w:pPr>
            <w:r>
              <w:rPr>
                <w:sz w:val="20"/>
                <w:lang w:val="ru"/>
              </w:rPr>
              <w:t>6274</w:t>
            </w:r>
          </w:p>
        </w:tc>
        <w:tc>
          <w:tcPr>
            <w:tcW w:w="2442"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1134"/>
                <w:tab w:val="clear" w:pos="1701"/>
                <w:tab w:val="clear" w:pos="2268"/>
                <w:tab w:val="clear" w:pos="6237"/>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10"/>
              <w:jc w:val="center"/>
              <w:rPr>
                <w:sz w:val="20"/>
                <w:lang w:val="ru"/>
              </w:rPr>
            </w:pPr>
            <w:r>
              <w:rPr>
                <w:sz w:val="20"/>
                <w:lang w:val="ru"/>
              </w:rPr>
              <w:t>7350</w:t>
            </w:r>
          </w:p>
        </w:tc>
      </w:tr>
    </w:tbl>
    <w:p w:rsidR="00000000" w:rsidRDefault="00000000">
      <w:pPr>
        <w:tabs>
          <w:tab w:val="clear" w:pos="1134"/>
          <w:tab w:val="clear" w:pos="1701"/>
          <w:tab w:val="clear" w:pos="2268"/>
          <w:tab w:val="clear" w:pos="6237"/>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b/>
          <w:lang w:val="ru"/>
        </w:rPr>
      </w:pPr>
    </w:p>
    <w:p w:rsidR="00000000" w:rsidRDefault="00000000">
      <w:pPr>
        <w:tabs>
          <w:tab w:val="clear" w:pos="1134"/>
          <w:tab w:val="clear" w:pos="1701"/>
          <w:tab w:val="clear" w:pos="2268"/>
          <w:tab w:val="clear" w:pos="6237"/>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b/>
          <w:lang w:val="ru"/>
        </w:rPr>
      </w:pPr>
      <w:r>
        <w:rPr>
          <w:b/>
          <w:lang w:val="ru"/>
        </w:rPr>
        <w:t>Уровень общей фертильности</w:t>
      </w:r>
    </w:p>
    <w:p w:rsidR="00000000" w:rsidRDefault="00000000">
      <w:pPr>
        <w:tabs>
          <w:tab w:val="clear" w:pos="1134"/>
          <w:tab w:val="clear" w:pos="1701"/>
          <w:tab w:val="clear" w:pos="2268"/>
          <w:tab w:val="clear" w:pos="6237"/>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lang w:val="ru"/>
        </w:rPr>
      </w:pPr>
      <w:r>
        <w:rPr>
          <w:lang w:val="ru"/>
        </w:rPr>
        <w:t>(1998 г.)</w:t>
      </w:r>
    </w:p>
    <w:p w:rsidR="00000000" w:rsidRDefault="00000000">
      <w:pPr>
        <w:tabs>
          <w:tab w:val="clear" w:pos="1134"/>
          <w:tab w:val="clear" w:pos="1701"/>
          <w:tab w:val="clear" w:pos="2268"/>
          <w:tab w:val="clear" w:pos="6237"/>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lang w:val="ru"/>
        </w:rPr>
      </w:pPr>
    </w:p>
    <w:tbl>
      <w:tblPr>
        <w:tblW w:w="0" w:type="auto"/>
        <w:tblInd w:w="1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28" w:type="dxa"/>
          <w:right w:w="28" w:type="dxa"/>
        </w:tblCellMar>
        <w:tblLook w:val="0000" w:firstRow="0" w:lastRow="0" w:firstColumn="0" w:lastColumn="0" w:noHBand="0" w:noVBand="0"/>
      </w:tblPr>
      <w:tblGrid>
        <w:gridCol w:w="2034"/>
        <w:gridCol w:w="2556"/>
        <w:gridCol w:w="2078"/>
        <w:gridCol w:w="2600"/>
      </w:tblGrid>
      <w:tr w:rsidR="00000000">
        <w:tblPrEx>
          <w:tblCellMar>
            <w:top w:w="0" w:type="dxa"/>
            <w:bottom w:w="0" w:type="dxa"/>
          </w:tblCellMar>
        </w:tblPrEx>
        <w:trPr>
          <w:cantSplit/>
        </w:trPr>
        <w:tc>
          <w:tcPr>
            <w:tcW w:w="4590" w:type="dxa"/>
            <w:gridSpan w:val="2"/>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sz w:val="20"/>
                <w:lang w:val="ru"/>
              </w:rPr>
            </w:pPr>
            <w:r>
              <w:rPr>
                <w:sz w:val="20"/>
                <w:lang w:val="ru"/>
              </w:rPr>
              <w:t>Абсолютное число женщин фертильного возраста</w:t>
            </w:r>
          </w:p>
        </w:tc>
        <w:tc>
          <w:tcPr>
            <w:tcW w:w="4678" w:type="dxa"/>
            <w:gridSpan w:val="2"/>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sz w:val="20"/>
                <w:lang w:val="ru"/>
              </w:rPr>
            </w:pPr>
            <w:r>
              <w:rPr>
                <w:sz w:val="20"/>
                <w:lang w:val="ru"/>
              </w:rPr>
              <w:t>Показатель общей фертильности</w:t>
            </w:r>
          </w:p>
        </w:tc>
      </w:tr>
      <w:tr w:rsidR="00000000">
        <w:tblPrEx>
          <w:tblCellMar>
            <w:top w:w="0" w:type="dxa"/>
            <w:bottom w:w="0" w:type="dxa"/>
          </w:tblCellMar>
        </w:tblPrEx>
        <w:tc>
          <w:tcPr>
            <w:tcW w:w="2034"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sz w:val="20"/>
                <w:lang w:val="ru"/>
              </w:rPr>
            </w:pPr>
            <w:r>
              <w:rPr>
                <w:sz w:val="20"/>
                <w:lang w:val="ru"/>
              </w:rPr>
              <w:t>нa l января 1998 г.</w:t>
            </w:r>
          </w:p>
        </w:tc>
        <w:tc>
          <w:tcPr>
            <w:tcW w:w="2556"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sz w:val="20"/>
                <w:lang w:val="ru"/>
              </w:rPr>
            </w:pPr>
            <w:r>
              <w:rPr>
                <w:sz w:val="20"/>
                <w:lang w:val="ru"/>
              </w:rPr>
              <w:t>на 1января 1999 г.</w:t>
            </w:r>
          </w:p>
        </w:tc>
        <w:tc>
          <w:tcPr>
            <w:tcW w:w="2078" w:type="dxa"/>
            <w:tcBorders>
              <w:top w:val="single" w:sz="7" w:space="0" w:color="000000"/>
              <w:left w:val="single" w:sz="7" w:space="0" w:color="000000"/>
              <w:bottom w:val="single" w:sz="7" w:space="0" w:color="000000"/>
              <w:right w:val="none" w:sz="0" w:space="0" w:color="auto"/>
            </w:tcBorders>
            <w:vAlign w:val="center"/>
          </w:tcPr>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sz w:val="20"/>
                <w:lang w:val="ru"/>
              </w:rPr>
            </w:pPr>
            <w:r>
              <w:rPr>
                <w:sz w:val="20"/>
                <w:lang w:val="ru"/>
              </w:rPr>
              <w:t>нa l января 1998 г.</w:t>
            </w:r>
          </w:p>
        </w:tc>
        <w:tc>
          <w:tcPr>
            <w:tcW w:w="260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sz w:val="20"/>
                <w:lang w:val="ru"/>
              </w:rPr>
            </w:pPr>
            <w:r>
              <w:rPr>
                <w:sz w:val="20"/>
                <w:lang w:val="ru"/>
              </w:rPr>
              <w:t>на 1января 1999 г.</w:t>
            </w:r>
          </w:p>
        </w:tc>
      </w:tr>
      <w:tr w:rsidR="00000000">
        <w:tblPrEx>
          <w:tblCellMar>
            <w:top w:w="0" w:type="dxa"/>
            <w:bottom w:w="0" w:type="dxa"/>
          </w:tblCellMar>
        </w:tblPrEx>
        <w:tc>
          <w:tcPr>
            <w:tcW w:w="2034"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sz w:val="20"/>
                <w:lang w:val="ru"/>
              </w:rPr>
            </w:pPr>
            <w:r>
              <w:rPr>
                <w:sz w:val="20"/>
                <w:lang w:val="ru"/>
              </w:rPr>
              <w:t>12 784 056</w:t>
            </w:r>
          </w:p>
        </w:tc>
        <w:tc>
          <w:tcPr>
            <w:tcW w:w="2556"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sz w:val="20"/>
                <w:lang w:val="ru"/>
              </w:rPr>
            </w:pPr>
            <w:r>
              <w:rPr>
                <w:sz w:val="20"/>
                <w:lang w:val="ru"/>
              </w:rPr>
              <w:t>12 789 258</w:t>
            </w:r>
          </w:p>
        </w:tc>
        <w:tc>
          <w:tcPr>
            <w:tcW w:w="2078" w:type="dxa"/>
            <w:tcBorders>
              <w:top w:val="single" w:sz="7" w:space="0" w:color="000000"/>
              <w:left w:val="single" w:sz="7" w:space="0" w:color="000000"/>
              <w:bottom w:val="single" w:sz="7" w:space="0" w:color="000000"/>
              <w:right w:val="none" w:sz="0" w:space="0" w:color="auto"/>
            </w:tcBorders>
            <w:vAlign w:val="center"/>
          </w:tcPr>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sz w:val="20"/>
                <w:lang w:val="ru"/>
              </w:rPr>
            </w:pPr>
            <w:r>
              <w:rPr>
                <w:sz w:val="20"/>
                <w:lang w:val="ru"/>
              </w:rPr>
              <w:t>1,19 детей</w:t>
            </w:r>
          </w:p>
        </w:tc>
        <w:tc>
          <w:tcPr>
            <w:tcW w:w="260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sz w:val="20"/>
                <w:lang w:val="ru"/>
              </w:rPr>
            </w:pPr>
            <w:r>
              <w:rPr>
                <w:sz w:val="20"/>
                <w:lang w:val="ru"/>
              </w:rPr>
              <w:t>-</w:t>
            </w:r>
          </w:p>
        </w:tc>
      </w:tr>
    </w:tbl>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lang w:val="ru"/>
        </w:rPr>
      </w:pP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lang w:val="ru"/>
        </w:rPr>
      </w:pPr>
      <w:r>
        <w:rPr>
          <w:b/>
          <w:lang w:val="ru"/>
        </w:rPr>
        <w:t>В.  Общая правовая основа обеспечения защиты прав человека</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numPr>
          <w:ilvl w:val="0"/>
          <w:numId w:val="8"/>
        </w:num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r>
      <w:r>
        <w:rPr>
          <w:i/>
          <w:lang w:val="ru"/>
        </w:rPr>
        <w:t>В статье 55 Конституции Украины закреплено положение, в соответствии с которым права и свободы гражданина защищаются судом</w:t>
      </w:r>
      <w:r>
        <w:rPr>
          <w:lang w:val="ru"/>
        </w:rPr>
        <w:t>.  Каждому гарантируется право на обжалование в суде решений, действий или бездеятельности органов государственной власти, органов местного самоуправления, должностных и служебных лиц.  Каждый гражданин имеет право обратиться за защитой своих прав к Уполномоченному Верховного Совета Украины по правам человека.  Каждый имеет право после использования всех национальных способов правовой защиты обращаться за защитой своих прав и свобод к соответствующим международным судебным учреждениям или в соответствующие органы международных организаций, членом или участником которых является Украина.  Каждый имеет право любыми, не запрещенными законом способами защищать свои права и свободы от нарушений и противоправных посягательств".</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numPr>
          <w:ilvl w:val="0"/>
          <w:numId w:val="8"/>
        </w:num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r>
      <w:r>
        <w:rPr>
          <w:i/>
          <w:lang w:val="ru"/>
        </w:rPr>
        <w:t>Каждый имеет право на возмещение за счет государства или органов местного самоуправления материального и морального ущерба, причиненного незаконными решениями, действиями или бездеятельностью органов государственной власти, органов местного самоуправления, их должностных и служебных лиц при осуществлении ими своих полномочии (статья  56 Конституции Украины).  Порядок возмещения вреда определен главой 40 Гражданского кодекса Украины</w:t>
      </w:r>
      <w:r>
        <w:rPr>
          <w:lang w:val="ru"/>
        </w:rPr>
        <w:t>.</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numPr>
          <w:ilvl w:val="0"/>
          <w:numId w:val="8"/>
        </w:num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Конституцией Украины защищаются права человека, которые закреплены в Международном пакте об экономических, социальных и культурных правах.  Отступления от этих прав не допускаются.  Нормы международного права, в том числе и касающиеся прав и свобод человека, становятся частью национального законодательства при условии, если Верховный Совет Украины выражает свое согласие на обязательность международных договоров.</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lang w:val="ru"/>
        </w:rPr>
      </w:pPr>
      <w:r>
        <w:rPr>
          <w:lang w:val="ru"/>
        </w:rPr>
        <w:t>П.  ВОПРОСЫ, КАСАЮЩИЕСЯ ОБЩИХ ПОЛОЖЕНИЙ ПАКТА</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ind w:left="1134" w:hanging="1134"/>
        <w:rPr>
          <w:lang w:val="ru"/>
        </w:rPr>
      </w:pPr>
      <w:r>
        <w:rPr>
          <w:b/>
          <w:lang w:val="ru"/>
        </w:rPr>
        <w:t>Статья 1.</w:t>
      </w:r>
      <w:r>
        <w:rPr>
          <w:b/>
          <w:lang w:val="ru"/>
        </w:rPr>
        <w:tab/>
        <w:t>Право народов на самоопределение</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numPr>
          <w:ilvl w:val="0"/>
          <w:numId w:val="8"/>
        </w:num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Конституция Украины, принятая Верховным Советом Украины 28 июня 1996 г., провозгласила, что украинский народ составляют граждане Украины всех национальностей.  Статья 11 Конституции определила такие структурные компоненты украинского общества - украинская нация, национальные меньшинства, коренные народы и возлагает на государство обязательство содействовать их этнической, культурной, языковой и религиозной самобытности.</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numPr>
          <w:ilvl w:val="0"/>
          <w:numId w:val="8"/>
        </w:num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Согласно статье 3 Закона Украины "О национальных меньшинствах в Украине" "к национальным меньшинствам принадлежат группы граждан Украины, которые не являются украинцами по национальности, проявляют чувство национального самосознания и общности между собой".  Необходимо отметить, что в соответствии с принятым Украиной так называемым "нулевым вариантом", ее гражданами стали все граждане бывшего СССР, которые на момент провозглашения независимости Украины (24 августа 1991 г.) проживали на ее территории, а также все лица независимо от расы, цвета кожи, этнического происхождения и других признаков, которые на момент вступления в силу Закона Украины "О гражданстве Украины" (13 ноября 1991 г.) постоянно проживали на территории Украины и не были гражданами других государств.  Таким образом, все граждане Украины неукраинской национальности получили право по собственному желанию определиться как национальные меньшинства.</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numPr>
          <w:ilvl w:val="0"/>
          <w:numId w:val="8"/>
        </w:num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В соответствии со статьей 6 Закона Украины "О национальных меньшинствах в Украине" "Государство гарантирует всем национальным меньшинствам право на национально-культурную автономию:  использование и обучение на родном языке или изучение родного языка в государственных учебных заведениях или через национальные культурные общества, развитие национальных культурных традиций, использование национальной символики, проведение национальных праздников, исповедание своей религии, удовлетворение потребностей в литературе, искусстве, средствах массовой информации, создание национальных культурных и учебных заведений.  Памятники истории и культуры национальных меньшинств на территории Украины охраняются законом".</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numPr>
          <w:ilvl w:val="0"/>
          <w:numId w:val="8"/>
        </w:num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Право равенства перед законом во всех сферах экономической, социальной, политической и культурной жизни гарантируется статьей 24 Конституции Украины:  "Граждане имеют равные конституционные права и свободы и равны перед законом.  Не может быть привилегий или ограничений по признакам расы, цвета кожи, политическим, религиозным и другим убеждениям, пола, этнического и социального происхождения, имущественного положения, местожительства, по языковым или другим признакам".  Право равенства перед законом и запрет дискриминации по этническим признакам зафиксированы также в Законе Украины "О национальных меньшинствах в Украине" (статьи 1, 9 и 18).</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numPr>
          <w:ilvl w:val="0"/>
          <w:numId w:val="8"/>
        </w:num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Обязанность граждан уважать культуру, язык, традиции, обычаи и обряды национальных меньшинств закреплена в статье 2 Закона Украины "О национальных меньшинствах в Украине" и статье 11 Основ законодательства Украины о культуре.  Согласно статье 56 Закона Украины "Об образовании", педагогические и научно-педагогические работники обязаны "готовить учеников и студентов к сознательной жизни в духе взаимопонимания, мира, согласия между всеми народами, этническими, национальными, религиозными группами".</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numPr>
          <w:ilvl w:val="0"/>
          <w:numId w:val="8"/>
        </w:num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Большое внимание государство уделяет развитию сотрудничества национальных меньшинств.  Представители национальных меньшинств совместно обсуждают и принимают решения в совещательном органе - Совете представителей общественных объединений национальных меньшинств, который функционирует при Государственном комитете по делам национальностей и миграции (центральном органе исполнительной власти в сфере регулирования межэтнических отношений);  совещательные советы представителей национальных меньшинств действуют при местных органах исполнительной власти; в Крыму -Ассоциация национальных обществ и общин Крыма; создана Конфедерация национально-культурных обществ Западной Украины.</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ind w:left="1134" w:hanging="1134"/>
        <w:rPr>
          <w:lang w:val="ru"/>
        </w:rPr>
      </w:pPr>
      <w:r>
        <w:rPr>
          <w:b/>
          <w:lang w:val="ru"/>
        </w:rPr>
        <w:t>Статья 2.</w:t>
      </w:r>
      <w:r>
        <w:rPr>
          <w:b/>
          <w:lang w:val="ru"/>
        </w:rPr>
        <w:tab/>
        <w:t>Недискриминация</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numPr>
          <w:ilvl w:val="0"/>
          <w:numId w:val="8"/>
        </w:num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В соответствии с частью 1 статьи 26 Конституции Украины иностранцы и лица без гражданства, которые пребывают в Украине на законных основаниях, пользуются теми же правами и свободами, а также несут те же обязанности, что и граждане Украины, - за исключениями, определенными Конституцией, законами или международными договорами Украины.</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numPr>
          <w:ilvl w:val="0"/>
          <w:numId w:val="8"/>
        </w:num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Согласно статье 23 Закона Украины “О правовом статусе иностранцев” иностранцы не могут избирать и быть избранными в органы государственной власти и самоуправления, а также принимать участие в референдумах.</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numPr>
          <w:ilvl w:val="0"/>
          <w:numId w:val="8"/>
        </w:num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На иностранцев не распространяется общая военная обязанность, они не проходят военную службу в Вооруженных Силах Украины и других военных формированиях, образованных в соответствии с законодательством Украины (статья 24 Закона Украины “О правовом статусе иностранцев”).</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numPr>
          <w:ilvl w:val="0"/>
          <w:numId w:val="8"/>
        </w:num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Иностранцы не могут назначаться на отдельные должности или заниматься определенной деятельностью, если в соответствии с законодательством Украины, назначения на эти должности или такая деятельность сопряжены с принадлежностью к гражданству Украины (абзац четвертый статьи 8 Закона Украины “О правовом статусе иностранцев”).</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numPr>
          <w:ilvl w:val="0"/>
          <w:numId w:val="8"/>
        </w:num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В соответствии с частью 1 статьи 12 Закона Украины “Об объединениях граждан” членами политических партий могут быть только граждане Украины, которые достигли 18-летнего возраста.</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b/>
          <w:lang w:val="ru"/>
        </w:rPr>
        <w:t>Статья 3.  Равноправие мужчин и женщин</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numPr>
          <w:ilvl w:val="0"/>
          <w:numId w:val="8"/>
        </w:num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Статья 21 Конституции Украины устанавливает, что все люди являются свободными и равными в своем достоинстве и правах.  Права и свободы человека являются неотчуждаемыми и незыблемыми.</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numPr>
          <w:ilvl w:val="0"/>
          <w:numId w:val="8"/>
        </w:num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Статьей 24 Конституции Украины установлено, что граждане имеют равные конституционные права и свободы и являются равными перед законом.  Не может быть привилегий или ограничений по признакам расы, цвета кожи, политических, религиозных и иных убеждений, пола, этнического и социального происхождения, имущественного состояния, местожительства, по языковым или иным признакам.</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numPr>
          <w:ilvl w:val="0"/>
          <w:numId w:val="8"/>
        </w:num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Равенство прав женщины и мужчины обеспечивается:  a)  предоставлением женщинам равных с мужчинами возможностей в общественно-политической и культурной деятельности, в получении образования и профессиональной подготовки, в труде и вознаграждении за него;  b)  специальными мероприятиями по охране труда и здоровья женщин;  c)  установлением пенсионных льгот;  d)  созданием условий, которые дают женщинам возможность совмещать труд с материнством;  e)  правовой защитой, материальной и моральной поддержкой материнства и детства, включая предоставление оплачиваемых отпусков и иных льгот беременным женщинам и матерям.</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numPr>
          <w:ilvl w:val="0"/>
          <w:numId w:val="8"/>
        </w:num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Статья 34 Конституции Украины гарантирует каждому гражданину право на свободу мысли и слова, на свободное выражение своих взглядов и убеждений.  Каждый имеет право свободно собирать, хранить, использовать и распространять информацию устно, письменно или иными способами - на свой выбор.</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numPr>
          <w:ilvl w:val="0"/>
          <w:numId w:val="8"/>
        </w:num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Статьей 9 Закона Украины “Об информации” установлено, что все граждане Украины, юридические лица и государственные органы имеют право на информацию, что означает возможность свободного получения, использования, распространения и охраны сведений, необходимых им для реализации своих прав, свобод и законных интересов, выполнения возложенных заданий и функций.</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numPr>
          <w:ilvl w:val="0"/>
          <w:numId w:val="8"/>
        </w:num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Реализация права на информацию гражданами, юридическими лицами и государством не должна нарушать гражданские, политические, экономические, социальные, духовные, экологические и другие права, свободы и законные интересы других граждан, права и интересы юридических лиц.</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numPr>
          <w:ilvl w:val="0"/>
          <w:numId w:val="8"/>
        </w:num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Каждому гражданину обеспечивается свободный доступ к информации, которая касается его лично, кроме случаев, предусмотренных законодательством Украины.  Статьей 54 Конституции Украины гражданам гарантируется свобода литературного, художественного, научного творчества, защита интеллектуальной собственности, их авторских прав, моральных и материальных интересов, возникающих в связи с разными видами интеллектуальной деятельности.</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numPr>
          <w:ilvl w:val="0"/>
          <w:numId w:val="8"/>
        </w:num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Каждый гражданин имеет право на результаты своей интеллектуальной, творческой деятельности; никто не может использовать или распространять их без его согласия, за исключениями, установленными законодательством.</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numPr>
          <w:ilvl w:val="0"/>
          <w:numId w:val="8"/>
        </w:num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Для обеспечения равенства мужчин и женщин правительством Украины приняты следующие нормативно-правовые акты:</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ind w:left="567"/>
        <w:rPr>
          <w:lang w:val="ru"/>
        </w:rPr>
      </w:pPr>
      <w:r>
        <w:rPr>
          <w:lang w:val="ru"/>
        </w:rPr>
        <w:t>Постановление Кабинета Министров Украины от 16 мая 1992 г. ¹ 244 “О порядке назначения пенсий на льготных  условиях  женщинам,  работающим  в сельскохозяйственном производстве и воспитывающим пятеро и больше детей”;</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ind w:left="567"/>
        <w:rPr>
          <w:lang w:val="ru"/>
        </w:rPr>
      </w:pPr>
      <w:r>
        <w:rPr>
          <w:lang w:val="ru"/>
        </w:rPr>
        <w:t>Постановление Кабинета Министров Украины от 26 мая 1992 г. ¹ 276 “О мерах по выполнению Постановления Верховной Рады Украины от 29 апреля 1992 г. "О повышении социальных гарантий для населения";</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ind w:left="567"/>
        <w:rPr>
          <w:lang w:val="ru"/>
        </w:rPr>
      </w:pPr>
      <w:r>
        <w:rPr>
          <w:lang w:val="ru"/>
        </w:rPr>
        <w:t>Постановление Кабинета Министров Украины от 28 июля 1992 г. ¹ 431 “О долгосрочной программе улучшения положения женщин, семьи, охраны материнства и детства”;</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ind w:left="567"/>
        <w:rPr>
          <w:lang w:val="ru"/>
        </w:rPr>
      </w:pPr>
      <w:r>
        <w:rPr>
          <w:lang w:val="ru"/>
        </w:rPr>
        <w:t>Постановление Кабинета Министров Украины от 14 октября 1994 г.¹ 711 “Об утверждении перечня специальностей, по которым женщины, имеющие соответствующую подготовку, могут быть взяты на военный учет”;</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ind w:left="567"/>
        <w:rPr>
          <w:lang w:val="ru"/>
        </w:rPr>
      </w:pPr>
      <w:r>
        <w:rPr>
          <w:lang w:val="ru"/>
        </w:rPr>
        <w:t>Постановление Кабинета Министров Украины от 27 марта 1996 г. ¹ 381 “О программе освобождения женщин от производств, связанных с тяжелым трудом и вредными условиями, а также ограничения использования их труда в ночное время на 1996 - 1998 год”;</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ind w:left="567"/>
        <w:rPr>
          <w:lang w:val="ru"/>
        </w:rPr>
      </w:pPr>
      <w:r>
        <w:rPr>
          <w:lang w:val="ru"/>
        </w:rPr>
        <w:t>Постановление Кабинета Министров Украины от 8 сентября 1997 г. ¹ 993 “Об утверждении Национального плана действий на 1997-2000 год по улучшению положения женщин и повышения их роли в обществе”;</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ind w:left="567"/>
        <w:rPr>
          <w:lang w:val="ru"/>
        </w:rPr>
      </w:pPr>
      <w:r>
        <w:rPr>
          <w:lang w:val="ru"/>
        </w:rPr>
        <w:t>Указ Президента Украины “Об освобождении из мест лишения свободы некоторых категорий осужденных женщин и несовершеннолетних” от 20 февраля 1996 г. ¹ 136</w:t>
      </w:r>
      <w:r>
        <w:rPr>
          <w:lang w:val="ru"/>
        </w:rPr>
        <w:noBreakHyphen/>
        <w:t>96;</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ind w:left="567"/>
        <w:rPr>
          <w:lang w:val="ru"/>
        </w:rPr>
      </w:pPr>
      <w:r>
        <w:rPr>
          <w:lang w:val="ru"/>
        </w:rPr>
        <w:t>Постановление Верховного Совета Украины “О Декларации об общих положениях государственной политики относительно семьи и женщин” от 5 марта 1999 г. ¹ 475</w:t>
      </w:r>
      <w:r>
        <w:rPr>
          <w:lang w:val="ru"/>
        </w:rPr>
        <w:noBreakHyphen/>
        <w:t>14.</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numPr>
          <w:ilvl w:val="0"/>
          <w:numId w:val="8"/>
        </w:num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Для возобновления трудоспособности, укрепления здоровья, а также для воспитания детей, удовлетворения собственных жизненно-важных потребностей личности, государство Законом от 15 ноября 1996 г. ¹ 505/96 ВР “Об отпусках” установило женщинам гарантии права на отпуска.</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numPr>
          <w:ilvl w:val="0"/>
          <w:numId w:val="8"/>
        </w:num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Постановлением Кабинета Министров Украины от 8 сентября 1997 г. ¹  993 утвержден Национальный план действий на 1997-2000 гг. по улучшению положения женщин и повышению их роли в обществе.  Координация работы по выполнению Национального плана возложена на Государственный комитет по делам семьи и молодежи и его органы на местах.  Для обеспечения связи и сотрудничества между органами государственной власти и общественными институтами в решении вопросов женщин при Госкомитете созданы и действуют Координационный совет по делам женщин (приказ от 27 марта 1997 г. ¹ 7/5) и Совет равных возможностей (Гендерный совет) (приказ от 9 марта 1998 г. ¹ 82).</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numPr>
          <w:ilvl w:val="0"/>
          <w:numId w:val="8"/>
        </w:num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Для выполнения Национального плана действий разработаны проекты Декларации об общих основах государственной политики относительно семьи и женщин, Концепции улучшения положения женщин.  Придавая особое значение роли семьи и женщин в политическом, экономическом и культурном развитии Украины, Верховная Рада Украины приняла 5 марта 1999 г. Декларацию об общих основах государственной политики Украины относительно семьи и женщин.  Проект Концепции улучшения положения женщин передан в Верховную Раду Украины.</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numPr>
          <w:ilvl w:val="0"/>
          <w:numId w:val="8"/>
        </w:num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В мае 1998 г. состоялся Всеукраинский Конгресс "Женщина на пороге XXI столетия:  положение, проблемы, пути социального развития", который способствовал активизации женского движения.  В работе Конгресса приняли участие 300 делегатов со всех регионов Украины.  Во время проведения Конгресса работало 11 секций, среди которых - секция "Содействие гендерному равенству в Украине".  Предложения, высказанные во время работы Конгресса, были отображены и в поручении Президента Украины по результатам участия Президента Украины в работе Всеукраинского Конгресса женщин.  На выполнение указанного поручения в минувшем году Госкомсемьямолодежью с участием заинтересованных министерств подготовлен проект Закона Украины "О внесении изменений и дополнений в Уголовный и Уголовно-процессуальный кодексы Украины" относительно защиты женщин от определенных форм насилия (передан в Верховную Раду Украины).  Придавая важное значение улучшению положения женщин, семьи, охраны материнства и детства и учитывая предложения, высказанные участниками Всеукраинского Конгресса женщин, был подготовлен проект постановления правительства "О мероприятиях по усилению охраны материнства и детства" (постановление Кабинета Министров Украины от 4 декабря 1998 г. ¹ 1929).</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numPr>
          <w:ilvl w:val="0"/>
          <w:numId w:val="8"/>
        </w:num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Проводятся конференции, семинары, "круглые столы", посвященные положению и поиску путей решения проблем женщин.  Так, при поддержке Госкомсемьямолодежи Международной организацией "Жиноча Громада" проведен семинар "Обеспечение равноправия женщин и мужчин в Украине в переходный период";  совместно с Международной организацией труда проведена Национальная трехсторонняя конференция "Женщина на рынке труда Украины" (1998 г.), на которой были обсуждены проблемы работающих и безработных женщин, пути преодоления дискриминации и повышения их конкурентоспособности, а также международный опыт решения проблем женщин на рынке труда.</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numPr>
          <w:ilvl w:val="0"/>
          <w:numId w:val="8"/>
        </w:num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С участием всеукраинских общественных организаций проведена серия региональных семинаров в рамках общего проекта с Международным бюро труда в Украине “Обучение и распространение информации относительно прав работающих женщин в Украине”.</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numPr>
          <w:ilvl w:val="0"/>
          <w:numId w:val="8"/>
        </w:num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В Украине проводится информационная кампания, направленная на предупреждение торговли женщинами.  При финансовой и организационной поддержке Госкомсемьямолодежи, международной организацией "Ла Страда - Украина" проведен международный семинар "Поиск путей решения проблемы предотвращения торговли женщинами в Украине".  Организуются семинары и тренинги по проблемам предотвращения торговли женщинами.  На базе областных центров социальных служб для молодежи и женских общественных организаций открыты "горячие линии", "телефоны доверия".</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numPr>
          <w:ilvl w:val="0"/>
          <w:numId w:val="8"/>
        </w:num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Началась работа по организации сети учреждений для женщин и девочек, которые стали жертвами насилия, в том числе семейного.  Первое такое учреждение было открыто в г. Киеве летом 1998 года.  В 1999 г. при поддержке Государственного комитета Украины по делам семьи и молодежи запланировано открытие четырех таких учреждений.</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numPr>
          <w:ilvl w:val="0"/>
          <w:numId w:val="8"/>
        </w:num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В мае 1999 г. Госкомсемьямолодежи совместно с общественной организацией "Лига женщин-избирателей 50/50" проведена серия "круглых столов" и семинаров по вопросам предупреждения насилия, в которых приняли участие как представители государственных органов, так и руководители женских общественных организаций Украины, где проблемы насилия по отношению к женщинам рассматривались в контексте формирования гендерной политики в Украине.</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lang w:val="ru"/>
        </w:rPr>
      </w:pPr>
      <w:r>
        <w:rPr>
          <w:lang w:val="ru"/>
        </w:rPr>
        <w:t>III.  ВОПРОСЫ, КАСАЮЩИЕСЯ КОНКРЕТНЫХ ПРАВ, ПРИЗНАННЫХ В ПАКТЕ</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lang w:val="ru"/>
        </w:rPr>
      </w:pP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ind w:left="1134" w:hanging="1134"/>
        <w:rPr>
          <w:lang w:val="ru"/>
        </w:rPr>
      </w:pPr>
      <w:r>
        <w:rPr>
          <w:b/>
          <w:lang w:val="ru"/>
        </w:rPr>
        <w:t>Статья 6</w:t>
      </w:r>
      <w:r>
        <w:rPr>
          <w:b/>
          <w:lang w:val="ru"/>
        </w:rPr>
        <w:tab/>
        <w:t>Право на труд</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numPr>
          <w:ilvl w:val="0"/>
          <w:numId w:val="8"/>
        </w:num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Каждый имеет право на труд, что включает в себя возможность зарабатывать себе на жизнь трудом, который он свободно выбирает или на который свободно соглашается.  Государство создает условия для полного осуществления гражданами права на труд, гарантирует равенство возможностей выбора профессии и рода трудовой деятельности, реализовывает программы профессионально-технического обучения, подготовки и переподготовки кадров в соответствии с общественными потребностями (статья 43 Конституции Украины).</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numPr>
          <w:ilvl w:val="0"/>
          <w:numId w:val="8"/>
        </w:num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Государство гарантирует трудоспособному населению в трудоспособном возрасте добровольность труда, выбор или замену профессии и вида деятельности; защиту от необоснованного отказа в принятии на работу и незаконного увольнения, а также способствует в подборе подходящей работы и трудоустройстве в соответствии с призванием, способностями, профессиональной подготовкой, образованием с учетом общественных потребностей, всеми доступными способами, включая профессиональную ориентацию и переподготовку (статья 4 Закона Украины “О занятости населения”).</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numPr>
          <w:ilvl w:val="0"/>
          <w:numId w:val="8"/>
        </w:num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С принятием в 1991 г. Закона Украины “О занятости населения” в стране впервые появились официально зарегистрированные безработные.  Развитие рынка труда за этот период можно разделить на два этапа - до 1996 г. и после.  Первый характеризовался низким уровнем зарегистрированной безработицы, отсутствием информации о полном рынке труда и объемами экономической безработицы, высокими отчислениями в фонд занятости (3% от фонда потребления).  Несмотря на уменьшение больше чем наполовину ВНП (среднегодовой темп падения в 1991-1995 гг. - 10,5%), уровень зарегистрированной безработицы был низким - 0,3% трудоспособного населения в трудоспособном возрасте.  Сокращение численности занятых было неадекватным падению производства, что и проявилось в завышении количества рабочей силы на предприятиях — скрытой безработице.</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numPr>
          <w:ilvl w:val="0"/>
          <w:numId w:val="8"/>
        </w:num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С 1996 г. начался быстрый рост открытой и зарегистрированной  безработицы.  Реформирование и реструктуризация производства активизировали высвобождение рабочей силы, увеличили ее текучесть.  Численность населения, занятого в отраслях экономики, с 1996 г. сократилась на 1,7 млн. человек.  Отмечается значительное превышение количества увольняемой рабочей силы в сравнении с их приемом.  В связи с реорганизацией производства и сокращением штатов с 1996 г. высвобождено свыше одного млн. человек.  При этом на предприятиях сохраняется значительное число излишней рабочей силы.  Так, в 1998 г. в административных отпусках без сохранения заработной платы находилось 2,8 млн. человек или 24% среднесписочной численности работающих.  Не работали больше одного месяца 800 тыс. чел., работали неполный рабочий день 2,2 млн. человек.  Потери рабочего времени вследствие вынужденных отпусков составили 1 567,8 млн. человеко-часов.  Длительность отпусков в расчете на одного находившегося в них человека в среднем по Украине составила 561,3 часа (в промышленности, строительстве, науке, искусстве - 627-840 часов).</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numPr>
          <w:ilvl w:val="0"/>
          <w:numId w:val="8"/>
        </w:num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По результатам выборочных обследований домашних хозяйств но международной методологии уровень полной безработицы в Украине в октябре 1995 г. составлял 5,6%, в октябре 1998 г. - 11,3%, а в марте 1999 г. - 14,7% экономически активного населения.</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numPr>
          <w:ilvl w:val="0"/>
          <w:numId w:val="8"/>
        </w:num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Государственная стратегия социальной политики определена в Указе Президента Украины "Об основных направлениях социальной политики на 1997-2000 годы" (от 18 октября 1997 г. ¹ 1166/97).  Ее целью является создание конкретных механизмов реализации принципов социально ориентированной экономики, повышение эффективности социальной политики на основе рационального использования имеющихся материальных и финансовых ресурсов.  Первоочередной задачей социальной политики становится обеспечение полной продуктивной занятости населения, повышение качества и конкурентоспособности рабочей силы, смягчение социальных последствий безработицы.</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numPr>
          <w:ilvl w:val="0"/>
          <w:numId w:val="8"/>
        </w:num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Государственная политика занятости учитывает требования международных норм и базируется на определенном в Законе Украины “О занятости населения” принципе обеспечения равных прав и возможностей всем гражданам, независимо от происхождения, социального и имущественного состояния, расовой и национальной принадлежности, пола, возраста, политических убеждений, отношения к религии, свободного выбора деятельности в соответствии со способностями и профессиональной подготовкой с учетом личных интересов и общественных потребностей.</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numPr>
          <w:ilvl w:val="0"/>
          <w:numId w:val="8"/>
        </w:num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Основными задачами государственной политики в сфере занятости являются введение комплекса взаимосвязанных мероприятий инвестиционной, технической, финансовой и социальной политики, совершенствование форм и методов профессиональной подготовки и переподготовки кадров, повышение мобильности трудовых ресурсов, формирование цивилизованного рынка труда и надежной социальной защиты от безработицы.</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numPr>
          <w:ilvl w:val="0"/>
          <w:numId w:val="8"/>
        </w:num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Для реализации такой политики и обеспечения гражданам гарантированной Конституцией Украины социальной защиты от безработицы в стране создана и с 1991 г. действует государственная служба занятости.  Всем лицам в трудоспособном возрасте гарантируется помощь государственной службы занятости в зависимости от ситуации на рынке труда, их способностей, квалификации, образования.</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numPr>
          <w:ilvl w:val="0"/>
          <w:numId w:val="8"/>
        </w:num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Ежегодно растет численность граждан, которые пользуются услугами службы занятости.  В 1998 г. на учете в государственной службе занятости состояло 2 036,7 тыс. человек.  Из них: трудоустроено - 390,6 тыс., снято с учета по разным причинам - 606,8 тысяч.  На конец года находилось на учете 1 039,3 тыс. человек, в том числе 1 003,2 тыс. - безработных.  Для остальных шел активный поиск работы (семь дней перед присвоением статуса безработного).</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numPr>
          <w:ilvl w:val="0"/>
          <w:numId w:val="8"/>
        </w:num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Среди зарегистрированного незанятого населения женщины составляли 56,2%, молодежь до 28 лет - 37,1 %.  Каждый четвертый до регистрации в службе занятости по разным причинам не имел работы более одного года.  Среди незанятого населения, находившегося на учете, удельный вес лиц с полным высшим образованием составлял 11%, базовым высшим - 21%, профессионально-техническим - 30%, полным общим средним -30%, с начальным или базовым общим средним - 6%.</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numPr>
          <w:ilvl w:val="0"/>
          <w:numId w:val="8"/>
        </w:num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В 1998 г. в службу занятости обратилось 34 тыс. выпускников общеобразовательных школ, которые не имеют профессиональной подготовки.  Из них трудоустроено 8,9 тыс. человек, 11,5 тыс. человек проходили профессиональную подготовку за счет службы занятости.</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numPr>
          <w:ilvl w:val="0"/>
          <w:numId w:val="8"/>
        </w:num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Уровень безработицы на 1 января 1999 г. в среднем по Украине составлял 3,69%.  В региональном разрезе — от 0,74 в г. Киеве до 7,18% в Ивано-Франковской области.  В отдельных городах и районах ситуация на рынке труда была более напряженной - в 66 центрах занятости уровень зарегистрированной безработицы составлял от 8 до 19,5%.</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numPr>
          <w:ilvl w:val="0"/>
          <w:numId w:val="8"/>
        </w:num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Особенно сложной является ситуация на рынках труда районов и населенных пунктов с моноструктурной экономикой, где при реструктуризации одного или нескольких предприятий значительная часть жителей остается без работы.  Это города и районы Днепропетровской, Харьковской, Сумской, Черниговской, Киевской и некоторых других областей, где уровень безработицы превышал 14%).</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numPr>
          <w:ilvl w:val="0"/>
          <w:numId w:val="8"/>
        </w:num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Обостряется ситуация и в регионах, где происходит закрытие угледобывающих предприятий.  В соответствии с Программой закрытия угледобывающих шахт и разрезов до 2000 г. предполагается высвободить около 54 тыс. шахтеров.  С начала ликвидационных работ с таких шахт уволено около 33 тыс. человек.  Уровень безработицы по отдельным угледобывающим городам и населенным пунктам Волынской, Донецкой, Черкасской областей достигал на начало 1999 г. 6,8-11,1%.</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numPr>
          <w:ilvl w:val="0"/>
          <w:numId w:val="8"/>
        </w:num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Несмотря на значительные темпы роста зарегистрированной безработицы среди сельского населения (3,08%о), уровень безработицы среди жителей городов (3,87%) остается более высоким во всех регионах, кроме Закарпатской, Ивано-Франковской и Львовской областей.</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lang w:val="ru"/>
        </w:rPr>
      </w:pPr>
      <w:r>
        <w:rPr>
          <w:b/>
          <w:lang w:val="ru"/>
        </w:rPr>
        <w:t>Занятость населения и безработица</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lang w:val="ru"/>
        </w:rPr>
      </w:pPr>
      <w:r>
        <w:rPr>
          <w:lang w:val="ru"/>
        </w:rPr>
        <w:t>(на конец года, в тыс. чел.)</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tbl>
      <w:tblPr>
        <w:tblW w:w="0" w:type="auto"/>
        <w:tblInd w:w="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24" w:type="dxa"/>
          <w:right w:w="24" w:type="dxa"/>
        </w:tblCellMar>
        <w:tblLook w:val="0000" w:firstRow="0" w:lastRow="0" w:firstColumn="0" w:lastColumn="0" w:noHBand="0" w:noVBand="0"/>
      </w:tblPr>
      <w:tblGrid>
        <w:gridCol w:w="3319"/>
        <w:gridCol w:w="1192"/>
        <w:gridCol w:w="1192"/>
        <w:gridCol w:w="1192"/>
        <w:gridCol w:w="1192"/>
        <w:gridCol w:w="1192"/>
      </w:tblGrid>
      <w:tr w:rsidR="00000000">
        <w:tblPrEx>
          <w:tblCellMar>
            <w:top w:w="0" w:type="dxa"/>
            <w:bottom w:w="0" w:type="dxa"/>
          </w:tblCellMar>
        </w:tblPrEx>
        <w:tc>
          <w:tcPr>
            <w:tcW w:w="3319" w:type="dxa"/>
            <w:tcBorders>
              <w:top w:val="single" w:sz="7" w:space="0" w:color="000000"/>
              <w:left w:val="single" w:sz="7" w:space="0" w:color="000000"/>
              <w:bottom w:val="single" w:sz="7" w:space="0" w:color="000000"/>
              <w:right w:val="single" w:sz="7" w:space="0" w:color="000000"/>
            </w:tcBorders>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sz w:val="20"/>
                <w:lang w:val="ru"/>
              </w:rPr>
            </w:pPr>
          </w:p>
        </w:tc>
        <w:tc>
          <w:tcPr>
            <w:tcW w:w="1192" w:type="dxa"/>
            <w:tcBorders>
              <w:top w:val="single" w:sz="7" w:space="0" w:color="000000"/>
              <w:left w:val="single" w:sz="7" w:space="0" w:color="000000"/>
              <w:bottom w:val="single" w:sz="7" w:space="0" w:color="000000"/>
              <w:right w:val="single" w:sz="7" w:space="0" w:color="000000"/>
            </w:tcBorders>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20"/>
                <w:lang w:val="ru"/>
              </w:rPr>
            </w:pPr>
            <w:r>
              <w:rPr>
                <w:sz w:val="20"/>
                <w:lang w:val="ru"/>
              </w:rPr>
              <w:t>1994</w:t>
            </w:r>
          </w:p>
        </w:tc>
        <w:tc>
          <w:tcPr>
            <w:tcW w:w="1192" w:type="dxa"/>
            <w:tcBorders>
              <w:top w:val="single" w:sz="7" w:space="0" w:color="000000"/>
              <w:left w:val="single" w:sz="7" w:space="0" w:color="000000"/>
              <w:bottom w:val="single" w:sz="7" w:space="0" w:color="000000"/>
              <w:right w:val="single" w:sz="7" w:space="0" w:color="000000"/>
            </w:tcBorders>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20"/>
                <w:lang w:val="ru"/>
              </w:rPr>
            </w:pPr>
            <w:r>
              <w:rPr>
                <w:sz w:val="20"/>
                <w:lang w:val="ru"/>
              </w:rPr>
              <w:t>1995</w:t>
            </w:r>
          </w:p>
        </w:tc>
        <w:tc>
          <w:tcPr>
            <w:tcW w:w="1192" w:type="dxa"/>
            <w:tcBorders>
              <w:top w:val="single" w:sz="7" w:space="0" w:color="000000"/>
              <w:left w:val="single" w:sz="7" w:space="0" w:color="000000"/>
              <w:bottom w:val="single" w:sz="7" w:space="0" w:color="000000"/>
              <w:right w:val="single" w:sz="7" w:space="0" w:color="000000"/>
            </w:tcBorders>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20"/>
                <w:lang w:val="ru"/>
              </w:rPr>
            </w:pPr>
            <w:r>
              <w:rPr>
                <w:sz w:val="20"/>
                <w:lang w:val="ru"/>
              </w:rPr>
              <w:t>1996</w:t>
            </w:r>
          </w:p>
        </w:tc>
        <w:tc>
          <w:tcPr>
            <w:tcW w:w="1192" w:type="dxa"/>
            <w:tcBorders>
              <w:top w:val="single" w:sz="7" w:space="0" w:color="000000"/>
              <w:left w:val="single" w:sz="7" w:space="0" w:color="000000"/>
              <w:bottom w:val="single" w:sz="7" w:space="0" w:color="000000"/>
              <w:right w:val="single" w:sz="7" w:space="0" w:color="000000"/>
            </w:tcBorders>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20"/>
                <w:lang w:val="ru"/>
              </w:rPr>
            </w:pPr>
            <w:r>
              <w:rPr>
                <w:sz w:val="20"/>
                <w:lang w:val="ru"/>
              </w:rPr>
              <w:t>1997</w:t>
            </w:r>
          </w:p>
        </w:tc>
        <w:tc>
          <w:tcPr>
            <w:tcW w:w="1192" w:type="dxa"/>
            <w:tcBorders>
              <w:top w:val="single" w:sz="7" w:space="0" w:color="000000"/>
              <w:left w:val="single" w:sz="7" w:space="0" w:color="000000"/>
              <w:bottom w:val="single" w:sz="7" w:space="0" w:color="000000"/>
              <w:right w:val="single" w:sz="7" w:space="0" w:color="000000"/>
            </w:tcBorders>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20"/>
                <w:lang w:val="ru"/>
              </w:rPr>
            </w:pPr>
            <w:r>
              <w:rPr>
                <w:sz w:val="20"/>
                <w:lang w:val="ru"/>
              </w:rPr>
              <w:t>1998</w:t>
            </w:r>
          </w:p>
        </w:tc>
      </w:tr>
      <w:tr w:rsidR="00000000">
        <w:tblPrEx>
          <w:tblCellMar>
            <w:top w:w="0" w:type="dxa"/>
            <w:bottom w:w="0" w:type="dxa"/>
          </w:tblCellMar>
        </w:tblPrEx>
        <w:tc>
          <w:tcPr>
            <w:tcW w:w="3319" w:type="dxa"/>
            <w:vMerge w:val="restart"/>
            <w:tcBorders>
              <w:top w:val="single" w:sz="7" w:space="0" w:color="000000"/>
              <w:left w:val="single" w:sz="7" w:space="0" w:color="000000"/>
              <w:bottom w:val="single" w:sz="7" w:space="0" w:color="000000"/>
              <w:right w:val="single" w:sz="7" w:space="0" w:color="000000"/>
            </w:tcBorders>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sz w:val="20"/>
                <w:lang w:val="ru"/>
              </w:rPr>
            </w:pPr>
            <w:r>
              <w:rPr>
                <w:b/>
                <w:sz w:val="20"/>
                <w:lang w:val="ru"/>
              </w:rPr>
              <w:t>Количество безработных, состоящих на учете на конец периода</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sz w:val="20"/>
                <w:lang w:val="ru"/>
              </w:rPr>
            </w:pPr>
            <w:r>
              <w:rPr>
                <w:sz w:val="20"/>
                <w:lang w:val="ru"/>
              </w:rPr>
              <w:t>всего</w:t>
            </w:r>
          </w:p>
        </w:tc>
        <w:tc>
          <w:tcPr>
            <w:tcW w:w="1192" w:type="dxa"/>
            <w:vMerge w:val="restart"/>
            <w:tcBorders>
              <w:top w:val="single" w:sz="7" w:space="0" w:color="000000"/>
              <w:left w:val="single" w:sz="7" w:space="0" w:color="000000"/>
              <w:bottom w:val="single" w:sz="7" w:space="0" w:color="000000"/>
              <w:right w:val="single" w:sz="7" w:space="0" w:color="000000"/>
            </w:tcBorders>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20"/>
                <w:lang w:val="ru"/>
              </w:rPr>
            </w:pP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20"/>
                <w:lang w:val="ru"/>
              </w:rPr>
            </w:pP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20"/>
                <w:lang w:val="ru"/>
              </w:rPr>
            </w:pPr>
            <w:r>
              <w:rPr>
                <w:sz w:val="20"/>
                <w:lang w:val="ru"/>
              </w:rPr>
              <w:t>822</w:t>
            </w:r>
          </w:p>
        </w:tc>
        <w:tc>
          <w:tcPr>
            <w:tcW w:w="1192" w:type="dxa"/>
            <w:vMerge w:val="restart"/>
            <w:tcBorders>
              <w:top w:val="single" w:sz="7" w:space="0" w:color="000000"/>
              <w:left w:val="single" w:sz="7" w:space="0" w:color="000000"/>
              <w:bottom w:val="single" w:sz="7" w:space="0" w:color="000000"/>
              <w:right w:val="single" w:sz="7" w:space="0" w:color="000000"/>
            </w:tcBorders>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20"/>
                <w:lang w:val="ru"/>
              </w:rPr>
            </w:pP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20"/>
                <w:lang w:val="ru"/>
              </w:rPr>
            </w:pP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20"/>
                <w:lang w:val="ru"/>
              </w:rPr>
            </w:pPr>
            <w:r>
              <w:rPr>
                <w:sz w:val="20"/>
                <w:lang w:val="ru"/>
              </w:rPr>
              <w:t>1269</w:t>
            </w:r>
          </w:p>
        </w:tc>
        <w:tc>
          <w:tcPr>
            <w:tcW w:w="1192" w:type="dxa"/>
            <w:vMerge w:val="restart"/>
            <w:tcBorders>
              <w:top w:val="single" w:sz="7" w:space="0" w:color="000000"/>
              <w:left w:val="single" w:sz="7" w:space="0" w:color="000000"/>
              <w:bottom w:val="single" w:sz="7" w:space="0" w:color="000000"/>
              <w:right w:val="single" w:sz="7" w:space="0" w:color="000000"/>
            </w:tcBorders>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20"/>
                <w:lang w:val="ru"/>
              </w:rPr>
            </w:pP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20"/>
                <w:lang w:val="ru"/>
              </w:rPr>
            </w:pP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20"/>
                <w:lang w:val="ru"/>
              </w:rPr>
            </w:pPr>
            <w:r>
              <w:rPr>
                <w:sz w:val="20"/>
                <w:lang w:val="ru"/>
              </w:rPr>
              <w:t>3511</w:t>
            </w:r>
          </w:p>
        </w:tc>
        <w:tc>
          <w:tcPr>
            <w:tcW w:w="1192" w:type="dxa"/>
            <w:vMerge w:val="restart"/>
            <w:tcBorders>
              <w:top w:val="single" w:sz="7" w:space="0" w:color="000000"/>
              <w:left w:val="single" w:sz="7" w:space="0" w:color="000000"/>
              <w:bottom w:val="single" w:sz="7" w:space="0" w:color="000000"/>
              <w:right w:val="single" w:sz="7" w:space="0" w:color="000000"/>
            </w:tcBorders>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20"/>
                <w:lang w:val="ru"/>
              </w:rPr>
            </w:pP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20"/>
                <w:lang w:val="ru"/>
              </w:rPr>
            </w:pP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20"/>
                <w:lang w:val="ru"/>
              </w:rPr>
            </w:pPr>
            <w:r>
              <w:rPr>
                <w:sz w:val="20"/>
                <w:lang w:val="ru"/>
              </w:rPr>
              <w:t>6371</w:t>
            </w:r>
          </w:p>
        </w:tc>
        <w:tc>
          <w:tcPr>
            <w:tcW w:w="1192" w:type="dxa"/>
            <w:vMerge w:val="restart"/>
            <w:tcBorders>
              <w:top w:val="single" w:sz="7" w:space="0" w:color="000000"/>
              <w:left w:val="single" w:sz="7" w:space="0" w:color="000000"/>
              <w:bottom w:val="single" w:sz="7" w:space="0" w:color="000000"/>
              <w:right w:val="single" w:sz="7" w:space="0" w:color="000000"/>
            </w:tcBorders>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20"/>
                <w:lang w:val="ru"/>
              </w:rPr>
            </w:pP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20"/>
                <w:lang w:val="ru"/>
              </w:rPr>
            </w:pP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20"/>
                <w:lang w:val="ru"/>
              </w:rPr>
            </w:pPr>
            <w:r>
              <w:rPr>
                <w:sz w:val="20"/>
                <w:lang w:val="ru"/>
              </w:rPr>
              <w:t>1 003,3</w:t>
            </w:r>
          </w:p>
        </w:tc>
      </w:tr>
      <w:tr w:rsidR="00000000">
        <w:tblPrEx>
          <w:tblCellMar>
            <w:top w:w="0" w:type="dxa"/>
            <w:bottom w:w="0" w:type="dxa"/>
          </w:tblCellMar>
        </w:tblPrEx>
        <w:tc>
          <w:tcPr>
            <w:tcW w:w="3319" w:type="dxa"/>
            <w:vMerge/>
            <w:tcBorders>
              <w:top w:val="single" w:sz="7" w:space="0" w:color="000000"/>
              <w:left w:val="single" w:sz="7" w:space="0" w:color="000000"/>
              <w:bottom w:val="single" w:sz="7" w:space="0" w:color="000000"/>
              <w:right w:val="single" w:sz="7" w:space="0" w:color="000000"/>
            </w:tcBorders>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sz w:val="20"/>
                <w:lang w:val="ru"/>
              </w:rPr>
            </w:pPr>
          </w:p>
        </w:tc>
        <w:tc>
          <w:tcPr>
            <w:tcW w:w="1192" w:type="dxa"/>
            <w:vMerge/>
            <w:tcBorders>
              <w:top w:val="single" w:sz="7" w:space="0" w:color="000000"/>
              <w:left w:val="single" w:sz="7" w:space="0" w:color="000000"/>
              <w:bottom w:val="single" w:sz="7" w:space="0" w:color="000000"/>
              <w:right w:val="single" w:sz="7" w:space="0" w:color="000000"/>
            </w:tcBorders>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sz w:val="20"/>
                <w:lang w:val="ru"/>
              </w:rPr>
            </w:pPr>
          </w:p>
        </w:tc>
        <w:tc>
          <w:tcPr>
            <w:tcW w:w="1192" w:type="dxa"/>
            <w:vMerge/>
            <w:tcBorders>
              <w:top w:val="single" w:sz="7" w:space="0" w:color="000000"/>
              <w:left w:val="single" w:sz="7" w:space="0" w:color="000000"/>
              <w:bottom w:val="single" w:sz="7" w:space="0" w:color="000000"/>
              <w:right w:val="single" w:sz="7" w:space="0" w:color="000000"/>
            </w:tcBorders>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sz w:val="20"/>
                <w:lang w:val="ru"/>
              </w:rPr>
            </w:pPr>
          </w:p>
        </w:tc>
        <w:tc>
          <w:tcPr>
            <w:tcW w:w="1192" w:type="dxa"/>
            <w:vMerge/>
            <w:tcBorders>
              <w:top w:val="single" w:sz="7" w:space="0" w:color="000000"/>
              <w:left w:val="single" w:sz="7" w:space="0" w:color="000000"/>
              <w:bottom w:val="single" w:sz="7" w:space="0" w:color="000000"/>
              <w:right w:val="single" w:sz="7" w:space="0" w:color="000000"/>
            </w:tcBorders>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sz w:val="20"/>
                <w:lang w:val="ru"/>
              </w:rPr>
            </w:pPr>
          </w:p>
        </w:tc>
        <w:tc>
          <w:tcPr>
            <w:tcW w:w="1192" w:type="dxa"/>
            <w:vMerge/>
            <w:tcBorders>
              <w:top w:val="single" w:sz="7" w:space="0" w:color="000000"/>
              <w:left w:val="single" w:sz="7" w:space="0" w:color="000000"/>
              <w:bottom w:val="single" w:sz="7" w:space="0" w:color="000000"/>
              <w:right w:val="single" w:sz="7" w:space="0" w:color="000000"/>
            </w:tcBorders>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sz w:val="20"/>
                <w:lang w:val="ru"/>
              </w:rPr>
            </w:pPr>
          </w:p>
        </w:tc>
        <w:tc>
          <w:tcPr>
            <w:tcW w:w="1192" w:type="dxa"/>
            <w:vMerge/>
            <w:tcBorders>
              <w:top w:val="single" w:sz="7" w:space="0" w:color="000000"/>
              <w:left w:val="single" w:sz="7" w:space="0" w:color="000000"/>
              <w:bottom w:val="single" w:sz="7" w:space="0" w:color="000000"/>
              <w:right w:val="single" w:sz="7" w:space="0" w:color="000000"/>
            </w:tcBorders>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sz w:val="20"/>
                <w:lang w:val="ru"/>
              </w:rPr>
            </w:pPr>
          </w:p>
        </w:tc>
      </w:tr>
      <w:tr w:rsidR="00000000">
        <w:tblPrEx>
          <w:tblCellMar>
            <w:top w:w="0" w:type="dxa"/>
            <w:bottom w:w="0" w:type="dxa"/>
          </w:tblCellMar>
        </w:tblPrEx>
        <w:tc>
          <w:tcPr>
            <w:tcW w:w="3319" w:type="dxa"/>
            <w:vMerge/>
            <w:tcBorders>
              <w:top w:val="single" w:sz="7" w:space="0" w:color="000000"/>
              <w:left w:val="single" w:sz="7" w:space="0" w:color="000000"/>
              <w:bottom w:val="none" w:sz="0" w:space="0" w:color="auto"/>
              <w:right w:val="single" w:sz="7" w:space="0" w:color="000000"/>
            </w:tcBorders>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sz w:val="20"/>
                <w:lang w:val="ru"/>
              </w:rPr>
            </w:pPr>
          </w:p>
        </w:tc>
        <w:tc>
          <w:tcPr>
            <w:tcW w:w="1192" w:type="dxa"/>
            <w:vMerge/>
            <w:tcBorders>
              <w:top w:val="single" w:sz="7" w:space="0" w:color="000000"/>
              <w:left w:val="single" w:sz="7" w:space="0" w:color="000000"/>
              <w:bottom w:val="none" w:sz="0" w:space="0" w:color="auto"/>
              <w:right w:val="single" w:sz="7" w:space="0" w:color="000000"/>
            </w:tcBorders>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sz w:val="20"/>
                <w:lang w:val="ru"/>
              </w:rPr>
            </w:pPr>
          </w:p>
        </w:tc>
        <w:tc>
          <w:tcPr>
            <w:tcW w:w="1192" w:type="dxa"/>
            <w:vMerge/>
            <w:tcBorders>
              <w:top w:val="single" w:sz="7" w:space="0" w:color="000000"/>
              <w:left w:val="single" w:sz="7" w:space="0" w:color="000000"/>
              <w:bottom w:val="none" w:sz="0" w:space="0" w:color="auto"/>
              <w:right w:val="single" w:sz="7" w:space="0" w:color="000000"/>
            </w:tcBorders>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sz w:val="20"/>
                <w:lang w:val="ru"/>
              </w:rPr>
            </w:pPr>
          </w:p>
        </w:tc>
        <w:tc>
          <w:tcPr>
            <w:tcW w:w="1192" w:type="dxa"/>
            <w:vMerge/>
            <w:tcBorders>
              <w:top w:val="single" w:sz="7" w:space="0" w:color="000000"/>
              <w:left w:val="single" w:sz="7" w:space="0" w:color="000000"/>
              <w:bottom w:val="none" w:sz="0" w:space="0" w:color="auto"/>
              <w:right w:val="single" w:sz="7" w:space="0" w:color="000000"/>
            </w:tcBorders>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sz w:val="20"/>
                <w:lang w:val="ru"/>
              </w:rPr>
            </w:pPr>
          </w:p>
        </w:tc>
        <w:tc>
          <w:tcPr>
            <w:tcW w:w="1192" w:type="dxa"/>
            <w:vMerge/>
            <w:tcBorders>
              <w:top w:val="single" w:sz="7" w:space="0" w:color="000000"/>
              <w:left w:val="single" w:sz="7" w:space="0" w:color="000000"/>
              <w:bottom w:val="none" w:sz="0" w:space="0" w:color="auto"/>
              <w:right w:val="single" w:sz="7" w:space="0" w:color="000000"/>
            </w:tcBorders>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sz w:val="20"/>
                <w:lang w:val="ru"/>
              </w:rPr>
            </w:pPr>
          </w:p>
        </w:tc>
        <w:tc>
          <w:tcPr>
            <w:tcW w:w="1192" w:type="dxa"/>
            <w:vMerge/>
            <w:tcBorders>
              <w:top w:val="single" w:sz="7" w:space="0" w:color="000000"/>
              <w:left w:val="single" w:sz="7" w:space="0" w:color="000000"/>
              <w:bottom w:val="none" w:sz="0" w:space="0" w:color="auto"/>
              <w:right w:val="single" w:sz="7" w:space="0" w:color="000000"/>
            </w:tcBorders>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sz w:val="20"/>
                <w:lang w:val="ru"/>
              </w:rPr>
            </w:pPr>
          </w:p>
        </w:tc>
      </w:tr>
      <w:tr w:rsidR="00000000">
        <w:tblPrEx>
          <w:tblCellMar>
            <w:top w:w="0" w:type="dxa"/>
            <w:bottom w:w="0" w:type="dxa"/>
          </w:tblCellMar>
        </w:tblPrEx>
        <w:tc>
          <w:tcPr>
            <w:tcW w:w="3319" w:type="dxa"/>
            <w:tcBorders>
              <w:top w:val="none" w:sz="0" w:space="0" w:color="auto"/>
              <w:left w:val="single" w:sz="7" w:space="0" w:color="000000"/>
              <w:bottom w:val="none" w:sz="0" w:space="0" w:color="auto"/>
              <w:right w:val="single" w:sz="7" w:space="0" w:color="000000"/>
            </w:tcBorders>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sz w:val="20"/>
                <w:lang w:val="ru"/>
              </w:rPr>
            </w:pPr>
            <w:r>
              <w:rPr>
                <w:sz w:val="20"/>
                <w:lang w:val="ru"/>
              </w:rPr>
              <w:t>в том числе:</w:t>
            </w:r>
          </w:p>
        </w:tc>
        <w:tc>
          <w:tcPr>
            <w:tcW w:w="1192" w:type="dxa"/>
            <w:tcBorders>
              <w:top w:val="none" w:sz="0" w:space="0" w:color="auto"/>
              <w:left w:val="single" w:sz="7" w:space="0" w:color="000000"/>
              <w:bottom w:val="none" w:sz="0" w:space="0" w:color="auto"/>
              <w:right w:val="single" w:sz="7" w:space="0" w:color="000000"/>
            </w:tcBorders>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20"/>
                <w:lang w:val="ru"/>
              </w:rPr>
            </w:pPr>
          </w:p>
        </w:tc>
        <w:tc>
          <w:tcPr>
            <w:tcW w:w="1192" w:type="dxa"/>
            <w:tcBorders>
              <w:top w:val="none" w:sz="0" w:space="0" w:color="auto"/>
              <w:left w:val="single" w:sz="7" w:space="0" w:color="000000"/>
              <w:bottom w:val="none" w:sz="0" w:space="0" w:color="auto"/>
              <w:right w:val="single" w:sz="7" w:space="0" w:color="000000"/>
            </w:tcBorders>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20"/>
                <w:lang w:val="ru"/>
              </w:rPr>
            </w:pPr>
          </w:p>
        </w:tc>
        <w:tc>
          <w:tcPr>
            <w:tcW w:w="1192" w:type="dxa"/>
            <w:tcBorders>
              <w:top w:val="none" w:sz="0" w:space="0" w:color="auto"/>
              <w:left w:val="single" w:sz="7" w:space="0" w:color="000000"/>
              <w:bottom w:val="none" w:sz="0" w:space="0" w:color="auto"/>
              <w:right w:val="single" w:sz="7" w:space="0" w:color="000000"/>
            </w:tcBorders>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20"/>
                <w:lang w:val="ru"/>
              </w:rPr>
            </w:pPr>
          </w:p>
        </w:tc>
        <w:tc>
          <w:tcPr>
            <w:tcW w:w="1192" w:type="dxa"/>
            <w:tcBorders>
              <w:top w:val="none" w:sz="0" w:space="0" w:color="auto"/>
              <w:left w:val="single" w:sz="7" w:space="0" w:color="000000"/>
              <w:bottom w:val="none" w:sz="0" w:space="0" w:color="auto"/>
              <w:right w:val="single" w:sz="7" w:space="0" w:color="000000"/>
            </w:tcBorders>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20"/>
                <w:lang w:val="ru"/>
              </w:rPr>
            </w:pPr>
          </w:p>
        </w:tc>
        <w:tc>
          <w:tcPr>
            <w:tcW w:w="1192" w:type="dxa"/>
            <w:tcBorders>
              <w:top w:val="none" w:sz="0" w:space="0" w:color="auto"/>
              <w:left w:val="single" w:sz="7" w:space="0" w:color="000000"/>
              <w:bottom w:val="none" w:sz="0" w:space="0" w:color="auto"/>
              <w:right w:val="single" w:sz="7" w:space="0" w:color="000000"/>
            </w:tcBorders>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20"/>
                <w:lang w:val="ru"/>
              </w:rPr>
            </w:pPr>
          </w:p>
        </w:tc>
      </w:tr>
      <w:tr w:rsidR="00000000">
        <w:tblPrEx>
          <w:tblCellMar>
            <w:top w:w="0" w:type="dxa"/>
            <w:bottom w:w="0" w:type="dxa"/>
          </w:tblCellMar>
        </w:tblPrEx>
        <w:tc>
          <w:tcPr>
            <w:tcW w:w="3319" w:type="dxa"/>
            <w:tcBorders>
              <w:top w:val="none" w:sz="0" w:space="0" w:color="auto"/>
              <w:left w:val="single" w:sz="7" w:space="0" w:color="000000"/>
              <w:bottom w:val="none" w:sz="0" w:space="0" w:color="auto"/>
              <w:right w:val="single" w:sz="7" w:space="0" w:color="000000"/>
            </w:tcBorders>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sz w:val="20"/>
                <w:lang w:val="ru"/>
              </w:rPr>
            </w:pPr>
            <w:r>
              <w:rPr>
                <w:sz w:val="20"/>
                <w:lang w:val="ru"/>
              </w:rPr>
              <w:t>женщины</w:t>
            </w:r>
          </w:p>
        </w:tc>
        <w:tc>
          <w:tcPr>
            <w:tcW w:w="1192" w:type="dxa"/>
            <w:tcBorders>
              <w:top w:val="none" w:sz="0" w:space="0" w:color="auto"/>
              <w:left w:val="single" w:sz="7" w:space="0" w:color="000000"/>
              <w:bottom w:val="none" w:sz="0" w:space="0" w:color="auto"/>
              <w:right w:val="single" w:sz="7" w:space="0" w:color="000000"/>
            </w:tcBorders>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20"/>
                <w:lang w:val="ru"/>
              </w:rPr>
            </w:pPr>
            <w:r>
              <w:rPr>
                <w:sz w:val="20"/>
                <w:lang w:val="ru"/>
              </w:rPr>
              <w:t>598</w:t>
            </w:r>
          </w:p>
        </w:tc>
        <w:tc>
          <w:tcPr>
            <w:tcW w:w="1192" w:type="dxa"/>
            <w:tcBorders>
              <w:top w:val="none" w:sz="0" w:space="0" w:color="auto"/>
              <w:left w:val="single" w:sz="7" w:space="0" w:color="000000"/>
              <w:bottom w:val="none" w:sz="0" w:space="0" w:color="auto"/>
              <w:right w:val="single" w:sz="7" w:space="0" w:color="000000"/>
            </w:tcBorders>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20"/>
                <w:lang w:val="ru"/>
              </w:rPr>
            </w:pPr>
            <w:r>
              <w:rPr>
                <w:sz w:val="20"/>
                <w:lang w:val="ru"/>
              </w:rPr>
              <w:t>922</w:t>
            </w:r>
          </w:p>
        </w:tc>
        <w:tc>
          <w:tcPr>
            <w:tcW w:w="1192" w:type="dxa"/>
            <w:tcBorders>
              <w:top w:val="none" w:sz="0" w:space="0" w:color="auto"/>
              <w:left w:val="single" w:sz="7" w:space="0" w:color="000000"/>
              <w:bottom w:val="none" w:sz="0" w:space="0" w:color="auto"/>
              <w:right w:val="single" w:sz="7" w:space="0" w:color="000000"/>
            </w:tcBorders>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20"/>
                <w:lang w:val="ru"/>
              </w:rPr>
            </w:pPr>
            <w:r>
              <w:rPr>
                <w:sz w:val="20"/>
                <w:lang w:val="ru"/>
              </w:rPr>
              <w:t>2358</w:t>
            </w:r>
          </w:p>
        </w:tc>
        <w:tc>
          <w:tcPr>
            <w:tcW w:w="1192" w:type="dxa"/>
            <w:tcBorders>
              <w:top w:val="none" w:sz="0" w:space="0" w:color="auto"/>
              <w:left w:val="single" w:sz="7" w:space="0" w:color="000000"/>
              <w:bottom w:val="none" w:sz="0" w:space="0" w:color="auto"/>
              <w:right w:val="single" w:sz="7" w:space="0" w:color="000000"/>
            </w:tcBorders>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20"/>
                <w:lang w:val="ru"/>
              </w:rPr>
            </w:pPr>
            <w:r>
              <w:rPr>
                <w:sz w:val="20"/>
                <w:lang w:val="ru"/>
              </w:rPr>
              <w:t>4165</w:t>
            </w:r>
          </w:p>
        </w:tc>
        <w:tc>
          <w:tcPr>
            <w:tcW w:w="1192" w:type="dxa"/>
            <w:tcBorders>
              <w:top w:val="none" w:sz="0" w:space="0" w:color="auto"/>
              <w:left w:val="single" w:sz="7" w:space="0" w:color="000000"/>
              <w:bottom w:val="none" w:sz="0" w:space="0" w:color="auto"/>
              <w:right w:val="single" w:sz="7" w:space="0" w:color="000000"/>
            </w:tcBorders>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20"/>
                <w:lang w:val="ru"/>
              </w:rPr>
            </w:pPr>
            <w:r>
              <w:rPr>
                <w:sz w:val="20"/>
                <w:lang w:val="ru"/>
              </w:rPr>
              <w:t>6204</w:t>
            </w:r>
          </w:p>
        </w:tc>
      </w:tr>
      <w:tr w:rsidR="00000000">
        <w:tblPrEx>
          <w:tblCellMar>
            <w:top w:w="0" w:type="dxa"/>
            <w:bottom w:w="0" w:type="dxa"/>
          </w:tblCellMar>
        </w:tblPrEx>
        <w:tc>
          <w:tcPr>
            <w:tcW w:w="3319" w:type="dxa"/>
            <w:tcBorders>
              <w:top w:val="none" w:sz="0" w:space="0" w:color="auto"/>
              <w:left w:val="single" w:sz="7" w:space="0" w:color="000000"/>
              <w:bottom w:val="single" w:sz="7" w:space="0" w:color="000000"/>
              <w:right w:val="single" w:sz="7" w:space="0" w:color="000000"/>
            </w:tcBorders>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sz w:val="20"/>
                <w:lang w:val="ru"/>
              </w:rPr>
            </w:pPr>
            <w:r>
              <w:rPr>
                <w:sz w:val="20"/>
                <w:lang w:val="ru"/>
              </w:rPr>
              <w:t>молодежь до 28 лет</w:t>
            </w:r>
          </w:p>
        </w:tc>
        <w:tc>
          <w:tcPr>
            <w:tcW w:w="1192" w:type="dxa"/>
            <w:tcBorders>
              <w:top w:val="none" w:sz="0" w:space="0" w:color="auto"/>
              <w:left w:val="single" w:sz="7" w:space="0" w:color="000000"/>
              <w:bottom w:val="single" w:sz="7" w:space="0" w:color="000000"/>
              <w:right w:val="single" w:sz="7" w:space="0" w:color="000000"/>
            </w:tcBorders>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20"/>
                <w:lang w:val="ru"/>
              </w:rPr>
            </w:pPr>
            <w:r>
              <w:rPr>
                <w:sz w:val="20"/>
                <w:lang w:val="ru"/>
              </w:rPr>
              <w:t>296</w:t>
            </w:r>
          </w:p>
        </w:tc>
        <w:tc>
          <w:tcPr>
            <w:tcW w:w="1192" w:type="dxa"/>
            <w:tcBorders>
              <w:top w:val="none" w:sz="0" w:space="0" w:color="auto"/>
              <w:left w:val="single" w:sz="7" w:space="0" w:color="000000"/>
              <w:bottom w:val="single" w:sz="7" w:space="0" w:color="000000"/>
              <w:right w:val="single" w:sz="7" w:space="0" w:color="000000"/>
            </w:tcBorders>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20"/>
                <w:lang w:val="ru"/>
              </w:rPr>
            </w:pPr>
            <w:r>
              <w:rPr>
                <w:sz w:val="20"/>
                <w:lang w:val="ru"/>
              </w:rPr>
              <w:t>474</w:t>
            </w:r>
          </w:p>
        </w:tc>
        <w:tc>
          <w:tcPr>
            <w:tcW w:w="1192" w:type="dxa"/>
            <w:tcBorders>
              <w:top w:val="none" w:sz="0" w:space="0" w:color="auto"/>
              <w:left w:val="single" w:sz="7" w:space="0" w:color="000000"/>
              <w:bottom w:val="single" w:sz="7" w:space="0" w:color="000000"/>
              <w:right w:val="single" w:sz="7" w:space="0" w:color="000000"/>
            </w:tcBorders>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20"/>
                <w:lang w:val="ru"/>
              </w:rPr>
            </w:pPr>
            <w:r>
              <w:rPr>
                <w:sz w:val="20"/>
                <w:lang w:val="ru"/>
              </w:rPr>
              <w:t>1188</w:t>
            </w:r>
          </w:p>
        </w:tc>
        <w:tc>
          <w:tcPr>
            <w:tcW w:w="1192" w:type="dxa"/>
            <w:tcBorders>
              <w:top w:val="none" w:sz="0" w:space="0" w:color="auto"/>
              <w:left w:val="single" w:sz="7" w:space="0" w:color="000000"/>
              <w:bottom w:val="single" w:sz="7" w:space="0" w:color="000000"/>
              <w:right w:val="single" w:sz="7" w:space="0" w:color="000000"/>
            </w:tcBorders>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20"/>
                <w:lang w:val="ru"/>
              </w:rPr>
            </w:pPr>
            <w:r>
              <w:rPr>
                <w:sz w:val="20"/>
                <w:lang w:val="ru"/>
              </w:rPr>
              <w:t>1972</w:t>
            </w:r>
          </w:p>
        </w:tc>
        <w:tc>
          <w:tcPr>
            <w:tcW w:w="1192" w:type="dxa"/>
            <w:tcBorders>
              <w:top w:val="none" w:sz="0" w:space="0" w:color="auto"/>
              <w:left w:val="single" w:sz="7" w:space="0" w:color="000000"/>
              <w:bottom w:val="single" w:sz="7" w:space="0" w:color="000000"/>
              <w:right w:val="single" w:sz="7" w:space="0" w:color="000000"/>
            </w:tcBorders>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20"/>
                <w:lang w:val="ru"/>
              </w:rPr>
            </w:pPr>
            <w:r>
              <w:rPr>
                <w:sz w:val="20"/>
                <w:lang w:val="ru"/>
              </w:rPr>
              <w:t>3191</w:t>
            </w:r>
          </w:p>
        </w:tc>
      </w:tr>
      <w:tr w:rsidR="00000000">
        <w:tblPrEx>
          <w:tblCellMar>
            <w:top w:w="0" w:type="dxa"/>
            <w:bottom w:w="0" w:type="dxa"/>
          </w:tblCellMar>
        </w:tblPrEx>
        <w:tc>
          <w:tcPr>
            <w:tcW w:w="3319" w:type="dxa"/>
            <w:tcBorders>
              <w:top w:val="single" w:sz="7" w:space="0" w:color="000000"/>
              <w:left w:val="single" w:sz="7" w:space="0" w:color="000000"/>
              <w:bottom w:val="none" w:sz="0" w:space="0" w:color="auto"/>
              <w:right w:val="single" w:sz="7" w:space="0" w:color="000000"/>
            </w:tcBorders>
          </w:tcPr>
          <w:p w:rsidR="00000000" w:rsidRDefault="00000000">
            <w:pPr>
              <w:keepNext/>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sz w:val="20"/>
                <w:lang w:val="ru"/>
              </w:rPr>
            </w:pPr>
            <w:r>
              <w:rPr>
                <w:b/>
                <w:sz w:val="20"/>
                <w:lang w:val="ru"/>
              </w:rPr>
              <w:t>Получили помощь по безработице</w:t>
            </w:r>
          </w:p>
        </w:tc>
        <w:tc>
          <w:tcPr>
            <w:tcW w:w="1192" w:type="dxa"/>
            <w:tcBorders>
              <w:top w:val="single" w:sz="7" w:space="0" w:color="000000"/>
              <w:left w:val="single" w:sz="7" w:space="0" w:color="000000"/>
              <w:bottom w:val="none" w:sz="0" w:space="0" w:color="auto"/>
              <w:right w:val="single" w:sz="7" w:space="0" w:color="000000"/>
            </w:tcBorders>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20"/>
                <w:lang w:val="ru"/>
              </w:rPr>
            </w:pPr>
          </w:p>
        </w:tc>
        <w:tc>
          <w:tcPr>
            <w:tcW w:w="1192" w:type="dxa"/>
            <w:tcBorders>
              <w:top w:val="single" w:sz="7" w:space="0" w:color="000000"/>
              <w:left w:val="single" w:sz="7" w:space="0" w:color="000000"/>
              <w:bottom w:val="none" w:sz="0" w:space="0" w:color="auto"/>
              <w:right w:val="single" w:sz="7" w:space="0" w:color="000000"/>
            </w:tcBorders>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20"/>
                <w:lang w:val="ru"/>
              </w:rPr>
            </w:pPr>
          </w:p>
        </w:tc>
        <w:tc>
          <w:tcPr>
            <w:tcW w:w="1192" w:type="dxa"/>
            <w:tcBorders>
              <w:top w:val="single" w:sz="7" w:space="0" w:color="000000"/>
              <w:left w:val="single" w:sz="7" w:space="0" w:color="000000"/>
              <w:bottom w:val="none" w:sz="0" w:space="0" w:color="auto"/>
              <w:right w:val="single" w:sz="7" w:space="0" w:color="000000"/>
            </w:tcBorders>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20"/>
                <w:lang w:val="ru"/>
              </w:rPr>
            </w:pPr>
          </w:p>
        </w:tc>
        <w:tc>
          <w:tcPr>
            <w:tcW w:w="1192" w:type="dxa"/>
            <w:tcBorders>
              <w:top w:val="single" w:sz="7" w:space="0" w:color="000000"/>
              <w:left w:val="single" w:sz="7" w:space="0" w:color="000000"/>
              <w:bottom w:val="none" w:sz="0" w:space="0" w:color="auto"/>
              <w:right w:val="single" w:sz="7" w:space="0" w:color="000000"/>
            </w:tcBorders>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20"/>
                <w:lang w:val="ru"/>
              </w:rPr>
            </w:pPr>
          </w:p>
        </w:tc>
        <w:tc>
          <w:tcPr>
            <w:tcW w:w="1192" w:type="dxa"/>
            <w:tcBorders>
              <w:top w:val="single" w:sz="7" w:space="0" w:color="000000"/>
              <w:left w:val="single" w:sz="7" w:space="0" w:color="000000"/>
              <w:bottom w:val="none" w:sz="0" w:space="0" w:color="auto"/>
              <w:right w:val="single" w:sz="7" w:space="0" w:color="000000"/>
            </w:tcBorders>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20"/>
                <w:lang w:val="ru"/>
              </w:rPr>
            </w:pPr>
          </w:p>
        </w:tc>
      </w:tr>
      <w:tr w:rsidR="00000000">
        <w:tblPrEx>
          <w:tblCellMar>
            <w:top w:w="0" w:type="dxa"/>
            <w:bottom w:w="0" w:type="dxa"/>
          </w:tblCellMar>
        </w:tblPrEx>
        <w:tc>
          <w:tcPr>
            <w:tcW w:w="3319" w:type="dxa"/>
            <w:tcBorders>
              <w:top w:val="none" w:sz="0" w:space="0" w:color="auto"/>
              <w:left w:val="single" w:sz="7" w:space="0" w:color="000000"/>
              <w:bottom w:val="none" w:sz="0" w:space="0" w:color="auto"/>
              <w:right w:val="single" w:sz="7" w:space="0" w:color="000000"/>
            </w:tcBorders>
          </w:tcPr>
          <w:p w:rsidR="00000000" w:rsidRDefault="00000000">
            <w:pPr>
              <w:keepNext/>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sz w:val="20"/>
                <w:lang w:val="ru"/>
              </w:rPr>
            </w:pPr>
            <w:r>
              <w:rPr>
                <w:sz w:val="20"/>
                <w:lang w:val="ru"/>
              </w:rPr>
              <w:t>всего</w:t>
            </w:r>
          </w:p>
        </w:tc>
        <w:tc>
          <w:tcPr>
            <w:tcW w:w="1192" w:type="dxa"/>
            <w:tcBorders>
              <w:top w:val="none" w:sz="0" w:space="0" w:color="auto"/>
              <w:left w:val="single" w:sz="7" w:space="0" w:color="000000"/>
              <w:bottom w:val="none" w:sz="0" w:space="0" w:color="auto"/>
              <w:right w:val="single" w:sz="7" w:space="0" w:color="000000"/>
            </w:tcBorders>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20"/>
                <w:lang w:val="ru"/>
              </w:rPr>
            </w:pPr>
            <w:r>
              <w:rPr>
                <w:sz w:val="20"/>
                <w:lang w:val="ru"/>
              </w:rPr>
              <w:t>478</w:t>
            </w:r>
          </w:p>
        </w:tc>
        <w:tc>
          <w:tcPr>
            <w:tcW w:w="1192" w:type="dxa"/>
            <w:tcBorders>
              <w:top w:val="none" w:sz="0" w:space="0" w:color="auto"/>
              <w:left w:val="single" w:sz="7" w:space="0" w:color="000000"/>
              <w:bottom w:val="none" w:sz="0" w:space="0" w:color="auto"/>
              <w:right w:val="single" w:sz="7" w:space="0" w:color="000000"/>
            </w:tcBorders>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20"/>
                <w:lang w:val="ru"/>
              </w:rPr>
            </w:pPr>
            <w:r>
              <w:rPr>
                <w:sz w:val="20"/>
                <w:lang w:val="ru"/>
              </w:rPr>
              <w:t>744</w:t>
            </w:r>
          </w:p>
        </w:tc>
        <w:tc>
          <w:tcPr>
            <w:tcW w:w="1192" w:type="dxa"/>
            <w:tcBorders>
              <w:top w:val="none" w:sz="0" w:space="0" w:color="auto"/>
              <w:left w:val="single" w:sz="7" w:space="0" w:color="000000"/>
              <w:bottom w:val="none" w:sz="0" w:space="0" w:color="auto"/>
              <w:right w:val="single" w:sz="7" w:space="0" w:color="000000"/>
            </w:tcBorders>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20"/>
                <w:lang w:val="ru"/>
              </w:rPr>
            </w:pPr>
            <w:r>
              <w:rPr>
                <w:sz w:val="20"/>
                <w:lang w:val="ru"/>
              </w:rPr>
              <w:t>2146</w:t>
            </w:r>
          </w:p>
        </w:tc>
        <w:tc>
          <w:tcPr>
            <w:tcW w:w="1192" w:type="dxa"/>
            <w:tcBorders>
              <w:top w:val="none" w:sz="0" w:space="0" w:color="auto"/>
              <w:left w:val="single" w:sz="7" w:space="0" w:color="000000"/>
              <w:bottom w:val="none" w:sz="0" w:space="0" w:color="auto"/>
              <w:right w:val="single" w:sz="7" w:space="0" w:color="000000"/>
            </w:tcBorders>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20"/>
                <w:lang w:val="ru"/>
              </w:rPr>
            </w:pPr>
            <w:r>
              <w:rPr>
                <w:sz w:val="20"/>
                <w:lang w:val="ru"/>
              </w:rPr>
              <w:t>3616</w:t>
            </w:r>
          </w:p>
        </w:tc>
        <w:tc>
          <w:tcPr>
            <w:tcW w:w="1192" w:type="dxa"/>
            <w:tcBorders>
              <w:top w:val="none" w:sz="0" w:space="0" w:color="auto"/>
              <w:left w:val="single" w:sz="7" w:space="0" w:color="000000"/>
              <w:bottom w:val="none" w:sz="0" w:space="0" w:color="auto"/>
              <w:right w:val="single" w:sz="7" w:space="0" w:color="000000"/>
            </w:tcBorders>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20"/>
                <w:lang w:val="ru"/>
              </w:rPr>
            </w:pPr>
            <w:r>
              <w:rPr>
                <w:sz w:val="20"/>
                <w:lang w:val="ru"/>
              </w:rPr>
              <w:t>5328</w:t>
            </w:r>
          </w:p>
        </w:tc>
      </w:tr>
      <w:tr w:rsidR="00000000">
        <w:tblPrEx>
          <w:tblCellMar>
            <w:top w:w="0" w:type="dxa"/>
            <w:bottom w:w="0" w:type="dxa"/>
          </w:tblCellMar>
        </w:tblPrEx>
        <w:tc>
          <w:tcPr>
            <w:tcW w:w="3319" w:type="dxa"/>
            <w:tcBorders>
              <w:top w:val="none" w:sz="0" w:space="0" w:color="auto"/>
              <w:left w:val="single" w:sz="7" w:space="0" w:color="000000"/>
              <w:bottom w:val="none" w:sz="0" w:space="0" w:color="auto"/>
              <w:right w:val="single" w:sz="7" w:space="0" w:color="000000"/>
            </w:tcBorders>
          </w:tcPr>
          <w:p w:rsidR="00000000" w:rsidRDefault="00000000">
            <w:pPr>
              <w:keepNext/>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sz w:val="20"/>
                <w:lang w:val="ru"/>
              </w:rPr>
            </w:pPr>
            <w:r>
              <w:rPr>
                <w:sz w:val="20"/>
                <w:lang w:val="ru"/>
              </w:rPr>
              <w:t>в том числе:</w:t>
            </w:r>
          </w:p>
        </w:tc>
        <w:tc>
          <w:tcPr>
            <w:tcW w:w="1192" w:type="dxa"/>
            <w:tcBorders>
              <w:top w:val="none" w:sz="0" w:space="0" w:color="auto"/>
              <w:left w:val="single" w:sz="7" w:space="0" w:color="000000"/>
              <w:bottom w:val="none" w:sz="0" w:space="0" w:color="auto"/>
              <w:right w:val="single" w:sz="7" w:space="0" w:color="000000"/>
            </w:tcBorders>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20"/>
                <w:lang w:val="ru"/>
              </w:rPr>
            </w:pPr>
          </w:p>
        </w:tc>
        <w:tc>
          <w:tcPr>
            <w:tcW w:w="1192" w:type="dxa"/>
            <w:tcBorders>
              <w:top w:val="none" w:sz="0" w:space="0" w:color="auto"/>
              <w:left w:val="single" w:sz="7" w:space="0" w:color="000000"/>
              <w:bottom w:val="none" w:sz="0" w:space="0" w:color="auto"/>
              <w:right w:val="single" w:sz="7" w:space="0" w:color="000000"/>
            </w:tcBorders>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20"/>
                <w:lang w:val="ru"/>
              </w:rPr>
            </w:pPr>
          </w:p>
        </w:tc>
        <w:tc>
          <w:tcPr>
            <w:tcW w:w="1192" w:type="dxa"/>
            <w:tcBorders>
              <w:top w:val="none" w:sz="0" w:space="0" w:color="auto"/>
              <w:left w:val="single" w:sz="7" w:space="0" w:color="000000"/>
              <w:bottom w:val="none" w:sz="0" w:space="0" w:color="auto"/>
              <w:right w:val="single" w:sz="7" w:space="0" w:color="000000"/>
            </w:tcBorders>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20"/>
                <w:lang w:val="ru"/>
              </w:rPr>
            </w:pPr>
          </w:p>
        </w:tc>
        <w:tc>
          <w:tcPr>
            <w:tcW w:w="1192" w:type="dxa"/>
            <w:tcBorders>
              <w:top w:val="none" w:sz="0" w:space="0" w:color="auto"/>
              <w:left w:val="single" w:sz="7" w:space="0" w:color="000000"/>
              <w:bottom w:val="none" w:sz="0" w:space="0" w:color="auto"/>
              <w:right w:val="single" w:sz="7" w:space="0" w:color="000000"/>
            </w:tcBorders>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20"/>
                <w:lang w:val="ru"/>
              </w:rPr>
            </w:pPr>
          </w:p>
        </w:tc>
        <w:tc>
          <w:tcPr>
            <w:tcW w:w="1192" w:type="dxa"/>
            <w:tcBorders>
              <w:top w:val="none" w:sz="0" w:space="0" w:color="auto"/>
              <w:left w:val="single" w:sz="7" w:space="0" w:color="000000"/>
              <w:bottom w:val="none" w:sz="0" w:space="0" w:color="auto"/>
              <w:right w:val="single" w:sz="7" w:space="0" w:color="000000"/>
            </w:tcBorders>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20"/>
                <w:lang w:val="ru"/>
              </w:rPr>
            </w:pPr>
          </w:p>
        </w:tc>
      </w:tr>
      <w:tr w:rsidR="00000000">
        <w:tblPrEx>
          <w:tblCellMar>
            <w:top w:w="0" w:type="dxa"/>
            <w:bottom w:w="0" w:type="dxa"/>
          </w:tblCellMar>
        </w:tblPrEx>
        <w:tc>
          <w:tcPr>
            <w:tcW w:w="3319" w:type="dxa"/>
            <w:tcBorders>
              <w:top w:val="none" w:sz="0" w:space="0" w:color="auto"/>
              <w:left w:val="single" w:sz="7" w:space="0" w:color="000000"/>
              <w:bottom w:val="none" w:sz="0" w:space="0" w:color="auto"/>
              <w:right w:val="single" w:sz="7" w:space="0" w:color="000000"/>
            </w:tcBorders>
          </w:tcPr>
          <w:p w:rsidR="00000000" w:rsidRDefault="00000000">
            <w:pPr>
              <w:keepNext/>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sz w:val="20"/>
                <w:lang w:val="ru"/>
              </w:rPr>
            </w:pPr>
            <w:r>
              <w:rPr>
                <w:sz w:val="20"/>
                <w:lang w:val="ru"/>
              </w:rPr>
              <w:t>женщины</w:t>
            </w:r>
          </w:p>
        </w:tc>
        <w:tc>
          <w:tcPr>
            <w:tcW w:w="1192" w:type="dxa"/>
            <w:tcBorders>
              <w:top w:val="none" w:sz="0" w:space="0" w:color="auto"/>
              <w:left w:val="single" w:sz="7" w:space="0" w:color="000000"/>
              <w:bottom w:val="none" w:sz="0" w:space="0" w:color="auto"/>
              <w:right w:val="single" w:sz="7" w:space="0" w:color="000000"/>
            </w:tcBorders>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20"/>
                <w:lang w:val="ru"/>
              </w:rPr>
            </w:pPr>
            <w:r>
              <w:rPr>
                <w:sz w:val="20"/>
                <w:lang w:val="ru"/>
              </w:rPr>
              <w:t>354</w:t>
            </w:r>
          </w:p>
        </w:tc>
        <w:tc>
          <w:tcPr>
            <w:tcW w:w="1192" w:type="dxa"/>
            <w:tcBorders>
              <w:top w:val="none" w:sz="0" w:space="0" w:color="auto"/>
              <w:left w:val="single" w:sz="7" w:space="0" w:color="000000"/>
              <w:bottom w:val="none" w:sz="0" w:space="0" w:color="auto"/>
              <w:right w:val="single" w:sz="7" w:space="0" w:color="000000"/>
            </w:tcBorders>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20"/>
                <w:lang w:val="ru"/>
              </w:rPr>
            </w:pPr>
            <w:r>
              <w:rPr>
                <w:sz w:val="20"/>
                <w:lang w:val="ru"/>
              </w:rPr>
              <w:t>563</w:t>
            </w:r>
          </w:p>
        </w:tc>
        <w:tc>
          <w:tcPr>
            <w:tcW w:w="1192" w:type="dxa"/>
            <w:tcBorders>
              <w:top w:val="none" w:sz="0" w:space="0" w:color="auto"/>
              <w:left w:val="single" w:sz="7" w:space="0" w:color="000000"/>
              <w:bottom w:val="none" w:sz="0" w:space="0" w:color="auto"/>
              <w:right w:val="single" w:sz="7" w:space="0" w:color="000000"/>
            </w:tcBorders>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20"/>
                <w:lang w:val="ru"/>
              </w:rPr>
            </w:pPr>
            <w:r>
              <w:rPr>
                <w:sz w:val="20"/>
                <w:lang w:val="ru"/>
              </w:rPr>
              <w:t>1481</w:t>
            </w:r>
          </w:p>
        </w:tc>
        <w:tc>
          <w:tcPr>
            <w:tcW w:w="1192" w:type="dxa"/>
            <w:tcBorders>
              <w:top w:val="none" w:sz="0" w:space="0" w:color="auto"/>
              <w:left w:val="single" w:sz="7" w:space="0" w:color="000000"/>
              <w:bottom w:val="none" w:sz="0" w:space="0" w:color="auto"/>
              <w:right w:val="single" w:sz="7" w:space="0" w:color="000000"/>
            </w:tcBorders>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20"/>
                <w:lang w:val="ru"/>
              </w:rPr>
            </w:pPr>
            <w:r>
              <w:rPr>
                <w:sz w:val="20"/>
                <w:lang w:val="ru"/>
              </w:rPr>
              <w:t>2394</w:t>
            </w:r>
          </w:p>
        </w:tc>
        <w:tc>
          <w:tcPr>
            <w:tcW w:w="1192" w:type="dxa"/>
            <w:tcBorders>
              <w:top w:val="none" w:sz="0" w:space="0" w:color="auto"/>
              <w:left w:val="single" w:sz="7" w:space="0" w:color="000000"/>
              <w:bottom w:val="none" w:sz="0" w:space="0" w:color="auto"/>
              <w:right w:val="single" w:sz="7" w:space="0" w:color="000000"/>
            </w:tcBorders>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20"/>
                <w:lang w:val="ru"/>
              </w:rPr>
            </w:pPr>
            <w:r>
              <w:rPr>
                <w:sz w:val="20"/>
                <w:lang w:val="ru"/>
              </w:rPr>
              <w:t>3252</w:t>
            </w:r>
          </w:p>
        </w:tc>
      </w:tr>
      <w:tr w:rsidR="00000000">
        <w:tblPrEx>
          <w:tblCellMar>
            <w:top w:w="0" w:type="dxa"/>
            <w:bottom w:w="0" w:type="dxa"/>
          </w:tblCellMar>
        </w:tblPrEx>
        <w:tc>
          <w:tcPr>
            <w:tcW w:w="3319" w:type="dxa"/>
            <w:tcBorders>
              <w:top w:val="none" w:sz="0" w:space="0" w:color="auto"/>
              <w:left w:val="single" w:sz="7" w:space="0" w:color="000000"/>
              <w:bottom w:val="single" w:sz="7" w:space="0" w:color="000000"/>
              <w:right w:val="single" w:sz="7" w:space="0" w:color="000000"/>
            </w:tcBorders>
          </w:tcPr>
          <w:p w:rsidR="00000000" w:rsidRDefault="00000000">
            <w:pPr>
              <w:keepNext/>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sz w:val="20"/>
                <w:lang w:val="ru"/>
              </w:rPr>
            </w:pPr>
            <w:r>
              <w:rPr>
                <w:sz w:val="20"/>
                <w:lang w:val="ru"/>
              </w:rPr>
              <w:t>молодежь до 28 лет</w:t>
            </w:r>
          </w:p>
        </w:tc>
        <w:tc>
          <w:tcPr>
            <w:tcW w:w="1192" w:type="dxa"/>
            <w:tcBorders>
              <w:top w:val="none" w:sz="0" w:space="0" w:color="auto"/>
              <w:left w:val="single" w:sz="7" w:space="0" w:color="000000"/>
              <w:bottom w:val="single" w:sz="7" w:space="0" w:color="000000"/>
              <w:right w:val="single" w:sz="7" w:space="0" w:color="000000"/>
            </w:tcBorders>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20"/>
                <w:lang w:val="ru"/>
              </w:rPr>
            </w:pPr>
            <w:r>
              <w:rPr>
                <w:sz w:val="20"/>
                <w:lang w:val="ru"/>
              </w:rPr>
              <w:t>149</w:t>
            </w:r>
          </w:p>
        </w:tc>
        <w:tc>
          <w:tcPr>
            <w:tcW w:w="1192" w:type="dxa"/>
            <w:tcBorders>
              <w:top w:val="none" w:sz="0" w:space="0" w:color="auto"/>
              <w:left w:val="single" w:sz="7" w:space="0" w:color="000000"/>
              <w:bottom w:val="single" w:sz="7" w:space="0" w:color="000000"/>
              <w:right w:val="single" w:sz="7" w:space="0" w:color="000000"/>
            </w:tcBorders>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20"/>
                <w:lang w:val="ru"/>
              </w:rPr>
            </w:pPr>
            <w:r>
              <w:rPr>
                <w:sz w:val="20"/>
                <w:lang w:val="ru"/>
              </w:rPr>
              <w:t>270</w:t>
            </w:r>
          </w:p>
        </w:tc>
        <w:tc>
          <w:tcPr>
            <w:tcW w:w="1192" w:type="dxa"/>
            <w:tcBorders>
              <w:top w:val="none" w:sz="0" w:space="0" w:color="auto"/>
              <w:left w:val="single" w:sz="7" w:space="0" w:color="000000"/>
              <w:bottom w:val="single" w:sz="7" w:space="0" w:color="000000"/>
              <w:right w:val="single" w:sz="7" w:space="0" w:color="000000"/>
            </w:tcBorders>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20"/>
                <w:lang w:val="ru"/>
              </w:rPr>
            </w:pPr>
            <w:r>
              <w:rPr>
                <w:sz w:val="20"/>
                <w:lang w:val="ru"/>
              </w:rPr>
              <w:t>738</w:t>
            </w:r>
          </w:p>
        </w:tc>
        <w:tc>
          <w:tcPr>
            <w:tcW w:w="1192" w:type="dxa"/>
            <w:tcBorders>
              <w:top w:val="none" w:sz="0" w:space="0" w:color="auto"/>
              <w:left w:val="single" w:sz="7" w:space="0" w:color="000000"/>
              <w:bottom w:val="single" w:sz="7" w:space="0" w:color="000000"/>
              <w:right w:val="single" w:sz="7" w:space="0" w:color="000000"/>
            </w:tcBorders>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20"/>
                <w:lang w:val="ru"/>
              </w:rPr>
            </w:pPr>
            <w:r>
              <w:rPr>
                <w:sz w:val="20"/>
                <w:lang w:val="ru"/>
              </w:rPr>
              <w:t>1143</w:t>
            </w:r>
          </w:p>
        </w:tc>
        <w:tc>
          <w:tcPr>
            <w:tcW w:w="1192" w:type="dxa"/>
            <w:tcBorders>
              <w:top w:val="none" w:sz="0" w:space="0" w:color="auto"/>
              <w:left w:val="single" w:sz="7" w:space="0" w:color="000000"/>
              <w:bottom w:val="single" w:sz="7" w:space="0" w:color="000000"/>
              <w:right w:val="single" w:sz="7" w:space="0" w:color="000000"/>
            </w:tcBorders>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20"/>
                <w:lang w:val="ru"/>
              </w:rPr>
            </w:pPr>
            <w:r>
              <w:rPr>
                <w:sz w:val="20"/>
                <w:lang w:val="ru"/>
              </w:rPr>
              <w:t>1787</w:t>
            </w:r>
          </w:p>
        </w:tc>
      </w:tr>
      <w:tr w:rsidR="00000000">
        <w:tblPrEx>
          <w:tblCellMar>
            <w:top w:w="0" w:type="dxa"/>
            <w:bottom w:w="0" w:type="dxa"/>
          </w:tblCellMar>
        </w:tblPrEx>
        <w:tc>
          <w:tcPr>
            <w:tcW w:w="3319" w:type="dxa"/>
            <w:vMerge w:val="restart"/>
            <w:tcBorders>
              <w:top w:val="single" w:sz="7" w:space="0" w:color="000000"/>
              <w:left w:val="single" w:sz="7" w:space="0" w:color="000000"/>
              <w:bottom w:val="single" w:sz="7" w:space="0" w:color="000000"/>
              <w:right w:val="single" w:sz="7" w:space="0" w:color="000000"/>
            </w:tcBorders>
          </w:tcPr>
          <w:p w:rsidR="00000000" w:rsidRDefault="00000000">
            <w:pPr>
              <w:keepNext/>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sz w:val="20"/>
                <w:lang w:val="ru"/>
              </w:rPr>
            </w:pPr>
            <w:r>
              <w:rPr>
                <w:b/>
                <w:sz w:val="20"/>
                <w:lang w:val="ru"/>
              </w:rPr>
              <w:t>Уровень безработицы в процентах к экономически активному населению</w:t>
            </w:r>
          </w:p>
        </w:tc>
        <w:tc>
          <w:tcPr>
            <w:tcW w:w="1192" w:type="dxa"/>
            <w:vMerge w:val="restart"/>
            <w:tcBorders>
              <w:top w:val="single" w:sz="7" w:space="0" w:color="000000"/>
              <w:left w:val="single" w:sz="7" w:space="0" w:color="000000"/>
              <w:bottom w:val="single" w:sz="7" w:space="0" w:color="000000"/>
              <w:right w:val="single" w:sz="7" w:space="0" w:color="000000"/>
            </w:tcBorders>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20"/>
                <w:lang w:val="ru"/>
              </w:rPr>
            </w:pP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20"/>
                <w:lang w:val="ru"/>
              </w:rPr>
            </w:pPr>
            <w:r>
              <w:rPr>
                <w:sz w:val="20"/>
                <w:lang w:val="ru"/>
              </w:rPr>
              <w:t>29</w:t>
            </w:r>
          </w:p>
        </w:tc>
        <w:tc>
          <w:tcPr>
            <w:tcW w:w="1192" w:type="dxa"/>
            <w:vMerge w:val="restart"/>
            <w:tcBorders>
              <w:top w:val="single" w:sz="7" w:space="0" w:color="000000"/>
              <w:left w:val="single" w:sz="7" w:space="0" w:color="000000"/>
              <w:bottom w:val="single" w:sz="7" w:space="0" w:color="000000"/>
              <w:right w:val="single" w:sz="7" w:space="0" w:color="000000"/>
            </w:tcBorders>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20"/>
                <w:lang w:val="ru"/>
              </w:rPr>
            </w:pP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20"/>
                <w:lang w:val="ru"/>
              </w:rPr>
            </w:pPr>
            <w:r>
              <w:rPr>
                <w:sz w:val="20"/>
                <w:lang w:val="ru"/>
              </w:rPr>
              <w:t>46</w:t>
            </w:r>
          </w:p>
        </w:tc>
        <w:tc>
          <w:tcPr>
            <w:tcW w:w="1192" w:type="dxa"/>
            <w:vMerge w:val="restart"/>
            <w:tcBorders>
              <w:top w:val="single" w:sz="7" w:space="0" w:color="000000"/>
              <w:left w:val="single" w:sz="7" w:space="0" w:color="000000"/>
              <w:bottom w:val="single" w:sz="7" w:space="0" w:color="000000"/>
              <w:right w:val="single" w:sz="7" w:space="0" w:color="000000"/>
            </w:tcBorders>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20"/>
                <w:lang w:val="ru"/>
              </w:rPr>
            </w:pP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20"/>
                <w:lang w:val="ru"/>
              </w:rPr>
            </w:pPr>
            <w:r>
              <w:rPr>
                <w:sz w:val="20"/>
                <w:lang w:val="ru"/>
              </w:rPr>
              <w:t>127</w:t>
            </w:r>
          </w:p>
        </w:tc>
        <w:tc>
          <w:tcPr>
            <w:tcW w:w="1192" w:type="dxa"/>
            <w:vMerge w:val="restart"/>
            <w:tcBorders>
              <w:top w:val="single" w:sz="7" w:space="0" w:color="000000"/>
              <w:left w:val="single" w:sz="7" w:space="0" w:color="000000"/>
              <w:bottom w:val="single" w:sz="7" w:space="0" w:color="000000"/>
              <w:right w:val="single" w:sz="7" w:space="0" w:color="000000"/>
            </w:tcBorders>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20"/>
                <w:lang w:val="ru"/>
              </w:rPr>
            </w:pP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20"/>
                <w:lang w:val="ru"/>
              </w:rPr>
            </w:pPr>
            <w:r>
              <w:rPr>
                <w:sz w:val="20"/>
                <w:lang w:val="ru"/>
              </w:rPr>
              <w:t>233</w:t>
            </w:r>
          </w:p>
        </w:tc>
        <w:tc>
          <w:tcPr>
            <w:tcW w:w="1192" w:type="dxa"/>
            <w:vMerge w:val="restart"/>
            <w:tcBorders>
              <w:top w:val="single" w:sz="7" w:space="0" w:color="000000"/>
              <w:left w:val="single" w:sz="7" w:space="0" w:color="000000"/>
              <w:bottom w:val="single" w:sz="7" w:space="0" w:color="000000"/>
              <w:right w:val="single" w:sz="7" w:space="0" w:color="000000"/>
            </w:tcBorders>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20"/>
                <w:lang w:val="ru"/>
              </w:rPr>
            </w:pP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20"/>
                <w:lang w:val="ru"/>
              </w:rPr>
            </w:pPr>
            <w:r>
              <w:rPr>
                <w:sz w:val="20"/>
                <w:lang w:val="ru"/>
              </w:rPr>
              <w:t>369</w:t>
            </w:r>
          </w:p>
        </w:tc>
      </w:tr>
      <w:tr w:rsidR="00000000">
        <w:tblPrEx>
          <w:tblCellMar>
            <w:top w:w="0" w:type="dxa"/>
            <w:bottom w:w="0" w:type="dxa"/>
          </w:tblCellMar>
        </w:tblPrEx>
        <w:tc>
          <w:tcPr>
            <w:tcW w:w="3319" w:type="dxa"/>
            <w:vMerge/>
            <w:tcBorders>
              <w:top w:val="single" w:sz="7" w:space="0" w:color="000000"/>
              <w:left w:val="single" w:sz="7" w:space="0" w:color="000000"/>
              <w:bottom w:val="single" w:sz="7" w:space="0" w:color="000000"/>
              <w:right w:val="single" w:sz="7" w:space="0" w:color="000000"/>
            </w:tcBorders>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sz w:val="20"/>
                <w:lang w:val="ru"/>
              </w:rPr>
            </w:pPr>
          </w:p>
        </w:tc>
        <w:tc>
          <w:tcPr>
            <w:tcW w:w="1192" w:type="dxa"/>
            <w:vMerge/>
            <w:tcBorders>
              <w:top w:val="single" w:sz="7" w:space="0" w:color="000000"/>
              <w:left w:val="single" w:sz="7" w:space="0" w:color="000000"/>
              <w:bottom w:val="single" w:sz="7" w:space="0" w:color="000000"/>
              <w:right w:val="single" w:sz="7" w:space="0" w:color="000000"/>
            </w:tcBorders>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sz w:val="20"/>
                <w:lang w:val="ru"/>
              </w:rPr>
            </w:pPr>
          </w:p>
        </w:tc>
        <w:tc>
          <w:tcPr>
            <w:tcW w:w="1192" w:type="dxa"/>
            <w:vMerge/>
            <w:tcBorders>
              <w:top w:val="single" w:sz="7" w:space="0" w:color="000000"/>
              <w:left w:val="single" w:sz="7" w:space="0" w:color="000000"/>
              <w:bottom w:val="single" w:sz="7" w:space="0" w:color="000000"/>
              <w:right w:val="single" w:sz="7" w:space="0" w:color="000000"/>
            </w:tcBorders>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sz w:val="20"/>
                <w:lang w:val="ru"/>
              </w:rPr>
            </w:pPr>
          </w:p>
        </w:tc>
        <w:tc>
          <w:tcPr>
            <w:tcW w:w="1192" w:type="dxa"/>
            <w:vMerge/>
            <w:tcBorders>
              <w:top w:val="single" w:sz="7" w:space="0" w:color="000000"/>
              <w:left w:val="single" w:sz="7" w:space="0" w:color="000000"/>
              <w:bottom w:val="single" w:sz="7" w:space="0" w:color="000000"/>
              <w:right w:val="single" w:sz="7" w:space="0" w:color="000000"/>
            </w:tcBorders>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sz w:val="20"/>
                <w:lang w:val="ru"/>
              </w:rPr>
            </w:pPr>
          </w:p>
        </w:tc>
        <w:tc>
          <w:tcPr>
            <w:tcW w:w="1192" w:type="dxa"/>
            <w:vMerge/>
            <w:tcBorders>
              <w:top w:val="single" w:sz="7" w:space="0" w:color="000000"/>
              <w:left w:val="single" w:sz="7" w:space="0" w:color="000000"/>
              <w:bottom w:val="single" w:sz="7" w:space="0" w:color="000000"/>
              <w:right w:val="single" w:sz="7" w:space="0" w:color="000000"/>
            </w:tcBorders>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sz w:val="20"/>
                <w:lang w:val="ru"/>
              </w:rPr>
            </w:pPr>
          </w:p>
        </w:tc>
        <w:tc>
          <w:tcPr>
            <w:tcW w:w="1192" w:type="dxa"/>
            <w:vMerge/>
            <w:tcBorders>
              <w:top w:val="single" w:sz="7" w:space="0" w:color="000000"/>
              <w:left w:val="single" w:sz="7" w:space="0" w:color="000000"/>
              <w:bottom w:val="single" w:sz="7" w:space="0" w:color="000000"/>
              <w:right w:val="single" w:sz="7" w:space="0" w:color="000000"/>
            </w:tcBorders>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sz w:val="20"/>
                <w:lang w:val="ru"/>
              </w:rPr>
            </w:pPr>
          </w:p>
        </w:tc>
      </w:tr>
      <w:tr w:rsidR="00000000">
        <w:tblPrEx>
          <w:tblCellMar>
            <w:top w:w="0" w:type="dxa"/>
            <w:bottom w:w="0" w:type="dxa"/>
          </w:tblCellMar>
        </w:tblPrEx>
        <w:tc>
          <w:tcPr>
            <w:tcW w:w="3319" w:type="dxa"/>
            <w:vMerge/>
            <w:tcBorders>
              <w:top w:val="single" w:sz="7" w:space="0" w:color="000000"/>
              <w:left w:val="single" w:sz="7" w:space="0" w:color="000000"/>
              <w:bottom w:val="single" w:sz="7" w:space="0" w:color="000000"/>
              <w:right w:val="single" w:sz="7" w:space="0" w:color="000000"/>
            </w:tcBorders>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sz w:val="20"/>
                <w:lang w:val="ru"/>
              </w:rPr>
            </w:pPr>
          </w:p>
        </w:tc>
        <w:tc>
          <w:tcPr>
            <w:tcW w:w="1192" w:type="dxa"/>
            <w:vMerge/>
            <w:tcBorders>
              <w:top w:val="single" w:sz="7" w:space="0" w:color="000000"/>
              <w:left w:val="single" w:sz="7" w:space="0" w:color="000000"/>
              <w:bottom w:val="single" w:sz="7" w:space="0" w:color="000000"/>
              <w:right w:val="single" w:sz="7" w:space="0" w:color="000000"/>
            </w:tcBorders>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sz w:val="20"/>
                <w:lang w:val="ru"/>
              </w:rPr>
            </w:pPr>
          </w:p>
        </w:tc>
        <w:tc>
          <w:tcPr>
            <w:tcW w:w="1192" w:type="dxa"/>
            <w:vMerge/>
            <w:tcBorders>
              <w:top w:val="single" w:sz="7" w:space="0" w:color="000000"/>
              <w:left w:val="single" w:sz="7" w:space="0" w:color="000000"/>
              <w:bottom w:val="single" w:sz="7" w:space="0" w:color="000000"/>
              <w:right w:val="single" w:sz="7" w:space="0" w:color="000000"/>
            </w:tcBorders>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sz w:val="20"/>
                <w:lang w:val="ru"/>
              </w:rPr>
            </w:pPr>
          </w:p>
        </w:tc>
        <w:tc>
          <w:tcPr>
            <w:tcW w:w="1192" w:type="dxa"/>
            <w:vMerge/>
            <w:tcBorders>
              <w:top w:val="single" w:sz="7" w:space="0" w:color="000000"/>
              <w:left w:val="single" w:sz="7" w:space="0" w:color="000000"/>
              <w:bottom w:val="single" w:sz="7" w:space="0" w:color="000000"/>
              <w:right w:val="single" w:sz="7" w:space="0" w:color="000000"/>
            </w:tcBorders>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sz w:val="20"/>
                <w:lang w:val="ru"/>
              </w:rPr>
            </w:pPr>
          </w:p>
        </w:tc>
        <w:tc>
          <w:tcPr>
            <w:tcW w:w="1192" w:type="dxa"/>
            <w:vMerge/>
            <w:tcBorders>
              <w:top w:val="single" w:sz="7" w:space="0" w:color="000000"/>
              <w:left w:val="single" w:sz="7" w:space="0" w:color="000000"/>
              <w:bottom w:val="single" w:sz="7" w:space="0" w:color="000000"/>
              <w:right w:val="single" w:sz="7" w:space="0" w:color="000000"/>
            </w:tcBorders>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sz w:val="20"/>
                <w:lang w:val="ru"/>
              </w:rPr>
            </w:pPr>
          </w:p>
        </w:tc>
        <w:tc>
          <w:tcPr>
            <w:tcW w:w="1192" w:type="dxa"/>
            <w:vMerge/>
            <w:tcBorders>
              <w:top w:val="single" w:sz="7" w:space="0" w:color="000000"/>
              <w:left w:val="single" w:sz="7" w:space="0" w:color="000000"/>
              <w:bottom w:val="single" w:sz="7" w:space="0" w:color="000000"/>
              <w:right w:val="single" w:sz="7" w:space="0" w:color="000000"/>
            </w:tcBorders>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sz w:val="20"/>
                <w:lang w:val="ru"/>
              </w:rPr>
            </w:pPr>
          </w:p>
        </w:tc>
      </w:tr>
    </w:tbl>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numPr>
          <w:ilvl w:val="0"/>
          <w:numId w:val="8"/>
        </w:num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В течение первого квартала 1999 г. через службу занятости вели поиск работы около 1 396,3 тыс. человек, что в 4,8 раза больше, чем за аналогичный период 1994 г.  В их числе женщины составляют 60,3%, а в 1994 г. их было 62,1%;  молодежь - 32,2% (40,1%), инвалиды - 0,1% (0,2%), лица пожилого возраста - 1,9%.  За три месяца текущего года трудоустроено более 89,6 тыс. человек, из них:   женщин - 39,1 тыс., что составляет 43,5% от общего количества нашедших работу посредством службы занятости;  молодежь -   37,8 тыс. (42,2%), лица пожилого возраста - около 1,0 тыс. (1,1%).</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numPr>
          <w:ilvl w:val="0"/>
          <w:numId w:val="8"/>
        </w:num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На 1 апреля 1999 г. статус безработного имели 1 099,9 тыс. человек, 60,8% безработных составили женщины, 31,6% - молодежь в возрасте до 28 лет, 1,9% - лица пожилого возраста (мужчины достигшие 58 лет, женщины - 53 лет).</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numPr>
          <w:ilvl w:val="0"/>
          <w:numId w:val="8"/>
        </w:num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 xml:space="preserve">За январь-май 1999 г. на учете в центрах занятости находилось свыше 1,6 млн. человек.  Уровень зарегистрированной безработицы на 1 июня текущего года в среднем по Украине составил 4,06% к трудоспособному населению в трудоспособном возрасте.  </w:t>
      </w:r>
      <w:r>
        <w:rPr>
          <w:i/>
          <w:lang w:val="ru"/>
        </w:rPr>
        <w:t>Ожидается, что до конца текущего года на учет встанут почти 3 млн. человек, а в 2000 году по предварительным прогнозам на учете в службе занятости может находиться около 4,5 млн. незанятых граждан, а уровень зарегистрированной безработицы достигнет 7%.</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numPr>
          <w:ilvl w:val="0"/>
          <w:numId w:val="8"/>
        </w:num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Ежегодно увеличивается число незанятых и безработных граждан, охваченных мерами активной политики занятости.  В 1998 г. почти на 30% по сравнению с 1997 г. увеличилось число трудоустроенных на свободные рабочие места и вакантные должности с помощью службы занятости.  При этом увеличилась доля таких граждан в общем числе принятых на работу - с 8,6%   в 1995 г. до 20,3% в 1998 г.  В 1998 г. с помощью службы занятости более 1,8 млн. граждан получили профконсультационные услуги, что в 3,7 раза больше, чем в 1997 г.  Профессиональное обучение незанятых граждан проводится по более чем 200 профессиям и специальностям, которые пользуются спросом на рынке труда.  В 1998 г. обучение, переобучение и повышение квалификации проходили 105,2 тыс. незанятых и безработных, что почти вдвое больше, чем в 1997 г.  Кроме того, более 25 тыс. человек обучались профессиям и специальностям, позволяющим заниматься самозанятостью, открывать собственное дело, более половины из которых нашли работу в сфере малого бизнеса.  Значительно увеличились объемы общественных работ, расширяются их виды и структура.  В 1998 г. в них приняло участие более 180 тыс. человек, в том числе учащиеся школ, студенты, граждане, находящиеся в неоплачиваемых отпусках, пенсионеры и другие категории населения.</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numPr>
          <w:ilvl w:val="0"/>
          <w:numId w:val="8"/>
        </w:num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Увеличены объемы финансирования общественных работ за счет средств фонда занятости - на 1999 год запланировано 6 млн. гривен.</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numPr>
          <w:ilvl w:val="0"/>
          <w:numId w:val="8"/>
        </w:num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Учитывая трудности в положении депортированных граждан, служба занятости уделяет этой категории особое внимание, трудоустраивая их на имеющиеся вакантные места и оказывая им социальную защиту.  В общей численности населения Крыма депортированные граждане составляют 253,8 тыс. человек (данные ГУ МВД Украины).  По состоянию на 1 апреля 1999 г.,  в Крыму прописано и проживает 65,7 тыс. семей крымских татар.  Из 135,9 тыс. трудоспособных крымских татар 78,4 тыс. человек (57,7%) заняты в различных отраслях народного хозяйства, что соответствует общему уровню занятости трудоспособного населения Крыма.</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numPr>
          <w:ilvl w:val="0"/>
          <w:numId w:val="8"/>
        </w:num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С целью создания социально-экономических и организационных условий для предотвращения роста безработицы, регулирования рынка труда и социальной защиты безработных Правительством Украины разрабатываются и утверждаются соответствующие программы.</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numPr>
          <w:ilvl w:val="0"/>
          <w:numId w:val="8"/>
        </w:num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Так, ежегодно принимаются программы экономического и социального развития Украины.  Начата разработка Государственной программы развития трудового потенциала Украины, где будет определен комплекс мероприятий по повышению отдачи трудового потенциала, качество рабочей силы, рабочих мест и т.п.  Координация деятельности в сфере занятости с другими направлениями экономической и социальной политики предусматривается в Программе занятости населения.</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numPr>
          <w:ilvl w:val="0"/>
          <w:numId w:val="8"/>
        </w:num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 xml:space="preserve">На основе определенных Верховной Радой Украины основных принципов экономической и социальной политики и Программы деятельности Кабинета Министров Украины принята Программа занятости населения на 1997-2000 годы, направленная на выполнение среднесрочных заданий развития рынка труда, реализацию государственной политики занятости в Украине.  В ней предусматриваются приоритетные направления государственной политики на рынке труда, проведение активного государственного регулирования, которое обеспечивает оптимальный уровень занятости и баланс спроса и предложения рабочей силы.  </w:t>
      </w:r>
      <w:r>
        <w:rPr>
          <w:i/>
          <w:lang w:val="ru"/>
        </w:rPr>
        <w:t>Эффективность государственных мероприятий в сфере занятости обеспечивается путем утверждения местными органами власти соответствующих  территориальных  программ занятости, которые в решении проблем занятости учитывают особенности каждого конкретного региона</w:t>
      </w:r>
      <w:r>
        <w:rPr>
          <w:lang w:val="ru"/>
        </w:rPr>
        <w:t>.</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numPr>
          <w:ilvl w:val="0"/>
          <w:numId w:val="8"/>
        </w:num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Для смягчения социальных последствий высвобождения рабочей силы с предприятий, на которых осуществляется реструктуризация, разрабатываются специальные программы.  Так, принята “Программа создания рабочих мест при закрытии угольных шахт и разрезов Минуглепрома Украины”, реализация которой позволит создать 43 тыс. новых рабочих мест для шахтеров и членов их семей.  Разрабатывается Программа трудоустройства работающих, высвобождающихся в связи с реструктуризацией горно-металлургического комплекса Кривбаса (Днепропетровская область).  Практически во всех областях Украины разрабатываются программы реструктуризации отдельных предприятий.</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numPr>
          <w:ilvl w:val="0"/>
          <w:numId w:val="8"/>
        </w:num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Для стабилизации на рынках труда регионов со сложной демографической ситуацией, высоким напряжением на рынке труда Правительством Украины создаются специальные экономические зоны, и вводится специальный режим инвестиционной деятельности.  Это позволяет активизировать процессы привлечения инвестиций в приоритетные отрасли производства, создавать альтернативную сферу занятости для высвобождаемых работников.  Сейчас в Украине создано и функционируют более десяти таких зон.</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numPr>
          <w:ilvl w:val="0"/>
          <w:numId w:val="8"/>
        </w:num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Положением "О порядке бронирования на предприятиях, в организациях и учреждениях рабочих мест для трудоустройства граждан, нуждающихся в социальной защите" определен механизм бронирования на предприятиях рабочих мест "для граждан, которые не могут на равных конкурировать на рынке труда".</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numPr>
          <w:ilvl w:val="0"/>
          <w:numId w:val="8"/>
        </w:num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На 1998 год на предприятиях, в организациях и учреждениях страны для социально незащищенных слоев населения было забронировано 177,3 тыс. рабочих мест, из них: для женщин, имеющих детей до 6 лет, матерей одиночек, воспитывающих детей до 14 лет - 49,5 тыс.; для молодежи, в том числе для детей-сирот - 98,7 тыс.; для лиц предпенсионного возраста - 12,5 тысяч мест. Трудоустроено на эти рабочие места 10,8 тыс. человек, в т. ч.:  женщин - 3,8 тыс., молодежи - 10,6 тыс., лиц пожилого возраста - 0,5 тысячи.</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numPr>
          <w:ilvl w:val="0"/>
          <w:numId w:val="8"/>
        </w:num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На 1999 год забронировано 147,7 тыс. рабочих мест, на которые в первом квартале текущего года трудоустроены  10,8 тыс. граждан.  Практика бронирования на предприятиях рабочих мест “для граждан, которые не могут на равных конкурировать на рынке труда” не противоречит цели обеспечения максимальной эффективности производства.</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numPr>
          <w:ilvl w:val="0"/>
          <w:numId w:val="8"/>
        </w:num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Финансирование мероприятий социальной защиты от безработицы, предусмотренных Программой занятости, осуществляется за счет средств Государственного фонда содействия занятости населения (создан в 1991 г).  Формирование его средств осуществляется за счет обязательных взносов работодателей и работающих граждан (с 1997 г. в соответствии с Законом Украины “О сборе на обязательное социальное страхование” и составляет соответственно 1,5% и 0,5%).  Обьемы затрат на финансирование Программы занятости определяются Верховной Радой Украины ежегодно при утверждении Государственного бюджета (средства фонда занятости с 1996 г. входят в состав Госбюджета).  На современном этапе общие объемы фонда занятости недостаточны для обеспечения регулирования рынка труда, адекватного росту безработицы.  Общий объем поступлений в фонд занятости в структуре ВНП в 1998 г. составил 0,44%, что почти в 5-10 раз меньше, чем в странах с развитой рыночной экономикой.</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numPr>
          <w:ilvl w:val="0"/>
          <w:numId w:val="8"/>
        </w:num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Правительством Украины осуществляются конкретные меры по совершенствованию системы социальной защиты населения от безработицы.  Так, в 1997 г. приняты изменения к Закону Украины “О занятости населения”, которыми повышен уровень социальной защищенности безработных граждан.   Разработан проект Закона Украины "Об обязательном государственном страховании на случай безработицы", которым предусматривается реформирование системы выплат пособий по безработице, социальная защита частично безработных, новая структура управления страховыми финансовыми средствами.</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numPr>
          <w:ilvl w:val="0"/>
          <w:numId w:val="8"/>
        </w:num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Право свободы выбора работы (деятельности, которая не запрещена законом) гарантируется в Украине Конституцией Украины (статьи 42 и 43), Кодексом законов о труде Украины ( статьи 2, 2-1, 5-1 и 22), Законом Украины "О занятости населения" (статьи 1 и 8) и другими законодательными актами.</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numPr>
          <w:ilvl w:val="0"/>
          <w:numId w:val="8"/>
        </w:num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В соответствии с Кодексом законов о труде Украины (статья 5-1) трудоспособным гражданам, постоянно проживающим на территории Украины гарантируется бесплатное содействие государственной службы занятости в подборе подходящей работы и трудоустройстве в соответствии с призванием, способностями, профессиональной подготовкой, образованием.</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numPr>
          <w:ilvl w:val="0"/>
          <w:numId w:val="8"/>
        </w:num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В соответствии с Законом Украины "О занятости населения" (статья 9) гражданам, которые обратились в государственную службу занятости, как ищущие работу, также предоставляется бесплатная профессиональная ориентация, консультация, информация с целью выбора вида деятельности, профессии, места работы, режима труда.</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numPr>
          <w:ilvl w:val="0"/>
          <w:numId w:val="8"/>
        </w:num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Законом Украины "О занятости населения" (статья 2) определены условия предоставления статуса безработного гражданам, обратившимся в службу занятости (но не все ищущие работу желают регистрироваться), а статьями 26, 28 и 29 этого Закона определен порядок выплаты пособия по безработице гражданам, зарегистрированным в качестве безработных в государственной службе занятости.</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numPr>
          <w:ilvl w:val="0"/>
          <w:numId w:val="8"/>
        </w:num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Согласно статье 26, лицам, трудовой договор с которыми был расторгнут по инициативе владельца или уполномоченного им органа в связи с изменениями в организации производства и труда, в том числе ликвидацией, реорганизацией, перепрофилированием предприятия, организации, учреждения, сокращением численности или штата работников, и военнослужащих, уволенных с военной службы в связи с сокращением численности или штата без права па пенсию, при условии их регистрации в службе занятости на протяжении семи календарных дней после увольнения, как таких, которые ищут работу, гарантируется право с 1 января 2000 г. на получение пособия в размере 100% средней заработной платы по последнему месту работы на протяжении 60 календарных дней, 75% - на протяжении 90 календарных дней и 50% - на протяжении последующих 210 календарных дней, но не больше средней заработной платы, которая сложилась в соответствующей области народного хозяйства, но не ниже установленного законодательством размера минимальной заработной платы.</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numPr>
          <w:ilvl w:val="0"/>
          <w:numId w:val="8"/>
        </w:num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К этой категории относятся лица, которые уволились в связи с отселением или самостоятельным переселением с территорий радиоактивного загрязнения и зарегистрировались в месячный срок после увольнения в службе занятости, как ищущие работу.</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numPr>
          <w:ilvl w:val="0"/>
          <w:numId w:val="8"/>
        </w:num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Гарантии этой статьи распространяются также на граждан, которые утратили работу в результате несчастного случая на производстве или получения профессионального заболевания.</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numPr>
          <w:ilvl w:val="0"/>
          <w:numId w:val="8"/>
        </w:num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Лицам, зарегистрированным в службе занятости на общих основаниях, как ищущие работу, согласно статье 29 Закона, гарантируется выплата пособия:</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ind w:left="567"/>
        <w:rPr>
          <w:lang w:val="ru"/>
        </w:rPr>
      </w:pPr>
      <w:r>
        <w:rPr>
          <w:lang w:val="ru"/>
        </w:rPr>
        <w:t>не меньше 50% средней заработной платы по последнему месту работы, но не больше средней заработной платы, которая сложилась в народном хозяйстве соответствующей области и не ниже установленной законодательством размера минимальной заработной платы, если граждане на протяжении 12 месяцев, которые предшествовали началу безработицы, работали не меньше 26 календарных недель;</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ind w:left="567"/>
        <w:rPr>
          <w:lang w:val="ru"/>
        </w:rPr>
      </w:pPr>
      <w:r>
        <w:rPr>
          <w:lang w:val="ru"/>
        </w:rPr>
        <w:t>не ниже установленного законодательством размера минимальной заработной платы - во всех других случаях.</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numPr>
          <w:ilvl w:val="0"/>
          <w:numId w:val="8"/>
        </w:num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Сроки и продолжительность выплаты пособия определяется статьей 28 Закона.  Выплата пособия производится с восьмого дня после регистрации до трудоустройства, но не больше 360 календарных дней на протяжении двух лет; для лиц предпенсионного возраста (мужчины - 57 лет, женщины - 53 года) - до 720 календарных дней;  гражданам, которые пожелали возобновить трудовую деятельность после длительного (больше шести месяцев) перерыва, пособие выплачивается не более 180 календарных дней.</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numPr>
          <w:ilvl w:val="0"/>
          <w:numId w:val="8"/>
        </w:num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 xml:space="preserve">Выплата пособия по безработице может быть отложена или приостановлена сроком до трех месяцев, согласно статье 30 Закона, в случаях: a)  получения гражданином в соответствии с действующим порядком выходных пособий и других выплат при увольнении; b)  увольнения с последнего места работы по собственному желанию без уважительных причин, по пунктам 3, 4, 7 и 8 статьи 40 и статье 41 КЗоТ Украины; </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c)  за невыполнение рекомендаций службы занятости;  d)  отказ от двух подходящих работ и так далее.</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numPr>
          <w:ilvl w:val="0"/>
          <w:numId w:val="8"/>
        </w:num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После окончания срока выплаты пособия по безработице, гражданин может получать на протяжении 180 календарных дней материальную помощь по безработице в размере 75% установленного законодательством размера минимальной заработной платы, при условии, что среднемесячный совокупный доход на члена семьи не превышает установленного законодательством необлагаемого минимума доходов граждан (статья 31 Закона).</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numPr>
          <w:ilvl w:val="0"/>
          <w:numId w:val="8"/>
        </w:num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С 1 мая 1999 г.  правительство приняло постановление, которым повышен размер минимального пособия по безработице с 16,6 до 25 гривен.</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ind w:left="1134" w:hanging="1134"/>
        <w:rPr>
          <w:lang w:val="ru"/>
        </w:rPr>
      </w:pPr>
      <w:r>
        <w:rPr>
          <w:b/>
          <w:lang w:val="ru"/>
        </w:rPr>
        <w:t>Статья 7.</w:t>
      </w:r>
      <w:r>
        <w:rPr>
          <w:b/>
          <w:lang w:val="ru"/>
        </w:rPr>
        <w:tab/>
        <w:t>Право на справедливые и благоприятные условия труда</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numPr>
          <w:ilvl w:val="0"/>
          <w:numId w:val="8"/>
        </w:num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Минимальная заработная плата - это законодательно установленный размер заработной платы за простой, неквалифицированный труд, ниже которого не может производиться оплата за выполненную работником месячную, часовую норму труда.  Минимальный размер заработной платы является государственной социальной гарантией, обязательной на всей территории  Украины для  предприятий  всех форм собственности и хозяйствования (статья 3 Закона Украины “Об оплате труда”).</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numPr>
          <w:ilvl w:val="0"/>
          <w:numId w:val="8"/>
        </w:num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Законом Украины “Об оплате труда” (статья 9) при определении размера минимальной заработной платы предусматривается учет стоимости величины минимального потребительского бюджета, общего уровня средней заработной платы, производительности труда, уровня занятости и других экономических условий.  Минимальная заработная  плата устанавливается не ниже стоимостной величины черты малообеспеченности.</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numPr>
          <w:ilvl w:val="0"/>
          <w:numId w:val="8"/>
        </w:num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Однако, учитывая сложное экономическое состояние страны, размер минимальной заработной платы пока не соответствует этому уровню.  Правительство, по мере стабилизации и развития экономики, предпринимает шаги для сближения этих показателей.  На протяжении трех последних лет размер минимальной заработной платы увеличился почти в пять раз;  удельный вес минимальной заработной плагы в средней заработной плате вырос почти до 50%.  В настоящее время минимальная заработная плата составляет 82% от уровня стоимостной величины черты малообеспеченности и с 1 января 1999 г. составляет 74 грн. в месяц.  Средняя заработная плата по состоянию на май месяц 1999 г. составляет 168.87 грн.  Данные о динамику средней и минимальной заработной платы с 1990 по 1998 г. приведены  в приложении 2, ниже.</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numPr>
          <w:ilvl w:val="0"/>
          <w:numId w:val="8"/>
        </w:num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Согласно действующему законодательству минимальная заработная плата практически является тарифной частью заработной платы неквалифицированного работника.  С учетом доплат, надбавок, поощрительных выплат, удельный вес которых составляет более 30% средней заработной платы работников, уже сейчас обеспечивается покупательная способность работников на уровне действующей стоимостной величины черты малообеспеченности.</w:t>
      </w:r>
    </w:p>
    <w:p w:rsidR="00000000" w:rsidRDefault="00000000">
      <w:pPr>
        <w:numPr>
          <w:ilvl w:val="0"/>
          <w:numId w:val="8"/>
        </w:num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Размер минимальной заработной платы устанавливается с учетом:  a)  величины стоимости минимального потребительского бюджета с последующим приближением уровней этих показателей в меру стабилизации и развития экономики страны; b)  общего уровня средней заработной платы; c)  продуктивности труда, уровня занятости и других экономических условий.  Минимальная заработная плата устанавливается в размере не ниже величины стоимости черты малообеспеченности в расчете на трудоспособное лицо.</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numPr>
          <w:ilvl w:val="0"/>
          <w:numId w:val="8"/>
        </w:num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Размер минимальной заработной платы устанавливается Верховным Советом Украины с подачи Кабинета Министров Украины, как правило, один раз в год при утверждении Государственного бюджета Украины с учетом предложений, сформированных в ходе переговоров представителей профессиональных союзов, предпринимателей, или уполномоченных ими органов, которые объединялись для ведения коллективных переговоров и заключения Генерального соглашения.</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numPr>
          <w:ilvl w:val="0"/>
          <w:numId w:val="8"/>
        </w:num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Размер минимальной заработной платы пересматривается в зависимости от возрастания индекса цен на потребительские товары и тарифы на услуги по соглашению сторон коллективных переговоров (статья 9 и 10 Закона Украины “Об оплате труда”).</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numPr>
          <w:ilvl w:val="0"/>
          <w:numId w:val="8"/>
        </w:num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За период трансформации экономики к рыночной население Украины понесло значительные социальные потери:  снизились реальные доходы и платежеспособный спрос населения, обесценились сбережения, уменьшился объем и снизилось качество потребления, усилилась дифференциация по уровню доходов, значительная часть населения обеднела.</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numPr>
          <w:ilvl w:val="0"/>
          <w:numId w:val="8"/>
        </w:num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Темпы снижения реальных денежных доходов населения, начиная с 1992 г. (по отношению к предыдущему году), соответствовали инфляционным процессам ( в 1992 г. индекс потребительских цен по сравнению с предыдущим годом составлял 1 658,2 %, в 1995 г. - 476,8 %, в 1998 г. - 110,5 %).</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numPr>
          <w:ilvl w:val="0"/>
          <w:numId w:val="8"/>
        </w:num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Основным источником информации о жизненном уровне населения является  обследование семейных бюджетов.  Увеличивается численность граждан, имеющих среднедушевой доход ниже черты малообеспеченности, что приводит к уменьшению слоя среднего класса (в 1998 г. 14,4 млн. чел., или 28,5 % населения страны имели среднемесячный совокупный доход ниже установленной черты малообеспеченности ).</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numPr>
          <w:ilvl w:val="0"/>
          <w:numId w:val="8"/>
        </w:num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В последнее время существенно изменилась структура денежных доходов населения, что привело к изменениям в структуре совокупного дохода семей и совпадает с развитием предпринимательской  деятельности и разгосударствлением собственности.  При сравнении структуры среднедушевых совокупных доходов 1998 и 1990 гг. видно, что доля оплаты труда сократилась в 1,5 раза, а доля поступлений от личного подсобного хозяйства и доходов от других источников выросла соответственно в 2,6 раза и в 2 раза.</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numPr>
          <w:ilvl w:val="0"/>
          <w:numId w:val="8"/>
        </w:num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Структура использования совокупных доходов семей за последние годы изменилась в сторону увеличения доли расходов на приобретение продуктов питания и оплату услуг за счет сокращения доли расходов на непродовольственные товары (по сравнению с 1990 г. доля расходов на питание увеличилась в 1,8 раза, на непродовольственные товары — уменьшилась почти в 2 раза.).</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numPr>
          <w:ilvl w:val="0"/>
          <w:numId w:val="8"/>
        </w:num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Структура использования совокупных доходов семей в городах и селах значительно отличается.  Если в 1990 г. семьями, проживающими в городских поселениях, на питание использовалось 32% доходов, на непродовольственные товары - 33,1%, на оплату услуг - 9,1%, а в сельской местности - соответственно 35,1%, 25,1% и 4,3%, то в 1998 г. эти расходы составляли соответственно: в городских поселениях - 49,2% , 16,6%, 18,3%;  в сельских поселениях - 69,5% , 15 %, 6,7%.</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numPr>
          <w:ilvl w:val="0"/>
          <w:numId w:val="8"/>
        </w:num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Доля расходов семей на оплату услуг выросла по сравнению с 1990 г. в 1,6 раза, что связано в основном с увеличением стоимости жилищно-коммунальных услуг, доля которых увеличилась в 2,6 раза ( в городских семьях - в 3 раза), и транспортных услуг - в 1,4 раза. Одновременно сократились расходы на посещение культурно-зрелищных мероприятий.</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numPr>
          <w:ilvl w:val="0"/>
          <w:numId w:val="8"/>
        </w:num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Количество детей в семьях является фактором, который также определяет низкий уровень среднедушевых доходов, особенно в сельских поселениях.</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numPr>
          <w:ilvl w:val="0"/>
          <w:numId w:val="8"/>
        </w:num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По многим показателям условия жизнедеятельности семьи, детей и молодежи остаются неблагополучными, что создает угрозу для состояния здоровья населения страны и определяет необходимость целенаправленных действий по преодолению данной ситуации.  Под особый риск очутиться за порогом бедности подпадает молодежь до 30 лет и женщины трудоспособного возраста, удельный вес которых среди незанятых слоев населения растет.</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numPr>
          <w:ilvl w:val="0"/>
          <w:numId w:val="8"/>
        </w:num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Гигиену труда в Украине обеспечивают законы Украины "Об охране  труда"  (1992 г.), "Об  обеспечении санитарного и эпидемического благополучия населения" (1994 г.), “О пожарной безопасности”  (1993 г.), "О пестицидах и агрохимикатах", постановления Кабинета Министров Украины по этим вопросам, санитарные нормы, правила, гигиенические регламенты, а также межотраслевые и отраслевые государственные нормативно-правовые акты об охране труда.</w:t>
      </w:r>
    </w:p>
    <w:p w:rsidR="00000000" w:rsidRDefault="00000000">
      <w:pPr>
        <w:numPr>
          <w:ilvl w:val="0"/>
          <w:numId w:val="8"/>
        </w:num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На всех предприятиях, в учреждениях, организациях создаются безопасные и безвредные условия труда.  Обеспечение безопасных и безвредных условий труда возлагается на собственника или уполномоченный им орган.  Собственник, или уполномоченный им орган, должен вводить современные средства техники безопасности, которые должны предотвращать возникновение профессиональных заболеваний работников (статья 153 Кодекса закона о труде Украины).</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numPr>
          <w:ilvl w:val="0"/>
          <w:numId w:val="8"/>
        </w:num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Все работники подлежат обязательному социальному страхованию собственником от несчастного случая и профессионального заболевания (часть первая статьи 8 Закона Украины “Об охране труда”).</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numPr>
          <w:ilvl w:val="0"/>
          <w:numId w:val="8"/>
        </w:num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Действие законов распространяется на все предприятия, учреждения и организации, независимо от форм собственности и видов их деятельности, на всех граждан, которые работают, а также привлечены к труду на этих предприятиях.  В создавшихся тяжелых экономических условиях ряд статей законов, касающихся обеспечения приоритета жизни и здоровья работников по отношению к результатам производственной деятельности предприятия, не действуют.</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numPr>
          <w:ilvl w:val="0"/>
          <w:numId w:val="8"/>
        </w:num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В условиях, которые не соответствуют  санитарно-гигиеническим нормам работает каждый 6-7-ой работник.  Обеспеченность работающих средствами индивидуальной защиты не превышает 50%.  Большинство собственников  нередко рассматривают вопросы, связанные с созданием здоровых и безопасных условий труда на производстве, как второстепенные. Рабочие, стремясь заработать больше денег, не соблюдают требований безопасности.  Действующим законодательством не урегулирован вопрос охраны труда лиц, занимающихся индивидуальной трудовой деятельностью и предпринимателей, которые не используют наемный труд.</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lang w:val="ru"/>
        </w:rPr>
      </w:pPr>
      <w:r>
        <w:rPr>
          <w:b/>
          <w:lang w:val="ru"/>
        </w:rPr>
        <w:t>Данные о травматизме</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rPr>
          <w:lang w:val="ru"/>
        </w:rPr>
      </w:pPr>
    </w:p>
    <w:tbl>
      <w:tblPr>
        <w:tblW w:w="0" w:type="auto"/>
        <w:tblInd w:w="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17" w:type="dxa"/>
          <w:right w:w="17" w:type="dxa"/>
        </w:tblCellMar>
        <w:tblLook w:val="0000" w:firstRow="0" w:lastRow="0" w:firstColumn="0" w:lastColumn="0" w:noHBand="0" w:noVBand="0"/>
      </w:tblPr>
      <w:tblGrid>
        <w:gridCol w:w="720"/>
        <w:gridCol w:w="5050"/>
        <w:gridCol w:w="1170"/>
        <w:gridCol w:w="1170"/>
        <w:gridCol w:w="1170"/>
      </w:tblGrid>
      <w:tr w:rsidR="00000000">
        <w:tblPrEx>
          <w:tblCellMar>
            <w:top w:w="0" w:type="dxa"/>
            <w:bottom w:w="0" w:type="dxa"/>
          </w:tblCellMar>
        </w:tblPrEx>
        <w:trPr>
          <w:cantSplit/>
          <w:trHeight w:val="240"/>
        </w:trPr>
        <w:tc>
          <w:tcPr>
            <w:tcW w:w="720" w:type="dxa"/>
            <w:vMerge w:val="restart"/>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r>
              <w:rPr>
                <w:sz w:val="20"/>
                <w:lang w:val="ru"/>
              </w:rPr>
              <w:t>¹</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r>
              <w:rPr>
                <w:sz w:val="20"/>
                <w:lang w:val="ru"/>
              </w:rPr>
              <w:t>п\п</w:t>
            </w:r>
          </w:p>
        </w:tc>
        <w:tc>
          <w:tcPr>
            <w:tcW w:w="5050" w:type="dxa"/>
            <w:vMerge w:val="restart"/>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r>
              <w:rPr>
                <w:sz w:val="20"/>
                <w:lang w:val="ru"/>
              </w:rPr>
              <w:t>Показатели травматизма</w:t>
            </w:r>
          </w:p>
        </w:tc>
        <w:tc>
          <w:tcPr>
            <w:tcW w:w="1170" w:type="dxa"/>
            <w:vMerge w:val="restart"/>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r>
              <w:rPr>
                <w:sz w:val="20"/>
                <w:lang w:val="ru"/>
              </w:rPr>
              <w:t>1988</w:t>
            </w:r>
          </w:p>
        </w:tc>
        <w:tc>
          <w:tcPr>
            <w:tcW w:w="1170" w:type="dxa"/>
            <w:vMerge w:val="restart"/>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r>
              <w:rPr>
                <w:sz w:val="20"/>
                <w:lang w:val="ru"/>
              </w:rPr>
              <w:t>1993</w:t>
            </w:r>
          </w:p>
        </w:tc>
        <w:tc>
          <w:tcPr>
            <w:tcW w:w="1170" w:type="dxa"/>
            <w:vMerge w:val="restart"/>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r>
              <w:rPr>
                <w:sz w:val="20"/>
                <w:lang w:val="ru"/>
              </w:rPr>
              <w:t>1998</w:t>
            </w:r>
          </w:p>
        </w:tc>
      </w:tr>
      <w:tr w:rsidR="00000000">
        <w:tblPrEx>
          <w:tblCellMar>
            <w:top w:w="0" w:type="dxa"/>
            <w:bottom w:w="0" w:type="dxa"/>
          </w:tblCellMar>
        </w:tblPrEx>
        <w:trPr>
          <w:cantSplit/>
          <w:trHeight w:val="240"/>
        </w:trPr>
        <w:tc>
          <w:tcPr>
            <w:tcW w:w="720" w:type="dxa"/>
            <w:vMerge/>
            <w:tcBorders>
              <w:top w:val="single" w:sz="7" w:space="0" w:color="000000"/>
              <w:left w:val="single" w:sz="7" w:space="0" w:color="000000"/>
              <w:bottom w:val="single" w:sz="7" w:space="0" w:color="000000"/>
              <w:right w:val="single" w:sz="7" w:space="0" w:color="000000"/>
            </w:tcBorders>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rPr>
                <w:sz w:val="20"/>
                <w:lang w:val="ru"/>
              </w:rPr>
            </w:pPr>
          </w:p>
        </w:tc>
        <w:tc>
          <w:tcPr>
            <w:tcW w:w="5050" w:type="dxa"/>
            <w:vMerge/>
            <w:tcBorders>
              <w:top w:val="single" w:sz="7" w:space="0" w:color="000000"/>
              <w:left w:val="single" w:sz="7" w:space="0" w:color="000000"/>
              <w:bottom w:val="single" w:sz="7" w:space="0" w:color="000000"/>
              <w:right w:val="single" w:sz="7" w:space="0" w:color="000000"/>
            </w:tcBorders>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rPr>
                <w:sz w:val="20"/>
                <w:lang w:val="ru"/>
              </w:rPr>
            </w:pPr>
          </w:p>
        </w:tc>
        <w:tc>
          <w:tcPr>
            <w:tcW w:w="1170" w:type="dxa"/>
            <w:vMerge/>
            <w:tcBorders>
              <w:top w:val="single" w:sz="7" w:space="0" w:color="000000"/>
              <w:left w:val="single" w:sz="7" w:space="0" w:color="000000"/>
              <w:bottom w:val="single" w:sz="7" w:space="0" w:color="000000"/>
              <w:right w:val="single" w:sz="7" w:space="0" w:color="000000"/>
            </w:tcBorders>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rPr>
                <w:sz w:val="20"/>
                <w:lang w:val="ru"/>
              </w:rPr>
            </w:pPr>
          </w:p>
        </w:tc>
        <w:tc>
          <w:tcPr>
            <w:tcW w:w="1170" w:type="dxa"/>
            <w:vMerge/>
            <w:tcBorders>
              <w:top w:val="single" w:sz="7" w:space="0" w:color="000000"/>
              <w:left w:val="single" w:sz="7" w:space="0" w:color="000000"/>
              <w:bottom w:val="single" w:sz="7" w:space="0" w:color="000000"/>
              <w:right w:val="single" w:sz="7" w:space="0" w:color="000000"/>
            </w:tcBorders>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rPr>
                <w:sz w:val="20"/>
                <w:lang w:val="ru"/>
              </w:rPr>
            </w:pPr>
          </w:p>
        </w:tc>
        <w:tc>
          <w:tcPr>
            <w:tcW w:w="1170" w:type="dxa"/>
            <w:vMerge/>
            <w:tcBorders>
              <w:top w:val="single" w:sz="7" w:space="0" w:color="000000"/>
              <w:left w:val="single" w:sz="7" w:space="0" w:color="000000"/>
              <w:bottom w:val="single" w:sz="7" w:space="0" w:color="000000"/>
              <w:right w:val="single" w:sz="7" w:space="0" w:color="000000"/>
            </w:tcBorders>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rPr>
                <w:sz w:val="20"/>
                <w:lang w:val="ru"/>
              </w:rPr>
            </w:pPr>
          </w:p>
        </w:tc>
      </w:tr>
      <w:tr w:rsidR="00000000">
        <w:tblPrEx>
          <w:tblCellMar>
            <w:top w:w="0" w:type="dxa"/>
            <w:bottom w:w="0" w:type="dxa"/>
          </w:tblCellMar>
        </w:tblPrEx>
        <w:trPr>
          <w:cantSplit/>
          <w:trHeight w:val="240"/>
        </w:trPr>
        <w:tc>
          <w:tcPr>
            <w:tcW w:w="720" w:type="dxa"/>
            <w:vMerge w:val="restart"/>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r>
              <w:rPr>
                <w:sz w:val="20"/>
                <w:lang w:val="ru"/>
              </w:rPr>
              <w:t>1</w:t>
            </w:r>
          </w:p>
        </w:tc>
        <w:tc>
          <w:tcPr>
            <w:tcW w:w="505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rPr>
                <w:sz w:val="20"/>
                <w:lang w:val="ru"/>
              </w:rPr>
            </w:pPr>
            <w:r>
              <w:rPr>
                <w:sz w:val="20"/>
                <w:lang w:val="ru"/>
              </w:rPr>
              <w:t>Количество несчастных случаев</w:t>
            </w:r>
          </w:p>
        </w:tc>
        <w:tc>
          <w:tcPr>
            <w:tcW w:w="117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r>
              <w:rPr>
                <w:sz w:val="20"/>
                <w:lang w:val="ru"/>
              </w:rPr>
              <w:t>111,9 тысяч</w:t>
            </w:r>
          </w:p>
        </w:tc>
        <w:tc>
          <w:tcPr>
            <w:tcW w:w="117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r>
              <w:rPr>
                <w:sz w:val="20"/>
                <w:lang w:val="ru"/>
              </w:rPr>
              <w:t>111,6 тысяч</w:t>
            </w:r>
          </w:p>
        </w:tc>
        <w:tc>
          <w:tcPr>
            <w:tcW w:w="117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r>
              <w:rPr>
                <w:sz w:val="20"/>
                <w:lang w:val="ru"/>
              </w:rPr>
              <w:t>50,9 тысяч</w:t>
            </w:r>
          </w:p>
        </w:tc>
      </w:tr>
      <w:tr w:rsidR="00000000">
        <w:tblPrEx>
          <w:tblCellMar>
            <w:top w:w="0" w:type="dxa"/>
            <w:bottom w:w="0" w:type="dxa"/>
          </w:tblCellMar>
        </w:tblPrEx>
        <w:trPr>
          <w:cantSplit/>
          <w:trHeight w:val="240"/>
        </w:trPr>
        <w:tc>
          <w:tcPr>
            <w:tcW w:w="720" w:type="dxa"/>
            <w:vMerge/>
            <w:tcBorders>
              <w:top w:val="single" w:sz="7" w:space="0" w:color="000000"/>
              <w:left w:val="single" w:sz="7" w:space="0" w:color="000000"/>
              <w:bottom w:val="single" w:sz="7" w:space="0" w:color="000000"/>
              <w:right w:val="single" w:sz="7" w:space="0" w:color="000000"/>
            </w:tcBorders>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after="347" w:line="240" w:lineRule="auto"/>
              <w:rPr>
                <w:sz w:val="20"/>
                <w:lang w:val="ru"/>
              </w:rPr>
            </w:pPr>
          </w:p>
        </w:tc>
        <w:tc>
          <w:tcPr>
            <w:tcW w:w="505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rPr>
                <w:sz w:val="20"/>
                <w:lang w:val="ru"/>
              </w:rPr>
            </w:pPr>
            <w:r>
              <w:rPr>
                <w:sz w:val="20"/>
                <w:lang w:val="ru"/>
              </w:rPr>
              <w:t>в том числе со смертельным исходом</w:t>
            </w:r>
          </w:p>
        </w:tc>
        <w:tc>
          <w:tcPr>
            <w:tcW w:w="117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r>
              <w:rPr>
                <w:sz w:val="20"/>
                <w:lang w:val="ru"/>
              </w:rPr>
              <w:t>2 601</w:t>
            </w:r>
          </w:p>
        </w:tc>
        <w:tc>
          <w:tcPr>
            <w:tcW w:w="117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r>
              <w:rPr>
                <w:sz w:val="20"/>
                <w:lang w:val="ru"/>
              </w:rPr>
              <w:t>2 334</w:t>
            </w:r>
          </w:p>
        </w:tc>
        <w:tc>
          <w:tcPr>
            <w:tcW w:w="117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r>
              <w:rPr>
                <w:sz w:val="20"/>
                <w:lang w:val="ru"/>
              </w:rPr>
              <w:t>1 551</w:t>
            </w:r>
          </w:p>
        </w:tc>
      </w:tr>
      <w:tr w:rsidR="00000000">
        <w:tblPrEx>
          <w:tblCellMar>
            <w:top w:w="0" w:type="dxa"/>
            <w:bottom w:w="0" w:type="dxa"/>
          </w:tblCellMar>
        </w:tblPrEx>
        <w:trPr>
          <w:cantSplit/>
          <w:trHeight w:val="240"/>
        </w:trPr>
        <w:tc>
          <w:tcPr>
            <w:tcW w:w="72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r>
              <w:rPr>
                <w:sz w:val="20"/>
                <w:lang w:val="ru"/>
              </w:rPr>
              <w:t>2</w:t>
            </w:r>
          </w:p>
        </w:tc>
        <w:tc>
          <w:tcPr>
            <w:tcW w:w="505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rPr>
                <w:sz w:val="20"/>
                <w:lang w:val="ru"/>
              </w:rPr>
            </w:pPr>
            <w:r>
              <w:rPr>
                <w:sz w:val="20"/>
                <w:lang w:val="ru"/>
              </w:rPr>
              <w:t>Коэффициент частоты</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rPr>
                <w:sz w:val="20"/>
                <w:lang w:val="ru"/>
              </w:rPr>
            </w:pPr>
            <w:r>
              <w:rPr>
                <w:sz w:val="20"/>
                <w:lang w:val="ru"/>
              </w:rPr>
              <w:t>К</w:t>
            </w:r>
            <w:r>
              <w:rPr>
                <w:sz w:val="20"/>
                <w:vertAlign w:val="subscript"/>
                <w:lang w:val="ru"/>
              </w:rPr>
              <w:t>ч</w:t>
            </w:r>
            <w:r>
              <w:rPr>
                <w:sz w:val="20"/>
                <w:lang w:val="ru"/>
              </w:rPr>
              <w:t xml:space="preserve"> = </w:t>
            </w:r>
            <w:r>
              <w:rPr>
                <w:sz w:val="20"/>
                <w:lang w:val="ru"/>
              </w:rPr>
              <w:tab/>
            </w:r>
            <w:r>
              <w:rPr>
                <w:sz w:val="20"/>
                <w:u w:val="single"/>
                <w:lang w:val="ru"/>
              </w:rPr>
              <w:t>Количество несчастных случаев х 1000</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rPr>
                <w:sz w:val="20"/>
                <w:lang w:val="ru"/>
              </w:rPr>
            </w:pPr>
            <w:r>
              <w:rPr>
                <w:sz w:val="20"/>
                <w:lang w:val="ru"/>
              </w:rPr>
              <w:tab/>
              <w:t>Среднесписочная численность работающих</w:t>
            </w:r>
          </w:p>
        </w:tc>
        <w:tc>
          <w:tcPr>
            <w:tcW w:w="117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r>
              <w:rPr>
                <w:sz w:val="20"/>
                <w:lang w:val="ru"/>
              </w:rPr>
              <w:t>51</w:t>
            </w:r>
          </w:p>
        </w:tc>
        <w:tc>
          <w:tcPr>
            <w:tcW w:w="117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r>
              <w:rPr>
                <w:sz w:val="20"/>
                <w:lang w:val="ru"/>
              </w:rPr>
              <w:t>56</w:t>
            </w:r>
          </w:p>
        </w:tc>
        <w:tc>
          <w:tcPr>
            <w:tcW w:w="117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r>
              <w:rPr>
                <w:sz w:val="20"/>
                <w:lang w:val="ru"/>
              </w:rPr>
              <w:t>34</w:t>
            </w:r>
          </w:p>
        </w:tc>
      </w:tr>
      <w:tr w:rsidR="00000000">
        <w:tblPrEx>
          <w:tblCellMar>
            <w:top w:w="0" w:type="dxa"/>
            <w:bottom w:w="0" w:type="dxa"/>
          </w:tblCellMar>
        </w:tblPrEx>
        <w:trPr>
          <w:cantSplit/>
          <w:trHeight w:val="240"/>
        </w:trPr>
        <w:tc>
          <w:tcPr>
            <w:tcW w:w="72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r>
              <w:rPr>
                <w:sz w:val="20"/>
                <w:lang w:val="ru"/>
              </w:rPr>
              <w:t>3</w:t>
            </w:r>
          </w:p>
        </w:tc>
        <w:tc>
          <w:tcPr>
            <w:tcW w:w="505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rPr>
                <w:sz w:val="20"/>
                <w:lang w:val="ru"/>
              </w:rPr>
            </w:pPr>
            <w:r>
              <w:rPr>
                <w:sz w:val="20"/>
                <w:lang w:val="ru"/>
              </w:rPr>
              <w:t>Коэффициент тяжести</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rPr>
                <w:sz w:val="20"/>
                <w:lang w:val="ru"/>
              </w:rPr>
            </w:pPr>
            <w:r>
              <w:rPr>
                <w:sz w:val="20"/>
                <w:lang w:val="ru"/>
              </w:rPr>
              <w:t>К</w:t>
            </w:r>
            <w:r>
              <w:rPr>
                <w:sz w:val="20"/>
                <w:vertAlign w:val="subscript"/>
                <w:lang w:val="ru"/>
              </w:rPr>
              <w:t>т</w:t>
            </w:r>
            <w:r>
              <w:rPr>
                <w:sz w:val="20"/>
                <w:lang w:val="ru"/>
              </w:rPr>
              <w:t xml:space="preserve"> = </w:t>
            </w:r>
            <w:r>
              <w:rPr>
                <w:sz w:val="20"/>
                <w:lang w:val="ru"/>
              </w:rPr>
              <w:tab/>
            </w:r>
            <w:r>
              <w:rPr>
                <w:sz w:val="20"/>
                <w:u w:val="single"/>
                <w:lang w:val="ru"/>
              </w:rPr>
              <w:t>Количество человеко-дней нетрудоспособности</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rPr>
                <w:sz w:val="20"/>
                <w:lang w:val="ru"/>
              </w:rPr>
            </w:pPr>
            <w:r>
              <w:rPr>
                <w:sz w:val="20"/>
                <w:lang w:val="ru"/>
              </w:rPr>
              <w:tab/>
              <w:t>Количество несчастных случаев</w:t>
            </w:r>
          </w:p>
        </w:tc>
        <w:tc>
          <w:tcPr>
            <w:tcW w:w="117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r>
              <w:rPr>
                <w:sz w:val="20"/>
                <w:lang w:val="ru"/>
              </w:rPr>
              <w:t>241</w:t>
            </w:r>
          </w:p>
        </w:tc>
        <w:tc>
          <w:tcPr>
            <w:tcW w:w="117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r>
              <w:rPr>
                <w:sz w:val="20"/>
                <w:lang w:val="ru"/>
              </w:rPr>
              <w:t>247</w:t>
            </w:r>
          </w:p>
        </w:tc>
        <w:tc>
          <w:tcPr>
            <w:tcW w:w="117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r>
              <w:rPr>
                <w:sz w:val="20"/>
                <w:lang w:val="ru"/>
              </w:rPr>
              <w:t>289</w:t>
            </w:r>
          </w:p>
        </w:tc>
      </w:tr>
    </w:tbl>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keepNext/>
        <w:keepLines/>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lang w:val="ru"/>
        </w:rPr>
      </w:pPr>
      <w:r>
        <w:rPr>
          <w:b/>
          <w:lang w:val="ru"/>
        </w:rPr>
        <w:t>Травматизм на производстве</w:t>
      </w:r>
    </w:p>
    <w:p w:rsidR="00000000" w:rsidRDefault="00000000">
      <w:pPr>
        <w:keepNext/>
        <w:keepLines/>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rPr>
          <w:lang w:val="ru"/>
        </w:rPr>
      </w:pPr>
    </w:p>
    <w:tbl>
      <w:tblPr>
        <w:tblW w:w="0" w:type="auto"/>
        <w:tblInd w:w="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10" w:type="dxa"/>
          <w:right w:w="10" w:type="dxa"/>
        </w:tblCellMar>
        <w:tblLook w:val="0000" w:firstRow="0" w:lastRow="0" w:firstColumn="0" w:lastColumn="0" w:noHBand="0" w:noVBand="0"/>
      </w:tblPr>
      <w:tblGrid>
        <w:gridCol w:w="3970"/>
        <w:gridCol w:w="884"/>
        <w:gridCol w:w="884"/>
        <w:gridCol w:w="884"/>
        <w:gridCol w:w="884"/>
        <w:gridCol w:w="884"/>
        <w:gridCol w:w="884"/>
      </w:tblGrid>
      <w:tr w:rsidR="00000000">
        <w:tblPrEx>
          <w:tblCellMar>
            <w:top w:w="0" w:type="dxa"/>
            <w:bottom w:w="0" w:type="dxa"/>
          </w:tblCellMar>
        </w:tblPrEx>
        <w:trPr>
          <w:tblHeader/>
        </w:trPr>
        <w:tc>
          <w:tcPr>
            <w:tcW w:w="3970" w:type="dxa"/>
            <w:tcBorders>
              <w:top w:val="single" w:sz="7" w:space="0" w:color="000000"/>
              <w:left w:val="single" w:sz="7" w:space="0" w:color="000000"/>
              <w:bottom w:val="single" w:sz="7" w:space="0" w:color="000000"/>
              <w:right w:val="single" w:sz="7" w:space="0" w:color="000000"/>
            </w:tcBorders>
            <w:vAlign w:val="center"/>
          </w:tcPr>
          <w:p w:rsidR="00000000" w:rsidRDefault="00000000">
            <w:pPr>
              <w:keepNext/>
              <w:keepLines/>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rPr>
                <w:sz w:val="20"/>
                <w:lang w:val="ru"/>
              </w:rPr>
            </w:pPr>
          </w:p>
        </w:tc>
        <w:tc>
          <w:tcPr>
            <w:tcW w:w="884" w:type="dxa"/>
            <w:tcBorders>
              <w:top w:val="single" w:sz="7" w:space="0" w:color="000000"/>
              <w:left w:val="single" w:sz="7" w:space="0" w:color="000000"/>
              <w:bottom w:val="single" w:sz="7" w:space="0" w:color="000000"/>
              <w:right w:val="single" w:sz="7" w:space="0" w:color="000000"/>
            </w:tcBorders>
            <w:vAlign w:val="center"/>
          </w:tcPr>
          <w:p w:rsidR="00000000" w:rsidRDefault="00000000">
            <w:pPr>
              <w:keepNext/>
              <w:keepLines/>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r>
              <w:rPr>
                <w:sz w:val="20"/>
                <w:lang w:val="ru"/>
              </w:rPr>
              <w:t>1985</w:t>
            </w:r>
          </w:p>
        </w:tc>
        <w:tc>
          <w:tcPr>
            <w:tcW w:w="884" w:type="dxa"/>
            <w:tcBorders>
              <w:top w:val="single" w:sz="7" w:space="0" w:color="000000"/>
              <w:left w:val="single" w:sz="7" w:space="0" w:color="000000"/>
              <w:bottom w:val="single" w:sz="7" w:space="0" w:color="000000"/>
              <w:right w:val="single" w:sz="7" w:space="0" w:color="000000"/>
            </w:tcBorders>
            <w:vAlign w:val="center"/>
          </w:tcPr>
          <w:p w:rsidR="00000000" w:rsidRDefault="00000000">
            <w:pPr>
              <w:keepNext/>
              <w:keepLines/>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r>
              <w:rPr>
                <w:sz w:val="20"/>
                <w:lang w:val="ru"/>
              </w:rPr>
              <w:t>1990</w:t>
            </w:r>
          </w:p>
        </w:tc>
        <w:tc>
          <w:tcPr>
            <w:tcW w:w="884" w:type="dxa"/>
            <w:tcBorders>
              <w:top w:val="single" w:sz="7" w:space="0" w:color="000000"/>
              <w:left w:val="single" w:sz="7" w:space="0" w:color="000000"/>
              <w:bottom w:val="single" w:sz="7" w:space="0" w:color="000000"/>
              <w:right w:val="single" w:sz="7" w:space="0" w:color="000000"/>
            </w:tcBorders>
            <w:vAlign w:val="center"/>
          </w:tcPr>
          <w:p w:rsidR="00000000" w:rsidRDefault="00000000">
            <w:pPr>
              <w:keepNext/>
              <w:keepLines/>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r>
              <w:rPr>
                <w:sz w:val="20"/>
                <w:lang w:val="ru"/>
              </w:rPr>
              <w:t>1995</w:t>
            </w:r>
          </w:p>
        </w:tc>
        <w:tc>
          <w:tcPr>
            <w:tcW w:w="884" w:type="dxa"/>
            <w:tcBorders>
              <w:top w:val="single" w:sz="7" w:space="0" w:color="000000"/>
              <w:left w:val="single" w:sz="7" w:space="0" w:color="000000"/>
              <w:bottom w:val="single" w:sz="7" w:space="0" w:color="000000"/>
              <w:right w:val="single" w:sz="7" w:space="0" w:color="000000"/>
            </w:tcBorders>
            <w:vAlign w:val="center"/>
          </w:tcPr>
          <w:p w:rsidR="00000000" w:rsidRDefault="00000000">
            <w:pPr>
              <w:keepNext/>
              <w:keepLines/>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r>
              <w:rPr>
                <w:sz w:val="20"/>
                <w:lang w:val="ru"/>
              </w:rPr>
              <w:t>1996</w:t>
            </w:r>
          </w:p>
        </w:tc>
        <w:tc>
          <w:tcPr>
            <w:tcW w:w="884" w:type="dxa"/>
            <w:tcBorders>
              <w:top w:val="single" w:sz="7" w:space="0" w:color="000000"/>
              <w:left w:val="single" w:sz="7" w:space="0" w:color="000000"/>
              <w:bottom w:val="single" w:sz="7" w:space="0" w:color="000000"/>
              <w:right w:val="single" w:sz="7" w:space="0" w:color="000000"/>
            </w:tcBorders>
            <w:vAlign w:val="center"/>
          </w:tcPr>
          <w:p w:rsidR="00000000" w:rsidRDefault="00000000">
            <w:pPr>
              <w:keepNext/>
              <w:keepLines/>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r>
              <w:rPr>
                <w:sz w:val="20"/>
                <w:lang w:val="ru"/>
              </w:rPr>
              <w:t>1997</w:t>
            </w:r>
          </w:p>
        </w:tc>
        <w:tc>
          <w:tcPr>
            <w:tcW w:w="884" w:type="dxa"/>
            <w:tcBorders>
              <w:top w:val="single" w:sz="7" w:space="0" w:color="000000"/>
              <w:left w:val="single" w:sz="7" w:space="0" w:color="000000"/>
              <w:bottom w:val="single" w:sz="7" w:space="0" w:color="000000"/>
              <w:right w:val="single" w:sz="7" w:space="0" w:color="000000"/>
            </w:tcBorders>
            <w:vAlign w:val="center"/>
          </w:tcPr>
          <w:p w:rsidR="00000000" w:rsidRDefault="00000000">
            <w:pPr>
              <w:keepNext/>
              <w:keepLines/>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r>
              <w:rPr>
                <w:sz w:val="20"/>
                <w:lang w:val="ru"/>
              </w:rPr>
              <w:t>1998</w:t>
            </w:r>
          </w:p>
        </w:tc>
      </w:tr>
      <w:tr w:rsidR="00000000">
        <w:tblPrEx>
          <w:tblCellMar>
            <w:top w:w="0" w:type="dxa"/>
            <w:bottom w:w="0" w:type="dxa"/>
          </w:tblCellMar>
        </w:tblPrEx>
        <w:tc>
          <w:tcPr>
            <w:tcW w:w="3970" w:type="dxa"/>
            <w:tcBorders>
              <w:top w:val="single" w:sz="7" w:space="0" w:color="000000"/>
              <w:left w:val="single" w:sz="7" w:space="0" w:color="000000"/>
              <w:bottom w:val="single" w:sz="7" w:space="0" w:color="000000"/>
              <w:right w:val="single" w:sz="7" w:space="0" w:color="000000"/>
            </w:tcBorders>
            <w:vAlign w:val="center"/>
          </w:tcPr>
          <w:p w:rsidR="00000000" w:rsidRDefault="00000000">
            <w:pPr>
              <w:keepNext/>
              <w:keepLines/>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r>
              <w:rPr>
                <w:sz w:val="20"/>
                <w:u w:val="single"/>
                <w:lang w:val="ru"/>
              </w:rPr>
              <w:t>Тысяч</w:t>
            </w:r>
          </w:p>
          <w:p w:rsidR="00000000" w:rsidRDefault="00000000">
            <w:pPr>
              <w:keepNext/>
              <w:keepLines/>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p>
          <w:p w:rsidR="00000000" w:rsidRDefault="00000000">
            <w:pPr>
              <w:keepLines/>
              <w:tabs>
                <w:tab w:val="clear" w:pos="567"/>
                <w:tab w:val="clear" w:pos="1701"/>
                <w:tab w:val="clear" w:pos="6237"/>
                <w:tab w:val="left" w:pos="0"/>
                <w:tab w:val="left" w:pos="240"/>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rPr>
                <w:sz w:val="20"/>
                <w:lang w:val="ru"/>
              </w:rPr>
            </w:pPr>
            <w:r>
              <w:rPr>
                <w:sz w:val="20"/>
                <w:lang w:val="ru"/>
              </w:rPr>
              <w:t>Число пострадавших с утратой</w:t>
            </w:r>
          </w:p>
          <w:p w:rsidR="00000000" w:rsidRDefault="00000000">
            <w:pPr>
              <w:keepLines/>
              <w:tabs>
                <w:tab w:val="clear" w:pos="567"/>
                <w:tab w:val="clear" w:pos="1701"/>
                <w:tab w:val="clear" w:pos="6237"/>
                <w:tab w:val="left" w:pos="0"/>
                <w:tab w:val="left" w:pos="240"/>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rPr>
                <w:sz w:val="20"/>
                <w:lang w:val="ru"/>
              </w:rPr>
            </w:pPr>
            <w:r>
              <w:rPr>
                <w:sz w:val="20"/>
                <w:lang w:val="ru"/>
              </w:rPr>
              <w:t>трудоспособности на один рабочий день и больше и со смертельным исходом</w:t>
            </w:r>
          </w:p>
        </w:tc>
        <w:tc>
          <w:tcPr>
            <w:tcW w:w="884"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r>
              <w:rPr>
                <w:sz w:val="20"/>
                <w:lang w:val="ru"/>
              </w:rPr>
              <w:t>1 303</w:t>
            </w:r>
          </w:p>
        </w:tc>
        <w:tc>
          <w:tcPr>
            <w:tcW w:w="884"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r>
              <w:rPr>
                <w:sz w:val="20"/>
                <w:lang w:val="ru"/>
              </w:rPr>
              <w:t>1 396</w:t>
            </w:r>
          </w:p>
        </w:tc>
        <w:tc>
          <w:tcPr>
            <w:tcW w:w="884"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r>
              <w:rPr>
                <w:sz w:val="20"/>
                <w:lang w:val="ru"/>
              </w:rPr>
              <w:t>805</w:t>
            </w:r>
          </w:p>
        </w:tc>
        <w:tc>
          <w:tcPr>
            <w:tcW w:w="884"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r>
              <w:rPr>
                <w:sz w:val="20"/>
                <w:lang w:val="ru"/>
              </w:rPr>
              <w:t>648</w:t>
            </w:r>
          </w:p>
        </w:tc>
        <w:tc>
          <w:tcPr>
            <w:tcW w:w="884"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r>
              <w:rPr>
                <w:sz w:val="20"/>
                <w:lang w:val="ru"/>
              </w:rPr>
              <w:t>545</w:t>
            </w:r>
          </w:p>
        </w:tc>
        <w:tc>
          <w:tcPr>
            <w:tcW w:w="884"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r>
              <w:rPr>
                <w:sz w:val="20"/>
                <w:lang w:val="ru"/>
              </w:rPr>
              <w:t>509</w:t>
            </w:r>
          </w:p>
        </w:tc>
      </w:tr>
      <w:tr w:rsidR="00000000">
        <w:tblPrEx>
          <w:tblCellMar>
            <w:top w:w="0" w:type="dxa"/>
            <w:bottom w:w="0" w:type="dxa"/>
          </w:tblCellMar>
        </w:tblPrEx>
        <w:tc>
          <w:tcPr>
            <w:tcW w:w="397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rPr>
                <w:sz w:val="20"/>
                <w:lang w:val="ru"/>
              </w:rPr>
            </w:pPr>
            <w:r>
              <w:rPr>
                <w:sz w:val="20"/>
                <w:lang w:val="ru"/>
              </w:rPr>
              <w:t>в том числе со смертельным  исходом</w:t>
            </w:r>
          </w:p>
        </w:tc>
        <w:tc>
          <w:tcPr>
            <w:tcW w:w="884"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r>
              <w:rPr>
                <w:sz w:val="20"/>
                <w:lang w:val="ru"/>
              </w:rPr>
              <w:t>30</w:t>
            </w:r>
          </w:p>
        </w:tc>
        <w:tc>
          <w:tcPr>
            <w:tcW w:w="884"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r>
              <w:rPr>
                <w:sz w:val="20"/>
                <w:lang w:val="ru"/>
              </w:rPr>
              <w:t>26</w:t>
            </w:r>
          </w:p>
        </w:tc>
        <w:tc>
          <w:tcPr>
            <w:tcW w:w="884"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r>
              <w:rPr>
                <w:sz w:val="20"/>
                <w:lang w:val="ru"/>
              </w:rPr>
              <w:t>21</w:t>
            </w:r>
          </w:p>
        </w:tc>
        <w:tc>
          <w:tcPr>
            <w:tcW w:w="884"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r>
              <w:rPr>
                <w:sz w:val="20"/>
                <w:lang w:val="ru"/>
              </w:rPr>
              <w:t>18</w:t>
            </w:r>
          </w:p>
        </w:tc>
        <w:tc>
          <w:tcPr>
            <w:tcW w:w="884"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r>
              <w:rPr>
                <w:sz w:val="20"/>
                <w:lang w:val="ru"/>
              </w:rPr>
              <w:t>16</w:t>
            </w:r>
          </w:p>
        </w:tc>
        <w:tc>
          <w:tcPr>
            <w:tcW w:w="884"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r>
              <w:rPr>
                <w:sz w:val="20"/>
                <w:lang w:val="ru"/>
              </w:rPr>
              <w:t>15</w:t>
            </w:r>
          </w:p>
        </w:tc>
      </w:tr>
      <w:tr w:rsidR="00000000">
        <w:tblPrEx>
          <w:tblCellMar>
            <w:top w:w="0" w:type="dxa"/>
            <w:bottom w:w="0" w:type="dxa"/>
          </w:tblCellMar>
        </w:tblPrEx>
        <w:tc>
          <w:tcPr>
            <w:tcW w:w="397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240"/>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rPr>
                <w:sz w:val="20"/>
                <w:lang w:val="ru"/>
              </w:rPr>
            </w:pPr>
            <w:r>
              <w:rPr>
                <w:sz w:val="20"/>
                <w:lang w:val="ru"/>
              </w:rPr>
              <w:t>Количество человеко-дней</w:t>
            </w:r>
          </w:p>
          <w:p w:rsidR="00000000" w:rsidRDefault="00000000">
            <w:pPr>
              <w:tabs>
                <w:tab w:val="clear" w:pos="567"/>
                <w:tab w:val="clear" w:pos="1701"/>
                <w:tab w:val="clear" w:pos="6237"/>
                <w:tab w:val="left" w:pos="0"/>
                <w:tab w:val="left" w:pos="240"/>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rPr>
                <w:sz w:val="20"/>
                <w:lang w:val="ru"/>
              </w:rPr>
            </w:pPr>
            <w:r>
              <w:rPr>
                <w:sz w:val="20"/>
                <w:lang w:val="ru"/>
              </w:rPr>
              <w:t>нетрудоспособности</w:t>
            </w:r>
          </w:p>
        </w:tc>
        <w:tc>
          <w:tcPr>
            <w:tcW w:w="884"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r>
              <w:rPr>
                <w:sz w:val="20"/>
                <w:lang w:val="ru"/>
              </w:rPr>
              <w:t>2 874</w:t>
            </w:r>
          </w:p>
        </w:tc>
        <w:tc>
          <w:tcPr>
            <w:tcW w:w="884"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r>
              <w:rPr>
                <w:sz w:val="20"/>
                <w:lang w:val="ru"/>
              </w:rPr>
              <w:t>3 182</w:t>
            </w:r>
          </w:p>
        </w:tc>
        <w:tc>
          <w:tcPr>
            <w:tcW w:w="884"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r>
              <w:rPr>
                <w:sz w:val="20"/>
                <w:lang w:val="ru"/>
              </w:rPr>
              <w:t>2 122</w:t>
            </w:r>
          </w:p>
        </w:tc>
        <w:tc>
          <w:tcPr>
            <w:tcW w:w="884"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r>
              <w:rPr>
                <w:sz w:val="20"/>
                <w:lang w:val="ru"/>
              </w:rPr>
              <w:t>1 782</w:t>
            </w:r>
          </w:p>
        </w:tc>
        <w:tc>
          <w:tcPr>
            <w:tcW w:w="884"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r>
              <w:rPr>
                <w:sz w:val="20"/>
                <w:lang w:val="ru"/>
              </w:rPr>
              <w:t>1 527</w:t>
            </w:r>
          </w:p>
        </w:tc>
        <w:tc>
          <w:tcPr>
            <w:tcW w:w="884"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r>
              <w:rPr>
                <w:sz w:val="20"/>
                <w:lang w:val="ru"/>
              </w:rPr>
              <w:t>1 468</w:t>
            </w:r>
          </w:p>
        </w:tc>
      </w:tr>
      <w:tr w:rsidR="00000000">
        <w:tblPrEx>
          <w:tblCellMar>
            <w:top w:w="0" w:type="dxa"/>
            <w:bottom w:w="0" w:type="dxa"/>
          </w:tblCellMar>
        </w:tblPrEx>
        <w:tc>
          <w:tcPr>
            <w:tcW w:w="397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r>
              <w:rPr>
                <w:sz w:val="20"/>
                <w:u w:val="single"/>
                <w:lang w:val="ru"/>
              </w:rPr>
              <w:t>На 1000 работающих</w:t>
            </w:r>
          </w:p>
        </w:tc>
        <w:tc>
          <w:tcPr>
            <w:tcW w:w="884"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p>
        </w:tc>
        <w:tc>
          <w:tcPr>
            <w:tcW w:w="884"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p>
        </w:tc>
        <w:tc>
          <w:tcPr>
            <w:tcW w:w="884"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p>
        </w:tc>
        <w:tc>
          <w:tcPr>
            <w:tcW w:w="884"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p>
        </w:tc>
        <w:tc>
          <w:tcPr>
            <w:tcW w:w="884"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p>
        </w:tc>
        <w:tc>
          <w:tcPr>
            <w:tcW w:w="884"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p>
        </w:tc>
      </w:tr>
      <w:tr w:rsidR="00000000">
        <w:tblPrEx>
          <w:tblCellMar>
            <w:top w:w="0" w:type="dxa"/>
            <w:bottom w:w="0" w:type="dxa"/>
          </w:tblCellMar>
        </w:tblPrEx>
        <w:tc>
          <w:tcPr>
            <w:tcW w:w="397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rPr>
                <w:sz w:val="20"/>
                <w:lang w:val="ru"/>
              </w:rPr>
            </w:pPr>
            <w:r>
              <w:rPr>
                <w:sz w:val="20"/>
                <w:lang w:val="ru"/>
              </w:rPr>
              <w:t>Число пострадавших с утратой трудоспособности на 1 рабочий день и больше и со смертельным исходом</w:t>
            </w:r>
          </w:p>
        </w:tc>
        <w:tc>
          <w:tcPr>
            <w:tcW w:w="884"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r>
              <w:rPr>
                <w:sz w:val="20"/>
                <w:lang w:val="ru"/>
              </w:rPr>
              <w:t>55</w:t>
            </w:r>
          </w:p>
        </w:tc>
        <w:tc>
          <w:tcPr>
            <w:tcW w:w="884"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r>
              <w:rPr>
                <w:sz w:val="20"/>
                <w:lang w:val="ru"/>
              </w:rPr>
              <w:t>62</w:t>
            </w:r>
          </w:p>
        </w:tc>
        <w:tc>
          <w:tcPr>
            <w:tcW w:w="884"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r>
              <w:rPr>
                <w:sz w:val="20"/>
                <w:lang w:val="ru"/>
              </w:rPr>
              <w:t>45</w:t>
            </w:r>
          </w:p>
        </w:tc>
        <w:tc>
          <w:tcPr>
            <w:tcW w:w="884"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r>
              <w:rPr>
                <w:sz w:val="20"/>
                <w:lang w:val="ru"/>
              </w:rPr>
              <w:t>38</w:t>
            </w:r>
          </w:p>
        </w:tc>
        <w:tc>
          <w:tcPr>
            <w:tcW w:w="884"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r>
              <w:rPr>
                <w:sz w:val="20"/>
                <w:lang w:val="ru"/>
              </w:rPr>
              <w:t>35</w:t>
            </w:r>
          </w:p>
        </w:tc>
        <w:tc>
          <w:tcPr>
            <w:tcW w:w="884"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r>
              <w:rPr>
                <w:sz w:val="20"/>
                <w:lang w:val="ru"/>
              </w:rPr>
              <w:t>34</w:t>
            </w:r>
          </w:p>
        </w:tc>
      </w:tr>
      <w:tr w:rsidR="00000000">
        <w:tblPrEx>
          <w:tblCellMar>
            <w:top w:w="0" w:type="dxa"/>
            <w:bottom w:w="0" w:type="dxa"/>
          </w:tblCellMar>
        </w:tblPrEx>
        <w:tc>
          <w:tcPr>
            <w:tcW w:w="397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rPr>
                <w:sz w:val="20"/>
                <w:lang w:val="ru"/>
              </w:rPr>
            </w:pPr>
            <w:r>
              <w:rPr>
                <w:sz w:val="20"/>
                <w:lang w:val="ru"/>
              </w:rPr>
              <w:t>в том числе со смертельным исходом</w:t>
            </w:r>
          </w:p>
        </w:tc>
        <w:tc>
          <w:tcPr>
            <w:tcW w:w="884"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r>
              <w:rPr>
                <w:sz w:val="20"/>
                <w:lang w:val="ru"/>
              </w:rPr>
              <w:t>126</w:t>
            </w:r>
          </w:p>
        </w:tc>
        <w:tc>
          <w:tcPr>
            <w:tcW w:w="884"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r>
              <w:rPr>
                <w:sz w:val="20"/>
                <w:lang w:val="ru"/>
              </w:rPr>
              <w:t>117</w:t>
            </w:r>
          </w:p>
        </w:tc>
        <w:tc>
          <w:tcPr>
            <w:tcW w:w="884"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r>
              <w:rPr>
                <w:sz w:val="20"/>
                <w:lang w:val="ru"/>
              </w:rPr>
              <w:t>116</w:t>
            </w:r>
          </w:p>
        </w:tc>
        <w:tc>
          <w:tcPr>
            <w:tcW w:w="884"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r>
              <w:rPr>
                <w:sz w:val="20"/>
                <w:lang w:val="ru"/>
              </w:rPr>
              <w:t>109</w:t>
            </w:r>
          </w:p>
        </w:tc>
        <w:tc>
          <w:tcPr>
            <w:tcW w:w="884"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r>
              <w:rPr>
                <w:sz w:val="20"/>
                <w:lang w:val="ru"/>
              </w:rPr>
              <w:t>99</w:t>
            </w:r>
          </w:p>
        </w:tc>
        <w:tc>
          <w:tcPr>
            <w:tcW w:w="884"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r>
              <w:rPr>
                <w:sz w:val="20"/>
                <w:lang w:val="ru"/>
              </w:rPr>
              <w:t>102</w:t>
            </w:r>
          </w:p>
        </w:tc>
      </w:tr>
      <w:tr w:rsidR="00000000">
        <w:tblPrEx>
          <w:tblCellMar>
            <w:top w:w="0" w:type="dxa"/>
            <w:bottom w:w="0" w:type="dxa"/>
          </w:tblCellMar>
        </w:tblPrEx>
        <w:tc>
          <w:tcPr>
            <w:tcW w:w="397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rPr>
                <w:sz w:val="20"/>
                <w:lang w:val="ru"/>
              </w:rPr>
            </w:pPr>
            <w:r>
              <w:rPr>
                <w:sz w:val="20"/>
                <w:lang w:val="ru"/>
              </w:rPr>
              <w:t>Количество человеко-дней нетрудоспособности</w:t>
            </w:r>
          </w:p>
        </w:tc>
        <w:tc>
          <w:tcPr>
            <w:tcW w:w="884"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r>
              <w:rPr>
                <w:sz w:val="20"/>
                <w:lang w:val="ru"/>
              </w:rPr>
              <w:t>1 216</w:t>
            </w:r>
          </w:p>
        </w:tc>
        <w:tc>
          <w:tcPr>
            <w:tcW w:w="884"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r>
              <w:rPr>
                <w:sz w:val="20"/>
                <w:lang w:val="ru"/>
              </w:rPr>
              <w:t>1 407</w:t>
            </w:r>
          </w:p>
        </w:tc>
        <w:tc>
          <w:tcPr>
            <w:tcW w:w="884"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r>
              <w:rPr>
                <w:sz w:val="20"/>
                <w:lang w:val="ru"/>
              </w:rPr>
              <w:t>1 182</w:t>
            </w:r>
          </w:p>
        </w:tc>
        <w:tc>
          <w:tcPr>
            <w:tcW w:w="884"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r>
              <w:rPr>
                <w:sz w:val="20"/>
                <w:lang w:val="ru"/>
              </w:rPr>
              <w:t>1 057</w:t>
            </w:r>
          </w:p>
        </w:tc>
        <w:tc>
          <w:tcPr>
            <w:tcW w:w="884"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r>
              <w:rPr>
                <w:sz w:val="20"/>
                <w:lang w:val="ru"/>
              </w:rPr>
              <w:t>967</w:t>
            </w:r>
          </w:p>
        </w:tc>
        <w:tc>
          <w:tcPr>
            <w:tcW w:w="884"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r>
              <w:rPr>
                <w:sz w:val="20"/>
                <w:lang w:val="ru"/>
              </w:rPr>
              <w:t>991</w:t>
            </w:r>
          </w:p>
        </w:tc>
      </w:tr>
      <w:tr w:rsidR="00000000">
        <w:tblPrEx>
          <w:tblCellMar>
            <w:top w:w="0" w:type="dxa"/>
            <w:bottom w:w="0" w:type="dxa"/>
          </w:tblCellMar>
        </w:tblPrEx>
        <w:tc>
          <w:tcPr>
            <w:tcW w:w="397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u w:val="single"/>
                <w:lang w:val="ru"/>
              </w:rPr>
            </w:pP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r>
              <w:rPr>
                <w:sz w:val="20"/>
                <w:u w:val="single"/>
                <w:lang w:val="ru"/>
              </w:rPr>
              <w:t>На одного пострадавшего</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p>
        </w:tc>
        <w:tc>
          <w:tcPr>
            <w:tcW w:w="884"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p>
        </w:tc>
        <w:tc>
          <w:tcPr>
            <w:tcW w:w="884"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p>
        </w:tc>
        <w:tc>
          <w:tcPr>
            <w:tcW w:w="884"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p>
        </w:tc>
        <w:tc>
          <w:tcPr>
            <w:tcW w:w="884"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p>
        </w:tc>
        <w:tc>
          <w:tcPr>
            <w:tcW w:w="884"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p>
        </w:tc>
        <w:tc>
          <w:tcPr>
            <w:tcW w:w="884"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p>
        </w:tc>
      </w:tr>
      <w:tr w:rsidR="00000000">
        <w:tblPrEx>
          <w:tblCellMar>
            <w:top w:w="0" w:type="dxa"/>
            <w:bottom w:w="0" w:type="dxa"/>
          </w:tblCellMar>
        </w:tblPrEx>
        <w:tc>
          <w:tcPr>
            <w:tcW w:w="397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rPr>
                <w:sz w:val="20"/>
                <w:lang w:val="ru"/>
              </w:rPr>
            </w:pPr>
            <w:r>
              <w:rPr>
                <w:sz w:val="20"/>
                <w:lang w:val="ru"/>
              </w:rPr>
              <w:t>Количество человеко-дней нетрудоспособности</w:t>
            </w:r>
          </w:p>
        </w:tc>
        <w:tc>
          <w:tcPr>
            <w:tcW w:w="884"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r>
              <w:rPr>
                <w:sz w:val="20"/>
                <w:lang w:val="ru"/>
              </w:rPr>
              <w:t>22,0</w:t>
            </w:r>
          </w:p>
        </w:tc>
        <w:tc>
          <w:tcPr>
            <w:tcW w:w="884"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r>
              <w:rPr>
                <w:sz w:val="20"/>
                <w:lang w:val="ru"/>
              </w:rPr>
              <w:t>22,8</w:t>
            </w:r>
          </w:p>
        </w:tc>
        <w:tc>
          <w:tcPr>
            <w:tcW w:w="884"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r>
              <w:rPr>
                <w:sz w:val="20"/>
                <w:lang w:val="ru"/>
              </w:rPr>
              <w:t>26,4</w:t>
            </w:r>
          </w:p>
        </w:tc>
        <w:tc>
          <w:tcPr>
            <w:tcW w:w="884"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r>
              <w:rPr>
                <w:sz w:val="20"/>
                <w:lang w:val="ru"/>
              </w:rPr>
              <w:t>27,5</w:t>
            </w:r>
          </w:p>
        </w:tc>
        <w:tc>
          <w:tcPr>
            <w:tcW w:w="884"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r>
              <w:rPr>
                <w:sz w:val="20"/>
                <w:lang w:val="ru"/>
              </w:rPr>
              <w:t>28,0</w:t>
            </w:r>
          </w:p>
        </w:tc>
        <w:tc>
          <w:tcPr>
            <w:tcW w:w="884"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r>
              <w:rPr>
                <w:sz w:val="20"/>
                <w:lang w:val="ru"/>
              </w:rPr>
              <w:t>2</w:t>
            </w:r>
          </w:p>
        </w:tc>
      </w:tr>
    </w:tbl>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numPr>
          <w:ilvl w:val="0"/>
          <w:numId w:val="8"/>
        </w:num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Кроме того, 4,5 тыс. пострадавших частично утратили трудоспособность и были переведены с основной работы на другую на один рабочий день и больше.</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numPr>
          <w:ilvl w:val="0"/>
          <w:numId w:val="8"/>
        </w:num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В 1998 г. число пострадавших в промышленности в расчете на 1 000 работающих в три раза превышало соответствующий показатель в сельском хозяйстве и в 2,8 раза - в строительстве.</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numPr>
          <w:ilvl w:val="0"/>
          <w:numId w:val="8"/>
        </w:num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На мероприятия по охране труда в 1998 г. было истрачено 805,6 млн. грн. или 54 грн. в расчете на одного работающего.</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ind w:left="1134" w:hanging="1134"/>
        <w:rPr>
          <w:lang w:val="ru"/>
        </w:rPr>
      </w:pPr>
      <w:r>
        <w:rPr>
          <w:b/>
          <w:lang w:val="ru"/>
        </w:rPr>
        <w:t>Статья 8.</w:t>
      </w:r>
      <w:r>
        <w:rPr>
          <w:b/>
          <w:lang w:val="ru"/>
        </w:rPr>
        <w:tab/>
        <w:t>Права профессиональных союзов</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numPr>
          <w:ilvl w:val="0"/>
          <w:numId w:val="8"/>
        </w:num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Украина является участником Международного пакта о гражданских и политических правах,  Конвенции МОТ ¹ 87 (1948) о свободе ассоциаций к защите права на организацию,  Конвенции МОТ ¹ 98 (1949) о праве на организацию и на ведение коллективных переговоров.</w:t>
      </w:r>
    </w:p>
    <w:p w:rsidR="00000000" w:rsidRDefault="00000000">
      <w:pPr>
        <w:numPr>
          <w:ilvl w:val="0"/>
          <w:numId w:val="8"/>
        </w:num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Соблюдение прав профессиональных союзов в Украине гарантируется Конституцией Украины, законами Украины “Об объединениях  граждан”,  “О коллективных  договорах  и соглашениях”, “О порядке разрешения коллективных трудовых споров (конфликтов)”, Кодексом законов о труде Украины.</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numPr>
          <w:ilvl w:val="0"/>
          <w:numId w:val="8"/>
        </w:num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Кроме этого Верховным Советом Украины в июне 1999 г. принят Закон Украины “О профессиональных союзах, их правах и гарантиях деятельности”, который находится на подписи у Президента Украины.</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numPr>
          <w:ilvl w:val="0"/>
          <w:numId w:val="8"/>
        </w:num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Важной гарантией защиты коллективных, экономических и социальных прав н интересов граждан является право на забастовку.  Статьей 44 Конституции Украины установлено, что те, кто работает, имеют право на забастовку для защиты своих экономических и социальных интересов.  Порядок осуществления права на забастовку определяется Законом Украины “О порядке разрешения коллективных трудовых споров (конфликтов)”, принятым Верховным Советом Украины 3 марта 1998 г.</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numPr>
          <w:ilvl w:val="0"/>
          <w:numId w:val="8"/>
        </w:num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Никто не может быть принужден к участию или неучастию в забастовке. Запрещение забастовки возможно только на основании Закона.  Законом Украины “О порядке разрешения коллективных трудовых споров (конфликтов)” установлено, что забастовка применяется как крайнее средство (когда все другие возможности исчерпаны) разрешения коллективного трудового спора (конфликта) в связи с отказом собственника или уполномоченного им органа (представителя) удовлетворить требования нанятых работников или требования нанятых работников или (представителя) удовлетворить требования нанятых работников или уполномоченного ими органа, профсоюза, объединения профсоюзов или уполномоченного ими органа.</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numPr>
          <w:ilvl w:val="0"/>
          <w:numId w:val="8"/>
        </w:num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Ограничения на проведение забастовки предусмотрены Законом Украины “О порядке разрешения коллективных трудовых споров (конфликтов)”.  Статьей 24 этого закона предусмотрено, что проведение забастовки запрещается при условии, если остановка работниками работы создает угрозу для жизни и здоровья людей, окружающей среды или препятствует предотвращению стихийного бедствия, аварий, катастроф, эпидемий и эпизоотии или ликвидации их последствий.</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numPr>
          <w:ilvl w:val="0"/>
          <w:numId w:val="8"/>
        </w:num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Запрещается проведение забастовки работников (кроме технического и обслуживающего персонала) органов прокуратуры, суда, Вооруженных Сил Украины, органов государственной власти, безопасности и правопорядка.</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numPr>
          <w:ilvl w:val="0"/>
          <w:numId w:val="8"/>
        </w:num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В случае объявления чрезвычайного положения Верховный Совет Украины или Президент Украины могут запретить проведение забастовок на срок, который не превышает один месяц.  Запрещение забастовок на более длительный срок должно быть одобрено совместным актом Верховного Совета Украины и Президента Украины.  В случае объявления военного положения автоматически наступает запрещение проведения забастовок до момента его отмены.</w:t>
      </w:r>
    </w:p>
    <w:p w:rsidR="00000000" w:rsidRDefault="00000000">
      <w:pPr>
        <w:numPr>
          <w:ilvl w:val="0"/>
          <w:numId w:val="8"/>
        </w:num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Кроме этого Законом установлено,  что забастовки признаются незаконными в случаях, если они:</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a)</w:t>
      </w:r>
      <w:r>
        <w:rPr>
          <w:lang w:val="ru"/>
        </w:rPr>
        <w:tab/>
        <w:t>проводятся с требованиями изменения конституционного строя, государственных границ и административно-территориального устройства Украины, а также с требованиями, нарушающими права человека;</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b)</w:t>
      </w:r>
      <w:r>
        <w:rPr>
          <w:lang w:val="ru"/>
        </w:rPr>
        <w:tab/>
        <w:t>объявлены без соблюдения работниками, профсоюзом, объединением профсоюзов или уполномоченными ими органами положений Закона Украины “О порядке разрешения коллективных трудовых споров (конфликтов)”, касающихся порядка рассмотрения трудового спора, а также порядка организации и проведения забастовки;</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c)</w:t>
      </w:r>
      <w:r>
        <w:rPr>
          <w:lang w:val="ru"/>
        </w:rPr>
        <w:tab/>
        <w:t>объявлены или проводятся во время осуществления  примирительных процедур,  предусмотренных Законом.</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numPr>
          <w:ilvl w:val="0"/>
          <w:numId w:val="8"/>
        </w:num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Со стороны правительства Украины не вводилось каких-либо ограничений на осуществление профессиональными союзами права образовывать федерации и присоединяться к международным профессиональным организациям.  Эти права осуществляются самими профессиональными союзами без вмешательства правительства.</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numPr>
          <w:ilvl w:val="0"/>
          <w:numId w:val="8"/>
        </w:num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В Украине отсутствуют законодательные нормы, которые ограничивали бы права профессиональных союзов на их беспрепятственное функционирование.  Статьями 22, 23 и 24 Закона Украины “О чрезвычайном положении”, который принят Верховным Советом Украины 26 июня 1999 г., установлено, что могут применяться некоторые меры, ограничивающие права и свободы граждан, общественных организаций и предпринимателей в условиях чрезвычайного положения, в том числе: a)  запрещение забастовок;  b)  приостановление после соответствующего предупреждения деятельности политических партий, общественных организаций, массовых движений и самодеятельных объединений граждан, если эта деятельность препятствует нормализации обстановки.</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numPr>
          <w:ilvl w:val="0"/>
          <w:numId w:val="8"/>
        </w:num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Статьей 31 Закона “Об объединениях граждан” предусмотрено, что в целях приостановления незаконной деятельности объединения граждан по представлению легализирующего органа или прокурора, суд может временно запретить отдельные виды деятельности или временно запретить деятельность объединения граждан на срок до трех месяцев.</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numPr>
          <w:ilvl w:val="0"/>
          <w:numId w:val="8"/>
        </w:num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Согласно статье 36 Конституции Украины “Граждане имеют право на участие в профессиональных союзах с целью защиты своих трудовых  и социально-экономических прав и интересов.  Профессиональные союзы являются общественными организациями, которые объединяют граждан, связанных общими интересами по роду их профессиональной деятельности.  Профессиональные союзы создаются без предварительного разрешения на основании свободного выбора их членов”.</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numPr>
          <w:ilvl w:val="0"/>
          <w:numId w:val="8"/>
        </w:num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Статьей 8 Закона Украины “Об объединениях граждан” определено, что вмешательство государственных органов и служебных лиц в деятельность объединений граждан не допускается, за исключением случаев, установленных законом.</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numPr>
          <w:ilvl w:val="0"/>
          <w:numId w:val="8"/>
        </w:num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Членство в профессиональном союзе является добровольным.  Прием в члены профессионального союза осуществляется в индивидуальном порядке по личному заявлению работника на собрании профсоюзной группы либо, в случае ее отсутствия, на собрании цеховой или иной первичной организации. Членом профсоюза может быть такой работник, который признает Устав профессионального союза, уплачивает членские взносы и принимает участие в работе одной из первичных профсоюзных организаций.</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numPr>
          <w:ilvl w:val="0"/>
          <w:numId w:val="8"/>
        </w:num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Профессиональные союзы действуют в соответствии с принимаемыми ими уставами.  Создаются профессиональные союзы с целью представительства, осуществления и защиты трудовых, социально-экономических, других прав и свобод, а также интересов членов профсоюза.</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numPr>
          <w:ilvl w:val="0"/>
          <w:numId w:val="8"/>
        </w:num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Наиболее многочисленным объединением профсоюзов в Украине является Федерация профсоюзов Украины (ФПУ), которая создана как добровольный союз для координации усилий профсоюзов (их объединений и ассоциаций) с целью выражения и обеспечения защиты экономических, социальных, трудовых, правовых и духовных интересов членов профсоюзов.  В настоящее время в ФПУ входят 69 организаций:  41 отраслевой профсоюз и 26 региональных объединений профсоюзов.  Они объединяют 16,6 млн. членов профсоюзов, состоящих на учете в 133 тыс. первичных организациях.  Членские организации ФПУ имеют полную свободу действий и проводят работу в соответствии со своими уставами и решениями выборных органов.</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numPr>
          <w:ilvl w:val="0"/>
          <w:numId w:val="8"/>
        </w:num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Кроме ФПУ в Украине созданы и действуют еще около 30 профессиональных союзов и их объединений, которые не входят в ее состав.  Наиболее массовыми из них по охвату трудящихся являются:  Национальная конфедерация профсоюзов Украины (3,6 млн. чел.),  профсоюз железнодорожников и транспортных строителей (723 тыс. чел.),  Всеукраинское Профсоюзное независимое объединение трудящихся (261 тыс. чел.), Национальная конфедерация труда Украины (220 тыс. чел.), Всеукраинская федерация профсоюзов "Наше право" (208 тыс. чел.), Профсоюз работников Вооруженных Сил Украины (164 тыс. чел.), Солидарные профсоюзы Украины (120 тыс. чел.), Федерация профсоюзов работников кооперации и других форм предпринимательства Украины (116,0 тыс. чел.), Объединение независимых профсоюзов Украины (91,1 тыс. чел.), профсоюз работников Государственной налоговой службы Украины (66,8 тыс. чел.).</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numPr>
          <w:ilvl w:val="0"/>
          <w:numId w:val="8"/>
        </w:num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В Украине не имеется каких-либо особых правовых положений в отношении создания профессиональных союзов определенными категориями трудящихся.  Они создаются без предварительного разрешения, на основе вольного выбора их членов.  Все профессиональные союзы имеют равные права.</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numPr>
          <w:ilvl w:val="0"/>
          <w:numId w:val="8"/>
        </w:num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Законодательством и уставами профессиональных союзов Украины не предусмотрены какие-либо ограничения на осуществление права трудящихся вступать в профессиональные союзы и создавать их.</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numPr>
          <w:ilvl w:val="0"/>
          <w:numId w:val="8"/>
        </w:num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В принятом Верховным Советом Украины Законе Украины “О профессиональных союзах, их правах и гарантиях деятельности” предусмотрено, что особенности применения этого Закона в Вооруженных Силах Украины (для военнослужащих), органах внутренних дел, Службе безопасности Украины устанавливаются соответствующими законами.</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numPr>
          <w:ilvl w:val="0"/>
          <w:numId w:val="8"/>
        </w:num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Статьей 18 Закона Украины “О милиции” предусмотрено, что работники милиции вправе создавать профессиональные союзы.  В соответствии со статьей 5 Закона Украины “О социальной и правовой защите военнослужащих и членов их семей” военнослужащие имеют право создавать свои общественные объединения.  В настоящее время в Украине созданы и функционируют профсоюз аттестованных работников внутренних дел Украины и два профсоюза военнослужащих.  Пояснения в отношении ограничения права на проведение забастовок лицами, входящими в состав Вооруженных Сил, милиции, а также служащих государственного аппарата, даны в пунктах 153-164, выше.</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numPr>
          <w:ilvl w:val="0"/>
          <w:numId w:val="8"/>
        </w:num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За период, прошедший после предоставления предыдущего доклада, Верховным Советом Украины приняты Закон Украины “О порядке разрешения коллективных трудовых споров (конфликтов)” и Закон Украины “О профессиональных союзах, их правах и гарантиях деятельности”, который находится на подписи у Президента Украины.  Согласно Указу Президента Украины от 17 ноября 1998 г. в Украине создана Национальная служба посредничества и примирения и сформированы пять региональных отделений этой Службы.</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numPr>
          <w:ilvl w:val="0"/>
          <w:numId w:val="8"/>
        </w:num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В 1998 г. в трудовых конфликтах (забастовках) принимали участие 98 710 чел. от 687 предприятий и организаций.  За первое полугодие 1999 г. зарегистрировано 100 трудовых конфликтов, в которых приняли участие 25 994 чел.</w:t>
      </w:r>
    </w:p>
    <w:p w:rsidR="00000000" w:rsidRDefault="00000000">
      <w:pPr>
        <w:numPr>
          <w:ilvl w:val="0"/>
          <w:numId w:val="8"/>
        </w:num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Что касается заключительных замечаний Комитета по экономическим, социальным и культурным правам в отношении озабоченности Комитета запрещением создания профсоюзов в широком круге отраслей и других видов работ по найму, в том числе в гражданской авиации и связи, то такого запрета законодательством Украины не предусмотрено.  В Украине давно созданы и действуют несколько профсоюзов в этой отрасли:  авиаработников, работников летного состава гражданской авиации, авиадиспетчеров, а также профсоюз работников связи.</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ind w:left="1134" w:hanging="1134"/>
        <w:rPr>
          <w:lang w:val="ru"/>
        </w:rPr>
      </w:pPr>
      <w:r>
        <w:rPr>
          <w:b/>
          <w:lang w:val="ru"/>
        </w:rPr>
        <w:t>Статья 9.</w:t>
      </w:r>
      <w:r>
        <w:rPr>
          <w:b/>
          <w:lang w:val="ru"/>
        </w:rPr>
        <w:tab/>
        <w:t>Право на социальное обеспечение</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numPr>
          <w:ilvl w:val="0"/>
          <w:numId w:val="8"/>
        </w:num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С целью улучшения уровня социальной защищенности граждан, повышения мотивации к труду,  персональной ответственности трудящихся и работодателей за формирование средств страховых фондов в Украине осуществляется реформирование системы социального страхования.</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numPr>
          <w:ilvl w:val="0"/>
          <w:numId w:val="8"/>
        </w:num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Верховным Советом Украины одобрена Концепция социального обеспечения населения Украины, были разработаны и приняты Основы законодательства Украины об общеобязательном государственном социальном страховании.  Реализация Концепции и Основ будет осуществляться путем разработки целого комплекса законодательных и нормативных актов, которые обеспечат перераспределение ответственности между государством, предпринимателями и гражданами (интересы которых представляют профсоюзы).</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numPr>
          <w:ilvl w:val="0"/>
          <w:numId w:val="8"/>
        </w:num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 xml:space="preserve">В основу реформирования системы социального страхования заложены такие основные принципы, как:  a) солидарность и субсидирование;  b) разграничение финансовой ответственности за формирование средств страховых фондов;  c) государственные гарантии реализации застрахованными гражданами своих прав; </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d) целевое расходование средств общеобязательного государственного социального страхования.</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numPr>
          <w:ilvl w:val="0"/>
          <w:numId w:val="8"/>
        </w:num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Основы законодательства Украины об общеобязательном государственном социальном страховании предусматривают:</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a)</w:t>
      </w:r>
      <w:r>
        <w:rPr>
          <w:lang w:val="ru"/>
        </w:rPr>
        <w:tab/>
        <w:t>введение пяти отдельных видов общеобязательного государственного социального страхования (пенсионного страхования,  страхования в связи с временной потерей трудоспособности и расходами, связанными с рождением и погребением, медицинского страхования,  страхования на случай безработицы и страхования от несчастного случая на производстве и профессионального заболевания), а также создание по каждому из них целевого страхового фонда, который сможет наилучшим образом учесть специфические потребности отдельных групп населения в социальной защите;</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b)</w:t>
      </w:r>
      <w:r>
        <w:rPr>
          <w:lang w:val="ru"/>
        </w:rPr>
        <w:tab/>
        <w:t>определение категорий лиц, которые подлежат общеобязательному государственному социальному страхованию;</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c)</w:t>
      </w:r>
      <w:r>
        <w:rPr>
          <w:lang w:val="ru"/>
        </w:rPr>
        <w:tab/>
        <w:t>установление государственных гарантий, касающихся защиты прав и интересов граждан, которые имеют право на пенсию и получение социальных услуг, и материального обеспечения в случае постоянной или временной нетрудоспособности, безработицы, рождения ребенка, необходимости ухода за малолетним ребенком, болезни членов семьи, смерти гражданина или членов его семьи и так далее.</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numPr>
          <w:ilvl w:val="0"/>
          <w:numId w:val="8"/>
        </w:num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Каждый целевой страховой фонд будет строить свою деятельность за счет взносов, которые вносятся работодателями и наемными работниками (исключение - страхование от несчастного случая на производстве и профессионального заболевания, по которому взносы уплачиваются только работодателями).</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numPr>
          <w:ilvl w:val="0"/>
          <w:numId w:val="8"/>
        </w:num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Размеры взносов на общеобязательное государственное социальное страхование, в зависимости от его вида, будут ежегодно устанавливаться Верховным Советом Украины (соответственно для работодателей и застрахованных лиц по каждому виду страхования) на календарный год (в процентах) одновременно с утверждением государственного бюджета Украины.</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numPr>
          <w:ilvl w:val="0"/>
          <w:numId w:val="8"/>
        </w:num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Управление в системе социального страхования будет осуществляться на основе объединения интересов застрахованных граждан, работодателей и государства.  То есть целевые страховые фонды будут управляться на трехсторонней основе из равного числа делегированных представителей от профсоюзов, работодателей и государства.  Это означает, что согласие должно вытекать из самой системы управления сферой социального страхования.  При этом государство  непосредственно не осуществляет  управление страховыми фондами, а делегирует свои функции социальным партнерам, что будет способствовать укреплению  самого государства.</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numPr>
          <w:ilvl w:val="0"/>
          <w:numId w:val="8"/>
        </w:num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Конкретные механизмы осуществления в Украине общеобязательного государственного социального   страхования должны определяться законами по отдельным видам социального страхования.  В настоящее время проекты законов "Об общеобязательном государственном пенсионном страховании", "Об общеобязательном государственном социальном страховании в связи с временной потерей трудоспособности и расходами, связанными с рождением и погребением", "Об обязательном государственном социальном страховании на случай безработицы", "Об общеобязательном государственном социальном страховании от несчастного случая на производстве и профессионального заболевания" разработаны и находятся на рассмотрении Верховного Совета Украины. Проект Закона "О государственном социальном медицинском страховании" находится на рассмотрении Кабинета Министров Украины.</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numPr>
          <w:ilvl w:val="0"/>
          <w:numId w:val="8"/>
        </w:num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Размер  материального  обеспечения, предусмотренного вышеперечисленными законами, зависит от продолжительности страхового (трудового) стажа, величины заработной платы (которая служит базой для начисления страховых взносов), степени утраты трудоспособности.</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numPr>
          <w:ilvl w:val="0"/>
          <w:numId w:val="8"/>
        </w:num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 xml:space="preserve">Реформирование социального страхования будет осуществляться поэтапно, с учетом общей экономической ситуации в Украине.  На первом этапе, в условиях ограниченных ресурсных возможностей экономики, планируется осуществление комплекса мероприятий по предотвращению снижения уровня жизни и социальной защищенности населения.  </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numPr>
          <w:ilvl w:val="0"/>
          <w:numId w:val="8"/>
        </w:num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Важнейшими из них являются:</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a)</w:t>
      </w:r>
      <w:r>
        <w:rPr>
          <w:lang w:val="ru"/>
        </w:rPr>
        <w:tab/>
        <w:t>принятие законодательных актов по всем видам общеобязательного государственного социального страхования;</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b)</w:t>
      </w:r>
      <w:r>
        <w:rPr>
          <w:lang w:val="ru"/>
        </w:rPr>
        <w:tab/>
        <w:t>ликвидация и недопущение в дальнейшем задолженности по выплате пенсий, пособий и других выплат по всем видам социального страхования;</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c)</w:t>
      </w:r>
      <w:r>
        <w:rPr>
          <w:lang w:val="ru"/>
        </w:rPr>
        <w:tab/>
        <w:t>упорядочение действующих льгот и компенсаций, осуществляющихся за счет страховых фондов;</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d)</w:t>
      </w:r>
      <w:r>
        <w:rPr>
          <w:lang w:val="ru"/>
        </w:rPr>
        <w:tab/>
        <w:t>проведение подготовительной работы по разделению источников финансирования выплат из фондов социального страхования, не связанных с трудовой деятельностью работника, которые должны осуществляться за счет государственного и местных бюджетов, и страховых выплат;</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e)</w:t>
      </w:r>
      <w:r>
        <w:rPr>
          <w:lang w:val="ru"/>
        </w:rPr>
        <w:tab/>
        <w:t>проведение подготовительных организационных мероприятий по введению персонифицированного учета страховых взносов.</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numPr>
          <w:ilvl w:val="0"/>
          <w:numId w:val="8"/>
        </w:num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На втором этапе в период стабилизации экономики предусматривается:</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a)</w:t>
      </w:r>
      <w:r>
        <w:rPr>
          <w:lang w:val="ru"/>
        </w:rPr>
        <w:tab/>
        <w:t>создание нормативно-правовой базы для введения общеобязательного государственного социального страхования;</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b)</w:t>
      </w:r>
      <w:r>
        <w:rPr>
          <w:lang w:val="ru"/>
        </w:rPr>
        <w:tab/>
        <w:t>постепенное приближение размеров выплат по каждому из видов страхования до уровня социальных нормативов, которые будут действовать на основе прожиточного минимума;</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c)</w:t>
      </w:r>
      <w:r>
        <w:rPr>
          <w:lang w:val="ru"/>
        </w:rPr>
        <w:tab/>
        <w:t>введение дополнительных негосударственных видов страхования;</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d)</w:t>
      </w:r>
      <w:r>
        <w:rPr>
          <w:lang w:val="ru"/>
        </w:rPr>
        <w:tab/>
        <w:t>совершенствование структуры управления фондами социального страхования;</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e)</w:t>
      </w:r>
      <w:r>
        <w:rPr>
          <w:lang w:val="ru"/>
        </w:rPr>
        <w:tab/>
        <w:t>перевод социальных пенсий и социальных выплат в систему социальной помощи, которая будет предоставляться из государственного и местных бюджетов;</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f)</w:t>
      </w:r>
      <w:r>
        <w:rPr>
          <w:lang w:val="ru"/>
        </w:rPr>
        <w:tab/>
        <w:t>введение персонифицированного учета страховых взносов по отдельным видам общеобязательного государственного социального страхования.</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numPr>
          <w:ilvl w:val="0"/>
          <w:numId w:val="8"/>
        </w:num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На третьем этапе при условии подъема экономики предусматривается:</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a)</w:t>
      </w:r>
      <w:r>
        <w:rPr>
          <w:lang w:val="ru"/>
        </w:rPr>
        <w:tab/>
        <w:t>обеспечение для населения выплат и пособий не ниже минимальных социальных нормативов и стандартов;</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b)</w:t>
      </w:r>
      <w:r>
        <w:rPr>
          <w:lang w:val="ru"/>
        </w:rPr>
        <w:tab/>
        <w:t>переход к реализации в полном объеме положений законодательства в сфере общеобязательного государственного социального страхования.</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numPr>
          <w:ilvl w:val="0"/>
          <w:numId w:val="8"/>
        </w:num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Реформирование системы социального страхования должно способствовать повышению уровня жизни населения и на этой основе укреплению стабильности и согласия в обществе.</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numPr>
          <w:ilvl w:val="0"/>
          <w:numId w:val="8"/>
        </w:num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В Украине существует система пособий по временной нетрудоспособности (по болезни), по беременности и родам, при рождении ребенка, на погребение, а также на санаторно-курортное лечение и оздоровление, которые предоставляются за счет средств Фонда социального страхования Украины.</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numPr>
          <w:ilvl w:val="0"/>
          <w:numId w:val="8"/>
        </w:num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Порядок предоставления, установление размеров пособий по временной нетрудоспособности, по беременности и родам, при рождении ребенка, на погребение, на санаторно-курортное лечение и оздоровление регулируется действующим законодательством и другими нормативными актами.</w:t>
      </w:r>
    </w:p>
    <w:p w:rsidR="00000000" w:rsidRDefault="00000000">
      <w:pPr>
        <w:numPr>
          <w:ilvl w:val="0"/>
          <w:numId w:val="8"/>
        </w:num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Пособия по временной нетрудоспособности в случае болезни непосредственно самого работника назначаются в соответствии с Положением о порядке обеспечения пособиями по государственному социальному страхованию, утвержденным постановлением Президиума ВЦСПС от 12 ноября 1984 г. ¹ 13-6 с соответствующими изменениями и дополнениями, т.е. в соответствии с законодательством бывшего Советского Союза.</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numPr>
          <w:ilvl w:val="0"/>
          <w:numId w:val="8"/>
        </w:num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Назначение и выплата пособий по беременности и родам, по случаю рождения ребенка, по уходу за ребенком до достижения им трехлетнего возраста, по временной нетрудоспособности в связи с уходом за больным ребенком до 14 лет, предусмотрены Законом Украины "О государственных пособиях семьям с детьми" от 21 ноября 1992 г. и Положением к этому Закону.</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numPr>
          <w:ilvl w:val="0"/>
          <w:numId w:val="8"/>
        </w:num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Выплата пособия на погребение осуществляется  в соответствии с постановлением Кабинета Министров Украины и утвержденным рядом министерств и ведомств Порядком выплаты этих пособий.</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numPr>
          <w:ilvl w:val="0"/>
          <w:numId w:val="8"/>
        </w:num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Законы Украины "О статусе и социальной защите граждан, пострадавших в результате Чернобыльской катастрофы", "О социальной и правовой защите военнослужащих и членов их семей", "О статусе ветеранов войны, гарантиях их социальной защиты", "Об основных положениях социальной защиты ветеранов труда и других граждан пожилого возраста в Украине" содержат нормы о предоставлении помощи по временной нетрудоспособности отдельным категориям граждан.</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numPr>
          <w:ilvl w:val="0"/>
          <w:numId w:val="8"/>
        </w:num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Пособие по временной нетрудоспособности, беременности и родам, при рождении ребенка, на погребение предоставляется по месту работы (студентам - но месту учебы).</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numPr>
          <w:ilvl w:val="0"/>
          <w:numId w:val="8"/>
        </w:num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r>
      <w:r>
        <w:rPr>
          <w:u w:val="single"/>
          <w:lang w:val="ru"/>
        </w:rPr>
        <w:t>Пособие по временной нетрудоспособности в случае болезни</w:t>
      </w:r>
      <w:r>
        <w:rPr>
          <w:lang w:val="ru"/>
        </w:rPr>
        <w:t xml:space="preserve"> предоставляется в зависимости от общего трудового стажа работника в следующих размерах:</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a)</w:t>
      </w:r>
      <w:r>
        <w:rPr>
          <w:lang w:val="ru"/>
        </w:rPr>
        <w:tab/>
        <w:t>100 процентов средней заработной платы (дохода), работникам, имеющим общий трудовой стаж восемь и более лет;</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b)</w:t>
      </w:r>
      <w:r>
        <w:rPr>
          <w:lang w:val="ru"/>
        </w:rPr>
        <w:tab/>
        <w:t>80 процентов средней заработной платы (дохода), работникам, имеющим общий трудовой стаж от пяти до восьми лет;</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c)</w:t>
      </w:r>
      <w:r>
        <w:rPr>
          <w:lang w:val="ru"/>
        </w:rPr>
        <w:tab/>
        <w:t>60 процентов средней заработной платы (дохода), работникам, имеющим общий трудовой стаж до пяти лет;</w:t>
      </w:r>
    </w:p>
    <w:p w:rsidR="00000000" w:rsidRDefault="00000000">
      <w:pPr>
        <w:numPr>
          <w:ilvl w:val="0"/>
          <w:numId w:val="8"/>
        </w:num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Пособие по временной нетрудоспособности предоставляется в размере 100 процентов независимо от стажа работы:</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a)</w:t>
      </w:r>
      <w:r>
        <w:rPr>
          <w:lang w:val="ru"/>
        </w:rPr>
        <w:tab/>
        <w:t>в случае трудового увечья или профессионального заболевания;</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b)</w:t>
      </w:r>
      <w:r>
        <w:rPr>
          <w:lang w:val="ru"/>
        </w:rPr>
        <w:tab/>
        <w:t>работникам, имеющим на содержании трех и более детей до 16 лет (учеников - до 18 лет);</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c)</w:t>
      </w:r>
      <w:r>
        <w:rPr>
          <w:lang w:val="ru"/>
        </w:rPr>
        <w:tab/>
        <w:t>ветеранам войны и приравненным к ним лицам;</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d)</w:t>
      </w:r>
      <w:r>
        <w:rPr>
          <w:lang w:val="ru"/>
        </w:rPr>
        <w:tab/>
        <w:t>работникам, отнесенным к 1-4 категории лиц, пострадавших от Чернобыльской катастрофы;</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e)</w:t>
      </w:r>
      <w:r>
        <w:rPr>
          <w:lang w:val="ru"/>
        </w:rPr>
        <w:tab/>
        <w:t>одному из родителей, или лицу, которое их заменяет и осуществляет уход за ребенком до 14 лет, пострадавшему от Чернобыльской катастрофы, включая санаторно-курортное лечение;</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f)</w:t>
      </w:r>
      <w:r>
        <w:rPr>
          <w:lang w:val="ru"/>
        </w:rPr>
        <w:tab/>
        <w:t>женам (мужьям) военнослужащих, кроме военнослужащих срочной службы;</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g)</w:t>
      </w:r>
      <w:r>
        <w:rPr>
          <w:lang w:val="ru"/>
        </w:rPr>
        <w:tab/>
        <w:t>работникам из числа бывших детей-сирот и детей, лишенных родительской опеки.</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numPr>
          <w:ilvl w:val="0"/>
          <w:numId w:val="8"/>
        </w:num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r>
      <w:r>
        <w:rPr>
          <w:u w:val="single"/>
          <w:lang w:val="ru"/>
        </w:rPr>
        <w:t>Пособие по временной нетрудоспособности по уходу за больным ребенком в возрасте до 14 лет</w:t>
      </w:r>
      <w:r>
        <w:rPr>
          <w:lang w:val="ru"/>
        </w:rPr>
        <w:t xml:space="preserve"> предоставляется в размерах:</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a)</w:t>
      </w:r>
      <w:r>
        <w:rPr>
          <w:lang w:val="ru"/>
        </w:rPr>
        <w:tab/>
        <w:t>100 процентов заработной платы (дохода) лицам, имеющим общий трудовой стаж восемь 8и более лет; работникам из числа бывших детей-сирот и детей, лишенных родительской опеки, не достигшим 21 года и имеющим общий трудовой стаж до пяти лет;</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b)</w:t>
      </w:r>
      <w:r>
        <w:rPr>
          <w:lang w:val="ru"/>
        </w:rPr>
        <w:tab/>
        <w:t>80 процентов средней заработной платы (дохода), работникам, имеющим общий трудовой стаж от пяти до восьми лет;</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c)</w:t>
      </w:r>
      <w:r>
        <w:rPr>
          <w:lang w:val="ru"/>
        </w:rPr>
        <w:tab/>
        <w:t>60 процентов средней заработной платы (дохода), работникам, имеющим общий трудовой стаж до пяти лет;</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numPr>
          <w:ilvl w:val="0"/>
          <w:numId w:val="8"/>
        </w:num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При расчете пособия по временной нетрудоспособности, кроме случаев трудового увечья и профессионального заболевания и работников, которые отнесены к первой и второй категориям лиц, пострадавших вследствие Чернобыльской катастрофы, фактический заработок засчитывается в сумме, не превышающей двух тарифных ставок (должностных окладов).</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numPr>
          <w:ilvl w:val="0"/>
          <w:numId w:val="8"/>
        </w:num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Выплаты осуществляют без периода ожидания на срок не больше, чем четыре месяца одноразово. Пособие работающим родителям по уходу за ребенком предоставляется в течение срока, не превышающего 14 дней на один случай.</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numPr>
          <w:ilvl w:val="0"/>
          <w:numId w:val="8"/>
        </w:num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Затраты на выплату пособий по временной нетрудоспособности в бюджете Фонда социального страхования занимают около половины всех затрат.</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numPr>
          <w:ilvl w:val="0"/>
          <w:numId w:val="8"/>
        </w:num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r>
      <w:r>
        <w:rPr>
          <w:u w:val="single"/>
          <w:lang w:val="ru"/>
        </w:rPr>
        <w:t>Пособие по беременности и родам</w:t>
      </w:r>
      <w:r>
        <w:rPr>
          <w:lang w:val="ru"/>
        </w:rPr>
        <w:t xml:space="preserve"> предоставляется женщинам в размере 100 процентов заработка на период 126 календарных дней (в случае осложнений при родах или рождения двух и более детей - 140 календарных дней).  Работающим женщинам, отнесенным к 1-4 категории лиц, пострадавших вследствие Чернобыльской катастрофы, эта помощь предоставляется продолжительностью 180 календарных дней.  По истечении этого срока один из родителей может взять отпуск по уходу за ребенком (получая фиксированный размер помощи) до достижения ребенком трехлетнего возраста.</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numPr>
          <w:ilvl w:val="0"/>
          <w:numId w:val="8"/>
        </w:num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r>
      <w:r>
        <w:rPr>
          <w:u w:val="single"/>
          <w:lang w:val="ru"/>
        </w:rPr>
        <w:t>Одноразовое пособие при рождении ребенка</w:t>
      </w:r>
      <w:r>
        <w:rPr>
          <w:lang w:val="ru"/>
        </w:rPr>
        <w:t xml:space="preserve"> назначается семье в четырехкратном размере минимальной заработной платы.  Матерям, которые стали на учет в медицинском учреждении в ранние сроки беременности (до 12 недель), регулярно посещали и выполняли рекомендации врачей,  при рождении ребенка предоставляется дополнительная помощь в двукратном размере минимальной заработной платы.</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numPr>
          <w:ilvl w:val="0"/>
          <w:numId w:val="8"/>
        </w:num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В случае рождения двух или более детей одноразовая помощь назначается семье на каждого ребенка. Она выплачивается, если за назначением пособия граждане обратились не позднее шести месяцев со дня рождения ребенка. На это пособие при определенных условиях имеют право лица, которые усыновили или взяли под опеку ребенка.</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numPr>
          <w:ilvl w:val="0"/>
          <w:numId w:val="8"/>
        </w:num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 xml:space="preserve">За счет средств Фонда социального страхования выплачивается </w:t>
      </w:r>
      <w:r>
        <w:rPr>
          <w:u w:val="single"/>
          <w:lang w:val="ru"/>
        </w:rPr>
        <w:t>пособие на погребение</w:t>
      </w:r>
      <w:r>
        <w:rPr>
          <w:lang w:val="ru"/>
        </w:rPr>
        <w:t xml:space="preserve"> в случае смерти (фиксированный размер):</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a)</w:t>
      </w:r>
      <w:r>
        <w:rPr>
          <w:lang w:val="ru"/>
        </w:rPr>
        <w:tab/>
        <w:t>гражданина, который состоял в трудовых отношениях с предприятием, учреждением, организацией (кроме работающих пенсионеров);</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b)</w:t>
      </w:r>
      <w:r>
        <w:rPr>
          <w:lang w:val="ru"/>
        </w:rPr>
        <w:tab/>
        <w:t>гражданина, который потерял работу в связи с ликвидацией, реорганизацией или перепрофилированием предприятия, учреждения, организации и за которым сохраняется средняя заработная плата на период трудоустройства, но не более, чем за три месяца;</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c)</w:t>
      </w:r>
      <w:r>
        <w:rPr>
          <w:lang w:val="ru"/>
        </w:rPr>
        <w:tab/>
        <w:t>лица, которое не состояло в трудовых отношениях, но уплачивало страховые взносы в Фонд социального страхования;</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d)</w:t>
      </w:r>
      <w:r>
        <w:rPr>
          <w:lang w:val="ru"/>
        </w:rPr>
        <w:tab/>
        <w:t>аспиранта, докторанта, клинического ординатора, студента ВУЗа дневной формы обучения; ученика профессионального учебного заведения;</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e)</w:t>
      </w:r>
      <w:r>
        <w:rPr>
          <w:lang w:val="ru"/>
        </w:rPr>
        <w:tab/>
        <w:t>лица, находившегося на содержании указанных выше граждан.</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numPr>
          <w:ilvl w:val="0"/>
          <w:numId w:val="8"/>
        </w:num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За счет средств Фонда социального страхования осуществляются выплаты на санаторно-курортное лечение и отдых трудящихся и членов их семей, содержание санаториев-профилакториев, осуществление других оздоровительных и реабилитационных мероприятий.</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numPr>
          <w:ilvl w:val="0"/>
          <w:numId w:val="8"/>
        </w:num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В практике преобладает предоставление путевок для лечения и отдыха с частичной оплатой застрахованными 10% их стоимости, реализация путевок с полной оплатой не превышает один процент от их общего количества.  Бесплатно могут быть предоставлены путевки застрахованным, которые перенесли острый инфаркт миокарда;  беременным  женщинам;  матерям с детьми;  подросткам;   работающим ветеранам труда и участникам войны;  лицам, которые имеют награды; в детские и студенческие оздоровительные лагеря.</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numPr>
          <w:ilvl w:val="0"/>
          <w:numId w:val="8"/>
        </w:num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Финансирование выплат пособий работающим гражданам осуществляется за счет средств от взносов на обязательное социальное страхование, перечисляемых на отдельный счет Фонда социального страхования Украины предприятиями, учреждениями, организациями, независимо от форм собственности и хозяйствования.  Страховые взносы начисляются на фонд оплаты труда (в настоящее время - 4%) и другие выплаты, облагаемые подоходным налогом с граждан. Размер взносов на обязательное социальное страхование устанавливается Верховным Советом Украины.</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numPr>
          <w:ilvl w:val="0"/>
          <w:numId w:val="8"/>
        </w:num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Таким образом, данным видом страхования охвачены все работающие по найму лица, обеспечивающие себя работой самостоятельно (лица, которые занимаются предпринимательской, адвокатской, нотариальной, творческой и другой деятельностью, связанной с получением дохода) и члены их семей.</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numPr>
          <w:ilvl w:val="0"/>
          <w:numId w:val="8"/>
        </w:num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В Украине принят ряд положений относительно пенсионного обеспечения ветеранов войны.  Действие этих законов распространяется почти на 15 млн. граждан, среди которых 2,3 млн. инвалидов разных категорий, около 12 млн. ветеранов войны и труда, свыше 600 тыс. жертв войны и репрессий.  Законы увеличили количество льготных категорий населения, которым государство предоставляет 27 видов льгот.</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numPr>
          <w:ilvl w:val="0"/>
          <w:numId w:val="8"/>
        </w:num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Одним из видов социальной защиты пенсионеров и инвалидов является социально-бытовое обслуживание их домами-интернатами и территориальными центрами.  Сеть интернатных учреждений полностью удовлетворяет потребности населения Украины в койко-местах. Более того, на сегодня в интернатных учреждениях остаются свободными более 5 тыс. мест.</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numPr>
          <w:ilvl w:val="0"/>
          <w:numId w:val="8"/>
        </w:num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Несмотря на ограниченное финансирование на содержание домов-интернатов из местного бюджета Министерству и местным органам социальной защиты в первом квартале этого года удалось сохранить сеть интернатных учреждений и обеспечить надлежащее социально-бытовое и медицинское обслуживание граждан пожилого возраста и инвалидов, которые проживают в них.  На сегодня действует 278 домов-интернатов на 53,5 тыс. коек, в которых на полном государственном обеспечении проживает более 47 тыс. граждан пожилого возраста и инвалидов.</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numPr>
          <w:ilvl w:val="0"/>
          <w:numId w:val="8"/>
        </w:num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В системе социальной защиты населения функционирует 644 территориальных центра и 117 самостоятельных отделений социальной помощи, которыми обслуживается 570 тыс. одиноких граждан пожилого возраста и инвалидов.</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ind w:left="1701" w:hanging="1701"/>
        <w:rPr>
          <w:lang w:val="ru"/>
        </w:rPr>
      </w:pPr>
      <w:r>
        <w:rPr>
          <w:b/>
          <w:lang w:val="ru"/>
        </w:rPr>
        <w:t>Статья 10.</w:t>
      </w:r>
      <w:r>
        <w:rPr>
          <w:b/>
          <w:lang w:val="ru"/>
        </w:rPr>
        <w:tab/>
        <w:t>Охрана семьи, материнства и детства</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numPr>
          <w:ilvl w:val="0"/>
          <w:numId w:val="8"/>
        </w:num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Статьей 52 Конституции Украины установлено, что дети равны в своих правах независимо от происхождения, а также от того, рождены они в браке или вне брака.</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numPr>
          <w:ilvl w:val="0"/>
          <w:numId w:val="8"/>
        </w:num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Согласно статье 57 Кодекса о браке и семье Украины "Дети, происхождение которых установлено по общему заявлению родителей или по решению суда, имеют те же права и обязанности относительно родителей и их родственников, что и дети, которые родились от лиц, состоящих в браке".</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numPr>
          <w:ilvl w:val="0"/>
          <w:numId w:val="8"/>
        </w:num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 xml:space="preserve">Соответственно частям первой и второй статьи 53 Кодекса о браке и семье Украины </w:t>
      </w:r>
      <w:r>
        <w:rPr>
          <w:i/>
          <w:lang w:val="ru"/>
        </w:rPr>
        <w:t>происхождение ребенка от родителей, которые не находятся между собою в браке, устанавливается путем подачи общего заявления отцом и матерью ребенка в государственные органы записи актов гражданского состояния</w:t>
      </w:r>
      <w:r>
        <w:rPr>
          <w:lang w:val="ru"/>
        </w:rPr>
        <w:t>.</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numPr>
          <w:ilvl w:val="0"/>
          <w:numId w:val="8"/>
        </w:num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 xml:space="preserve">В случае рождения ребенка от родителей, которые не состоят в браке, при отсутствии общего заявления родителей, отцовство может быть установлено </w:t>
      </w:r>
      <w:r>
        <w:rPr>
          <w:i/>
          <w:lang w:val="ru"/>
        </w:rPr>
        <w:t>в судебном порядке по заявлению одного из родителей или опекуна ребенка, лица, на содержании которого находится ребенок, а также самого ребенка после достижения или совершеннолетия.</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numPr>
          <w:ilvl w:val="0"/>
          <w:numId w:val="8"/>
        </w:num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Кроме того, согласно статье 55 данного Кодекса, если родители не состоят в браке между собою, запись о матери ребенка производится по заявлению матери, а запись об отце ребенка - по общему заявлению отца и матери ребенка, или отец записывается согласно решению суда.  В случае смерти матери, признания матери недееспособной, лишения ее родительских прав, а также при невозможности установить место ее проживания, запись об отце ребенка производится по заявлению отца.</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numPr>
          <w:ilvl w:val="0"/>
          <w:numId w:val="8"/>
        </w:num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При рождении ребенка у матери, которая не состоит в браке, если отсутствует общее заявление родителей и решение суда об установлении отцовства, запись об отце ребенка в книге записей рождения производится на фамилию матери, также имя, отчество и национальность отца ребенка записываются по ее указанию.</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numPr>
          <w:ilvl w:val="0"/>
          <w:numId w:val="8"/>
        </w:num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Закон Украины “О государственной помощи семьям с детьми”, который вступил в действие с 1 января 1993 г., установил гарантированный государством уровень материальной поддержки путем предоставления государственной помощи с учетом состава семьи, ее доходов, возраста и состояния здоровья детей.  В соответствии с этим законом сейчас в Украине назначаются следующие виды государственной помощи:</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a)</w:t>
      </w:r>
      <w:r>
        <w:rPr>
          <w:lang w:val="ru"/>
        </w:rPr>
        <w:tab/>
        <w:t>помощь по беременности и родам;</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b)</w:t>
      </w:r>
      <w:r>
        <w:rPr>
          <w:lang w:val="ru"/>
        </w:rPr>
        <w:tab/>
        <w:t>одноразовая помощь при рождении ребенка;</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c)</w:t>
      </w:r>
      <w:r>
        <w:rPr>
          <w:lang w:val="ru"/>
        </w:rPr>
        <w:tab/>
        <w:t>помощь по уходу за ребенком;</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d)</w:t>
      </w:r>
      <w:r>
        <w:rPr>
          <w:lang w:val="ru"/>
        </w:rPr>
        <w:tab/>
        <w:t>денежные выплаты матерям (родителям), занятым по уходу за тремя и более детьми в возрасте до 16 лет;</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e)</w:t>
      </w:r>
      <w:r>
        <w:rPr>
          <w:lang w:val="ru"/>
        </w:rPr>
        <w:tab/>
        <w:t>помощь по уходу за ребенком-инвалидом;</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f)</w:t>
      </w:r>
      <w:r>
        <w:rPr>
          <w:lang w:val="ru"/>
        </w:rPr>
        <w:tab/>
        <w:t>помощь по временной нетрудоспособности в связи с уходом за больным ребенком;</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g)</w:t>
      </w:r>
      <w:r>
        <w:rPr>
          <w:lang w:val="ru"/>
        </w:rPr>
        <w:tab/>
        <w:t>помощь на детей в возрасте до 16 лет (учеников - до 18 лет);</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h)</w:t>
      </w:r>
      <w:r>
        <w:rPr>
          <w:lang w:val="ru"/>
        </w:rPr>
        <w:tab/>
        <w:t>помощь на детей одиноким матерям;</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i)</w:t>
      </w:r>
      <w:r>
        <w:rPr>
          <w:lang w:val="ru"/>
        </w:rPr>
        <w:tab/>
        <w:t>помощь на детей военнослужащих срочной службы;</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j)</w:t>
      </w:r>
      <w:r>
        <w:rPr>
          <w:lang w:val="ru"/>
        </w:rPr>
        <w:tab/>
        <w:t>помощь на детей, которые находятся под опекой, попечительством;</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k)</w:t>
      </w:r>
      <w:r>
        <w:rPr>
          <w:lang w:val="ru"/>
        </w:rPr>
        <w:tab/>
        <w:t>временная помощь на несовершеннолетних детей, родители которых уклоняются от оплаты алиментов, или когда удержание алиментов невозможно.</w:t>
      </w:r>
    </w:p>
    <w:p w:rsidR="00000000" w:rsidRDefault="00000000">
      <w:pPr>
        <w:numPr>
          <w:ilvl w:val="0"/>
          <w:numId w:val="8"/>
        </w:num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Помощь по уходу за ребенком в возрасте от трех лет неработающим женщинам, денежные выплаты матерям (родителям), занятым по уходу за тремя и более детьми в возрасте до 16 лет, помощь на детей, которые пребывают под опекой, попечительством и помощь на детей в возрасте до 16 лет (учеников -до 18 лет) назначается при условии, что среднемесячный совокупный доход на одного члена семьи за предварительный квартал не превышает установленной величины (41 грн).  Другие виды помощи назначаются независимо от дохода семьи.</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numPr>
          <w:ilvl w:val="0"/>
          <w:numId w:val="8"/>
        </w:num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Со второго полугодия 1999 г. размеры государственной помощи увеличены в  соответствии с постановлением Кабинета Министров Украины от 27 мая 1999 г. ¹ 915.  Помощь начисляется в процентном соотношении сумм, которые предусмотрены Законом Украины “О государственной помощи семьям с детьми”, исходя из размеров минимальной заработной плате 74 грн.</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numPr>
          <w:ilvl w:val="0"/>
          <w:numId w:val="8"/>
        </w:num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В соответствии с вышеуказанным законом в большинстве регионов сложилась негативная ситуация с выплатой помощи, которая финансируется за счет средств местных бюджетов.  На 1 июня 1999 г. задолженность по их выплате в органах социальной защиты составила 29,1 млн. грн.  Продолжает оставаться наивысшим уровень задолженности в Автономной Республике Крым, Закарпатской, Ивано-Франковской, Тернопольской, Черновицкой областях.  Без задержек выплачивается помощь только в Полтавской области, Киеве и Севастополе.</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numPr>
          <w:ilvl w:val="0"/>
          <w:numId w:val="8"/>
        </w:num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Более сложной ситуацией остается ситуация с выплатой государственной помощи семьям с детьми, которая выплачивается в соответствии с указанным законом предприятиями, учреждениями, организациями.  Задолженность местных бюджетов по этим выплатам на 1 июня 1999 г. (по оперативным данным) составила 96,7 млн. грн.  Основной причиной такого состояния дел является, прежде всего, недостаток средств в местных бюджетах и тяжелое финансовое состояние предприятий, учреждений и организаций.</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numPr>
          <w:ilvl w:val="0"/>
          <w:numId w:val="8"/>
        </w:num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Согласно Закону Украины “О внесении изменений к некоторым законам Украины относительно отдельных социальных выплат органами социальной защиты населения” от 25 марта 1999 г. ¹ 563-XIV началась передача функций назначения и выплат государственной помощи с предприятий (учреждений, организаций) органам социальной защиты населения.</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numPr>
          <w:ilvl w:val="0"/>
          <w:numId w:val="8"/>
        </w:num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Для обеспечения более рационального использования ограниченных финансовых и материальных ресурсов по инициативе Министерства, Кабинетом Министров Украины принято постановление от 22 февраля 1999 г. ¹ 238 "О внедрении адресной социальной помощи малообеспеченным семьям".</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numPr>
          <w:ilvl w:val="0"/>
          <w:numId w:val="8"/>
        </w:num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Указанная помощь предоставляется семье в денежной форме при условии, если среднемесячный совокупный доход семьи, которая состоит из пенсионеров и детей в возрасте до 16 лет (учеников до 18 лет), а также из нетрудоспособных лиц трудоспособного возраста, которые заняты уходом за детьми, время которого зачисляется в трудовой стаж, лиц, которые имеют трех и более детей в возрасте до 16 лет и занятые уходом за ними, лиц, которые ухаживают за инвалидами первой группы или ребенком-инвалидом в возрасте до 16 лет, а также за лицами, которые достигли 80-летнего возраста, является ниже величины совокупного дохода, который дает право на назначение социальной помощи.</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numPr>
          <w:ilvl w:val="0"/>
          <w:numId w:val="8"/>
        </w:num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Размер ежемесячной адресной социальной помощи определяется разницей между среднемесячным совокупным доходом, который дает право на назначение социальной помощи, и величиной совокупного дохода семьи.</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numPr>
          <w:ilvl w:val="0"/>
          <w:numId w:val="8"/>
        </w:num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Согласно статье 10 Закона Украины "Содействие социальному становлению и развитию молодежи в Украине", Указу Президента Украины от 4 декабря 1996 г. ¹ 1165 "О дополнительных мерах относительно реализации государственной молодежной политики", постановлений Кабинета Министров Украины от 3 декабря 1997 г. ¹ 1352 "О дополнительных мерах относительно реализации государственной молодежной политики" и от 10 июля 1998 г. ¹ 1048 "О предоставлении в 1998 г. льготного долгосрочного государственного кредита молодым семьям и одиноким молодым гражданам на жилищное строительство" в Украине приобретает широкое развитие система льготного кредитования молодых семей и граждан на строительство (реконструкцию) жилья.</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numPr>
          <w:ilvl w:val="0"/>
          <w:numId w:val="8"/>
        </w:num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С целью содействия молодым семьям в ускорении реализации прав молодых граждан на жилье, дальнейшего наращивания объемов молодежного жилищного строительства в 1997 г. при Государственном комитете по делам семьи и молодежи создан Фонд содействия молодежному жилищному строительству, открыты его региональные отделения в областях Украины. Благодаря деятельности фонда в 1998 г. первые 404 молодые семьи построили себе жилье. В текущем году за счет предоставления долгосрочных льготных государственных кредитов планируется улучшить жилищные условия более 2 тыс. молодых семей.</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numPr>
          <w:ilvl w:val="0"/>
          <w:numId w:val="8"/>
        </w:num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 xml:space="preserve">Статьей 47 Конституции Украины закреплено, что каждый гражданин имеет право на жилье. Государство создает условия, согласно которым гражданин будет иметь возможность построить жилье, приобрести его в собственность или взять в аренду.  </w:t>
      </w:r>
      <w:r>
        <w:rPr>
          <w:i/>
          <w:lang w:val="ru"/>
        </w:rPr>
        <w:t>Гражданам, которые требуют социальной защиты, жилье предоставляется государством безвозмездно или за доступную для них плату соответственно закону</w:t>
      </w:r>
      <w:r>
        <w:rPr>
          <w:lang w:val="ru"/>
        </w:rPr>
        <w:t>.</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numPr>
          <w:ilvl w:val="0"/>
          <w:numId w:val="8"/>
        </w:num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Соответственно части первой статьи 46 Жилищного кодекса Украинской ССР, вне очереди жилое помещение предоставляется:</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a)</w:t>
      </w:r>
      <w:r>
        <w:rPr>
          <w:lang w:val="ru"/>
        </w:rPr>
        <w:tab/>
        <w:t>гражданам, жилье которых вследствие стихийного бедствия стало неприемлемым для проживания;</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b)</w:t>
      </w:r>
      <w:r>
        <w:rPr>
          <w:lang w:val="ru"/>
        </w:rPr>
        <w:tab/>
        <w:t>лицам, которые были направлены в порядке распределения на работу в иную местность;</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c)</w:t>
      </w:r>
      <w:r>
        <w:rPr>
          <w:lang w:val="ru"/>
        </w:rPr>
        <w:tab/>
        <w:t>лицам, которые возвратились из государственного детского учреждения, от родственников, опекуна или попечителя;</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d)</w:t>
      </w:r>
      <w:r>
        <w:rPr>
          <w:lang w:val="ru"/>
        </w:rPr>
        <w:tab/>
        <w:t>гражданам, незаконно осужденным и со временем реабилитированным, при невозможности возвращения занимаемого ранее жилого помещения;</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e)</w:t>
      </w:r>
      <w:r>
        <w:rPr>
          <w:lang w:val="ru"/>
        </w:rPr>
        <w:tab/>
        <w:t>детям-инвалидам, которые не имеют родителей или родители которых были лишены родительских прав и проживают в государственных или иных социальных учреждениях, после достижения совершеннолетия, если по выводам медико-социальной экспертизы они могут осуществлять самообслуживание и вести самостоятельный образ жизни;</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f)</w:t>
      </w:r>
      <w:r>
        <w:rPr>
          <w:lang w:val="ru"/>
        </w:rPr>
        <w:tab/>
        <w:t>лицам, избранным на выборную должность, когда это связано с переездом в иную местность;</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g)</w:t>
      </w:r>
      <w:r>
        <w:rPr>
          <w:lang w:val="ru"/>
        </w:rPr>
        <w:tab/>
        <w:t>членам семьи народного депутата Украины в случае его смерти в период выполнения депутатских обязанностей в Верховном Совете Украины на постоянной основе.</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numPr>
          <w:ilvl w:val="0"/>
          <w:numId w:val="8"/>
        </w:num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При вынесении в установленном порядке решения об организации детского дома семейного типа лицам, которые назначены родителями-воспитателями, для общего проживания с детьми, переданными им на воспитание, предоставляется вне очереди индивидуальный жилой дом или многокомнатная квартира по норме, которая устанавливается Кабинетом Министров Украины (статья 46-1 Кодекса).</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numPr>
          <w:ilvl w:val="0"/>
          <w:numId w:val="8"/>
        </w:num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Кроме того, постановлением Кабинета Министров Украины "Об усовершенствовании организационной и финансовой деятельности Фонда благоприятствования молодежному жилищному строительству при Государственном комитете по делам семьи и молодежи" от 17 мая 1999 г. ¹ 825 утверждено Положение о порядке предоставления льготного досрочного государственного кредита молодежным семьям и одиноким молодым гражданам для строительства (реконструкции)жилья.</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numPr>
          <w:ilvl w:val="0"/>
          <w:numId w:val="8"/>
        </w:num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Указанным Положением, а именно, пунктом 3 определено, что право на получение государственного льготного долгосрочного (сроком до 30 лет) кредита пользуются молодые семьи и одинокие молодые граждане, которые согласно с законодательством определены такими, что требуют улучшения жилищных условий, а именно:</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a)</w:t>
      </w:r>
      <w:r>
        <w:rPr>
          <w:lang w:val="ru"/>
        </w:rPr>
        <w:tab/>
        <w:t>молодая семья, т.е. когда возраст мужа и жены не превышает 28 лет;</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b)</w:t>
      </w:r>
      <w:r>
        <w:rPr>
          <w:lang w:val="ru"/>
        </w:rPr>
        <w:tab/>
        <w:t>неполная семья, в которой отец возрастом до 28 лет включительно, имеет несовершеннолетних детей;</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с)</w:t>
      </w:r>
      <w:r>
        <w:rPr>
          <w:lang w:val="ru"/>
        </w:rPr>
        <w:tab/>
        <w:t>одинокие молодые граждане, возраст которых не превышает 28 лет.</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numPr>
          <w:ilvl w:val="0"/>
          <w:numId w:val="8"/>
        </w:num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Кроме того, согласно пункту 23 Положения заемщик, который не имеет детей, выплачивает кредит по ставке в размере 3% от годовой суммы задолженности по кредиту; заемщик, который имеет одного ребенка, освобождается от уплаты процентов за пользование кредитом; заемщику, который имеет двоих детей, за счет бюджетных источников погашается 25% суммы от обязательств по кредиту; заемщику, который имеет трех детей -50% суммы от обязательств по кредиту.</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numPr>
          <w:ilvl w:val="0"/>
          <w:numId w:val="8"/>
        </w:num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Но следует отметить, что в последние годы возможность получения жилья из государственного и коллективного фонда сведена к минимуму. Потребность в жилье остается насущной и болезненной для двух миллионов семей, которые состояли в очереди для получения жилья на конец 1998 г.  На протяжении года только 37,4 тыс. семей улучшили свои жилищные условия, что составляет всего 1,7% очередников.  При этом следует отметить, что за последние восемь лет очередь на улучшение жилищных условий сократилась на 23 %, а количество семей, получивших жилье - в шесть раз.</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keepNext/>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lang w:val="ru"/>
        </w:rPr>
      </w:pPr>
      <w:r>
        <w:rPr>
          <w:b/>
          <w:lang w:val="ru"/>
        </w:rPr>
        <w:t>Квартирный учет и количество предоставленных квартир в Украине</w:t>
      </w:r>
    </w:p>
    <w:p w:rsidR="00000000" w:rsidRDefault="00000000">
      <w:pPr>
        <w:keepNext/>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tbl>
      <w:tblPr>
        <w:tblW w:w="0" w:type="auto"/>
        <w:tblInd w:w="2"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Layout w:type="fixed"/>
        <w:tblCellMar>
          <w:left w:w="101" w:type="dxa"/>
          <w:right w:w="101" w:type="dxa"/>
        </w:tblCellMar>
        <w:tblLook w:val="0000" w:firstRow="0" w:lastRow="0" w:firstColumn="0" w:lastColumn="0" w:noHBand="0" w:noVBand="0"/>
      </w:tblPr>
      <w:tblGrid>
        <w:gridCol w:w="3430"/>
        <w:gridCol w:w="1183"/>
        <w:gridCol w:w="1183"/>
        <w:gridCol w:w="1183"/>
        <w:gridCol w:w="1183"/>
        <w:gridCol w:w="1183"/>
      </w:tblGrid>
      <w:tr w:rsidR="00000000">
        <w:tblPrEx>
          <w:tblCellMar>
            <w:top w:w="0" w:type="dxa"/>
            <w:bottom w:w="0" w:type="dxa"/>
          </w:tblCellMar>
        </w:tblPrEx>
        <w:trPr>
          <w:cantSplit/>
        </w:trPr>
        <w:tc>
          <w:tcPr>
            <w:tcW w:w="3430" w:type="dxa"/>
            <w:tcBorders>
              <w:top w:val="single" w:sz="7" w:space="0" w:color="000000"/>
              <w:left w:val="single" w:sz="7" w:space="0" w:color="000000"/>
              <w:bottom w:val="single" w:sz="7" w:space="0" w:color="000000"/>
              <w:right w:val="single" w:sz="7" w:space="0" w:color="000000"/>
            </w:tcBorders>
            <w:vAlign w:val="center"/>
          </w:tcPr>
          <w:p w:rsidR="00000000" w:rsidRDefault="00000000">
            <w:pPr>
              <w:keepNext/>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after="44"/>
              <w:rPr>
                <w:sz w:val="20"/>
                <w:lang w:val="ru"/>
              </w:rPr>
            </w:pPr>
          </w:p>
        </w:tc>
        <w:tc>
          <w:tcPr>
            <w:tcW w:w="1183" w:type="dxa"/>
            <w:tcBorders>
              <w:top w:val="single" w:sz="7" w:space="0" w:color="000000"/>
              <w:left w:val="single" w:sz="7" w:space="0" w:color="000000"/>
              <w:bottom w:val="single" w:sz="7" w:space="0" w:color="000000"/>
              <w:right w:val="single" w:sz="7" w:space="0" w:color="000000"/>
            </w:tcBorders>
            <w:vAlign w:val="center"/>
          </w:tcPr>
          <w:p w:rsidR="00000000" w:rsidRDefault="00000000">
            <w:pPr>
              <w:keepNext/>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after="44"/>
              <w:jc w:val="center"/>
              <w:rPr>
                <w:sz w:val="20"/>
                <w:lang w:val="ru"/>
              </w:rPr>
            </w:pPr>
            <w:r>
              <w:rPr>
                <w:sz w:val="20"/>
                <w:lang w:val="ru"/>
              </w:rPr>
              <w:t>1990</w:t>
            </w:r>
          </w:p>
        </w:tc>
        <w:tc>
          <w:tcPr>
            <w:tcW w:w="1183" w:type="dxa"/>
            <w:tcBorders>
              <w:top w:val="single" w:sz="7" w:space="0" w:color="000000"/>
              <w:left w:val="single" w:sz="7" w:space="0" w:color="000000"/>
              <w:bottom w:val="single" w:sz="7" w:space="0" w:color="000000"/>
              <w:right w:val="single" w:sz="7" w:space="0" w:color="000000"/>
            </w:tcBorders>
            <w:vAlign w:val="center"/>
          </w:tcPr>
          <w:p w:rsidR="00000000" w:rsidRDefault="00000000">
            <w:pPr>
              <w:keepNext/>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after="44"/>
              <w:jc w:val="center"/>
              <w:rPr>
                <w:sz w:val="20"/>
                <w:lang w:val="ru"/>
              </w:rPr>
            </w:pPr>
            <w:r>
              <w:rPr>
                <w:sz w:val="20"/>
                <w:lang w:val="ru"/>
              </w:rPr>
              <w:t>1995</w:t>
            </w:r>
          </w:p>
        </w:tc>
        <w:tc>
          <w:tcPr>
            <w:tcW w:w="1183" w:type="dxa"/>
            <w:tcBorders>
              <w:top w:val="single" w:sz="7" w:space="0" w:color="000000"/>
              <w:left w:val="single" w:sz="7" w:space="0" w:color="000000"/>
              <w:bottom w:val="single" w:sz="7" w:space="0" w:color="000000"/>
              <w:right w:val="single" w:sz="7" w:space="0" w:color="000000"/>
            </w:tcBorders>
            <w:vAlign w:val="center"/>
          </w:tcPr>
          <w:p w:rsidR="00000000" w:rsidRDefault="00000000">
            <w:pPr>
              <w:keepNext/>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after="44"/>
              <w:jc w:val="center"/>
              <w:rPr>
                <w:sz w:val="20"/>
                <w:lang w:val="ru"/>
              </w:rPr>
            </w:pPr>
            <w:r>
              <w:rPr>
                <w:sz w:val="20"/>
                <w:lang w:val="ru"/>
              </w:rPr>
              <w:t>1996</w:t>
            </w:r>
          </w:p>
        </w:tc>
        <w:tc>
          <w:tcPr>
            <w:tcW w:w="1183" w:type="dxa"/>
            <w:tcBorders>
              <w:top w:val="single" w:sz="7" w:space="0" w:color="000000"/>
              <w:left w:val="single" w:sz="7" w:space="0" w:color="000000"/>
              <w:bottom w:val="single" w:sz="7" w:space="0" w:color="000000"/>
              <w:right w:val="single" w:sz="7" w:space="0" w:color="000000"/>
            </w:tcBorders>
            <w:vAlign w:val="center"/>
          </w:tcPr>
          <w:p w:rsidR="00000000" w:rsidRDefault="00000000">
            <w:pPr>
              <w:keepNext/>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after="44"/>
              <w:jc w:val="center"/>
              <w:rPr>
                <w:sz w:val="20"/>
                <w:lang w:val="ru"/>
              </w:rPr>
            </w:pPr>
            <w:r>
              <w:rPr>
                <w:sz w:val="20"/>
                <w:lang w:val="ru"/>
              </w:rPr>
              <w:t>1997</w:t>
            </w:r>
          </w:p>
        </w:tc>
        <w:tc>
          <w:tcPr>
            <w:tcW w:w="1183" w:type="dxa"/>
            <w:tcBorders>
              <w:top w:val="single" w:sz="7" w:space="0" w:color="000000"/>
              <w:left w:val="single" w:sz="7" w:space="0" w:color="000000"/>
              <w:bottom w:val="single" w:sz="7" w:space="0" w:color="000000"/>
              <w:right w:val="single" w:sz="7" w:space="0" w:color="000000"/>
            </w:tcBorders>
            <w:vAlign w:val="center"/>
          </w:tcPr>
          <w:p w:rsidR="00000000" w:rsidRDefault="00000000">
            <w:pPr>
              <w:keepNext/>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after="44"/>
              <w:jc w:val="center"/>
              <w:rPr>
                <w:sz w:val="20"/>
                <w:lang w:val="ru"/>
              </w:rPr>
            </w:pPr>
            <w:r>
              <w:rPr>
                <w:sz w:val="20"/>
                <w:lang w:val="ru"/>
              </w:rPr>
              <w:t>1998</w:t>
            </w:r>
          </w:p>
        </w:tc>
      </w:tr>
      <w:tr w:rsidR="00000000">
        <w:tblPrEx>
          <w:tblCellMar>
            <w:top w:w="0" w:type="dxa"/>
            <w:bottom w:w="0" w:type="dxa"/>
          </w:tblCellMar>
        </w:tblPrEx>
        <w:trPr>
          <w:cantSplit/>
        </w:trPr>
        <w:tc>
          <w:tcPr>
            <w:tcW w:w="3430" w:type="dxa"/>
            <w:tcBorders>
              <w:top w:val="single" w:sz="7" w:space="0" w:color="000000"/>
              <w:left w:val="single" w:sz="7" w:space="0" w:color="000000"/>
              <w:bottom w:val="single" w:sz="7" w:space="0" w:color="000000"/>
              <w:right w:val="single" w:sz="7" w:space="0" w:color="000000"/>
            </w:tcBorders>
            <w:vAlign w:val="center"/>
          </w:tcPr>
          <w:p w:rsidR="00000000" w:rsidRDefault="00000000">
            <w:pPr>
              <w:keepNext/>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after="44" w:line="240" w:lineRule="auto"/>
              <w:rPr>
                <w:sz w:val="20"/>
                <w:lang w:val="ru"/>
              </w:rPr>
            </w:pPr>
            <w:r>
              <w:rPr>
                <w:sz w:val="20"/>
                <w:lang w:val="ru"/>
              </w:rPr>
              <w:t>Состояло в очереди на конец года, тыс. семей</w:t>
            </w:r>
          </w:p>
        </w:tc>
        <w:tc>
          <w:tcPr>
            <w:tcW w:w="1183" w:type="dxa"/>
            <w:tcBorders>
              <w:top w:val="single" w:sz="7" w:space="0" w:color="000000"/>
              <w:left w:val="single" w:sz="7" w:space="0" w:color="000000"/>
              <w:bottom w:val="single" w:sz="7" w:space="0" w:color="000000"/>
              <w:right w:val="single" w:sz="7" w:space="0" w:color="000000"/>
            </w:tcBorders>
            <w:vAlign w:val="center"/>
          </w:tcPr>
          <w:p w:rsidR="00000000" w:rsidRDefault="00000000">
            <w:pPr>
              <w:keepNext/>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after="44" w:line="240" w:lineRule="auto"/>
              <w:jc w:val="center"/>
              <w:rPr>
                <w:sz w:val="20"/>
                <w:lang w:val="ru"/>
              </w:rPr>
            </w:pPr>
            <w:r>
              <w:rPr>
                <w:sz w:val="20"/>
                <w:lang w:val="ru"/>
              </w:rPr>
              <w:t>2 638</w:t>
            </w:r>
          </w:p>
        </w:tc>
        <w:tc>
          <w:tcPr>
            <w:tcW w:w="1183" w:type="dxa"/>
            <w:tcBorders>
              <w:top w:val="single" w:sz="7" w:space="0" w:color="000000"/>
              <w:left w:val="single" w:sz="7" w:space="0" w:color="000000"/>
              <w:bottom w:val="single" w:sz="7" w:space="0" w:color="000000"/>
              <w:right w:val="single" w:sz="7" w:space="0" w:color="000000"/>
            </w:tcBorders>
            <w:vAlign w:val="center"/>
          </w:tcPr>
          <w:p w:rsidR="00000000" w:rsidRDefault="00000000">
            <w:pPr>
              <w:keepNext/>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after="44" w:line="240" w:lineRule="auto"/>
              <w:jc w:val="center"/>
              <w:rPr>
                <w:sz w:val="20"/>
                <w:lang w:val="ru"/>
              </w:rPr>
            </w:pPr>
            <w:r>
              <w:rPr>
                <w:sz w:val="20"/>
                <w:lang w:val="ru"/>
              </w:rPr>
              <w:t>2 411</w:t>
            </w:r>
          </w:p>
        </w:tc>
        <w:tc>
          <w:tcPr>
            <w:tcW w:w="1183" w:type="dxa"/>
            <w:tcBorders>
              <w:top w:val="single" w:sz="7" w:space="0" w:color="000000"/>
              <w:left w:val="single" w:sz="7" w:space="0" w:color="000000"/>
              <w:bottom w:val="single" w:sz="7" w:space="0" w:color="000000"/>
              <w:right w:val="single" w:sz="7" w:space="0" w:color="000000"/>
            </w:tcBorders>
            <w:vAlign w:val="center"/>
          </w:tcPr>
          <w:p w:rsidR="00000000" w:rsidRDefault="00000000">
            <w:pPr>
              <w:keepNext/>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after="44" w:line="240" w:lineRule="auto"/>
              <w:jc w:val="center"/>
              <w:rPr>
                <w:sz w:val="20"/>
                <w:lang w:val="ru"/>
              </w:rPr>
            </w:pPr>
            <w:r>
              <w:rPr>
                <w:sz w:val="20"/>
                <w:lang w:val="ru"/>
              </w:rPr>
              <w:t>2 297</w:t>
            </w:r>
          </w:p>
        </w:tc>
        <w:tc>
          <w:tcPr>
            <w:tcW w:w="1183" w:type="dxa"/>
            <w:tcBorders>
              <w:top w:val="single" w:sz="7" w:space="0" w:color="000000"/>
              <w:left w:val="single" w:sz="7" w:space="0" w:color="000000"/>
              <w:bottom w:val="single" w:sz="7" w:space="0" w:color="000000"/>
              <w:right w:val="single" w:sz="7" w:space="0" w:color="000000"/>
            </w:tcBorders>
            <w:vAlign w:val="center"/>
          </w:tcPr>
          <w:p w:rsidR="00000000" w:rsidRDefault="00000000">
            <w:pPr>
              <w:keepNext/>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after="44" w:line="240" w:lineRule="auto"/>
              <w:jc w:val="center"/>
              <w:rPr>
                <w:sz w:val="20"/>
                <w:lang w:val="ru"/>
              </w:rPr>
            </w:pPr>
            <w:r>
              <w:rPr>
                <w:sz w:val="20"/>
                <w:lang w:val="ru"/>
              </w:rPr>
              <w:t>2 164</w:t>
            </w:r>
          </w:p>
        </w:tc>
        <w:tc>
          <w:tcPr>
            <w:tcW w:w="1183" w:type="dxa"/>
            <w:tcBorders>
              <w:top w:val="single" w:sz="7" w:space="0" w:color="000000"/>
              <w:left w:val="single" w:sz="7" w:space="0" w:color="000000"/>
              <w:bottom w:val="single" w:sz="7" w:space="0" w:color="000000"/>
              <w:right w:val="single" w:sz="7" w:space="0" w:color="000000"/>
            </w:tcBorders>
            <w:vAlign w:val="center"/>
          </w:tcPr>
          <w:p w:rsidR="00000000" w:rsidRDefault="00000000">
            <w:pPr>
              <w:keepNext/>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after="44" w:line="240" w:lineRule="auto"/>
              <w:jc w:val="center"/>
              <w:rPr>
                <w:sz w:val="20"/>
                <w:lang w:val="ru"/>
              </w:rPr>
            </w:pPr>
            <w:r>
              <w:rPr>
                <w:sz w:val="20"/>
                <w:lang w:val="ru"/>
              </w:rPr>
              <w:t>2 029</w:t>
            </w:r>
          </w:p>
        </w:tc>
      </w:tr>
      <w:tr w:rsidR="00000000">
        <w:tblPrEx>
          <w:tblCellMar>
            <w:top w:w="0" w:type="dxa"/>
            <w:bottom w:w="0" w:type="dxa"/>
          </w:tblCellMar>
        </w:tblPrEx>
        <w:trPr>
          <w:cantSplit/>
        </w:trPr>
        <w:tc>
          <w:tcPr>
            <w:tcW w:w="3430" w:type="dxa"/>
            <w:tcBorders>
              <w:top w:val="single" w:sz="7" w:space="0" w:color="000000"/>
              <w:left w:val="single" w:sz="7" w:space="0" w:color="000000"/>
              <w:bottom w:val="single" w:sz="7" w:space="0" w:color="000000"/>
              <w:right w:val="single" w:sz="7" w:space="0" w:color="000000"/>
            </w:tcBorders>
            <w:vAlign w:val="center"/>
          </w:tcPr>
          <w:p w:rsidR="00000000" w:rsidRDefault="00000000">
            <w:pPr>
              <w:keepNext/>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after="44" w:line="240" w:lineRule="auto"/>
              <w:rPr>
                <w:sz w:val="20"/>
                <w:lang w:val="ru"/>
              </w:rPr>
            </w:pPr>
            <w:r>
              <w:rPr>
                <w:sz w:val="20"/>
                <w:lang w:val="ru"/>
              </w:rPr>
              <w:t>Получили жилье на протяжении года, всего, тыс. семей</w:t>
            </w:r>
          </w:p>
        </w:tc>
        <w:tc>
          <w:tcPr>
            <w:tcW w:w="1183" w:type="dxa"/>
            <w:tcBorders>
              <w:top w:val="single" w:sz="7" w:space="0" w:color="000000"/>
              <w:left w:val="single" w:sz="7" w:space="0" w:color="000000"/>
              <w:bottom w:val="single" w:sz="7" w:space="0" w:color="000000"/>
              <w:right w:val="single" w:sz="7" w:space="0" w:color="000000"/>
            </w:tcBorders>
            <w:vAlign w:val="center"/>
          </w:tcPr>
          <w:p w:rsidR="00000000" w:rsidRDefault="00000000">
            <w:pPr>
              <w:keepNext/>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after="44" w:line="240" w:lineRule="auto"/>
              <w:jc w:val="center"/>
              <w:rPr>
                <w:sz w:val="20"/>
                <w:lang w:val="ru"/>
              </w:rPr>
            </w:pPr>
            <w:r>
              <w:rPr>
                <w:sz w:val="20"/>
                <w:lang w:val="ru"/>
              </w:rPr>
              <w:t>235</w:t>
            </w:r>
          </w:p>
        </w:tc>
        <w:tc>
          <w:tcPr>
            <w:tcW w:w="1183" w:type="dxa"/>
            <w:tcBorders>
              <w:top w:val="single" w:sz="7" w:space="0" w:color="000000"/>
              <w:left w:val="single" w:sz="7" w:space="0" w:color="000000"/>
              <w:bottom w:val="single" w:sz="7" w:space="0" w:color="000000"/>
              <w:right w:val="single" w:sz="7" w:space="0" w:color="000000"/>
            </w:tcBorders>
            <w:vAlign w:val="center"/>
          </w:tcPr>
          <w:p w:rsidR="00000000" w:rsidRDefault="00000000">
            <w:pPr>
              <w:keepNext/>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after="44" w:line="240" w:lineRule="auto"/>
              <w:jc w:val="center"/>
              <w:rPr>
                <w:sz w:val="20"/>
                <w:lang w:val="ru"/>
              </w:rPr>
            </w:pPr>
            <w:r>
              <w:rPr>
                <w:sz w:val="20"/>
                <w:lang w:val="ru"/>
              </w:rPr>
              <w:t>82</w:t>
            </w:r>
          </w:p>
        </w:tc>
        <w:tc>
          <w:tcPr>
            <w:tcW w:w="1183" w:type="dxa"/>
            <w:tcBorders>
              <w:top w:val="single" w:sz="7" w:space="0" w:color="000000"/>
              <w:left w:val="single" w:sz="7" w:space="0" w:color="000000"/>
              <w:bottom w:val="single" w:sz="7" w:space="0" w:color="000000"/>
              <w:right w:val="single" w:sz="7" w:space="0" w:color="000000"/>
            </w:tcBorders>
            <w:vAlign w:val="center"/>
          </w:tcPr>
          <w:p w:rsidR="00000000" w:rsidRDefault="00000000">
            <w:pPr>
              <w:keepNext/>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after="44" w:line="240" w:lineRule="auto"/>
              <w:jc w:val="center"/>
              <w:rPr>
                <w:sz w:val="20"/>
                <w:lang w:val="ru"/>
              </w:rPr>
            </w:pPr>
            <w:r>
              <w:rPr>
                <w:sz w:val="20"/>
                <w:lang w:val="ru"/>
              </w:rPr>
              <w:t>56</w:t>
            </w:r>
          </w:p>
        </w:tc>
        <w:tc>
          <w:tcPr>
            <w:tcW w:w="1183" w:type="dxa"/>
            <w:tcBorders>
              <w:top w:val="single" w:sz="7" w:space="0" w:color="000000"/>
              <w:left w:val="single" w:sz="7" w:space="0" w:color="000000"/>
              <w:bottom w:val="single" w:sz="7" w:space="0" w:color="000000"/>
              <w:right w:val="single" w:sz="7" w:space="0" w:color="000000"/>
            </w:tcBorders>
            <w:vAlign w:val="center"/>
          </w:tcPr>
          <w:p w:rsidR="00000000" w:rsidRDefault="00000000">
            <w:pPr>
              <w:keepNext/>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after="44" w:line="240" w:lineRule="auto"/>
              <w:jc w:val="center"/>
              <w:rPr>
                <w:sz w:val="20"/>
                <w:lang w:val="ru"/>
              </w:rPr>
            </w:pPr>
            <w:r>
              <w:rPr>
                <w:sz w:val="20"/>
                <w:lang w:val="ru"/>
              </w:rPr>
              <w:t>47</w:t>
            </w:r>
          </w:p>
        </w:tc>
        <w:tc>
          <w:tcPr>
            <w:tcW w:w="1183" w:type="dxa"/>
            <w:tcBorders>
              <w:top w:val="single" w:sz="7" w:space="0" w:color="000000"/>
              <w:left w:val="single" w:sz="7" w:space="0" w:color="000000"/>
              <w:bottom w:val="single" w:sz="7" w:space="0" w:color="000000"/>
              <w:right w:val="single" w:sz="7" w:space="0" w:color="000000"/>
            </w:tcBorders>
            <w:vAlign w:val="center"/>
          </w:tcPr>
          <w:p w:rsidR="00000000" w:rsidRDefault="00000000">
            <w:pPr>
              <w:keepNext/>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after="44" w:line="240" w:lineRule="auto"/>
              <w:jc w:val="center"/>
              <w:rPr>
                <w:sz w:val="20"/>
                <w:lang w:val="ru"/>
              </w:rPr>
            </w:pPr>
            <w:r>
              <w:rPr>
                <w:sz w:val="20"/>
                <w:lang w:val="ru"/>
              </w:rPr>
              <w:t>37</w:t>
            </w:r>
          </w:p>
        </w:tc>
      </w:tr>
      <w:tr w:rsidR="00000000">
        <w:tblPrEx>
          <w:tblCellMar>
            <w:top w:w="0" w:type="dxa"/>
            <w:bottom w:w="0" w:type="dxa"/>
          </w:tblCellMar>
        </w:tblPrEx>
        <w:trPr>
          <w:cantSplit/>
        </w:trPr>
        <w:tc>
          <w:tcPr>
            <w:tcW w:w="3430" w:type="dxa"/>
            <w:tcBorders>
              <w:top w:val="single" w:sz="7" w:space="0" w:color="000000"/>
              <w:left w:val="single" w:sz="7" w:space="0" w:color="000000"/>
              <w:bottom w:val="single" w:sz="7" w:space="0" w:color="000000"/>
              <w:right w:val="single" w:sz="7" w:space="0" w:color="000000"/>
            </w:tcBorders>
            <w:vAlign w:val="center"/>
          </w:tcPr>
          <w:p w:rsidR="00000000" w:rsidRDefault="00000000">
            <w:pPr>
              <w:keepNext/>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after="44" w:line="240" w:lineRule="auto"/>
              <w:rPr>
                <w:sz w:val="20"/>
                <w:lang w:val="ru"/>
              </w:rPr>
            </w:pPr>
            <w:r>
              <w:rPr>
                <w:sz w:val="20"/>
                <w:lang w:val="ru"/>
              </w:rPr>
              <w:t>В процентах к числу состоявших в очереди на конец предыдущего года</w:t>
            </w:r>
          </w:p>
        </w:tc>
        <w:tc>
          <w:tcPr>
            <w:tcW w:w="1183" w:type="dxa"/>
            <w:tcBorders>
              <w:top w:val="single" w:sz="7" w:space="0" w:color="000000"/>
              <w:left w:val="single" w:sz="7" w:space="0" w:color="000000"/>
              <w:bottom w:val="single" w:sz="7" w:space="0" w:color="000000"/>
              <w:right w:val="single" w:sz="7" w:space="0" w:color="000000"/>
            </w:tcBorders>
            <w:vAlign w:val="center"/>
          </w:tcPr>
          <w:p w:rsidR="00000000" w:rsidRDefault="00000000">
            <w:pPr>
              <w:keepNext/>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after="44" w:line="240" w:lineRule="auto"/>
              <w:jc w:val="center"/>
              <w:rPr>
                <w:sz w:val="20"/>
                <w:lang w:val="ru"/>
              </w:rPr>
            </w:pPr>
            <w:r>
              <w:rPr>
                <w:sz w:val="20"/>
                <w:lang w:val="ru"/>
              </w:rPr>
              <w:t>92</w:t>
            </w:r>
          </w:p>
        </w:tc>
        <w:tc>
          <w:tcPr>
            <w:tcW w:w="1183" w:type="dxa"/>
            <w:tcBorders>
              <w:top w:val="single" w:sz="7" w:space="0" w:color="000000"/>
              <w:left w:val="single" w:sz="7" w:space="0" w:color="000000"/>
              <w:bottom w:val="single" w:sz="7" w:space="0" w:color="000000"/>
              <w:right w:val="single" w:sz="7" w:space="0" w:color="000000"/>
            </w:tcBorders>
            <w:vAlign w:val="center"/>
          </w:tcPr>
          <w:p w:rsidR="00000000" w:rsidRDefault="00000000">
            <w:pPr>
              <w:keepNext/>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after="44" w:line="240" w:lineRule="auto"/>
              <w:jc w:val="center"/>
              <w:rPr>
                <w:sz w:val="20"/>
                <w:lang w:val="ru"/>
              </w:rPr>
            </w:pPr>
            <w:r>
              <w:rPr>
                <w:sz w:val="20"/>
                <w:lang w:val="ru"/>
              </w:rPr>
              <w:t>32</w:t>
            </w:r>
          </w:p>
        </w:tc>
        <w:tc>
          <w:tcPr>
            <w:tcW w:w="1183" w:type="dxa"/>
            <w:tcBorders>
              <w:top w:val="single" w:sz="7" w:space="0" w:color="000000"/>
              <w:left w:val="single" w:sz="7" w:space="0" w:color="000000"/>
              <w:bottom w:val="single" w:sz="7" w:space="0" w:color="000000"/>
              <w:right w:val="single" w:sz="7" w:space="0" w:color="000000"/>
            </w:tcBorders>
            <w:vAlign w:val="center"/>
          </w:tcPr>
          <w:p w:rsidR="00000000" w:rsidRDefault="00000000">
            <w:pPr>
              <w:keepNext/>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after="44" w:line="240" w:lineRule="auto"/>
              <w:jc w:val="center"/>
              <w:rPr>
                <w:sz w:val="20"/>
                <w:lang w:val="ru"/>
              </w:rPr>
            </w:pPr>
            <w:r>
              <w:rPr>
                <w:sz w:val="20"/>
                <w:lang w:val="ru"/>
              </w:rPr>
              <w:t>23</w:t>
            </w:r>
          </w:p>
        </w:tc>
        <w:tc>
          <w:tcPr>
            <w:tcW w:w="1183" w:type="dxa"/>
            <w:tcBorders>
              <w:top w:val="single" w:sz="7" w:space="0" w:color="000000"/>
              <w:left w:val="single" w:sz="7" w:space="0" w:color="000000"/>
              <w:bottom w:val="single" w:sz="7" w:space="0" w:color="000000"/>
              <w:right w:val="single" w:sz="7" w:space="0" w:color="000000"/>
            </w:tcBorders>
            <w:vAlign w:val="center"/>
          </w:tcPr>
          <w:p w:rsidR="00000000" w:rsidRDefault="00000000">
            <w:pPr>
              <w:keepNext/>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after="44" w:line="240" w:lineRule="auto"/>
              <w:jc w:val="center"/>
              <w:rPr>
                <w:sz w:val="20"/>
                <w:lang w:val="ru"/>
              </w:rPr>
            </w:pPr>
            <w:r>
              <w:rPr>
                <w:sz w:val="20"/>
                <w:lang w:val="ru"/>
              </w:rPr>
              <w:t>21</w:t>
            </w:r>
          </w:p>
        </w:tc>
        <w:tc>
          <w:tcPr>
            <w:tcW w:w="1183" w:type="dxa"/>
            <w:tcBorders>
              <w:top w:val="single" w:sz="7" w:space="0" w:color="000000"/>
              <w:left w:val="single" w:sz="7" w:space="0" w:color="000000"/>
              <w:bottom w:val="single" w:sz="7" w:space="0" w:color="000000"/>
              <w:right w:val="single" w:sz="7" w:space="0" w:color="000000"/>
            </w:tcBorders>
            <w:vAlign w:val="center"/>
          </w:tcPr>
          <w:p w:rsidR="00000000" w:rsidRDefault="00000000">
            <w:pPr>
              <w:keepNext/>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after="44" w:line="240" w:lineRule="auto"/>
              <w:jc w:val="center"/>
              <w:rPr>
                <w:sz w:val="20"/>
                <w:lang w:val="ru"/>
              </w:rPr>
            </w:pPr>
            <w:r>
              <w:rPr>
                <w:sz w:val="20"/>
                <w:lang w:val="ru"/>
              </w:rPr>
              <w:t>17</w:t>
            </w:r>
          </w:p>
        </w:tc>
      </w:tr>
    </w:tbl>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numPr>
          <w:ilvl w:val="0"/>
          <w:numId w:val="8"/>
        </w:num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Таким образом, при сохранении прошлогодних темпов предоставления жилья существующая очередь на его получение будет ликвидирована только через 54 года.</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numPr>
          <w:ilvl w:val="0"/>
          <w:numId w:val="8"/>
        </w:num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Среди прочих мероприятий, направленных на пропаганду и укрепление авторитета института семьи как основного источника материальной и эмоциональной поддержки, психологической защиты, ячейки сохранения и передачи национально-культурных и общечеловеческих ценностей грядущим поколениям, заслуживает внимания непосредственная разъяснительная работа, которая проводится центрами информационно-консультативной и клубной работы с семьями "Семейный дом".</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numPr>
          <w:ilvl w:val="0"/>
          <w:numId w:val="8"/>
        </w:num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Учитывая тот факт, что нынче в семейную жизнь вступает поколение молодежи, второе десятилетие которого прошло в условиях радикальной переоценки ценностей, трансформации общества, особое значение в наше время приобретает необходимость подготовки будущих отцов к семейной жизни.  С этой целью центрами семьи "Семейный дом" совместно с органами регистрации актов общественного состояния организовываются и проводятся лектории для лиц, которые изъявили желание вступить в брак, по вопросам правовой защиты семьи, здорового образа жизни и т. п.</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numPr>
          <w:ilvl w:val="0"/>
          <w:numId w:val="8"/>
        </w:num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На сегодня в 21 регионе Украины создано 59 центров информационно-консультативной и клубной работы с семьями, из которых 29 центров семьи "Семейный дом".</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u w:val="single"/>
          <w:lang w:val="ru"/>
        </w:rPr>
      </w:pP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u w:val="single"/>
          <w:lang w:val="ru"/>
        </w:rPr>
        <w:t>Предоставление населению субсидий по Украине в 1998 году</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numPr>
          <w:ilvl w:val="0"/>
          <w:numId w:val="8"/>
        </w:num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В 1998 г. 5,5 млн. семей назначены субсидии для возмещения расходов по оплате жилищно-коммунальных услуг и электроэнергии, что составляло 95,1% от общего количества семей, которые обратились за субсидиями, из них в городской местности -4,5 млн. семей, в сельской - 1 млн. семей.  Общая сумма назначенных субсидий за 1998 год составила 213,9 млн. грн., при этом в городской местности этот показатель составлял - 165,4 млн. грн., сельской - 48,5 млн. грн.</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numPr>
          <w:ilvl w:val="0"/>
          <w:numId w:val="8"/>
        </w:num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В 1998 г. сумма начисленных субсидий для возмещения расходов по жилищно-коммунальным услугам составила 1 310,5 млн. грн. Перечислено организациям, которые предоставляют жилищно-коммунальные услуги, включая погашение задолженности предыдущих периодов - 1 026,4 млн. грн. (78,3%).</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numPr>
          <w:ilvl w:val="0"/>
          <w:numId w:val="8"/>
        </w:num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На протяжении 1998 г. 0,7 млн. семей (95,3% из числа тех, которые обратились ) были назначены субсидии для возмещения расходов по приобретению сжиженного газа и твердого топлива на общую сумму 87,1 млн. грн., в том числе в городской местности -0,2 млн. семей на сумму 27,5 млн. грн., в сельской местности - 0,5 млн. семей на сумму 59,6 млн. грн.</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numPr>
          <w:ilvl w:val="0"/>
          <w:numId w:val="8"/>
        </w:num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В 1998 г. было начислено субсидий на сумму 50,4 млн. грн., а перечислено организациям, которые обеспечивают население сжиженным газом и твердым топливом, включая погашение задолженности предыдущих периодов 50,5 млн. грн. (100,2%).</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tbl>
      <w:tblPr>
        <w:tblW w:w="0" w:type="auto"/>
        <w:tblInd w:w="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24" w:type="dxa"/>
          <w:right w:w="24" w:type="dxa"/>
        </w:tblCellMar>
        <w:tblLook w:val="0000" w:firstRow="0" w:lastRow="0" w:firstColumn="0" w:lastColumn="0" w:noHBand="0" w:noVBand="0"/>
      </w:tblPr>
      <w:tblGrid>
        <w:gridCol w:w="2170"/>
        <w:gridCol w:w="1777"/>
        <w:gridCol w:w="1777"/>
        <w:gridCol w:w="1777"/>
        <w:gridCol w:w="1777"/>
      </w:tblGrid>
      <w:tr w:rsidR="00000000">
        <w:tblPrEx>
          <w:tblCellMar>
            <w:top w:w="0" w:type="dxa"/>
            <w:bottom w:w="0" w:type="dxa"/>
          </w:tblCellMar>
        </w:tblPrEx>
        <w:trPr>
          <w:cantSplit/>
        </w:trPr>
        <w:tc>
          <w:tcPr>
            <w:tcW w:w="2170" w:type="dxa"/>
            <w:vMerge w:val="restart"/>
            <w:tcBorders>
              <w:top w:val="single" w:sz="7" w:space="0" w:color="000000"/>
              <w:left w:val="single" w:sz="7" w:space="0" w:color="000000"/>
              <w:bottom w:val="none" w:sz="0" w:space="0" w:color="auto"/>
              <w:right w:val="single" w:sz="7" w:space="0" w:color="000000"/>
            </w:tcBorders>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rPr>
                <w:sz w:val="20"/>
                <w:lang w:val="ru"/>
              </w:rPr>
            </w:pPr>
          </w:p>
        </w:tc>
        <w:tc>
          <w:tcPr>
            <w:tcW w:w="7108" w:type="dxa"/>
            <w:gridSpan w:val="4"/>
            <w:tcBorders>
              <w:top w:val="single" w:sz="7" w:space="0" w:color="000000"/>
              <w:left w:val="single" w:sz="7" w:space="0" w:color="000000"/>
              <w:bottom w:val="single" w:sz="7" w:space="0" w:color="000000"/>
              <w:right w:val="single" w:sz="7" w:space="0" w:color="000000"/>
            </w:tcBorders>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r>
              <w:rPr>
                <w:sz w:val="20"/>
                <w:lang w:val="ru"/>
              </w:rPr>
              <w:t>Субсидии на возмещение расходов по оплате</w:t>
            </w:r>
          </w:p>
        </w:tc>
      </w:tr>
      <w:tr w:rsidR="00000000">
        <w:tblPrEx>
          <w:tblCellMar>
            <w:top w:w="0" w:type="dxa"/>
            <w:bottom w:w="0" w:type="dxa"/>
          </w:tblCellMar>
        </w:tblPrEx>
        <w:trPr>
          <w:cantSplit/>
          <w:trHeight w:hRule="exact" w:val="40"/>
        </w:trPr>
        <w:tc>
          <w:tcPr>
            <w:tcW w:w="2170" w:type="dxa"/>
            <w:vMerge/>
            <w:tcBorders>
              <w:top w:val="single" w:sz="7" w:space="0" w:color="000000"/>
              <w:left w:val="single" w:sz="7" w:space="0" w:color="000000"/>
              <w:bottom w:val="none" w:sz="0" w:space="0" w:color="auto"/>
              <w:right w:val="single" w:sz="7" w:space="0" w:color="000000"/>
            </w:tcBorders>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rPr>
                <w:sz w:val="20"/>
                <w:lang w:val="ru"/>
              </w:rPr>
            </w:pPr>
          </w:p>
        </w:tc>
        <w:tc>
          <w:tcPr>
            <w:tcW w:w="3554" w:type="dxa"/>
            <w:gridSpan w:val="2"/>
            <w:vMerge w:val="restart"/>
            <w:tcBorders>
              <w:top w:val="single" w:sz="7" w:space="0" w:color="000000"/>
              <w:left w:val="single" w:sz="7" w:space="0" w:color="000000"/>
              <w:bottom w:val="single" w:sz="7" w:space="0" w:color="000000"/>
              <w:right w:val="single" w:sz="7" w:space="0" w:color="000000"/>
            </w:tcBorders>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r>
              <w:rPr>
                <w:sz w:val="20"/>
                <w:lang w:val="ru"/>
              </w:rPr>
              <w:t>жилищно-коммунальных услуг</w:t>
            </w:r>
          </w:p>
        </w:tc>
        <w:tc>
          <w:tcPr>
            <w:tcW w:w="3554" w:type="dxa"/>
            <w:gridSpan w:val="2"/>
            <w:vMerge w:val="restart"/>
            <w:tcBorders>
              <w:top w:val="single" w:sz="7" w:space="0" w:color="000000"/>
              <w:left w:val="single" w:sz="7" w:space="0" w:color="000000"/>
              <w:bottom w:val="single" w:sz="7" w:space="0" w:color="000000"/>
              <w:right w:val="single" w:sz="7" w:space="0" w:color="000000"/>
            </w:tcBorders>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r>
              <w:rPr>
                <w:sz w:val="20"/>
                <w:lang w:val="ru"/>
              </w:rPr>
              <w:t>сжиженного газа и твердого топлива</w:t>
            </w:r>
          </w:p>
        </w:tc>
      </w:tr>
      <w:tr w:rsidR="00000000">
        <w:tblPrEx>
          <w:tblCellMar>
            <w:top w:w="0" w:type="dxa"/>
            <w:bottom w:w="0" w:type="dxa"/>
          </w:tblCellMar>
        </w:tblPrEx>
        <w:trPr>
          <w:cantSplit/>
          <w:trHeight w:val="63"/>
        </w:trPr>
        <w:tc>
          <w:tcPr>
            <w:tcW w:w="2170" w:type="dxa"/>
            <w:vMerge/>
            <w:tcBorders>
              <w:top w:val="single" w:sz="7" w:space="0" w:color="000000"/>
              <w:left w:val="single" w:sz="7" w:space="0" w:color="000000"/>
              <w:bottom w:val="none" w:sz="0" w:space="0" w:color="auto"/>
              <w:right w:val="single" w:sz="7" w:space="0" w:color="000000"/>
            </w:tcBorders>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rPr>
                <w:sz w:val="20"/>
                <w:lang w:val="ru"/>
              </w:rPr>
            </w:pPr>
          </w:p>
        </w:tc>
        <w:tc>
          <w:tcPr>
            <w:tcW w:w="3554" w:type="dxa"/>
            <w:gridSpan w:val="2"/>
            <w:vMerge/>
            <w:tcBorders>
              <w:top w:val="single" w:sz="7" w:space="0" w:color="000000"/>
              <w:left w:val="single" w:sz="7" w:space="0" w:color="000000"/>
              <w:bottom w:val="single" w:sz="7" w:space="0" w:color="000000"/>
              <w:right w:val="single" w:sz="7" w:space="0" w:color="000000"/>
            </w:tcBorders>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rPr>
                <w:sz w:val="20"/>
                <w:lang w:val="ru"/>
              </w:rPr>
            </w:pPr>
          </w:p>
        </w:tc>
        <w:tc>
          <w:tcPr>
            <w:tcW w:w="3554" w:type="dxa"/>
            <w:gridSpan w:val="2"/>
            <w:vMerge/>
            <w:tcBorders>
              <w:top w:val="single" w:sz="7" w:space="0" w:color="000000"/>
              <w:left w:val="single" w:sz="7" w:space="0" w:color="000000"/>
              <w:bottom w:val="single" w:sz="7" w:space="0" w:color="000000"/>
              <w:right w:val="single" w:sz="7" w:space="0" w:color="000000"/>
            </w:tcBorders>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rPr>
                <w:sz w:val="20"/>
                <w:lang w:val="ru"/>
              </w:rPr>
            </w:pPr>
          </w:p>
        </w:tc>
      </w:tr>
      <w:tr w:rsidR="00000000">
        <w:tblPrEx>
          <w:tblCellMar>
            <w:top w:w="0" w:type="dxa"/>
            <w:bottom w:w="0" w:type="dxa"/>
          </w:tblCellMar>
        </w:tblPrEx>
        <w:tc>
          <w:tcPr>
            <w:tcW w:w="2170" w:type="dxa"/>
            <w:vMerge/>
            <w:tcBorders>
              <w:top w:val="single" w:sz="7" w:space="0" w:color="000000"/>
              <w:left w:val="single" w:sz="7" w:space="0" w:color="000000"/>
              <w:bottom w:val="none" w:sz="0" w:space="0" w:color="auto"/>
              <w:right w:val="single" w:sz="7" w:space="0" w:color="000000"/>
            </w:tcBorders>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rPr>
                <w:sz w:val="20"/>
                <w:lang w:val="ru"/>
              </w:rPr>
            </w:pPr>
          </w:p>
        </w:tc>
        <w:tc>
          <w:tcPr>
            <w:tcW w:w="1777" w:type="dxa"/>
            <w:tcBorders>
              <w:top w:val="single" w:sz="7" w:space="0" w:color="000000"/>
              <w:left w:val="single" w:sz="7" w:space="0" w:color="000000"/>
              <w:bottom w:val="single" w:sz="7" w:space="0" w:color="000000"/>
              <w:right w:val="single" w:sz="7" w:space="0" w:color="000000"/>
            </w:tcBorders>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r>
              <w:rPr>
                <w:sz w:val="20"/>
                <w:lang w:val="ru"/>
              </w:rPr>
              <w:t>количество семей которым назначены субсидии, тыс.</w:t>
            </w:r>
          </w:p>
        </w:tc>
        <w:tc>
          <w:tcPr>
            <w:tcW w:w="1777" w:type="dxa"/>
            <w:tcBorders>
              <w:top w:val="single" w:sz="7" w:space="0" w:color="000000"/>
              <w:left w:val="single" w:sz="7" w:space="0" w:color="000000"/>
              <w:bottom w:val="single" w:sz="7" w:space="0" w:color="000000"/>
              <w:right w:val="single" w:sz="7" w:space="0" w:color="000000"/>
            </w:tcBorders>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r>
              <w:rPr>
                <w:sz w:val="20"/>
                <w:lang w:val="ru"/>
              </w:rPr>
              <w:t>Общая сумма назначенных субсидий,</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r>
              <w:rPr>
                <w:sz w:val="20"/>
                <w:lang w:val="ru"/>
              </w:rPr>
              <w:t>тыс грн</w:t>
            </w:r>
          </w:p>
        </w:tc>
        <w:tc>
          <w:tcPr>
            <w:tcW w:w="1777" w:type="dxa"/>
            <w:tcBorders>
              <w:top w:val="single" w:sz="7" w:space="0" w:color="000000"/>
              <w:left w:val="single" w:sz="7" w:space="0" w:color="000000"/>
              <w:bottom w:val="single" w:sz="7" w:space="0" w:color="000000"/>
              <w:right w:val="single" w:sz="7" w:space="0" w:color="000000"/>
            </w:tcBorders>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r>
              <w:rPr>
                <w:sz w:val="20"/>
                <w:lang w:val="ru"/>
              </w:rPr>
              <w:t>количество семей, которым назначены субсидии, тыс</w:t>
            </w:r>
          </w:p>
        </w:tc>
        <w:tc>
          <w:tcPr>
            <w:tcW w:w="1777" w:type="dxa"/>
            <w:tcBorders>
              <w:top w:val="single" w:sz="7" w:space="0" w:color="000000"/>
              <w:left w:val="single" w:sz="7" w:space="0" w:color="000000"/>
              <w:bottom w:val="single" w:sz="7" w:space="0" w:color="000000"/>
              <w:right w:val="single" w:sz="7" w:space="0" w:color="000000"/>
            </w:tcBorders>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r>
              <w:rPr>
                <w:sz w:val="20"/>
                <w:lang w:val="ru"/>
              </w:rPr>
              <w:t xml:space="preserve">общая сумма назначенных субсидий, </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r>
              <w:rPr>
                <w:sz w:val="20"/>
                <w:lang w:val="ru"/>
              </w:rPr>
              <w:t>тыс. грн.</w:t>
            </w:r>
          </w:p>
        </w:tc>
      </w:tr>
      <w:tr w:rsidR="00000000">
        <w:tblPrEx>
          <w:tblCellMar>
            <w:top w:w="0" w:type="dxa"/>
            <w:bottom w:w="0" w:type="dxa"/>
          </w:tblCellMar>
        </w:tblPrEx>
        <w:tc>
          <w:tcPr>
            <w:tcW w:w="2170" w:type="dxa"/>
            <w:tcBorders>
              <w:top w:val="single" w:sz="7" w:space="0" w:color="000000"/>
              <w:left w:val="single" w:sz="7" w:space="0" w:color="000000"/>
              <w:bottom w:val="single" w:sz="7" w:space="0" w:color="000000"/>
              <w:right w:val="single" w:sz="7" w:space="0" w:color="000000"/>
            </w:tcBorders>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after="2" w:line="240" w:lineRule="auto"/>
              <w:rPr>
                <w:sz w:val="20"/>
                <w:lang w:val="ru"/>
              </w:rPr>
            </w:pPr>
            <w:r>
              <w:rPr>
                <w:sz w:val="20"/>
                <w:lang w:val="ru"/>
              </w:rPr>
              <w:t>Всего</w:t>
            </w:r>
          </w:p>
        </w:tc>
        <w:tc>
          <w:tcPr>
            <w:tcW w:w="1777" w:type="dxa"/>
            <w:tcBorders>
              <w:top w:val="single" w:sz="7" w:space="0" w:color="000000"/>
              <w:left w:val="single" w:sz="7" w:space="0" w:color="000000"/>
              <w:bottom w:val="single" w:sz="7" w:space="0" w:color="000000"/>
              <w:right w:val="single" w:sz="7" w:space="0" w:color="000000"/>
            </w:tcBorders>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after="2" w:line="240" w:lineRule="auto"/>
              <w:jc w:val="center"/>
              <w:rPr>
                <w:sz w:val="20"/>
                <w:lang w:val="ru"/>
              </w:rPr>
            </w:pPr>
            <w:r>
              <w:rPr>
                <w:sz w:val="20"/>
                <w:lang w:val="ru"/>
              </w:rPr>
              <w:t>5 457,9</w:t>
            </w:r>
          </w:p>
        </w:tc>
        <w:tc>
          <w:tcPr>
            <w:tcW w:w="1777" w:type="dxa"/>
            <w:tcBorders>
              <w:top w:val="single" w:sz="7" w:space="0" w:color="000000"/>
              <w:left w:val="single" w:sz="7" w:space="0" w:color="000000"/>
              <w:bottom w:val="single" w:sz="7" w:space="0" w:color="000000"/>
              <w:right w:val="single" w:sz="7" w:space="0" w:color="000000"/>
            </w:tcBorders>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after="2" w:line="240" w:lineRule="auto"/>
              <w:jc w:val="center"/>
              <w:rPr>
                <w:sz w:val="20"/>
                <w:lang w:val="ru"/>
              </w:rPr>
            </w:pPr>
            <w:r>
              <w:rPr>
                <w:sz w:val="20"/>
                <w:lang w:val="ru"/>
              </w:rPr>
              <w:t>213 890,3</w:t>
            </w:r>
          </w:p>
        </w:tc>
        <w:tc>
          <w:tcPr>
            <w:tcW w:w="1777" w:type="dxa"/>
            <w:tcBorders>
              <w:top w:val="single" w:sz="7" w:space="0" w:color="000000"/>
              <w:left w:val="single" w:sz="7" w:space="0" w:color="000000"/>
              <w:bottom w:val="single" w:sz="7" w:space="0" w:color="000000"/>
              <w:right w:val="single" w:sz="7" w:space="0" w:color="000000"/>
            </w:tcBorders>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after="2" w:line="240" w:lineRule="auto"/>
              <w:jc w:val="center"/>
              <w:rPr>
                <w:sz w:val="20"/>
                <w:lang w:val="ru"/>
              </w:rPr>
            </w:pPr>
            <w:r>
              <w:rPr>
                <w:sz w:val="20"/>
                <w:lang w:val="ru"/>
              </w:rPr>
              <w:t>7053</w:t>
            </w:r>
          </w:p>
        </w:tc>
        <w:tc>
          <w:tcPr>
            <w:tcW w:w="1777" w:type="dxa"/>
            <w:tcBorders>
              <w:top w:val="single" w:sz="7" w:space="0" w:color="000000"/>
              <w:left w:val="single" w:sz="7" w:space="0" w:color="000000"/>
              <w:bottom w:val="single" w:sz="7" w:space="0" w:color="000000"/>
              <w:right w:val="single" w:sz="7" w:space="0" w:color="000000"/>
            </w:tcBorders>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after="2" w:line="240" w:lineRule="auto"/>
              <w:jc w:val="center"/>
              <w:rPr>
                <w:sz w:val="20"/>
                <w:lang w:val="ru"/>
              </w:rPr>
            </w:pPr>
            <w:r>
              <w:rPr>
                <w:sz w:val="20"/>
                <w:lang w:val="ru"/>
              </w:rPr>
              <w:t>87 092,6</w:t>
            </w:r>
          </w:p>
        </w:tc>
      </w:tr>
      <w:tr w:rsidR="00000000">
        <w:tblPrEx>
          <w:tblCellMar>
            <w:top w:w="0" w:type="dxa"/>
            <w:bottom w:w="0" w:type="dxa"/>
          </w:tblCellMar>
        </w:tblPrEx>
        <w:tc>
          <w:tcPr>
            <w:tcW w:w="2170" w:type="dxa"/>
            <w:tcBorders>
              <w:top w:val="single" w:sz="7" w:space="0" w:color="000000"/>
              <w:left w:val="single" w:sz="7" w:space="0" w:color="000000"/>
              <w:bottom w:val="single" w:sz="7" w:space="0" w:color="000000"/>
              <w:right w:val="single" w:sz="7" w:space="0" w:color="000000"/>
            </w:tcBorders>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after="2" w:line="240" w:lineRule="auto"/>
              <w:rPr>
                <w:sz w:val="20"/>
                <w:lang w:val="ru"/>
              </w:rPr>
            </w:pPr>
            <w:r>
              <w:rPr>
                <w:sz w:val="20"/>
                <w:lang w:val="ru"/>
              </w:rPr>
              <w:t>в том числе:</w:t>
            </w:r>
          </w:p>
        </w:tc>
        <w:tc>
          <w:tcPr>
            <w:tcW w:w="1777" w:type="dxa"/>
            <w:tcBorders>
              <w:top w:val="single" w:sz="7" w:space="0" w:color="000000"/>
              <w:left w:val="single" w:sz="7" w:space="0" w:color="000000"/>
              <w:bottom w:val="single" w:sz="7" w:space="0" w:color="000000"/>
              <w:right w:val="single" w:sz="7" w:space="0" w:color="000000"/>
            </w:tcBorders>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after="2" w:line="240" w:lineRule="auto"/>
              <w:jc w:val="center"/>
              <w:rPr>
                <w:sz w:val="20"/>
                <w:lang w:val="ru"/>
              </w:rPr>
            </w:pPr>
          </w:p>
        </w:tc>
        <w:tc>
          <w:tcPr>
            <w:tcW w:w="1777" w:type="dxa"/>
            <w:tcBorders>
              <w:top w:val="single" w:sz="7" w:space="0" w:color="000000"/>
              <w:left w:val="single" w:sz="7" w:space="0" w:color="000000"/>
              <w:bottom w:val="single" w:sz="7" w:space="0" w:color="000000"/>
              <w:right w:val="single" w:sz="7" w:space="0" w:color="000000"/>
            </w:tcBorders>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after="2" w:line="240" w:lineRule="auto"/>
              <w:jc w:val="center"/>
              <w:rPr>
                <w:sz w:val="20"/>
                <w:lang w:val="ru"/>
              </w:rPr>
            </w:pPr>
          </w:p>
        </w:tc>
        <w:tc>
          <w:tcPr>
            <w:tcW w:w="1777" w:type="dxa"/>
            <w:tcBorders>
              <w:top w:val="single" w:sz="7" w:space="0" w:color="000000"/>
              <w:left w:val="single" w:sz="7" w:space="0" w:color="000000"/>
              <w:bottom w:val="single" w:sz="7" w:space="0" w:color="000000"/>
              <w:right w:val="single" w:sz="7" w:space="0" w:color="000000"/>
            </w:tcBorders>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after="2" w:line="240" w:lineRule="auto"/>
              <w:jc w:val="center"/>
              <w:rPr>
                <w:sz w:val="20"/>
                <w:lang w:val="ru"/>
              </w:rPr>
            </w:pPr>
          </w:p>
        </w:tc>
        <w:tc>
          <w:tcPr>
            <w:tcW w:w="1777" w:type="dxa"/>
            <w:tcBorders>
              <w:top w:val="single" w:sz="7" w:space="0" w:color="000000"/>
              <w:left w:val="single" w:sz="7" w:space="0" w:color="000000"/>
              <w:bottom w:val="single" w:sz="7" w:space="0" w:color="000000"/>
              <w:right w:val="single" w:sz="7" w:space="0" w:color="000000"/>
            </w:tcBorders>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after="2" w:line="240" w:lineRule="auto"/>
              <w:jc w:val="center"/>
              <w:rPr>
                <w:sz w:val="20"/>
                <w:lang w:val="ru"/>
              </w:rPr>
            </w:pPr>
          </w:p>
        </w:tc>
      </w:tr>
      <w:tr w:rsidR="00000000">
        <w:tblPrEx>
          <w:tblCellMar>
            <w:top w:w="0" w:type="dxa"/>
            <w:bottom w:w="0" w:type="dxa"/>
          </w:tblCellMar>
        </w:tblPrEx>
        <w:tc>
          <w:tcPr>
            <w:tcW w:w="2170" w:type="dxa"/>
            <w:tcBorders>
              <w:top w:val="single" w:sz="7" w:space="0" w:color="000000"/>
              <w:left w:val="single" w:sz="7" w:space="0" w:color="000000"/>
              <w:bottom w:val="single" w:sz="7" w:space="0" w:color="000000"/>
              <w:right w:val="single" w:sz="7" w:space="0" w:color="000000"/>
            </w:tcBorders>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after="2" w:line="240" w:lineRule="auto"/>
              <w:rPr>
                <w:sz w:val="20"/>
                <w:lang w:val="ru"/>
              </w:rPr>
            </w:pPr>
            <w:r>
              <w:rPr>
                <w:sz w:val="20"/>
                <w:lang w:val="ru"/>
              </w:rPr>
              <w:t>в городской местности</w:t>
            </w:r>
          </w:p>
        </w:tc>
        <w:tc>
          <w:tcPr>
            <w:tcW w:w="1777" w:type="dxa"/>
            <w:tcBorders>
              <w:top w:val="single" w:sz="7" w:space="0" w:color="000000"/>
              <w:left w:val="single" w:sz="7" w:space="0" w:color="000000"/>
              <w:bottom w:val="single" w:sz="7" w:space="0" w:color="000000"/>
              <w:right w:val="single" w:sz="7" w:space="0" w:color="000000"/>
            </w:tcBorders>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after="2" w:line="240" w:lineRule="auto"/>
              <w:jc w:val="center"/>
              <w:rPr>
                <w:sz w:val="20"/>
                <w:lang w:val="ru"/>
              </w:rPr>
            </w:pPr>
            <w:r>
              <w:rPr>
                <w:sz w:val="20"/>
                <w:lang w:val="ru"/>
              </w:rPr>
              <w:t>4 480,4</w:t>
            </w:r>
          </w:p>
        </w:tc>
        <w:tc>
          <w:tcPr>
            <w:tcW w:w="1777" w:type="dxa"/>
            <w:tcBorders>
              <w:top w:val="single" w:sz="7" w:space="0" w:color="000000"/>
              <w:left w:val="single" w:sz="7" w:space="0" w:color="000000"/>
              <w:bottom w:val="single" w:sz="7" w:space="0" w:color="000000"/>
              <w:right w:val="single" w:sz="7" w:space="0" w:color="000000"/>
            </w:tcBorders>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after="2" w:line="240" w:lineRule="auto"/>
              <w:jc w:val="center"/>
              <w:rPr>
                <w:sz w:val="20"/>
                <w:lang w:val="ru"/>
              </w:rPr>
            </w:pPr>
            <w:r>
              <w:rPr>
                <w:sz w:val="20"/>
                <w:lang w:val="ru"/>
              </w:rPr>
              <w:t>165 375,3</w:t>
            </w:r>
          </w:p>
        </w:tc>
        <w:tc>
          <w:tcPr>
            <w:tcW w:w="1777" w:type="dxa"/>
            <w:tcBorders>
              <w:top w:val="single" w:sz="7" w:space="0" w:color="000000"/>
              <w:left w:val="single" w:sz="7" w:space="0" w:color="000000"/>
              <w:bottom w:val="single" w:sz="7" w:space="0" w:color="000000"/>
              <w:right w:val="single" w:sz="7" w:space="0" w:color="000000"/>
            </w:tcBorders>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after="2" w:line="240" w:lineRule="auto"/>
              <w:jc w:val="center"/>
              <w:rPr>
                <w:sz w:val="20"/>
                <w:lang w:val="ru"/>
              </w:rPr>
            </w:pPr>
            <w:r>
              <w:rPr>
                <w:sz w:val="20"/>
                <w:lang w:val="ru"/>
              </w:rPr>
              <w:t>2106</w:t>
            </w:r>
          </w:p>
        </w:tc>
        <w:tc>
          <w:tcPr>
            <w:tcW w:w="1777" w:type="dxa"/>
            <w:tcBorders>
              <w:top w:val="single" w:sz="7" w:space="0" w:color="000000"/>
              <w:left w:val="single" w:sz="7" w:space="0" w:color="000000"/>
              <w:bottom w:val="single" w:sz="7" w:space="0" w:color="000000"/>
              <w:right w:val="single" w:sz="7" w:space="0" w:color="000000"/>
            </w:tcBorders>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after="2" w:line="240" w:lineRule="auto"/>
              <w:jc w:val="center"/>
              <w:rPr>
                <w:sz w:val="20"/>
                <w:lang w:val="ru"/>
              </w:rPr>
            </w:pPr>
            <w:r>
              <w:rPr>
                <w:sz w:val="20"/>
                <w:lang w:val="ru"/>
              </w:rPr>
              <w:t>27 475,1</w:t>
            </w:r>
          </w:p>
        </w:tc>
      </w:tr>
      <w:tr w:rsidR="00000000">
        <w:tblPrEx>
          <w:tblCellMar>
            <w:top w:w="0" w:type="dxa"/>
            <w:bottom w:w="0" w:type="dxa"/>
          </w:tblCellMar>
        </w:tblPrEx>
        <w:tc>
          <w:tcPr>
            <w:tcW w:w="2170" w:type="dxa"/>
            <w:tcBorders>
              <w:top w:val="single" w:sz="7" w:space="0" w:color="000000"/>
              <w:left w:val="single" w:sz="7" w:space="0" w:color="000000"/>
              <w:bottom w:val="single" w:sz="7" w:space="0" w:color="000000"/>
              <w:right w:val="single" w:sz="7" w:space="0" w:color="000000"/>
            </w:tcBorders>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after="2" w:line="240" w:lineRule="auto"/>
              <w:rPr>
                <w:sz w:val="20"/>
                <w:lang w:val="ru"/>
              </w:rPr>
            </w:pPr>
            <w:r>
              <w:rPr>
                <w:sz w:val="20"/>
                <w:lang w:val="ru"/>
              </w:rPr>
              <w:t>в сельской местности</w:t>
            </w:r>
          </w:p>
        </w:tc>
        <w:tc>
          <w:tcPr>
            <w:tcW w:w="1777" w:type="dxa"/>
            <w:tcBorders>
              <w:top w:val="single" w:sz="7" w:space="0" w:color="000000"/>
              <w:left w:val="single" w:sz="7" w:space="0" w:color="000000"/>
              <w:bottom w:val="single" w:sz="7" w:space="0" w:color="000000"/>
              <w:right w:val="single" w:sz="7" w:space="0" w:color="000000"/>
            </w:tcBorders>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after="2" w:line="240" w:lineRule="auto"/>
              <w:jc w:val="center"/>
              <w:rPr>
                <w:sz w:val="20"/>
                <w:lang w:val="ru"/>
              </w:rPr>
            </w:pPr>
            <w:r>
              <w:rPr>
                <w:sz w:val="20"/>
                <w:lang w:val="ru"/>
              </w:rPr>
              <w:t>9775</w:t>
            </w:r>
          </w:p>
        </w:tc>
        <w:tc>
          <w:tcPr>
            <w:tcW w:w="1777" w:type="dxa"/>
            <w:tcBorders>
              <w:top w:val="single" w:sz="7" w:space="0" w:color="000000"/>
              <w:left w:val="single" w:sz="7" w:space="0" w:color="000000"/>
              <w:bottom w:val="single" w:sz="7" w:space="0" w:color="000000"/>
              <w:right w:val="single" w:sz="7" w:space="0" w:color="000000"/>
            </w:tcBorders>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after="2" w:line="240" w:lineRule="auto"/>
              <w:jc w:val="center"/>
              <w:rPr>
                <w:sz w:val="20"/>
                <w:lang w:val="ru"/>
              </w:rPr>
            </w:pPr>
            <w:r>
              <w:rPr>
                <w:sz w:val="20"/>
                <w:lang w:val="ru"/>
              </w:rPr>
              <w:t>48 515</w:t>
            </w:r>
          </w:p>
        </w:tc>
        <w:tc>
          <w:tcPr>
            <w:tcW w:w="1777" w:type="dxa"/>
            <w:tcBorders>
              <w:top w:val="single" w:sz="7" w:space="0" w:color="000000"/>
              <w:left w:val="single" w:sz="7" w:space="0" w:color="000000"/>
              <w:bottom w:val="single" w:sz="7" w:space="0" w:color="000000"/>
              <w:right w:val="single" w:sz="7" w:space="0" w:color="000000"/>
            </w:tcBorders>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after="2" w:line="240" w:lineRule="auto"/>
              <w:jc w:val="center"/>
              <w:rPr>
                <w:sz w:val="20"/>
                <w:lang w:val="ru"/>
              </w:rPr>
            </w:pPr>
            <w:r>
              <w:rPr>
                <w:sz w:val="20"/>
                <w:lang w:val="ru"/>
              </w:rPr>
              <w:t>4947</w:t>
            </w:r>
          </w:p>
        </w:tc>
        <w:tc>
          <w:tcPr>
            <w:tcW w:w="1777" w:type="dxa"/>
            <w:tcBorders>
              <w:top w:val="single" w:sz="7" w:space="0" w:color="000000"/>
              <w:left w:val="single" w:sz="7" w:space="0" w:color="000000"/>
              <w:bottom w:val="single" w:sz="7" w:space="0" w:color="000000"/>
              <w:right w:val="single" w:sz="7" w:space="0" w:color="000000"/>
            </w:tcBorders>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after="2" w:line="240" w:lineRule="auto"/>
              <w:jc w:val="center"/>
              <w:rPr>
                <w:sz w:val="20"/>
                <w:lang w:val="ru"/>
              </w:rPr>
            </w:pPr>
            <w:r>
              <w:rPr>
                <w:sz w:val="20"/>
                <w:lang w:val="ru"/>
              </w:rPr>
              <w:t>59 617,5</w:t>
            </w:r>
          </w:p>
        </w:tc>
      </w:tr>
    </w:tbl>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numPr>
          <w:ilvl w:val="0"/>
          <w:numId w:val="8"/>
        </w:num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В Украине не существует этнических групп, чьи обычаи противоречат свободному согласию женщин на вступление в брак.</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numPr>
          <w:ilvl w:val="0"/>
          <w:numId w:val="8"/>
        </w:num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Статьей 175 Кодекса законов о труде Украины привлечение женщин к работам в ночное время не допускается, за исключением тех отраслей народного хозяйства, где это вызывается особой необходимостью и разрешается в качестве временной меры.  Перечень этих отраслей и видов работ с указанием максимальных сроков применения труда женщин в ночное время утверждается Кабинетом Министров Украины.  Указанные ограничения не распространяются на женщин, работающих на предприятиях, где заняты лишь члены одной семьи.</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numPr>
          <w:ilvl w:val="0"/>
          <w:numId w:val="8"/>
        </w:num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Правительством утверждена 27 марта 1996 г. Программа высвобождения женщин с производств, связанных с тяжелым трудом и вредными условиями, а также ограничения использования их труда в ночное время на 1996-1998 годы.  Этой Программой предусмотрено поэтапное ограничение использования труда женщин в ночное время.  Ограничения на применение труда женщин в ночное время не распространяются на крестьянские (фермерские) хозяйства и па семейные предприятия.  Это также касается предприятий любой организационно-правовой формы, на которых в силу сложившихся фактических обстоятельств учредителями и работниками являются лишь члены одной семьи.</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numPr>
          <w:ilvl w:val="0"/>
          <w:numId w:val="8"/>
        </w:num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Увеличение численности беспризорных детей является тревожной тенденцией нашей действительности.  Для устройства несовершеннолетних, которые изымаются с улиц в ходе профилактических рейдов, в государстве действуют 82 приюта, из них 17 были открыты в прошлом году.  В течение 1997-1998 годов социальная помощь в них оказана около 27 тысячам несовершеннолетних.</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numPr>
          <w:ilvl w:val="0"/>
          <w:numId w:val="8"/>
        </w:num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В текущем году будет продолжена работа по развитию и укреплению сети приютов, на что в местных бюджетах предусмотрено почти 15 млн. грн., что значительно больше, чем в минувшем году.</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numPr>
          <w:ilvl w:val="0"/>
          <w:numId w:val="8"/>
        </w:num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Указом Президента Украины от 18 марта 1998 г. ¹ 200 утверждены Комплексные мероприятия по профилактике беспризорности и правонарушений среди детей и подростков, их социальной реабилитации, определяющие стратегию, формы и методы работы относительно кардинального улучшения профилактики правонарушений среди несовершеннолетних и роль, которая в этом важном деле отводится службам по делам несовершеннолетних местных государственных администраций.</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numPr>
          <w:ilvl w:val="0"/>
          <w:numId w:val="8"/>
        </w:num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В течение прошлого года проводилось профилактическая работа относительно 94 тыс. несовершеннолетних правонарушителей.  В ходе профилактических рейдов "Подросток", "Каникулы", "Дети улицы", "Вокзал" обнаружено и изъято из негативной среды более 57 тыс. несовершеннолетних, из них за бродяжничество и попрошайничество — более 18 тыс. подростков.  Прекращена противоправная деятельность почти 3 700 взрослых лиц, которые вовлекали несовершеннолетних в совершение преступлений, проституцию, пьянство, наркоманию и попрошайничество.</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numPr>
          <w:ilvl w:val="0"/>
          <w:numId w:val="8"/>
        </w:num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Согласно Закону Украины от 24 июля 1998 г. "Об амнистии" было амнистировано почти 3,5 тысячи несовершеннолетних, в том числе 725 - из мест лишения свободы.  Работниками служб по делам несовершеннолетних и органов криминальной милиции предоставлена помощь в получении паспорта и прописки 875 несовершеннолетним, трудоустроено 625, направлено на учебу - 1 026, на лечение - 21.  Вещевая, денежная и психологическая помощь предоставлена 2,5 тыс. несовершеннолетних.  Особенное беспокойство вызывает рост антиобщественных проявлений среди несовершеннолетних, что обусловлено неблагоприятным положением во многих семьях, недостатками в воспитательной работе и т.д.</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numPr>
          <w:ilvl w:val="0"/>
          <w:numId w:val="8"/>
        </w:num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Количество зарегистрированных преступлений, совершенных несовершеннолетними и при их участии, в 1998 г. составляло 39,1 тыс.  Почти каждое второе преступление - тяжкое.</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tbl>
      <w:tblPr>
        <w:tblW w:w="0" w:type="auto"/>
        <w:tblInd w:w="2"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Layout w:type="fixed"/>
        <w:tblCellMar>
          <w:left w:w="101" w:type="dxa"/>
          <w:right w:w="101" w:type="dxa"/>
        </w:tblCellMar>
        <w:tblLook w:val="0000" w:firstRow="0" w:lastRow="0" w:firstColumn="0" w:lastColumn="0" w:noHBand="0" w:noVBand="0"/>
      </w:tblPr>
      <w:tblGrid>
        <w:gridCol w:w="4675"/>
        <w:gridCol w:w="4675"/>
      </w:tblGrid>
      <w:tr w:rsidR="00000000">
        <w:tblPrEx>
          <w:tblCellMar>
            <w:top w:w="0" w:type="dxa"/>
            <w:bottom w:w="0" w:type="dxa"/>
          </w:tblCellMar>
        </w:tblPrEx>
        <w:trPr>
          <w:cantSplit/>
        </w:trPr>
        <w:tc>
          <w:tcPr>
            <w:tcW w:w="9350" w:type="dxa"/>
            <w:gridSpan w:val="2"/>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after="40" w:line="240" w:lineRule="auto"/>
              <w:jc w:val="center"/>
              <w:rPr>
                <w:lang w:val="ru"/>
              </w:rPr>
            </w:pPr>
            <w:r>
              <w:rPr>
                <w:b/>
                <w:lang w:val="ru"/>
              </w:rPr>
              <w:t>Количество зарегистрированных преступлений, совершенных несовершеннолетними и с их участием, количество выявленных несовершеннолетних, подозреваемых в совершение преступлений, количество несовершеннолетних, осужденных за совершение преступлений в 1995-1998 гг.</w:t>
            </w:r>
          </w:p>
        </w:tc>
      </w:tr>
      <w:tr w:rsidR="00000000">
        <w:tblPrEx>
          <w:tblCellMar>
            <w:top w:w="0" w:type="dxa"/>
            <w:bottom w:w="0" w:type="dxa"/>
          </w:tblCellMar>
        </w:tblPrEx>
        <w:trPr>
          <w:cantSplit/>
        </w:trPr>
        <w:tc>
          <w:tcPr>
            <w:tcW w:w="4675"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after="40"/>
              <w:rPr>
                <w:sz w:val="20"/>
                <w:lang w:val="ru"/>
              </w:rPr>
            </w:pPr>
            <w:r>
              <w:rPr>
                <w:sz w:val="20"/>
                <w:lang w:val="ru"/>
              </w:rPr>
              <w:object w:dxaOrig="3788" w:dyaOrig="2350">
                <v:shape id="_x0000_i1026" type="#_x0000_t75" style="width:189.75pt;height:117.75pt" o:ole="" fillcolor="window">
                  <v:imagedata r:id="rId8" o:title=""/>
                </v:shape>
                <o:OLEObject Type="Embed" ShapeID="_x0000_i1026" DrawAspect="Content" ObjectID="_1418826693" r:id="rId9"/>
              </w:object>
            </w:r>
          </w:p>
        </w:tc>
        <w:tc>
          <w:tcPr>
            <w:tcW w:w="4675"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ind w:left="687" w:hanging="687"/>
              <w:rPr>
                <w:sz w:val="20"/>
                <w:lang w:val="ru"/>
              </w:rPr>
            </w:pP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ind w:left="687" w:hanging="687"/>
              <w:rPr>
                <w:sz w:val="20"/>
                <w:lang w:val="ru"/>
              </w:rPr>
            </w:pPr>
            <w:r>
              <w:rPr>
                <w:sz w:val="20"/>
                <w:lang w:val="ru"/>
              </w:rPr>
              <w:t>-х-</w:t>
            </w:r>
            <w:r>
              <w:rPr>
                <w:sz w:val="20"/>
                <w:lang w:val="ru"/>
              </w:rPr>
              <w:tab/>
              <w:t>Количество зарегистрированных преступлений, случаев</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rPr>
                <w:sz w:val="20"/>
                <w:lang w:val="ru"/>
              </w:rPr>
            </w:pP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ind w:left="687" w:hanging="687"/>
              <w:rPr>
                <w:sz w:val="20"/>
                <w:lang w:val="ru"/>
              </w:rPr>
            </w:pPr>
            <w:r>
              <w:rPr>
                <w:sz w:val="20"/>
                <w:lang w:val="ru"/>
              </w:rPr>
              <w:t>-о-</w:t>
            </w:r>
            <w:r>
              <w:rPr>
                <w:sz w:val="20"/>
                <w:lang w:val="ru"/>
              </w:rPr>
              <w:tab/>
              <w:t>Количество выявленных несовершеннолетних подозреваемых в совершении преступлений, лиц</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rPr>
                <w:sz w:val="20"/>
                <w:lang w:val="ru"/>
              </w:rPr>
            </w:pP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after="40" w:line="240" w:lineRule="auto"/>
              <w:ind w:left="687" w:hanging="687"/>
              <w:rPr>
                <w:sz w:val="20"/>
                <w:lang w:val="ru"/>
              </w:rPr>
            </w:pPr>
            <w:r>
              <w:rPr>
                <w:sz w:val="20"/>
                <w:lang w:val="ru"/>
              </w:rPr>
              <w:t>-</w:t>
            </w:r>
            <w:r>
              <w:rPr>
                <w:sz w:val="20"/>
                <w:lang w:val="ru"/>
              </w:rPr>
              <w:t>-</w:t>
            </w:r>
            <w:r>
              <w:rPr>
                <w:sz w:val="20"/>
                <w:lang w:val="ru"/>
              </w:rPr>
              <w:tab/>
              <w:t>Количество несовершеннолетних, осужденных за совершенные преступления, лиц</w:t>
            </w:r>
          </w:p>
        </w:tc>
      </w:tr>
    </w:tbl>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numPr>
          <w:ilvl w:val="0"/>
          <w:numId w:val="8"/>
        </w:num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Проявления преступной агрессии стали устойчивой тенденцией криминального поведения лиц в возрасте 14-17 лет.  В 1998 году за изнасилования и попытки изнасилования осуждено 187 несовершеннолетних, за умышленные убийства и покушения на убийство - 206, за умышленные тяжкие телесные повреждения -225, за хулиганство - 1 681.</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numPr>
          <w:ilvl w:val="0"/>
          <w:numId w:val="8"/>
        </w:num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Из числа несовершеннолетних, осужденных в 1998 г., почти каждый второй - за хищение личного имущества граждан, каждый четвертый - за хищение государственного и коллективного имущества, каждый одиннадцатый - за хулиганство.</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numPr>
          <w:ilvl w:val="0"/>
          <w:numId w:val="8"/>
        </w:num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В общем числе осужденных в 1998 г. за совершение преступлений к различным мерам криминального наказания - 7,8 % составляют несовершеннолетние, которые осуждены:  к лишению свободы с отсрочкой исполнения приговора - 7,9 тыс. лиц, к лишению свободы - 4,9 тыс. лиц;  к условному лишению свободы и исправительным работам с испытательным сроком - 4 тыс. лиц.</w:t>
      </w:r>
    </w:p>
    <w:p w:rsidR="00000000" w:rsidRDefault="00000000">
      <w:pPr>
        <w:keepNext/>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b/>
          <w:lang w:val="ru"/>
        </w:rPr>
      </w:pPr>
      <w:r>
        <w:rPr>
          <w:b/>
          <w:lang w:val="ru"/>
        </w:rPr>
        <w:t>Количество несовершеннолетних, осужденных к различным мерам</w:t>
      </w:r>
    </w:p>
    <w:p w:rsidR="00000000" w:rsidRDefault="00000000">
      <w:pPr>
        <w:keepNext/>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lang w:val="ru"/>
        </w:rPr>
      </w:pPr>
      <w:r>
        <w:rPr>
          <w:b/>
          <w:lang w:val="ru"/>
        </w:rPr>
        <w:t>криминального наказания в 1995-1998 гг. (лиц)</w:t>
      </w:r>
    </w:p>
    <w:p w:rsidR="00000000" w:rsidRDefault="00000000">
      <w:pPr>
        <w:keepNext/>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tbl>
      <w:tblPr>
        <w:tblW w:w="0" w:type="auto"/>
        <w:tblInd w:w="2"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Layout w:type="fixed"/>
        <w:tblCellMar>
          <w:left w:w="101" w:type="dxa"/>
          <w:right w:w="101" w:type="dxa"/>
        </w:tblCellMar>
        <w:tblLook w:val="0000" w:firstRow="0" w:lastRow="0" w:firstColumn="0" w:lastColumn="0" w:noHBand="0" w:noVBand="0"/>
      </w:tblPr>
      <w:tblGrid>
        <w:gridCol w:w="5230"/>
        <w:gridCol w:w="1030"/>
        <w:gridCol w:w="1030"/>
        <w:gridCol w:w="1030"/>
        <w:gridCol w:w="1030"/>
      </w:tblGrid>
      <w:tr w:rsidR="00000000">
        <w:tblPrEx>
          <w:tblCellMar>
            <w:top w:w="0" w:type="dxa"/>
            <w:bottom w:w="0" w:type="dxa"/>
          </w:tblCellMar>
        </w:tblPrEx>
        <w:trPr>
          <w:cantSplit/>
          <w:trHeight w:hRule="exact" w:val="298"/>
          <w:tblHeader/>
        </w:trPr>
        <w:tc>
          <w:tcPr>
            <w:tcW w:w="5230" w:type="dxa"/>
            <w:tcBorders>
              <w:top w:val="single" w:sz="7" w:space="0" w:color="000000"/>
              <w:left w:val="single" w:sz="7" w:space="0" w:color="000000"/>
              <w:bottom w:val="single" w:sz="7" w:space="0" w:color="000000"/>
              <w:right w:val="single" w:sz="7" w:space="0" w:color="000000"/>
            </w:tcBorders>
            <w:vAlign w:val="center"/>
          </w:tcPr>
          <w:p w:rsidR="00000000" w:rsidRDefault="00000000">
            <w:pPr>
              <w:keepNext/>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rPr>
                <w:sz w:val="20"/>
                <w:lang w:val="ru"/>
              </w:rPr>
            </w:pPr>
          </w:p>
        </w:tc>
        <w:tc>
          <w:tcPr>
            <w:tcW w:w="1030" w:type="dxa"/>
            <w:tcBorders>
              <w:top w:val="single" w:sz="7" w:space="0" w:color="000000"/>
              <w:left w:val="single" w:sz="7" w:space="0" w:color="000000"/>
              <w:bottom w:val="single" w:sz="7" w:space="0" w:color="000000"/>
              <w:right w:val="single" w:sz="7" w:space="0" w:color="000000"/>
            </w:tcBorders>
            <w:vAlign w:val="center"/>
          </w:tcPr>
          <w:p w:rsidR="00000000" w:rsidRDefault="00000000">
            <w:pPr>
              <w:keepNext/>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after="392"/>
              <w:jc w:val="center"/>
              <w:rPr>
                <w:sz w:val="20"/>
                <w:lang w:val="ru"/>
              </w:rPr>
            </w:pPr>
            <w:r>
              <w:rPr>
                <w:sz w:val="20"/>
                <w:lang w:val="ru"/>
              </w:rPr>
              <w:t>1995</w:t>
            </w:r>
          </w:p>
        </w:tc>
        <w:tc>
          <w:tcPr>
            <w:tcW w:w="1030" w:type="dxa"/>
            <w:tcBorders>
              <w:top w:val="single" w:sz="7" w:space="0" w:color="000000"/>
              <w:left w:val="single" w:sz="7" w:space="0" w:color="000000"/>
              <w:bottom w:val="single" w:sz="7" w:space="0" w:color="000000"/>
              <w:right w:val="single" w:sz="7" w:space="0" w:color="000000"/>
            </w:tcBorders>
            <w:vAlign w:val="center"/>
          </w:tcPr>
          <w:p w:rsidR="00000000" w:rsidRDefault="00000000">
            <w:pPr>
              <w:keepNext/>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after="392"/>
              <w:jc w:val="center"/>
              <w:rPr>
                <w:sz w:val="20"/>
                <w:lang w:val="ru"/>
              </w:rPr>
            </w:pPr>
            <w:r>
              <w:rPr>
                <w:sz w:val="20"/>
                <w:lang w:val="ru"/>
              </w:rPr>
              <w:t>1996</w:t>
            </w:r>
          </w:p>
        </w:tc>
        <w:tc>
          <w:tcPr>
            <w:tcW w:w="1030" w:type="dxa"/>
            <w:tcBorders>
              <w:top w:val="single" w:sz="7" w:space="0" w:color="000000"/>
              <w:left w:val="single" w:sz="7" w:space="0" w:color="000000"/>
              <w:bottom w:val="single" w:sz="7" w:space="0" w:color="000000"/>
              <w:right w:val="single" w:sz="7" w:space="0" w:color="000000"/>
            </w:tcBorders>
            <w:vAlign w:val="center"/>
          </w:tcPr>
          <w:p w:rsidR="00000000" w:rsidRDefault="00000000">
            <w:pPr>
              <w:keepNext/>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after="392"/>
              <w:jc w:val="center"/>
              <w:rPr>
                <w:sz w:val="20"/>
                <w:lang w:val="ru"/>
              </w:rPr>
            </w:pPr>
            <w:r>
              <w:rPr>
                <w:sz w:val="20"/>
                <w:lang w:val="ru"/>
              </w:rPr>
              <w:t>1997</w:t>
            </w:r>
          </w:p>
        </w:tc>
        <w:tc>
          <w:tcPr>
            <w:tcW w:w="1030" w:type="dxa"/>
            <w:tcBorders>
              <w:top w:val="single" w:sz="7" w:space="0" w:color="000000"/>
              <w:left w:val="single" w:sz="7" w:space="0" w:color="000000"/>
              <w:bottom w:val="single" w:sz="7" w:space="0" w:color="000000"/>
              <w:right w:val="single" w:sz="7" w:space="0" w:color="000000"/>
            </w:tcBorders>
            <w:vAlign w:val="center"/>
          </w:tcPr>
          <w:p w:rsidR="00000000" w:rsidRDefault="00000000">
            <w:pPr>
              <w:keepNext/>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after="392"/>
              <w:jc w:val="center"/>
              <w:rPr>
                <w:sz w:val="20"/>
                <w:lang w:val="ru"/>
              </w:rPr>
            </w:pPr>
            <w:r>
              <w:rPr>
                <w:sz w:val="20"/>
                <w:lang w:val="ru"/>
              </w:rPr>
              <w:t>1998</w:t>
            </w:r>
          </w:p>
        </w:tc>
      </w:tr>
      <w:tr w:rsidR="00000000">
        <w:tblPrEx>
          <w:tblCellMar>
            <w:top w:w="0" w:type="dxa"/>
            <w:bottom w:w="0" w:type="dxa"/>
          </w:tblCellMar>
        </w:tblPrEx>
        <w:trPr>
          <w:cantSplit/>
          <w:trHeight w:hRule="exact" w:val="240"/>
        </w:trPr>
        <w:tc>
          <w:tcPr>
            <w:tcW w:w="5230" w:type="dxa"/>
            <w:tcBorders>
              <w:top w:val="single" w:sz="7" w:space="0" w:color="000000"/>
              <w:left w:val="single" w:sz="7" w:space="0" w:color="000000"/>
              <w:bottom w:val="single" w:sz="7" w:space="0" w:color="000000"/>
              <w:right w:val="single" w:sz="7" w:space="0" w:color="000000"/>
            </w:tcBorders>
            <w:vAlign w:val="center"/>
          </w:tcPr>
          <w:p w:rsidR="00000000" w:rsidRDefault="00000000">
            <w:pPr>
              <w:keepNext/>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rPr>
                <w:sz w:val="20"/>
                <w:lang w:val="ru"/>
              </w:rPr>
            </w:pPr>
            <w:r>
              <w:rPr>
                <w:sz w:val="20"/>
                <w:lang w:val="ru"/>
              </w:rPr>
              <w:t>Осуждено несовершеннолетних</w:t>
            </w:r>
          </w:p>
        </w:tc>
        <w:tc>
          <w:tcPr>
            <w:tcW w:w="1030" w:type="dxa"/>
            <w:tcBorders>
              <w:top w:val="single" w:sz="7" w:space="0" w:color="000000"/>
              <w:left w:val="single" w:sz="7" w:space="0" w:color="000000"/>
              <w:bottom w:val="single" w:sz="7" w:space="0" w:color="000000"/>
              <w:right w:val="single" w:sz="7" w:space="0" w:color="000000"/>
            </w:tcBorders>
            <w:vAlign w:val="center"/>
          </w:tcPr>
          <w:p w:rsidR="00000000" w:rsidRDefault="00000000">
            <w:pPr>
              <w:keepNext/>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after="392"/>
              <w:jc w:val="center"/>
              <w:rPr>
                <w:sz w:val="20"/>
                <w:lang w:val="ru"/>
              </w:rPr>
            </w:pPr>
            <w:r>
              <w:rPr>
                <w:sz w:val="20"/>
                <w:lang w:val="ru"/>
              </w:rPr>
              <w:t>16 745</w:t>
            </w:r>
          </w:p>
        </w:tc>
        <w:tc>
          <w:tcPr>
            <w:tcW w:w="1030" w:type="dxa"/>
            <w:tcBorders>
              <w:top w:val="single" w:sz="7" w:space="0" w:color="000000"/>
              <w:left w:val="single" w:sz="7" w:space="0" w:color="000000"/>
              <w:bottom w:val="single" w:sz="7" w:space="0" w:color="000000"/>
              <w:right w:val="single" w:sz="7" w:space="0" w:color="000000"/>
            </w:tcBorders>
            <w:vAlign w:val="center"/>
          </w:tcPr>
          <w:p w:rsidR="00000000" w:rsidRDefault="00000000">
            <w:pPr>
              <w:keepNext/>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after="392"/>
              <w:jc w:val="center"/>
              <w:rPr>
                <w:sz w:val="20"/>
                <w:lang w:val="ru"/>
              </w:rPr>
            </w:pPr>
            <w:r>
              <w:rPr>
                <w:sz w:val="20"/>
                <w:lang w:val="ru"/>
              </w:rPr>
              <w:t>19 043</w:t>
            </w:r>
          </w:p>
        </w:tc>
        <w:tc>
          <w:tcPr>
            <w:tcW w:w="1030" w:type="dxa"/>
            <w:tcBorders>
              <w:top w:val="single" w:sz="7" w:space="0" w:color="000000"/>
              <w:left w:val="single" w:sz="7" w:space="0" w:color="000000"/>
              <w:bottom w:val="single" w:sz="7" w:space="0" w:color="000000"/>
              <w:right w:val="single" w:sz="7" w:space="0" w:color="000000"/>
            </w:tcBorders>
            <w:vAlign w:val="center"/>
          </w:tcPr>
          <w:p w:rsidR="00000000" w:rsidRDefault="00000000">
            <w:pPr>
              <w:keepNext/>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after="392"/>
              <w:jc w:val="center"/>
              <w:rPr>
                <w:sz w:val="20"/>
                <w:lang w:val="ru"/>
              </w:rPr>
            </w:pPr>
            <w:r>
              <w:rPr>
                <w:sz w:val="20"/>
                <w:lang w:val="ru"/>
              </w:rPr>
              <w:t>18 363</w:t>
            </w:r>
          </w:p>
        </w:tc>
        <w:tc>
          <w:tcPr>
            <w:tcW w:w="1030" w:type="dxa"/>
            <w:tcBorders>
              <w:top w:val="single" w:sz="7" w:space="0" w:color="000000"/>
              <w:left w:val="single" w:sz="7" w:space="0" w:color="000000"/>
              <w:bottom w:val="single" w:sz="7" w:space="0" w:color="000000"/>
              <w:right w:val="single" w:sz="7" w:space="0" w:color="000000"/>
            </w:tcBorders>
            <w:vAlign w:val="center"/>
          </w:tcPr>
          <w:p w:rsidR="00000000" w:rsidRDefault="00000000">
            <w:pPr>
              <w:keepNext/>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after="392"/>
              <w:jc w:val="center"/>
              <w:rPr>
                <w:sz w:val="20"/>
                <w:lang w:val="ru"/>
              </w:rPr>
            </w:pPr>
            <w:r>
              <w:rPr>
                <w:sz w:val="20"/>
                <w:lang w:val="ru"/>
              </w:rPr>
              <w:t>18 165</w:t>
            </w:r>
          </w:p>
        </w:tc>
      </w:tr>
      <w:tr w:rsidR="00000000">
        <w:tblPrEx>
          <w:tblCellMar>
            <w:top w:w="0" w:type="dxa"/>
            <w:bottom w:w="0" w:type="dxa"/>
          </w:tblCellMar>
        </w:tblPrEx>
        <w:trPr>
          <w:cantSplit/>
          <w:trHeight w:hRule="exact" w:val="240"/>
        </w:trPr>
        <w:tc>
          <w:tcPr>
            <w:tcW w:w="523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rPr>
                <w:sz w:val="20"/>
                <w:lang w:val="ru"/>
              </w:rPr>
            </w:pPr>
            <w:r>
              <w:rPr>
                <w:sz w:val="20"/>
                <w:lang w:val="ru"/>
              </w:rPr>
              <w:t>Из числа осужденных несовершеннолетних совершили преступление:</w:t>
            </w:r>
          </w:p>
        </w:tc>
        <w:tc>
          <w:tcPr>
            <w:tcW w:w="103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after="392"/>
              <w:jc w:val="center"/>
              <w:rPr>
                <w:sz w:val="20"/>
                <w:lang w:val="ru"/>
              </w:rPr>
            </w:pPr>
          </w:p>
        </w:tc>
        <w:tc>
          <w:tcPr>
            <w:tcW w:w="103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after="392"/>
              <w:jc w:val="center"/>
              <w:rPr>
                <w:sz w:val="20"/>
                <w:lang w:val="ru"/>
              </w:rPr>
            </w:pPr>
          </w:p>
        </w:tc>
        <w:tc>
          <w:tcPr>
            <w:tcW w:w="103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after="392"/>
              <w:jc w:val="center"/>
              <w:rPr>
                <w:sz w:val="20"/>
                <w:lang w:val="ru"/>
              </w:rPr>
            </w:pPr>
          </w:p>
        </w:tc>
        <w:tc>
          <w:tcPr>
            <w:tcW w:w="103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after="392"/>
              <w:jc w:val="center"/>
              <w:rPr>
                <w:sz w:val="20"/>
                <w:lang w:val="ru"/>
              </w:rPr>
            </w:pPr>
          </w:p>
        </w:tc>
      </w:tr>
      <w:tr w:rsidR="00000000">
        <w:tblPrEx>
          <w:tblCellMar>
            <w:top w:w="0" w:type="dxa"/>
            <w:bottom w:w="0" w:type="dxa"/>
          </w:tblCellMar>
        </w:tblPrEx>
        <w:trPr>
          <w:cantSplit/>
          <w:trHeight w:hRule="exact" w:val="240"/>
        </w:trPr>
        <w:tc>
          <w:tcPr>
            <w:tcW w:w="523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rPr>
                <w:sz w:val="20"/>
                <w:lang w:val="ru"/>
              </w:rPr>
            </w:pPr>
            <w:r>
              <w:rPr>
                <w:sz w:val="20"/>
                <w:lang w:val="ru"/>
              </w:rPr>
              <w:t xml:space="preserve">     -  в состоянии алкогольного опьянения</w:t>
            </w:r>
          </w:p>
        </w:tc>
        <w:tc>
          <w:tcPr>
            <w:tcW w:w="103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after="392"/>
              <w:jc w:val="center"/>
              <w:rPr>
                <w:sz w:val="20"/>
                <w:lang w:val="ru"/>
              </w:rPr>
            </w:pPr>
            <w:r>
              <w:rPr>
                <w:sz w:val="20"/>
                <w:lang w:val="ru"/>
              </w:rPr>
              <w:t>3 468</w:t>
            </w:r>
          </w:p>
        </w:tc>
        <w:tc>
          <w:tcPr>
            <w:tcW w:w="103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after="392"/>
              <w:jc w:val="center"/>
              <w:rPr>
                <w:sz w:val="20"/>
                <w:lang w:val="ru"/>
              </w:rPr>
            </w:pPr>
            <w:r>
              <w:rPr>
                <w:sz w:val="20"/>
                <w:lang w:val="ru"/>
              </w:rPr>
              <w:t>3 675</w:t>
            </w:r>
          </w:p>
        </w:tc>
        <w:tc>
          <w:tcPr>
            <w:tcW w:w="103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after="392"/>
              <w:jc w:val="center"/>
              <w:rPr>
                <w:sz w:val="20"/>
                <w:lang w:val="ru"/>
              </w:rPr>
            </w:pPr>
            <w:r>
              <w:rPr>
                <w:sz w:val="20"/>
                <w:lang w:val="ru"/>
              </w:rPr>
              <w:t>3 771</w:t>
            </w:r>
          </w:p>
        </w:tc>
        <w:tc>
          <w:tcPr>
            <w:tcW w:w="103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after="392"/>
              <w:jc w:val="center"/>
              <w:rPr>
                <w:sz w:val="20"/>
                <w:lang w:val="ru"/>
              </w:rPr>
            </w:pPr>
            <w:r>
              <w:rPr>
                <w:sz w:val="20"/>
                <w:lang w:val="ru"/>
              </w:rPr>
              <w:t>3 406</w:t>
            </w:r>
          </w:p>
        </w:tc>
      </w:tr>
      <w:tr w:rsidR="00000000">
        <w:tblPrEx>
          <w:tblCellMar>
            <w:top w:w="0" w:type="dxa"/>
            <w:bottom w:w="0" w:type="dxa"/>
          </w:tblCellMar>
        </w:tblPrEx>
        <w:trPr>
          <w:cantSplit/>
          <w:trHeight w:hRule="exact" w:val="240"/>
        </w:trPr>
        <w:tc>
          <w:tcPr>
            <w:tcW w:w="523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rPr>
                <w:sz w:val="20"/>
                <w:lang w:val="ru"/>
              </w:rPr>
            </w:pPr>
            <w:r>
              <w:rPr>
                <w:sz w:val="20"/>
                <w:lang w:val="ru"/>
              </w:rPr>
              <w:t xml:space="preserve">     -  в состоянии наркотического опьянения</w:t>
            </w:r>
          </w:p>
        </w:tc>
        <w:tc>
          <w:tcPr>
            <w:tcW w:w="103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after="392"/>
              <w:jc w:val="center"/>
              <w:rPr>
                <w:sz w:val="20"/>
                <w:lang w:val="ru"/>
              </w:rPr>
            </w:pPr>
            <w:r>
              <w:rPr>
                <w:sz w:val="20"/>
                <w:lang w:val="ru"/>
              </w:rPr>
              <w:t>438</w:t>
            </w:r>
          </w:p>
        </w:tc>
        <w:tc>
          <w:tcPr>
            <w:tcW w:w="103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after="392"/>
              <w:jc w:val="center"/>
              <w:rPr>
                <w:sz w:val="20"/>
                <w:lang w:val="ru"/>
              </w:rPr>
            </w:pPr>
            <w:r>
              <w:rPr>
                <w:sz w:val="20"/>
                <w:lang w:val="ru"/>
              </w:rPr>
              <w:t>747</w:t>
            </w:r>
          </w:p>
        </w:tc>
        <w:tc>
          <w:tcPr>
            <w:tcW w:w="103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after="392"/>
              <w:jc w:val="center"/>
              <w:rPr>
                <w:sz w:val="20"/>
                <w:lang w:val="ru"/>
              </w:rPr>
            </w:pPr>
            <w:r>
              <w:rPr>
                <w:sz w:val="20"/>
                <w:lang w:val="ru"/>
              </w:rPr>
              <w:t>493</w:t>
            </w:r>
          </w:p>
        </w:tc>
        <w:tc>
          <w:tcPr>
            <w:tcW w:w="103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after="392"/>
              <w:jc w:val="center"/>
              <w:rPr>
                <w:sz w:val="20"/>
                <w:lang w:val="ru"/>
              </w:rPr>
            </w:pPr>
            <w:r>
              <w:rPr>
                <w:sz w:val="20"/>
                <w:lang w:val="ru"/>
              </w:rPr>
              <w:t>584</w:t>
            </w:r>
          </w:p>
        </w:tc>
      </w:tr>
      <w:tr w:rsidR="00000000">
        <w:tblPrEx>
          <w:tblCellMar>
            <w:top w:w="0" w:type="dxa"/>
            <w:bottom w:w="0" w:type="dxa"/>
          </w:tblCellMar>
        </w:tblPrEx>
        <w:trPr>
          <w:cantSplit/>
          <w:trHeight w:hRule="exact" w:val="240"/>
        </w:trPr>
        <w:tc>
          <w:tcPr>
            <w:tcW w:w="523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rPr>
                <w:sz w:val="20"/>
                <w:lang w:val="ru"/>
              </w:rPr>
            </w:pPr>
            <w:r>
              <w:rPr>
                <w:sz w:val="20"/>
                <w:lang w:val="ru"/>
              </w:rPr>
              <w:t xml:space="preserve">     -  в группе</w:t>
            </w:r>
          </w:p>
        </w:tc>
        <w:tc>
          <w:tcPr>
            <w:tcW w:w="103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after="392"/>
              <w:jc w:val="center"/>
              <w:rPr>
                <w:sz w:val="20"/>
                <w:lang w:val="ru"/>
              </w:rPr>
            </w:pPr>
            <w:r>
              <w:rPr>
                <w:sz w:val="20"/>
                <w:lang w:val="ru"/>
              </w:rPr>
              <w:t>12 774</w:t>
            </w:r>
          </w:p>
        </w:tc>
        <w:tc>
          <w:tcPr>
            <w:tcW w:w="103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after="392"/>
              <w:jc w:val="center"/>
              <w:rPr>
                <w:sz w:val="20"/>
                <w:lang w:val="ru"/>
              </w:rPr>
            </w:pPr>
            <w:r>
              <w:rPr>
                <w:sz w:val="20"/>
                <w:lang w:val="ru"/>
              </w:rPr>
              <w:t>14 325</w:t>
            </w:r>
          </w:p>
        </w:tc>
        <w:tc>
          <w:tcPr>
            <w:tcW w:w="103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after="392"/>
              <w:jc w:val="center"/>
              <w:rPr>
                <w:sz w:val="20"/>
                <w:lang w:val="ru"/>
              </w:rPr>
            </w:pPr>
            <w:r>
              <w:rPr>
                <w:sz w:val="20"/>
                <w:lang w:val="ru"/>
              </w:rPr>
              <w:t>13 913</w:t>
            </w:r>
          </w:p>
        </w:tc>
        <w:tc>
          <w:tcPr>
            <w:tcW w:w="103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after="392"/>
              <w:jc w:val="center"/>
              <w:rPr>
                <w:sz w:val="20"/>
                <w:lang w:val="ru"/>
              </w:rPr>
            </w:pPr>
            <w:r>
              <w:rPr>
                <w:sz w:val="20"/>
                <w:lang w:val="ru"/>
              </w:rPr>
              <w:t>13 622</w:t>
            </w:r>
          </w:p>
        </w:tc>
      </w:tr>
      <w:tr w:rsidR="00000000">
        <w:tblPrEx>
          <w:tblCellMar>
            <w:top w:w="0" w:type="dxa"/>
            <w:bottom w:w="0" w:type="dxa"/>
          </w:tblCellMar>
        </w:tblPrEx>
        <w:trPr>
          <w:cantSplit/>
          <w:trHeight w:hRule="exact" w:val="240"/>
        </w:trPr>
        <w:tc>
          <w:tcPr>
            <w:tcW w:w="523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rPr>
                <w:sz w:val="20"/>
                <w:lang w:val="ru"/>
              </w:rPr>
            </w:pPr>
            <w:r>
              <w:rPr>
                <w:sz w:val="20"/>
                <w:lang w:val="ru"/>
              </w:rPr>
              <w:t>Меры криминального наказания:</w:t>
            </w:r>
          </w:p>
        </w:tc>
        <w:tc>
          <w:tcPr>
            <w:tcW w:w="103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after="392"/>
              <w:jc w:val="center"/>
              <w:rPr>
                <w:sz w:val="20"/>
                <w:lang w:val="ru"/>
              </w:rPr>
            </w:pPr>
          </w:p>
        </w:tc>
        <w:tc>
          <w:tcPr>
            <w:tcW w:w="103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after="392"/>
              <w:jc w:val="center"/>
              <w:rPr>
                <w:sz w:val="20"/>
                <w:lang w:val="ru"/>
              </w:rPr>
            </w:pPr>
          </w:p>
        </w:tc>
        <w:tc>
          <w:tcPr>
            <w:tcW w:w="103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after="392"/>
              <w:jc w:val="center"/>
              <w:rPr>
                <w:sz w:val="20"/>
                <w:lang w:val="ru"/>
              </w:rPr>
            </w:pPr>
          </w:p>
        </w:tc>
        <w:tc>
          <w:tcPr>
            <w:tcW w:w="103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after="392"/>
              <w:jc w:val="center"/>
              <w:rPr>
                <w:sz w:val="20"/>
                <w:lang w:val="ru"/>
              </w:rPr>
            </w:pPr>
          </w:p>
        </w:tc>
      </w:tr>
      <w:tr w:rsidR="00000000">
        <w:tblPrEx>
          <w:tblCellMar>
            <w:top w:w="0" w:type="dxa"/>
            <w:bottom w:w="0" w:type="dxa"/>
          </w:tblCellMar>
        </w:tblPrEx>
        <w:trPr>
          <w:cantSplit/>
          <w:trHeight w:hRule="exact" w:val="240"/>
        </w:trPr>
        <w:tc>
          <w:tcPr>
            <w:tcW w:w="523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rPr>
                <w:sz w:val="20"/>
                <w:lang w:val="ru"/>
              </w:rPr>
            </w:pPr>
            <w:r>
              <w:rPr>
                <w:sz w:val="20"/>
                <w:lang w:val="ru"/>
              </w:rPr>
              <w:t xml:space="preserve">     -  лишение свободы</w:t>
            </w:r>
          </w:p>
        </w:tc>
        <w:tc>
          <w:tcPr>
            <w:tcW w:w="103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after="392"/>
              <w:jc w:val="center"/>
              <w:rPr>
                <w:sz w:val="20"/>
                <w:lang w:val="ru"/>
              </w:rPr>
            </w:pPr>
            <w:r>
              <w:rPr>
                <w:sz w:val="20"/>
                <w:lang w:val="ru"/>
              </w:rPr>
              <w:t>4 927</w:t>
            </w:r>
          </w:p>
        </w:tc>
        <w:tc>
          <w:tcPr>
            <w:tcW w:w="103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after="392"/>
              <w:jc w:val="center"/>
              <w:rPr>
                <w:sz w:val="20"/>
                <w:lang w:val="ru"/>
              </w:rPr>
            </w:pPr>
            <w:r>
              <w:rPr>
                <w:sz w:val="20"/>
                <w:lang w:val="ru"/>
              </w:rPr>
              <w:t>5 524</w:t>
            </w:r>
          </w:p>
        </w:tc>
        <w:tc>
          <w:tcPr>
            <w:tcW w:w="103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after="392"/>
              <w:jc w:val="center"/>
              <w:rPr>
                <w:sz w:val="20"/>
                <w:lang w:val="ru"/>
              </w:rPr>
            </w:pPr>
            <w:r>
              <w:rPr>
                <w:sz w:val="20"/>
                <w:lang w:val="ru"/>
              </w:rPr>
              <w:t>4 999</w:t>
            </w:r>
          </w:p>
        </w:tc>
        <w:tc>
          <w:tcPr>
            <w:tcW w:w="103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after="392"/>
              <w:jc w:val="center"/>
              <w:rPr>
                <w:sz w:val="20"/>
                <w:lang w:val="ru"/>
              </w:rPr>
            </w:pPr>
            <w:r>
              <w:rPr>
                <w:sz w:val="20"/>
                <w:lang w:val="ru"/>
              </w:rPr>
              <w:t>4 945</w:t>
            </w:r>
          </w:p>
        </w:tc>
      </w:tr>
      <w:tr w:rsidR="00000000">
        <w:tblPrEx>
          <w:tblCellMar>
            <w:top w:w="0" w:type="dxa"/>
            <w:bottom w:w="0" w:type="dxa"/>
          </w:tblCellMar>
        </w:tblPrEx>
        <w:trPr>
          <w:cantSplit/>
          <w:trHeight w:hRule="exact" w:val="240"/>
        </w:trPr>
        <w:tc>
          <w:tcPr>
            <w:tcW w:w="523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rPr>
                <w:sz w:val="20"/>
                <w:lang w:val="ru"/>
              </w:rPr>
            </w:pPr>
            <w:r>
              <w:rPr>
                <w:sz w:val="20"/>
                <w:lang w:val="ru"/>
              </w:rPr>
              <w:t xml:space="preserve">     -  условное осуждение</w:t>
            </w:r>
          </w:p>
        </w:tc>
        <w:tc>
          <w:tcPr>
            <w:tcW w:w="103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after="392"/>
              <w:jc w:val="center"/>
              <w:rPr>
                <w:sz w:val="20"/>
                <w:lang w:val="ru"/>
              </w:rPr>
            </w:pPr>
            <w:r>
              <w:rPr>
                <w:sz w:val="20"/>
                <w:lang w:val="ru"/>
              </w:rPr>
              <w:t>2 593</w:t>
            </w:r>
          </w:p>
        </w:tc>
        <w:tc>
          <w:tcPr>
            <w:tcW w:w="103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after="392"/>
              <w:jc w:val="center"/>
              <w:rPr>
                <w:sz w:val="20"/>
                <w:lang w:val="ru"/>
              </w:rPr>
            </w:pPr>
            <w:r>
              <w:rPr>
                <w:sz w:val="20"/>
                <w:lang w:val="ru"/>
              </w:rPr>
              <w:t>3 231</w:t>
            </w:r>
          </w:p>
        </w:tc>
        <w:tc>
          <w:tcPr>
            <w:tcW w:w="103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after="392"/>
              <w:jc w:val="center"/>
              <w:rPr>
                <w:sz w:val="20"/>
                <w:lang w:val="ru"/>
              </w:rPr>
            </w:pPr>
            <w:r>
              <w:rPr>
                <w:sz w:val="20"/>
                <w:lang w:val="ru"/>
              </w:rPr>
              <w:t>3 805</w:t>
            </w:r>
          </w:p>
        </w:tc>
        <w:tc>
          <w:tcPr>
            <w:tcW w:w="103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after="392"/>
              <w:jc w:val="center"/>
              <w:rPr>
                <w:sz w:val="20"/>
                <w:lang w:val="ru"/>
              </w:rPr>
            </w:pPr>
            <w:r>
              <w:rPr>
                <w:sz w:val="20"/>
                <w:lang w:val="ru"/>
              </w:rPr>
              <w:t>4 019</w:t>
            </w:r>
          </w:p>
        </w:tc>
      </w:tr>
      <w:tr w:rsidR="00000000">
        <w:tblPrEx>
          <w:tblCellMar>
            <w:top w:w="0" w:type="dxa"/>
            <w:bottom w:w="0" w:type="dxa"/>
          </w:tblCellMar>
        </w:tblPrEx>
        <w:trPr>
          <w:cantSplit/>
          <w:trHeight w:hRule="exact" w:val="240"/>
        </w:trPr>
        <w:tc>
          <w:tcPr>
            <w:tcW w:w="523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rPr>
                <w:sz w:val="20"/>
                <w:lang w:val="ru"/>
              </w:rPr>
            </w:pPr>
            <w:r>
              <w:rPr>
                <w:sz w:val="20"/>
                <w:lang w:val="ru"/>
              </w:rPr>
              <w:t xml:space="preserve">     -  отсрочка исполнения приговора</w:t>
            </w:r>
          </w:p>
        </w:tc>
        <w:tc>
          <w:tcPr>
            <w:tcW w:w="103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after="392"/>
              <w:jc w:val="center"/>
              <w:rPr>
                <w:sz w:val="20"/>
                <w:lang w:val="ru"/>
              </w:rPr>
            </w:pPr>
            <w:r>
              <w:rPr>
                <w:sz w:val="20"/>
                <w:lang w:val="ru"/>
              </w:rPr>
              <w:t>7 013</w:t>
            </w:r>
          </w:p>
        </w:tc>
        <w:tc>
          <w:tcPr>
            <w:tcW w:w="103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after="392"/>
              <w:jc w:val="center"/>
              <w:rPr>
                <w:sz w:val="20"/>
                <w:lang w:val="ru"/>
              </w:rPr>
            </w:pPr>
            <w:r>
              <w:rPr>
                <w:sz w:val="20"/>
                <w:lang w:val="ru"/>
              </w:rPr>
              <w:t>8 898</w:t>
            </w:r>
          </w:p>
        </w:tc>
        <w:tc>
          <w:tcPr>
            <w:tcW w:w="103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after="392"/>
              <w:jc w:val="center"/>
              <w:rPr>
                <w:sz w:val="20"/>
                <w:lang w:val="ru"/>
              </w:rPr>
            </w:pPr>
            <w:r>
              <w:rPr>
                <w:sz w:val="20"/>
                <w:lang w:val="ru"/>
              </w:rPr>
              <w:t>8 213</w:t>
            </w:r>
          </w:p>
        </w:tc>
        <w:tc>
          <w:tcPr>
            <w:tcW w:w="103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after="392"/>
              <w:jc w:val="center"/>
              <w:rPr>
                <w:sz w:val="20"/>
                <w:lang w:val="ru"/>
              </w:rPr>
            </w:pPr>
            <w:r>
              <w:rPr>
                <w:sz w:val="20"/>
                <w:lang w:val="ru"/>
              </w:rPr>
              <w:t>7 950</w:t>
            </w:r>
          </w:p>
        </w:tc>
      </w:tr>
      <w:tr w:rsidR="00000000">
        <w:tblPrEx>
          <w:tblCellMar>
            <w:top w:w="0" w:type="dxa"/>
            <w:bottom w:w="0" w:type="dxa"/>
          </w:tblCellMar>
        </w:tblPrEx>
        <w:trPr>
          <w:cantSplit/>
          <w:trHeight w:hRule="exact" w:val="240"/>
        </w:trPr>
        <w:tc>
          <w:tcPr>
            <w:tcW w:w="523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rPr>
                <w:sz w:val="20"/>
                <w:lang w:val="ru"/>
              </w:rPr>
            </w:pPr>
            <w:r>
              <w:rPr>
                <w:sz w:val="20"/>
                <w:lang w:val="ru"/>
              </w:rPr>
              <w:t xml:space="preserve">     -  другие меры</w:t>
            </w:r>
          </w:p>
        </w:tc>
        <w:tc>
          <w:tcPr>
            <w:tcW w:w="1030" w:type="dxa"/>
            <w:tcBorders>
              <w:top w:val="single" w:sz="7" w:space="0" w:color="000000"/>
              <w:left w:val="single" w:sz="7" w:space="0" w:color="000000"/>
              <w:bottom w:val="nil"/>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after="392"/>
              <w:jc w:val="center"/>
              <w:rPr>
                <w:sz w:val="20"/>
                <w:lang w:val="ru"/>
              </w:rPr>
            </w:pPr>
            <w:r>
              <w:rPr>
                <w:sz w:val="20"/>
                <w:lang w:val="ru"/>
              </w:rPr>
              <w:t>2 212</w:t>
            </w:r>
          </w:p>
        </w:tc>
        <w:tc>
          <w:tcPr>
            <w:tcW w:w="1030" w:type="dxa"/>
            <w:tcBorders>
              <w:top w:val="single" w:sz="7" w:space="0" w:color="000000"/>
              <w:left w:val="single" w:sz="7" w:space="0" w:color="000000"/>
              <w:bottom w:val="nil"/>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after="392"/>
              <w:jc w:val="center"/>
              <w:rPr>
                <w:sz w:val="20"/>
                <w:lang w:val="ru"/>
              </w:rPr>
            </w:pPr>
            <w:r>
              <w:rPr>
                <w:sz w:val="20"/>
                <w:lang w:val="ru"/>
              </w:rPr>
              <w:t>1 390</w:t>
            </w:r>
          </w:p>
        </w:tc>
        <w:tc>
          <w:tcPr>
            <w:tcW w:w="1030" w:type="dxa"/>
            <w:tcBorders>
              <w:top w:val="single" w:sz="7" w:space="0" w:color="000000"/>
              <w:left w:val="single" w:sz="7" w:space="0" w:color="000000"/>
              <w:bottom w:val="nil"/>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after="392"/>
              <w:jc w:val="center"/>
              <w:rPr>
                <w:sz w:val="20"/>
                <w:lang w:val="ru"/>
              </w:rPr>
            </w:pPr>
            <w:r>
              <w:rPr>
                <w:sz w:val="20"/>
                <w:lang w:val="ru"/>
              </w:rPr>
              <w:t>1 346</w:t>
            </w:r>
          </w:p>
        </w:tc>
        <w:tc>
          <w:tcPr>
            <w:tcW w:w="1030" w:type="dxa"/>
            <w:tcBorders>
              <w:top w:val="single" w:sz="7" w:space="0" w:color="000000"/>
              <w:left w:val="single" w:sz="7" w:space="0" w:color="000000"/>
              <w:bottom w:val="nil"/>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after="392"/>
              <w:jc w:val="center"/>
              <w:rPr>
                <w:sz w:val="20"/>
                <w:lang w:val="ru"/>
              </w:rPr>
            </w:pPr>
            <w:r>
              <w:rPr>
                <w:sz w:val="20"/>
                <w:lang w:val="ru"/>
              </w:rPr>
              <w:t>1 251</w:t>
            </w:r>
          </w:p>
        </w:tc>
      </w:tr>
      <w:tr w:rsidR="00000000">
        <w:tblPrEx>
          <w:tblCellMar>
            <w:top w:w="0" w:type="dxa"/>
            <w:bottom w:w="0" w:type="dxa"/>
          </w:tblCellMar>
        </w:tblPrEx>
        <w:trPr>
          <w:cantSplit/>
          <w:trHeight w:hRule="exact" w:val="480"/>
        </w:trPr>
        <w:tc>
          <w:tcPr>
            <w:tcW w:w="5230" w:type="dxa"/>
            <w:tcBorders>
              <w:top w:val="single" w:sz="7" w:space="0" w:color="000000"/>
              <w:left w:val="single" w:sz="7" w:space="0" w:color="000000"/>
              <w:bottom w:val="single" w:sz="7" w:space="0" w:color="000000"/>
              <w:right w:val="nil"/>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rPr>
                <w:sz w:val="20"/>
                <w:lang w:val="ru"/>
              </w:rPr>
            </w:pPr>
            <w:r>
              <w:rPr>
                <w:sz w:val="20"/>
                <w:lang w:val="ru"/>
              </w:rPr>
              <w:t>Передано осужденных для перевоспитания общественным организациям и трудовым коллективам</w:t>
            </w:r>
          </w:p>
        </w:tc>
        <w:tc>
          <w:tcPr>
            <w:tcW w:w="1030" w:type="dxa"/>
            <w:tcBorders>
              <w:top w:val="single" w:sz="4" w:space="0" w:color="000000"/>
              <w:left w:val="single" w:sz="4" w:space="0" w:color="000000"/>
              <w:bottom w:val="single" w:sz="4" w:space="0" w:color="auto"/>
              <w:right w:val="single" w:sz="4"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after="392"/>
              <w:jc w:val="center"/>
              <w:rPr>
                <w:sz w:val="20"/>
                <w:lang w:val="ru"/>
              </w:rPr>
            </w:pPr>
            <w:r>
              <w:rPr>
                <w:sz w:val="20"/>
                <w:lang w:val="ru"/>
              </w:rPr>
              <w:t>1 136</w:t>
            </w:r>
          </w:p>
        </w:tc>
        <w:tc>
          <w:tcPr>
            <w:tcW w:w="1030" w:type="dxa"/>
            <w:tcBorders>
              <w:top w:val="single" w:sz="4" w:space="0" w:color="000000"/>
              <w:left w:val="single" w:sz="4" w:space="0" w:color="000000"/>
              <w:bottom w:val="single" w:sz="4" w:space="0" w:color="auto"/>
              <w:right w:val="single" w:sz="4"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after="392"/>
              <w:jc w:val="center"/>
              <w:rPr>
                <w:sz w:val="20"/>
                <w:lang w:val="ru"/>
              </w:rPr>
            </w:pPr>
            <w:r>
              <w:rPr>
                <w:sz w:val="20"/>
                <w:lang w:val="ru"/>
              </w:rPr>
              <w:t>1 191</w:t>
            </w:r>
          </w:p>
        </w:tc>
        <w:tc>
          <w:tcPr>
            <w:tcW w:w="1030" w:type="dxa"/>
            <w:tcBorders>
              <w:top w:val="single" w:sz="4" w:space="0" w:color="000000"/>
              <w:left w:val="single" w:sz="4" w:space="0" w:color="000000"/>
              <w:bottom w:val="single" w:sz="4" w:space="0" w:color="auto"/>
              <w:right w:val="single" w:sz="4"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after="392"/>
              <w:jc w:val="center"/>
              <w:rPr>
                <w:sz w:val="20"/>
                <w:lang w:val="ru"/>
              </w:rPr>
            </w:pPr>
            <w:r>
              <w:rPr>
                <w:sz w:val="20"/>
                <w:lang w:val="ru"/>
              </w:rPr>
              <w:t>926</w:t>
            </w:r>
          </w:p>
        </w:tc>
        <w:tc>
          <w:tcPr>
            <w:tcW w:w="1030" w:type="dxa"/>
            <w:tcBorders>
              <w:top w:val="single" w:sz="4" w:space="0" w:color="000000"/>
              <w:left w:val="single" w:sz="4" w:space="0" w:color="000000"/>
              <w:bottom w:val="single" w:sz="4" w:space="0" w:color="auto"/>
              <w:right w:val="single" w:sz="4"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after="392"/>
              <w:jc w:val="center"/>
              <w:rPr>
                <w:sz w:val="20"/>
                <w:lang w:val="ru"/>
              </w:rPr>
            </w:pPr>
            <w:r>
              <w:rPr>
                <w:sz w:val="20"/>
                <w:lang w:val="ru"/>
              </w:rPr>
              <w:t>686</w:t>
            </w:r>
          </w:p>
        </w:tc>
      </w:tr>
    </w:tbl>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numPr>
          <w:ilvl w:val="0"/>
          <w:numId w:val="8"/>
        </w:num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Особого внимания заслуживает проблема наркобизнеса в Украине и ее влияние на подрастающее поколение.  Органами внутренних дел (ОВД) в 1998 г. зарегистрировано 214 преступлений, совершенных несовершеннолетними наркоманами.  Всего выявлено 1 189 несовершеннолетних, которые совершили преступления, связанные с наркотическими, психотропными средствами и другими сильнодействующими веществами, осуждено за эти виды преступлений - 577 несовершеннолетних.</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numPr>
          <w:ilvl w:val="0"/>
          <w:numId w:val="8"/>
        </w:num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По данным ОВД о результатах выявления, постановки на учет лиц, которые допускают немедицинское употребление наркотиков и психотропных веществ, на конец 1998 г. на учете находилось 998 несовершеннолетних, из которых 216 - с диагнозом "наркомания".</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numPr>
          <w:ilvl w:val="0"/>
          <w:numId w:val="8"/>
        </w:num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В 1998 г. на учете в органах внутренних дел находилось 1 003 несовершеннолетних - хронических алкоголиков ( в 1995г. - 958, в 1996 г. - 587, в 1997 г. - 888).</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numPr>
          <w:ilvl w:val="0"/>
          <w:numId w:val="8"/>
        </w:num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За занятие проституцией к административной ответственности в 1998 г. привлечено 47 несовершеннолетних.  Органами внутренних дел в 1998 г. выявлено 12 несовершеннолетних (которые ранее привлекались к административной ответственности за занятие проституцией), которые совершили преступления:  заражение венерическим заболеванием, уклонение от лечения венерической болезни, заражение СПИД - соответственно 7, 1, 4 лица.</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numPr>
          <w:ilvl w:val="0"/>
          <w:numId w:val="8"/>
        </w:num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Ситуация с подростковой преступностью усложняется еще и неблагополучным материальным положением, особенно в тех семьях, где после развода родители отказываются выплачивать алименты.  Так, в 1998 г. органами внутренних дел было зарегистрировано 11,1 тыс. случаев уклонений от выплаты алиментов на содержание детей, привлечено к ответственности (с учетом регистрации преступлений предыдущих периодов) - 11,3 тыс. лиц, осуждено - 7,3 тыс. лиц.</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numPr>
          <w:ilvl w:val="0"/>
          <w:numId w:val="8"/>
        </w:num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В органах криминальной милиции по делам несовершеннолетних на конец 1998 г. находилось на учете 40 тыс. несовершеннолетних, из них 37,7% - учащиеся общеобразовательных школ, 16,3% - учащиеся профтехучилищ, 27,7% - нигде не работают и не обучаются, 27,1% - имеют одного из родителей, 880 детей - полные сироты.</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numPr>
          <w:ilvl w:val="0"/>
          <w:numId w:val="8"/>
        </w:num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По данным МВД Украины, из 1,9 тыс. подростков, направленных в приемники-распределители для несовершеннолетних на протяжении 1998 г., 522 подростка согласно решению суда были направлены в спецучреждения для несовершеннолетних, 1 003 </w:t>
      </w:r>
      <w:r>
        <w:rPr>
          <w:lang w:val="ru"/>
        </w:rPr>
        <w:noBreakHyphen/>
        <w:t xml:space="preserve"> учащиеся общеобразовательных школ, 57 - учащиеся профессионально-технических училищ, 851 - не обучались и не работали, 4 - работающих, 304 - девушки, 221 - не имели родителей, 888 - имели одного из родителей.</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lang w:val="ru"/>
        </w:rPr>
      </w:pPr>
      <w:r>
        <w:rPr>
          <w:b/>
          <w:lang w:val="ru"/>
        </w:rPr>
        <w:t>Количество подростков, которые были помещены в приемник-распределитель для несовершеннолетних в 1995-1998 гг. (лиц)</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lang w:val="ru"/>
        </w:rPr>
      </w:pPr>
    </w:p>
    <w:tbl>
      <w:tblPr>
        <w:tblW w:w="0" w:type="auto"/>
        <w:tblInd w:w="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24" w:type="dxa"/>
          <w:right w:w="24" w:type="dxa"/>
        </w:tblCellMar>
        <w:tblLook w:val="0000" w:firstRow="0" w:lastRow="0" w:firstColumn="0" w:lastColumn="0" w:noHBand="0" w:noVBand="0"/>
      </w:tblPr>
      <w:tblGrid>
        <w:gridCol w:w="5340"/>
        <w:gridCol w:w="979"/>
        <w:gridCol w:w="1000"/>
        <w:gridCol w:w="840"/>
        <w:gridCol w:w="1000"/>
      </w:tblGrid>
      <w:tr w:rsidR="00000000">
        <w:tblPrEx>
          <w:tblCellMar>
            <w:top w:w="0" w:type="dxa"/>
            <w:bottom w:w="0" w:type="dxa"/>
          </w:tblCellMar>
        </w:tblPrEx>
        <w:trPr>
          <w:cantSplit/>
        </w:trPr>
        <w:tc>
          <w:tcPr>
            <w:tcW w:w="534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sz w:val="20"/>
                <w:lang w:val="ru"/>
              </w:rPr>
            </w:pPr>
          </w:p>
        </w:tc>
        <w:tc>
          <w:tcPr>
            <w:tcW w:w="3819" w:type="dxa"/>
            <w:gridSpan w:val="4"/>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20"/>
                <w:lang w:val="ru"/>
              </w:rPr>
            </w:pPr>
            <w:r>
              <w:rPr>
                <w:sz w:val="20"/>
                <w:lang w:val="ru"/>
              </w:rPr>
              <w:t>Помещено в ПРН</w:t>
            </w:r>
          </w:p>
        </w:tc>
      </w:tr>
      <w:tr w:rsidR="00000000">
        <w:tblPrEx>
          <w:tblCellMar>
            <w:top w:w="0" w:type="dxa"/>
            <w:bottom w:w="0" w:type="dxa"/>
          </w:tblCellMar>
        </w:tblPrEx>
        <w:tc>
          <w:tcPr>
            <w:tcW w:w="534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sz w:val="20"/>
                <w:lang w:val="ru"/>
              </w:rPr>
            </w:pPr>
          </w:p>
        </w:tc>
        <w:tc>
          <w:tcPr>
            <w:tcW w:w="979"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20"/>
                <w:lang w:val="ru"/>
              </w:rPr>
            </w:pPr>
            <w:r>
              <w:rPr>
                <w:sz w:val="20"/>
                <w:lang w:val="ru"/>
              </w:rPr>
              <w:t>1995</w:t>
            </w:r>
          </w:p>
        </w:tc>
        <w:tc>
          <w:tcPr>
            <w:tcW w:w="100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20"/>
                <w:lang w:val="ru"/>
              </w:rPr>
            </w:pPr>
            <w:r>
              <w:rPr>
                <w:sz w:val="20"/>
                <w:lang w:val="ru"/>
              </w:rPr>
              <w:t>1996</w:t>
            </w:r>
          </w:p>
        </w:tc>
        <w:tc>
          <w:tcPr>
            <w:tcW w:w="84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20"/>
                <w:lang w:val="ru"/>
              </w:rPr>
            </w:pPr>
            <w:r>
              <w:rPr>
                <w:sz w:val="20"/>
                <w:lang w:val="ru"/>
              </w:rPr>
              <w:t>1997</w:t>
            </w:r>
          </w:p>
        </w:tc>
        <w:tc>
          <w:tcPr>
            <w:tcW w:w="100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20"/>
                <w:lang w:val="ru"/>
              </w:rPr>
            </w:pPr>
            <w:r>
              <w:rPr>
                <w:sz w:val="20"/>
                <w:lang w:val="ru"/>
              </w:rPr>
              <w:t>1998</w:t>
            </w:r>
          </w:p>
        </w:tc>
      </w:tr>
      <w:tr w:rsidR="00000000">
        <w:tblPrEx>
          <w:tblCellMar>
            <w:top w:w="0" w:type="dxa"/>
            <w:bottom w:w="0" w:type="dxa"/>
          </w:tblCellMar>
        </w:tblPrEx>
        <w:tc>
          <w:tcPr>
            <w:tcW w:w="534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sz w:val="20"/>
                <w:lang w:val="ru"/>
              </w:rPr>
            </w:pPr>
            <w:r>
              <w:rPr>
                <w:sz w:val="20"/>
                <w:lang w:val="ru"/>
              </w:rPr>
              <w:t>Всего несовершеннолетних</w:t>
            </w:r>
          </w:p>
        </w:tc>
        <w:tc>
          <w:tcPr>
            <w:tcW w:w="979"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20"/>
                <w:lang w:val="ru"/>
              </w:rPr>
            </w:pPr>
            <w:r>
              <w:rPr>
                <w:sz w:val="20"/>
                <w:lang w:val="ru"/>
              </w:rPr>
              <w:t>8 974</w:t>
            </w:r>
          </w:p>
        </w:tc>
        <w:tc>
          <w:tcPr>
            <w:tcW w:w="100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20"/>
                <w:lang w:val="ru"/>
              </w:rPr>
            </w:pPr>
            <w:r>
              <w:rPr>
                <w:sz w:val="20"/>
                <w:lang w:val="ru"/>
              </w:rPr>
              <w:t>6 573</w:t>
            </w:r>
          </w:p>
        </w:tc>
        <w:tc>
          <w:tcPr>
            <w:tcW w:w="84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20"/>
                <w:lang w:val="ru"/>
              </w:rPr>
            </w:pPr>
            <w:r>
              <w:rPr>
                <w:sz w:val="20"/>
                <w:lang w:val="ru"/>
              </w:rPr>
              <w:t>1 842</w:t>
            </w:r>
          </w:p>
        </w:tc>
        <w:tc>
          <w:tcPr>
            <w:tcW w:w="100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20"/>
                <w:lang w:val="ru"/>
              </w:rPr>
            </w:pPr>
            <w:r>
              <w:rPr>
                <w:sz w:val="20"/>
                <w:lang w:val="ru"/>
              </w:rPr>
              <w:t>1 915</w:t>
            </w:r>
          </w:p>
        </w:tc>
      </w:tr>
      <w:tr w:rsidR="00000000">
        <w:tblPrEx>
          <w:tblCellMar>
            <w:top w:w="0" w:type="dxa"/>
            <w:bottom w:w="0" w:type="dxa"/>
          </w:tblCellMar>
        </w:tblPrEx>
        <w:tc>
          <w:tcPr>
            <w:tcW w:w="534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sz w:val="20"/>
                <w:lang w:val="ru"/>
              </w:rPr>
            </w:pPr>
            <w:r>
              <w:rPr>
                <w:sz w:val="20"/>
                <w:lang w:val="ru"/>
              </w:rPr>
              <w:t>Из них:</w:t>
            </w:r>
          </w:p>
        </w:tc>
        <w:tc>
          <w:tcPr>
            <w:tcW w:w="979"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20"/>
                <w:lang w:val="ru"/>
              </w:rPr>
            </w:pPr>
          </w:p>
        </w:tc>
        <w:tc>
          <w:tcPr>
            <w:tcW w:w="100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20"/>
                <w:lang w:val="ru"/>
              </w:rPr>
            </w:pPr>
          </w:p>
        </w:tc>
        <w:tc>
          <w:tcPr>
            <w:tcW w:w="84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20"/>
                <w:lang w:val="ru"/>
              </w:rPr>
            </w:pPr>
          </w:p>
        </w:tc>
        <w:tc>
          <w:tcPr>
            <w:tcW w:w="100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20"/>
                <w:lang w:val="ru"/>
              </w:rPr>
            </w:pPr>
          </w:p>
        </w:tc>
      </w:tr>
      <w:tr w:rsidR="00000000">
        <w:tblPrEx>
          <w:tblCellMar>
            <w:top w:w="0" w:type="dxa"/>
            <w:bottom w:w="0" w:type="dxa"/>
          </w:tblCellMar>
        </w:tblPrEx>
        <w:tc>
          <w:tcPr>
            <w:tcW w:w="534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sz w:val="20"/>
                <w:lang w:val="ru"/>
              </w:rPr>
            </w:pPr>
            <w:r>
              <w:rPr>
                <w:sz w:val="20"/>
                <w:lang w:val="ru"/>
              </w:rPr>
              <w:t>-  ученики общеобразовательных школ</w:t>
            </w:r>
          </w:p>
        </w:tc>
        <w:tc>
          <w:tcPr>
            <w:tcW w:w="979"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20"/>
                <w:lang w:val="ru"/>
              </w:rPr>
            </w:pPr>
            <w:r>
              <w:rPr>
                <w:sz w:val="20"/>
                <w:lang w:val="ru"/>
              </w:rPr>
              <w:t>4 414</w:t>
            </w:r>
          </w:p>
        </w:tc>
        <w:tc>
          <w:tcPr>
            <w:tcW w:w="100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20"/>
                <w:lang w:val="ru"/>
              </w:rPr>
            </w:pPr>
            <w:r>
              <w:rPr>
                <w:sz w:val="20"/>
                <w:lang w:val="ru"/>
              </w:rPr>
              <w:t>2 966</w:t>
            </w:r>
          </w:p>
        </w:tc>
        <w:tc>
          <w:tcPr>
            <w:tcW w:w="84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20"/>
                <w:lang w:val="ru"/>
              </w:rPr>
            </w:pPr>
            <w:r>
              <w:rPr>
                <w:sz w:val="20"/>
                <w:lang w:val="ru"/>
              </w:rPr>
              <w:t>1 005</w:t>
            </w:r>
          </w:p>
        </w:tc>
        <w:tc>
          <w:tcPr>
            <w:tcW w:w="100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20"/>
                <w:lang w:val="ru"/>
              </w:rPr>
            </w:pPr>
            <w:r>
              <w:rPr>
                <w:sz w:val="20"/>
                <w:lang w:val="ru"/>
              </w:rPr>
              <w:t>1 003</w:t>
            </w:r>
          </w:p>
        </w:tc>
      </w:tr>
      <w:tr w:rsidR="00000000">
        <w:tblPrEx>
          <w:tblCellMar>
            <w:top w:w="0" w:type="dxa"/>
            <w:bottom w:w="0" w:type="dxa"/>
          </w:tblCellMar>
        </w:tblPrEx>
        <w:tc>
          <w:tcPr>
            <w:tcW w:w="534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sz w:val="20"/>
                <w:lang w:val="ru"/>
              </w:rPr>
            </w:pPr>
            <w:r>
              <w:rPr>
                <w:sz w:val="20"/>
                <w:lang w:val="ru"/>
              </w:rPr>
              <w:t>-  ученики профессионально-технических училищ</w:t>
            </w:r>
          </w:p>
        </w:tc>
        <w:tc>
          <w:tcPr>
            <w:tcW w:w="979"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20"/>
                <w:lang w:val="ru"/>
              </w:rPr>
            </w:pPr>
            <w:r>
              <w:rPr>
                <w:sz w:val="20"/>
                <w:lang w:val="ru"/>
              </w:rPr>
              <w:t>230</w:t>
            </w:r>
          </w:p>
        </w:tc>
        <w:tc>
          <w:tcPr>
            <w:tcW w:w="100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20"/>
                <w:lang w:val="ru"/>
              </w:rPr>
            </w:pPr>
            <w:r>
              <w:rPr>
                <w:sz w:val="20"/>
                <w:lang w:val="ru"/>
              </w:rPr>
              <w:t>140</w:t>
            </w:r>
          </w:p>
        </w:tc>
        <w:tc>
          <w:tcPr>
            <w:tcW w:w="84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20"/>
                <w:lang w:val="ru"/>
              </w:rPr>
            </w:pPr>
            <w:r>
              <w:rPr>
                <w:sz w:val="20"/>
                <w:lang w:val="ru"/>
              </w:rPr>
              <w:t>37</w:t>
            </w:r>
          </w:p>
        </w:tc>
        <w:tc>
          <w:tcPr>
            <w:tcW w:w="100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20"/>
                <w:lang w:val="ru"/>
              </w:rPr>
            </w:pPr>
            <w:r>
              <w:rPr>
                <w:sz w:val="20"/>
                <w:lang w:val="ru"/>
              </w:rPr>
              <w:t>57</w:t>
            </w:r>
          </w:p>
        </w:tc>
      </w:tr>
      <w:tr w:rsidR="00000000">
        <w:tblPrEx>
          <w:tblCellMar>
            <w:top w:w="0" w:type="dxa"/>
            <w:bottom w:w="0" w:type="dxa"/>
          </w:tblCellMar>
        </w:tblPrEx>
        <w:tc>
          <w:tcPr>
            <w:tcW w:w="534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sz w:val="20"/>
                <w:lang w:val="ru"/>
              </w:rPr>
            </w:pPr>
            <w:r>
              <w:rPr>
                <w:sz w:val="20"/>
                <w:lang w:val="ru"/>
              </w:rPr>
              <w:t>-  не учатся и не работают</w:t>
            </w:r>
          </w:p>
        </w:tc>
        <w:tc>
          <w:tcPr>
            <w:tcW w:w="979"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20"/>
                <w:lang w:val="ru"/>
              </w:rPr>
            </w:pPr>
            <w:r>
              <w:rPr>
                <w:sz w:val="20"/>
                <w:lang w:val="ru"/>
              </w:rPr>
              <w:t>2 833</w:t>
            </w:r>
          </w:p>
        </w:tc>
        <w:tc>
          <w:tcPr>
            <w:tcW w:w="100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20"/>
                <w:lang w:val="ru"/>
              </w:rPr>
            </w:pPr>
            <w:r>
              <w:rPr>
                <w:sz w:val="20"/>
                <w:lang w:val="ru"/>
              </w:rPr>
              <w:t>2 551</w:t>
            </w:r>
          </w:p>
        </w:tc>
        <w:tc>
          <w:tcPr>
            <w:tcW w:w="84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20"/>
                <w:lang w:val="ru"/>
              </w:rPr>
            </w:pPr>
            <w:r>
              <w:rPr>
                <w:sz w:val="20"/>
                <w:lang w:val="ru"/>
              </w:rPr>
              <w:t>783</w:t>
            </w:r>
          </w:p>
        </w:tc>
        <w:tc>
          <w:tcPr>
            <w:tcW w:w="100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20"/>
                <w:lang w:val="ru"/>
              </w:rPr>
            </w:pPr>
            <w:r>
              <w:rPr>
                <w:sz w:val="20"/>
                <w:lang w:val="ru"/>
              </w:rPr>
              <w:t>857</w:t>
            </w:r>
          </w:p>
        </w:tc>
      </w:tr>
      <w:tr w:rsidR="00000000">
        <w:tblPrEx>
          <w:tblCellMar>
            <w:top w:w="0" w:type="dxa"/>
            <w:bottom w:w="0" w:type="dxa"/>
          </w:tblCellMar>
        </w:tblPrEx>
        <w:tc>
          <w:tcPr>
            <w:tcW w:w="534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sz w:val="20"/>
                <w:lang w:val="ru"/>
              </w:rPr>
            </w:pPr>
            <w:r>
              <w:rPr>
                <w:sz w:val="20"/>
                <w:lang w:val="ru"/>
              </w:rPr>
              <w:t>-  работают</w:t>
            </w:r>
          </w:p>
        </w:tc>
        <w:tc>
          <w:tcPr>
            <w:tcW w:w="979"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20"/>
                <w:lang w:val="ru"/>
              </w:rPr>
            </w:pPr>
            <w:r>
              <w:rPr>
                <w:sz w:val="20"/>
                <w:lang w:val="ru"/>
              </w:rPr>
              <w:t>87</w:t>
            </w:r>
          </w:p>
        </w:tc>
        <w:tc>
          <w:tcPr>
            <w:tcW w:w="100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20"/>
                <w:lang w:val="ru"/>
              </w:rPr>
            </w:pPr>
            <w:r>
              <w:rPr>
                <w:sz w:val="20"/>
                <w:lang w:val="ru"/>
              </w:rPr>
              <w:t>36</w:t>
            </w:r>
          </w:p>
        </w:tc>
        <w:tc>
          <w:tcPr>
            <w:tcW w:w="84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20"/>
                <w:lang w:val="ru"/>
              </w:rPr>
            </w:pPr>
            <w:r>
              <w:rPr>
                <w:sz w:val="20"/>
                <w:lang w:val="ru"/>
              </w:rPr>
              <w:t>17</w:t>
            </w:r>
          </w:p>
        </w:tc>
        <w:tc>
          <w:tcPr>
            <w:tcW w:w="100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20"/>
                <w:lang w:val="ru"/>
              </w:rPr>
            </w:pPr>
            <w:r>
              <w:rPr>
                <w:sz w:val="20"/>
                <w:lang w:val="ru"/>
              </w:rPr>
              <w:t>4</w:t>
            </w:r>
          </w:p>
        </w:tc>
      </w:tr>
      <w:tr w:rsidR="00000000">
        <w:tblPrEx>
          <w:tblCellMar>
            <w:top w:w="0" w:type="dxa"/>
            <w:bottom w:w="0" w:type="dxa"/>
          </w:tblCellMar>
        </w:tblPrEx>
        <w:tc>
          <w:tcPr>
            <w:tcW w:w="534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sz w:val="20"/>
                <w:lang w:val="ru"/>
              </w:rPr>
            </w:pPr>
            <w:r>
              <w:rPr>
                <w:sz w:val="20"/>
                <w:lang w:val="ru"/>
              </w:rPr>
              <w:t>- девушки</w:t>
            </w:r>
          </w:p>
        </w:tc>
        <w:tc>
          <w:tcPr>
            <w:tcW w:w="979"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20"/>
                <w:lang w:val="ru"/>
              </w:rPr>
            </w:pPr>
            <w:r>
              <w:rPr>
                <w:sz w:val="20"/>
                <w:lang w:val="ru"/>
              </w:rPr>
              <w:t>2 135</w:t>
            </w:r>
          </w:p>
        </w:tc>
        <w:tc>
          <w:tcPr>
            <w:tcW w:w="100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20"/>
                <w:lang w:val="ru"/>
              </w:rPr>
            </w:pPr>
            <w:r>
              <w:rPr>
                <w:sz w:val="20"/>
                <w:lang w:val="ru"/>
              </w:rPr>
              <w:t>1 637</w:t>
            </w:r>
          </w:p>
        </w:tc>
        <w:tc>
          <w:tcPr>
            <w:tcW w:w="84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20"/>
                <w:lang w:val="ru"/>
              </w:rPr>
            </w:pPr>
            <w:r>
              <w:rPr>
                <w:sz w:val="20"/>
                <w:lang w:val="ru"/>
              </w:rPr>
              <w:t>392</w:t>
            </w:r>
          </w:p>
        </w:tc>
        <w:tc>
          <w:tcPr>
            <w:tcW w:w="100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20"/>
                <w:lang w:val="ru"/>
              </w:rPr>
            </w:pPr>
            <w:r>
              <w:rPr>
                <w:sz w:val="20"/>
                <w:lang w:val="ru"/>
              </w:rPr>
              <w:t>304</w:t>
            </w:r>
          </w:p>
        </w:tc>
      </w:tr>
      <w:tr w:rsidR="00000000">
        <w:tblPrEx>
          <w:tblCellMar>
            <w:top w:w="0" w:type="dxa"/>
            <w:bottom w:w="0" w:type="dxa"/>
          </w:tblCellMar>
        </w:tblPrEx>
        <w:tc>
          <w:tcPr>
            <w:tcW w:w="534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sz w:val="20"/>
                <w:lang w:val="ru"/>
              </w:rPr>
            </w:pPr>
            <w:r>
              <w:rPr>
                <w:sz w:val="20"/>
                <w:lang w:val="ru"/>
              </w:rPr>
              <w:t>-  не имеют родителей</w:t>
            </w:r>
          </w:p>
        </w:tc>
        <w:tc>
          <w:tcPr>
            <w:tcW w:w="979"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20"/>
                <w:lang w:val="ru"/>
              </w:rPr>
            </w:pPr>
            <w:r>
              <w:rPr>
                <w:sz w:val="20"/>
                <w:lang w:val="ru"/>
              </w:rPr>
              <w:t>1 057</w:t>
            </w:r>
          </w:p>
        </w:tc>
        <w:tc>
          <w:tcPr>
            <w:tcW w:w="100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20"/>
                <w:lang w:val="ru"/>
              </w:rPr>
            </w:pPr>
            <w:r>
              <w:rPr>
                <w:sz w:val="20"/>
                <w:lang w:val="ru"/>
              </w:rPr>
              <w:t>834</w:t>
            </w:r>
          </w:p>
        </w:tc>
        <w:tc>
          <w:tcPr>
            <w:tcW w:w="84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20"/>
                <w:lang w:val="ru"/>
              </w:rPr>
            </w:pPr>
            <w:r>
              <w:rPr>
                <w:sz w:val="20"/>
                <w:lang w:val="ru"/>
              </w:rPr>
              <w:t>177</w:t>
            </w:r>
          </w:p>
        </w:tc>
        <w:tc>
          <w:tcPr>
            <w:tcW w:w="100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20"/>
                <w:lang w:val="ru"/>
              </w:rPr>
            </w:pPr>
            <w:r>
              <w:rPr>
                <w:sz w:val="20"/>
                <w:lang w:val="ru"/>
              </w:rPr>
              <w:t>221</w:t>
            </w:r>
          </w:p>
        </w:tc>
      </w:tr>
      <w:tr w:rsidR="00000000">
        <w:tblPrEx>
          <w:tblCellMar>
            <w:top w:w="0" w:type="dxa"/>
            <w:bottom w:w="0" w:type="dxa"/>
          </w:tblCellMar>
        </w:tblPrEx>
        <w:tc>
          <w:tcPr>
            <w:tcW w:w="534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sz w:val="20"/>
                <w:lang w:val="ru"/>
              </w:rPr>
            </w:pPr>
            <w:r>
              <w:rPr>
                <w:sz w:val="20"/>
                <w:lang w:val="ru"/>
              </w:rPr>
              <w:t>-  имеют одного из родителей</w:t>
            </w:r>
          </w:p>
        </w:tc>
        <w:tc>
          <w:tcPr>
            <w:tcW w:w="979"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20"/>
                <w:lang w:val="ru"/>
              </w:rPr>
            </w:pPr>
            <w:r>
              <w:rPr>
                <w:sz w:val="20"/>
                <w:lang w:val="ru"/>
              </w:rPr>
              <w:t>3 769</w:t>
            </w:r>
          </w:p>
        </w:tc>
        <w:tc>
          <w:tcPr>
            <w:tcW w:w="100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20"/>
                <w:lang w:val="ru"/>
              </w:rPr>
            </w:pPr>
            <w:r>
              <w:rPr>
                <w:sz w:val="20"/>
                <w:lang w:val="ru"/>
              </w:rPr>
              <w:t>2 969</w:t>
            </w:r>
          </w:p>
        </w:tc>
        <w:tc>
          <w:tcPr>
            <w:tcW w:w="84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20"/>
                <w:lang w:val="ru"/>
              </w:rPr>
            </w:pPr>
            <w:r>
              <w:rPr>
                <w:sz w:val="20"/>
                <w:lang w:val="ru"/>
              </w:rPr>
              <w:t>795</w:t>
            </w:r>
          </w:p>
        </w:tc>
        <w:tc>
          <w:tcPr>
            <w:tcW w:w="100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20"/>
                <w:lang w:val="ru"/>
              </w:rPr>
            </w:pPr>
            <w:r>
              <w:rPr>
                <w:sz w:val="20"/>
                <w:lang w:val="ru"/>
              </w:rPr>
              <w:t>888</w:t>
            </w:r>
          </w:p>
        </w:tc>
      </w:tr>
      <w:tr w:rsidR="00000000">
        <w:tblPrEx>
          <w:tblCellMar>
            <w:top w:w="0" w:type="dxa"/>
            <w:bottom w:w="0" w:type="dxa"/>
          </w:tblCellMar>
        </w:tblPrEx>
        <w:tc>
          <w:tcPr>
            <w:tcW w:w="534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sz w:val="20"/>
                <w:lang w:val="ru"/>
              </w:rPr>
            </w:pPr>
            <w:r>
              <w:rPr>
                <w:sz w:val="20"/>
                <w:lang w:val="ru"/>
              </w:rPr>
              <w:t>Из общего числа:</w:t>
            </w:r>
          </w:p>
        </w:tc>
        <w:tc>
          <w:tcPr>
            <w:tcW w:w="979"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20"/>
                <w:lang w:val="ru"/>
              </w:rPr>
            </w:pPr>
          </w:p>
        </w:tc>
        <w:tc>
          <w:tcPr>
            <w:tcW w:w="100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20"/>
                <w:lang w:val="ru"/>
              </w:rPr>
            </w:pPr>
          </w:p>
        </w:tc>
        <w:tc>
          <w:tcPr>
            <w:tcW w:w="84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20"/>
                <w:lang w:val="ru"/>
              </w:rPr>
            </w:pPr>
          </w:p>
        </w:tc>
        <w:tc>
          <w:tcPr>
            <w:tcW w:w="100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20"/>
                <w:lang w:val="ru"/>
              </w:rPr>
            </w:pPr>
          </w:p>
        </w:tc>
      </w:tr>
      <w:tr w:rsidR="00000000">
        <w:tblPrEx>
          <w:tblCellMar>
            <w:top w:w="0" w:type="dxa"/>
            <w:bottom w:w="0" w:type="dxa"/>
          </w:tblCellMar>
        </w:tblPrEx>
        <w:tc>
          <w:tcPr>
            <w:tcW w:w="534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sz w:val="20"/>
                <w:lang w:val="ru"/>
              </w:rPr>
            </w:pPr>
            <w:r>
              <w:rPr>
                <w:sz w:val="20"/>
                <w:lang w:val="ru"/>
              </w:rPr>
              <w:t>-  согласно решению суда направляются в спецучреждения</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sz w:val="20"/>
                <w:lang w:val="ru"/>
              </w:rPr>
            </w:pPr>
            <w:r>
              <w:rPr>
                <w:sz w:val="20"/>
                <w:lang w:val="ru"/>
              </w:rPr>
              <w:t xml:space="preserve">    для несовершеннолетних</w:t>
            </w:r>
          </w:p>
        </w:tc>
        <w:tc>
          <w:tcPr>
            <w:tcW w:w="979"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20"/>
                <w:lang w:val="ru"/>
              </w:rPr>
            </w:pPr>
            <w:r>
              <w:rPr>
                <w:sz w:val="20"/>
                <w:lang w:val="ru"/>
              </w:rPr>
              <w:t>430</w:t>
            </w:r>
          </w:p>
        </w:tc>
        <w:tc>
          <w:tcPr>
            <w:tcW w:w="100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20"/>
                <w:lang w:val="ru"/>
              </w:rPr>
            </w:pPr>
            <w:r>
              <w:rPr>
                <w:sz w:val="20"/>
                <w:lang w:val="ru"/>
              </w:rPr>
              <w:t>406</w:t>
            </w:r>
          </w:p>
        </w:tc>
        <w:tc>
          <w:tcPr>
            <w:tcW w:w="84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20"/>
                <w:lang w:val="ru"/>
              </w:rPr>
            </w:pPr>
            <w:r>
              <w:rPr>
                <w:sz w:val="20"/>
                <w:lang w:val="ru"/>
              </w:rPr>
              <w:t>457</w:t>
            </w:r>
          </w:p>
        </w:tc>
        <w:tc>
          <w:tcPr>
            <w:tcW w:w="100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20"/>
                <w:lang w:val="ru"/>
              </w:rPr>
            </w:pPr>
            <w:r>
              <w:rPr>
                <w:sz w:val="20"/>
                <w:lang w:val="ru"/>
              </w:rPr>
              <w:t>522</w:t>
            </w:r>
          </w:p>
        </w:tc>
      </w:tr>
    </w:tbl>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tabs>
          <w:tab w:val="clear" w:pos="567"/>
          <w:tab w:val="clear" w:pos="1701"/>
          <w:tab w:val="clear" w:pos="6237"/>
          <w:tab w:val="left" w:pos="0"/>
          <w:tab w:val="left" w:pos="566"/>
          <w:tab w:val="left" w:pos="1417"/>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ind w:left="1418" w:hanging="1418"/>
        <w:rPr>
          <w:lang w:val="ru"/>
        </w:rPr>
      </w:pPr>
      <w:r>
        <w:rPr>
          <w:b/>
          <w:lang w:val="ru"/>
        </w:rPr>
        <w:t>Статья 11.</w:t>
      </w:r>
      <w:r>
        <w:rPr>
          <w:b/>
          <w:lang w:val="ru"/>
        </w:rPr>
        <w:tab/>
        <w:t>Право на достаточный жизненный уровень</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numPr>
          <w:ilvl w:val="0"/>
          <w:numId w:val="8"/>
        </w:num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Основу питания семей составляют мясные, молочные и хлебные продукты, потребление которых из-за ограниченности доходов большинства населения ежегодно сокращается ( в 1998 г. по сравнению с 1990 г. потребление мясных, молочных продуктов, яиц и фруктов сократилось в 1,8-2,1 раза, а рыбных продуктов - в 3 раза).  В рационе многих семей имеет место чрезмерное потребление углеводной продукции: картофель, хлеб и хлебопродукты, мучные изделия.  По предварительным расчетам калорийность потребленных населением Украины продуктов питания в 1998 г. составляла 2 540 ккал в сутки и на 79 % обеспечивалась за счет продуктов растительного происхождения.</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numPr>
          <w:ilvl w:val="0"/>
          <w:numId w:val="8"/>
        </w:num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Предотвращение бедности является одной из важнейших задач Правительства, а также всего общества, в связи с чем разработан проект Программы предотвращения бедности.  В 1999 г. предполагается сосредоточить усилия на разработке базовых документов, с помощью которых будет создан механизм для реализации Программы.</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numPr>
          <w:ilvl w:val="0"/>
          <w:numId w:val="8"/>
        </w:num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В соответствии со статьей 46 Конституции Украины разработан и находится на рассмотрении Верховного Совета Украины Закон "О прожиточном минимуме".  Принятие размера прожиточного минимума как государственного минимального социального стандарта уровня жизни населения страны станет правовым основанием для эффективного проведения реформ в социальной сфере.</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numPr>
          <w:ilvl w:val="0"/>
          <w:numId w:val="8"/>
        </w:num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Научно-исследовательским институтом питания Минздрава Украины проводятся целевые исследования по вопросам питания детей.  Санэпидслужбой контролируется состояние питания учащихся школ и детей дошкольных учреждений и оценивается эффективность проводимых мероприятий.</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numPr>
          <w:ilvl w:val="0"/>
          <w:numId w:val="8"/>
        </w:num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Учитывая необходимость введения в рацион питания детей специальных продуктов, обеспеченных витаминами, биологически активными и радиозащитными свойствами, сорбентами, научно-исследовательскими институтами министерств и ведомств вместе с НИИ питания Минздрава Украины разработано свыше 150 предложений по изготовлению новых и улучшению существующих пищевых продуктов питания.</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numPr>
          <w:ilvl w:val="0"/>
          <w:numId w:val="8"/>
        </w:num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Разработан и проходит процедуру согласования проект Закона Украины “О качестве и безопасности продуктов питания и товаров для детей”.</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numPr>
          <w:ilvl w:val="0"/>
          <w:numId w:val="8"/>
        </w:num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По данным Госкомстата Украины на 1 января 1999 г. общее количество семей и одиноких граждан, которые находились на квартирном учете, составило 2 029 301 человек, из которых 40,2 тыс. проживают в ветхих и аварийных домах:  327,7 тыс. проживают в общежитиях; 120,6 тыс. снимают жилье в домах других граждан; 46,5 тыс. проживают в коммунальных квартирах.</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numPr>
          <w:ilvl w:val="0"/>
          <w:numId w:val="8"/>
        </w:num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 xml:space="preserve">В части третьей статьи 47 Конституции Украины предусмотрено, что </w:t>
      </w:r>
      <w:r>
        <w:rPr>
          <w:i/>
          <w:lang w:val="ru"/>
        </w:rPr>
        <w:t>никто не может быть принудительно лишен жилья иначе как на основании закона по решению суда</w:t>
      </w:r>
      <w:r>
        <w:rPr>
          <w:lang w:val="ru"/>
        </w:rPr>
        <w:t>.</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numPr>
          <w:ilvl w:val="0"/>
          <w:numId w:val="8"/>
        </w:num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В соответствии с частью первой статьи 78 Жилищного кодекса Украинской ССР временно отсутствующий наниматель сохраняет права и несет обязанности по договору найма жилого помещения.</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numPr>
          <w:ilvl w:val="0"/>
          <w:numId w:val="8"/>
        </w:num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 xml:space="preserve">В статье 108 этого же Кодекса предусмотрено, что договор найма жилого помещения в домах государственного и общественного жилищного фонда может быть расторгнут по требованию нанимателя </w:t>
      </w:r>
      <w:r>
        <w:rPr>
          <w:i/>
          <w:lang w:val="ru"/>
        </w:rPr>
        <w:t>лишь на основаниях, установленных законом, и только в судебном порядке</w:t>
      </w:r>
      <w:r>
        <w:rPr>
          <w:lang w:val="ru"/>
        </w:rPr>
        <w:t>, кроме случаев выселения из домов, которые находятся на грани обвала.</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numPr>
          <w:ilvl w:val="0"/>
          <w:numId w:val="8"/>
        </w:num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 xml:space="preserve">Кроме того, согласно статье 109 Кодекса выселение из жилого помещения в доме государственного или общественного жилищного фонда допускается лишь на основаниях, установленных законом. </w:t>
      </w:r>
      <w:r>
        <w:rPr>
          <w:i/>
          <w:lang w:val="ru"/>
        </w:rPr>
        <w:t xml:space="preserve"> Выселение производится в судебном порядке</w:t>
      </w:r>
      <w:r>
        <w:rPr>
          <w:lang w:val="ru"/>
        </w:rPr>
        <w:t>.  Допускается выселение в административном порядке с санкции прокурора лишь лиц, которые самоуправно заняли жилое помещение или проживают в домах, которые угрожают обвалом.</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numPr>
          <w:ilvl w:val="0"/>
          <w:numId w:val="8"/>
        </w:num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 xml:space="preserve">Гражданам, которых выселяют из жилых помещений, </w:t>
      </w:r>
      <w:r>
        <w:rPr>
          <w:i/>
          <w:lang w:val="ru"/>
        </w:rPr>
        <w:t>синхронно предоставляется иное жилое помещение</w:t>
      </w:r>
      <w:r>
        <w:rPr>
          <w:lang w:val="ru"/>
        </w:rPr>
        <w:t>, за исключением случаев, указанных в действующем законодательстве.  Жилое помещение, которое предоставляется выселяемому, должно быть указано в решении суда или в постановлении прокурора.</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numPr>
          <w:ilvl w:val="0"/>
          <w:numId w:val="8"/>
        </w:num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Граждане выселяются из жилых домов государственного и общественного жилищного фонда с предоставлением иного благоустроенного жилого помещения, если: a)  дом, в котором находится жилое помещение, подлежит разрушению;  b)  дом (жилое помещение) угрожает обвалом;  c)  дом (жилое помещение) подлежит переоборудованию в нежилой (часть первая статьи 110 Жилищного кодекса Украинской ССР).</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numPr>
          <w:ilvl w:val="0"/>
          <w:numId w:val="8"/>
        </w:num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Более детально основания для выселения квартиросъемщиков из жилого помещения, предусмотренные соответствующими статьями Жилищного кодекса (ЖК) УССР, указаны ниже.</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tbl>
      <w:tblPr>
        <w:tblW w:w="0" w:type="auto"/>
        <w:tblInd w:w="2" w:type="dxa"/>
        <w:tblBorders>
          <w:top w:val="single" w:sz="7" w:space="0" w:color="000000"/>
          <w:left w:val="single" w:sz="7" w:space="0" w:color="000000"/>
          <w:bottom w:val="single" w:sz="7" w:space="0" w:color="000000"/>
          <w:right w:val="single" w:sz="7" w:space="0" w:color="000000"/>
          <w:insideH w:val="single" w:sz="7" w:space="0" w:color="000000"/>
          <w:insideV w:val="single" w:sz="7" w:space="0" w:color="000000"/>
        </w:tblBorders>
        <w:tblLayout w:type="fixed"/>
        <w:tblCellMar>
          <w:left w:w="101" w:type="dxa"/>
          <w:right w:w="101" w:type="dxa"/>
        </w:tblCellMar>
        <w:tblLook w:val="0000" w:firstRow="0" w:lastRow="0" w:firstColumn="0" w:lastColumn="0" w:noHBand="0" w:noVBand="0"/>
      </w:tblPr>
      <w:tblGrid>
        <w:gridCol w:w="992"/>
        <w:gridCol w:w="8359"/>
      </w:tblGrid>
      <w:tr w:rsidR="00000000">
        <w:tblPrEx>
          <w:tblCellMar>
            <w:top w:w="0" w:type="dxa"/>
            <w:bottom w:w="0" w:type="dxa"/>
          </w:tblCellMar>
        </w:tblPrEx>
        <w:trPr>
          <w:tblHeader/>
        </w:trPr>
        <w:tc>
          <w:tcPr>
            <w:tcW w:w="992" w:type="dxa"/>
            <w:tcBorders>
              <w:top w:val="single" w:sz="7" w:space="0" w:color="000000"/>
              <w:left w:val="single" w:sz="7" w:space="0" w:color="000000"/>
              <w:bottom w:val="single" w:sz="7" w:space="0" w:color="000000"/>
              <w:right w:val="single" w:sz="7" w:space="0" w:color="000000"/>
            </w:tcBorders>
            <w:vAlign w:val="center"/>
          </w:tcPr>
          <w:p w:rsidR="00000000" w:rsidRDefault="00000000">
            <w:pPr>
              <w:keepNext/>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after="47" w:line="240" w:lineRule="auto"/>
              <w:jc w:val="center"/>
              <w:rPr>
                <w:sz w:val="20"/>
                <w:lang w:val="ru"/>
              </w:rPr>
            </w:pPr>
            <w:r>
              <w:rPr>
                <w:sz w:val="20"/>
                <w:lang w:val="ru"/>
              </w:rPr>
              <w:t>Статья</w:t>
            </w:r>
            <w:r>
              <w:rPr>
                <w:b/>
                <w:sz w:val="20"/>
                <w:lang w:val="ru"/>
              </w:rPr>
              <w:t xml:space="preserve"> </w:t>
            </w:r>
            <w:r>
              <w:rPr>
                <w:sz w:val="20"/>
                <w:lang w:val="ru"/>
              </w:rPr>
              <w:t>ЖК</w:t>
            </w:r>
          </w:p>
        </w:tc>
        <w:tc>
          <w:tcPr>
            <w:tcW w:w="8359" w:type="dxa"/>
            <w:tcBorders>
              <w:top w:val="single" w:sz="7" w:space="0" w:color="000000"/>
              <w:left w:val="single" w:sz="7" w:space="0" w:color="000000"/>
              <w:bottom w:val="single" w:sz="7" w:space="0" w:color="000000"/>
              <w:right w:val="single" w:sz="7" w:space="0" w:color="000000"/>
            </w:tcBorders>
            <w:vAlign w:val="center"/>
          </w:tcPr>
          <w:p w:rsidR="00000000" w:rsidRDefault="00000000">
            <w:pPr>
              <w:keepNext/>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after="47" w:line="240" w:lineRule="auto"/>
              <w:jc w:val="center"/>
              <w:rPr>
                <w:sz w:val="20"/>
                <w:lang w:val="ru"/>
              </w:rPr>
            </w:pPr>
            <w:r>
              <w:rPr>
                <w:sz w:val="20"/>
                <w:lang w:val="ru"/>
              </w:rPr>
              <w:t>Основание для выселения</w:t>
            </w:r>
          </w:p>
        </w:tc>
      </w:tr>
      <w:tr w:rsidR="00000000">
        <w:tblPrEx>
          <w:tblCellMar>
            <w:top w:w="0" w:type="dxa"/>
            <w:bottom w:w="0" w:type="dxa"/>
          </w:tblCellMar>
        </w:tblPrEx>
        <w:tc>
          <w:tcPr>
            <w:tcW w:w="992" w:type="dxa"/>
            <w:tcBorders>
              <w:top w:val="single" w:sz="7" w:space="0" w:color="000000"/>
              <w:left w:val="single" w:sz="7" w:space="0" w:color="000000"/>
              <w:bottom w:val="single" w:sz="7" w:space="0" w:color="000000"/>
              <w:right w:val="single" w:sz="7" w:space="0" w:color="000000"/>
            </w:tcBorders>
            <w:vAlign w:val="center"/>
          </w:tcPr>
          <w:p w:rsidR="00000000" w:rsidRDefault="00000000">
            <w:pPr>
              <w:keepNext/>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after="47" w:line="240" w:lineRule="auto"/>
              <w:jc w:val="center"/>
              <w:rPr>
                <w:sz w:val="20"/>
                <w:lang w:val="ru"/>
              </w:rPr>
            </w:pPr>
            <w:r>
              <w:rPr>
                <w:sz w:val="20"/>
                <w:lang w:val="ru"/>
              </w:rPr>
              <w:t>94</w:t>
            </w:r>
          </w:p>
        </w:tc>
        <w:tc>
          <w:tcPr>
            <w:tcW w:w="8359" w:type="dxa"/>
            <w:tcBorders>
              <w:top w:val="single" w:sz="7" w:space="0" w:color="000000"/>
              <w:left w:val="single" w:sz="7" w:space="0" w:color="000000"/>
              <w:bottom w:val="single" w:sz="7" w:space="0" w:color="000000"/>
              <w:right w:val="single" w:sz="7" w:space="0" w:color="000000"/>
            </w:tcBorders>
            <w:vAlign w:val="center"/>
          </w:tcPr>
          <w:p w:rsidR="00000000" w:rsidRDefault="00000000">
            <w:pPr>
              <w:keepNext/>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after="47" w:line="240" w:lineRule="auto"/>
              <w:rPr>
                <w:sz w:val="20"/>
                <w:lang w:val="ru"/>
              </w:rPr>
            </w:pPr>
            <w:r>
              <w:rPr>
                <w:sz w:val="20"/>
                <w:lang w:val="ru"/>
              </w:rPr>
              <w:t>В случае незаконного поселения в жилое помещение.</w:t>
            </w:r>
          </w:p>
        </w:tc>
      </w:tr>
      <w:tr w:rsidR="00000000">
        <w:tblPrEx>
          <w:tblCellMar>
            <w:top w:w="0" w:type="dxa"/>
            <w:bottom w:w="0" w:type="dxa"/>
          </w:tblCellMar>
        </w:tblPrEx>
        <w:tc>
          <w:tcPr>
            <w:tcW w:w="992"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after="47" w:line="240" w:lineRule="auto"/>
              <w:jc w:val="center"/>
              <w:rPr>
                <w:sz w:val="20"/>
                <w:lang w:val="ru"/>
              </w:rPr>
            </w:pPr>
            <w:r>
              <w:rPr>
                <w:sz w:val="20"/>
                <w:lang w:val="ru"/>
              </w:rPr>
              <w:t>97</w:t>
            </w:r>
          </w:p>
        </w:tc>
        <w:tc>
          <w:tcPr>
            <w:tcW w:w="8359"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after="47" w:line="240" w:lineRule="auto"/>
              <w:rPr>
                <w:sz w:val="20"/>
                <w:lang w:val="ru"/>
              </w:rPr>
            </w:pPr>
            <w:r>
              <w:rPr>
                <w:sz w:val="20"/>
                <w:lang w:val="ru"/>
              </w:rPr>
              <w:t>В случае прекращения действия договора поднайма.</w:t>
            </w:r>
          </w:p>
        </w:tc>
      </w:tr>
      <w:tr w:rsidR="00000000">
        <w:tblPrEx>
          <w:tblCellMar>
            <w:top w:w="0" w:type="dxa"/>
            <w:bottom w:w="0" w:type="dxa"/>
          </w:tblCellMar>
        </w:tblPrEx>
        <w:tc>
          <w:tcPr>
            <w:tcW w:w="992"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after="47" w:line="240" w:lineRule="auto"/>
              <w:jc w:val="center"/>
              <w:rPr>
                <w:sz w:val="20"/>
                <w:lang w:val="ru"/>
              </w:rPr>
            </w:pPr>
            <w:r>
              <w:rPr>
                <w:sz w:val="20"/>
                <w:lang w:val="ru"/>
              </w:rPr>
              <w:t>98</w:t>
            </w:r>
          </w:p>
        </w:tc>
        <w:tc>
          <w:tcPr>
            <w:tcW w:w="8359"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after="47" w:line="240" w:lineRule="auto"/>
              <w:rPr>
                <w:sz w:val="20"/>
                <w:lang w:val="ru"/>
              </w:rPr>
            </w:pPr>
            <w:r>
              <w:rPr>
                <w:sz w:val="20"/>
                <w:lang w:val="ru"/>
              </w:rPr>
              <w:t>Выселение временных жильцов по требованию нанимателя и членов его семьи.</w:t>
            </w:r>
          </w:p>
        </w:tc>
      </w:tr>
      <w:tr w:rsidR="00000000">
        <w:tblPrEx>
          <w:tblCellMar>
            <w:top w:w="0" w:type="dxa"/>
            <w:bottom w:w="0" w:type="dxa"/>
          </w:tblCellMar>
        </w:tblPrEx>
        <w:tc>
          <w:tcPr>
            <w:tcW w:w="992"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after="47" w:line="240" w:lineRule="auto"/>
              <w:jc w:val="center"/>
              <w:rPr>
                <w:sz w:val="20"/>
                <w:lang w:val="ru"/>
              </w:rPr>
            </w:pPr>
            <w:r>
              <w:rPr>
                <w:sz w:val="20"/>
                <w:lang w:val="ru"/>
              </w:rPr>
              <w:t>99</w:t>
            </w:r>
          </w:p>
        </w:tc>
        <w:tc>
          <w:tcPr>
            <w:tcW w:w="8359"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after="47" w:line="240" w:lineRule="auto"/>
              <w:rPr>
                <w:sz w:val="20"/>
                <w:lang w:val="ru"/>
              </w:rPr>
            </w:pPr>
            <w:r>
              <w:rPr>
                <w:sz w:val="20"/>
                <w:lang w:val="ru"/>
              </w:rPr>
              <w:t>Поднанимателей и временных жильцов в случае прекращения действия договора найма.</w:t>
            </w:r>
          </w:p>
        </w:tc>
      </w:tr>
      <w:tr w:rsidR="00000000">
        <w:tblPrEx>
          <w:tblCellMar>
            <w:top w:w="0" w:type="dxa"/>
            <w:bottom w:w="0" w:type="dxa"/>
          </w:tblCellMar>
        </w:tblPrEx>
        <w:tc>
          <w:tcPr>
            <w:tcW w:w="992"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after="47" w:line="240" w:lineRule="auto"/>
              <w:jc w:val="center"/>
              <w:rPr>
                <w:sz w:val="20"/>
                <w:lang w:val="ru"/>
              </w:rPr>
            </w:pPr>
            <w:r>
              <w:rPr>
                <w:sz w:val="20"/>
                <w:lang w:val="ru"/>
              </w:rPr>
              <w:t>109</w:t>
            </w:r>
          </w:p>
        </w:tc>
        <w:tc>
          <w:tcPr>
            <w:tcW w:w="8359"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after="47" w:line="240" w:lineRule="auto"/>
              <w:rPr>
                <w:sz w:val="20"/>
                <w:lang w:val="ru"/>
              </w:rPr>
            </w:pPr>
            <w:r>
              <w:rPr>
                <w:sz w:val="20"/>
                <w:lang w:val="ru"/>
              </w:rPr>
              <w:t>В случае самоуправного занятия жилого помещения.</w:t>
            </w:r>
          </w:p>
        </w:tc>
      </w:tr>
      <w:tr w:rsidR="00000000">
        <w:tblPrEx>
          <w:tblCellMar>
            <w:top w:w="0" w:type="dxa"/>
            <w:bottom w:w="0" w:type="dxa"/>
          </w:tblCellMar>
        </w:tblPrEx>
        <w:tc>
          <w:tcPr>
            <w:tcW w:w="992"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after="47" w:line="240" w:lineRule="auto"/>
              <w:jc w:val="center"/>
              <w:rPr>
                <w:sz w:val="20"/>
                <w:lang w:val="ru"/>
              </w:rPr>
            </w:pPr>
            <w:r>
              <w:rPr>
                <w:sz w:val="20"/>
                <w:lang w:val="ru"/>
              </w:rPr>
              <w:t>110</w:t>
            </w:r>
          </w:p>
        </w:tc>
        <w:tc>
          <w:tcPr>
            <w:tcW w:w="8359"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rPr>
                <w:sz w:val="20"/>
                <w:lang w:val="ru"/>
              </w:rPr>
            </w:pPr>
            <w:r>
              <w:rPr>
                <w:sz w:val="20"/>
                <w:lang w:val="ru"/>
              </w:rPr>
              <w:t>В случае, если:</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rPr>
                <w:sz w:val="20"/>
                <w:lang w:val="ru"/>
              </w:rPr>
            </w:pPr>
          </w:p>
          <w:p w:rsidR="00000000" w:rsidRDefault="00000000">
            <w:pPr>
              <w:tabs>
                <w:tab w:val="clear" w:pos="567"/>
                <w:tab w:val="clear" w:pos="1134"/>
                <w:tab w:val="clear" w:pos="1701"/>
                <w:tab w:val="clear" w:pos="6237"/>
                <w:tab w:val="left" w:pos="0"/>
                <w:tab w:val="left" w:pos="298"/>
                <w:tab w:val="left" w:pos="581"/>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rPr>
                <w:sz w:val="20"/>
                <w:lang w:val="ru"/>
              </w:rPr>
            </w:pPr>
            <w:r>
              <w:rPr>
                <w:sz w:val="20"/>
                <w:lang w:val="ru"/>
              </w:rPr>
              <w:tab/>
              <w:t>a)</w:t>
            </w:r>
            <w:r>
              <w:rPr>
                <w:sz w:val="20"/>
                <w:lang w:val="ru"/>
              </w:rPr>
              <w:tab/>
              <w:t>дом, в котором находится жилое помещение, подлежит сносу;</w:t>
            </w:r>
          </w:p>
          <w:p w:rsidR="00000000" w:rsidRDefault="00000000">
            <w:pPr>
              <w:tabs>
                <w:tab w:val="clear" w:pos="567"/>
                <w:tab w:val="clear" w:pos="1134"/>
                <w:tab w:val="clear" w:pos="1701"/>
                <w:tab w:val="clear" w:pos="6237"/>
                <w:tab w:val="left" w:pos="0"/>
                <w:tab w:val="left" w:pos="298"/>
                <w:tab w:val="left" w:pos="581"/>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rPr>
                <w:sz w:val="20"/>
                <w:lang w:val="ru"/>
              </w:rPr>
            </w:pPr>
          </w:p>
          <w:p w:rsidR="00000000" w:rsidRDefault="00000000">
            <w:pPr>
              <w:tabs>
                <w:tab w:val="clear" w:pos="567"/>
                <w:tab w:val="clear" w:pos="1134"/>
                <w:tab w:val="clear" w:pos="1701"/>
                <w:tab w:val="clear" w:pos="6237"/>
                <w:tab w:val="left" w:pos="0"/>
                <w:tab w:val="left" w:pos="298"/>
                <w:tab w:val="left" w:pos="581"/>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rPr>
                <w:sz w:val="20"/>
                <w:lang w:val="ru"/>
              </w:rPr>
            </w:pPr>
            <w:r>
              <w:rPr>
                <w:sz w:val="20"/>
                <w:lang w:val="ru"/>
              </w:rPr>
              <w:tab/>
              <w:t>b)</w:t>
            </w:r>
            <w:r>
              <w:rPr>
                <w:sz w:val="20"/>
                <w:lang w:val="ru"/>
              </w:rPr>
              <w:tab/>
              <w:t>дом (жилое помещение) грозит обвалом;</w:t>
            </w:r>
          </w:p>
          <w:p w:rsidR="00000000" w:rsidRDefault="00000000">
            <w:pPr>
              <w:tabs>
                <w:tab w:val="clear" w:pos="567"/>
                <w:tab w:val="clear" w:pos="1134"/>
                <w:tab w:val="clear" w:pos="1701"/>
                <w:tab w:val="clear" w:pos="6237"/>
                <w:tab w:val="left" w:pos="0"/>
                <w:tab w:val="left" w:pos="298"/>
                <w:tab w:val="left" w:pos="581"/>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rPr>
                <w:sz w:val="20"/>
                <w:lang w:val="ru"/>
              </w:rPr>
            </w:pPr>
          </w:p>
          <w:p w:rsidR="00000000" w:rsidRDefault="00000000">
            <w:pPr>
              <w:tabs>
                <w:tab w:val="clear" w:pos="567"/>
                <w:tab w:val="clear" w:pos="1134"/>
                <w:tab w:val="clear" w:pos="1701"/>
                <w:tab w:val="clear" w:pos="6237"/>
                <w:tab w:val="left" w:pos="0"/>
                <w:tab w:val="left" w:pos="298"/>
                <w:tab w:val="left" w:pos="581"/>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rPr>
                <w:sz w:val="20"/>
                <w:lang w:val="ru"/>
              </w:rPr>
            </w:pPr>
            <w:r>
              <w:rPr>
                <w:sz w:val="20"/>
                <w:lang w:val="ru"/>
              </w:rPr>
              <w:tab/>
              <w:t>c)</w:t>
            </w:r>
            <w:r>
              <w:rPr>
                <w:sz w:val="20"/>
                <w:lang w:val="ru"/>
              </w:rPr>
              <w:tab/>
              <w:t>дом (жилое помещение) подлежит переоборудованию в нежилой;</w:t>
            </w:r>
          </w:p>
          <w:p w:rsidR="00000000" w:rsidRDefault="00000000">
            <w:pPr>
              <w:tabs>
                <w:tab w:val="clear" w:pos="567"/>
                <w:tab w:val="clear" w:pos="1134"/>
                <w:tab w:val="clear" w:pos="1701"/>
                <w:tab w:val="clear" w:pos="6237"/>
                <w:tab w:val="left" w:pos="0"/>
                <w:tab w:val="left" w:pos="298"/>
                <w:tab w:val="left" w:pos="581"/>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rPr>
                <w:sz w:val="20"/>
                <w:lang w:val="ru"/>
              </w:rPr>
            </w:pPr>
          </w:p>
          <w:p w:rsidR="00000000" w:rsidRDefault="00000000">
            <w:pPr>
              <w:tabs>
                <w:tab w:val="clear" w:pos="567"/>
                <w:tab w:val="clear" w:pos="1134"/>
                <w:tab w:val="clear" w:pos="1701"/>
                <w:tab w:val="clear" w:pos="6237"/>
                <w:tab w:val="left" w:pos="0"/>
                <w:tab w:val="left" w:pos="298"/>
                <w:tab w:val="left" w:pos="581"/>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after="47" w:line="240" w:lineRule="auto"/>
              <w:rPr>
                <w:sz w:val="20"/>
                <w:lang w:val="ru"/>
              </w:rPr>
            </w:pPr>
            <w:r>
              <w:rPr>
                <w:sz w:val="20"/>
                <w:lang w:val="ru"/>
              </w:rPr>
              <w:tab/>
              <w:t>d)</w:t>
            </w:r>
            <w:r>
              <w:rPr>
                <w:sz w:val="20"/>
                <w:lang w:val="ru"/>
              </w:rPr>
              <w:tab/>
              <w:t>офицеры, прапорщики, мичманы, военнослужащие сверхсрочной службы и приравненные к ним лица, уволенные с действительной военной службы в отставку или запас, а также проживающие с ними лица из занимаемых ими жилых помещений в военных городках</w:t>
            </w:r>
          </w:p>
        </w:tc>
      </w:tr>
      <w:tr w:rsidR="00000000">
        <w:tblPrEx>
          <w:tblCellMar>
            <w:top w:w="0" w:type="dxa"/>
            <w:bottom w:w="0" w:type="dxa"/>
          </w:tblCellMar>
        </w:tblPrEx>
        <w:tc>
          <w:tcPr>
            <w:tcW w:w="992"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134"/>
                <w:tab w:val="clear" w:pos="1701"/>
                <w:tab w:val="clear" w:pos="6237"/>
                <w:tab w:val="left" w:pos="0"/>
                <w:tab w:val="left" w:pos="298"/>
                <w:tab w:val="left" w:pos="581"/>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after="47" w:line="240" w:lineRule="auto"/>
              <w:jc w:val="center"/>
              <w:rPr>
                <w:sz w:val="20"/>
                <w:lang w:val="ru"/>
              </w:rPr>
            </w:pPr>
            <w:r>
              <w:rPr>
                <w:sz w:val="20"/>
                <w:lang w:val="ru"/>
              </w:rPr>
              <w:t>114</w:t>
            </w:r>
          </w:p>
        </w:tc>
        <w:tc>
          <w:tcPr>
            <w:tcW w:w="8359"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134"/>
                <w:tab w:val="clear" w:pos="1701"/>
                <w:tab w:val="clear" w:pos="6237"/>
                <w:tab w:val="left" w:pos="0"/>
                <w:tab w:val="left" w:pos="298"/>
                <w:tab w:val="left" w:pos="581"/>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rPr>
                <w:sz w:val="20"/>
                <w:lang w:val="ru"/>
              </w:rPr>
            </w:pPr>
            <w:r>
              <w:rPr>
                <w:sz w:val="20"/>
                <w:lang w:val="ru"/>
              </w:rPr>
              <w:t>В связи с увольнением по собственному желанию без уважительных причин, или за нарушение трудовой дисциплины, или за совершение преступления рабочие и служащие (вместе с проживающими с ними лицами), прекратившие трудовые отношения с предприятиями, учреждениями, организациями, предоставившими жилое помещение.</w:t>
            </w:r>
          </w:p>
          <w:p w:rsidR="00000000" w:rsidRDefault="00000000">
            <w:pPr>
              <w:tabs>
                <w:tab w:val="clear" w:pos="567"/>
                <w:tab w:val="clear" w:pos="1134"/>
                <w:tab w:val="clear" w:pos="1701"/>
                <w:tab w:val="clear" w:pos="6237"/>
                <w:tab w:val="left" w:pos="0"/>
                <w:tab w:val="left" w:pos="298"/>
                <w:tab w:val="left" w:pos="581"/>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rPr>
                <w:sz w:val="20"/>
                <w:lang w:val="ru"/>
              </w:rPr>
            </w:pPr>
          </w:p>
          <w:p w:rsidR="00000000" w:rsidRDefault="00000000">
            <w:pPr>
              <w:tabs>
                <w:tab w:val="clear" w:pos="567"/>
                <w:tab w:val="clear" w:pos="1134"/>
                <w:tab w:val="clear" w:pos="1701"/>
                <w:tab w:val="clear" w:pos="6237"/>
                <w:tab w:val="left" w:pos="0"/>
                <w:tab w:val="left" w:pos="298"/>
                <w:tab w:val="left" w:pos="581"/>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after="47" w:line="240" w:lineRule="auto"/>
              <w:rPr>
                <w:sz w:val="20"/>
                <w:lang w:val="ru"/>
              </w:rPr>
            </w:pPr>
            <w:r>
              <w:rPr>
                <w:sz w:val="20"/>
                <w:lang w:val="ru"/>
              </w:rPr>
              <w:t>Из жилых помещении, полученных в домах колхозов, если граждане исключены из членов колхоза или вышли из колхоза по собственному желанию.</w:t>
            </w:r>
          </w:p>
        </w:tc>
      </w:tr>
      <w:tr w:rsidR="00000000">
        <w:tblPrEx>
          <w:tblCellMar>
            <w:top w:w="0" w:type="dxa"/>
            <w:bottom w:w="0" w:type="dxa"/>
          </w:tblCellMar>
        </w:tblPrEx>
        <w:tc>
          <w:tcPr>
            <w:tcW w:w="992"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134"/>
                <w:tab w:val="clear" w:pos="1701"/>
                <w:tab w:val="clear" w:pos="6237"/>
                <w:tab w:val="left" w:pos="0"/>
                <w:tab w:val="left" w:pos="298"/>
                <w:tab w:val="left" w:pos="581"/>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after="47" w:line="240" w:lineRule="auto"/>
              <w:jc w:val="center"/>
              <w:rPr>
                <w:sz w:val="20"/>
                <w:lang w:val="ru"/>
              </w:rPr>
            </w:pPr>
            <w:r>
              <w:rPr>
                <w:sz w:val="20"/>
                <w:lang w:val="ru"/>
              </w:rPr>
              <w:t>116</w:t>
            </w:r>
          </w:p>
        </w:tc>
        <w:tc>
          <w:tcPr>
            <w:tcW w:w="8359"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134"/>
                <w:tab w:val="clear" w:pos="1701"/>
                <w:tab w:val="clear" w:pos="6237"/>
                <w:tab w:val="left" w:pos="0"/>
                <w:tab w:val="left" w:pos="298"/>
                <w:tab w:val="left" w:pos="581"/>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rPr>
                <w:sz w:val="20"/>
                <w:lang w:val="ru"/>
              </w:rPr>
            </w:pPr>
            <w:r>
              <w:rPr>
                <w:sz w:val="20"/>
                <w:lang w:val="ru"/>
              </w:rPr>
              <w:t>В случае, если:</w:t>
            </w:r>
          </w:p>
          <w:p w:rsidR="00000000" w:rsidRDefault="00000000">
            <w:pPr>
              <w:tabs>
                <w:tab w:val="clear" w:pos="567"/>
                <w:tab w:val="clear" w:pos="1134"/>
                <w:tab w:val="clear" w:pos="1701"/>
                <w:tab w:val="clear" w:pos="6237"/>
                <w:tab w:val="left" w:pos="0"/>
                <w:tab w:val="left" w:pos="298"/>
                <w:tab w:val="left" w:pos="581"/>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rPr>
                <w:sz w:val="20"/>
                <w:lang w:val="ru"/>
              </w:rPr>
            </w:pPr>
          </w:p>
          <w:p w:rsidR="00000000" w:rsidRDefault="00000000">
            <w:pPr>
              <w:tabs>
                <w:tab w:val="clear" w:pos="567"/>
                <w:tab w:val="clear" w:pos="1134"/>
                <w:tab w:val="clear" w:pos="1701"/>
                <w:tab w:val="clear" w:pos="6237"/>
                <w:tab w:val="left" w:pos="0"/>
                <w:tab w:val="left" w:pos="298"/>
                <w:tab w:val="left" w:pos="581"/>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rPr>
                <w:sz w:val="20"/>
                <w:lang w:val="ru"/>
              </w:rPr>
            </w:pPr>
            <w:r>
              <w:rPr>
                <w:sz w:val="20"/>
                <w:lang w:val="ru"/>
              </w:rPr>
              <w:tab/>
              <w:t>a)</w:t>
            </w:r>
            <w:r>
              <w:rPr>
                <w:sz w:val="20"/>
                <w:lang w:val="ru"/>
              </w:rPr>
              <w:tab/>
              <w:t>наниматель, члены его семьи или другие совместно проживающие с ним лица систематически разрушают или портят жилое помещение, или используют его не по назначению, либо систематическим нарушением правил общежития делают невозможным для других проживание с ними в одной квартире или одном доме, а меры предупреждения и общественного воздействия оказались безрезультатными;</w:t>
            </w:r>
          </w:p>
          <w:p w:rsidR="00000000" w:rsidRDefault="00000000">
            <w:pPr>
              <w:tabs>
                <w:tab w:val="clear" w:pos="567"/>
                <w:tab w:val="clear" w:pos="1134"/>
                <w:tab w:val="clear" w:pos="1701"/>
                <w:tab w:val="clear" w:pos="6237"/>
                <w:tab w:val="left" w:pos="0"/>
                <w:tab w:val="left" w:pos="298"/>
                <w:tab w:val="left" w:pos="581"/>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rPr>
                <w:sz w:val="20"/>
                <w:lang w:val="ru"/>
              </w:rPr>
            </w:pPr>
          </w:p>
          <w:p w:rsidR="00000000" w:rsidRDefault="00000000">
            <w:pPr>
              <w:tabs>
                <w:tab w:val="clear" w:pos="567"/>
                <w:tab w:val="clear" w:pos="1134"/>
                <w:tab w:val="clear" w:pos="1701"/>
                <w:tab w:val="clear" w:pos="6237"/>
                <w:tab w:val="left" w:pos="0"/>
                <w:tab w:val="left" w:pos="298"/>
                <w:tab w:val="left" w:pos="581"/>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after="47" w:line="240" w:lineRule="auto"/>
              <w:rPr>
                <w:sz w:val="20"/>
                <w:lang w:val="ru"/>
              </w:rPr>
            </w:pPr>
            <w:r>
              <w:rPr>
                <w:sz w:val="20"/>
                <w:lang w:val="ru"/>
              </w:rPr>
              <w:tab/>
              <w:t>b)</w:t>
            </w:r>
            <w:r>
              <w:rPr>
                <w:sz w:val="20"/>
                <w:lang w:val="ru"/>
              </w:rPr>
              <w:tab/>
              <w:t>лица, лишенные родительских прав, если их совместное проживание с детьми, в отношении которых они лишены родительских прав, признано невозможным.</w:t>
            </w:r>
          </w:p>
        </w:tc>
      </w:tr>
      <w:tr w:rsidR="00000000">
        <w:tblPrEx>
          <w:tblCellMar>
            <w:top w:w="0" w:type="dxa"/>
            <w:bottom w:w="0" w:type="dxa"/>
          </w:tblCellMar>
        </w:tblPrEx>
        <w:tc>
          <w:tcPr>
            <w:tcW w:w="992"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134"/>
                <w:tab w:val="clear" w:pos="1701"/>
                <w:tab w:val="clear" w:pos="6237"/>
                <w:tab w:val="left" w:pos="0"/>
                <w:tab w:val="left" w:pos="298"/>
                <w:tab w:val="left" w:pos="581"/>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after="47" w:line="240" w:lineRule="auto"/>
              <w:jc w:val="center"/>
              <w:rPr>
                <w:sz w:val="20"/>
                <w:lang w:val="ru"/>
              </w:rPr>
            </w:pPr>
            <w:r>
              <w:rPr>
                <w:sz w:val="20"/>
                <w:lang w:val="ru"/>
              </w:rPr>
              <w:t>117</w:t>
            </w:r>
          </w:p>
        </w:tc>
        <w:tc>
          <w:tcPr>
            <w:tcW w:w="8359"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134"/>
                <w:tab w:val="clear" w:pos="1701"/>
                <w:tab w:val="clear" w:pos="6237"/>
                <w:tab w:val="left" w:pos="0"/>
                <w:tab w:val="left" w:pos="298"/>
                <w:tab w:val="left" w:pos="581"/>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after="47" w:line="240" w:lineRule="auto"/>
              <w:rPr>
                <w:sz w:val="20"/>
                <w:lang w:val="ru"/>
              </w:rPr>
            </w:pPr>
            <w:r>
              <w:rPr>
                <w:sz w:val="20"/>
                <w:lang w:val="ru"/>
              </w:rPr>
              <w:t>В случае признания ордера на жилое помещение недействительным.</w:t>
            </w:r>
          </w:p>
        </w:tc>
      </w:tr>
      <w:tr w:rsidR="00000000">
        <w:tblPrEx>
          <w:tblCellMar>
            <w:top w:w="0" w:type="dxa"/>
            <w:bottom w:w="0" w:type="dxa"/>
          </w:tblCellMar>
        </w:tblPrEx>
        <w:tc>
          <w:tcPr>
            <w:tcW w:w="992"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134"/>
                <w:tab w:val="clear" w:pos="1701"/>
                <w:tab w:val="clear" w:pos="6237"/>
                <w:tab w:val="left" w:pos="0"/>
                <w:tab w:val="left" w:pos="298"/>
                <w:tab w:val="left" w:pos="581"/>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after="47" w:line="240" w:lineRule="auto"/>
              <w:jc w:val="center"/>
              <w:rPr>
                <w:sz w:val="20"/>
                <w:lang w:val="ru"/>
              </w:rPr>
            </w:pPr>
            <w:r>
              <w:rPr>
                <w:sz w:val="20"/>
                <w:lang w:val="ru"/>
              </w:rPr>
              <w:t>124</w:t>
            </w:r>
          </w:p>
        </w:tc>
        <w:tc>
          <w:tcPr>
            <w:tcW w:w="8359"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134"/>
                <w:tab w:val="clear" w:pos="1701"/>
                <w:tab w:val="clear" w:pos="6237"/>
                <w:tab w:val="left" w:pos="0"/>
                <w:tab w:val="left" w:pos="298"/>
                <w:tab w:val="left" w:pos="581"/>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after="47" w:line="240" w:lineRule="auto"/>
              <w:rPr>
                <w:sz w:val="20"/>
                <w:lang w:val="ru"/>
              </w:rPr>
            </w:pPr>
            <w:r>
              <w:rPr>
                <w:sz w:val="20"/>
                <w:lang w:val="ru"/>
              </w:rPr>
              <w:t>Выселение из служебных жилых помещений рабочих и служащих, прекративших трудовые отношения с предприятиями, учреждениями, организациями, а также граждан, которые исключены из членов колхозов или вышли из колхоза по собственному желанию</w:t>
            </w:r>
          </w:p>
        </w:tc>
      </w:tr>
      <w:tr w:rsidR="00000000">
        <w:tblPrEx>
          <w:tblCellMar>
            <w:top w:w="0" w:type="dxa"/>
            <w:bottom w:w="0" w:type="dxa"/>
          </w:tblCellMar>
        </w:tblPrEx>
        <w:tc>
          <w:tcPr>
            <w:tcW w:w="992"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134"/>
                <w:tab w:val="clear" w:pos="1701"/>
                <w:tab w:val="clear" w:pos="6237"/>
                <w:tab w:val="left" w:pos="0"/>
                <w:tab w:val="left" w:pos="298"/>
                <w:tab w:val="left" w:pos="581"/>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after="47" w:line="240" w:lineRule="auto"/>
              <w:jc w:val="center"/>
              <w:rPr>
                <w:sz w:val="20"/>
                <w:lang w:val="ru"/>
              </w:rPr>
            </w:pPr>
            <w:r>
              <w:rPr>
                <w:sz w:val="20"/>
                <w:lang w:val="ru"/>
              </w:rPr>
              <w:t>132</w:t>
            </w:r>
          </w:p>
        </w:tc>
        <w:tc>
          <w:tcPr>
            <w:tcW w:w="8359"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134"/>
                <w:tab w:val="clear" w:pos="1701"/>
                <w:tab w:val="clear" w:pos="6237"/>
                <w:tab w:val="left" w:pos="0"/>
                <w:tab w:val="left" w:pos="298"/>
                <w:tab w:val="left" w:pos="581"/>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after="47" w:line="240" w:lineRule="auto"/>
              <w:rPr>
                <w:sz w:val="20"/>
                <w:lang w:val="ru"/>
              </w:rPr>
            </w:pPr>
            <w:r>
              <w:rPr>
                <w:sz w:val="20"/>
                <w:lang w:val="ru"/>
              </w:rPr>
              <w:t>Выселение из общежитий прекративших работу сезонных, временных работников и лиц, работающих по трудовому договору, а также лиц, обучавшихся в учебных заведениях и выбывших из них</w:t>
            </w:r>
          </w:p>
        </w:tc>
      </w:tr>
      <w:tr w:rsidR="00000000">
        <w:tblPrEx>
          <w:tblCellMar>
            <w:top w:w="0" w:type="dxa"/>
            <w:bottom w:w="0" w:type="dxa"/>
          </w:tblCellMar>
        </w:tblPrEx>
        <w:tc>
          <w:tcPr>
            <w:tcW w:w="992"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134"/>
                <w:tab w:val="clear" w:pos="1701"/>
                <w:tab w:val="clear" w:pos="6237"/>
                <w:tab w:val="left" w:pos="0"/>
                <w:tab w:val="left" w:pos="298"/>
                <w:tab w:val="left" w:pos="581"/>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after="47" w:line="240" w:lineRule="auto"/>
              <w:jc w:val="center"/>
              <w:rPr>
                <w:sz w:val="20"/>
                <w:lang w:val="ru"/>
              </w:rPr>
            </w:pPr>
            <w:r>
              <w:rPr>
                <w:sz w:val="20"/>
                <w:lang w:val="ru"/>
              </w:rPr>
              <w:t>147</w:t>
            </w:r>
          </w:p>
        </w:tc>
        <w:tc>
          <w:tcPr>
            <w:tcW w:w="8359"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134"/>
                <w:tab w:val="clear" w:pos="1701"/>
                <w:tab w:val="clear" w:pos="6237"/>
                <w:tab w:val="left" w:pos="0"/>
                <w:tab w:val="left" w:pos="298"/>
                <w:tab w:val="left" w:pos="581"/>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rPr>
                <w:sz w:val="20"/>
                <w:lang w:val="ru"/>
              </w:rPr>
            </w:pPr>
            <w:r>
              <w:rPr>
                <w:sz w:val="20"/>
                <w:lang w:val="ru"/>
              </w:rPr>
              <w:t>В случае исключения из членства в жилищно-строительном кооперативе:</w:t>
            </w:r>
          </w:p>
          <w:p w:rsidR="00000000" w:rsidRDefault="00000000">
            <w:pPr>
              <w:tabs>
                <w:tab w:val="clear" w:pos="567"/>
                <w:tab w:val="clear" w:pos="1134"/>
                <w:tab w:val="clear" w:pos="1701"/>
                <w:tab w:val="clear" w:pos="6237"/>
                <w:tab w:val="left" w:pos="0"/>
                <w:tab w:val="left" w:pos="298"/>
                <w:tab w:val="left" w:pos="581"/>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rPr>
                <w:sz w:val="20"/>
                <w:lang w:val="ru"/>
              </w:rPr>
            </w:pPr>
          </w:p>
          <w:p w:rsidR="00000000" w:rsidRDefault="00000000">
            <w:pPr>
              <w:tabs>
                <w:tab w:val="clear" w:pos="567"/>
                <w:tab w:val="clear" w:pos="1134"/>
                <w:tab w:val="clear" w:pos="1701"/>
                <w:tab w:val="clear" w:pos="6237"/>
                <w:tab w:val="left" w:pos="0"/>
                <w:tab w:val="left" w:pos="298"/>
                <w:tab w:val="left" w:pos="581"/>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rPr>
                <w:sz w:val="20"/>
                <w:lang w:val="ru"/>
              </w:rPr>
            </w:pPr>
            <w:r>
              <w:rPr>
                <w:sz w:val="20"/>
                <w:lang w:val="ru"/>
              </w:rPr>
              <w:tab/>
              <w:t>a)</w:t>
            </w:r>
            <w:r>
              <w:rPr>
                <w:sz w:val="20"/>
                <w:lang w:val="ru"/>
              </w:rPr>
              <w:tab/>
              <w:t>за предоставление не соответствующих действительности сведений, послуживших основанием для приема в кооператив, а также неправомерных действий должностных лиц при решении вопроса о приеме в члены кооператива;</w:t>
            </w:r>
          </w:p>
          <w:p w:rsidR="00000000" w:rsidRDefault="00000000">
            <w:pPr>
              <w:tabs>
                <w:tab w:val="clear" w:pos="567"/>
                <w:tab w:val="clear" w:pos="1134"/>
                <w:tab w:val="clear" w:pos="1701"/>
                <w:tab w:val="clear" w:pos="6237"/>
                <w:tab w:val="left" w:pos="0"/>
                <w:tab w:val="left" w:pos="298"/>
                <w:tab w:val="left" w:pos="581"/>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rPr>
                <w:sz w:val="20"/>
                <w:lang w:val="ru"/>
              </w:rPr>
            </w:pPr>
          </w:p>
          <w:p w:rsidR="00000000" w:rsidRDefault="00000000">
            <w:pPr>
              <w:tabs>
                <w:tab w:val="clear" w:pos="567"/>
                <w:tab w:val="clear" w:pos="1134"/>
                <w:tab w:val="clear" w:pos="1701"/>
                <w:tab w:val="clear" w:pos="6237"/>
                <w:tab w:val="left" w:pos="0"/>
                <w:tab w:val="left" w:pos="298"/>
                <w:tab w:val="left" w:pos="581"/>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rPr>
                <w:sz w:val="20"/>
                <w:lang w:val="ru"/>
              </w:rPr>
            </w:pPr>
            <w:r>
              <w:rPr>
                <w:sz w:val="20"/>
                <w:lang w:val="ru"/>
              </w:rPr>
              <w:tab/>
              <w:t>b)</w:t>
            </w:r>
            <w:r>
              <w:rPr>
                <w:sz w:val="20"/>
                <w:lang w:val="ru"/>
              </w:rPr>
              <w:tab/>
              <w:t>в случае установления приговором суда, что паевой взнос состоит из средств, добытых преступным путем;</w:t>
            </w:r>
          </w:p>
          <w:p w:rsidR="00000000" w:rsidRDefault="00000000">
            <w:pPr>
              <w:tabs>
                <w:tab w:val="clear" w:pos="567"/>
                <w:tab w:val="clear" w:pos="1134"/>
                <w:tab w:val="clear" w:pos="1701"/>
                <w:tab w:val="clear" w:pos="6237"/>
                <w:tab w:val="left" w:pos="0"/>
                <w:tab w:val="left" w:pos="298"/>
                <w:tab w:val="left" w:pos="581"/>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rPr>
                <w:sz w:val="20"/>
                <w:lang w:val="ru"/>
              </w:rPr>
            </w:pPr>
          </w:p>
          <w:p w:rsidR="00000000" w:rsidRDefault="00000000">
            <w:pPr>
              <w:tabs>
                <w:tab w:val="clear" w:pos="567"/>
                <w:tab w:val="clear" w:pos="1134"/>
                <w:tab w:val="clear" w:pos="1701"/>
                <w:tab w:val="clear" w:pos="6237"/>
                <w:tab w:val="left" w:pos="0"/>
                <w:tab w:val="left" w:pos="298"/>
                <w:tab w:val="left" w:pos="581"/>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rPr>
                <w:sz w:val="20"/>
                <w:lang w:val="ru"/>
              </w:rPr>
            </w:pPr>
            <w:r>
              <w:rPr>
                <w:sz w:val="20"/>
                <w:lang w:val="ru"/>
              </w:rPr>
              <w:tab/>
              <w:t>c)</w:t>
            </w:r>
            <w:r>
              <w:rPr>
                <w:sz w:val="20"/>
                <w:lang w:val="ru"/>
              </w:rPr>
              <w:tab/>
              <w:t>за систематическое разрушение или порчу жилого помещения, или использование его не по назначению, либо систематическое нарушение правил общежития, делающее невозможным для других проживание с членом кооператива в одной квартире или в одном доме, если меры предупреждения и общественного воздействия оказались безрезультатными;</w:t>
            </w:r>
          </w:p>
          <w:p w:rsidR="00000000" w:rsidRDefault="00000000">
            <w:pPr>
              <w:tabs>
                <w:tab w:val="clear" w:pos="567"/>
                <w:tab w:val="clear" w:pos="1134"/>
                <w:tab w:val="clear" w:pos="1701"/>
                <w:tab w:val="clear" w:pos="6237"/>
                <w:tab w:val="left" w:pos="0"/>
                <w:tab w:val="left" w:pos="298"/>
                <w:tab w:val="left" w:pos="581"/>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rPr>
                <w:sz w:val="20"/>
                <w:lang w:val="ru"/>
              </w:rPr>
            </w:pPr>
          </w:p>
          <w:p w:rsidR="00000000" w:rsidRDefault="00000000">
            <w:pPr>
              <w:tabs>
                <w:tab w:val="clear" w:pos="567"/>
                <w:tab w:val="clear" w:pos="1134"/>
                <w:tab w:val="clear" w:pos="1701"/>
                <w:tab w:val="clear" w:pos="6237"/>
                <w:tab w:val="left" w:pos="0"/>
                <w:tab w:val="left" w:pos="298"/>
                <w:tab w:val="left" w:pos="581"/>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rPr>
                <w:sz w:val="20"/>
                <w:lang w:val="ru"/>
              </w:rPr>
            </w:pPr>
            <w:r>
              <w:rPr>
                <w:sz w:val="20"/>
                <w:lang w:val="ru"/>
              </w:rPr>
              <w:tab/>
              <w:t>d)</w:t>
            </w:r>
            <w:r>
              <w:rPr>
                <w:sz w:val="20"/>
                <w:lang w:val="ru"/>
              </w:rPr>
              <w:tab/>
              <w:t>за систематическую сдачу жилого помещения внаем с целью извлечения нетрудовых доходов;</w:t>
            </w:r>
          </w:p>
          <w:p w:rsidR="00000000" w:rsidRDefault="00000000">
            <w:pPr>
              <w:tabs>
                <w:tab w:val="clear" w:pos="567"/>
                <w:tab w:val="clear" w:pos="1134"/>
                <w:tab w:val="clear" w:pos="1701"/>
                <w:tab w:val="clear" w:pos="6237"/>
                <w:tab w:val="left" w:pos="0"/>
                <w:tab w:val="left" w:pos="298"/>
                <w:tab w:val="left" w:pos="581"/>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rPr>
                <w:sz w:val="20"/>
                <w:lang w:val="ru"/>
              </w:rPr>
            </w:pPr>
          </w:p>
          <w:p w:rsidR="00000000" w:rsidRDefault="00000000">
            <w:pPr>
              <w:tabs>
                <w:tab w:val="clear" w:pos="567"/>
                <w:tab w:val="clear" w:pos="1134"/>
                <w:tab w:val="clear" w:pos="1701"/>
                <w:tab w:val="clear" w:pos="6237"/>
                <w:tab w:val="left" w:pos="0"/>
                <w:tab w:val="left" w:pos="298"/>
                <w:tab w:val="left" w:pos="581"/>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rPr>
                <w:sz w:val="20"/>
                <w:lang w:val="ru"/>
              </w:rPr>
            </w:pPr>
            <w:r>
              <w:rPr>
                <w:sz w:val="20"/>
                <w:lang w:val="ru"/>
              </w:rPr>
              <w:tab/>
              <w:t>e)</w:t>
            </w:r>
            <w:r>
              <w:rPr>
                <w:sz w:val="20"/>
                <w:lang w:val="ru"/>
              </w:rPr>
              <w:tab/>
              <w:t>в случае выезда на другое постоянное местожительства;</w:t>
            </w:r>
          </w:p>
          <w:p w:rsidR="00000000" w:rsidRDefault="00000000">
            <w:pPr>
              <w:tabs>
                <w:tab w:val="clear" w:pos="567"/>
                <w:tab w:val="clear" w:pos="1134"/>
                <w:tab w:val="clear" w:pos="1701"/>
                <w:tab w:val="clear" w:pos="6237"/>
                <w:tab w:val="left" w:pos="0"/>
                <w:tab w:val="left" w:pos="298"/>
                <w:tab w:val="left" w:pos="581"/>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rPr>
                <w:sz w:val="20"/>
                <w:lang w:val="ru"/>
              </w:rPr>
            </w:pPr>
          </w:p>
          <w:p w:rsidR="00000000" w:rsidRDefault="00000000">
            <w:pPr>
              <w:tabs>
                <w:tab w:val="clear" w:pos="567"/>
                <w:tab w:val="clear" w:pos="1134"/>
                <w:tab w:val="clear" w:pos="1701"/>
                <w:tab w:val="clear" w:pos="6237"/>
                <w:tab w:val="left" w:pos="0"/>
                <w:tab w:val="left" w:pos="298"/>
                <w:tab w:val="left" w:pos="581"/>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rPr>
                <w:sz w:val="20"/>
                <w:lang w:val="ru"/>
              </w:rPr>
            </w:pPr>
            <w:r>
              <w:rPr>
                <w:sz w:val="20"/>
                <w:lang w:val="ru"/>
              </w:rPr>
              <w:tab/>
              <w:t>f)</w:t>
            </w:r>
            <w:r>
              <w:rPr>
                <w:sz w:val="20"/>
                <w:lang w:val="ru"/>
              </w:rPr>
              <w:tab/>
              <w:t>в случае неуплаты паевого взноса;</w:t>
            </w:r>
          </w:p>
          <w:p w:rsidR="00000000" w:rsidRDefault="00000000">
            <w:pPr>
              <w:tabs>
                <w:tab w:val="clear" w:pos="567"/>
                <w:tab w:val="clear" w:pos="1134"/>
                <w:tab w:val="clear" w:pos="1701"/>
                <w:tab w:val="clear" w:pos="6237"/>
                <w:tab w:val="left" w:pos="0"/>
                <w:tab w:val="left" w:pos="298"/>
                <w:tab w:val="left" w:pos="581"/>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rPr>
                <w:sz w:val="20"/>
                <w:lang w:val="ru"/>
              </w:rPr>
            </w:pPr>
          </w:p>
          <w:p w:rsidR="00000000" w:rsidRDefault="00000000">
            <w:pPr>
              <w:tabs>
                <w:tab w:val="clear" w:pos="567"/>
                <w:tab w:val="clear" w:pos="1134"/>
                <w:tab w:val="clear" w:pos="1701"/>
                <w:tab w:val="clear" w:pos="6237"/>
                <w:tab w:val="left" w:pos="0"/>
                <w:tab w:val="left" w:pos="298"/>
                <w:tab w:val="left" w:pos="581"/>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rPr>
                <w:sz w:val="20"/>
                <w:lang w:val="ru"/>
              </w:rPr>
            </w:pPr>
            <w:r>
              <w:rPr>
                <w:sz w:val="20"/>
                <w:lang w:val="ru"/>
              </w:rPr>
              <w:tab/>
              <w:t>g)</w:t>
            </w:r>
            <w:r>
              <w:rPr>
                <w:sz w:val="20"/>
                <w:lang w:val="ru"/>
              </w:rPr>
              <w:tab/>
              <w:t>в случае систематической неуплаты без уважительных причин взносов;</w:t>
            </w:r>
          </w:p>
          <w:p w:rsidR="00000000" w:rsidRDefault="00000000">
            <w:pPr>
              <w:tabs>
                <w:tab w:val="clear" w:pos="567"/>
                <w:tab w:val="clear" w:pos="1134"/>
                <w:tab w:val="clear" w:pos="1701"/>
                <w:tab w:val="clear" w:pos="6237"/>
                <w:tab w:val="left" w:pos="0"/>
                <w:tab w:val="left" w:pos="298"/>
                <w:tab w:val="left" w:pos="581"/>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rPr>
                <w:sz w:val="20"/>
                <w:lang w:val="ru"/>
              </w:rPr>
            </w:pPr>
          </w:p>
          <w:p w:rsidR="00000000" w:rsidRDefault="00000000">
            <w:pPr>
              <w:tabs>
                <w:tab w:val="clear" w:pos="567"/>
                <w:tab w:val="clear" w:pos="1134"/>
                <w:tab w:val="clear" w:pos="1701"/>
                <w:tab w:val="clear" w:pos="6237"/>
                <w:tab w:val="left" w:pos="0"/>
                <w:tab w:val="left" w:pos="298"/>
                <w:tab w:val="left" w:pos="581"/>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after="47" w:line="240" w:lineRule="auto"/>
              <w:rPr>
                <w:sz w:val="20"/>
                <w:lang w:val="ru"/>
              </w:rPr>
            </w:pPr>
            <w:r>
              <w:rPr>
                <w:sz w:val="20"/>
                <w:lang w:val="ru"/>
              </w:rPr>
              <w:tab/>
              <w:t>h)</w:t>
            </w:r>
            <w:r>
              <w:rPr>
                <w:sz w:val="20"/>
                <w:lang w:val="ru"/>
              </w:rPr>
              <w:tab/>
              <w:t>в погашение банковского кредита либо взносов на эксплуатацию и ремонт дома.</w:t>
            </w:r>
          </w:p>
        </w:tc>
      </w:tr>
      <w:tr w:rsidR="00000000">
        <w:tblPrEx>
          <w:tblCellMar>
            <w:top w:w="0" w:type="dxa"/>
            <w:bottom w:w="0" w:type="dxa"/>
          </w:tblCellMar>
        </w:tblPrEx>
        <w:tc>
          <w:tcPr>
            <w:tcW w:w="992"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134"/>
                <w:tab w:val="clear" w:pos="1701"/>
                <w:tab w:val="clear" w:pos="6237"/>
                <w:tab w:val="left" w:pos="0"/>
                <w:tab w:val="left" w:pos="298"/>
                <w:tab w:val="left" w:pos="581"/>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after="47" w:line="240" w:lineRule="auto"/>
              <w:jc w:val="center"/>
              <w:rPr>
                <w:sz w:val="20"/>
                <w:lang w:val="ru"/>
              </w:rPr>
            </w:pPr>
            <w:r>
              <w:rPr>
                <w:sz w:val="20"/>
                <w:lang w:val="ru"/>
              </w:rPr>
              <w:t>148</w:t>
            </w:r>
          </w:p>
        </w:tc>
        <w:tc>
          <w:tcPr>
            <w:tcW w:w="8359"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134"/>
                <w:tab w:val="clear" w:pos="1701"/>
                <w:tab w:val="clear" w:pos="6237"/>
                <w:tab w:val="left" w:pos="0"/>
                <w:tab w:val="left" w:pos="298"/>
                <w:tab w:val="left" w:pos="581"/>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rPr>
                <w:sz w:val="20"/>
                <w:lang w:val="ru"/>
              </w:rPr>
            </w:pPr>
            <w:r>
              <w:rPr>
                <w:sz w:val="20"/>
                <w:lang w:val="ru"/>
              </w:rPr>
              <w:t>В случае, если член кооператива исключен из кооператива на основании пунктов 1, 2, 4, 6, 7 статьи 147 ЖК, то выселению подлежат также члены его семьи и другие проживающие совместно с ним лица.</w:t>
            </w:r>
          </w:p>
          <w:p w:rsidR="00000000" w:rsidRDefault="00000000">
            <w:pPr>
              <w:tabs>
                <w:tab w:val="clear" w:pos="567"/>
                <w:tab w:val="clear" w:pos="1134"/>
                <w:tab w:val="clear" w:pos="1701"/>
                <w:tab w:val="clear" w:pos="6237"/>
                <w:tab w:val="left" w:pos="0"/>
                <w:tab w:val="left" w:pos="298"/>
                <w:tab w:val="left" w:pos="581"/>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rPr>
                <w:sz w:val="20"/>
                <w:lang w:val="ru"/>
              </w:rPr>
            </w:pPr>
          </w:p>
          <w:p w:rsidR="00000000" w:rsidRDefault="00000000">
            <w:pPr>
              <w:tabs>
                <w:tab w:val="clear" w:pos="567"/>
                <w:tab w:val="clear" w:pos="1134"/>
                <w:tab w:val="clear" w:pos="1701"/>
                <w:tab w:val="clear" w:pos="6237"/>
                <w:tab w:val="left" w:pos="0"/>
                <w:tab w:val="left" w:pos="298"/>
                <w:tab w:val="left" w:pos="581"/>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rPr>
                <w:sz w:val="20"/>
                <w:lang w:val="ru"/>
              </w:rPr>
            </w:pPr>
            <w:r>
              <w:rPr>
                <w:sz w:val="20"/>
                <w:lang w:val="ru"/>
              </w:rPr>
              <w:t>Могут быть выселены члены семьи, а также другие лица, проживающие в помещении, если член ЖСК выбыл из кооператива или переселился в другую квартиру в доме того же кооператива, а занимаемое им помещение не закреплено в остановленном порядке за членами его семьи.</w:t>
            </w:r>
          </w:p>
          <w:p w:rsidR="00000000" w:rsidRDefault="00000000">
            <w:pPr>
              <w:tabs>
                <w:tab w:val="clear" w:pos="567"/>
                <w:tab w:val="clear" w:pos="1134"/>
                <w:tab w:val="clear" w:pos="1701"/>
                <w:tab w:val="clear" w:pos="6237"/>
                <w:tab w:val="left" w:pos="0"/>
                <w:tab w:val="left" w:pos="298"/>
                <w:tab w:val="left" w:pos="581"/>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rPr>
                <w:sz w:val="20"/>
                <w:lang w:val="ru"/>
              </w:rPr>
            </w:pPr>
          </w:p>
          <w:p w:rsidR="00000000" w:rsidRDefault="00000000">
            <w:pPr>
              <w:tabs>
                <w:tab w:val="clear" w:pos="567"/>
                <w:tab w:val="clear" w:pos="1134"/>
                <w:tab w:val="clear" w:pos="1701"/>
                <w:tab w:val="clear" w:pos="6237"/>
                <w:tab w:val="left" w:pos="0"/>
                <w:tab w:val="left" w:pos="298"/>
                <w:tab w:val="left" w:pos="581"/>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after="47" w:line="240" w:lineRule="auto"/>
              <w:rPr>
                <w:sz w:val="20"/>
                <w:lang w:val="ru"/>
              </w:rPr>
            </w:pPr>
            <w:r>
              <w:rPr>
                <w:sz w:val="20"/>
                <w:lang w:val="ru"/>
              </w:rPr>
              <w:t>Могут быть выселены члены семьи члена ЖСК и другие проживающие с ним лица в случаях, предусмотренных частью первой статьи 116 ЖК.</w:t>
            </w:r>
          </w:p>
        </w:tc>
      </w:tr>
      <w:tr w:rsidR="00000000">
        <w:tblPrEx>
          <w:tblCellMar>
            <w:top w:w="0" w:type="dxa"/>
            <w:bottom w:w="0" w:type="dxa"/>
          </w:tblCellMar>
        </w:tblPrEx>
        <w:tc>
          <w:tcPr>
            <w:tcW w:w="992"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134"/>
                <w:tab w:val="clear" w:pos="1701"/>
                <w:tab w:val="clear" w:pos="6237"/>
                <w:tab w:val="left" w:pos="0"/>
                <w:tab w:val="left" w:pos="298"/>
                <w:tab w:val="left" w:pos="581"/>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after="47" w:line="240" w:lineRule="auto"/>
              <w:jc w:val="center"/>
              <w:rPr>
                <w:sz w:val="20"/>
                <w:lang w:val="ru"/>
              </w:rPr>
            </w:pPr>
            <w:r>
              <w:rPr>
                <w:sz w:val="20"/>
                <w:lang w:val="ru"/>
              </w:rPr>
              <w:t>157</w:t>
            </w:r>
          </w:p>
        </w:tc>
        <w:tc>
          <w:tcPr>
            <w:tcW w:w="8359"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134"/>
                <w:tab w:val="clear" w:pos="1701"/>
                <w:tab w:val="clear" w:pos="6237"/>
                <w:tab w:val="left" w:pos="0"/>
                <w:tab w:val="left" w:pos="298"/>
                <w:tab w:val="left" w:pos="581"/>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after="47" w:line="240" w:lineRule="auto"/>
              <w:rPr>
                <w:sz w:val="20"/>
                <w:lang w:val="ru"/>
              </w:rPr>
            </w:pPr>
            <w:r>
              <w:rPr>
                <w:sz w:val="20"/>
                <w:lang w:val="ru"/>
              </w:rPr>
              <w:t>Могут быть выселены члены семьи собственника жилого дома (квартиры) в случаях предусмотренных частью первой статьи 116 ЖК.</w:t>
            </w:r>
          </w:p>
        </w:tc>
      </w:tr>
      <w:tr w:rsidR="00000000">
        <w:tblPrEx>
          <w:tblCellMar>
            <w:top w:w="0" w:type="dxa"/>
            <w:bottom w:w="0" w:type="dxa"/>
          </w:tblCellMar>
        </w:tblPrEx>
        <w:tc>
          <w:tcPr>
            <w:tcW w:w="992"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134"/>
                <w:tab w:val="clear" w:pos="1701"/>
                <w:tab w:val="clear" w:pos="6237"/>
                <w:tab w:val="left" w:pos="0"/>
                <w:tab w:val="left" w:pos="298"/>
                <w:tab w:val="left" w:pos="581"/>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after="47" w:line="240" w:lineRule="auto"/>
              <w:jc w:val="center"/>
              <w:rPr>
                <w:sz w:val="20"/>
                <w:lang w:val="ru"/>
              </w:rPr>
            </w:pPr>
            <w:r>
              <w:rPr>
                <w:sz w:val="20"/>
                <w:lang w:val="ru"/>
              </w:rPr>
              <w:t>165</w:t>
            </w:r>
          </w:p>
        </w:tc>
        <w:tc>
          <w:tcPr>
            <w:tcW w:w="8359"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134"/>
                <w:tab w:val="clear" w:pos="1701"/>
                <w:tab w:val="clear" w:pos="6237"/>
                <w:tab w:val="left" w:pos="0"/>
                <w:tab w:val="left" w:pos="298"/>
                <w:tab w:val="left" w:pos="581"/>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after="47" w:line="240" w:lineRule="auto"/>
              <w:rPr>
                <w:sz w:val="20"/>
                <w:lang w:val="ru"/>
              </w:rPr>
            </w:pPr>
            <w:r>
              <w:rPr>
                <w:sz w:val="20"/>
                <w:lang w:val="ru"/>
              </w:rPr>
              <w:t>При производстве капитального ремонта жилого дома, квартира в котором принадлежит гражданину по праву личной собственности, когда ремонт дома не может быть произведен без отселения жильцов.</w:t>
            </w:r>
          </w:p>
        </w:tc>
      </w:tr>
    </w:tbl>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ind w:left="1701" w:hanging="1701"/>
        <w:rPr>
          <w:lang w:val="ru"/>
        </w:rPr>
      </w:pPr>
      <w:r>
        <w:rPr>
          <w:b/>
          <w:lang w:val="ru"/>
        </w:rPr>
        <w:t>Статья 12.</w:t>
      </w:r>
      <w:r>
        <w:rPr>
          <w:b/>
          <w:lang w:val="ru"/>
        </w:rPr>
        <w:tab/>
        <w:t>Право на физическое и психическое здоровье</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numPr>
          <w:ilvl w:val="0"/>
          <w:numId w:val="8"/>
        </w:num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Выброс радиоактивных веществ вследствие аварии на Чернобыльской атомной электростанции (ЧАЭС) привел к радиоактивному загрязнению почти 95% территории Украины.  Площадь территорий, которые согласно действующему законодательству Украины отнесенные к зонам радиоактивного загрязнения, составляет 54,6 тыс. км. кв.  На этой территории находятся 2 293 населенных пункта, в 76 из них население было эвакуировано в 1986 г., еще из 31 населенного пункта - отселено в последующие годы.  На территории зон радиоактивного загрязнения проживает около 2,4 млн. человек, из них 579 тысяч детей до 15 лет включительно.</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numPr>
          <w:ilvl w:val="0"/>
          <w:numId w:val="8"/>
        </w:num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Соответственно действующему законодательству на контролируемых территориях осуществляются мероприятия, направленные на минимизацию влияния радиоактивного загрязнения на здоровье людей, которые проживают на этих территориях.  Регулярно проводятся работы по оценке радиологического состояния территорий, налажен постоянный контроль за содержанием радионуклидов в продуктах питания и сельскохозяйственной продукции, осуществляется периодический контроль дозовой нагрузки людей, которую они получают за счет внешнего и внутреннего облучения.</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numPr>
          <w:ilvl w:val="0"/>
          <w:numId w:val="8"/>
        </w:num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На основании данных радиоэкологического мониторинга разрабатываются и внедряются специальные контрмеры в сельском и лесном хозяйствах, которые обеспечивают снижение уровней облучения человека за счет уменьшения поступления радионуклидов в организм по пищевым цепочкам.</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numPr>
          <w:ilvl w:val="0"/>
          <w:numId w:val="8"/>
        </w:num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Дозиметрическая паспортизация выполняется по методикам, разработанным по заданиям МЧС и утвержденным МОЗ Украины, и охватывает почти 2 200 населенных пунктов 12 областей Украины.  Начиная с 1991 г., паспортизация проводится ежегодно и ее данные публикуются в сборниках общедозиметрической паспортизации населенных пунктов Украины.  В 1998 г. издан дозиметрический сборник ¹ 7, в который вошли расчетные ретроспективные и прогнозные дозы облучения населения, которое проживает на загрязненных территориях.</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numPr>
          <w:ilvl w:val="0"/>
          <w:numId w:val="8"/>
        </w:num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Для комплексной оценки доз облучения Министерство проводит исследование содержащегося инкорпорированного радиоцезия в организме человека.  Эти исследования носят массовый характер и осуществляются в одних и тех же населенных пунктах, в которых проводится дозиметрическая паспортизация.  В 1997 г. было обследовано 156 тыс. человек, которые проживают на загрязненных территориях.  По состоянию на 1 декабря 1998 г. было обследовано почти 117 тыс. человек.  Сегодня в банке данных находятся результаты свыше 450 тыс. измерений людей, которые проживают на территориях зон радиоактивного загрязнения.</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numPr>
          <w:ilvl w:val="0"/>
          <w:numId w:val="8"/>
        </w:num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В Украине, единственной из стран, которые испытали существенное загрязнение вследствие Чернобыльской катастрофы, осуществляется тиреодозиметрическая паспортизация всех населенных пунктов.  При проведении этой паспортизации расчетными методами определяется средняя доза облучения щитовидной железы изотопами йода для детей шести возрастных групп и взрослых в каждом конкретном населенном пункте.  Тиреодозиметрический паспорт позволяет определить группу риска по фактору “облучения щитовидной железы” с целью предупреждения заболевания или предоставления необходимой помощи.  По состоянию на 1 июля 1999г. тиреодозиметрическая паспортизация выполнена для населенных пунктов 21 области Украины.</w:t>
      </w:r>
    </w:p>
    <w:p w:rsidR="00000000" w:rsidRDefault="00000000">
      <w:pPr>
        <w:numPr>
          <w:ilvl w:val="0"/>
          <w:numId w:val="8"/>
        </w:num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Кроме дозиметрического мониторинга на загрязненных территориях проводится уточнение уровней радиоактивного загрязнения различных регионов Украины методами аэрогамма-спектрометрической съемки масштаба 1:50 000.  С начала проведения этих работ (1994 г.) обследовано 78,7 тыс. кв. км.</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numPr>
          <w:ilvl w:val="0"/>
          <w:numId w:val="8"/>
        </w:num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Радиоэкологический мониторинг окружающей среды включает также обследование радиоактивно загрязненных лесов, лугов и сельхозугодий, осуществление контроля за содержимым радионуклидов, тяжелых металлов и остатков пестицидов в продуктах питания и сельскохозяйственной продукции.</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numPr>
          <w:ilvl w:val="0"/>
          <w:numId w:val="8"/>
        </w:num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По направлению “Обеспечение контроля за уровнями радиоактивного загрязнения продуктов питания, лесных продуктов, лекарственных растений и т.п.”, в котором вместе с Министерством здравоохранения участвуют 276 лабораторий и 973 радиологических подразделения семи министерств и ведомств, ежегодно проводится до 1,5 млн. измерений цезия в продуктах питания и лесных продуктах.</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numPr>
          <w:ilvl w:val="0"/>
          <w:numId w:val="8"/>
        </w:num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В 1998 г. в Украине были введены в действие Государственные гигиенические нормативы “Допустимые уровни содержания радионуклидов Cs-137 и Sr-90 в продуктах питания и питьевой воде” (ДУ-97), которые были установлены, исходя из того, что содержание радионуклидов в продуктах питания и питьевой воде может обеспечить непревышение лимита годовой дозы облучения 1 куб. метра воды.</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numPr>
          <w:ilvl w:val="0"/>
          <w:numId w:val="8"/>
        </w:num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По последним данным содержание цезия-137 и стронция-90 в продуктах питания, которые выращиваются в общественном секторе и поступают в потребительскую сеть, не превышают уровней, установленных ДУ-97.  В то же время, в некоторых регионах уровни радиоактивного загрязнения продуктов питания из частных хозяйств, а именно молока и мяса, превышают допустимые уровни содержания Cs и Sr в продуктах питания и питьевой воде (ДУ-97) соответственно в 2 и 1,5 раза.  В связи с этим сегодня критическим в аграрном секторе является производство продукции в личных подсобных хозяйствах.</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numPr>
          <w:ilvl w:val="0"/>
          <w:numId w:val="8"/>
        </w:num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Отдельной задачей является ежегодный мониторинг каскада Днепровских водохранилищ, которые служат источником формирования доз облучения для более чем 30 млн. жителей Украины.  Результаты систематических наблюдений за содержанием радионуклидов в источниках питьевого водоснабжения свидетельствуют о том, что концентрации радионуклидов чернобыльского происхождения в воде таких источников не превышают 2 Бк/л, то есть предельного значения, согласно ДУ-97.</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numPr>
          <w:ilvl w:val="0"/>
          <w:numId w:val="8"/>
        </w:num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Для проведения на загрязненных территориях контрмер, которые направлены на снижение в агропромышленном и лесном производстве радиоактивного загрязнения продуктов питания, в 1997-1998 гг. МЧС Украины вместе с Минагропромом, Госпищепромом, Гослесхозом и другими ведомствами были разработаны программы по минимизации последствий аварии в сельском и лесном хозяйствах на 1997-1998 годы.</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numPr>
          <w:ilvl w:val="0"/>
          <w:numId w:val="8"/>
        </w:num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В соответствии с поставленными задачами, в 1997 и 1998 гг. контрмеры были выполнены в таких объемах:</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a)</w:t>
      </w:r>
      <w:r>
        <w:rPr>
          <w:lang w:val="ru"/>
        </w:rPr>
        <w:tab/>
        <w:t>коренное улучшение лугов и пастбищ для коров общественного и частного секторов -22,5 и 20 тыс. га;</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b)</w:t>
      </w:r>
      <w:r>
        <w:rPr>
          <w:lang w:val="ru"/>
        </w:rPr>
        <w:tab/>
        <w:t>известкование кислых почв, в том числе на приусадебных участках - 1 и 9 тыс. га;</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c)</w:t>
      </w:r>
      <w:r>
        <w:rPr>
          <w:lang w:val="ru"/>
        </w:rPr>
        <w:tab/>
        <w:t>внесены повышенные дозы минеральных удобрений для выращивания чистых продуктов питания на площади- 34,5 и 8 тыс. га;</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d)</w:t>
      </w:r>
      <w:r>
        <w:rPr>
          <w:lang w:val="ru"/>
        </w:rPr>
        <w:tab/>
        <w:t>разработаны и внедрены комбикорма и премиксы с радиопротекторными свойствами - 7,6 и 2,2 тыс. тонн;</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e)</w:t>
      </w:r>
      <w:r>
        <w:rPr>
          <w:lang w:val="ru"/>
        </w:rPr>
        <w:tab/>
        <w:t>обеспечен постоянный контроль за уровнями радиоактивного загрязнения сельхозпродукции на всех этапах ее производства и реализации;</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f)</w:t>
      </w:r>
      <w:r>
        <w:rPr>
          <w:lang w:val="ru"/>
        </w:rPr>
        <w:tab/>
        <w:t>добыто сапропеля и торфокомпостов 277,7 и 275,1 тыс. тонн.</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numPr>
          <w:ilvl w:val="0"/>
          <w:numId w:val="8"/>
        </w:num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Продолжались работы по выполнению целевых программ по переспециализации хозяйств на мясное скотоводство и массовое коневодство и ведению рыбного хозяйства.</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numPr>
          <w:ilvl w:val="0"/>
          <w:numId w:val="8"/>
        </w:num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Радиационная обстановка в лесах остается неблагополучной.  Результаты исследований свидетельствуют о высоком накоплении радионуклидов в древесине, грибах, ягодах, лекарственных растениях, мясе диких животных, кормах, которые в некоторых регионах являются существенным источником формирования дозовых нагрузок населения.</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numPr>
          <w:ilvl w:val="0"/>
          <w:numId w:val="8"/>
        </w:num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На протяжении 1997 и 1998 гг. на территории государственного лесного фонда Украины, который подвергся радиоактивному загрязнению, выполнены следующие объемы противопожарных, санитарно-гигиенических мероприятий:</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a)</w:t>
      </w:r>
      <w:r>
        <w:rPr>
          <w:lang w:val="ru"/>
        </w:rPr>
        <w:tab/>
        <w:t>создано 10 и 16,8 тыс. км минерализированных полос и проведен четырехразовый уход за ними;</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b)</w:t>
      </w:r>
      <w:r>
        <w:rPr>
          <w:lang w:val="ru"/>
        </w:rPr>
        <w:tab/>
        <w:t>закуплено 5,2 и 4 тыс. комплектов спецодежды, средств индивидуальной защиты человека, моющих и дезинфицирующих материалов;</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c)</w:t>
      </w:r>
      <w:r>
        <w:rPr>
          <w:lang w:val="ru"/>
        </w:rPr>
        <w:tab/>
        <w:t>обеспечена дееспособность и поддержка семи специализированных пожарно-химических станций по борьбе с лесными пожарами.</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numPr>
          <w:ilvl w:val="0"/>
          <w:numId w:val="8"/>
        </w:num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С целью повышения качества подготовки специалистов лесного хозяйства разработано и издано в 1998 г. тиражом 2 000 экземпляров пособие “Основы лесной радиоэкологии” и “Рекомендации по ведению лесного хозяйства в условиях радиоактивного загрязнения” в количестве 1 000 экземпляров.</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numPr>
          <w:ilvl w:val="0"/>
          <w:numId w:val="8"/>
        </w:num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Медпомощь лицам, пострадавшим от последствий аварии на ЧАЭС, постоянно оказывают свыше 300 лечебных учреждений.  Среди них 77 центральных районных, 24 областных детских и взрослых больниц, 23 специализированных диспансеров, Киевская областная больница ¹ 2, Украинский специализированный диспансер радиационной защиты населения, Научный центр радиационной медицины АМН Украины, клиники научно-исследовательских институтов Министерства охраны здоровья и АМН Украины.</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numPr>
          <w:ilvl w:val="0"/>
          <w:numId w:val="8"/>
        </w:num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МЧС Украины в соответствии с ежегодно утверждаемыми программами “Первоочередные мероприятия по организации комплексного медико-санитарного обеспечения лиц, пострадавших от последствий Чернобыльской катастрофы” на предоставление спецмедпомощи пострадавшему населению за счет средств Фонда для осуществления мероприятий по ликвидации последствий Чернобыльской катастрофы и социальной защиты населения областным (городским) госадминистрациям за последние три года перечислено свыше 62 млн. грн. для приобретения лечебно-диагностического оборудования, расходных материалов, лекарств для стационаров, оплаты лечения тяжелобольных, требующих хирургического вмешательства, содержание и развитие Государственного реестра Украины лиц, пострадавших вследствие Чернобыльской катастрофы.  В 1999 г. на эти цели предусмотрено 31 029 тыс. грн.</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numPr>
          <w:ilvl w:val="0"/>
          <w:numId w:val="8"/>
        </w:num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На санаторно-курортное лечение и оздоровление детей, лиц, отнесенных к категориям 1 и 2, предусмотрено 181,5 млн. грн.  Вместе с тем, лица, имеющие статус пострадавших от последствий аварии на ЧАЭС, имеют право на бесплатное получение лекарств по специальным рецептам врачей при амбулаторно-поликлиническом лечении и бесплатное зубопротезирование.</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numPr>
          <w:ilvl w:val="0"/>
          <w:numId w:val="8"/>
        </w:num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В Украине приняты национальные и государственные программы здравоохранения, которые предусматривают решение вопросов, наиболее влияющих на основные показатели здоровья населения.  Важнейшими из них являются:</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a)</w:t>
      </w:r>
      <w:r>
        <w:rPr>
          <w:lang w:val="ru"/>
        </w:rPr>
        <w:tab/>
        <w:t>долгосрочная программа улучшения жизни женщин, семьи, охраны материнства и детства;</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b)</w:t>
      </w:r>
      <w:r>
        <w:rPr>
          <w:lang w:val="ru"/>
        </w:rPr>
        <w:tab/>
        <w:t>комплексная программа решения проблем инвалидности;</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c)</w:t>
      </w:r>
      <w:r>
        <w:rPr>
          <w:lang w:val="ru"/>
        </w:rPr>
        <w:tab/>
        <w:t>программа иммунопрофилактики населения Украины до 2000 г.;</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d)</w:t>
      </w:r>
      <w:r>
        <w:rPr>
          <w:lang w:val="ru"/>
        </w:rPr>
        <w:tab/>
        <w:t>национальная программа планирования семьи.</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e)</w:t>
      </w:r>
      <w:r>
        <w:rPr>
          <w:lang w:val="ru"/>
        </w:rPr>
        <w:tab/>
        <w:t>национальная программа “Дети Украины”.</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numPr>
          <w:ilvl w:val="0"/>
          <w:numId w:val="8"/>
        </w:num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Все перечисленные программы имели ограниченное финансирование, как из государственного, так и местных бюджетов, но даже в этих условиях финансирования выполнение программы дало возможность:</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a)</w:t>
      </w:r>
      <w:r>
        <w:rPr>
          <w:lang w:val="ru"/>
        </w:rPr>
        <w:tab/>
        <w:t>снизить смертность детей;</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b)</w:t>
      </w:r>
      <w:r>
        <w:rPr>
          <w:lang w:val="ru"/>
        </w:rPr>
        <w:tab/>
        <w:t>улучшить отдельные показатели репродуктивного здоровья, а именно стабилизировать показатель материнской смертности;</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c)</w:t>
      </w:r>
      <w:r>
        <w:rPr>
          <w:lang w:val="ru"/>
        </w:rPr>
        <w:tab/>
        <w:t>снизить инфекционную заболеваемость, которая регулируется методом иммунопрофилактики (так, заболеваемость дифтерией снизилась в сравнении с 1997 г. на 39,7%, корью - на 40%, коклюшем - на 24,1 %);</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d)</w:t>
      </w:r>
      <w:r>
        <w:rPr>
          <w:lang w:val="ru"/>
        </w:rPr>
        <w:tab/>
        <w:t>постепенному развитию таких служб как медицинская генетика и перинатальная диагностика, неонатальная, с открытием отделений интенсивной терапии новорожденных почти во всех областях Украины, что позволило снизить количество смертности детей первого года жизни от врожденных аномалий и показатель неонатальной смертности.</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numPr>
          <w:ilvl w:val="0"/>
          <w:numId w:val="8"/>
        </w:num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В Украине в 1998 г. зарегистрировано:</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a)</w:t>
      </w:r>
      <w:r>
        <w:rPr>
          <w:lang w:val="ru"/>
        </w:rPr>
        <w:tab/>
        <w:t>7 777 случаев ВИЧ-инфицированных, показатель на 100 тыс. человек населения составляет 1 540;</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b)</w:t>
      </w:r>
      <w:r>
        <w:rPr>
          <w:lang w:val="ru"/>
        </w:rPr>
        <w:tab/>
        <w:t>303 случая СПИДа или 0,6 на 100 тыс. населения;</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c)</w:t>
      </w:r>
      <w:r>
        <w:rPr>
          <w:lang w:val="ru"/>
        </w:rPr>
        <w:tab/>
        <w:t>всего заболеваний у детей 0-14 лет включительно -144 416,7 на 100 тыс. детей, в том числе показатель впервые в жизни зарегистрированных соответственно составляет 111 936,1;</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d)</w:t>
      </w:r>
      <w:r>
        <w:rPr>
          <w:lang w:val="ru"/>
        </w:rPr>
        <w:tab/>
        <w:t>количество больных злокачественными новообразованиями составляют 1 496,9 на 100 тыс. населения. Заболеваемость равна 316,5;</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e)</w:t>
      </w:r>
      <w:r>
        <w:rPr>
          <w:lang w:val="ru"/>
        </w:rPr>
        <w:tab/>
        <w:t>распространенность болезней крови и кроветворных органов всего населения составляет 1 304,1 на 100 тыс. населения, заболеваемость - 497,0.</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ind w:left="1701" w:hanging="1701"/>
        <w:rPr>
          <w:lang w:val="ru"/>
        </w:rPr>
      </w:pPr>
      <w:r>
        <w:rPr>
          <w:b/>
          <w:lang w:val="ru"/>
        </w:rPr>
        <w:t>Статья 13.</w:t>
      </w:r>
      <w:r>
        <w:rPr>
          <w:b/>
          <w:lang w:val="ru"/>
        </w:rPr>
        <w:tab/>
        <w:t>Право на образование</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numPr>
          <w:ilvl w:val="0"/>
          <w:numId w:val="8"/>
        </w:num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 xml:space="preserve">Системой общего среднего образования охвачено на начало нового учебного года </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6 787 858 чел., в том числе 3 375 680 девочек.</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numPr>
          <w:ilvl w:val="0"/>
          <w:numId w:val="8"/>
        </w:num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В соответствии со статьей 53 Конституции Украины полное среднее образование является обязательным. Государство гарантирует право на получение полного среднего образования и оплачивает его получение. Полное среднее образование можно получить в разных типах учебных заведений.</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numPr>
          <w:ilvl w:val="0"/>
          <w:numId w:val="8"/>
        </w:num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Граждане Украины имеют право на бесплатное образование во всех государственных учебных заведениях независимо от пола, расы, национальности, социального и имущественного положения, рода и характера занятий, мировоззренческих убеждений, принадлежности к партиям, отношения к религии, вероисповедания, состояния здоровья, места жительства и других обстоятельств.</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numPr>
          <w:ilvl w:val="0"/>
          <w:numId w:val="8"/>
        </w:num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Это право обеспечивается:</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a)</w:t>
      </w:r>
      <w:r>
        <w:rPr>
          <w:lang w:val="ru"/>
        </w:rPr>
        <w:tab/>
        <w:t>разветвленной сетью учреждений образования, основанных на государственной и других формах собственности, научных учреждений, заведений последипломного образования;</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b)</w:t>
      </w:r>
      <w:r>
        <w:rPr>
          <w:lang w:val="ru"/>
        </w:rPr>
        <w:tab/>
        <w:t>открытым характером учреждений образования, созданием условий для выбора профиля обучения и воспитания в соответствии со способностями и интересами гражданина;</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c)</w:t>
      </w:r>
      <w:r>
        <w:rPr>
          <w:lang w:val="ru"/>
        </w:rPr>
        <w:tab/>
        <w:t>разными формами обучения - очной, вечерней, заочной, экстернатом, а также педагогическим патронажем.</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numPr>
          <w:ilvl w:val="0"/>
          <w:numId w:val="8"/>
        </w:num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В соответствии с постановлением Кабинета Министров Украины от 3 февраля 1997 г. ¹ 114 “Об изменениях в стипендиальном обеспечении студентов и слушателей высших заведений”, учитывая изменения, внесенные постановлением Кабинета Министров Украины от 14 ноября 1997 г. ¹ 1265 “О внесении изменений к постановлению Кабинета Министров от 3 февраля 1997 г. ¹ 114”, учебные заведения решают вопросы назначения стипендий в границах установленных лимитов, обеспечивая ее выплату в первую очередь студентам и слушателям из числа детей-сирот, детей, оставшихся без опеки родителей, из малообеспеченных семей (при условии получения семьей соответствующей государственной помощи), а также студентам и слушателям, имеющим средний балл успеваемости “4” и выше.</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b/>
          <w:lang w:val="ru"/>
        </w:rPr>
      </w:pPr>
      <w:r>
        <w:rPr>
          <w:b/>
          <w:lang w:val="ru"/>
        </w:rPr>
        <w:t>Обеспеченность студентов стипендиями</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lang w:val="ru"/>
        </w:rPr>
      </w:pPr>
      <w:r>
        <w:rPr>
          <w:lang w:val="ru"/>
        </w:rPr>
        <w:t>(на начало учебного года)</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lang w:val="ru"/>
        </w:rPr>
      </w:pPr>
    </w:p>
    <w:tbl>
      <w:tblPr>
        <w:tblW w:w="0" w:type="auto"/>
        <w:tblInd w:w="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24" w:type="dxa"/>
          <w:right w:w="24" w:type="dxa"/>
        </w:tblCellMar>
        <w:tblLook w:val="0000" w:firstRow="0" w:lastRow="0" w:firstColumn="0" w:lastColumn="0" w:noHBand="0" w:noVBand="0"/>
      </w:tblPr>
      <w:tblGrid>
        <w:gridCol w:w="2350"/>
        <w:gridCol w:w="1547"/>
        <w:gridCol w:w="1547"/>
        <w:gridCol w:w="1547"/>
        <w:gridCol w:w="1547"/>
      </w:tblGrid>
      <w:tr w:rsidR="00000000">
        <w:tblPrEx>
          <w:tblCellMar>
            <w:top w:w="0" w:type="dxa"/>
            <w:bottom w:w="0" w:type="dxa"/>
          </w:tblCellMar>
        </w:tblPrEx>
        <w:trPr>
          <w:cantSplit/>
          <w:tblHeader/>
        </w:trPr>
        <w:tc>
          <w:tcPr>
            <w:tcW w:w="2350" w:type="dxa"/>
            <w:vMerge w:val="restart"/>
            <w:tcBorders>
              <w:top w:val="single" w:sz="7" w:space="0" w:color="000000"/>
              <w:left w:val="single" w:sz="7" w:space="0" w:color="000000"/>
              <w:bottom w:val="single" w:sz="7" w:space="0" w:color="000000"/>
              <w:right w:val="single" w:sz="7" w:space="0" w:color="000000"/>
            </w:tcBorders>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rPr>
                <w:sz w:val="20"/>
                <w:lang w:val="ru"/>
              </w:rPr>
            </w:pPr>
          </w:p>
        </w:tc>
        <w:tc>
          <w:tcPr>
            <w:tcW w:w="3094" w:type="dxa"/>
            <w:gridSpan w:val="2"/>
            <w:tcBorders>
              <w:top w:val="single" w:sz="7" w:space="0" w:color="000000"/>
              <w:left w:val="single" w:sz="7" w:space="0" w:color="000000"/>
              <w:bottom w:val="single" w:sz="7" w:space="0" w:color="000000"/>
              <w:right w:val="single" w:sz="7" w:space="0" w:color="000000"/>
            </w:tcBorders>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r>
              <w:rPr>
                <w:sz w:val="20"/>
                <w:lang w:val="ru"/>
              </w:rPr>
              <w:t>1995/96</w:t>
            </w:r>
          </w:p>
        </w:tc>
        <w:tc>
          <w:tcPr>
            <w:tcW w:w="3094" w:type="dxa"/>
            <w:gridSpan w:val="2"/>
            <w:tcBorders>
              <w:top w:val="single" w:sz="7" w:space="0" w:color="000000"/>
              <w:left w:val="single" w:sz="7" w:space="0" w:color="000000"/>
              <w:bottom w:val="single" w:sz="7" w:space="0" w:color="000000"/>
              <w:right w:val="single" w:sz="7" w:space="0" w:color="000000"/>
            </w:tcBorders>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r>
              <w:rPr>
                <w:sz w:val="20"/>
                <w:lang w:val="ru"/>
              </w:rPr>
              <w:t>1998/99</w:t>
            </w:r>
          </w:p>
        </w:tc>
      </w:tr>
      <w:tr w:rsidR="00000000">
        <w:tblPrEx>
          <w:tblCellMar>
            <w:top w:w="0" w:type="dxa"/>
            <w:bottom w:w="0" w:type="dxa"/>
          </w:tblCellMar>
        </w:tblPrEx>
        <w:trPr>
          <w:tblHeader/>
        </w:trPr>
        <w:tc>
          <w:tcPr>
            <w:tcW w:w="2350" w:type="dxa"/>
            <w:vMerge/>
            <w:tcBorders>
              <w:top w:val="single" w:sz="7" w:space="0" w:color="000000"/>
              <w:left w:val="single" w:sz="7" w:space="0" w:color="000000"/>
              <w:bottom w:val="single" w:sz="7" w:space="0" w:color="000000"/>
              <w:right w:val="single" w:sz="7" w:space="0" w:color="000000"/>
            </w:tcBorders>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rPr>
                <w:sz w:val="20"/>
                <w:lang w:val="ru"/>
              </w:rPr>
            </w:pPr>
          </w:p>
        </w:tc>
        <w:tc>
          <w:tcPr>
            <w:tcW w:w="1547" w:type="dxa"/>
            <w:tcBorders>
              <w:top w:val="single" w:sz="7" w:space="0" w:color="000000"/>
              <w:left w:val="single" w:sz="7" w:space="0" w:color="000000"/>
              <w:bottom w:val="single" w:sz="7" w:space="0" w:color="000000"/>
              <w:right w:val="single" w:sz="7" w:space="0" w:color="000000"/>
            </w:tcBorders>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r>
              <w:rPr>
                <w:sz w:val="20"/>
                <w:lang w:val="ru"/>
              </w:rPr>
              <w:t>I-II уровни аккредитации</w:t>
            </w:r>
          </w:p>
        </w:tc>
        <w:tc>
          <w:tcPr>
            <w:tcW w:w="1547" w:type="dxa"/>
            <w:tcBorders>
              <w:top w:val="single" w:sz="7" w:space="0" w:color="000000"/>
              <w:left w:val="single" w:sz="7" w:space="0" w:color="000000"/>
              <w:bottom w:val="single" w:sz="7" w:space="0" w:color="000000"/>
              <w:right w:val="single" w:sz="7" w:space="0" w:color="000000"/>
            </w:tcBorders>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r>
              <w:rPr>
                <w:sz w:val="20"/>
                <w:lang w:val="ru"/>
              </w:rPr>
              <w:t>III-IV уровни аккредитации</w:t>
            </w:r>
          </w:p>
        </w:tc>
        <w:tc>
          <w:tcPr>
            <w:tcW w:w="1547" w:type="dxa"/>
            <w:tcBorders>
              <w:top w:val="single" w:sz="7" w:space="0" w:color="000000"/>
              <w:left w:val="single" w:sz="7" w:space="0" w:color="000000"/>
              <w:bottom w:val="single" w:sz="7" w:space="0" w:color="000000"/>
              <w:right w:val="single" w:sz="7" w:space="0" w:color="000000"/>
            </w:tcBorders>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r>
              <w:rPr>
                <w:sz w:val="20"/>
                <w:lang w:val="ru"/>
              </w:rPr>
              <w:t>I-II уровни аккредитации</w:t>
            </w:r>
          </w:p>
        </w:tc>
        <w:tc>
          <w:tcPr>
            <w:tcW w:w="1547" w:type="dxa"/>
            <w:tcBorders>
              <w:top w:val="single" w:sz="7" w:space="0" w:color="000000"/>
              <w:left w:val="single" w:sz="7" w:space="0" w:color="000000"/>
              <w:bottom w:val="single" w:sz="7" w:space="0" w:color="000000"/>
              <w:right w:val="single" w:sz="7" w:space="0" w:color="000000"/>
            </w:tcBorders>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r>
              <w:rPr>
                <w:sz w:val="20"/>
                <w:lang w:val="ru"/>
              </w:rPr>
              <w:t>III-IV уровни аккредитации</w:t>
            </w:r>
          </w:p>
        </w:tc>
      </w:tr>
      <w:tr w:rsidR="00000000">
        <w:tblPrEx>
          <w:tblCellMar>
            <w:top w:w="0" w:type="dxa"/>
            <w:bottom w:w="0" w:type="dxa"/>
          </w:tblCellMar>
        </w:tblPrEx>
        <w:tc>
          <w:tcPr>
            <w:tcW w:w="2350" w:type="dxa"/>
            <w:tcBorders>
              <w:top w:val="single" w:sz="7" w:space="0" w:color="000000"/>
              <w:left w:val="single" w:sz="7" w:space="0" w:color="000000"/>
              <w:bottom w:val="single" w:sz="7" w:space="0" w:color="000000"/>
              <w:right w:val="single" w:sz="7" w:space="0" w:color="000000"/>
            </w:tcBorders>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rPr>
                <w:sz w:val="20"/>
                <w:lang w:val="ru"/>
              </w:rPr>
            </w:pPr>
            <w:r>
              <w:rPr>
                <w:sz w:val="20"/>
                <w:lang w:val="ru"/>
              </w:rPr>
              <w:t>Общая численность студентов дневных отделений</w:t>
            </w:r>
          </w:p>
        </w:tc>
        <w:tc>
          <w:tcPr>
            <w:tcW w:w="1547" w:type="dxa"/>
            <w:tcBorders>
              <w:top w:val="single" w:sz="7" w:space="0" w:color="000000"/>
              <w:left w:val="single" w:sz="7" w:space="0" w:color="000000"/>
              <w:bottom w:val="single" w:sz="7" w:space="0" w:color="000000"/>
              <w:right w:val="single" w:sz="7" w:space="0" w:color="000000"/>
            </w:tcBorders>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r>
              <w:rPr>
                <w:sz w:val="20"/>
                <w:lang w:val="ru"/>
              </w:rPr>
              <w:t>455 582</w:t>
            </w:r>
          </w:p>
        </w:tc>
        <w:tc>
          <w:tcPr>
            <w:tcW w:w="1547" w:type="dxa"/>
            <w:tcBorders>
              <w:top w:val="single" w:sz="7" w:space="0" w:color="000000"/>
              <w:left w:val="single" w:sz="7" w:space="0" w:color="000000"/>
              <w:bottom w:val="single" w:sz="7" w:space="0" w:color="000000"/>
              <w:right w:val="single" w:sz="7" w:space="0" w:color="000000"/>
            </w:tcBorders>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r>
              <w:rPr>
                <w:sz w:val="20"/>
                <w:lang w:val="ru"/>
              </w:rPr>
              <w:t>616 313</w:t>
            </w:r>
          </w:p>
        </w:tc>
        <w:tc>
          <w:tcPr>
            <w:tcW w:w="1547" w:type="dxa"/>
            <w:tcBorders>
              <w:top w:val="single" w:sz="7" w:space="0" w:color="000000"/>
              <w:left w:val="single" w:sz="7" w:space="0" w:color="000000"/>
              <w:bottom w:val="single" w:sz="7" w:space="0" w:color="000000"/>
              <w:right w:val="single" w:sz="7" w:space="0" w:color="000000"/>
            </w:tcBorders>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r>
              <w:rPr>
                <w:sz w:val="20"/>
                <w:lang w:val="ru"/>
              </w:rPr>
              <w:t>384 435</w:t>
            </w:r>
          </w:p>
        </w:tc>
        <w:tc>
          <w:tcPr>
            <w:tcW w:w="1547" w:type="dxa"/>
            <w:tcBorders>
              <w:top w:val="single" w:sz="7" w:space="0" w:color="000000"/>
              <w:left w:val="single" w:sz="7" w:space="0" w:color="000000"/>
              <w:bottom w:val="single" w:sz="7" w:space="0" w:color="000000"/>
              <w:right w:val="single" w:sz="7" w:space="0" w:color="000000"/>
            </w:tcBorders>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r>
              <w:rPr>
                <w:sz w:val="20"/>
                <w:lang w:val="ru"/>
              </w:rPr>
              <w:t>782 204</w:t>
            </w:r>
          </w:p>
        </w:tc>
      </w:tr>
      <w:tr w:rsidR="00000000">
        <w:tblPrEx>
          <w:tblCellMar>
            <w:top w:w="0" w:type="dxa"/>
            <w:bottom w:w="0" w:type="dxa"/>
          </w:tblCellMar>
        </w:tblPrEx>
        <w:tc>
          <w:tcPr>
            <w:tcW w:w="2350" w:type="dxa"/>
            <w:tcBorders>
              <w:top w:val="single" w:sz="7" w:space="0" w:color="000000"/>
              <w:left w:val="single" w:sz="7" w:space="0" w:color="000000"/>
              <w:bottom w:val="single" w:sz="7" w:space="0" w:color="000000"/>
              <w:right w:val="single" w:sz="7" w:space="0" w:color="000000"/>
            </w:tcBorders>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rPr>
                <w:sz w:val="20"/>
                <w:lang w:val="ru"/>
              </w:rPr>
            </w:pPr>
            <w:r>
              <w:rPr>
                <w:sz w:val="20"/>
                <w:lang w:val="ru"/>
              </w:rPr>
              <w:t>Из них получают стипендию</w:t>
            </w:r>
          </w:p>
        </w:tc>
        <w:tc>
          <w:tcPr>
            <w:tcW w:w="1547" w:type="dxa"/>
            <w:tcBorders>
              <w:top w:val="single" w:sz="7" w:space="0" w:color="000000"/>
              <w:left w:val="single" w:sz="7" w:space="0" w:color="000000"/>
              <w:bottom w:val="single" w:sz="7" w:space="0" w:color="000000"/>
              <w:right w:val="single" w:sz="7" w:space="0" w:color="000000"/>
            </w:tcBorders>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r>
              <w:rPr>
                <w:sz w:val="20"/>
                <w:lang w:val="ru"/>
              </w:rPr>
              <w:t>402 120</w:t>
            </w:r>
          </w:p>
        </w:tc>
        <w:tc>
          <w:tcPr>
            <w:tcW w:w="1547" w:type="dxa"/>
            <w:tcBorders>
              <w:top w:val="single" w:sz="7" w:space="0" w:color="000000"/>
              <w:left w:val="single" w:sz="7" w:space="0" w:color="000000"/>
              <w:bottom w:val="single" w:sz="7" w:space="0" w:color="000000"/>
              <w:right w:val="single" w:sz="7" w:space="0" w:color="000000"/>
            </w:tcBorders>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r>
              <w:rPr>
                <w:sz w:val="20"/>
                <w:lang w:val="ru"/>
              </w:rPr>
              <w:t>492 325</w:t>
            </w:r>
          </w:p>
        </w:tc>
        <w:tc>
          <w:tcPr>
            <w:tcW w:w="1547" w:type="dxa"/>
            <w:tcBorders>
              <w:top w:val="single" w:sz="7" w:space="0" w:color="000000"/>
              <w:left w:val="single" w:sz="7" w:space="0" w:color="000000"/>
              <w:bottom w:val="single" w:sz="7" w:space="0" w:color="000000"/>
              <w:right w:val="single" w:sz="7" w:space="0" w:color="000000"/>
            </w:tcBorders>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r>
              <w:rPr>
                <w:sz w:val="20"/>
                <w:lang w:val="ru"/>
              </w:rPr>
              <w:t>199 915</w:t>
            </w:r>
          </w:p>
        </w:tc>
        <w:tc>
          <w:tcPr>
            <w:tcW w:w="1547" w:type="dxa"/>
            <w:tcBorders>
              <w:top w:val="single" w:sz="7" w:space="0" w:color="000000"/>
              <w:left w:val="single" w:sz="7" w:space="0" w:color="000000"/>
              <w:bottom w:val="single" w:sz="7" w:space="0" w:color="000000"/>
              <w:right w:val="single" w:sz="7" w:space="0" w:color="000000"/>
            </w:tcBorders>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r>
              <w:rPr>
                <w:sz w:val="20"/>
                <w:lang w:val="ru"/>
              </w:rPr>
              <w:t>374 316</w:t>
            </w:r>
          </w:p>
        </w:tc>
      </w:tr>
      <w:tr w:rsidR="00000000">
        <w:tblPrEx>
          <w:tblCellMar>
            <w:top w:w="0" w:type="dxa"/>
            <w:bottom w:w="0" w:type="dxa"/>
          </w:tblCellMar>
        </w:tblPrEx>
        <w:tc>
          <w:tcPr>
            <w:tcW w:w="2350" w:type="dxa"/>
            <w:tcBorders>
              <w:top w:val="single" w:sz="7" w:space="0" w:color="000000"/>
              <w:left w:val="single" w:sz="7" w:space="0" w:color="000000"/>
              <w:bottom w:val="single" w:sz="7" w:space="0" w:color="000000"/>
              <w:right w:val="single" w:sz="7" w:space="0" w:color="000000"/>
            </w:tcBorders>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rPr>
                <w:sz w:val="20"/>
                <w:lang w:val="ru"/>
              </w:rPr>
            </w:pPr>
            <w:r>
              <w:rPr>
                <w:sz w:val="20"/>
                <w:lang w:val="ru"/>
              </w:rPr>
              <w:t>Численность студентов, получающих стипендию (в процентах)</w:t>
            </w:r>
          </w:p>
        </w:tc>
        <w:tc>
          <w:tcPr>
            <w:tcW w:w="1547" w:type="dxa"/>
            <w:tcBorders>
              <w:top w:val="single" w:sz="7" w:space="0" w:color="000000"/>
              <w:left w:val="single" w:sz="7" w:space="0" w:color="000000"/>
              <w:bottom w:val="single" w:sz="7" w:space="0" w:color="000000"/>
              <w:right w:val="single" w:sz="7" w:space="0" w:color="000000"/>
            </w:tcBorders>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r>
              <w:rPr>
                <w:sz w:val="20"/>
                <w:lang w:val="ru"/>
              </w:rPr>
              <w:t>883</w:t>
            </w:r>
          </w:p>
        </w:tc>
        <w:tc>
          <w:tcPr>
            <w:tcW w:w="1547" w:type="dxa"/>
            <w:tcBorders>
              <w:top w:val="single" w:sz="7" w:space="0" w:color="000000"/>
              <w:left w:val="single" w:sz="7" w:space="0" w:color="000000"/>
              <w:bottom w:val="single" w:sz="7" w:space="0" w:color="000000"/>
              <w:right w:val="single" w:sz="7" w:space="0" w:color="000000"/>
            </w:tcBorders>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r>
              <w:rPr>
                <w:sz w:val="20"/>
                <w:lang w:val="ru"/>
              </w:rPr>
              <w:t>799</w:t>
            </w:r>
          </w:p>
        </w:tc>
        <w:tc>
          <w:tcPr>
            <w:tcW w:w="1547" w:type="dxa"/>
            <w:tcBorders>
              <w:top w:val="single" w:sz="7" w:space="0" w:color="000000"/>
              <w:left w:val="single" w:sz="7" w:space="0" w:color="000000"/>
              <w:bottom w:val="single" w:sz="7" w:space="0" w:color="000000"/>
              <w:right w:val="single" w:sz="7" w:space="0" w:color="000000"/>
            </w:tcBorders>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r>
              <w:rPr>
                <w:sz w:val="20"/>
                <w:lang w:val="ru"/>
              </w:rPr>
              <w:t>520</w:t>
            </w:r>
          </w:p>
        </w:tc>
        <w:tc>
          <w:tcPr>
            <w:tcW w:w="1547" w:type="dxa"/>
            <w:tcBorders>
              <w:top w:val="single" w:sz="7" w:space="0" w:color="000000"/>
              <w:left w:val="single" w:sz="7" w:space="0" w:color="000000"/>
              <w:bottom w:val="single" w:sz="7" w:space="0" w:color="000000"/>
              <w:right w:val="single" w:sz="7" w:space="0" w:color="000000"/>
            </w:tcBorders>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r>
              <w:rPr>
                <w:sz w:val="20"/>
                <w:lang w:val="ru"/>
              </w:rPr>
              <w:t>479</w:t>
            </w:r>
          </w:p>
        </w:tc>
      </w:tr>
    </w:tbl>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numPr>
          <w:ilvl w:val="0"/>
          <w:numId w:val="8"/>
        </w:num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Создание общеобразовательных учебных заведений под руководством религиозных организаций противоречит статьям 6 и 9 Закона Украины “Об образовании”, которые устанавливают “... независимость образования от политических партий, общественных и религиозных организаций...”, а также то, что “учебные организации Украины, независимо от форм собственности, отделены от церкви (религиозных организаций), носят светский характер, кроме учебных заведений, организованных религиозными организациями”.  В то же время отмечаем, что религиозные организации могут организовывать свои религиозные учебные заведения, но они не имеют общеобязательного государственного характера.</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numPr>
          <w:ilvl w:val="0"/>
          <w:numId w:val="8"/>
        </w:num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В Украине полностью обеспечиваются учебные потребности национальных меньшинств.  Из общей численности 6 787,8 тыс. учащихся обучается на русском языке - 2 313,9 тыс., румынском - 34,9 тыс., венгерском - 21,2 тыс., польском - 1,1 тыс., крымско-татарском - 4 тыс., словацком — 0,07 тыс. учащихся.</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numPr>
          <w:ilvl w:val="0"/>
          <w:numId w:val="8"/>
        </w:num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Статья 53 Конституции Украины и статья 6 Закона Украины "О национальных меньшинствах в Украине" гарантируют гражданам, которые принадлежат к национальным меньшинствам, право на обучение на родном языке или на изучение родного языка в государственных и коммунальных учебных заведениях или через национальные культурные общества.</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numPr>
          <w:ilvl w:val="0"/>
          <w:numId w:val="8"/>
        </w:num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Право национальных меньшинств на образование на родном языке, провозглашенное в Декларации прав национальностей Украины, закреплено в законах Украины "О национальных меньшинствах в Украине", "О языках в Украине", "Об образовании", Основах законодательства Украины о культуре.  Это право реализуется и в соответствии с "Государственной программой возрождения и развития образования национальных меньшинств на период до 2000 г.".</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numPr>
          <w:ilvl w:val="0"/>
          <w:numId w:val="8"/>
        </w:num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Программой деятельности Кабинета Министров Украины на 1999 год предусмотрено "развитие сети государственных учебно-воспитательных учреждений и воскресных школ, в которых обучение и воспитание осуществляется языками национальных меньшинств, в соответствии с этническим составом населения регионов".</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b/>
          <w:lang w:val="ru"/>
        </w:rPr>
      </w:pPr>
      <w:r>
        <w:rPr>
          <w:b/>
          <w:lang w:val="ru"/>
        </w:rPr>
        <w:t>Распределение детей в дошкольных учреждениях по языкам обучения</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after="19" w:line="240" w:lineRule="auto"/>
        <w:jc w:val="center"/>
        <w:rPr>
          <w:lang w:val="ru"/>
        </w:rPr>
      </w:pPr>
      <w:r>
        <w:rPr>
          <w:lang w:val="ru"/>
        </w:rPr>
        <w:t>(на конец года)</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after="19" w:line="240" w:lineRule="auto"/>
        <w:jc w:val="center"/>
        <w:rPr>
          <w:lang w:val="ru"/>
        </w:rPr>
      </w:pPr>
    </w:p>
    <w:tbl>
      <w:tblPr>
        <w:tblW w:w="0" w:type="auto"/>
        <w:tblInd w:w="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24" w:type="dxa"/>
          <w:right w:w="24" w:type="dxa"/>
        </w:tblCellMar>
        <w:tblLook w:val="0000" w:firstRow="0" w:lastRow="0" w:firstColumn="0" w:lastColumn="0" w:noHBand="0" w:noVBand="0"/>
      </w:tblPr>
      <w:tblGrid>
        <w:gridCol w:w="3679"/>
        <w:gridCol w:w="1900"/>
        <w:gridCol w:w="1879"/>
        <w:gridCol w:w="1920"/>
      </w:tblGrid>
      <w:tr w:rsidR="00000000">
        <w:tblPrEx>
          <w:tblCellMar>
            <w:top w:w="0" w:type="dxa"/>
            <w:bottom w:w="0" w:type="dxa"/>
          </w:tblCellMar>
        </w:tblPrEx>
        <w:trPr>
          <w:tblHeader/>
        </w:trPr>
        <w:tc>
          <w:tcPr>
            <w:tcW w:w="3679" w:type="dxa"/>
            <w:tcBorders>
              <w:top w:val="single" w:sz="7" w:space="0" w:color="000000"/>
              <w:left w:val="single" w:sz="7" w:space="0" w:color="000000"/>
              <w:bottom w:val="single" w:sz="7" w:space="0" w:color="000000"/>
              <w:right w:val="single" w:sz="7" w:space="0" w:color="000000"/>
            </w:tcBorders>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rPr>
                <w:sz w:val="20"/>
                <w:lang w:val="ru"/>
              </w:rPr>
            </w:pPr>
          </w:p>
        </w:tc>
        <w:tc>
          <w:tcPr>
            <w:tcW w:w="1900" w:type="dxa"/>
            <w:tcBorders>
              <w:top w:val="single" w:sz="7" w:space="0" w:color="000000"/>
              <w:left w:val="single" w:sz="7" w:space="0" w:color="000000"/>
              <w:bottom w:val="single" w:sz="7" w:space="0" w:color="000000"/>
              <w:right w:val="single" w:sz="7" w:space="0" w:color="000000"/>
            </w:tcBorders>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r>
              <w:rPr>
                <w:sz w:val="20"/>
                <w:lang w:val="ru"/>
              </w:rPr>
              <w:t>1995</w:t>
            </w:r>
          </w:p>
        </w:tc>
        <w:tc>
          <w:tcPr>
            <w:tcW w:w="1879" w:type="dxa"/>
            <w:tcBorders>
              <w:top w:val="single" w:sz="7" w:space="0" w:color="000000"/>
              <w:left w:val="single" w:sz="7" w:space="0" w:color="000000"/>
              <w:bottom w:val="single" w:sz="7" w:space="0" w:color="000000"/>
              <w:right w:val="single" w:sz="7" w:space="0" w:color="000000"/>
            </w:tcBorders>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r>
              <w:rPr>
                <w:sz w:val="20"/>
                <w:lang w:val="ru"/>
              </w:rPr>
              <w:t>1997</w:t>
            </w:r>
          </w:p>
        </w:tc>
        <w:tc>
          <w:tcPr>
            <w:tcW w:w="1920" w:type="dxa"/>
            <w:tcBorders>
              <w:top w:val="single" w:sz="7" w:space="0" w:color="000000"/>
              <w:left w:val="single" w:sz="7" w:space="0" w:color="000000"/>
              <w:bottom w:val="single" w:sz="7" w:space="0" w:color="000000"/>
              <w:right w:val="single" w:sz="7" w:space="0" w:color="000000"/>
            </w:tcBorders>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r>
              <w:rPr>
                <w:sz w:val="20"/>
                <w:lang w:val="ru"/>
              </w:rPr>
              <w:t>1998</w:t>
            </w:r>
          </w:p>
        </w:tc>
      </w:tr>
      <w:tr w:rsidR="00000000">
        <w:tblPrEx>
          <w:tblCellMar>
            <w:top w:w="0" w:type="dxa"/>
            <w:bottom w:w="0" w:type="dxa"/>
          </w:tblCellMar>
        </w:tblPrEx>
        <w:tc>
          <w:tcPr>
            <w:tcW w:w="3679" w:type="dxa"/>
            <w:tcBorders>
              <w:top w:val="single" w:sz="7" w:space="0" w:color="000000"/>
              <w:left w:val="single" w:sz="7" w:space="0" w:color="000000"/>
              <w:bottom w:val="single" w:sz="7" w:space="0" w:color="000000"/>
              <w:right w:val="single" w:sz="7" w:space="0" w:color="000000"/>
            </w:tcBorders>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rPr>
                <w:sz w:val="20"/>
                <w:lang w:val="ru"/>
              </w:rPr>
            </w:pPr>
            <w:r>
              <w:rPr>
                <w:sz w:val="20"/>
                <w:lang w:val="ru"/>
              </w:rPr>
              <w:t>Общая численность детей</w:t>
            </w:r>
          </w:p>
        </w:tc>
        <w:tc>
          <w:tcPr>
            <w:tcW w:w="1900" w:type="dxa"/>
            <w:tcBorders>
              <w:top w:val="single" w:sz="7" w:space="0" w:color="000000"/>
              <w:left w:val="single" w:sz="7" w:space="0" w:color="000000"/>
              <w:bottom w:val="single" w:sz="7" w:space="0" w:color="000000"/>
              <w:right w:val="single" w:sz="7" w:space="0" w:color="000000"/>
            </w:tcBorders>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r>
              <w:rPr>
                <w:sz w:val="20"/>
                <w:lang w:val="ru"/>
              </w:rPr>
              <w:t>1 535 559</w:t>
            </w:r>
          </w:p>
        </w:tc>
        <w:tc>
          <w:tcPr>
            <w:tcW w:w="1879" w:type="dxa"/>
            <w:tcBorders>
              <w:top w:val="single" w:sz="7" w:space="0" w:color="000000"/>
              <w:left w:val="single" w:sz="7" w:space="0" w:color="000000"/>
              <w:bottom w:val="single" w:sz="7" w:space="0" w:color="000000"/>
              <w:right w:val="single" w:sz="7" w:space="0" w:color="000000"/>
            </w:tcBorders>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r>
              <w:rPr>
                <w:sz w:val="20"/>
                <w:lang w:val="ru"/>
              </w:rPr>
              <w:t>1 171 825</w:t>
            </w:r>
          </w:p>
        </w:tc>
        <w:tc>
          <w:tcPr>
            <w:tcW w:w="1920" w:type="dxa"/>
            <w:tcBorders>
              <w:top w:val="single" w:sz="7" w:space="0" w:color="000000"/>
              <w:left w:val="single" w:sz="7" w:space="0" w:color="000000"/>
              <w:bottom w:val="single" w:sz="7" w:space="0" w:color="000000"/>
              <w:right w:val="single" w:sz="7" w:space="0" w:color="000000"/>
            </w:tcBorders>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r>
              <w:rPr>
                <w:sz w:val="20"/>
                <w:lang w:val="ru"/>
              </w:rPr>
              <w:t>1 102 589</w:t>
            </w:r>
          </w:p>
        </w:tc>
      </w:tr>
      <w:tr w:rsidR="00000000">
        <w:tblPrEx>
          <w:tblCellMar>
            <w:top w:w="0" w:type="dxa"/>
            <w:bottom w:w="0" w:type="dxa"/>
          </w:tblCellMar>
        </w:tblPrEx>
        <w:tc>
          <w:tcPr>
            <w:tcW w:w="3679" w:type="dxa"/>
            <w:tcBorders>
              <w:top w:val="single" w:sz="7" w:space="0" w:color="000000"/>
              <w:left w:val="single" w:sz="7" w:space="0" w:color="000000"/>
              <w:bottom w:val="single" w:sz="7" w:space="0" w:color="000000"/>
              <w:right w:val="single" w:sz="7" w:space="0" w:color="000000"/>
            </w:tcBorders>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rPr>
                <w:sz w:val="20"/>
                <w:lang w:val="ru"/>
              </w:rPr>
            </w:pPr>
            <w:r>
              <w:rPr>
                <w:sz w:val="20"/>
                <w:lang w:val="ru"/>
              </w:rPr>
              <w:t>Из них воспитываются на языках:</w:t>
            </w:r>
          </w:p>
        </w:tc>
        <w:tc>
          <w:tcPr>
            <w:tcW w:w="1900" w:type="dxa"/>
            <w:tcBorders>
              <w:top w:val="single" w:sz="7" w:space="0" w:color="000000"/>
              <w:left w:val="single" w:sz="7" w:space="0" w:color="000000"/>
              <w:bottom w:val="single" w:sz="7" w:space="0" w:color="000000"/>
              <w:right w:val="single" w:sz="7" w:space="0" w:color="000000"/>
            </w:tcBorders>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p>
        </w:tc>
        <w:tc>
          <w:tcPr>
            <w:tcW w:w="1879" w:type="dxa"/>
            <w:tcBorders>
              <w:top w:val="single" w:sz="7" w:space="0" w:color="000000"/>
              <w:left w:val="single" w:sz="7" w:space="0" w:color="000000"/>
              <w:bottom w:val="single" w:sz="7" w:space="0" w:color="000000"/>
              <w:right w:val="single" w:sz="7" w:space="0" w:color="000000"/>
            </w:tcBorders>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p>
        </w:tc>
        <w:tc>
          <w:tcPr>
            <w:tcW w:w="1920" w:type="dxa"/>
            <w:tcBorders>
              <w:top w:val="single" w:sz="7" w:space="0" w:color="000000"/>
              <w:left w:val="single" w:sz="7" w:space="0" w:color="000000"/>
              <w:bottom w:val="single" w:sz="7" w:space="0" w:color="000000"/>
              <w:right w:val="single" w:sz="7" w:space="0" w:color="000000"/>
            </w:tcBorders>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p>
        </w:tc>
      </w:tr>
      <w:tr w:rsidR="00000000">
        <w:tblPrEx>
          <w:tblCellMar>
            <w:top w:w="0" w:type="dxa"/>
            <w:bottom w:w="0" w:type="dxa"/>
          </w:tblCellMar>
        </w:tblPrEx>
        <w:tc>
          <w:tcPr>
            <w:tcW w:w="3679" w:type="dxa"/>
            <w:tcBorders>
              <w:top w:val="single" w:sz="7" w:space="0" w:color="000000"/>
              <w:left w:val="single" w:sz="7" w:space="0" w:color="000000"/>
              <w:bottom w:val="single" w:sz="7" w:space="0" w:color="000000"/>
              <w:right w:val="single" w:sz="7" w:space="0" w:color="000000"/>
            </w:tcBorders>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rPr>
                <w:sz w:val="20"/>
                <w:lang w:val="ru"/>
              </w:rPr>
            </w:pPr>
            <w:r>
              <w:rPr>
                <w:sz w:val="20"/>
                <w:lang w:val="ru"/>
              </w:rPr>
              <w:t>украинском</w:t>
            </w:r>
          </w:p>
        </w:tc>
        <w:tc>
          <w:tcPr>
            <w:tcW w:w="1900" w:type="dxa"/>
            <w:tcBorders>
              <w:top w:val="single" w:sz="7" w:space="0" w:color="000000"/>
              <w:left w:val="single" w:sz="7" w:space="0" w:color="000000"/>
              <w:bottom w:val="single" w:sz="7" w:space="0" w:color="000000"/>
              <w:right w:val="single" w:sz="7" w:space="0" w:color="000000"/>
            </w:tcBorders>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r>
              <w:rPr>
                <w:sz w:val="20"/>
                <w:lang w:val="ru"/>
              </w:rPr>
              <w:t>1 017 139</w:t>
            </w:r>
          </w:p>
        </w:tc>
        <w:tc>
          <w:tcPr>
            <w:tcW w:w="1879" w:type="dxa"/>
            <w:tcBorders>
              <w:top w:val="single" w:sz="7" w:space="0" w:color="000000"/>
              <w:left w:val="single" w:sz="7" w:space="0" w:color="000000"/>
              <w:bottom w:val="single" w:sz="7" w:space="0" w:color="000000"/>
              <w:right w:val="single" w:sz="7" w:space="0" w:color="000000"/>
            </w:tcBorders>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r>
              <w:rPr>
                <w:sz w:val="20"/>
                <w:lang w:val="ru"/>
              </w:rPr>
              <w:t>840 430</w:t>
            </w:r>
          </w:p>
        </w:tc>
        <w:tc>
          <w:tcPr>
            <w:tcW w:w="1920" w:type="dxa"/>
            <w:tcBorders>
              <w:top w:val="single" w:sz="7" w:space="0" w:color="000000"/>
              <w:left w:val="single" w:sz="7" w:space="0" w:color="000000"/>
              <w:bottom w:val="single" w:sz="7" w:space="0" w:color="000000"/>
              <w:right w:val="single" w:sz="7" w:space="0" w:color="000000"/>
            </w:tcBorders>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r>
              <w:rPr>
                <w:sz w:val="20"/>
                <w:lang w:val="ru"/>
              </w:rPr>
              <w:t>818 693</w:t>
            </w:r>
          </w:p>
        </w:tc>
      </w:tr>
      <w:tr w:rsidR="00000000">
        <w:tblPrEx>
          <w:tblCellMar>
            <w:top w:w="0" w:type="dxa"/>
            <w:bottom w:w="0" w:type="dxa"/>
          </w:tblCellMar>
        </w:tblPrEx>
        <w:tc>
          <w:tcPr>
            <w:tcW w:w="3679" w:type="dxa"/>
            <w:tcBorders>
              <w:top w:val="single" w:sz="7" w:space="0" w:color="000000"/>
              <w:left w:val="single" w:sz="7" w:space="0" w:color="000000"/>
              <w:bottom w:val="none" w:sz="0" w:space="0" w:color="auto"/>
              <w:right w:val="single" w:sz="7" w:space="0" w:color="000000"/>
            </w:tcBorders>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rPr>
                <w:sz w:val="20"/>
                <w:lang w:val="ru"/>
              </w:rPr>
            </w:pPr>
            <w:r>
              <w:rPr>
                <w:sz w:val="20"/>
                <w:lang w:val="ru"/>
              </w:rPr>
              <w:t>русском</w:t>
            </w:r>
          </w:p>
        </w:tc>
        <w:tc>
          <w:tcPr>
            <w:tcW w:w="1900" w:type="dxa"/>
            <w:tcBorders>
              <w:top w:val="single" w:sz="7" w:space="0" w:color="000000"/>
              <w:left w:val="single" w:sz="7" w:space="0" w:color="000000"/>
              <w:bottom w:val="none" w:sz="0" w:space="0" w:color="auto"/>
              <w:right w:val="single" w:sz="7" w:space="0" w:color="000000"/>
            </w:tcBorders>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r>
              <w:rPr>
                <w:sz w:val="20"/>
                <w:lang w:val="ru"/>
              </w:rPr>
              <w:t>512 380</w:t>
            </w:r>
          </w:p>
        </w:tc>
        <w:tc>
          <w:tcPr>
            <w:tcW w:w="1879" w:type="dxa"/>
            <w:tcBorders>
              <w:top w:val="single" w:sz="7" w:space="0" w:color="000000"/>
              <w:left w:val="single" w:sz="7" w:space="0" w:color="000000"/>
              <w:bottom w:val="none" w:sz="0" w:space="0" w:color="auto"/>
              <w:right w:val="single" w:sz="7" w:space="0" w:color="000000"/>
            </w:tcBorders>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r>
              <w:rPr>
                <w:sz w:val="20"/>
                <w:lang w:val="ru"/>
              </w:rPr>
              <w:t>326 878</w:t>
            </w:r>
          </w:p>
        </w:tc>
        <w:tc>
          <w:tcPr>
            <w:tcW w:w="1920" w:type="dxa"/>
            <w:tcBorders>
              <w:top w:val="single" w:sz="7" w:space="0" w:color="000000"/>
              <w:left w:val="single" w:sz="7" w:space="0" w:color="000000"/>
              <w:bottom w:val="none" w:sz="0" w:space="0" w:color="auto"/>
              <w:right w:val="single" w:sz="7" w:space="0" w:color="000000"/>
            </w:tcBorders>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r>
              <w:rPr>
                <w:sz w:val="20"/>
                <w:lang w:val="ru"/>
              </w:rPr>
              <w:t>279 498</w:t>
            </w:r>
          </w:p>
        </w:tc>
      </w:tr>
      <w:tr w:rsidR="00000000">
        <w:tblPrEx>
          <w:tblCellMar>
            <w:top w:w="0" w:type="dxa"/>
            <w:bottom w:w="0" w:type="dxa"/>
          </w:tblCellMar>
        </w:tblPrEx>
        <w:tc>
          <w:tcPr>
            <w:tcW w:w="3679" w:type="dxa"/>
            <w:tcBorders>
              <w:top w:val="single" w:sz="7" w:space="0" w:color="000000"/>
              <w:left w:val="single" w:sz="7" w:space="0" w:color="000000"/>
              <w:bottom w:val="single" w:sz="7" w:space="0" w:color="000000"/>
              <w:right w:val="single" w:sz="7" w:space="0" w:color="000000"/>
            </w:tcBorders>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rPr>
                <w:sz w:val="20"/>
                <w:lang w:val="ru"/>
              </w:rPr>
            </w:pPr>
            <w:r>
              <w:rPr>
                <w:sz w:val="20"/>
                <w:lang w:val="ru"/>
              </w:rPr>
              <w:t>крымско-татарском</w:t>
            </w:r>
          </w:p>
        </w:tc>
        <w:tc>
          <w:tcPr>
            <w:tcW w:w="1900" w:type="dxa"/>
            <w:tcBorders>
              <w:top w:val="single" w:sz="7" w:space="0" w:color="000000"/>
              <w:left w:val="single" w:sz="7" w:space="0" w:color="000000"/>
              <w:bottom w:val="single" w:sz="7" w:space="0" w:color="000000"/>
              <w:right w:val="single" w:sz="7" w:space="0" w:color="000000"/>
            </w:tcBorders>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r>
              <w:rPr>
                <w:sz w:val="20"/>
                <w:lang w:val="ru"/>
              </w:rPr>
              <w:t>442</w:t>
            </w:r>
          </w:p>
        </w:tc>
        <w:tc>
          <w:tcPr>
            <w:tcW w:w="1879" w:type="dxa"/>
            <w:tcBorders>
              <w:top w:val="single" w:sz="7" w:space="0" w:color="000000"/>
              <w:left w:val="single" w:sz="7" w:space="0" w:color="000000"/>
              <w:bottom w:val="single" w:sz="7" w:space="0" w:color="000000"/>
              <w:right w:val="single" w:sz="7" w:space="0" w:color="000000"/>
            </w:tcBorders>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r>
              <w:rPr>
                <w:sz w:val="20"/>
                <w:lang w:val="ru"/>
              </w:rPr>
              <w:t>307</w:t>
            </w:r>
          </w:p>
        </w:tc>
        <w:tc>
          <w:tcPr>
            <w:tcW w:w="1920" w:type="dxa"/>
            <w:tcBorders>
              <w:top w:val="single" w:sz="7" w:space="0" w:color="000000"/>
              <w:left w:val="single" w:sz="7" w:space="0" w:color="000000"/>
              <w:bottom w:val="single" w:sz="7" w:space="0" w:color="000000"/>
              <w:right w:val="single" w:sz="7" w:space="0" w:color="000000"/>
            </w:tcBorders>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r>
              <w:rPr>
                <w:sz w:val="20"/>
                <w:lang w:val="ru"/>
              </w:rPr>
              <w:t>299</w:t>
            </w:r>
          </w:p>
        </w:tc>
      </w:tr>
      <w:tr w:rsidR="00000000">
        <w:tblPrEx>
          <w:tblCellMar>
            <w:top w:w="0" w:type="dxa"/>
            <w:bottom w:w="0" w:type="dxa"/>
          </w:tblCellMar>
        </w:tblPrEx>
        <w:tc>
          <w:tcPr>
            <w:tcW w:w="3679" w:type="dxa"/>
            <w:tcBorders>
              <w:top w:val="single" w:sz="7" w:space="0" w:color="000000"/>
              <w:left w:val="single" w:sz="7" w:space="0" w:color="000000"/>
              <w:bottom w:val="single" w:sz="7" w:space="0" w:color="000000"/>
              <w:right w:val="single" w:sz="7" w:space="0" w:color="000000"/>
            </w:tcBorders>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rPr>
                <w:sz w:val="20"/>
                <w:lang w:val="ru"/>
              </w:rPr>
            </w:pPr>
            <w:r>
              <w:rPr>
                <w:sz w:val="20"/>
                <w:lang w:val="ru"/>
              </w:rPr>
              <w:t>молдавском</w:t>
            </w:r>
          </w:p>
        </w:tc>
        <w:tc>
          <w:tcPr>
            <w:tcW w:w="1900" w:type="dxa"/>
            <w:tcBorders>
              <w:top w:val="single" w:sz="7" w:space="0" w:color="000000"/>
              <w:left w:val="single" w:sz="7" w:space="0" w:color="000000"/>
              <w:bottom w:val="single" w:sz="7" w:space="0" w:color="000000"/>
              <w:right w:val="single" w:sz="7" w:space="0" w:color="000000"/>
            </w:tcBorders>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r>
              <w:rPr>
                <w:sz w:val="20"/>
                <w:lang w:val="ru"/>
              </w:rPr>
              <w:t>1 568</w:t>
            </w:r>
          </w:p>
        </w:tc>
        <w:tc>
          <w:tcPr>
            <w:tcW w:w="1879" w:type="dxa"/>
            <w:tcBorders>
              <w:top w:val="single" w:sz="7" w:space="0" w:color="000000"/>
              <w:left w:val="single" w:sz="7" w:space="0" w:color="000000"/>
              <w:bottom w:val="single" w:sz="7" w:space="0" w:color="000000"/>
              <w:right w:val="single" w:sz="7" w:space="0" w:color="000000"/>
            </w:tcBorders>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r>
              <w:rPr>
                <w:sz w:val="20"/>
                <w:lang w:val="ru"/>
              </w:rPr>
              <w:t>866</w:t>
            </w:r>
          </w:p>
        </w:tc>
        <w:tc>
          <w:tcPr>
            <w:tcW w:w="1920" w:type="dxa"/>
            <w:tcBorders>
              <w:top w:val="single" w:sz="7" w:space="0" w:color="000000"/>
              <w:left w:val="single" w:sz="7" w:space="0" w:color="000000"/>
              <w:bottom w:val="single" w:sz="7" w:space="0" w:color="000000"/>
              <w:right w:val="single" w:sz="7" w:space="0" w:color="000000"/>
            </w:tcBorders>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r>
              <w:rPr>
                <w:sz w:val="20"/>
                <w:lang w:val="ru"/>
              </w:rPr>
              <w:t>792</w:t>
            </w:r>
          </w:p>
        </w:tc>
      </w:tr>
      <w:tr w:rsidR="00000000">
        <w:tblPrEx>
          <w:tblCellMar>
            <w:top w:w="0" w:type="dxa"/>
            <w:bottom w:w="0" w:type="dxa"/>
          </w:tblCellMar>
        </w:tblPrEx>
        <w:tc>
          <w:tcPr>
            <w:tcW w:w="3679" w:type="dxa"/>
            <w:tcBorders>
              <w:top w:val="single" w:sz="7" w:space="0" w:color="000000"/>
              <w:left w:val="single" w:sz="7" w:space="0" w:color="000000"/>
              <w:bottom w:val="single" w:sz="7" w:space="0" w:color="000000"/>
              <w:right w:val="single" w:sz="7" w:space="0" w:color="000000"/>
            </w:tcBorders>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rPr>
                <w:sz w:val="20"/>
                <w:lang w:val="ru"/>
              </w:rPr>
            </w:pPr>
            <w:r>
              <w:rPr>
                <w:sz w:val="20"/>
                <w:lang w:val="ru"/>
              </w:rPr>
              <w:t>венгерском</w:t>
            </w:r>
          </w:p>
        </w:tc>
        <w:tc>
          <w:tcPr>
            <w:tcW w:w="1900" w:type="dxa"/>
            <w:tcBorders>
              <w:top w:val="single" w:sz="7" w:space="0" w:color="000000"/>
              <w:left w:val="single" w:sz="7" w:space="0" w:color="000000"/>
              <w:bottom w:val="single" w:sz="7" w:space="0" w:color="000000"/>
              <w:right w:val="single" w:sz="7" w:space="0" w:color="000000"/>
            </w:tcBorders>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r>
              <w:rPr>
                <w:sz w:val="20"/>
                <w:lang w:val="ru"/>
              </w:rPr>
              <w:t>3 037</w:t>
            </w:r>
          </w:p>
        </w:tc>
        <w:tc>
          <w:tcPr>
            <w:tcW w:w="1879" w:type="dxa"/>
            <w:tcBorders>
              <w:top w:val="single" w:sz="7" w:space="0" w:color="000000"/>
              <w:left w:val="single" w:sz="7" w:space="0" w:color="000000"/>
              <w:bottom w:val="single" w:sz="7" w:space="0" w:color="000000"/>
              <w:right w:val="single" w:sz="7" w:space="0" w:color="000000"/>
            </w:tcBorders>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r>
              <w:rPr>
                <w:sz w:val="20"/>
                <w:lang w:val="ru"/>
              </w:rPr>
              <w:t>2 380</w:t>
            </w:r>
          </w:p>
        </w:tc>
        <w:tc>
          <w:tcPr>
            <w:tcW w:w="1920" w:type="dxa"/>
            <w:tcBorders>
              <w:top w:val="single" w:sz="7" w:space="0" w:color="000000"/>
              <w:left w:val="single" w:sz="7" w:space="0" w:color="000000"/>
              <w:bottom w:val="single" w:sz="7" w:space="0" w:color="000000"/>
              <w:right w:val="single" w:sz="7" w:space="0" w:color="000000"/>
            </w:tcBorders>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r>
              <w:rPr>
                <w:sz w:val="20"/>
                <w:lang w:val="ru"/>
              </w:rPr>
              <w:t>2 275</w:t>
            </w:r>
          </w:p>
        </w:tc>
      </w:tr>
      <w:tr w:rsidR="00000000">
        <w:tblPrEx>
          <w:tblCellMar>
            <w:top w:w="0" w:type="dxa"/>
            <w:bottom w:w="0" w:type="dxa"/>
          </w:tblCellMar>
        </w:tblPrEx>
        <w:tc>
          <w:tcPr>
            <w:tcW w:w="3679" w:type="dxa"/>
            <w:tcBorders>
              <w:top w:val="single" w:sz="7" w:space="0" w:color="000000"/>
              <w:left w:val="single" w:sz="7" w:space="0" w:color="000000"/>
              <w:bottom w:val="single" w:sz="7" w:space="0" w:color="000000"/>
              <w:right w:val="single" w:sz="7" w:space="0" w:color="000000"/>
            </w:tcBorders>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rPr>
                <w:sz w:val="20"/>
                <w:lang w:val="ru"/>
              </w:rPr>
            </w:pPr>
            <w:r>
              <w:rPr>
                <w:sz w:val="20"/>
                <w:lang w:val="ru"/>
              </w:rPr>
              <w:t>румынском</w:t>
            </w:r>
          </w:p>
        </w:tc>
        <w:tc>
          <w:tcPr>
            <w:tcW w:w="1900" w:type="dxa"/>
            <w:tcBorders>
              <w:top w:val="single" w:sz="7" w:space="0" w:color="000000"/>
              <w:left w:val="single" w:sz="7" w:space="0" w:color="000000"/>
              <w:bottom w:val="single" w:sz="7" w:space="0" w:color="000000"/>
              <w:right w:val="single" w:sz="7" w:space="0" w:color="000000"/>
            </w:tcBorders>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r>
              <w:rPr>
                <w:sz w:val="20"/>
                <w:lang w:val="ru"/>
              </w:rPr>
              <w:t>900</w:t>
            </w:r>
          </w:p>
        </w:tc>
        <w:tc>
          <w:tcPr>
            <w:tcW w:w="1879" w:type="dxa"/>
            <w:tcBorders>
              <w:top w:val="single" w:sz="7" w:space="0" w:color="000000"/>
              <w:left w:val="single" w:sz="7" w:space="0" w:color="000000"/>
              <w:bottom w:val="single" w:sz="7" w:space="0" w:color="000000"/>
              <w:right w:val="single" w:sz="7" w:space="0" w:color="000000"/>
            </w:tcBorders>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r>
              <w:rPr>
                <w:sz w:val="20"/>
                <w:lang w:val="ru"/>
              </w:rPr>
              <w:t>871</w:t>
            </w:r>
          </w:p>
        </w:tc>
        <w:tc>
          <w:tcPr>
            <w:tcW w:w="1920" w:type="dxa"/>
            <w:tcBorders>
              <w:top w:val="single" w:sz="7" w:space="0" w:color="000000"/>
              <w:left w:val="single" w:sz="7" w:space="0" w:color="000000"/>
              <w:bottom w:val="single" w:sz="7" w:space="0" w:color="000000"/>
              <w:right w:val="single" w:sz="7" w:space="0" w:color="000000"/>
            </w:tcBorders>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r>
              <w:rPr>
                <w:sz w:val="20"/>
                <w:lang w:val="ru"/>
              </w:rPr>
              <w:t>958</w:t>
            </w:r>
          </w:p>
        </w:tc>
      </w:tr>
      <w:tr w:rsidR="00000000">
        <w:tblPrEx>
          <w:tblCellMar>
            <w:top w:w="0" w:type="dxa"/>
            <w:bottom w:w="0" w:type="dxa"/>
          </w:tblCellMar>
        </w:tblPrEx>
        <w:tc>
          <w:tcPr>
            <w:tcW w:w="3679" w:type="dxa"/>
            <w:tcBorders>
              <w:top w:val="single" w:sz="7" w:space="0" w:color="000000"/>
              <w:left w:val="single" w:sz="7" w:space="0" w:color="000000"/>
              <w:bottom w:val="single" w:sz="7" w:space="0" w:color="000000"/>
              <w:right w:val="single" w:sz="7" w:space="0" w:color="000000"/>
            </w:tcBorders>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rPr>
                <w:sz w:val="20"/>
                <w:lang w:val="ru"/>
              </w:rPr>
            </w:pPr>
            <w:r>
              <w:rPr>
                <w:sz w:val="20"/>
                <w:lang w:val="ru"/>
              </w:rPr>
              <w:t>других</w:t>
            </w:r>
          </w:p>
        </w:tc>
        <w:tc>
          <w:tcPr>
            <w:tcW w:w="1900" w:type="dxa"/>
            <w:tcBorders>
              <w:top w:val="single" w:sz="7" w:space="0" w:color="000000"/>
              <w:left w:val="single" w:sz="7" w:space="0" w:color="000000"/>
              <w:bottom w:val="single" w:sz="7" w:space="0" w:color="000000"/>
              <w:right w:val="single" w:sz="7" w:space="0" w:color="000000"/>
            </w:tcBorders>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r>
              <w:rPr>
                <w:sz w:val="20"/>
                <w:lang w:val="ru"/>
              </w:rPr>
              <w:t>93</w:t>
            </w:r>
          </w:p>
        </w:tc>
        <w:tc>
          <w:tcPr>
            <w:tcW w:w="1879" w:type="dxa"/>
            <w:tcBorders>
              <w:top w:val="single" w:sz="7" w:space="0" w:color="000000"/>
              <w:left w:val="single" w:sz="7" w:space="0" w:color="000000"/>
              <w:bottom w:val="single" w:sz="7" w:space="0" w:color="000000"/>
              <w:right w:val="single" w:sz="7" w:space="0" w:color="000000"/>
            </w:tcBorders>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r>
              <w:rPr>
                <w:sz w:val="20"/>
                <w:lang w:val="ru"/>
              </w:rPr>
              <w:t>93</w:t>
            </w:r>
          </w:p>
        </w:tc>
        <w:tc>
          <w:tcPr>
            <w:tcW w:w="1920" w:type="dxa"/>
            <w:tcBorders>
              <w:top w:val="single" w:sz="7" w:space="0" w:color="000000"/>
              <w:left w:val="single" w:sz="7" w:space="0" w:color="000000"/>
              <w:bottom w:val="single" w:sz="7" w:space="0" w:color="000000"/>
              <w:right w:val="single" w:sz="7" w:space="0" w:color="000000"/>
            </w:tcBorders>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r>
              <w:rPr>
                <w:sz w:val="20"/>
                <w:lang w:val="ru"/>
              </w:rPr>
              <w:t>74</w:t>
            </w:r>
          </w:p>
        </w:tc>
      </w:tr>
      <w:tr w:rsidR="00000000">
        <w:tblPrEx>
          <w:tblCellMar>
            <w:top w:w="0" w:type="dxa"/>
            <w:bottom w:w="0" w:type="dxa"/>
          </w:tblCellMar>
        </w:tblPrEx>
        <w:tc>
          <w:tcPr>
            <w:tcW w:w="3679" w:type="dxa"/>
            <w:tcBorders>
              <w:top w:val="single" w:sz="7" w:space="0" w:color="000000"/>
              <w:left w:val="single" w:sz="7" w:space="0" w:color="000000"/>
              <w:bottom w:val="single" w:sz="7" w:space="0" w:color="000000"/>
              <w:right w:val="single" w:sz="7" w:space="0" w:color="000000"/>
            </w:tcBorders>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rPr>
                <w:sz w:val="20"/>
                <w:lang w:val="ru"/>
              </w:rPr>
            </w:pPr>
            <w:r>
              <w:rPr>
                <w:sz w:val="20"/>
                <w:lang w:val="ru"/>
              </w:rPr>
              <w:t>Общая численность детей (в процентах), воспитываемых на языках:</w:t>
            </w:r>
          </w:p>
        </w:tc>
        <w:tc>
          <w:tcPr>
            <w:tcW w:w="1900" w:type="dxa"/>
            <w:tcBorders>
              <w:top w:val="single" w:sz="7" w:space="0" w:color="000000"/>
              <w:left w:val="single" w:sz="7" w:space="0" w:color="000000"/>
              <w:bottom w:val="single" w:sz="7" w:space="0" w:color="000000"/>
              <w:right w:val="single" w:sz="7" w:space="0" w:color="000000"/>
            </w:tcBorders>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p>
        </w:tc>
        <w:tc>
          <w:tcPr>
            <w:tcW w:w="1879" w:type="dxa"/>
            <w:tcBorders>
              <w:top w:val="single" w:sz="7" w:space="0" w:color="000000"/>
              <w:left w:val="single" w:sz="7" w:space="0" w:color="000000"/>
              <w:bottom w:val="single" w:sz="7" w:space="0" w:color="000000"/>
              <w:right w:val="single" w:sz="7" w:space="0" w:color="000000"/>
            </w:tcBorders>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p>
        </w:tc>
        <w:tc>
          <w:tcPr>
            <w:tcW w:w="1920" w:type="dxa"/>
            <w:tcBorders>
              <w:top w:val="single" w:sz="7" w:space="0" w:color="000000"/>
              <w:left w:val="single" w:sz="7" w:space="0" w:color="000000"/>
              <w:bottom w:val="single" w:sz="7" w:space="0" w:color="000000"/>
              <w:right w:val="single" w:sz="7" w:space="0" w:color="000000"/>
            </w:tcBorders>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p>
        </w:tc>
      </w:tr>
      <w:tr w:rsidR="00000000">
        <w:tblPrEx>
          <w:tblCellMar>
            <w:top w:w="0" w:type="dxa"/>
            <w:bottom w:w="0" w:type="dxa"/>
          </w:tblCellMar>
        </w:tblPrEx>
        <w:tc>
          <w:tcPr>
            <w:tcW w:w="3679" w:type="dxa"/>
            <w:tcBorders>
              <w:top w:val="single" w:sz="7" w:space="0" w:color="000000"/>
              <w:left w:val="single" w:sz="7" w:space="0" w:color="000000"/>
              <w:bottom w:val="single" w:sz="7" w:space="0" w:color="000000"/>
              <w:right w:val="single" w:sz="7" w:space="0" w:color="000000"/>
            </w:tcBorders>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rPr>
                <w:sz w:val="20"/>
                <w:lang w:val="ru"/>
              </w:rPr>
            </w:pPr>
            <w:r>
              <w:rPr>
                <w:sz w:val="20"/>
                <w:lang w:val="ru"/>
              </w:rPr>
              <w:t>украинском</w:t>
            </w:r>
          </w:p>
        </w:tc>
        <w:tc>
          <w:tcPr>
            <w:tcW w:w="1900" w:type="dxa"/>
            <w:tcBorders>
              <w:top w:val="single" w:sz="7" w:space="0" w:color="000000"/>
              <w:left w:val="single" w:sz="7" w:space="0" w:color="000000"/>
              <w:bottom w:val="single" w:sz="7" w:space="0" w:color="000000"/>
              <w:right w:val="single" w:sz="7" w:space="0" w:color="000000"/>
            </w:tcBorders>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r>
              <w:rPr>
                <w:sz w:val="20"/>
                <w:lang w:val="ru"/>
              </w:rPr>
              <w:t>66</w:t>
            </w:r>
          </w:p>
        </w:tc>
        <w:tc>
          <w:tcPr>
            <w:tcW w:w="1879" w:type="dxa"/>
            <w:tcBorders>
              <w:top w:val="single" w:sz="7" w:space="0" w:color="000000"/>
              <w:left w:val="single" w:sz="7" w:space="0" w:color="000000"/>
              <w:bottom w:val="single" w:sz="7" w:space="0" w:color="000000"/>
              <w:right w:val="single" w:sz="7" w:space="0" w:color="000000"/>
            </w:tcBorders>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r>
              <w:rPr>
                <w:sz w:val="20"/>
                <w:lang w:val="ru"/>
              </w:rPr>
              <w:t>72</w:t>
            </w:r>
          </w:p>
        </w:tc>
        <w:tc>
          <w:tcPr>
            <w:tcW w:w="1920" w:type="dxa"/>
            <w:tcBorders>
              <w:top w:val="single" w:sz="7" w:space="0" w:color="000000"/>
              <w:left w:val="single" w:sz="7" w:space="0" w:color="000000"/>
              <w:bottom w:val="single" w:sz="7" w:space="0" w:color="000000"/>
              <w:right w:val="single" w:sz="7" w:space="0" w:color="000000"/>
            </w:tcBorders>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r>
              <w:rPr>
                <w:sz w:val="20"/>
                <w:lang w:val="ru"/>
              </w:rPr>
              <w:t>74</w:t>
            </w:r>
          </w:p>
        </w:tc>
      </w:tr>
      <w:tr w:rsidR="00000000">
        <w:tblPrEx>
          <w:tblCellMar>
            <w:top w:w="0" w:type="dxa"/>
            <w:bottom w:w="0" w:type="dxa"/>
          </w:tblCellMar>
        </w:tblPrEx>
        <w:tc>
          <w:tcPr>
            <w:tcW w:w="3679" w:type="dxa"/>
            <w:tcBorders>
              <w:top w:val="single" w:sz="7" w:space="0" w:color="000000"/>
              <w:left w:val="single" w:sz="7" w:space="0" w:color="000000"/>
              <w:bottom w:val="single" w:sz="7" w:space="0" w:color="000000"/>
              <w:right w:val="single" w:sz="7" w:space="0" w:color="000000"/>
            </w:tcBorders>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rPr>
                <w:sz w:val="20"/>
                <w:lang w:val="ru"/>
              </w:rPr>
            </w:pPr>
            <w:r>
              <w:rPr>
                <w:sz w:val="20"/>
                <w:lang w:val="ru"/>
              </w:rPr>
              <w:t>русском</w:t>
            </w:r>
          </w:p>
        </w:tc>
        <w:tc>
          <w:tcPr>
            <w:tcW w:w="1900" w:type="dxa"/>
            <w:tcBorders>
              <w:top w:val="single" w:sz="7" w:space="0" w:color="000000"/>
              <w:left w:val="single" w:sz="7" w:space="0" w:color="000000"/>
              <w:bottom w:val="single" w:sz="7" w:space="0" w:color="000000"/>
              <w:right w:val="single" w:sz="7" w:space="0" w:color="000000"/>
            </w:tcBorders>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r>
              <w:rPr>
                <w:sz w:val="20"/>
                <w:lang w:val="ru"/>
              </w:rPr>
              <w:t>33</w:t>
            </w:r>
          </w:p>
        </w:tc>
        <w:tc>
          <w:tcPr>
            <w:tcW w:w="1879" w:type="dxa"/>
            <w:tcBorders>
              <w:top w:val="single" w:sz="7" w:space="0" w:color="000000"/>
              <w:left w:val="single" w:sz="7" w:space="0" w:color="000000"/>
              <w:bottom w:val="single" w:sz="7" w:space="0" w:color="000000"/>
              <w:right w:val="single" w:sz="7" w:space="0" w:color="000000"/>
            </w:tcBorders>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r>
              <w:rPr>
                <w:sz w:val="20"/>
                <w:lang w:val="ru"/>
              </w:rPr>
              <w:t>28</w:t>
            </w:r>
          </w:p>
        </w:tc>
        <w:tc>
          <w:tcPr>
            <w:tcW w:w="1920" w:type="dxa"/>
            <w:tcBorders>
              <w:top w:val="single" w:sz="7" w:space="0" w:color="000000"/>
              <w:left w:val="single" w:sz="7" w:space="0" w:color="000000"/>
              <w:bottom w:val="single" w:sz="7" w:space="0" w:color="000000"/>
              <w:right w:val="single" w:sz="7" w:space="0" w:color="000000"/>
            </w:tcBorders>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r>
              <w:rPr>
                <w:sz w:val="20"/>
                <w:lang w:val="ru"/>
              </w:rPr>
              <w:t>25</w:t>
            </w:r>
          </w:p>
        </w:tc>
      </w:tr>
    </w:tbl>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keepNext/>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b/>
          <w:lang w:val="ru"/>
        </w:rPr>
      </w:pPr>
      <w:r>
        <w:rPr>
          <w:b/>
          <w:lang w:val="ru"/>
        </w:rPr>
        <w:t>Распределение учащихся дневных средних учреждений образования</w:t>
      </w:r>
    </w:p>
    <w:p w:rsidR="00000000" w:rsidRDefault="00000000">
      <w:pPr>
        <w:keepNext/>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b/>
          <w:lang w:val="ru"/>
        </w:rPr>
      </w:pPr>
      <w:r>
        <w:rPr>
          <w:b/>
          <w:lang w:val="ru"/>
        </w:rPr>
        <w:t xml:space="preserve"> по языкам обучения</w:t>
      </w:r>
    </w:p>
    <w:p w:rsidR="00000000" w:rsidRDefault="00000000">
      <w:pPr>
        <w:keepNext/>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lang w:val="ru"/>
        </w:rPr>
      </w:pPr>
    </w:p>
    <w:tbl>
      <w:tblPr>
        <w:tblW w:w="0" w:type="auto"/>
        <w:tblInd w:w="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24" w:type="dxa"/>
          <w:right w:w="24" w:type="dxa"/>
        </w:tblCellMar>
        <w:tblLook w:val="0000" w:firstRow="0" w:lastRow="0" w:firstColumn="0" w:lastColumn="0" w:noHBand="0" w:noVBand="0"/>
      </w:tblPr>
      <w:tblGrid>
        <w:gridCol w:w="3970"/>
        <w:gridCol w:w="1342"/>
        <w:gridCol w:w="1342"/>
        <w:gridCol w:w="1342"/>
        <w:gridCol w:w="1342"/>
      </w:tblGrid>
      <w:tr w:rsidR="00000000">
        <w:tblPrEx>
          <w:tblCellMar>
            <w:top w:w="0" w:type="dxa"/>
            <w:bottom w:w="0" w:type="dxa"/>
          </w:tblCellMar>
        </w:tblPrEx>
        <w:tc>
          <w:tcPr>
            <w:tcW w:w="3970" w:type="dxa"/>
            <w:tcBorders>
              <w:top w:val="single" w:sz="7" w:space="0" w:color="000000"/>
              <w:left w:val="single" w:sz="7" w:space="0" w:color="000000"/>
              <w:bottom w:val="single" w:sz="7" w:space="0" w:color="000000"/>
              <w:right w:val="single" w:sz="7" w:space="0" w:color="000000"/>
            </w:tcBorders>
            <w:vAlign w:val="center"/>
          </w:tcPr>
          <w:p w:rsidR="00000000" w:rsidRDefault="00000000">
            <w:pPr>
              <w:keepNext/>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rPr>
                <w:sz w:val="20"/>
                <w:lang w:val="ru"/>
              </w:rPr>
            </w:pPr>
          </w:p>
        </w:tc>
        <w:tc>
          <w:tcPr>
            <w:tcW w:w="1342" w:type="dxa"/>
            <w:tcBorders>
              <w:top w:val="single" w:sz="7" w:space="0" w:color="000000"/>
              <w:left w:val="single" w:sz="7" w:space="0" w:color="000000"/>
              <w:bottom w:val="single" w:sz="7" w:space="0" w:color="000000"/>
              <w:right w:val="single" w:sz="7" w:space="0" w:color="000000"/>
            </w:tcBorders>
            <w:vAlign w:val="center"/>
          </w:tcPr>
          <w:p w:rsidR="00000000" w:rsidRDefault="00000000">
            <w:pPr>
              <w:keepNext/>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r>
              <w:rPr>
                <w:sz w:val="20"/>
                <w:lang w:val="ru"/>
              </w:rPr>
              <w:t>1995/96</w:t>
            </w:r>
          </w:p>
        </w:tc>
        <w:tc>
          <w:tcPr>
            <w:tcW w:w="1342" w:type="dxa"/>
            <w:tcBorders>
              <w:top w:val="single" w:sz="7" w:space="0" w:color="000000"/>
              <w:left w:val="single" w:sz="7" w:space="0" w:color="000000"/>
              <w:bottom w:val="single" w:sz="7" w:space="0" w:color="000000"/>
              <w:right w:val="single" w:sz="7" w:space="0" w:color="000000"/>
            </w:tcBorders>
            <w:vAlign w:val="center"/>
          </w:tcPr>
          <w:p w:rsidR="00000000" w:rsidRDefault="00000000">
            <w:pPr>
              <w:keepNext/>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r>
              <w:rPr>
                <w:sz w:val="20"/>
                <w:lang w:val="ru"/>
              </w:rPr>
              <w:t>1996/97</w:t>
            </w:r>
          </w:p>
        </w:tc>
        <w:tc>
          <w:tcPr>
            <w:tcW w:w="1342" w:type="dxa"/>
            <w:tcBorders>
              <w:top w:val="single" w:sz="7" w:space="0" w:color="000000"/>
              <w:left w:val="single" w:sz="7" w:space="0" w:color="000000"/>
              <w:bottom w:val="single" w:sz="7" w:space="0" w:color="000000"/>
              <w:right w:val="single" w:sz="7" w:space="0" w:color="000000"/>
            </w:tcBorders>
            <w:vAlign w:val="center"/>
          </w:tcPr>
          <w:p w:rsidR="00000000" w:rsidRDefault="00000000">
            <w:pPr>
              <w:keepNext/>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r>
              <w:rPr>
                <w:sz w:val="20"/>
                <w:lang w:val="ru"/>
              </w:rPr>
              <w:t>1997/98</w:t>
            </w:r>
          </w:p>
        </w:tc>
        <w:tc>
          <w:tcPr>
            <w:tcW w:w="1342" w:type="dxa"/>
            <w:tcBorders>
              <w:top w:val="single" w:sz="7" w:space="0" w:color="000000"/>
              <w:left w:val="single" w:sz="7" w:space="0" w:color="000000"/>
              <w:bottom w:val="single" w:sz="7" w:space="0" w:color="000000"/>
              <w:right w:val="single" w:sz="7" w:space="0" w:color="000000"/>
            </w:tcBorders>
            <w:vAlign w:val="center"/>
          </w:tcPr>
          <w:p w:rsidR="00000000" w:rsidRDefault="00000000">
            <w:pPr>
              <w:keepNext/>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r>
              <w:rPr>
                <w:sz w:val="20"/>
                <w:lang w:val="ru"/>
              </w:rPr>
              <w:t>1998/99</w:t>
            </w:r>
          </w:p>
        </w:tc>
      </w:tr>
      <w:tr w:rsidR="00000000">
        <w:tblPrEx>
          <w:tblCellMar>
            <w:top w:w="0" w:type="dxa"/>
            <w:bottom w:w="0" w:type="dxa"/>
          </w:tblCellMar>
        </w:tblPrEx>
        <w:tc>
          <w:tcPr>
            <w:tcW w:w="3970" w:type="dxa"/>
            <w:vMerge w:val="restart"/>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rPr>
                <w:sz w:val="20"/>
                <w:lang w:val="ru"/>
              </w:rPr>
            </w:pPr>
            <w:r>
              <w:rPr>
                <w:sz w:val="20"/>
                <w:lang w:val="ru"/>
              </w:rPr>
              <w:t>Общая численность учащихся</w:t>
            </w:r>
          </w:p>
        </w:tc>
        <w:tc>
          <w:tcPr>
            <w:tcW w:w="1342" w:type="dxa"/>
            <w:vMerge w:val="restart"/>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r>
              <w:rPr>
                <w:sz w:val="20"/>
                <w:lang w:val="ru"/>
              </w:rPr>
              <w:t>6 937 568</w:t>
            </w:r>
          </w:p>
        </w:tc>
        <w:tc>
          <w:tcPr>
            <w:tcW w:w="1342" w:type="dxa"/>
            <w:vMerge w:val="restart"/>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r>
              <w:rPr>
                <w:sz w:val="20"/>
                <w:lang w:val="ru"/>
              </w:rPr>
              <w:t>6 948 416</w:t>
            </w:r>
          </w:p>
        </w:tc>
        <w:tc>
          <w:tcPr>
            <w:tcW w:w="1342" w:type="dxa"/>
            <w:vMerge w:val="restart"/>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r>
              <w:rPr>
                <w:sz w:val="20"/>
                <w:lang w:val="ru"/>
              </w:rPr>
              <w:t>6 904 187</w:t>
            </w:r>
          </w:p>
        </w:tc>
        <w:tc>
          <w:tcPr>
            <w:tcW w:w="1342" w:type="dxa"/>
            <w:vMerge w:val="restart"/>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r>
              <w:rPr>
                <w:sz w:val="20"/>
                <w:lang w:val="ru"/>
              </w:rPr>
              <w:t>6 808 611</w:t>
            </w:r>
          </w:p>
        </w:tc>
      </w:tr>
      <w:tr w:rsidR="00000000">
        <w:tblPrEx>
          <w:tblCellMar>
            <w:top w:w="0" w:type="dxa"/>
            <w:bottom w:w="0" w:type="dxa"/>
          </w:tblCellMar>
        </w:tblPrEx>
        <w:tc>
          <w:tcPr>
            <w:tcW w:w="3970" w:type="dxa"/>
            <w:vMerge/>
            <w:tcBorders>
              <w:top w:val="single" w:sz="7" w:space="0" w:color="000000"/>
              <w:left w:val="single" w:sz="7" w:space="0" w:color="000000"/>
              <w:bottom w:val="single" w:sz="7" w:space="0" w:color="000000"/>
              <w:right w:val="single" w:sz="7" w:space="0" w:color="000000"/>
            </w:tcBorders>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rPr>
                <w:sz w:val="20"/>
                <w:lang w:val="ru"/>
              </w:rPr>
            </w:pPr>
          </w:p>
        </w:tc>
        <w:tc>
          <w:tcPr>
            <w:tcW w:w="1342" w:type="dxa"/>
            <w:vMerge/>
            <w:tcBorders>
              <w:top w:val="single" w:sz="7" w:space="0" w:color="000000"/>
              <w:left w:val="single" w:sz="7" w:space="0" w:color="000000"/>
              <w:bottom w:val="single" w:sz="7" w:space="0" w:color="000000"/>
              <w:right w:val="single" w:sz="7" w:space="0" w:color="000000"/>
            </w:tcBorders>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rPr>
                <w:sz w:val="20"/>
                <w:lang w:val="ru"/>
              </w:rPr>
            </w:pPr>
          </w:p>
        </w:tc>
        <w:tc>
          <w:tcPr>
            <w:tcW w:w="1342" w:type="dxa"/>
            <w:vMerge/>
            <w:tcBorders>
              <w:top w:val="single" w:sz="7" w:space="0" w:color="000000"/>
              <w:left w:val="single" w:sz="7" w:space="0" w:color="000000"/>
              <w:bottom w:val="single" w:sz="7" w:space="0" w:color="000000"/>
              <w:right w:val="single" w:sz="7" w:space="0" w:color="000000"/>
            </w:tcBorders>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rPr>
                <w:sz w:val="20"/>
                <w:lang w:val="ru"/>
              </w:rPr>
            </w:pPr>
          </w:p>
        </w:tc>
        <w:tc>
          <w:tcPr>
            <w:tcW w:w="1342" w:type="dxa"/>
            <w:vMerge/>
            <w:tcBorders>
              <w:top w:val="single" w:sz="7" w:space="0" w:color="000000"/>
              <w:left w:val="single" w:sz="7" w:space="0" w:color="000000"/>
              <w:bottom w:val="single" w:sz="7" w:space="0" w:color="000000"/>
              <w:right w:val="single" w:sz="7" w:space="0" w:color="000000"/>
            </w:tcBorders>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rPr>
                <w:sz w:val="20"/>
                <w:lang w:val="ru"/>
              </w:rPr>
            </w:pPr>
          </w:p>
        </w:tc>
        <w:tc>
          <w:tcPr>
            <w:tcW w:w="1342" w:type="dxa"/>
            <w:vMerge/>
            <w:tcBorders>
              <w:top w:val="single" w:sz="7" w:space="0" w:color="000000"/>
              <w:left w:val="single" w:sz="7" w:space="0" w:color="000000"/>
              <w:bottom w:val="single" w:sz="7" w:space="0" w:color="000000"/>
              <w:right w:val="single" w:sz="7" w:space="0" w:color="000000"/>
            </w:tcBorders>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rPr>
                <w:sz w:val="20"/>
                <w:lang w:val="ru"/>
              </w:rPr>
            </w:pPr>
          </w:p>
        </w:tc>
      </w:tr>
      <w:tr w:rsidR="00000000">
        <w:tblPrEx>
          <w:tblCellMar>
            <w:top w:w="0" w:type="dxa"/>
            <w:bottom w:w="0" w:type="dxa"/>
          </w:tblCellMar>
        </w:tblPrEx>
        <w:tc>
          <w:tcPr>
            <w:tcW w:w="397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rPr>
                <w:sz w:val="20"/>
                <w:lang w:val="ru"/>
              </w:rPr>
            </w:pPr>
            <w:r>
              <w:rPr>
                <w:sz w:val="20"/>
                <w:lang w:val="ru"/>
              </w:rPr>
              <w:t>Из них обучаются на языках:</w:t>
            </w:r>
          </w:p>
        </w:tc>
        <w:tc>
          <w:tcPr>
            <w:tcW w:w="1342"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p>
        </w:tc>
        <w:tc>
          <w:tcPr>
            <w:tcW w:w="1342"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p>
        </w:tc>
        <w:tc>
          <w:tcPr>
            <w:tcW w:w="1342"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p>
        </w:tc>
        <w:tc>
          <w:tcPr>
            <w:tcW w:w="1342"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p>
        </w:tc>
      </w:tr>
      <w:tr w:rsidR="00000000">
        <w:tblPrEx>
          <w:tblCellMar>
            <w:top w:w="0" w:type="dxa"/>
            <w:bottom w:w="0" w:type="dxa"/>
          </w:tblCellMar>
        </w:tblPrEx>
        <w:tc>
          <w:tcPr>
            <w:tcW w:w="397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rPr>
                <w:sz w:val="20"/>
                <w:lang w:val="ru"/>
              </w:rPr>
            </w:pPr>
            <w:r>
              <w:rPr>
                <w:sz w:val="20"/>
                <w:lang w:val="ru"/>
              </w:rPr>
              <w:t>украинском</w:t>
            </w:r>
          </w:p>
        </w:tc>
        <w:tc>
          <w:tcPr>
            <w:tcW w:w="1342"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r>
              <w:rPr>
                <w:sz w:val="20"/>
                <w:lang w:val="ru"/>
              </w:rPr>
              <w:t>4 044 300</w:t>
            </w:r>
          </w:p>
        </w:tc>
        <w:tc>
          <w:tcPr>
            <w:tcW w:w="1342"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r>
              <w:rPr>
                <w:sz w:val="20"/>
                <w:lang w:val="ru"/>
              </w:rPr>
              <w:t>4 198 490</w:t>
            </w:r>
          </w:p>
        </w:tc>
        <w:tc>
          <w:tcPr>
            <w:tcW w:w="1342"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r>
              <w:rPr>
                <w:sz w:val="20"/>
                <w:lang w:val="ru"/>
              </w:rPr>
              <w:t>4 329 080</w:t>
            </w:r>
          </w:p>
        </w:tc>
        <w:tc>
          <w:tcPr>
            <w:tcW w:w="1342"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r>
              <w:rPr>
                <w:sz w:val="20"/>
                <w:lang w:val="ru"/>
              </w:rPr>
              <w:t>4 420 153</w:t>
            </w:r>
          </w:p>
        </w:tc>
      </w:tr>
      <w:tr w:rsidR="00000000">
        <w:tblPrEx>
          <w:tblCellMar>
            <w:top w:w="0" w:type="dxa"/>
            <w:bottom w:w="0" w:type="dxa"/>
          </w:tblCellMar>
        </w:tblPrEx>
        <w:tc>
          <w:tcPr>
            <w:tcW w:w="397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rPr>
                <w:sz w:val="20"/>
                <w:lang w:val="ru"/>
              </w:rPr>
            </w:pPr>
            <w:r>
              <w:rPr>
                <w:sz w:val="20"/>
                <w:lang w:val="ru"/>
              </w:rPr>
              <w:t>русском</w:t>
            </w:r>
          </w:p>
        </w:tc>
        <w:tc>
          <w:tcPr>
            <w:tcW w:w="1342"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r>
              <w:rPr>
                <w:sz w:val="20"/>
                <w:lang w:val="ru"/>
              </w:rPr>
              <w:t>2 837 097</w:t>
            </w:r>
          </w:p>
        </w:tc>
        <w:tc>
          <w:tcPr>
            <w:tcW w:w="1342"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r>
              <w:rPr>
                <w:sz w:val="20"/>
                <w:lang w:val="ru"/>
              </w:rPr>
              <w:t>2 692 865</w:t>
            </w:r>
          </w:p>
        </w:tc>
        <w:tc>
          <w:tcPr>
            <w:tcW w:w="1342"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r>
              <w:rPr>
                <w:sz w:val="20"/>
                <w:lang w:val="ru"/>
              </w:rPr>
              <w:t>2 515 407</w:t>
            </w:r>
          </w:p>
        </w:tc>
        <w:tc>
          <w:tcPr>
            <w:tcW w:w="1342"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r>
              <w:rPr>
                <w:sz w:val="20"/>
                <w:lang w:val="ru"/>
              </w:rPr>
              <w:t>2 326 553</w:t>
            </w:r>
          </w:p>
        </w:tc>
      </w:tr>
      <w:tr w:rsidR="00000000">
        <w:tblPrEx>
          <w:tblCellMar>
            <w:top w:w="0" w:type="dxa"/>
            <w:bottom w:w="0" w:type="dxa"/>
          </w:tblCellMar>
        </w:tblPrEx>
        <w:tc>
          <w:tcPr>
            <w:tcW w:w="397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rPr>
                <w:sz w:val="20"/>
                <w:lang w:val="ru"/>
              </w:rPr>
            </w:pPr>
            <w:r>
              <w:rPr>
                <w:sz w:val="20"/>
                <w:lang w:val="ru"/>
              </w:rPr>
              <w:t>румынском</w:t>
            </w:r>
          </w:p>
        </w:tc>
        <w:tc>
          <w:tcPr>
            <w:tcW w:w="1342"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r>
              <w:rPr>
                <w:sz w:val="20"/>
                <w:lang w:val="ru"/>
              </w:rPr>
              <w:t>26 886</w:t>
            </w:r>
          </w:p>
        </w:tc>
        <w:tc>
          <w:tcPr>
            <w:tcW w:w="1342"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r>
              <w:rPr>
                <w:sz w:val="20"/>
                <w:lang w:val="ru"/>
              </w:rPr>
              <w:t>32 908</w:t>
            </w:r>
          </w:p>
        </w:tc>
        <w:tc>
          <w:tcPr>
            <w:tcW w:w="1342"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r>
              <w:rPr>
                <w:sz w:val="20"/>
                <w:lang w:val="ru"/>
              </w:rPr>
              <w:t>34 263</w:t>
            </w:r>
          </w:p>
        </w:tc>
        <w:tc>
          <w:tcPr>
            <w:tcW w:w="1342"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r>
              <w:rPr>
                <w:sz w:val="20"/>
                <w:lang w:val="ru"/>
              </w:rPr>
              <w:t>34 897</w:t>
            </w:r>
          </w:p>
        </w:tc>
      </w:tr>
      <w:tr w:rsidR="00000000">
        <w:tblPrEx>
          <w:tblCellMar>
            <w:top w:w="0" w:type="dxa"/>
            <w:bottom w:w="0" w:type="dxa"/>
          </w:tblCellMar>
        </w:tblPrEx>
        <w:tc>
          <w:tcPr>
            <w:tcW w:w="397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rPr>
                <w:sz w:val="20"/>
                <w:lang w:val="ru"/>
              </w:rPr>
            </w:pPr>
            <w:r>
              <w:rPr>
                <w:sz w:val="20"/>
                <w:lang w:val="ru"/>
              </w:rPr>
              <w:t>венгерском</w:t>
            </w:r>
          </w:p>
        </w:tc>
        <w:tc>
          <w:tcPr>
            <w:tcW w:w="1342"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r>
              <w:rPr>
                <w:sz w:val="20"/>
                <w:lang w:val="ru"/>
              </w:rPr>
              <w:t>20 044</w:t>
            </w:r>
          </w:p>
        </w:tc>
        <w:tc>
          <w:tcPr>
            <w:tcW w:w="1342"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r>
              <w:rPr>
                <w:sz w:val="20"/>
                <w:lang w:val="ru"/>
              </w:rPr>
              <w:t>20 727</w:t>
            </w:r>
          </w:p>
        </w:tc>
        <w:tc>
          <w:tcPr>
            <w:tcW w:w="1342"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r>
              <w:rPr>
                <w:sz w:val="20"/>
                <w:lang w:val="ru"/>
              </w:rPr>
              <w:t>21 187</w:t>
            </w:r>
          </w:p>
        </w:tc>
        <w:tc>
          <w:tcPr>
            <w:tcW w:w="1342"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r>
              <w:rPr>
                <w:sz w:val="20"/>
                <w:lang w:val="ru"/>
              </w:rPr>
              <w:t>21 431</w:t>
            </w:r>
          </w:p>
        </w:tc>
      </w:tr>
      <w:tr w:rsidR="00000000">
        <w:tblPrEx>
          <w:tblCellMar>
            <w:top w:w="0" w:type="dxa"/>
            <w:bottom w:w="0" w:type="dxa"/>
          </w:tblCellMar>
        </w:tblPrEx>
        <w:tc>
          <w:tcPr>
            <w:tcW w:w="397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rPr>
                <w:sz w:val="20"/>
                <w:lang w:val="ru"/>
              </w:rPr>
            </w:pPr>
            <w:r>
              <w:rPr>
                <w:sz w:val="20"/>
                <w:lang w:val="ru"/>
              </w:rPr>
              <w:t>крымско-татарском</w:t>
            </w:r>
          </w:p>
        </w:tc>
        <w:tc>
          <w:tcPr>
            <w:tcW w:w="1342"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r>
              <w:rPr>
                <w:sz w:val="20"/>
                <w:lang w:val="ru"/>
              </w:rPr>
              <w:t>1 028</w:t>
            </w:r>
          </w:p>
        </w:tc>
        <w:tc>
          <w:tcPr>
            <w:tcW w:w="1342"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r>
              <w:rPr>
                <w:sz w:val="20"/>
                <w:lang w:val="ru"/>
              </w:rPr>
              <w:t>1 109</w:t>
            </w:r>
          </w:p>
        </w:tc>
        <w:tc>
          <w:tcPr>
            <w:tcW w:w="1342"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r>
              <w:rPr>
                <w:sz w:val="20"/>
                <w:lang w:val="ru"/>
              </w:rPr>
              <w:t>2 834</w:t>
            </w:r>
          </w:p>
        </w:tc>
        <w:tc>
          <w:tcPr>
            <w:tcW w:w="1342"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r>
              <w:rPr>
                <w:sz w:val="20"/>
                <w:lang w:val="ru"/>
              </w:rPr>
              <w:t>4 071</w:t>
            </w:r>
          </w:p>
        </w:tc>
      </w:tr>
      <w:tr w:rsidR="00000000">
        <w:tblPrEx>
          <w:tblCellMar>
            <w:top w:w="0" w:type="dxa"/>
            <w:bottom w:w="0" w:type="dxa"/>
          </w:tblCellMar>
        </w:tblPrEx>
        <w:tc>
          <w:tcPr>
            <w:tcW w:w="397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rPr>
                <w:sz w:val="20"/>
                <w:lang w:val="ru"/>
              </w:rPr>
            </w:pPr>
            <w:r>
              <w:rPr>
                <w:sz w:val="20"/>
                <w:lang w:val="ru"/>
              </w:rPr>
              <w:t>польском</w:t>
            </w:r>
          </w:p>
        </w:tc>
        <w:tc>
          <w:tcPr>
            <w:tcW w:w="1342"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r>
              <w:rPr>
                <w:sz w:val="20"/>
                <w:lang w:val="ru"/>
              </w:rPr>
              <w:t>935</w:t>
            </w:r>
          </w:p>
        </w:tc>
        <w:tc>
          <w:tcPr>
            <w:tcW w:w="1342"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r>
              <w:rPr>
                <w:sz w:val="20"/>
                <w:lang w:val="ru"/>
              </w:rPr>
              <w:t>993</w:t>
            </w:r>
          </w:p>
        </w:tc>
        <w:tc>
          <w:tcPr>
            <w:tcW w:w="1342"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r>
              <w:rPr>
                <w:sz w:val="20"/>
                <w:lang w:val="ru"/>
              </w:rPr>
              <w:t>1 075</w:t>
            </w:r>
          </w:p>
        </w:tc>
        <w:tc>
          <w:tcPr>
            <w:tcW w:w="1342"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r>
              <w:rPr>
                <w:sz w:val="20"/>
                <w:lang w:val="ru"/>
              </w:rPr>
              <w:t>1 109</w:t>
            </w:r>
          </w:p>
        </w:tc>
      </w:tr>
      <w:tr w:rsidR="00000000">
        <w:tblPrEx>
          <w:tblCellMar>
            <w:top w:w="0" w:type="dxa"/>
            <w:bottom w:w="0" w:type="dxa"/>
          </w:tblCellMar>
        </w:tblPrEx>
        <w:tc>
          <w:tcPr>
            <w:tcW w:w="397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rPr>
                <w:sz w:val="20"/>
                <w:lang w:val="ru"/>
              </w:rPr>
            </w:pPr>
            <w:r>
              <w:rPr>
                <w:sz w:val="20"/>
                <w:lang w:val="ru"/>
              </w:rPr>
              <w:t>других</w:t>
            </w:r>
          </w:p>
        </w:tc>
        <w:tc>
          <w:tcPr>
            <w:tcW w:w="1342"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r>
              <w:rPr>
                <w:sz w:val="20"/>
                <w:lang w:val="ru"/>
              </w:rPr>
              <w:t>7 278</w:t>
            </w:r>
          </w:p>
        </w:tc>
        <w:tc>
          <w:tcPr>
            <w:tcW w:w="1342"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r>
              <w:rPr>
                <w:sz w:val="20"/>
                <w:lang w:val="ru"/>
              </w:rPr>
              <w:t>1 324</w:t>
            </w:r>
          </w:p>
        </w:tc>
        <w:tc>
          <w:tcPr>
            <w:tcW w:w="1342"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r>
              <w:rPr>
                <w:sz w:val="20"/>
                <w:lang w:val="ru"/>
              </w:rPr>
              <w:t>341</w:t>
            </w:r>
          </w:p>
        </w:tc>
        <w:tc>
          <w:tcPr>
            <w:tcW w:w="1342"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r>
              <w:rPr>
                <w:sz w:val="20"/>
                <w:lang w:val="ru"/>
              </w:rPr>
              <w:t>397</w:t>
            </w:r>
          </w:p>
        </w:tc>
      </w:tr>
      <w:tr w:rsidR="00000000">
        <w:tblPrEx>
          <w:tblCellMar>
            <w:top w:w="0" w:type="dxa"/>
            <w:bottom w:w="0" w:type="dxa"/>
          </w:tblCellMar>
        </w:tblPrEx>
        <w:tc>
          <w:tcPr>
            <w:tcW w:w="397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rPr>
                <w:sz w:val="20"/>
                <w:lang w:val="ru"/>
              </w:rPr>
            </w:pPr>
            <w:r>
              <w:rPr>
                <w:sz w:val="20"/>
                <w:lang w:val="ru"/>
              </w:rPr>
              <w:t>Общая численность учащихся (в процентах), обучаемых на языках:</w:t>
            </w:r>
          </w:p>
        </w:tc>
        <w:tc>
          <w:tcPr>
            <w:tcW w:w="1342"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p>
        </w:tc>
        <w:tc>
          <w:tcPr>
            <w:tcW w:w="1342"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p>
        </w:tc>
        <w:tc>
          <w:tcPr>
            <w:tcW w:w="1342"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p>
        </w:tc>
        <w:tc>
          <w:tcPr>
            <w:tcW w:w="1342"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p>
        </w:tc>
      </w:tr>
      <w:tr w:rsidR="00000000">
        <w:tblPrEx>
          <w:tblCellMar>
            <w:top w:w="0" w:type="dxa"/>
            <w:bottom w:w="0" w:type="dxa"/>
          </w:tblCellMar>
        </w:tblPrEx>
        <w:tc>
          <w:tcPr>
            <w:tcW w:w="397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rPr>
                <w:sz w:val="20"/>
                <w:lang w:val="ru"/>
              </w:rPr>
            </w:pPr>
            <w:r>
              <w:rPr>
                <w:sz w:val="20"/>
                <w:lang w:val="ru"/>
              </w:rPr>
              <w:t>украинском</w:t>
            </w:r>
          </w:p>
        </w:tc>
        <w:tc>
          <w:tcPr>
            <w:tcW w:w="1342"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r>
              <w:rPr>
                <w:sz w:val="20"/>
                <w:lang w:val="ru"/>
              </w:rPr>
              <w:t>58</w:t>
            </w:r>
          </w:p>
        </w:tc>
        <w:tc>
          <w:tcPr>
            <w:tcW w:w="1342"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r>
              <w:rPr>
                <w:sz w:val="20"/>
                <w:lang w:val="ru"/>
              </w:rPr>
              <w:t>60</w:t>
            </w:r>
          </w:p>
        </w:tc>
        <w:tc>
          <w:tcPr>
            <w:tcW w:w="1342"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r>
              <w:rPr>
                <w:sz w:val="20"/>
                <w:lang w:val="ru"/>
              </w:rPr>
              <w:t>63</w:t>
            </w:r>
          </w:p>
        </w:tc>
        <w:tc>
          <w:tcPr>
            <w:tcW w:w="1342"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r>
              <w:rPr>
                <w:sz w:val="20"/>
                <w:lang w:val="ru"/>
              </w:rPr>
              <w:t>65</w:t>
            </w:r>
          </w:p>
        </w:tc>
      </w:tr>
      <w:tr w:rsidR="00000000">
        <w:tblPrEx>
          <w:tblCellMar>
            <w:top w:w="0" w:type="dxa"/>
            <w:bottom w:w="0" w:type="dxa"/>
          </w:tblCellMar>
        </w:tblPrEx>
        <w:tc>
          <w:tcPr>
            <w:tcW w:w="397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rPr>
                <w:sz w:val="20"/>
                <w:lang w:val="ru"/>
              </w:rPr>
            </w:pPr>
            <w:r>
              <w:rPr>
                <w:sz w:val="20"/>
                <w:lang w:val="ru"/>
              </w:rPr>
              <w:t>русском</w:t>
            </w:r>
          </w:p>
        </w:tc>
        <w:tc>
          <w:tcPr>
            <w:tcW w:w="1342"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r>
              <w:rPr>
                <w:sz w:val="20"/>
                <w:lang w:val="ru"/>
              </w:rPr>
              <w:t>41</w:t>
            </w:r>
          </w:p>
        </w:tc>
        <w:tc>
          <w:tcPr>
            <w:tcW w:w="1342"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r>
              <w:rPr>
                <w:sz w:val="20"/>
                <w:lang w:val="ru"/>
              </w:rPr>
              <w:t>39</w:t>
            </w:r>
          </w:p>
        </w:tc>
        <w:tc>
          <w:tcPr>
            <w:tcW w:w="1342"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r>
              <w:rPr>
                <w:sz w:val="20"/>
                <w:lang w:val="ru"/>
              </w:rPr>
              <w:t>36</w:t>
            </w:r>
          </w:p>
        </w:tc>
        <w:tc>
          <w:tcPr>
            <w:tcW w:w="1342"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r>
              <w:rPr>
                <w:sz w:val="20"/>
                <w:lang w:val="ru"/>
              </w:rPr>
              <w:t>34</w:t>
            </w:r>
          </w:p>
        </w:tc>
      </w:tr>
    </w:tbl>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b/>
          <w:lang w:val="ru"/>
        </w:rPr>
      </w:pPr>
      <w:r>
        <w:rPr>
          <w:b/>
          <w:lang w:val="ru"/>
        </w:rPr>
        <w:t>Распределение студентов вузов I-II уровней аккредитация по языкам обучения</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after="19" w:line="240" w:lineRule="auto"/>
        <w:jc w:val="center"/>
        <w:rPr>
          <w:lang w:val="ru"/>
        </w:rPr>
      </w:pPr>
      <w:r>
        <w:rPr>
          <w:lang w:val="ru"/>
        </w:rPr>
        <w:t>(на начало учебного года)</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after="19" w:line="240" w:lineRule="auto"/>
        <w:rPr>
          <w:lang w:val="ru"/>
        </w:rPr>
      </w:pPr>
    </w:p>
    <w:tbl>
      <w:tblPr>
        <w:tblW w:w="0" w:type="auto"/>
        <w:tblInd w:w="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24" w:type="dxa"/>
          <w:right w:w="24" w:type="dxa"/>
        </w:tblCellMar>
        <w:tblLook w:val="0000" w:firstRow="0" w:lastRow="0" w:firstColumn="0" w:lastColumn="0" w:noHBand="0" w:noVBand="0"/>
      </w:tblPr>
      <w:tblGrid>
        <w:gridCol w:w="3679"/>
        <w:gridCol w:w="1420"/>
        <w:gridCol w:w="1420"/>
        <w:gridCol w:w="1420"/>
        <w:gridCol w:w="1432"/>
      </w:tblGrid>
      <w:tr w:rsidR="00000000">
        <w:tblPrEx>
          <w:tblCellMar>
            <w:top w:w="0" w:type="dxa"/>
            <w:bottom w:w="0" w:type="dxa"/>
          </w:tblCellMar>
        </w:tblPrEx>
        <w:tc>
          <w:tcPr>
            <w:tcW w:w="3679"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rPr>
                <w:sz w:val="20"/>
                <w:lang w:val="ru"/>
              </w:rPr>
            </w:pPr>
          </w:p>
        </w:tc>
        <w:tc>
          <w:tcPr>
            <w:tcW w:w="142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r>
              <w:rPr>
                <w:sz w:val="20"/>
                <w:lang w:val="ru"/>
              </w:rPr>
              <w:t>1995/96</w:t>
            </w:r>
          </w:p>
        </w:tc>
        <w:tc>
          <w:tcPr>
            <w:tcW w:w="142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r>
              <w:rPr>
                <w:sz w:val="20"/>
                <w:lang w:val="ru"/>
              </w:rPr>
              <w:t>1996/97</w:t>
            </w:r>
          </w:p>
        </w:tc>
        <w:tc>
          <w:tcPr>
            <w:tcW w:w="142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r>
              <w:rPr>
                <w:sz w:val="20"/>
                <w:lang w:val="ru"/>
              </w:rPr>
              <w:t>1997/98</w:t>
            </w:r>
          </w:p>
        </w:tc>
        <w:tc>
          <w:tcPr>
            <w:tcW w:w="1432"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r>
              <w:rPr>
                <w:sz w:val="20"/>
                <w:lang w:val="ru"/>
              </w:rPr>
              <w:t>1998/99</w:t>
            </w:r>
          </w:p>
        </w:tc>
      </w:tr>
      <w:tr w:rsidR="00000000">
        <w:tblPrEx>
          <w:tblCellMar>
            <w:top w:w="0" w:type="dxa"/>
            <w:bottom w:w="0" w:type="dxa"/>
          </w:tblCellMar>
        </w:tblPrEx>
        <w:tc>
          <w:tcPr>
            <w:tcW w:w="3679"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rPr>
                <w:sz w:val="20"/>
                <w:lang w:val="ru"/>
              </w:rPr>
            </w:pPr>
            <w:r>
              <w:rPr>
                <w:sz w:val="20"/>
                <w:lang w:val="ru"/>
              </w:rPr>
              <w:t>Общая численность студентов</w:t>
            </w:r>
          </w:p>
        </w:tc>
        <w:tc>
          <w:tcPr>
            <w:tcW w:w="142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r>
              <w:rPr>
                <w:sz w:val="20"/>
                <w:lang w:val="ru"/>
              </w:rPr>
              <w:t>617 660</w:t>
            </w:r>
          </w:p>
        </w:tc>
        <w:tc>
          <w:tcPr>
            <w:tcW w:w="142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r>
              <w:rPr>
                <w:sz w:val="20"/>
                <w:lang w:val="ru"/>
              </w:rPr>
              <w:t>594 967</w:t>
            </w:r>
          </w:p>
        </w:tc>
        <w:tc>
          <w:tcPr>
            <w:tcW w:w="142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r>
              <w:rPr>
                <w:sz w:val="20"/>
                <w:lang w:val="ru"/>
              </w:rPr>
              <w:t>526 362</w:t>
            </w:r>
          </w:p>
        </w:tc>
        <w:tc>
          <w:tcPr>
            <w:tcW w:w="1432"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r>
              <w:rPr>
                <w:sz w:val="20"/>
                <w:lang w:val="ru"/>
              </w:rPr>
              <w:t>503 687</w:t>
            </w:r>
          </w:p>
        </w:tc>
      </w:tr>
      <w:tr w:rsidR="00000000">
        <w:tblPrEx>
          <w:tblCellMar>
            <w:top w:w="0" w:type="dxa"/>
            <w:bottom w:w="0" w:type="dxa"/>
          </w:tblCellMar>
        </w:tblPrEx>
        <w:tc>
          <w:tcPr>
            <w:tcW w:w="3679"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rPr>
                <w:sz w:val="20"/>
                <w:lang w:val="ru"/>
              </w:rPr>
            </w:pPr>
            <w:r>
              <w:rPr>
                <w:sz w:val="20"/>
                <w:lang w:val="ru"/>
              </w:rPr>
              <w:t>Из них обучаются на языках:</w:t>
            </w:r>
          </w:p>
        </w:tc>
        <w:tc>
          <w:tcPr>
            <w:tcW w:w="142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p>
        </w:tc>
        <w:tc>
          <w:tcPr>
            <w:tcW w:w="142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p>
        </w:tc>
        <w:tc>
          <w:tcPr>
            <w:tcW w:w="142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p>
        </w:tc>
        <w:tc>
          <w:tcPr>
            <w:tcW w:w="1432"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p>
        </w:tc>
      </w:tr>
      <w:tr w:rsidR="00000000">
        <w:tblPrEx>
          <w:tblCellMar>
            <w:top w:w="0" w:type="dxa"/>
            <w:bottom w:w="0" w:type="dxa"/>
          </w:tblCellMar>
        </w:tblPrEx>
        <w:tc>
          <w:tcPr>
            <w:tcW w:w="3679"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rPr>
                <w:sz w:val="20"/>
                <w:lang w:val="ru"/>
              </w:rPr>
            </w:pPr>
            <w:r>
              <w:rPr>
                <w:sz w:val="20"/>
                <w:lang w:val="ru"/>
              </w:rPr>
              <w:t xml:space="preserve">  украинском</w:t>
            </w:r>
          </w:p>
        </w:tc>
        <w:tc>
          <w:tcPr>
            <w:tcW w:w="142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r>
              <w:rPr>
                <w:sz w:val="20"/>
                <w:lang w:val="ru"/>
              </w:rPr>
              <w:t>341 632</w:t>
            </w:r>
          </w:p>
        </w:tc>
        <w:tc>
          <w:tcPr>
            <w:tcW w:w="142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r>
              <w:rPr>
                <w:sz w:val="20"/>
                <w:lang w:val="ru"/>
              </w:rPr>
              <w:t>358 851</w:t>
            </w:r>
          </w:p>
        </w:tc>
        <w:tc>
          <w:tcPr>
            <w:tcW w:w="142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r>
              <w:rPr>
                <w:sz w:val="20"/>
                <w:lang w:val="ru"/>
              </w:rPr>
              <w:t>353 221</w:t>
            </w:r>
          </w:p>
        </w:tc>
        <w:tc>
          <w:tcPr>
            <w:tcW w:w="1432"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r>
              <w:rPr>
                <w:sz w:val="20"/>
                <w:lang w:val="ru"/>
              </w:rPr>
              <w:t>361 670</w:t>
            </w:r>
          </w:p>
        </w:tc>
      </w:tr>
      <w:tr w:rsidR="00000000">
        <w:tblPrEx>
          <w:tblCellMar>
            <w:top w:w="0" w:type="dxa"/>
            <w:bottom w:w="0" w:type="dxa"/>
          </w:tblCellMar>
        </w:tblPrEx>
        <w:tc>
          <w:tcPr>
            <w:tcW w:w="3679"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rPr>
                <w:sz w:val="20"/>
                <w:lang w:val="ru"/>
              </w:rPr>
            </w:pPr>
            <w:r>
              <w:rPr>
                <w:sz w:val="20"/>
                <w:lang w:val="ru"/>
              </w:rPr>
              <w:t xml:space="preserve">  русском</w:t>
            </w:r>
          </w:p>
        </w:tc>
        <w:tc>
          <w:tcPr>
            <w:tcW w:w="142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r>
              <w:rPr>
                <w:sz w:val="20"/>
                <w:lang w:val="ru"/>
              </w:rPr>
              <w:t>275 512</w:t>
            </w:r>
          </w:p>
        </w:tc>
        <w:tc>
          <w:tcPr>
            <w:tcW w:w="142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r>
              <w:rPr>
                <w:sz w:val="20"/>
                <w:lang w:val="ru"/>
              </w:rPr>
              <w:t>235 640</w:t>
            </w:r>
          </w:p>
        </w:tc>
        <w:tc>
          <w:tcPr>
            <w:tcW w:w="142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r>
              <w:rPr>
                <w:sz w:val="20"/>
                <w:lang w:val="ru"/>
              </w:rPr>
              <w:t>172 719</w:t>
            </w:r>
          </w:p>
        </w:tc>
        <w:tc>
          <w:tcPr>
            <w:tcW w:w="1432"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r>
              <w:rPr>
                <w:sz w:val="20"/>
                <w:lang w:val="ru"/>
              </w:rPr>
              <w:t>141 656</w:t>
            </w:r>
          </w:p>
        </w:tc>
      </w:tr>
      <w:tr w:rsidR="00000000">
        <w:tblPrEx>
          <w:tblCellMar>
            <w:top w:w="0" w:type="dxa"/>
            <w:bottom w:w="0" w:type="dxa"/>
          </w:tblCellMar>
        </w:tblPrEx>
        <w:tc>
          <w:tcPr>
            <w:tcW w:w="3679"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rPr>
                <w:sz w:val="20"/>
                <w:lang w:val="ru"/>
              </w:rPr>
            </w:pPr>
            <w:r>
              <w:rPr>
                <w:sz w:val="20"/>
                <w:lang w:val="ru"/>
              </w:rPr>
              <w:t xml:space="preserve">  английском</w:t>
            </w:r>
          </w:p>
        </w:tc>
        <w:tc>
          <w:tcPr>
            <w:tcW w:w="142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r>
              <w:rPr>
                <w:sz w:val="20"/>
                <w:lang w:val="ru"/>
              </w:rPr>
              <w:t>343</w:t>
            </w:r>
          </w:p>
        </w:tc>
        <w:tc>
          <w:tcPr>
            <w:tcW w:w="142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r>
              <w:rPr>
                <w:sz w:val="20"/>
                <w:lang w:val="ru"/>
              </w:rPr>
              <w:t>301</w:t>
            </w:r>
          </w:p>
        </w:tc>
        <w:tc>
          <w:tcPr>
            <w:tcW w:w="142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r>
              <w:rPr>
                <w:sz w:val="20"/>
                <w:lang w:val="ru"/>
              </w:rPr>
              <w:t>275</w:t>
            </w:r>
          </w:p>
        </w:tc>
        <w:tc>
          <w:tcPr>
            <w:tcW w:w="1432"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r>
              <w:rPr>
                <w:sz w:val="20"/>
                <w:lang w:val="ru"/>
              </w:rPr>
              <w:t>245</w:t>
            </w:r>
          </w:p>
        </w:tc>
      </w:tr>
      <w:tr w:rsidR="00000000">
        <w:tblPrEx>
          <w:tblCellMar>
            <w:top w:w="0" w:type="dxa"/>
            <w:bottom w:w="0" w:type="dxa"/>
          </w:tblCellMar>
        </w:tblPrEx>
        <w:tc>
          <w:tcPr>
            <w:tcW w:w="3679"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rPr>
                <w:sz w:val="20"/>
                <w:lang w:val="ru"/>
              </w:rPr>
            </w:pPr>
            <w:r>
              <w:rPr>
                <w:sz w:val="20"/>
                <w:lang w:val="ru"/>
              </w:rPr>
              <w:t xml:space="preserve">  венгерском</w:t>
            </w:r>
          </w:p>
        </w:tc>
        <w:tc>
          <w:tcPr>
            <w:tcW w:w="142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r>
              <w:rPr>
                <w:sz w:val="20"/>
                <w:lang w:val="ru"/>
              </w:rPr>
              <w:t>173</w:t>
            </w:r>
          </w:p>
        </w:tc>
        <w:tc>
          <w:tcPr>
            <w:tcW w:w="142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r>
              <w:rPr>
                <w:sz w:val="20"/>
                <w:lang w:val="ru"/>
              </w:rPr>
              <w:t>175</w:t>
            </w:r>
          </w:p>
        </w:tc>
        <w:tc>
          <w:tcPr>
            <w:tcW w:w="142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r>
              <w:rPr>
                <w:sz w:val="20"/>
                <w:lang w:val="ru"/>
              </w:rPr>
              <w:t>147</w:t>
            </w:r>
          </w:p>
        </w:tc>
        <w:tc>
          <w:tcPr>
            <w:tcW w:w="1432"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r>
              <w:rPr>
                <w:sz w:val="20"/>
                <w:lang w:val="ru"/>
              </w:rPr>
              <w:t>116</w:t>
            </w:r>
          </w:p>
        </w:tc>
      </w:tr>
      <w:tr w:rsidR="00000000">
        <w:tblPrEx>
          <w:tblCellMar>
            <w:top w:w="0" w:type="dxa"/>
            <w:bottom w:w="0" w:type="dxa"/>
          </w:tblCellMar>
        </w:tblPrEx>
        <w:tc>
          <w:tcPr>
            <w:tcW w:w="3679"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rPr>
                <w:sz w:val="20"/>
                <w:lang w:val="ru"/>
              </w:rPr>
            </w:pPr>
            <w:r>
              <w:rPr>
                <w:sz w:val="20"/>
                <w:lang w:val="ru"/>
              </w:rPr>
              <w:t>В % к итогу обучаются на языках:</w:t>
            </w:r>
          </w:p>
        </w:tc>
        <w:tc>
          <w:tcPr>
            <w:tcW w:w="142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p>
        </w:tc>
        <w:tc>
          <w:tcPr>
            <w:tcW w:w="142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p>
        </w:tc>
        <w:tc>
          <w:tcPr>
            <w:tcW w:w="142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p>
        </w:tc>
        <w:tc>
          <w:tcPr>
            <w:tcW w:w="1432"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p>
        </w:tc>
      </w:tr>
      <w:tr w:rsidR="00000000">
        <w:tblPrEx>
          <w:tblCellMar>
            <w:top w:w="0" w:type="dxa"/>
            <w:bottom w:w="0" w:type="dxa"/>
          </w:tblCellMar>
        </w:tblPrEx>
        <w:tc>
          <w:tcPr>
            <w:tcW w:w="3679"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rPr>
                <w:sz w:val="20"/>
                <w:lang w:val="ru"/>
              </w:rPr>
            </w:pPr>
            <w:r>
              <w:rPr>
                <w:sz w:val="20"/>
                <w:lang w:val="ru"/>
              </w:rPr>
              <w:t xml:space="preserve">  украинском</w:t>
            </w:r>
          </w:p>
        </w:tc>
        <w:tc>
          <w:tcPr>
            <w:tcW w:w="142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r>
              <w:rPr>
                <w:sz w:val="20"/>
                <w:lang w:val="ru"/>
              </w:rPr>
              <w:t>55</w:t>
            </w:r>
          </w:p>
        </w:tc>
        <w:tc>
          <w:tcPr>
            <w:tcW w:w="142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r>
              <w:rPr>
                <w:sz w:val="20"/>
                <w:lang w:val="ru"/>
              </w:rPr>
              <w:t>60</w:t>
            </w:r>
          </w:p>
        </w:tc>
        <w:tc>
          <w:tcPr>
            <w:tcW w:w="142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r>
              <w:rPr>
                <w:sz w:val="20"/>
                <w:lang w:val="ru"/>
              </w:rPr>
              <w:t>67</w:t>
            </w:r>
          </w:p>
        </w:tc>
        <w:tc>
          <w:tcPr>
            <w:tcW w:w="1432"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r>
              <w:rPr>
                <w:sz w:val="20"/>
                <w:lang w:val="ru"/>
              </w:rPr>
              <w:t>72</w:t>
            </w:r>
          </w:p>
        </w:tc>
      </w:tr>
      <w:tr w:rsidR="00000000">
        <w:tblPrEx>
          <w:tblCellMar>
            <w:top w:w="0" w:type="dxa"/>
            <w:bottom w:w="0" w:type="dxa"/>
          </w:tblCellMar>
        </w:tblPrEx>
        <w:tc>
          <w:tcPr>
            <w:tcW w:w="3679"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rPr>
                <w:sz w:val="20"/>
                <w:lang w:val="ru"/>
              </w:rPr>
            </w:pPr>
            <w:r>
              <w:rPr>
                <w:sz w:val="20"/>
                <w:lang w:val="ru"/>
              </w:rPr>
              <w:t xml:space="preserve">  русском</w:t>
            </w:r>
          </w:p>
        </w:tc>
        <w:tc>
          <w:tcPr>
            <w:tcW w:w="142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r>
              <w:rPr>
                <w:sz w:val="20"/>
                <w:lang w:val="ru"/>
              </w:rPr>
              <w:t>45</w:t>
            </w:r>
          </w:p>
        </w:tc>
        <w:tc>
          <w:tcPr>
            <w:tcW w:w="142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r>
              <w:rPr>
                <w:sz w:val="20"/>
                <w:lang w:val="ru"/>
              </w:rPr>
              <w:t>40</w:t>
            </w:r>
          </w:p>
        </w:tc>
        <w:tc>
          <w:tcPr>
            <w:tcW w:w="142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r>
              <w:rPr>
                <w:sz w:val="20"/>
                <w:lang w:val="ru"/>
              </w:rPr>
              <w:t>33</w:t>
            </w:r>
          </w:p>
        </w:tc>
        <w:tc>
          <w:tcPr>
            <w:tcW w:w="1432"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r>
              <w:rPr>
                <w:sz w:val="20"/>
                <w:lang w:val="ru"/>
              </w:rPr>
              <w:t>28</w:t>
            </w:r>
          </w:p>
        </w:tc>
      </w:tr>
    </w:tbl>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pStyle w:val="Heading5"/>
        <w:keepLines w:val="0"/>
        <w:spacing w:line="240" w:lineRule="auto"/>
      </w:pPr>
      <w:r>
        <w:t>Распределение студентов вузов III-IV уровней аккредитации по языкам обучения</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lang w:val="ru"/>
        </w:rPr>
      </w:pPr>
    </w:p>
    <w:tbl>
      <w:tblPr>
        <w:tblW w:w="0" w:type="auto"/>
        <w:tblInd w:w="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24" w:type="dxa"/>
          <w:right w:w="24" w:type="dxa"/>
        </w:tblCellMar>
        <w:tblLook w:val="0000" w:firstRow="0" w:lastRow="0" w:firstColumn="0" w:lastColumn="0" w:noHBand="0" w:noVBand="0"/>
      </w:tblPr>
      <w:tblGrid>
        <w:gridCol w:w="3970"/>
        <w:gridCol w:w="1350"/>
        <w:gridCol w:w="1350"/>
        <w:gridCol w:w="1350"/>
        <w:gridCol w:w="1331"/>
      </w:tblGrid>
      <w:tr w:rsidR="00000000">
        <w:tblPrEx>
          <w:tblCellMar>
            <w:top w:w="0" w:type="dxa"/>
            <w:bottom w:w="0" w:type="dxa"/>
          </w:tblCellMar>
        </w:tblPrEx>
        <w:trPr>
          <w:tblHeader/>
        </w:trPr>
        <w:tc>
          <w:tcPr>
            <w:tcW w:w="397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rPr>
                <w:sz w:val="20"/>
                <w:lang w:val="ru"/>
              </w:rPr>
            </w:pPr>
          </w:p>
        </w:tc>
        <w:tc>
          <w:tcPr>
            <w:tcW w:w="135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r>
              <w:rPr>
                <w:sz w:val="20"/>
                <w:lang w:val="ru"/>
              </w:rPr>
              <w:t>1995/96</w:t>
            </w:r>
          </w:p>
        </w:tc>
        <w:tc>
          <w:tcPr>
            <w:tcW w:w="135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r>
              <w:rPr>
                <w:sz w:val="20"/>
                <w:lang w:val="ru"/>
              </w:rPr>
              <w:t>1996/97</w:t>
            </w:r>
          </w:p>
        </w:tc>
        <w:tc>
          <w:tcPr>
            <w:tcW w:w="135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r>
              <w:rPr>
                <w:sz w:val="20"/>
                <w:lang w:val="ru"/>
              </w:rPr>
              <w:t>1997/98</w:t>
            </w:r>
          </w:p>
        </w:tc>
        <w:tc>
          <w:tcPr>
            <w:tcW w:w="1331"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r>
              <w:rPr>
                <w:sz w:val="20"/>
                <w:lang w:val="ru"/>
              </w:rPr>
              <w:t>1998/99</w:t>
            </w:r>
          </w:p>
        </w:tc>
      </w:tr>
      <w:tr w:rsidR="00000000">
        <w:tblPrEx>
          <w:tblCellMar>
            <w:top w:w="0" w:type="dxa"/>
            <w:bottom w:w="0" w:type="dxa"/>
          </w:tblCellMar>
        </w:tblPrEx>
        <w:tc>
          <w:tcPr>
            <w:tcW w:w="397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rPr>
                <w:sz w:val="20"/>
                <w:lang w:val="ru"/>
              </w:rPr>
            </w:pPr>
            <w:r>
              <w:rPr>
                <w:sz w:val="20"/>
                <w:lang w:val="ru"/>
              </w:rPr>
              <w:t>Общая численность студентов</w:t>
            </w:r>
          </w:p>
        </w:tc>
        <w:tc>
          <w:tcPr>
            <w:tcW w:w="135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r>
              <w:rPr>
                <w:sz w:val="20"/>
                <w:lang w:val="ru"/>
              </w:rPr>
              <w:t>922 838</w:t>
            </w:r>
          </w:p>
        </w:tc>
        <w:tc>
          <w:tcPr>
            <w:tcW w:w="135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r>
              <w:rPr>
                <w:sz w:val="20"/>
                <w:lang w:val="ru"/>
              </w:rPr>
              <w:t>976 891</w:t>
            </w:r>
          </w:p>
        </w:tc>
        <w:tc>
          <w:tcPr>
            <w:tcW w:w="135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r>
              <w:rPr>
                <w:sz w:val="20"/>
                <w:lang w:val="ru"/>
              </w:rPr>
              <w:t>1 109 982</w:t>
            </w:r>
          </w:p>
        </w:tc>
        <w:tc>
          <w:tcPr>
            <w:tcW w:w="1331"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r>
              <w:rPr>
                <w:sz w:val="20"/>
                <w:lang w:val="ru"/>
              </w:rPr>
              <w:t>1 210 299</w:t>
            </w:r>
          </w:p>
        </w:tc>
      </w:tr>
      <w:tr w:rsidR="00000000">
        <w:tblPrEx>
          <w:tblCellMar>
            <w:top w:w="0" w:type="dxa"/>
            <w:bottom w:w="0" w:type="dxa"/>
          </w:tblCellMar>
        </w:tblPrEx>
        <w:tc>
          <w:tcPr>
            <w:tcW w:w="397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rPr>
                <w:sz w:val="20"/>
                <w:lang w:val="ru"/>
              </w:rPr>
            </w:pPr>
            <w:r>
              <w:rPr>
                <w:sz w:val="20"/>
                <w:lang w:val="ru"/>
              </w:rPr>
              <w:t>Из них обучаются на языках:</w:t>
            </w:r>
          </w:p>
        </w:tc>
        <w:tc>
          <w:tcPr>
            <w:tcW w:w="135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p>
        </w:tc>
        <w:tc>
          <w:tcPr>
            <w:tcW w:w="135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p>
        </w:tc>
        <w:tc>
          <w:tcPr>
            <w:tcW w:w="135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p>
        </w:tc>
        <w:tc>
          <w:tcPr>
            <w:tcW w:w="1331"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p>
        </w:tc>
      </w:tr>
      <w:tr w:rsidR="00000000">
        <w:tblPrEx>
          <w:tblCellMar>
            <w:top w:w="0" w:type="dxa"/>
            <w:bottom w:w="0" w:type="dxa"/>
          </w:tblCellMar>
        </w:tblPrEx>
        <w:tc>
          <w:tcPr>
            <w:tcW w:w="397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rPr>
                <w:sz w:val="20"/>
                <w:lang w:val="ru"/>
              </w:rPr>
            </w:pPr>
            <w:r>
              <w:rPr>
                <w:sz w:val="20"/>
                <w:lang w:val="ru"/>
              </w:rPr>
              <w:t>украинском</w:t>
            </w:r>
          </w:p>
        </w:tc>
        <w:tc>
          <w:tcPr>
            <w:tcW w:w="135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r>
              <w:rPr>
                <w:sz w:val="20"/>
                <w:lang w:val="ru"/>
              </w:rPr>
              <w:t>472 311</w:t>
            </w:r>
          </w:p>
        </w:tc>
        <w:tc>
          <w:tcPr>
            <w:tcW w:w="135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r>
              <w:rPr>
                <w:sz w:val="20"/>
                <w:lang w:val="ru"/>
              </w:rPr>
              <w:t>549 595</w:t>
            </w:r>
          </w:p>
        </w:tc>
        <w:tc>
          <w:tcPr>
            <w:tcW w:w="135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r>
              <w:rPr>
                <w:sz w:val="20"/>
                <w:lang w:val="ru"/>
              </w:rPr>
              <w:t>68 3204</w:t>
            </w:r>
          </w:p>
        </w:tc>
        <w:tc>
          <w:tcPr>
            <w:tcW w:w="1331"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r>
              <w:rPr>
                <w:sz w:val="20"/>
                <w:lang w:val="ru"/>
              </w:rPr>
              <w:t>793 780</w:t>
            </w:r>
          </w:p>
        </w:tc>
      </w:tr>
      <w:tr w:rsidR="00000000">
        <w:tblPrEx>
          <w:tblCellMar>
            <w:top w:w="0" w:type="dxa"/>
            <w:bottom w:w="0" w:type="dxa"/>
          </w:tblCellMar>
        </w:tblPrEx>
        <w:tc>
          <w:tcPr>
            <w:tcW w:w="397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rPr>
                <w:sz w:val="20"/>
                <w:lang w:val="ru"/>
              </w:rPr>
            </w:pPr>
            <w:r>
              <w:rPr>
                <w:sz w:val="20"/>
                <w:lang w:val="ru"/>
              </w:rPr>
              <w:t>русском</w:t>
            </w:r>
          </w:p>
        </w:tc>
        <w:tc>
          <w:tcPr>
            <w:tcW w:w="135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r>
              <w:rPr>
                <w:sz w:val="20"/>
                <w:lang w:val="ru"/>
              </w:rPr>
              <w:t>450 162</w:t>
            </w:r>
          </w:p>
        </w:tc>
        <w:tc>
          <w:tcPr>
            <w:tcW w:w="135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r>
              <w:rPr>
                <w:sz w:val="20"/>
                <w:lang w:val="ru"/>
              </w:rPr>
              <w:t>426 858</w:t>
            </w:r>
          </w:p>
        </w:tc>
        <w:tc>
          <w:tcPr>
            <w:tcW w:w="135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r>
              <w:rPr>
                <w:sz w:val="20"/>
                <w:lang w:val="ru"/>
              </w:rPr>
              <w:t>426 299</w:t>
            </w:r>
          </w:p>
        </w:tc>
        <w:tc>
          <w:tcPr>
            <w:tcW w:w="1331"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r>
              <w:rPr>
                <w:sz w:val="20"/>
                <w:lang w:val="ru"/>
              </w:rPr>
              <w:t>415 940</w:t>
            </w:r>
          </w:p>
        </w:tc>
      </w:tr>
      <w:tr w:rsidR="00000000">
        <w:tblPrEx>
          <w:tblCellMar>
            <w:top w:w="0" w:type="dxa"/>
            <w:bottom w:w="0" w:type="dxa"/>
          </w:tblCellMar>
        </w:tblPrEx>
        <w:tc>
          <w:tcPr>
            <w:tcW w:w="397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rPr>
                <w:sz w:val="20"/>
                <w:lang w:val="ru"/>
              </w:rPr>
            </w:pPr>
            <w:r>
              <w:rPr>
                <w:sz w:val="20"/>
                <w:lang w:val="ru"/>
              </w:rPr>
              <w:t>английском</w:t>
            </w:r>
          </w:p>
        </w:tc>
        <w:tc>
          <w:tcPr>
            <w:tcW w:w="135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r>
              <w:rPr>
                <w:sz w:val="20"/>
                <w:lang w:val="ru"/>
              </w:rPr>
              <w:t>365</w:t>
            </w:r>
          </w:p>
        </w:tc>
        <w:tc>
          <w:tcPr>
            <w:tcW w:w="135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r>
              <w:rPr>
                <w:sz w:val="20"/>
                <w:lang w:val="ru"/>
              </w:rPr>
              <w:t>395</w:t>
            </w:r>
          </w:p>
        </w:tc>
        <w:tc>
          <w:tcPr>
            <w:tcW w:w="135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r>
              <w:rPr>
                <w:sz w:val="20"/>
                <w:lang w:val="ru"/>
              </w:rPr>
              <w:t>400</w:t>
            </w:r>
          </w:p>
        </w:tc>
        <w:tc>
          <w:tcPr>
            <w:tcW w:w="1331"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r>
              <w:rPr>
                <w:sz w:val="20"/>
                <w:lang w:val="ru"/>
              </w:rPr>
              <w:t>465</w:t>
            </w:r>
          </w:p>
        </w:tc>
      </w:tr>
      <w:tr w:rsidR="00000000">
        <w:tblPrEx>
          <w:tblCellMar>
            <w:top w:w="0" w:type="dxa"/>
            <w:bottom w:w="0" w:type="dxa"/>
          </w:tblCellMar>
        </w:tblPrEx>
        <w:tc>
          <w:tcPr>
            <w:tcW w:w="397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rPr>
                <w:sz w:val="20"/>
                <w:lang w:val="ru"/>
              </w:rPr>
            </w:pPr>
            <w:r>
              <w:rPr>
                <w:sz w:val="20"/>
                <w:lang w:val="ru"/>
              </w:rPr>
              <w:t>венгерском</w:t>
            </w:r>
          </w:p>
        </w:tc>
        <w:tc>
          <w:tcPr>
            <w:tcW w:w="135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r>
              <w:rPr>
                <w:sz w:val="20"/>
                <w:lang w:val="ru"/>
              </w:rPr>
              <w:t>-</w:t>
            </w:r>
          </w:p>
        </w:tc>
        <w:tc>
          <w:tcPr>
            <w:tcW w:w="135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r>
              <w:rPr>
                <w:sz w:val="20"/>
                <w:lang w:val="ru"/>
              </w:rPr>
              <w:t>43</w:t>
            </w:r>
          </w:p>
        </w:tc>
        <w:tc>
          <w:tcPr>
            <w:tcW w:w="135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r>
              <w:rPr>
                <w:sz w:val="20"/>
                <w:lang w:val="ru"/>
              </w:rPr>
              <w:t>79</w:t>
            </w:r>
          </w:p>
        </w:tc>
        <w:tc>
          <w:tcPr>
            <w:tcW w:w="1331"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r>
              <w:rPr>
                <w:sz w:val="20"/>
                <w:lang w:val="ru"/>
              </w:rPr>
              <w:t>114</w:t>
            </w:r>
          </w:p>
        </w:tc>
      </w:tr>
      <w:tr w:rsidR="00000000">
        <w:tblPrEx>
          <w:tblCellMar>
            <w:top w:w="0" w:type="dxa"/>
            <w:bottom w:w="0" w:type="dxa"/>
          </w:tblCellMar>
        </w:tblPrEx>
        <w:tc>
          <w:tcPr>
            <w:tcW w:w="397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rPr>
                <w:sz w:val="20"/>
                <w:lang w:val="ru"/>
              </w:rPr>
            </w:pPr>
            <w:r>
              <w:rPr>
                <w:sz w:val="20"/>
                <w:lang w:val="ru"/>
              </w:rPr>
              <w:t>Общая численность студентов (в процентах), обучаемых на языках:</w:t>
            </w:r>
          </w:p>
        </w:tc>
        <w:tc>
          <w:tcPr>
            <w:tcW w:w="135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p>
        </w:tc>
        <w:tc>
          <w:tcPr>
            <w:tcW w:w="135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p>
        </w:tc>
        <w:tc>
          <w:tcPr>
            <w:tcW w:w="135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p>
        </w:tc>
        <w:tc>
          <w:tcPr>
            <w:tcW w:w="1331"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p>
        </w:tc>
      </w:tr>
      <w:tr w:rsidR="00000000">
        <w:tblPrEx>
          <w:tblCellMar>
            <w:top w:w="0" w:type="dxa"/>
            <w:bottom w:w="0" w:type="dxa"/>
          </w:tblCellMar>
        </w:tblPrEx>
        <w:tc>
          <w:tcPr>
            <w:tcW w:w="397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rPr>
                <w:sz w:val="20"/>
                <w:lang w:val="ru"/>
              </w:rPr>
            </w:pPr>
            <w:r>
              <w:rPr>
                <w:sz w:val="20"/>
                <w:lang w:val="ru"/>
              </w:rPr>
              <w:t>украинском</w:t>
            </w:r>
          </w:p>
        </w:tc>
        <w:tc>
          <w:tcPr>
            <w:tcW w:w="135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r>
              <w:rPr>
                <w:sz w:val="20"/>
                <w:lang w:val="ru"/>
              </w:rPr>
              <w:t>51</w:t>
            </w:r>
          </w:p>
        </w:tc>
        <w:tc>
          <w:tcPr>
            <w:tcW w:w="135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r>
              <w:rPr>
                <w:sz w:val="20"/>
                <w:lang w:val="ru"/>
              </w:rPr>
              <w:t>56</w:t>
            </w:r>
          </w:p>
        </w:tc>
        <w:tc>
          <w:tcPr>
            <w:tcW w:w="135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r>
              <w:rPr>
                <w:sz w:val="20"/>
                <w:lang w:val="ru"/>
              </w:rPr>
              <w:t>62</w:t>
            </w:r>
          </w:p>
        </w:tc>
        <w:tc>
          <w:tcPr>
            <w:tcW w:w="1331"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r>
              <w:rPr>
                <w:sz w:val="20"/>
                <w:lang w:val="ru"/>
              </w:rPr>
              <w:t>66</w:t>
            </w:r>
          </w:p>
        </w:tc>
      </w:tr>
      <w:tr w:rsidR="00000000">
        <w:tblPrEx>
          <w:tblCellMar>
            <w:top w:w="0" w:type="dxa"/>
            <w:bottom w:w="0" w:type="dxa"/>
          </w:tblCellMar>
        </w:tblPrEx>
        <w:tc>
          <w:tcPr>
            <w:tcW w:w="397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sz w:val="20"/>
                <w:lang w:val="ru"/>
              </w:rPr>
            </w:pPr>
            <w:r>
              <w:rPr>
                <w:sz w:val="20"/>
                <w:lang w:val="ru"/>
              </w:rPr>
              <w:t>русском</w:t>
            </w:r>
          </w:p>
        </w:tc>
        <w:tc>
          <w:tcPr>
            <w:tcW w:w="135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20"/>
                <w:lang w:val="ru"/>
              </w:rPr>
            </w:pPr>
            <w:r>
              <w:rPr>
                <w:sz w:val="20"/>
                <w:lang w:val="ru"/>
              </w:rPr>
              <w:t>49</w:t>
            </w:r>
          </w:p>
        </w:tc>
        <w:tc>
          <w:tcPr>
            <w:tcW w:w="135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20"/>
                <w:lang w:val="ru"/>
              </w:rPr>
            </w:pPr>
            <w:r>
              <w:rPr>
                <w:sz w:val="20"/>
                <w:lang w:val="ru"/>
              </w:rPr>
              <w:t>44</w:t>
            </w:r>
          </w:p>
        </w:tc>
        <w:tc>
          <w:tcPr>
            <w:tcW w:w="135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20"/>
                <w:lang w:val="ru"/>
              </w:rPr>
            </w:pPr>
            <w:r>
              <w:rPr>
                <w:sz w:val="20"/>
                <w:lang w:val="ru"/>
              </w:rPr>
              <w:t>38</w:t>
            </w:r>
          </w:p>
        </w:tc>
        <w:tc>
          <w:tcPr>
            <w:tcW w:w="1331"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20"/>
                <w:lang w:val="ru"/>
              </w:rPr>
            </w:pPr>
            <w:r>
              <w:rPr>
                <w:sz w:val="20"/>
                <w:lang w:val="ru"/>
              </w:rPr>
              <w:t>34</w:t>
            </w:r>
          </w:p>
        </w:tc>
      </w:tr>
    </w:tbl>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numPr>
          <w:ilvl w:val="0"/>
          <w:numId w:val="8"/>
        </w:num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Оплата работы учителей и преподавателей в системе образования проводится в соответствии с приказом ¹ 7 Министерства образования Украины от 11 января 1997 г. “О внесении изменений и дополнений к приказу ¹252 Министерства образования Украины от 25 июля 1996 г. “О размерах должностных окладов (ставок заработной платы) работников учреждений образования”.</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numPr>
          <w:ilvl w:val="0"/>
          <w:numId w:val="8"/>
        </w:num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Ставки заработной платы учителей школ, преподавателей профессионально-технических учебных заведений, высших учебных заведений уровней аккредитации I-II составляют 95-145 грн. в месяц.  Размеры ставок должностных окладов научно-педагогических работников учебных заведений уровней аккредитации III-IV на сегодняшний день составляют 172-284 грн. в месяц в зависимости от должности педагогического работника и его ученой степени.</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ind w:left="1701" w:hanging="1701"/>
        <w:rPr>
          <w:lang w:val="ru"/>
        </w:rPr>
      </w:pPr>
      <w:r>
        <w:rPr>
          <w:b/>
          <w:lang w:val="ru"/>
        </w:rPr>
        <w:t>Статья 15.</w:t>
      </w:r>
      <w:r>
        <w:rPr>
          <w:b/>
          <w:lang w:val="ru"/>
        </w:rPr>
        <w:tab/>
        <w:t>Право на участие в культурной жизни</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numPr>
          <w:ilvl w:val="0"/>
          <w:numId w:val="8"/>
        </w:num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 xml:space="preserve">В системе Министерства культуры и искусств Украины функционируют </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 xml:space="preserve">39 388 предприятий, учреждений и организаций, а именно: 101 театр, 48 концертных организаций, пять киностудий, 275 музеев, 40 заповедников, восемь зоопарков, 12 цирков, </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 xml:space="preserve">19 141 библиотека, 18 022 учреждения клубного типа, 119 парков, 1 592 детские школы эстетического воспитания, 61 училище культуры и искусств, 10 высших учебных заведений, 20 предприятий производственной сферы.  В этих организациях работают </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132 810 человек.</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numPr>
          <w:ilvl w:val="0"/>
          <w:numId w:val="8"/>
        </w:num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Деятельность учреждений культуры регулируется рядом законов Украины и подзаконными актами, в частности законами Украины “О библиотеках и музеях”, “О кинематографии”.  Указами Президента Украины ведущим заведениям культуры присвоен статус "национальных".</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numPr>
          <w:ilvl w:val="0"/>
          <w:numId w:val="8"/>
        </w:num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Исключительно важное значение имеет Указ Президента Украины "О государственной поддержке культуры и искусства в Украине".  С целью содействия мастерам культуры и искусства, талантливой творческой молодежи были установлены именные стипендии Президента Украины, введена система пенсий для выдающихся деятелей культуры, грантов для одаренной творческой молодежи.  Заметным событием в духовной жизни государства стало решение о создании Академии искусств Украины, Национального центра Александра Довженко, Центра Леся Курбаса.</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numPr>
          <w:ilvl w:val="0"/>
          <w:numId w:val="8"/>
        </w:num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Указом Президента Украины учрежден Всеукраинский смотр народного творчества.  Его мероприятия во всех регионах государства, отчеты областей в Национальном дворце "Украина" содействуют заметной активизации культурной жизни, поддержке творческой деятельности самодеятельных и профессиональных коллективов.  В общей сложности в этих мероприятиях планируется участие сотен тысяч людей.</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numPr>
          <w:ilvl w:val="0"/>
          <w:numId w:val="8"/>
        </w:num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Принят ряд постановлений Кабинета Министров Украины по реформированию отрасли культуры, в частности:</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a)</w:t>
      </w:r>
      <w:r>
        <w:rPr>
          <w:lang w:val="ru"/>
        </w:rPr>
        <w:tab/>
        <w:t>"О минимальных социальных нормативах обеспечения населения публичными библиотеками в Украине";</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b)</w:t>
      </w:r>
      <w:r>
        <w:rPr>
          <w:lang w:val="ru"/>
        </w:rPr>
        <w:tab/>
        <w:t>"О нормативах обеспечения населения клубными учреждениями";</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c)</w:t>
      </w:r>
      <w:r>
        <w:rPr>
          <w:lang w:val="ru"/>
        </w:rPr>
        <w:tab/>
        <w:t>"О контрактной форме трудового договора с руководителями и творческими работниками государственных театральных и концертных учреждений, предприятий и организаций культуры";</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d)</w:t>
      </w:r>
      <w:r>
        <w:rPr>
          <w:lang w:val="ru"/>
        </w:rPr>
        <w:tab/>
        <w:t>"Об утверждении перечня платных услуг, которые могут оказываться учреждениями, предприятиями и организациями культуры";</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e)</w:t>
      </w:r>
      <w:r>
        <w:rPr>
          <w:lang w:val="ru"/>
        </w:rPr>
        <w:tab/>
        <w:t>"О структурной перестройке в отрасли кинематографии" и др.</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numPr>
          <w:ilvl w:val="0"/>
          <w:numId w:val="8"/>
        </w:num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Таким образом, можно говорить о том, что на протяжении последних лет сделаны важные шаги в деле формирования новой структуры управления культурной сферой, ее структурной перестройки, сохранения в основном сети организаций и учреждений культуры.</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numPr>
          <w:ilvl w:val="0"/>
          <w:numId w:val="8"/>
        </w:num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На протяжении последних лет условия творческой свободы значительно расширили стилевые и тематические границы поиска в художественной деятельности, утвердилась творческая самостоятельность художественных коллективов.  Появились первые, подчас довольно удачные опыты организации негосударственных театров, концертных групп, частных художественных галерей.  Расширилась сеть и государственных театров, в основном за счет предоставления бюджетного статуса новым театрам-студиям.  Был создан ряд музыкальных коллективов, уже получивших признание общественности.</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numPr>
          <w:ilvl w:val="0"/>
          <w:numId w:val="8"/>
        </w:num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Реализация программы "Дети Украины" содействовала открытию новых имен одаренной творческой молодежи, успешно представляющей сегодня искусство нашего государства в мире.</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numPr>
          <w:ilvl w:val="0"/>
          <w:numId w:val="8"/>
        </w:num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Следует отметить и мероприятия, направленные на сохранение и поддержку отечественного кинопроизводства, в частности достигнуты договоренности по реализации совместных кинопроектов с иностранными и отечественными инвесторами.  По этой системе были сняты шесть художественных фильмов.  Украинские фильмы были представлены на кинофестивалях в странах далекого и близкого зарубежья.  Активизируется работа по организации контроля за прокатом и распространением кино- и видеофильмов.</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numPr>
          <w:ilvl w:val="0"/>
          <w:numId w:val="8"/>
        </w:num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Большое внимание уделяется сохранению национального культурного наследия.  На протяжении последних лет создан ряд новых государственных заповедников и музеев, посвященных личностям и событиям национальной истории.  Начата работа по созданию Реестра национального культурного достояния и возвращению художественных ценностей, незаконно вывезенных из Украины.  Под охраной государства находятся 123 тыс. памятников истории и культуры, а музейный фонд Украины насчитывает 10 млн. единиц хранения.</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numPr>
          <w:ilvl w:val="0"/>
          <w:numId w:val="8"/>
        </w:num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Осуществлены работы по реставрации выдающихся архитектурных сооружений, в частности историко-архитектурных памятников в Чигирине, продолжаются работы в заповеднике "Древний Галич", заканчивается восстановление Михайловского Златоверхого монастыря в Киеве.  Начались работы по реконструкции Успенского собора Киево-Печерской лавры.</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numPr>
          <w:ilvl w:val="0"/>
          <w:numId w:val="8"/>
        </w:num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На протяжении последних лет наблюдается усиление интереса к народному творчеству, возрождению народных традиционных ремесел.  Центрами этого процесса стали учреждения клубного типа, часто остающиеся для значительной части граждан, особенно тех, кто проживает в сельской местности, единственными центрами культуры.  Тут внедряются новые формы работы, в частности переход на арендные условия деятельности.</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numPr>
          <w:ilvl w:val="0"/>
          <w:numId w:val="8"/>
        </w:num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За последние два года украинские музейные сокровища были представлены на выставках в США, Италии, Финляндии, Японии, Люксембурге.</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numPr>
          <w:ilvl w:val="0"/>
          <w:numId w:val="8"/>
        </w:num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Проведена работа по реорганизации системы подготовки кадров для отрасли.  Пересматриваются программы высших учебных заведений культуры и искусства, вводятся новые специальности, регулируются соответственно реальным потребностям планы приема.  В новой системе подготовки кадров особенное место занимают реорганизованные в последнее время Украинская Академия искусств, Национальная музыкальная Академия Украины им. П. Чайковского, Национальный университет культуры и искусства.  С успехом работает Детская академия искусств в Киеве.  На базе бывшего института повышения квалификации создана Государственная академия руководящих кадров культуры и искусств.</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numPr>
          <w:ilvl w:val="0"/>
          <w:numId w:val="8"/>
        </w:num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Главной задачей государственной политики в отрасли культуры остается обеспечение условий - творческих, правовых, финансово-хозяйственных, административно-управленческих - для сохранения и всестороннего развития украинской культуры, структурного реформирования культурной сферы.</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numPr>
          <w:ilvl w:val="0"/>
          <w:numId w:val="8"/>
        </w:num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По инициативе общественных объединений национальных меньшинств, статья 18 действующего Закона Украины "О национальных меньшинствах в Украине" ("Любое прямое или косвенное ограничение прав и свобод граждан по национальному признаку запрещается и карается законом") в проекте его новой редакции изменена:  "Любое прямое или косвенное ограничение прав и свобод граждан по национальному и расовому признаку, а также действия, направленные на разжигание межэтнической, расовой, религиозной розни, запрещаются и караются законом" (новый проект Закона находится на рассмотрении Верховного Совета Украины) - право на "свободное развитие, использование и защиту русского, других языков национальных меньшинств Украины" (статья 10); гарантируется право на обучение родным языком или изучение родного языка (статья 53); запрещаются привилегии или ограничение по языковому признаку (статья 24). Согласно статье 4 Основ законодательства Украины о культуре государством гарантируются "равные права и возможности относительно использования в сфере культуры языков всех национальных меньшинств, которые проживают на территории Украины".</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numPr>
          <w:ilvl w:val="0"/>
          <w:numId w:val="8"/>
        </w:num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Ежегодно транслируются специальные программы для национальных меньшинств на языках национальных меньшинств :  1 229 часов - на телевидении и 1 988 часов - на радио.</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numPr>
          <w:ilvl w:val="0"/>
          <w:numId w:val="8"/>
        </w:num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Почти две трети общего объема эфирного времени на теле- и радиоканалах заняты передачами и фильмами на русском языке.  На общегосударственном канале телевидения УТ-1 уже 5 лет выходит еврейская программа "Яхад" ("Вместе"), еврейские программы транслируются также региональными телерадиокомпаниями в Черновцах, Львове, Донецке, Севастополе и некоторых других городах Украины.  Годовой объем телепрограмм на немецком языке в Автономной Республике Крым составляет 32 часа, радиовещания - 48 часов.  На Житомирском областном радио ежемесячно выходит польскоязычная передача "Единство", а на областном телеканале - "Красная калина"; ежедневно выходят теле- и радиопередачи на венгерском языке в Закарпатской области.  По всей территории области принимаются теле- и радиопередачи из Венгрии.  В Черновицкой области, где компактно проживают этнические румыны (10,7% населения региона), свыше 30% общего объема вещания областной государственной телекомпании и 25% эфирного времени областного радиовещания составляют передачи на румынском языке.</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numPr>
          <w:ilvl w:val="0"/>
          <w:numId w:val="8"/>
        </w:num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В регионах Украины с компактным проживанием значительной части представителей национальных меньшинств на базе государственных телерадиокомпаний созданы специализированные редакции, которые постоянно готовят передачи на языках национальных меньшинств.  Государственная телерадиокомпания "Крым" транслирует передачи на немецком, армянском, крымско-татарском, русском языках.  Общий годовой объем составляет 1 154 часа.  Закарпатское областное государственное телевидение и радио ведет вещание на венгерском, румынском, немецком языках.  Одесское - на румынском, болгарском, гагаузском.  Черновицкое - на румынском и еврейском.  Житомирское - на польском.  Все областные государственные телерадиокомпании в достаточном количестве вещают русскоязычные программы.</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numPr>
          <w:ilvl w:val="0"/>
          <w:numId w:val="8"/>
        </w:num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В 1998 г. в г. Измаил Одесской области впервые был проведен межрегиональный фестиваль телевизионных и радиопрограмм национальных меньшинств.  В фестивале участвовали представители цыганского, румынского, польского, азербайджанского, армянского, чешского, молдавского национальных меньшинств.</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numPr>
          <w:ilvl w:val="0"/>
          <w:numId w:val="8"/>
        </w:num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По состоянию на 1 января 1998 г. информационные потребности национальных меньшинств удовлетворяют свыше 1,3 тыс. русскоязычных газет и 95 газет (в 1995 г. - 48 газет) языками других национальных меньшинств.  Среди них: газета Ассоциации еврейских организаций и общин Украины "Хадашот” (“Новости)" (Киев), еврейский информационный обзор "Бенсиах” (“Собеседник”) (Харьков), еврейская народная газета "Возрождение-91" (Киев), газета Еврейского совета Буковины "Черновицкие листки", белорусская газета "Белорус Галиции", польская "Газета Львувська", татарские газеты "Салам" и "Минарет", немецкая "Дойчеканал", румыноязычные журналы "Аркашул", "Плай Роминеск" и другие.</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numPr>
          <w:ilvl w:val="0"/>
          <w:numId w:val="8"/>
        </w:num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В соответствии с Законом Украины "О государственной поддержке средств массовой информации и социальной защите журналистов"государство “выделяет адресную помощь средствам массовой информации, которые целеустремленно оказывают содействие развитию языков и культур национальных меньшинств Украины".</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numPr>
          <w:ilvl w:val="0"/>
          <w:numId w:val="8"/>
        </w:num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Приложениями к парламентской газете "Голос Украины" выходят шесть газет для национальных меньшинств, а именно:  болгарского - "Роден край", польского - "Дзенник Кийовски", еврейского - "Еврейские вести", армянского - "Арагац", румынского - "Конкордия", крымских татар "Голос Крыма".  "Голос Украины" финансирует 50% затрат на содержание и выпуск этих приложений, организовывает материально-техническое обеспечение редакционно-издательского процесса.  В местах компактного проживания национальных меньшинств, в частности в Закарпатской, Одесской и Черновицкой областях, местными органами власти издаются районные газеты на румынском и венгерском языках.</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numPr>
          <w:ilvl w:val="0"/>
          <w:numId w:val="8"/>
        </w:num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Постановлением Кабинета Министров Украины от 1 марта 1999 г. утверждены Комплексные мероприятия по развитию культур национальных меньшинств на период до 2001 г., основной целью которых является создание соответствующих условий для сохранения и развития культуры национальных меньшинств Украины, в частности осуществление научных исследований по проблемам удовлетворения этнокультурных потребностей национальных меньшинств, подготовка кадров, открытие центров культур, проведение культурно-просветительских мероприятий, развитие средств массовой информации, образование во всех государственных учреждениях независимо от пола, расы, национальности, социального и имущественного состояния, рода и характера занятий, мировоззренческих убеждений, принадлежности к партиям, отношения к религии, вероисповедания, состояния здоровья, местожительства и других обстоятельств...".</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numPr>
          <w:ilvl w:val="0"/>
          <w:numId w:val="8"/>
        </w:num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Непосредственная охрана авторских прав в Украине обеспечивается Законом Украины "Об авторских и смежных правах", который, в частности, охраняет личные (неимущественные) и имущественные права авторов и их правопреемников, которые связаны с созданием и использованием произведений науки, литературы и искусства (авторское право), и права производителей фонограмм и организаций речей (смежные права).</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numPr>
          <w:ilvl w:val="0"/>
          <w:numId w:val="8"/>
        </w:num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Статьей 8 этого Закона установлено, что охрана предоставляется:</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a)</w:t>
      </w:r>
      <w:r>
        <w:rPr>
          <w:lang w:val="ru"/>
        </w:rPr>
        <w:tab/>
        <w:t>авторам, произведения которых впервые опубликованы или не опубликованы, но находятся в объективной форме на территории Украины, независимо от их гражданства и постоянного местожительства;</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b)</w:t>
      </w:r>
      <w:r>
        <w:rPr>
          <w:lang w:val="ru"/>
        </w:rPr>
        <w:tab/>
        <w:t>авторам, произведения которых были опубликованы впервые в иной стране и на протяжении 30 дней после этого были опубликованы в Украине, независимо от гражданства и постоянного местожительства автора;</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c)</w:t>
      </w:r>
      <w:r>
        <w:rPr>
          <w:lang w:val="ru"/>
        </w:rPr>
        <w:tab/>
        <w:t>авторам, которые являются гражданами Украины или имеют постоянное местожительство на территории Украины, независимо от того, в какой стране впервые были опубликованы их произведения.</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numPr>
          <w:ilvl w:val="0"/>
          <w:numId w:val="8"/>
        </w:num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Авторам, произведения которых были впервые опубликованы или не опубликованы, но они находятся в объективной форме на территории иного государства, предоставляется охрана соответственно международным договорам Украины, независимо от их гражданства.  Действие этой статьи распространяется и на иные лица, которые имеют авторские права.</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numPr>
          <w:ilvl w:val="0"/>
          <w:numId w:val="8"/>
        </w:num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Кроме этого, в соответствии с пунктами 3 и 4 статьи 9 указанного Закона лицо, которое имеет авторское право или любую исключительную правомочность на произведение, для свидетельства об авторстве на обнародованное или не обнародованное произведение, о факте и дате опубликования произведения или о договорах, которые задевают права автора на произведение, в любое время на протяжении срока охраны авторского права может его зарегистрировать в официальных государственных реестрах.  Государственная регистрация осуществляется в соответствии с установленным порядком Государственным агентством Украины по авторским и смежным правам, которое составляет и периодически издает каталоги всех регистрации.</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numPr>
          <w:ilvl w:val="0"/>
          <w:numId w:val="8"/>
        </w:num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 xml:space="preserve">При регистрации авторских прав автору выдается свидетельство.  </w:t>
      </w:r>
      <w:r>
        <w:rPr>
          <w:i/>
          <w:lang w:val="ru"/>
        </w:rPr>
        <w:t>При возникновении спора регистрация признается судом как юридическая презумпция авторства, то есть считается соответствующей действительности, если в судебном порядке не будет доказано другое</w:t>
      </w:r>
      <w:r>
        <w:rPr>
          <w:lang w:val="ru"/>
        </w:rPr>
        <w:t>.</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numPr>
          <w:ilvl w:val="0"/>
          <w:numId w:val="8"/>
        </w:num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Лицо, которое обладает материальным объектом, в котором выражено произведение, не может препятствовать в регистрации лицу, которое имеет авторское право.  Раздел V Закона "Об охране авторских и смежных прав" непосредственно регулирует вопрос защиты авторских и смежных прав.  Поэтому ввоз в Украину, а также воспроизведение, распространение и прочее использование экземпляров произведений, фонограмм, программ речей без разрешения лиц, которые имеют авторские и смежные права, является нарушением авторских и смежных прав, что дает основания к судебной защите (пункт 1 статьи 41 Закона).</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numPr>
          <w:ilvl w:val="0"/>
          <w:numId w:val="8"/>
        </w:num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Согласно статье 42 Закона, защита личных и имущественных прав лиц, которые имеют авторские и смежные права, может осуществляться в порядке, установленном административным, гражданским и уголовным законодательствами.</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numPr>
          <w:ilvl w:val="0"/>
          <w:numId w:val="8"/>
        </w:num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Статья 164 Кодекса Украины об административных правонарушениях предусматривает административную ответственность за неправомерное использование фирменного наименования, знака для товаров и услуг или любой маркировки товара, в виде штрафа от 30-ти до 44-х необлагаемых минимумов доходов граждан.</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numPr>
          <w:ilvl w:val="0"/>
          <w:numId w:val="8"/>
        </w:num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Уголовный кодекс Украины (статья 137 о нарушении прав на объекты права интеллектуальной собственности) устанавливает ответственность за присвоение авторства на чужие открытия, изобретения, полезную модель, промышленный образец или рационализаторское предложение.</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numPr>
          <w:ilvl w:val="0"/>
          <w:numId w:val="8"/>
        </w:num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Статья 136 Уголовного кодекса Украины предусматривает ответственность за выпуск под своим именем или за иное присвоение авторства на чужое произведение науки, литературы и искусства, а также за незаконное воспроизведение или распространение такого произведения.</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numPr>
          <w:ilvl w:val="0"/>
          <w:numId w:val="8"/>
        </w:num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Согласно статье 2 Закона Украины “О телевидении и радиовещании”, телерадиоорганизации не имеют права в своих программах вести пропаганду войны, насилия и жестокости, разжигать расовую, национальную и религиозную вражду, или подавать другую информацию, которая подрывает общественную мораль или подстрекает к правонарушениям, унижает честь и достоинство человека.</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numPr>
          <w:ilvl w:val="0"/>
          <w:numId w:val="8"/>
        </w:num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ab/>
        <w:t>Закон Украины “О печатных средствах массовой информации (прессе) в Украине” содержит аналогичные нормы.</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u w:val="single"/>
          <w:lang w:val="ru"/>
        </w:rPr>
        <w:sectPr w:rsidR="00000000">
          <w:headerReference w:type="even" r:id="rId10"/>
          <w:headerReference w:type="default" r:id="rId11"/>
          <w:footerReference w:type="default" r:id="rId12"/>
          <w:type w:val="continuous"/>
          <w:pgSz w:w="11905" w:h="16837" w:code="9"/>
          <w:pgMar w:top="851" w:right="851" w:bottom="1701" w:left="1701" w:header="851" w:footer="1701" w:gutter="0"/>
          <w:cols w:space="720"/>
          <w:formProt w:val="0"/>
          <w:noEndnote/>
          <w:titlePg/>
        </w:sectPr>
      </w:pP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lang w:val="ru"/>
        </w:rPr>
      </w:pPr>
      <w:r>
        <w:rPr>
          <w:u w:val="single"/>
          <w:lang w:val="ru"/>
        </w:rPr>
        <w:t>Приложение 1</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lang w:val="ru"/>
        </w:rPr>
      </w:pP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b/>
          <w:lang w:val="ru"/>
        </w:rPr>
      </w:pPr>
      <w:r>
        <w:rPr>
          <w:b/>
          <w:lang w:val="ru"/>
        </w:rPr>
        <w:t>Сравнительные данные о количестве религиозных организаций отдельных церквей, действующих в Украине</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lang w:val="ru"/>
        </w:rPr>
      </w:pPr>
      <w:r>
        <w:rPr>
          <w:lang w:val="ru"/>
        </w:rPr>
        <w:t>(по состоянию на 1 января 1999 г.)</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tbl>
      <w:tblPr>
        <w:tblW w:w="0" w:type="auto"/>
        <w:tblInd w:w="1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13" w:type="dxa"/>
          <w:right w:w="13" w:type="dxa"/>
        </w:tblCellMar>
        <w:tblLook w:val="0000" w:firstRow="0" w:lastRow="0" w:firstColumn="0" w:lastColumn="0" w:noHBand="0" w:noVBand="0"/>
      </w:tblPr>
      <w:tblGrid>
        <w:gridCol w:w="1266"/>
        <w:gridCol w:w="869"/>
        <w:gridCol w:w="1"/>
        <w:gridCol w:w="869"/>
        <w:gridCol w:w="2"/>
        <w:gridCol w:w="867"/>
        <w:gridCol w:w="4"/>
        <w:gridCol w:w="866"/>
        <w:gridCol w:w="5"/>
        <w:gridCol w:w="865"/>
        <w:gridCol w:w="5"/>
        <w:gridCol w:w="864"/>
        <w:gridCol w:w="7"/>
        <w:gridCol w:w="863"/>
        <w:gridCol w:w="8"/>
        <w:gridCol w:w="862"/>
        <w:gridCol w:w="9"/>
        <w:gridCol w:w="860"/>
        <w:gridCol w:w="11"/>
        <w:gridCol w:w="859"/>
        <w:gridCol w:w="11"/>
        <w:gridCol w:w="2"/>
        <w:gridCol w:w="857"/>
        <w:gridCol w:w="12"/>
        <w:gridCol w:w="857"/>
        <w:gridCol w:w="14"/>
        <w:gridCol w:w="856"/>
        <w:gridCol w:w="15"/>
        <w:gridCol w:w="869"/>
        <w:gridCol w:w="2"/>
      </w:tblGrid>
      <w:tr w:rsidR="00000000">
        <w:tblPrEx>
          <w:tblCellMar>
            <w:top w:w="0" w:type="dxa"/>
            <w:bottom w:w="0" w:type="dxa"/>
          </w:tblCellMar>
        </w:tblPrEx>
        <w:trPr>
          <w:cantSplit/>
          <w:tblHeader/>
        </w:trPr>
        <w:tc>
          <w:tcPr>
            <w:tcW w:w="1266" w:type="dxa"/>
            <w:vMerge w:val="restart"/>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16" w:lineRule="auto"/>
              <w:jc w:val="center"/>
              <w:rPr>
                <w:sz w:val="16"/>
                <w:lang w:val="ru"/>
              </w:rPr>
            </w:pPr>
          </w:p>
        </w:tc>
        <w:tc>
          <w:tcPr>
            <w:tcW w:w="8709" w:type="dxa"/>
            <w:gridSpan w:val="21"/>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16" w:lineRule="auto"/>
              <w:jc w:val="center"/>
              <w:rPr>
                <w:sz w:val="16"/>
                <w:lang w:val="ru"/>
              </w:rPr>
            </w:pPr>
            <w:r>
              <w:rPr>
                <w:sz w:val="16"/>
                <w:lang w:val="ru"/>
              </w:rPr>
              <w:t>Количество зарегистрированных/незарегистрированных религиозных организаций</w:t>
            </w:r>
          </w:p>
        </w:tc>
        <w:tc>
          <w:tcPr>
            <w:tcW w:w="3482" w:type="dxa"/>
            <w:gridSpan w:val="8"/>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16" w:lineRule="auto"/>
              <w:jc w:val="center"/>
              <w:rPr>
                <w:sz w:val="16"/>
                <w:lang w:val="ru"/>
              </w:rPr>
            </w:pPr>
            <w:r>
              <w:rPr>
                <w:sz w:val="16"/>
                <w:lang w:val="ru"/>
              </w:rPr>
              <w:t>Количество</w:t>
            </w:r>
          </w:p>
        </w:tc>
      </w:tr>
      <w:tr w:rsidR="00000000">
        <w:tblPrEx>
          <w:tblCellMar>
            <w:top w:w="0" w:type="dxa"/>
            <w:bottom w:w="0" w:type="dxa"/>
          </w:tblCellMar>
        </w:tblPrEx>
        <w:trPr>
          <w:cantSplit/>
          <w:tblHeader/>
        </w:trPr>
        <w:tc>
          <w:tcPr>
            <w:tcW w:w="1266" w:type="dxa"/>
            <w:vMerge/>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16" w:lineRule="auto"/>
              <w:rPr>
                <w:sz w:val="16"/>
                <w:lang w:val="ru"/>
              </w:rPr>
            </w:pPr>
          </w:p>
        </w:tc>
        <w:tc>
          <w:tcPr>
            <w:tcW w:w="8709" w:type="dxa"/>
            <w:gridSpan w:val="21"/>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16" w:lineRule="auto"/>
              <w:rPr>
                <w:sz w:val="16"/>
                <w:lang w:val="ru"/>
              </w:rPr>
            </w:pPr>
            <w:r>
              <w:rPr>
                <w:sz w:val="16"/>
                <w:lang w:val="ru"/>
              </w:rPr>
              <w:t>в том числе:</w:t>
            </w:r>
          </w:p>
        </w:tc>
        <w:tc>
          <w:tcPr>
            <w:tcW w:w="3482" w:type="dxa"/>
            <w:gridSpan w:val="8"/>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16" w:lineRule="auto"/>
              <w:jc w:val="center"/>
              <w:rPr>
                <w:sz w:val="16"/>
                <w:lang w:val="ru"/>
              </w:rPr>
            </w:pPr>
          </w:p>
        </w:tc>
      </w:tr>
      <w:tr w:rsidR="00000000">
        <w:tblPrEx>
          <w:tblCellMar>
            <w:top w:w="0" w:type="dxa"/>
            <w:bottom w:w="0" w:type="dxa"/>
          </w:tblCellMar>
        </w:tblPrEx>
        <w:trPr>
          <w:cantSplit/>
          <w:tblHeader/>
        </w:trPr>
        <w:tc>
          <w:tcPr>
            <w:tcW w:w="1266"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16" w:lineRule="auto"/>
              <w:jc w:val="center"/>
              <w:rPr>
                <w:sz w:val="16"/>
                <w:lang w:val="ru"/>
              </w:rPr>
            </w:pPr>
          </w:p>
        </w:tc>
        <w:tc>
          <w:tcPr>
            <w:tcW w:w="870"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16" w:lineRule="auto"/>
              <w:jc w:val="center"/>
              <w:rPr>
                <w:sz w:val="16"/>
                <w:lang w:val="ru"/>
              </w:rPr>
            </w:pPr>
            <w:r>
              <w:rPr>
                <w:sz w:val="16"/>
                <w:lang w:val="ru"/>
              </w:rPr>
              <w:t>Всего</w:t>
            </w:r>
          </w:p>
        </w:tc>
        <w:tc>
          <w:tcPr>
            <w:tcW w:w="871"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16" w:lineRule="auto"/>
              <w:jc w:val="center"/>
              <w:rPr>
                <w:sz w:val="16"/>
                <w:lang w:val="ru"/>
              </w:rPr>
            </w:pPr>
            <w:r>
              <w:rPr>
                <w:sz w:val="16"/>
                <w:lang w:val="ru"/>
              </w:rPr>
              <w:t>Центры</w:t>
            </w:r>
          </w:p>
        </w:tc>
        <w:tc>
          <w:tcPr>
            <w:tcW w:w="871"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16" w:lineRule="auto"/>
              <w:jc w:val="center"/>
              <w:rPr>
                <w:sz w:val="16"/>
                <w:lang w:val="ru"/>
              </w:rPr>
            </w:pPr>
            <w:r>
              <w:rPr>
                <w:sz w:val="16"/>
                <w:lang w:val="ru"/>
              </w:rPr>
              <w:t>Управления (епархии, диецезии)</w:t>
            </w:r>
          </w:p>
        </w:tc>
        <w:tc>
          <w:tcPr>
            <w:tcW w:w="871"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16" w:lineRule="auto"/>
              <w:jc w:val="center"/>
              <w:rPr>
                <w:sz w:val="16"/>
                <w:lang w:val="ru"/>
              </w:rPr>
            </w:pPr>
            <w:r>
              <w:rPr>
                <w:sz w:val="16"/>
                <w:lang w:val="ru"/>
              </w:rPr>
              <w:t>Общества</w:t>
            </w:r>
          </w:p>
        </w:tc>
        <w:tc>
          <w:tcPr>
            <w:tcW w:w="870"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16" w:lineRule="auto"/>
              <w:jc w:val="center"/>
              <w:rPr>
                <w:sz w:val="16"/>
                <w:lang w:val="ru"/>
              </w:rPr>
            </w:pPr>
            <w:r>
              <w:rPr>
                <w:sz w:val="16"/>
                <w:lang w:val="ru"/>
              </w:rPr>
              <w:t>Монас-тыри</w:t>
            </w:r>
          </w:p>
        </w:tc>
        <w:tc>
          <w:tcPr>
            <w:tcW w:w="871"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16" w:lineRule="auto"/>
              <w:jc w:val="center"/>
              <w:rPr>
                <w:sz w:val="16"/>
                <w:lang w:val="ru"/>
              </w:rPr>
            </w:pPr>
            <w:r>
              <w:rPr>
                <w:sz w:val="16"/>
                <w:lang w:val="ru"/>
              </w:rPr>
              <w:t>В них монахов</w:t>
            </w:r>
          </w:p>
        </w:tc>
        <w:tc>
          <w:tcPr>
            <w:tcW w:w="871"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16" w:lineRule="auto"/>
              <w:jc w:val="center"/>
              <w:rPr>
                <w:sz w:val="16"/>
                <w:lang w:val="ru"/>
              </w:rPr>
            </w:pPr>
            <w:r>
              <w:rPr>
                <w:sz w:val="16"/>
                <w:lang w:val="ru"/>
              </w:rPr>
              <w:t>Миссии</w:t>
            </w:r>
          </w:p>
        </w:tc>
        <w:tc>
          <w:tcPr>
            <w:tcW w:w="871"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16" w:lineRule="auto"/>
              <w:jc w:val="center"/>
              <w:rPr>
                <w:sz w:val="16"/>
                <w:lang w:val="ru"/>
              </w:rPr>
            </w:pPr>
            <w:r>
              <w:rPr>
                <w:sz w:val="16"/>
                <w:lang w:val="ru"/>
              </w:rPr>
              <w:t>Братства</w:t>
            </w:r>
          </w:p>
        </w:tc>
        <w:tc>
          <w:tcPr>
            <w:tcW w:w="871"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16" w:lineRule="auto"/>
              <w:jc w:val="center"/>
              <w:rPr>
                <w:sz w:val="16"/>
                <w:lang w:val="ru"/>
              </w:rPr>
            </w:pPr>
            <w:r>
              <w:rPr>
                <w:sz w:val="16"/>
                <w:lang w:val="ru"/>
              </w:rPr>
              <w:t>Духовные учебные заведения</w:t>
            </w:r>
          </w:p>
        </w:tc>
        <w:tc>
          <w:tcPr>
            <w:tcW w:w="870"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16" w:lineRule="auto"/>
              <w:jc w:val="center"/>
              <w:rPr>
                <w:sz w:val="16"/>
                <w:lang w:val="ru"/>
              </w:rPr>
            </w:pPr>
            <w:r>
              <w:rPr>
                <w:sz w:val="16"/>
                <w:lang w:val="ru"/>
              </w:rPr>
              <w:t>В них слушателей</w:t>
            </w:r>
          </w:p>
        </w:tc>
        <w:tc>
          <w:tcPr>
            <w:tcW w:w="871" w:type="dxa"/>
            <w:gridSpan w:val="3"/>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16" w:lineRule="auto"/>
              <w:jc w:val="center"/>
              <w:rPr>
                <w:sz w:val="16"/>
                <w:lang w:val="ru"/>
              </w:rPr>
            </w:pPr>
            <w:r>
              <w:rPr>
                <w:sz w:val="16"/>
                <w:lang w:val="ru"/>
              </w:rPr>
              <w:t>Священно-служителей</w:t>
            </w:r>
          </w:p>
        </w:tc>
        <w:tc>
          <w:tcPr>
            <w:tcW w:w="871"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16" w:lineRule="auto"/>
              <w:jc w:val="center"/>
              <w:rPr>
                <w:sz w:val="16"/>
                <w:lang w:val="ru"/>
              </w:rPr>
            </w:pPr>
            <w:r>
              <w:rPr>
                <w:sz w:val="16"/>
                <w:lang w:val="ru"/>
              </w:rPr>
              <w:t>В том числе</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16" w:lineRule="auto"/>
              <w:jc w:val="center"/>
              <w:rPr>
                <w:sz w:val="16"/>
                <w:lang w:val="ru"/>
              </w:rPr>
            </w:pPr>
            <w:r>
              <w:rPr>
                <w:sz w:val="16"/>
                <w:lang w:val="ru"/>
              </w:rPr>
              <w:t>иностран-цев</w:t>
            </w:r>
          </w:p>
        </w:tc>
        <w:tc>
          <w:tcPr>
            <w:tcW w:w="871"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16" w:lineRule="auto"/>
              <w:jc w:val="center"/>
              <w:rPr>
                <w:sz w:val="16"/>
                <w:lang w:val="ru"/>
              </w:rPr>
            </w:pPr>
            <w:r>
              <w:rPr>
                <w:sz w:val="16"/>
                <w:lang w:val="ru"/>
              </w:rPr>
              <w:t>Воскрес-ных школ</w:t>
            </w:r>
          </w:p>
        </w:tc>
        <w:tc>
          <w:tcPr>
            <w:tcW w:w="871"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16" w:lineRule="auto"/>
              <w:jc w:val="center"/>
              <w:rPr>
                <w:sz w:val="16"/>
                <w:lang w:val="ru"/>
              </w:rPr>
            </w:pPr>
            <w:r>
              <w:rPr>
                <w:sz w:val="16"/>
                <w:lang w:val="ru"/>
              </w:rPr>
              <w:t>Периоди- ческих ре-лигиозных изданий</w:t>
            </w:r>
          </w:p>
        </w:tc>
      </w:tr>
      <w:tr w:rsidR="00000000">
        <w:tblPrEx>
          <w:tblCellMar>
            <w:top w:w="0" w:type="dxa"/>
            <w:bottom w:w="0" w:type="dxa"/>
          </w:tblCellMar>
        </w:tblPrEx>
        <w:trPr>
          <w:cantSplit/>
        </w:trPr>
        <w:tc>
          <w:tcPr>
            <w:tcW w:w="13457" w:type="dxa"/>
            <w:gridSpan w:val="30"/>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b/>
                <w:lang w:val="ru"/>
              </w:rPr>
              <w:t>Украинская православная церковь</w:t>
            </w:r>
          </w:p>
        </w:tc>
      </w:tr>
      <w:tr w:rsidR="00000000">
        <w:tblPrEx>
          <w:tblCellMar>
            <w:top w:w="0" w:type="dxa"/>
            <w:bottom w:w="0" w:type="dxa"/>
          </w:tblCellMar>
        </w:tblPrEx>
        <w:trPr>
          <w:cantSplit/>
        </w:trPr>
        <w:tc>
          <w:tcPr>
            <w:tcW w:w="1266"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1 января 1999 г.</w:t>
            </w:r>
          </w:p>
        </w:tc>
        <w:tc>
          <w:tcPr>
            <w:tcW w:w="870"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8 168</w:t>
            </w:r>
          </w:p>
        </w:tc>
        <w:tc>
          <w:tcPr>
            <w:tcW w:w="871"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1</w:t>
            </w:r>
          </w:p>
        </w:tc>
        <w:tc>
          <w:tcPr>
            <w:tcW w:w="871"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35</w:t>
            </w:r>
          </w:p>
        </w:tc>
        <w:tc>
          <w:tcPr>
            <w:tcW w:w="871"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7 996</w:t>
            </w:r>
          </w:p>
        </w:tc>
        <w:tc>
          <w:tcPr>
            <w:tcW w:w="870"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105</w:t>
            </w:r>
          </w:p>
        </w:tc>
        <w:tc>
          <w:tcPr>
            <w:tcW w:w="871"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2 982</w:t>
            </w:r>
          </w:p>
        </w:tc>
        <w:tc>
          <w:tcPr>
            <w:tcW w:w="871"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vertAlign w:val="superscript"/>
                <w:lang w:val="ru"/>
              </w:rPr>
              <w:t>1</w:t>
            </w:r>
          </w:p>
        </w:tc>
        <w:tc>
          <w:tcPr>
            <w:tcW w:w="871"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16</w:t>
            </w:r>
          </w:p>
        </w:tc>
        <w:tc>
          <w:tcPr>
            <w:tcW w:w="871"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14</w:t>
            </w:r>
          </w:p>
        </w:tc>
        <w:tc>
          <w:tcPr>
            <w:tcW w:w="870"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3 070</w:t>
            </w:r>
          </w:p>
        </w:tc>
        <w:tc>
          <w:tcPr>
            <w:tcW w:w="871" w:type="dxa"/>
            <w:gridSpan w:val="3"/>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6 568</w:t>
            </w:r>
          </w:p>
        </w:tc>
        <w:tc>
          <w:tcPr>
            <w:tcW w:w="871" w:type="dxa"/>
            <w:gridSpan w:val="2"/>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4</w:t>
            </w:r>
          </w:p>
        </w:tc>
        <w:tc>
          <w:tcPr>
            <w:tcW w:w="871" w:type="dxa"/>
            <w:gridSpan w:val="2"/>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2 108</w:t>
            </w:r>
          </w:p>
        </w:tc>
        <w:tc>
          <w:tcPr>
            <w:tcW w:w="871" w:type="dxa"/>
            <w:gridSpan w:val="2"/>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37</w:t>
            </w:r>
          </w:p>
        </w:tc>
      </w:tr>
      <w:tr w:rsidR="00000000">
        <w:tblPrEx>
          <w:tblCellMar>
            <w:top w:w="0" w:type="dxa"/>
            <w:bottom w:w="0" w:type="dxa"/>
          </w:tblCellMar>
        </w:tblPrEx>
        <w:trPr>
          <w:cantSplit/>
        </w:trPr>
        <w:tc>
          <w:tcPr>
            <w:tcW w:w="1266"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1 января 1998 г.</w:t>
            </w:r>
          </w:p>
        </w:tc>
        <w:tc>
          <w:tcPr>
            <w:tcW w:w="870"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7 541</w:t>
            </w:r>
          </w:p>
        </w:tc>
        <w:tc>
          <w:tcPr>
            <w:tcW w:w="871"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1</w:t>
            </w:r>
          </w:p>
        </w:tc>
        <w:tc>
          <w:tcPr>
            <w:tcW w:w="871"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34</w:t>
            </w:r>
          </w:p>
        </w:tc>
        <w:tc>
          <w:tcPr>
            <w:tcW w:w="871"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7 382</w:t>
            </w:r>
          </w:p>
        </w:tc>
        <w:tc>
          <w:tcPr>
            <w:tcW w:w="870"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92</w:t>
            </w:r>
          </w:p>
        </w:tc>
        <w:tc>
          <w:tcPr>
            <w:tcW w:w="871"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2 509</w:t>
            </w:r>
          </w:p>
        </w:tc>
        <w:tc>
          <w:tcPr>
            <w:tcW w:w="871"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2</w:t>
            </w:r>
          </w:p>
        </w:tc>
        <w:tc>
          <w:tcPr>
            <w:tcW w:w="871"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13</w:t>
            </w:r>
          </w:p>
        </w:tc>
        <w:tc>
          <w:tcPr>
            <w:tcW w:w="871"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13</w:t>
            </w:r>
          </w:p>
        </w:tc>
        <w:tc>
          <w:tcPr>
            <w:tcW w:w="870"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2 824</w:t>
            </w:r>
          </w:p>
        </w:tc>
        <w:tc>
          <w:tcPr>
            <w:tcW w:w="871" w:type="dxa"/>
            <w:gridSpan w:val="3"/>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6 044</w:t>
            </w:r>
          </w:p>
        </w:tc>
        <w:tc>
          <w:tcPr>
            <w:tcW w:w="871" w:type="dxa"/>
            <w:gridSpan w:val="2"/>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4</w:t>
            </w:r>
          </w:p>
        </w:tc>
        <w:tc>
          <w:tcPr>
            <w:tcW w:w="871" w:type="dxa"/>
            <w:gridSpan w:val="2"/>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1 784</w:t>
            </w:r>
          </w:p>
        </w:tc>
        <w:tc>
          <w:tcPr>
            <w:tcW w:w="871" w:type="dxa"/>
            <w:gridSpan w:val="2"/>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31</w:t>
            </w:r>
          </w:p>
        </w:tc>
      </w:tr>
      <w:tr w:rsidR="00000000">
        <w:tblPrEx>
          <w:tblCellMar>
            <w:top w:w="0" w:type="dxa"/>
            <w:bottom w:w="0" w:type="dxa"/>
          </w:tblCellMar>
        </w:tblPrEx>
        <w:trPr>
          <w:cantSplit/>
        </w:trPr>
        <w:tc>
          <w:tcPr>
            <w:tcW w:w="1266"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c>
          <w:tcPr>
            <w:tcW w:w="870"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627</w:t>
            </w:r>
          </w:p>
        </w:tc>
        <w:tc>
          <w:tcPr>
            <w:tcW w:w="871"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c>
          <w:tcPr>
            <w:tcW w:w="871"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1</w:t>
            </w:r>
          </w:p>
        </w:tc>
        <w:tc>
          <w:tcPr>
            <w:tcW w:w="871"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614</w:t>
            </w:r>
          </w:p>
        </w:tc>
        <w:tc>
          <w:tcPr>
            <w:tcW w:w="870"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13</w:t>
            </w:r>
          </w:p>
        </w:tc>
        <w:tc>
          <w:tcPr>
            <w:tcW w:w="871"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473</w:t>
            </w:r>
          </w:p>
        </w:tc>
        <w:tc>
          <w:tcPr>
            <w:tcW w:w="871"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-1</w:t>
            </w:r>
          </w:p>
        </w:tc>
        <w:tc>
          <w:tcPr>
            <w:tcW w:w="871"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3</w:t>
            </w:r>
          </w:p>
        </w:tc>
        <w:tc>
          <w:tcPr>
            <w:tcW w:w="871"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1</w:t>
            </w:r>
          </w:p>
        </w:tc>
        <w:tc>
          <w:tcPr>
            <w:tcW w:w="870"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246</w:t>
            </w:r>
          </w:p>
        </w:tc>
        <w:tc>
          <w:tcPr>
            <w:tcW w:w="871" w:type="dxa"/>
            <w:gridSpan w:val="3"/>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524</w:t>
            </w:r>
          </w:p>
        </w:tc>
        <w:tc>
          <w:tcPr>
            <w:tcW w:w="871" w:type="dxa"/>
            <w:gridSpan w:val="2"/>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c>
          <w:tcPr>
            <w:tcW w:w="871" w:type="dxa"/>
            <w:gridSpan w:val="2"/>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324</w:t>
            </w:r>
          </w:p>
        </w:tc>
        <w:tc>
          <w:tcPr>
            <w:tcW w:w="871" w:type="dxa"/>
            <w:gridSpan w:val="2"/>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6</w:t>
            </w:r>
          </w:p>
        </w:tc>
      </w:tr>
      <w:tr w:rsidR="00000000">
        <w:tblPrEx>
          <w:tblCellMar>
            <w:top w:w="0" w:type="dxa"/>
            <w:bottom w:w="0" w:type="dxa"/>
          </w:tblCellMar>
        </w:tblPrEx>
        <w:trPr>
          <w:cantSplit/>
        </w:trPr>
        <w:tc>
          <w:tcPr>
            <w:tcW w:w="13457" w:type="dxa"/>
            <w:gridSpan w:val="30"/>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b/>
                <w:lang w:val="ru"/>
              </w:rPr>
              <w:t>Украинская православная церковь - Киевский патриархат</w:t>
            </w:r>
          </w:p>
        </w:tc>
      </w:tr>
      <w:tr w:rsidR="00000000">
        <w:tblPrEx>
          <w:tblCellMar>
            <w:top w:w="0" w:type="dxa"/>
            <w:bottom w:w="0" w:type="dxa"/>
          </w:tblCellMar>
        </w:tblPrEx>
        <w:trPr>
          <w:cantSplit/>
        </w:trPr>
        <w:tc>
          <w:tcPr>
            <w:tcW w:w="1266"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1 января 1999 г.</w:t>
            </w:r>
          </w:p>
        </w:tc>
        <w:tc>
          <w:tcPr>
            <w:tcW w:w="870"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2 270</w:t>
            </w:r>
          </w:p>
        </w:tc>
        <w:tc>
          <w:tcPr>
            <w:tcW w:w="871"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1</w:t>
            </w:r>
          </w:p>
        </w:tc>
        <w:tc>
          <w:tcPr>
            <w:tcW w:w="871"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28</w:t>
            </w:r>
          </w:p>
        </w:tc>
        <w:tc>
          <w:tcPr>
            <w:tcW w:w="871"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2 187</w:t>
            </w:r>
          </w:p>
        </w:tc>
        <w:tc>
          <w:tcPr>
            <w:tcW w:w="870"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17</w:t>
            </w:r>
          </w:p>
        </w:tc>
        <w:tc>
          <w:tcPr>
            <w:tcW w:w="871"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88</w:t>
            </w:r>
          </w:p>
        </w:tc>
        <w:tc>
          <w:tcPr>
            <w:tcW w:w="871"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14</w:t>
            </w:r>
          </w:p>
        </w:tc>
        <w:tc>
          <w:tcPr>
            <w:tcW w:w="871"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10</w:t>
            </w:r>
          </w:p>
        </w:tc>
        <w:tc>
          <w:tcPr>
            <w:tcW w:w="871"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13</w:t>
            </w:r>
          </w:p>
        </w:tc>
        <w:tc>
          <w:tcPr>
            <w:tcW w:w="870"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1 394</w:t>
            </w:r>
          </w:p>
        </w:tc>
        <w:tc>
          <w:tcPr>
            <w:tcW w:w="871" w:type="dxa"/>
            <w:gridSpan w:val="3"/>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1 743</w:t>
            </w:r>
          </w:p>
        </w:tc>
        <w:tc>
          <w:tcPr>
            <w:tcW w:w="871" w:type="dxa"/>
            <w:gridSpan w:val="2"/>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c>
          <w:tcPr>
            <w:tcW w:w="871" w:type="dxa"/>
            <w:gridSpan w:val="2"/>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506</w:t>
            </w:r>
          </w:p>
        </w:tc>
        <w:tc>
          <w:tcPr>
            <w:tcW w:w="871" w:type="dxa"/>
            <w:gridSpan w:val="2"/>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19</w:t>
            </w:r>
          </w:p>
        </w:tc>
      </w:tr>
      <w:tr w:rsidR="00000000">
        <w:tblPrEx>
          <w:tblCellMar>
            <w:top w:w="0" w:type="dxa"/>
            <w:bottom w:w="0" w:type="dxa"/>
          </w:tblCellMar>
        </w:tblPrEx>
        <w:trPr>
          <w:cantSplit/>
        </w:trPr>
        <w:tc>
          <w:tcPr>
            <w:tcW w:w="1266"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1 января 1998 г.</w:t>
            </w:r>
          </w:p>
        </w:tc>
        <w:tc>
          <w:tcPr>
            <w:tcW w:w="870"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1 977</w:t>
            </w:r>
          </w:p>
        </w:tc>
        <w:tc>
          <w:tcPr>
            <w:tcW w:w="871"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1</w:t>
            </w:r>
          </w:p>
        </w:tc>
        <w:tc>
          <w:tcPr>
            <w:tcW w:w="871"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28</w:t>
            </w:r>
          </w:p>
        </w:tc>
        <w:tc>
          <w:tcPr>
            <w:tcW w:w="871"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1 901</w:t>
            </w:r>
          </w:p>
        </w:tc>
        <w:tc>
          <w:tcPr>
            <w:tcW w:w="870"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16</w:t>
            </w:r>
          </w:p>
        </w:tc>
        <w:tc>
          <w:tcPr>
            <w:tcW w:w="871"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68</w:t>
            </w:r>
          </w:p>
        </w:tc>
        <w:tc>
          <w:tcPr>
            <w:tcW w:w="871"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11</w:t>
            </w:r>
          </w:p>
        </w:tc>
        <w:tc>
          <w:tcPr>
            <w:tcW w:w="871"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8</w:t>
            </w:r>
          </w:p>
        </w:tc>
        <w:tc>
          <w:tcPr>
            <w:tcW w:w="871"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12</w:t>
            </w:r>
          </w:p>
        </w:tc>
        <w:tc>
          <w:tcPr>
            <w:tcW w:w="870"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1 427</w:t>
            </w:r>
          </w:p>
        </w:tc>
        <w:tc>
          <w:tcPr>
            <w:tcW w:w="871" w:type="dxa"/>
            <w:gridSpan w:val="3"/>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1 561</w:t>
            </w:r>
          </w:p>
        </w:tc>
        <w:tc>
          <w:tcPr>
            <w:tcW w:w="871" w:type="dxa"/>
            <w:gridSpan w:val="2"/>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c>
          <w:tcPr>
            <w:tcW w:w="871" w:type="dxa"/>
            <w:gridSpan w:val="2"/>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459</w:t>
            </w:r>
          </w:p>
        </w:tc>
        <w:tc>
          <w:tcPr>
            <w:tcW w:w="871" w:type="dxa"/>
            <w:gridSpan w:val="2"/>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15</w:t>
            </w:r>
          </w:p>
        </w:tc>
      </w:tr>
      <w:tr w:rsidR="00000000">
        <w:tblPrEx>
          <w:tblCellMar>
            <w:top w:w="0" w:type="dxa"/>
            <w:bottom w:w="0" w:type="dxa"/>
          </w:tblCellMar>
        </w:tblPrEx>
        <w:trPr>
          <w:cantSplit/>
        </w:trPr>
        <w:tc>
          <w:tcPr>
            <w:tcW w:w="1266"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c>
          <w:tcPr>
            <w:tcW w:w="870"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293</w:t>
            </w:r>
          </w:p>
        </w:tc>
        <w:tc>
          <w:tcPr>
            <w:tcW w:w="871"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c>
          <w:tcPr>
            <w:tcW w:w="871"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c>
          <w:tcPr>
            <w:tcW w:w="871"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286</w:t>
            </w:r>
          </w:p>
        </w:tc>
        <w:tc>
          <w:tcPr>
            <w:tcW w:w="870"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1</w:t>
            </w:r>
          </w:p>
        </w:tc>
        <w:tc>
          <w:tcPr>
            <w:tcW w:w="871"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20</w:t>
            </w:r>
          </w:p>
        </w:tc>
        <w:tc>
          <w:tcPr>
            <w:tcW w:w="871"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3</w:t>
            </w:r>
          </w:p>
        </w:tc>
        <w:tc>
          <w:tcPr>
            <w:tcW w:w="871"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2</w:t>
            </w:r>
          </w:p>
        </w:tc>
        <w:tc>
          <w:tcPr>
            <w:tcW w:w="871"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1</w:t>
            </w:r>
          </w:p>
        </w:tc>
        <w:tc>
          <w:tcPr>
            <w:tcW w:w="870"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-33</w:t>
            </w:r>
          </w:p>
        </w:tc>
        <w:tc>
          <w:tcPr>
            <w:tcW w:w="871" w:type="dxa"/>
            <w:gridSpan w:val="3"/>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182</w:t>
            </w:r>
          </w:p>
        </w:tc>
        <w:tc>
          <w:tcPr>
            <w:tcW w:w="871" w:type="dxa"/>
            <w:gridSpan w:val="2"/>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c>
          <w:tcPr>
            <w:tcW w:w="871" w:type="dxa"/>
            <w:gridSpan w:val="2"/>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47</w:t>
            </w:r>
          </w:p>
        </w:tc>
        <w:tc>
          <w:tcPr>
            <w:tcW w:w="871" w:type="dxa"/>
            <w:gridSpan w:val="2"/>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4</w:t>
            </w:r>
          </w:p>
        </w:tc>
      </w:tr>
      <w:tr w:rsidR="00000000">
        <w:tblPrEx>
          <w:tblCellMar>
            <w:top w:w="0" w:type="dxa"/>
            <w:bottom w:w="0" w:type="dxa"/>
          </w:tblCellMar>
        </w:tblPrEx>
        <w:trPr>
          <w:cantSplit/>
        </w:trPr>
        <w:tc>
          <w:tcPr>
            <w:tcW w:w="13457" w:type="dxa"/>
            <w:gridSpan w:val="30"/>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b/>
                <w:lang w:val="ru"/>
              </w:rPr>
              <w:t>Украинская автокефальная православная церковь</w:t>
            </w:r>
          </w:p>
        </w:tc>
      </w:tr>
      <w:tr w:rsidR="00000000">
        <w:tblPrEx>
          <w:tblCellMar>
            <w:top w:w="0" w:type="dxa"/>
            <w:bottom w:w="0" w:type="dxa"/>
          </w:tblCellMar>
        </w:tblPrEx>
        <w:trPr>
          <w:cantSplit/>
        </w:trPr>
        <w:tc>
          <w:tcPr>
            <w:tcW w:w="1266"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1 января 1999 г.</w:t>
            </w:r>
          </w:p>
        </w:tc>
        <w:tc>
          <w:tcPr>
            <w:tcW w:w="870"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1 047</w:t>
            </w:r>
          </w:p>
        </w:tc>
        <w:tc>
          <w:tcPr>
            <w:tcW w:w="871"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0</w:t>
            </w:r>
          </w:p>
        </w:tc>
        <w:tc>
          <w:tcPr>
            <w:tcW w:w="871"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10</w:t>
            </w:r>
          </w:p>
        </w:tc>
        <w:tc>
          <w:tcPr>
            <w:tcW w:w="871"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1 024</w:t>
            </w:r>
          </w:p>
        </w:tc>
        <w:tc>
          <w:tcPr>
            <w:tcW w:w="870"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2</w:t>
            </w:r>
          </w:p>
        </w:tc>
        <w:tc>
          <w:tcPr>
            <w:tcW w:w="871"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4</w:t>
            </w:r>
          </w:p>
        </w:tc>
        <w:tc>
          <w:tcPr>
            <w:tcW w:w="871"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5</w:t>
            </w:r>
          </w:p>
        </w:tc>
        <w:tc>
          <w:tcPr>
            <w:tcW w:w="871"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c>
          <w:tcPr>
            <w:tcW w:w="871"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5</w:t>
            </w:r>
          </w:p>
        </w:tc>
        <w:tc>
          <w:tcPr>
            <w:tcW w:w="870"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203</w:t>
            </w:r>
          </w:p>
        </w:tc>
        <w:tc>
          <w:tcPr>
            <w:tcW w:w="871" w:type="dxa"/>
            <w:gridSpan w:val="3"/>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543</w:t>
            </w:r>
          </w:p>
        </w:tc>
        <w:tc>
          <w:tcPr>
            <w:tcW w:w="871" w:type="dxa"/>
            <w:gridSpan w:val="2"/>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c>
          <w:tcPr>
            <w:tcW w:w="871" w:type="dxa"/>
            <w:gridSpan w:val="2"/>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94</w:t>
            </w:r>
          </w:p>
        </w:tc>
        <w:tc>
          <w:tcPr>
            <w:tcW w:w="871" w:type="dxa"/>
            <w:gridSpan w:val="2"/>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5</w:t>
            </w:r>
          </w:p>
        </w:tc>
      </w:tr>
      <w:tr w:rsidR="00000000">
        <w:tblPrEx>
          <w:tblCellMar>
            <w:top w:w="0" w:type="dxa"/>
            <w:bottom w:w="0" w:type="dxa"/>
          </w:tblCellMar>
        </w:tblPrEx>
        <w:trPr>
          <w:cantSplit/>
        </w:trPr>
        <w:tc>
          <w:tcPr>
            <w:tcW w:w="1266"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1 января 1998 г.</w:t>
            </w:r>
          </w:p>
        </w:tc>
        <w:tc>
          <w:tcPr>
            <w:tcW w:w="870"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1 085</w:t>
            </w:r>
          </w:p>
        </w:tc>
        <w:tc>
          <w:tcPr>
            <w:tcW w:w="871"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1</w:t>
            </w:r>
          </w:p>
        </w:tc>
        <w:tc>
          <w:tcPr>
            <w:tcW w:w="871"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11</w:t>
            </w:r>
          </w:p>
        </w:tc>
        <w:tc>
          <w:tcPr>
            <w:tcW w:w="871"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1 063</w:t>
            </w:r>
          </w:p>
        </w:tc>
        <w:tc>
          <w:tcPr>
            <w:tcW w:w="870"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1</w:t>
            </w:r>
          </w:p>
        </w:tc>
        <w:tc>
          <w:tcPr>
            <w:tcW w:w="871"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c>
          <w:tcPr>
            <w:tcW w:w="871"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4</w:t>
            </w:r>
          </w:p>
        </w:tc>
        <w:tc>
          <w:tcPr>
            <w:tcW w:w="871"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c>
          <w:tcPr>
            <w:tcW w:w="871"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5</w:t>
            </w:r>
          </w:p>
        </w:tc>
        <w:tc>
          <w:tcPr>
            <w:tcW w:w="870"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293</w:t>
            </w:r>
          </w:p>
        </w:tc>
        <w:tc>
          <w:tcPr>
            <w:tcW w:w="871" w:type="dxa"/>
            <w:gridSpan w:val="3"/>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547</w:t>
            </w:r>
          </w:p>
        </w:tc>
        <w:tc>
          <w:tcPr>
            <w:tcW w:w="871" w:type="dxa"/>
            <w:gridSpan w:val="2"/>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c>
          <w:tcPr>
            <w:tcW w:w="871" w:type="dxa"/>
            <w:gridSpan w:val="2"/>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100</w:t>
            </w:r>
          </w:p>
        </w:tc>
        <w:tc>
          <w:tcPr>
            <w:tcW w:w="871" w:type="dxa"/>
            <w:gridSpan w:val="2"/>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5</w:t>
            </w:r>
          </w:p>
        </w:tc>
      </w:tr>
      <w:tr w:rsidR="00000000">
        <w:tblPrEx>
          <w:tblCellMar>
            <w:top w:w="0" w:type="dxa"/>
            <w:bottom w:w="0" w:type="dxa"/>
          </w:tblCellMar>
        </w:tblPrEx>
        <w:trPr>
          <w:cantSplit/>
        </w:trPr>
        <w:tc>
          <w:tcPr>
            <w:tcW w:w="1266"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c>
          <w:tcPr>
            <w:tcW w:w="870"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-38</w:t>
            </w:r>
          </w:p>
        </w:tc>
        <w:tc>
          <w:tcPr>
            <w:tcW w:w="871"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c>
          <w:tcPr>
            <w:tcW w:w="871"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-1</w:t>
            </w:r>
          </w:p>
        </w:tc>
        <w:tc>
          <w:tcPr>
            <w:tcW w:w="871"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-39</w:t>
            </w:r>
          </w:p>
        </w:tc>
        <w:tc>
          <w:tcPr>
            <w:tcW w:w="870"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1</w:t>
            </w:r>
          </w:p>
        </w:tc>
        <w:tc>
          <w:tcPr>
            <w:tcW w:w="871"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4</w:t>
            </w:r>
          </w:p>
        </w:tc>
        <w:tc>
          <w:tcPr>
            <w:tcW w:w="871"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1</w:t>
            </w:r>
          </w:p>
        </w:tc>
        <w:tc>
          <w:tcPr>
            <w:tcW w:w="871"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c>
          <w:tcPr>
            <w:tcW w:w="871"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c>
          <w:tcPr>
            <w:tcW w:w="870"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-90</w:t>
            </w:r>
          </w:p>
        </w:tc>
        <w:tc>
          <w:tcPr>
            <w:tcW w:w="871" w:type="dxa"/>
            <w:gridSpan w:val="3"/>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-4</w:t>
            </w:r>
          </w:p>
        </w:tc>
        <w:tc>
          <w:tcPr>
            <w:tcW w:w="871" w:type="dxa"/>
            <w:gridSpan w:val="2"/>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c>
          <w:tcPr>
            <w:tcW w:w="871" w:type="dxa"/>
            <w:gridSpan w:val="2"/>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-6</w:t>
            </w:r>
          </w:p>
        </w:tc>
        <w:tc>
          <w:tcPr>
            <w:tcW w:w="871" w:type="dxa"/>
            <w:gridSpan w:val="2"/>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r>
      <w:tr w:rsidR="00000000">
        <w:tblPrEx>
          <w:tblCellMar>
            <w:top w:w="0" w:type="dxa"/>
            <w:bottom w:w="0" w:type="dxa"/>
          </w:tblCellMar>
        </w:tblPrEx>
        <w:trPr>
          <w:cantSplit/>
        </w:trPr>
        <w:tc>
          <w:tcPr>
            <w:tcW w:w="13457" w:type="dxa"/>
            <w:gridSpan w:val="30"/>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b/>
                <w:lang w:val="ru"/>
              </w:rPr>
              <w:t>Украинская греко-католическая церковь</w:t>
            </w:r>
          </w:p>
        </w:tc>
      </w:tr>
      <w:tr w:rsidR="00000000">
        <w:tblPrEx>
          <w:tblCellMar>
            <w:top w:w="0" w:type="dxa"/>
            <w:bottom w:w="0" w:type="dxa"/>
          </w:tblCellMar>
        </w:tblPrEx>
        <w:trPr>
          <w:cantSplit/>
        </w:trPr>
        <w:tc>
          <w:tcPr>
            <w:tcW w:w="1266"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1 января 1999 г.</w:t>
            </w:r>
          </w:p>
        </w:tc>
        <w:tc>
          <w:tcPr>
            <w:tcW w:w="870"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3 301</w:t>
            </w:r>
          </w:p>
        </w:tc>
        <w:tc>
          <w:tcPr>
            <w:tcW w:w="871"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2</w:t>
            </w:r>
          </w:p>
        </w:tc>
        <w:tc>
          <w:tcPr>
            <w:tcW w:w="871"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15</w:t>
            </w:r>
          </w:p>
        </w:tc>
        <w:tc>
          <w:tcPr>
            <w:tcW w:w="871"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3 212</w:t>
            </w:r>
          </w:p>
        </w:tc>
        <w:tc>
          <w:tcPr>
            <w:tcW w:w="870"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73</w:t>
            </w:r>
          </w:p>
        </w:tc>
        <w:tc>
          <w:tcPr>
            <w:tcW w:w="871"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1 274</w:t>
            </w:r>
          </w:p>
        </w:tc>
        <w:tc>
          <w:tcPr>
            <w:tcW w:w="871" w:type="dxa"/>
            <w:gridSpan w:val="2"/>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2</w:t>
            </w:r>
          </w:p>
        </w:tc>
        <w:tc>
          <w:tcPr>
            <w:tcW w:w="871" w:type="dxa"/>
            <w:gridSpan w:val="2"/>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1</w:t>
            </w:r>
          </w:p>
        </w:tc>
        <w:tc>
          <w:tcPr>
            <w:tcW w:w="871" w:type="dxa"/>
            <w:gridSpan w:val="2"/>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10</w:t>
            </w:r>
          </w:p>
        </w:tc>
        <w:tc>
          <w:tcPr>
            <w:tcW w:w="870"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1 527</w:t>
            </w:r>
          </w:p>
        </w:tc>
        <w:tc>
          <w:tcPr>
            <w:tcW w:w="871" w:type="dxa"/>
            <w:gridSpan w:val="3"/>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2 161</w:t>
            </w:r>
          </w:p>
        </w:tc>
        <w:tc>
          <w:tcPr>
            <w:tcW w:w="871" w:type="dxa"/>
            <w:gridSpan w:val="2"/>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41</w:t>
            </w:r>
          </w:p>
        </w:tc>
        <w:tc>
          <w:tcPr>
            <w:tcW w:w="871" w:type="dxa"/>
            <w:gridSpan w:val="2"/>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9097</w:t>
            </w:r>
          </w:p>
        </w:tc>
        <w:tc>
          <w:tcPr>
            <w:tcW w:w="871" w:type="dxa"/>
            <w:gridSpan w:val="2"/>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27</w:t>
            </w:r>
          </w:p>
        </w:tc>
      </w:tr>
      <w:tr w:rsidR="00000000">
        <w:tblPrEx>
          <w:tblCellMar>
            <w:top w:w="0" w:type="dxa"/>
            <w:bottom w:w="0" w:type="dxa"/>
          </w:tblCellMar>
        </w:tblPrEx>
        <w:trPr>
          <w:cantSplit/>
        </w:trPr>
        <w:tc>
          <w:tcPr>
            <w:tcW w:w="1266"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1 января 1998 г.</w:t>
            </w:r>
          </w:p>
        </w:tc>
        <w:tc>
          <w:tcPr>
            <w:tcW w:w="870"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3 235</w:t>
            </w:r>
          </w:p>
        </w:tc>
        <w:tc>
          <w:tcPr>
            <w:tcW w:w="871"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2</w:t>
            </w:r>
          </w:p>
        </w:tc>
        <w:tc>
          <w:tcPr>
            <w:tcW w:w="871"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11</w:t>
            </w:r>
          </w:p>
        </w:tc>
        <w:tc>
          <w:tcPr>
            <w:tcW w:w="871"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3 151</w:t>
            </w:r>
          </w:p>
        </w:tc>
        <w:tc>
          <w:tcPr>
            <w:tcW w:w="870"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61</w:t>
            </w:r>
          </w:p>
        </w:tc>
        <w:tc>
          <w:tcPr>
            <w:tcW w:w="871"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1 292</w:t>
            </w:r>
          </w:p>
        </w:tc>
        <w:tc>
          <w:tcPr>
            <w:tcW w:w="871" w:type="dxa"/>
            <w:gridSpan w:val="2"/>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1</w:t>
            </w:r>
          </w:p>
        </w:tc>
        <w:tc>
          <w:tcPr>
            <w:tcW w:w="871" w:type="dxa"/>
            <w:gridSpan w:val="2"/>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c>
          <w:tcPr>
            <w:tcW w:w="871" w:type="dxa"/>
            <w:gridSpan w:val="2"/>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9</w:t>
            </w:r>
          </w:p>
        </w:tc>
        <w:tc>
          <w:tcPr>
            <w:tcW w:w="870" w:type="dxa"/>
            <w:gridSpan w:val="2"/>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1 385</w:t>
            </w:r>
          </w:p>
        </w:tc>
        <w:tc>
          <w:tcPr>
            <w:tcW w:w="871" w:type="dxa"/>
            <w:gridSpan w:val="3"/>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2 052</w:t>
            </w:r>
          </w:p>
        </w:tc>
        <w:tc>
          <w:tcPr>
            <w:tcW w:w="871"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36</w:t>
            </w:r>
          </w:p>
        </w:tc>
        <w:tc>
          <w:tcPr>
            <w:tcW w:w="871"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941</w:t>
            </w:r>
          </w:p>
        </w:tc>
        <w:tc>
          <w:tcPr>
            <w:tcW w:w="871"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26</w:t>
            </w:r>
          </w:p>
        </w:tc>
      </w:tr>
      <w:tr w:rsidR="00000000">
        <w:tblPrEx>
          <w:tblCellMar>
            <w:top w:w="0" w:type="dxa"/>
            <w:bottom w:w="0" w:type="dxa"/>
          </w:tblCellMar>
        </w:tblPrEx>
        <w:trPr>
          <w:cantSplit/>
        </w:trPr>
        <w:tc>
          <w:tcPr>
            <w:tcW w:w="1266"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c>
          <w:tcPr>
            <w:tcW w:w="870"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66</w:t>
            </w:r>
          </w:p>
        </w:tc>
        <w:tc>
          <w:tcPr>
            <w:tcW w:w="871"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c>
          <w:tcPr>
            <w:tcW w:w="871"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4</w:t>
            </w:r>
          </w:p>
        </w:tc>
        <w:tc>
          <w:tcPr>
            <w:tcW w:w="871"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61</w:t>
            </w:r>
          </w:p>
        </w:tc>
        <w:tc>
          <w:tcPr>
            <w:tcW w:w="870"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12</w:t>
            </w:r>
          </w:p>
        </w:tc>
        <w:tc>
          <w:tcPr>
            <w:tcW w:w="871"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-18</w:t>
            </w:r>
          </w:p>
        </w:tc>
        <w:tc>
          <w:tcPr>
            <w:tcW w:w="871"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1</w:t>
            </w:r>
          </w:p>
        </w:tc>
        <w:tc>
          <w:tcPr>
            <w:tcW w:w="871"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1</w:t>
            </w:r>
          </w:p>
        </w:tc>
        <w:tc>
          <w:tcPr>
            <w:tcW w:w="871"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1</w:t>
            </w:r>
          </w:p>
        </w:tc>
        <w:tc>
          <w:tcPr>
            <w:tcW w:w="870"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142</w:t>
            </w:r>
          </w:p>
        </w:tc>
        <w:tc>
          <w:tcPr>
            <w:tcW w:w="871" w:type="dxa"/>
            <w:gridSpan w:val="3"/>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+109</w:t>
            </w:r>
          </w:p>
        </w:tc>
        <w:tc>
          <w:tcPr>
            <w:tcW w:w="871"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5</w:t>
            </w:r>
          </w:p>
        </w:tc>
        <w:tc>
          <w:tcPr>
            <w:tcW w:w="871"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56</w:t>
            </w:r>
          </w:p>
        </w:tc>
        <w:tc>
          <w:tcPr>
            <w:tcW w:w="871"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1</w:t>
            </w:r>
          </w:p>
        </w:tc>
      </w:tr>
      <w:tr w:rsidR="00000000">
        <w:tblPrEx>
          <w:tblCellMar>
            <w:top w:w="0" w:type="dxa"/>
            <w:bottom w:w="0" w:type="dxa"/>
          </w:tblCellMar>
        </w:tblPrEx>
        <w:trPr>
          <w:cantSplit/>
        </w:trPr>
        <w:tc>
          <w:tcPr>
            <w:tcW w:w="13457" w:type="dxa"/>
            <w:gridSpan w:val="30"/>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b/>
                <w:lang w:val="ru"/>
              </w:rPr>
              <w:t>Римско-католическая церковь</w:t>
            </w:r>
          </w:p>
        </w:tc>
      </w:tr>
      <w:tr w:rsidR="00000000">
        <w:tblPrEx>
          <w:tblCellMar>
            <w:top w:w="0" w:type="dxa"/>
            <w:bottom w:w="0" w:type="dxa"/>
          </w:tblCellMar>
        </w:tblPrEx>
        <w:trPr>
          <w:cantSplit/>
        </w:trPr>
        <w:tc>
          <w:tcPr>
            <w:tcW w:w="1266"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1 января 1999 г.</w:t>
            </w:r>
          </w:p>
        </w:tc>
        <w:tc>
          <w:tcPr>
            <w:tcW w:w="869"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802</w:t>
            </w:r>
          </w:p>
        </w:tc>
        <w:tc>
          <w:tcPr>
            <w:tcW w:w="870"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1</w:t>
            </w:r>
          </w:p>
        </w:tc>
        <w:tc>
          <w:tcPr>
            <w:tcW w:w="869"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6</w:t>
            </w:r>
          </w:p>
        </w:tc>
        <w:tc>
          <w:tcPr>
            <w:tcW w:w="870"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751</w:t>
            </w:r>
          </w:p>
        </w:tc>
        <w:tc>
          <w:tcPr>
            <w:tcW w:w="870"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33</w:t>
            </w:r>
          </w:p>
        </w:tc>
        <w:tc>
          <w:tcPr>
            <w:tcW w:w="869"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252</w:t>
            </w:r>
          </w:p>
        </w:tc>
        <w:tc>
          <w:tcPr>
            <w:tcW w:w="870"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3</w:t>
            </w:r>
          </w:p>
        </w:tc>
        <w:tc>
          <w:tcPr>
            <w:tcW w:w="870"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2</w:t>
            </w:r>
          </w:p>
        </w:tc>
        <w:tc>
          <w:tcPr>
            <w:tcW w:w="869" w:type="dxa"/>
            <w:gridSpan w:val="2"/>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6</w:t>
            </w:r>
          </w:p>
        </w:tc>
        <w:tc>
          <w:tcPr>
            <w:tcW w:w="870" w:type="dxa"/>
            <w:gridSpan w:val="2"/>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372</w:t>
            </w:r>
          </w:p>
        </w:tc>
        <w:tc>
          <w:tcPr>
            <w:tcW w:w="870" w:type="dxa"/>
            <w:gridSpan w:val="3"/>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401</w:t>
            </w:r>
          </w:p>
        </w:tc>
        <w:tc>
          <w:tcPr>
            <w:tcW w:w="869"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274</w:t>
            </w:r>
          </w:p>
        </w:tc>
        <w:tc>
          <w:tcPr>
            <w:tcW w:w="870"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307</w:t>
            </w:r>
          </w:p>
        </w:tc>
        <w:tc>
          <w:tcPr>
            <w:tcW w:w="886" w:type="dxa"/>
            <w:gridSpan w:val="3"/>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12</w:t>
            </w:r>
          </w:p>
        </w:tc>
      </w:tr>
      <w:tr w:rsidR="00000000">
        <w:tblPrEx>
          <w:tblCellMar>
            <w:top w:w="0" w:type="dxa"/>
            <w:bottom w:w="0" w:type="dxa"/>
          </w:tblCellMar>
        </w:tblPrEx>
        <w:trPr>
          <w:cantSplit/>
        </w:trPr>
        <w:tc>
          <w:tcPr>
            <w:tcW w:w="1266"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1 января 1998 г.</w:t>
            </w:r>
          </w:p>
        </w:tc>
        <w:tc>
          <w:tcPr>
            <w:tcW w:w="869"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772</w:t>
            </w:r>
          </w:p>
        </w:tc>
        <w:tc>
          <w:tcPr>
            <w:tcW w:w="870"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c>
          <w:tcPr>
            <w:tcW w:w="869"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5</w:t>
            </w:r>
          </w:p>
        </w:tc>
        <w:tc>
          <w:tcPr>
            <w:tcW w:w="870"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732</w:t>
            </w:r>
          </w:p>
        </w:tc>
        <w:tc>
          <w:tcPr>
            <w:tcW w:w="870"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26</w:t>
            </w:r>
          </w:p>
        </w:tc>
        <w:tc>
          <w:tcPr>
            <w:tcW w:w="869"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219</w:t>
            </w:r>
          </w:p>
        </w:tc>
        <w:tc>
          <w:tcPr>
            <w:tcW w:w="870"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2</w:t>
            </w:r>
          </w:p>
        </w:tc>
        <w:tc>
          <w:tcPr>
            <w:tcW w:w="870"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2</w:t>
            </w:r>
          </w:p>
        </w:tc>
        <w:tc>
          <w:tcPr>
            <w:tcW w:w="869"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5</w:t>
            </w:r>
          </w:p>
        </w:tc>
        <w:tc>
          <w:tcPr>
            <w:tcW w:w="870"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205</w:t>
            </w:r>
          </w:p>
        </w:tc>
        <w:tc>
          <w:tcPr>
            <w:tcW w:w="870" w:type="dxa"/>
            <w:gridSpan w:val="3"/>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341</w:t>
            </w:r>
          </w:p>
        </w:tc>
        <w:tc>
          <w:tcPr>
            <w:tcW w:w="869"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238</w:t>
            </w:r>
          </w:p>
        </w:tc>
        <w:tc>
          <w:tcPr>
            <w:tcW w:w="870"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241</w:t>
            </w:r>
          </w:p>
        </w:tc>
        <w:tc>
          <w:tcPr>
            <w:tcW w:w="886" w:type="dxa"/>
            <w:gridSpan w:val="3"/>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15</w:t>
            </w:r>
          </w:p>
        </w:tc>
      </w:tr>
      <w:tr w:rsidR="00000000">
        <w:tblPrEx>
          <w:tblCellMar>
            <w:top w:w="0" w:type="dxa"/>
            <w:bottom w:w="0" w:type="dxa"/>
          </w:tblCellMar>
        </w:tblPrEx>
        <w:trPr>
          <w:cantSplit/>
        </w:trPr>
        <w:tc>
          <w:tcPr>
            <w:tcW w:w="1266" w:type="dxa"/>
            <w:tcBorders>
              <w:top w:val="single" w:sz="7" w:space="0" w:color="000000"/>
              <w:left w:val="single" w:sz="7" w:space="0" w:color="000000"/>
              <w:bottom w:val="single" w:sz="8"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c>
          <w:tcPr>
            <w:tcW w:w="869" w:type="dxa"/>
            <w:tcBorders>
              <w:top w:val="single" w:sz="7" w:space="0" w:color="000000"/>
              <w:left w:val="single" w:sz="7" w:space="0" w:color="000000"/>
              <w:bottom w:val="single" w:sz="8"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30</w:t>
            </w:r>
          </w:p>
        </w:tc>
        <w:tc>
          <w:tcPr>
            <w:tcW w:w="870" w:type="dxa"/>
            <w:gridSpan w:val="2"/>
            <w:tcBorders>
              <w:top w:val="single" w:sz="7" w:space="0" w:color="000000"/>
              <w:left w:val="single" w:sz="7" w:space="0" w:color="000000"/>
              <w:bottom w:val="single" w:sz="8"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1</w:t>
            </w:r>
          </w:p>
        </w:tc>
        <w:tc>
          <w:tcPr>
            <w:tcW w:w="869" w:type="dxa"/>
            <w:gridSpan w:val="2"/>
            <w:tcBorders>
              <w:top w:val="single" w:sz="7" w:space="0" w:color="000000"/>
              <w:left w:val="single" w:sz="7" w:space="0" w:color="000000"/>
              <w:bottom w:val="single" w:sz="8"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1</w:t>
            </w:r>
          </w:p>
        </w:tc>
        <w:tc>
          <w:tcPr>
            <w:tcW w:w="870" w:type="dxa"/>
            <w:gridSpan w:val="2"/>
            <w:tcBorders>
              <w:top w:val="single" w:sz="7" w:space="0" w:color="000000"/>
              <w:left w:val="single" w:sz="7" w:space="0" w:color="000000"/>
              <w:bottom w:val="single" w:sz="8"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19</w:t>
            </w:r>
          </w:p>
        </w:tc>
        <w:tc>
          <w:tcPr>
            <w:tcW w:w="870" w:type="dxa"/>
            <w:gridSpan w:val="2"/>
            <w:tcBorders>
              <w:top w:val="single" w:sz="7" w:space="0" w:color="000000"/>
              <w:left w:val="single" w:sz="7" w:space="0" w:color="000000"/>
              <w:bottom w:val="single" w:sz="8"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7</w:t>
            </w:r>
          </w:p>
        </w:tc>
        <w:tc>
          <w:tcPr>
            <w:tcW w:w="869" w:type="dxa"/>
            <w:gridSpan w:val="2"/>
            <w:tcBorders>
              <w:top w:val="single" w:sz="7" w:space="0" w:color="000000"/>
              <w:left w:val="single" w:sz="7" w:space="0" w:color="000000"/>
              <w:bottom w:val="single" w:sz="8"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33</w:t>
            </w:r>
          </w:p>
        </w:tc>
        <w:tc>
          <w:tcPr>
            <w:tcW w:w="870" w:type="dxa"/>
            <w:gridSpan w:val="2"/>
            <w:tcBorders>
              <w:top w:val="single" w:sz="7" w:space="0" w:color="000000"/>
              <w:left w:val="single" w:sz="7" w:space="0" w:color="000000"/>
              <w:bottom w:val="single" w:sz="8"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+1</w:t>
            </w:r>
          </w:p>
        </w:tc>
        <w:tc>
          <w:tcPr>
            <w:tcW w:w="870" w:type="dxa"/>
            <w:gridSpan w:val="2"/>
            <w:tcBorders>
              <w:top w:val="single" w:sz="7" w:space="0" w:color="000000"/>
              <w:left w:val="single" w:sz="7" w:space="0" w:color="000000"/>
              <w:bottom w:val="single" w:sz="8"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c>
          <w:tcPr>
            <w:tcW w:w="869" w:type="dxa"/>
            <w:gridSpan w:val="2"/>
            <w:tcBorders>
              <w:top w:val="single" w:sz="7" w:space="0" w:color="000000"/>
              <w:left w:val="single" w:sz="7" w:space="0" w:color="000000"/>
              <w:bottom w:val="single" w:sz="8"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1</w:t>
            </w:r>
          </w:p>
        </w:tc>
        <w:tc>
          <w:tcPr>
            <w:tcW w:w="870" w:type="dxa"/>
            <w:gridSpan w:val="2"/>
            <w:tcBorders>
              <w:top w:val="single" w:sz="7" w:space="0" w:color="000000"/>
              <w:left w:val="single" w:sz="7" w:space="0" w:color="000000"/>
              <w:bottom w:val="single" w:sz="8"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167</w:t>
            </w:r>
          </w:p>
        </w:tc>
        <w:tc>
          <w:tcPr>
            <w:tcW w:w="870" w:type="dxa"/>
            <w:gridSpan w:val="3"/>
            <w:tcBorders>
              <w:top w:val="single" w:sz="7" w:space="0" w:color="000000"/>
              <w:left w:val="single" w:sz="7" w:space="0" w:color="000000"/>
              <w:bottom w:val="single" w:sz="8"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60</w:t>
            </w:r>
          </w:p>
        </w:tc>
        <w:tc>
          <w:tcPr>
            <w:tcW w:w="869" w:type="dxa"/>
            <w:gridSpan w:val="2"/>
            <w:tcBorders>
              <w:top w:val="single" w:sz="7" w:space="0" w:color="000000"/>
              <w:left w:val="single" w:sz="7" w:space="0" w:color="000000"/>
              <w:bottom w:val="single" w:sz="8"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36</w:t>
            </w:r>
          </w:p>
        </w:tc>
        <w:tc>
          <w:tcPr>
            <w:tcW w:w="870" w:type="dxa"/>
            <w:gridSpan w:val="2"/>
            <w:tcBorders>
              <w:top w:val="single" w:sz="7" w:space="0" w:color="000000"/>
              <w:left w:val="single" w:sz="7" w:space="0" w:color="000000"/>
              <w:bottom w:val="single" w:sz="8"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68</w:t>
            </w:r>
          </w:p>
        </w:tc>
        <w:tc>
          <w:tcPr>
            <w:tcW w:w="886" w:type="dxa"/>
            <w:gridSpan w:val="3"/>
            <w:tcBorders>
              <w:top w:val="single" w:sz="7" w:space="0" w:color="000000"/>
              <w:left w:val="single" w:sz="7" w:space="0" w:color="000000"/>
              <w:bottom w:val="single" w:sz="8"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-3</w:t>
            </w:r>
          </w:p>
        </w:tc>
      </w:tr>
      <w:tr w:rsidR="00000000">
        <w:tblPrEx>
          <w:tblCellMar>
            <w:top w:w="0" w:type="dxa"/>
            <w:bottom w:w="0" w:type="dxa"/>
          </w:tblCellMar>
        </w:tblPrEx>
        <w:trPr>
          <w:cantSplit/>
        </w:trPr>
        <w:tc>
          <w:tcPr>
            <w:tcW w:w="13457" w:type="dxa"/>
            <w:gridSpan w:val="30"/>
            <w:tcBorders>
              <w:top w:val="single" w:sz="7" w:space="0" w:color="000000"/>
              <w:left w:val="single" w:sz="7" w:space="0" w:color="000000"/>
              <w:bottom w:val="none" w:sz="0" w:space="0" w:color="auto"/>
              <w:right w:val="single" w:sz="7" w:space="0" w:color="000000"/>
            </w:tcBorders>
            <w:vAlign w:val="center"/>
          </w:tcPr>
          <w:p w:rsidR="00000000" w:rsidRDefault="00000000">
            <w:pPr>
              <w:keepNext/>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b/>
                <w:lang w:val="ru"/>
              </w:rPr>
              <w:t>Всеукраинский союз объединений евангелистских христиан-баптистов</w:t>
            </w:r>
          </w:p>
        </w:tc>
      </w:tr>
      <w:tr w:rsidR="00000000">
        <w:tblPrEx>
          <w:tblCellMar>
            <w:top w:w="0" w:type="dxa"/>
            <w:bottom w:w="0" w:type="dxa"/>
          </w:tblCellMar>
        </w:tblPrEx>
        <w:trPr>
          <w:cantSplit/>
        </w:trPr>
        <w:tc>
          <w:tcPr>
            <w:tcW w:w="1266" w:type="dxa"/>
            <w:tcBorders>
              <w:top w:val="single" w:sz="7" w:space="0" w:color="000000"/>
              <w:left w:val="single" w:sz="7" w:space="0" w:color="000000"/>
              <w:bottom w:val="none" w:sz="0" w:space="0" w:color="auto"/>
              <w:right w:val="single" w:sz="7" w:space="0" w:color="000000"/>
            </w:tcBorders>
            <w:vAlign w:val="center"/>
          </w:tcPr>
          <w:p w:rsidR="00000000" w:rsidRDefault="00000000">
            <w:pPr>
              <w:keepNext/>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1 января 1999 г.</w:t>
            </w:r>
          </w:p>
        </w:tc>
        <w:tc>
          <w:tcPr>
            <w:tcW w:w="870"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keepNext/>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1 956</w:t>
            </w:r>
          </w:p>
        </w:tc>
        <w:tc>
          <w:tcPr>
            <w:tcW w:w="871"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keepNext/>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3</w:t>
            </w:r>
          </w:p>
        </w:tc>
        <w:tc>
          <w:tcPr>
            <w:tcW w:w="871"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keepNext/>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26</w:t>
            </w:r>
          </w:p>
        </w:tc>
        <w:tc>
          <w:tcPr>
            <w:tcW w:w="871"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keepNext/>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en-US"/>
              </w:rPr>
            </w:pPr>
            <w:r>
              <w:rPr>
                <w:sz w:val="16"/>
                <w:lang w:val="en-US"/>
              </w:rPr>
              <w:t>1 978</w:t>
            </w:r>
          </w:p>
        </w:tc>
        <w:tc>
          <w:tcPr>
            <w:tcW w:w="870"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keepNext/>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en-US"/>
              </w:rPr>
            </w:pPr>
            <w:r>
              <w:rPr>
                <w:sz w:val="16"/>
                <w:lang w:val="en-US"/>
              </w:rPr>
              <w:t>-</w:t>
            </w:r>
          </w:p>
        </w:tc>
        <w:tc>
          <w:tcPr>
            <w:tcW w:w="871"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keepNext/>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en-US"/>
              </w:rPr>
            </w:pPr>
            <w:r>
              <w:rPr>
                <w:sz w:val="16"/>
                <w:lang w:val="en-US"/>
              </w:rPr>
              <w:t>-</w:t>
            </w:r>
          </w:p>
        </w:tc>
        <w:tc>
          <w:tcPr>
            <w:tcW w:w="871"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keepNext/>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en-US"/>
              </w:rPr>
            </w:pPr>
            <w:r>
              <w:rPr>
                <w:sz w:val="16"/>
                <w:lang w:val="en-US"/>
              </w:rPr>
              <w:t>60</w:t>
            </w:r>
          </w:p>
        </w:tc>
        <w:tc>
          <w:tcPr>
            <w:tcW w:w="871"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keepNext/>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en-US"/>
              </w:rPr>
            </w:pPr>
            <w:r>
              <w:rPr>
                <w:sz w:val="16"/>
                <w:lang w:val="en-US"/>
              </w:rPr>
              <w:t>2</w:t>
            </w:r>
          </w:p>
        </w:tc>
        <w:tc>
          <w:tcPr>
            <w:tcW w:w="871"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keepNext/>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en-US"/>
              </w:rPr>
            </w:pPr>
            <w:r>
              <w:rPr>
                <w:sz w:val="16"/>
                <w:lang w:val="en-US"/>
              </w:rPr>
              <w:t>20</w:t>
            </w:r>
          </w:p>
        </w:tc>
        <w:tc>
          <w:tcPr>
            <w:tcW w:w="870"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keepNext/>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en-US"/>
              </w:rPr>
            </w:pPr>
            <w:r>
              <w:rPr>
                <w:sz w:val="16"/>
                <w:lang w:val="en-US"/>
              </w:rPr>
              <w:t>3 357</w:t>
            </w:r>
          </w:p>
        </w:tc>
        <w:tc>
          <w:tcPr>
            <w:tcW w:w="871" w:type="dxa"/>
            <w:gridSpan w:val="3"/>
            <w:tcBorders>
              <w:top w:val="single" w:sz="7" w:space="0" w:color="000000"/>
              <w:left w:val="single" w:sz="7" w:space="0" w:color="000000"/>
              <w:bottom w:val="none" w:sz="0" w:space="0" w:color="auto"/>
              <w:right w:val="single" w:sz="7" w:space="0" w:color="000000"/>
            </w:tcBorders>
            <w:vAlign w:val="center"/>
          </w:tcPr>
          <w:p w:rsidR="00000000" w:rsidRDefault="00000000">
            <w:pPr>
              <w:keepNext/>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en-US"/>
              </w:rPr>
            </w:pPr>
            <w:r>
              <w:rPr>
                <w:sz w:val="16"/>
                <w:lang w:val="en-US"/>
              </w:rPr>
              <w:t>2 618</w:t>
            </w:r>
          </w:p>
        </w:tc>
        <w:tc>
          <w:tcPr>
            <w:tcW w:w="871"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keepNext/>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en-US"/>
              </w:rPr>
            </w:pPr>
            <w:r>
              <w:rPr>
                <w:sz w:val="16"/>
                <w:lang w:val="en-US"/>
              </w:rPr>
              <w:t>24</w:t>
            </w:r>
          </w:p>
        </w:tc>
        <w:tc>
          <w:tcPr>
            <w:tcW w:w="871"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keepNext/>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en-US"/>
              </w:rPr>
            </w:pPr>
            <w:r>
              <w:rPr>
                <w:sz w:val="16"/>
                <w:lang w:val="en-US"/>
              </w:rPr>
              <w:t>932</w:t>
            </w:r>
          </w:p>
        </w:tc>
        <w:tc>
          <w:tcPr>
            <w:tcW w:w="871"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keepNext/>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en-US"/>
              </w:rPr>
            </w:pPr>
            <w:r>
              <w:rPr>
                <w:sz w:val="16"/>
                <w:lang w:val="en-US"/>
              </w:rPr>
              <w:t>10</w:t>
            </w:r>
          </w:p>
        </w:tc>
      </w:tr>
      <w:tr w:rsidR="00000000">
        <w:tblPrEx>
          <w:tblCellMar>
            <w:top w:w="0" w:type="dxa"/>
            <w:bottom w:w="0" w:type="dxa"/>
          </w:tblCellMar>
        </w:tblPrEx>
        <w:trPr>
          <w:cantSplit/>
        </w:trPr>
        <w:tc>
          <w:tcPr>
            <w:tcW w:w="1266" w:type="dxa"/>
            <w:tcBorders>
              <w:top w:val="single" w:sz="7" w:space="0" w:color="000000"/>
              <w:left w:val="single" w:sz="7" w:space="0" w:color="000000"/>
              <w:bottom w:val="none" w:sz="0" w:space="0" w:color="auto"/>
              <w:right w:val="single" w:sz="7" w:space="0" w:color="000000"/>
            </w:tcBorders>
            <w:vAlign w:val="center"/>
          </w:tcPr>
          <w:p w:rsidR="00000000" w:rsidRDefault="00000000">
            <w:pPr>
              <w:keepNext/>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en-US"/>
              </w:rPr>
            </w:pPr>
            <w:r>
              <w:rPr>
                <w:sz w:val="16"/>
                <w:lang w:val="en-US"/>
              </w:rPr>
              <w:t xml:space="preserve">1 </w:t>
            </w:r>
            <w:r>
              <w:rPr>
                <w:sz w:val="16"/>
                <w:lang w:val="ru"/>
              </w:rPr>
              <w:t>января</w:t>
            </w:r>
            <w:r>
              <w:rPr>
                <w:sz w:val="16"/>
                <w:lang w:val="en-US"/>
              </w:rPr>
              <w:t xml:space="preserve"> 1998</w:t>
            </w:r>
            <w:r>
              <w:rPr>
                <w:sz w:val="16"/>
                <w:lang w:val="ru"/>
              </w:rPr>
              <w:t xml:space="preserve"> г.</w:t>
            </w:r>
          </w:p>
        </w:tc>
        <w:tc>
          <w:tcPr>
            <w:tcW w:w="870"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keepNext/>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en-US"/>
              </w:rPr>
            </w:pPr>
            <w:r>
              <w:rPr>
                <w:sz w:val="16"/>
                <w:lang w:val="en-US"/>
              </w:rPr>
              <w:t>1 931</w:t>
            </w:r>
          </w:p>
        </w:tc>
        <w:tc>
          <w:tcPr>
            <w:tcW w:w="871"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keepNext/>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3</w:t>
            </w:r>
          </w:p>
        </w:tc>
        <w:tc>
          <w:tcPr>
            <w:tcW w:w="871"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keepNext/>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25</w:t>
            </w:r>
          </w:p>
        </w:tc>
        <w:tc>
          <w:tcPr>
            <w:tcW w:w="871"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keepNext/>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1 826</w:t>
            </w:r>
          </w:p>
        </w:tc>
        <w:tc>
          <w:tcPr>
            <w:tcW w:w="870"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keepNext/>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c>
          <w:tcPr>
            <w:tcW w:w="871"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keepNext/>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c>
          <w:tcPr>
            <w:tcW w:w="871"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keepNext/>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54</w:t>
            </w:r>
          </w:p>
        </w:tc>
        <w:tc>
          <w:tcPr>
            <w:tcW w:w="871"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keepNext/>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2</w:t>
            </w:r>
          </w:p>
        </w:tc>
        <w:tc>
          <w:tcPr>
            <w:tcW w:w="871"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keepNext/>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21</w:t>
            </w:r>
          </w:p>
        </w:tc>
        <w:tc>
          <w:tcPr>
            <w:tcW w:w="870"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keepNext/>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3 119</w:t>
            </w:r>
          </w:p>
        </w:tc>
        <w:tc>
          <w:tcPr>
            <w:tcW w:w="871" w:type="dxa"/>
            <w:gridSpan w:val="3"/>
            <w:tcBorders>
              <w:top w:val="single" w:sz="7" w:space="0" w:color="000000"/>
              <w:left w:val="single" w:sz="7" w:space="0" w:color="000000"/>
              <w:bottom w:val="none" w:sz="0" w:space="0" w:color="auto"/>
              <w:right w:val="single" w:sz="7" w:space="0" w:color="000000"/>
            </w:tcBorders>
            <w:vAlign w:val="center"/>
          </w:tcPr>
          <w:p w:rsidR="00000000" w:rsidRDefault="00000000">
            <w:pPr>
              <w:keepNext/>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2 476</w:t>
            </w:r>
          </w:p>
        </w:tc>
        <w:tc>
          <w:tcPr>
            <w:tcW w:w="871"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keepNext/>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10</w:t>
            </w:r>
          </w:p>
        </w:tc>
        <w:tc>
          <w:tcPr>
            <w:tcW w:w="871"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keepNext/>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763</w:t>
            </w:r>
          </w:p>
        </w:tc>
        <w:tc>
          <w:tcPr>
            <w:tcW w:w="871"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keepNext/>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10</w:t>
            </w:r>
          </w:p>
        </w:tc>
      </w:tr>
      <w:tr w:rsidR="00000000">
        <w:tblPrEx>
          <w:tblCellMar>
            <w:top w:w="0" w:type="dxa"/>
            <w:bottom w:w="0" w:type="dxa"/>
          </w:tblCellMar>
        </w:tblPrEx>
        <w:trPr>
          <w:cantSplit/>
        </w:trPr>
        <w:tc>
          <w:tcPr>
            <w:tcW w:w="1266"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c>
          <w:tcPr>
            <w:tcW w:w="870"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25</w:t>
            </w:r>
          </w:p>
        </w:tc>
        <w:tc>
          <w:tcPr>
            <w:tcW w:w="871"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c>
          <w:tcPr>
            <w:tcW w:w="871"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1</w:t>
            </w:r>
          </w:p>
        </w:tc>
        <w:tc>
          <w:tcPr>
            <w:tcW w:w="871"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152</w:t>
            </w:r>
          </w:p>
        </w:tc>
        <w:tc>
          <w:tcPr>
            <w:tcW w:w="870"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c>
          <w:tcPr>
            <w:tcW w:w="871"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c>
          <w:tcPr>
            <w:tcW w:w="871"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6</w:t>
            </w:r>
          </w:p>
        </w:tc>
        <w:tc>
          <w:tcPr>
            <w:tcW w:w="871"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c>
          <w:tcPr>
            <w:tcW w:w="871"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-1</w:t>
            </w:r>
          </w:p>
        </w:tc>
        <w:tc>
          <w:tcPr>
            <w:tcW w:w="870"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238</w:t>
            </w:r>
          </w:p>
        </w:tc>
        <w:tc>
          <w:tcPr>
            <w:tcW w:w="871" w:type="dxa"/>
            <w:gridSpan w:val="3"/>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142</w:t>
            </w:r>
          </w:p>
        </w:tc>
        <w:tc>
          <w:tcPr>
            <w:tcW w:w="871"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14</w:t>
            </w:r>
          </w:p>
        </w:tc>
        <w:tc>
          <w:tcPr>
            <w:tcW w:w="871"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169</w:t>
            </w:r>
          </w:p>
        </w:tc>
        <w:tc>
          <w:tcPr>
            <w:tcW w:w="871"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r>
      <w:tr w:rsidR="00000000">
        <w:tblPrEx>
          <w:tblCellMar>
            <w:top w:w="0" w:type="dxa"/>
            <w:bottom w:w="0" w:type="dxa"/>
          </w:tblCellMar>
        </w:tblPrEx>
        <w:trPr>
          <w:cantSplit/>
        </w:trPr>
        <w:tc>
          <w:tcPr>
            <w:tcW w:w="13457" w:type="dxa"/>
            <w:gridSpan w:val="30"/>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b/>
                <w:lang w:val="ru"/>
              </w:rPr>
              <w:t>Всеукраинский союз христиан веры евангелистской (пятидесятников)</w:t>
            </w:r>
          </w:p>
        </w:tc>
      </w:tr>
      <w:tr w:rsidR="00000000">
        <w:tblPrEx>
          <w:tblCellMar>
            <w:top w:w="0" w:type="dxa"/>
            <w:bottom w:w="0" w:type="dxa"/>
          </w:tblCellMar>
        </w:tblPrEx>
        <w:trPr>
          <w:cantSplit/>
        </w:trPr>
        <w:tc>
          <w:tcPr>
            <w:tcW w:w="1266"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1 января 1999 г.</w:t>
            </w:r>
          </w:p>
        </w:tc>
        <w:tc>
          <w:tcPr>
            <w:tcW w:w="870"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1 104</w:t>
            </w:r>
          </w:p>
        </w:tc>
        <w:tc>
          <w:tcPr>
            <w:tcW w:w="871"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2</w:t>
            </w:r>
          </w:p>
        </w:tc>
        <w:tc>
          <w:tcPr>
            <w:tcW w:w="871"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27</w:t>
            </w:r>
          </w:p>
        </w:tc>
        <w:tc>
          <w:tcPr>
            <w:tcW w:w="871"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1 016</w:t>
            </w:r>
          </w:p>
        </w:tc>
        <w:tc>
          <w:tcPr>
            <w:tcW w:w="870"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c>
          <w:tcPr>
            <w:tcW w:w="871"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c>
          <w:tcPr>
            <w:tcW w:w="871"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47</w:t>
            </w:r>
          </w:p>
        </w:tc>
        <w:tc>
          <w:tcPr>
            <w:tcW w:w="871"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1</w:t>
            </w:r>
          </w:p>
        </w:tc>
        <w:tc>
          <w:tcPr>
            <w:tcW w:w="871"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11</w:t>
            </w:r>
          </w:p>
        </w:tc>
        <w:tc>
          <w:tcPr>
            <w:tcW w:w="870"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1 363</w:t>
            </w:r>
          </w:p>
        </w:tc>
        <w:tc>
          <w:tcPr>
            <w:tcW w:w="871" w:type="dxa"/>
            <w:gridSpan w:val="3"/>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1 414</w:t>
            </w:r>
          </w:p>
        </w:tc>
        <w:tc>
          <w:tcPr>
            <w:tcW w:w="871"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8</w:t>
            </w:r>
          </w:p>
        </w:tc>
        <w:tc>
          <w:tcPr>
            <w:tcW w:w="871"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584</w:t>
            </w:r>
          </w:p>
        </w:tc>
        <w:tc>
          <w:tcPr>
            <w:tcW w:w="871"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9</w:t>
            </w:r>
          </w:p>
        </w:tc>
      </w:tr>
      <w:tr w:rsidR="00000000">
        <w:tblPrEx>
          <w:tblCellMar>
            <w:top w:w="0" w:type="dxa"/>
            <w:bottom w:w="0" w:type="dxa"/>
          </w:tblCellMar>
        </w:tblPrEx>
        <w:trPr>
          <w:cantSplit/>
        </w:trPr>
        <w:tc>
          <w:tcPr>
            <w:tcW w:w="1266"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1 января 1998 г.</w:t>
            </w:r>
          </w:p>
        </w:tc>
        <w:tc>
          <w:tcPr>
            <w:tcW w:w="870"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1 048</w:t>
            </w:r>
          </w:p>
        </w:tc>
        <w:tc>
          <w:tcPr>
            <w:tcW w:w="871"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2</w:t>
            </w:r>
          </w:p>
        </w:tc>
        <w:tc>
          <w:tcPr>
            <w:tcW w:w="871"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27</w:t>
            </w:r>
          </w:p>
        </w:tc>
        <w:tc>
          <w:tcPr>
            <w:tcW w:w="871"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968</w:t>
            </w:r>
          </w:p>
        </w:tc>
        <w:tc>
          <w:tcPr>
            <w:tcW w:w="870"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c>
          <w:tcPr>
            <w:tcW w:w="871"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c>
          <w:tcPr>
            <w:tcW w:w="871"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42</w:t>
            </w:r>
          </w:p>
        </w:tc>
        <w:tc>
          <w:tcPr>
            <w:tcW w:w="871"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1</w:t>
            </w:r>
          </w:p>
        </w:tc>
        <w:tc>
          <w:tcPr>
            <w:tcW w:w="871"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8</w:t>
            </w:r>
          </w:p>
        </w:tc>
        <w:tc>
          <w:tcPr>
            <w:tcW w:w="870"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1 299</w:t>
            </w:r>
          </w:p>
        </w:tc>
        <w:tc>
          <w:tcPr>
            <w:tcW w:w="871" w:type="dxa"/>
            <w:gridSpan w:val="3"/>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1 295</w:t>
            </w:r>
          </w:p>
        </w:tc>
        <w:tc>
          <w:tcPr>
            <w:tcW w:w="871"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2</w:t>
            </w:r>
          </w:p>
        </w:tc>
        <w:tc>
          <w:tcPr>
            <w:tcW w:w="871"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569</w:t>
            </w:r>
          </w:p>
        </w:tc>
        <w:tc>
          <w:tcPr>
            <w:tcW w:w="871"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11</w:t>
            </w:r>
          </w:p>
        </w:tc>
      </w:tr>
      <w:tr w:rsidR="00000000">
        <w:tblPrEx>
          <w:tblCellMar>
            <w:top w:w="0" w:type="dxa"/>
            <w:bottom w:w="0" w:type="dxa"/>
          </w:tblCellMar>
        </w:tblPrEx>
        <w:trPr>
          <w:cantSplit/>
        </w:trPr>
        <w:tc>
          <w:tcPr>
            <w:tcW w:w="1266"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c>
          <w:tcPr>
            <w:tcW w:w="870"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56</w:t>
            </w:r>
          </w:p>
        </w:tc>
        <w:tc>
          <w:tcPr>
            <w:tcW w:w="871"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c>
          <w:tcPr>
            <w:tcW w:w="871"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c>
          <w:tcPr>
            <w:tcW w:w="871"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48</w:t>
            </w:r>
          </w:p>
        </w:tc>
        <w:tc>
          <w:tcPr>
            <w:tcW w:w="870"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c>
          <w:tcPr>
            <w:tcW w:w="871"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c>
          <w:tcPr>
            <w:tcW w:w="871"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5</w:t>
            </w:r>
          </w:p>
        </w:tc>
        <w:tc>
          <w:tcPr>
            <w:tcW w:w="871"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c>
          <w:tcPr>
            <w:tcW w:w="871"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3</w:t>
            </w:r>
          </w:p>
        </w:tc>
        <w:tc>
          <w:tcPr>
            <w:tcW w:w="870"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64</w:t>
            </w:r>
          </w:p>
        </w:tc>
        <w:tc>
          <w:tcPr>
            <w:tcW w:w="871" w:type="dxa"/>
            <w:gridSpan w:val="3"/>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119</w:t>
            </w:r>
          </w:p>
        </w:tc>
        <w:tc>
          <w:tcPr>
            <w:tcW w:w="871"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6</w:t>
            </w:r>
          </w:p>
        </w:tc>
        <w:tc>
          <w:tcPr>
            <w:tcW w:w="871"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15</w:t>
            </w:r>
          </w:p>
        </w:tc>
        <w:tc>
          <w:tcPr>
            <w:tcW w:w="871"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-2</w:t>
            </w:r>
          </w:p>
        </w:tc>
      </w:tr>
      <w:tr w:rsidR="00000000">
        <w:tblPrEx>
          <w:tblCellMar>
            <w:top w:w="0" w:type="dxa"/>
            <w:bottom w:w="0" w:type="dxa"/>
          </w:tblCellMar>
        </w:tblPrEx>
        <w:trPr>
          <w:cantSplit/>
        </w:trPr>
        <w:tc>
          <w:tcPr>
            <w:tcW w:w="13457" w:type="dxa"/>
            <w:gridSpan w:val="30"/>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b/>
                <w:lang w:val="ru"/>
              </w:rPr>
              <w:t>Церковь адвентистов седьмого дня</w:t>
            </w:r>
          </w:p>
        </w:tc>
      </w:tr>
      <w:tr w:rsidR="00000000">
        <w:tblPrEx>
          <w:tblCellMar>
            <w:top w:w="0" w:type="dxa"/>
            <w:bottom w:w="0" w:type="dxa"/>
          </w:tblCellMar>
        </w:tblPrEx>
        <w:trPr>
          <w:cantSplit/>
        </w:trPr>
        <w:tc>
          <w:tcPr>
            <w:tcW w:w="1266"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1 января 1999 г.</w:t>
            </w:r>
          </w:p>
        </w:tc>
        <w:tc>
          <w:tcPr>
            <w:tcW w:w="870"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734</w:t>
            </w:r>
          </w:p>
        </w:tc>
        <w:tc>
          <w:tcPr>
            <w:tcW w:w="871"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2</w:t>
            </w:r>
          </w:p>
        </w:tc>
        <w:tc>
          <w:tcPr>
            <w:tcW w:w="871"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9</w:t>
            </w:r>
          </w:p>
        </w:tc>
        <w:tc>
          <w:tcPr>
            <w:tcW w:w="871"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721</w:t>
            </w:r>
          </w:p>
        </w:tc>
        <w:tc>
          <w:tcPr>
            <w:tcW w:w="870"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c>
          <w:tcPr>
            <w:tcW w:w="871"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c>
          <w:tcPr>
            <w:tcW w:w="871"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1</w:t>
            </w:r>
          </w:p>
        </w:tc>
        <w:tc>
          <w:tcPr>
            <w:tcW w:w="871"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c>
          <w:tcPr>
            <w:tcW w:w="871"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1</w:t>
            </w:r>
          </w:p>
        </w:tc>
        <w:tc>
          <w:tcPr>
            <w:tcW w:w="870"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130</w:t>
            </w:r>
          </w:p>
        </w:tc>
        <w:tc>
          <w:tcPr>
            <w:tcW w:w="871" w:type="dxa"/>
            <w:gridSpan w:val="3"/>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877</w:t>
            </w:r>
          </w:p>
        </w:tc>
        <w:tc>
          <w:tcPr>
            <w:tcW w:w="871"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3</w:t>
            </w:r>
          </w:p>
        </w:tc>
        <w:tc>
          <w:tcPr>
            <w:tcW w:w="871"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308</w:t>
            </w:r>
          </w:p>
        </w:tc>
        <w:tc>
          <w:tcPr>
            <w:tcW w:w="871"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6</w:t>
            </w:r>
          </w:p>
        </w:tc>
      </w:tr>
      <w:tr w:rsidR="00000000">
        <w:tblPrEx>
          <w:tblCellMar>
            <w:top w:w="0" w:type="dxa"/>
            <w:bottom w:w="0" w:type="dxa"/>
          </w:tblCellMar>
        </w:tblPrEx>
        <w:trPr>
          <w:cantSplit/>
        </w:trPr>
        <w:tc>
          <w:tcPr>
            <w:tcW w:w="1266"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1 января 1998 г.</w:t>
            </w:r>
          </w:p>
        </w:tc>
        <w:tc>
          <w:tcPr>
            <w:tcW w:w="870"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664</w:t>
            </w:r>
          </w:p>
        </w:tc>
        <w:tc>
          <w:tcPr>
            <w:tcW w:w="871"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2</w:t>
            </w:r>
          </w:p>
        </w:tc>
        <w:tc>
          <w:tcPr>
            <w:tcW w:w="871"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9</w:t>
            </w:r>
          </w:p>
        </w:tc>
        <w:tc>
          <w:tcPr>
            <w:tcW w:w="871"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651</w:t>
            </w:r>
          </w:p>
        </w:tc>
        <w:tc>
          <w:tcPr>
            <w:tcW w:w="870"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c>
          <w:tcPr>
            <w:tcW w:w="871"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c>
          <w:tcPr>
            <w:tcW w:w="871"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1</w:t>
            </w:r>
          </w:p>
        </w:tc>
        <w:tc>
          <w:tcPr>
            <w:tcW w:w="871"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c>
          <w:tcPr>
            <w:tcW w:w="871"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1</w:t>
            </w:r>
          </w:p>
        </w:tc>
        <w:tc>
          <w:tcPr>
            <w:tcW w:w="870"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600</w:t>
            </w:r>
          </w:p>
        </w:tc>
        <w:tc>
          <w:tcPr>
            <w:tcW w:w="871" w:type="dxa"/>
            <w:gridSpan w:val="3"/>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876</w:t>
            </w:r>
          </w:p>
        </w:tc>
        <w:tc>
          <w:tcPr>
            <w:tcW w:w="871"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5</w:t>
            </w:r>
          </w:p>
        </w:tc>
        <w:tc>
          <w:tcPr>
            <w:tcW w:w="871"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256</w:t>
            </w:r>
          </w:p>
        </w:tc>
        <w:tc>
          <w:tcPr>
            <w:tcW w:w="871"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5</w:t>
            </w:r>
          </w:p>
        </w:tc>
      </w:tr>
      <w:tr w:rsidR="00000000">
        <w:tblPrEx>
          <w:tblCellMar>
            <w:top w:w="0" w:type="dxa"/>
            <w:bottom w:w="0" w:type="dxa"/>
          </w:tblCellMar>
        </w:tblPrEx>
        <w:trPr>
          <w:cantSplit/>
        </w:trPr>
        <w:tc>
          <w:tcPr>
            <w:tcW w:w="1266"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c>
          <w:tcPr>
            <w:tcW w:w="870"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70</w:t>
            </w:r>
          </w:p>
        </w:tc>
        <w:tc>
          <w:tcPr>
            <w:tcW w:w="871"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c>
          <w:tcPr>
            <w:tcW w:w="871"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c>
          <w:tcPr>
            <w:tcW w:w="871"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70</w:t>
            </w:r>
          </w:p>
        </w:tc>
        <w:tc>
          <w:tcPr>
            <w:tcW w:w="870"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c>
          <w:tcPr>
            <w:tcW w:w="871"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c>
          <w:tcPr>
            <w:tcW w:w="871"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c>
          <w:tcPr>
            <w:tcW w:w="871"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c>
          <w:tcPr>
            <w:tcW w:w="871"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c>
          <w:tcPr>
            <w:tcW w:w="870"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-470</w:t>
            </w:r>
          </w:p>
        </w:tc>
        <w:tc>
          <w:tcPr>
            <w:tcW w:w="871" w:type="dxa"/>
            <w:gridSpan w:val="3"/>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1</w:t>
            </w:r>
          </w:p>
        </w:tc>
        <w:tc>
          <w:tcPr>
            <w:tcW w:w="871"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-2</w:t>
            </w:r>
          </w:p>
        </w:tc>
        <w:tc>
          <w:tcPr>
            <w:tcW w:w="871"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52</w:t>
            </w:r>
          </w:p>
        </w:tc>
        <w:tc>
          <w:tcPr>
            <w:tcW w:w="871"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1</w:t>
            </w:r>
          </w:p>
        </w:tc>
      </w:tr>
      <w:tr w:rsidR="00000000">
        <w:tblPrEx>
          <w:tblCellMar>
            <w:top w:w="0" w:type="dxa"/>
            <w:bottom w:w="0" w:type="dxa"/>
          </w:tblCellMar>
        </w:tblPrEx>
        <w:trPr>
          <w:cantSplit/>
        </w:trPr>
        <w:tc>
          <w:tcPr>
            <w:tcW w:w="13457" w:type="dxa"/>
            <w:gridSpan w:val="30"/>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b/>
                <w:lang w:val="ru"/>
              </w:rPr>
              <w:t>Религиозная организация свидетелей Иеговы в Украине</w:t>
            </w:r>
          </w:p>
        </w:tc>
      </w:tr>
      <w:tr w:rsidR="00000000">
        <w:tblPrEx>
          <w:tblCellMar>
            <w:top w:w="0" w:type="dxa"/>
            <w:bottom w:w="0" w:type="dxa"/>
          </w:tblCellMar>
        </w:tblPrEx>
        <w:trPr>
          <w:cantSplit/>
        </w:trPr>
        <w:tc>
          <w:tcPr>
            <w:tcW w:w="1266"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1 января 1999 г.</w:t>
            </w:r>
          </w:p>
        </w:tc>
        <w:tc>
          <w:tcPr>
            <w:tcW w:w="870"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515</w:t>
            </w:r>
          </w:p>
        </w:tc>
        <w:tc>
          <w:tcPr>
            <w:tcW w:w="871"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1</w:t>
            </w:r>
          </w:p>
        </w:tc>
        <w:tc>
          <w:tcPr>
            <w:tcW w:w="871"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c>
          <w:tcPr>
            <w:tcW w:w="871"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514</w:t>
            </w:r>
          </w:p>
        </w:tc>
        <w:tc>
          <w:tcPr>
            <w:tcW w:w="870"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c>
          <w:tcPr>
            <w:tcW w:w="871"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c>
          <w:tcPr>
            <w:tcW w:w="871"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c>
          <w:tcPr>
            <w:tcW w:w="871"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c>
          <w:tcPr>
            <w:tcW w:w="871"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c>
          <w:tcPr>
            <w:tcW w:w="870"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c>
          <w:tcPr>
            <w:tcW w:w="871" w:type="dxa"/>
            <w:gridSpan w:val="3"/>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1 067</w:t>
            </w:r>
          </w:p>
        </w:tc>
        <w:tc>
          <w:tcPr>
            <w:tcW w:w="871"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29</w:t>
            </w:r>
          </w:p>
        </w:tc>
        <w:tc>
          <w:tcPr>
            <w:tcW w:w="871"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59</w:t>
            </w:r>
          </w:p>
        </w:tc>
        <w:tc>
          <w:tcPr>
            <w:tcW w:w="871"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1</w:t>
            </w:r>
          </w:p>
        </w:tc>
      </w:tr>
      <w:tr w:rsidR="00000000">
        <w:tblPrEx>
          <w:tblCellMar>
            <w:top w:w="0" w:type="dxa"/>
            <w:bottom w:w="0" w:type="dxa"/>
          </w:tblCellMar>
        </w:tblPrEx>
        <w:trPr>
          <w:cantSplit/>
        </w:trPr>
        <w:tc>
          <w:tcPr>
            <w:tcW w:w="1266"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1 января 1998 г.</w:t>
            </w:r>
          </w:p>
        </w:tc>
        <w:tc>
          <w:tcPr>
            <w:tcW w:w="870"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566</w:t>
            </w:r>
          </w:p>
        </w:tc>
        <w:tc>
          <w:tcPr>
            <w:tcW w:w="871"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1</w:t>
            </w:r>
          </w:p>
        </w:tc>
        <w:tc>
          <w:tcPr>
            <w:tcW w:w="871"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c>
          <w:tcPr>
            <w:tcW w:w="871"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565</w:t>
            </w:r>
          </w:p>
        </w:tc>
        <w:tc>
          <w:tcPr>
            <w:tcW w:w="870"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c>
          <w:tcPr>
            <w:tcW w:w="871"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c>
          <w:tcPr>
            <w:tcW w:w="871"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c>
          <w:tcPr>
            <w:tcW w:w="871"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c>
          <w:tcPr>
            <w:tcW w:w="871"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c>
          <w:tcPr>
            <w:tcW w:w="870"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c>
          <w:tcPr>
            <w:tcW w:w="871" w:type="dxa"/>
            <w:gridSpan w:val="3"/>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959</w:t>
            </w:r>
          </w:p>
        </w:tc>
        <w:tc>
          <w:tcPr>
            <w:tcW w:w="871"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26</w:t>
            </w:r>
          </w:p>
        </w:tc>
        <w:tc>
          <w:tcPr>
            <w:tcW w:w="871"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60</w:t>
            </w:r>
          </w:p>
        </w:tc>
        <w:tc>
          <w:tcPr>
            <w:tcW w:w="871"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r>
      <w:tr w:rsidR="00000000">
        <w:tblPrEx>
          <w:tblCellMar>
            <w:top w:w="0" w:type="dxa"/>
            <w:bottom w:w="0" w:type="dxa"/>
          </w:tblCellMar>
        </w:tblPrEx>
        <w:trPr>
          <w:cantSplit/>
        </w:trPr>
        <w:tc>
          <w:tcPr>
            <w:tcW w:w="1266"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c>
          <w:tcPr>
            <w:tcW w:w="870"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-51</w:t>
            </w:r>
          </w:p>
        </w:tc>
        <w:tc>
          <w:tcPr>
            <w:tcW w:w="871"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c>
          <w:tcPr>
            <w:tcW w:w="871"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c>
          <w:tcPr>
            <w:tcW w:w="871"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-51</w:t>
            </w:r>
          </w:p>
        </w:tc>
        <w:tc>
          <w:tcPr>
            <w:tcW w:w="870"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c>
          <w:tcPr>
            <w:tcW w:w="871"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c>
          <w:tcPr>
            <w:tcW w:w="871"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c>
          <w:tcPr>
            <w:tcW w:w="871"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c>
          <w:tcPr>
            <w:tcW w:w="871"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c>
          <w:tcPr>
            <w:tcW w:w="870"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c>
          <w:tcPr>
            <w:tcW w:w="871" w:type="dxa"/>
            <w:gridSpan w:val="3"/>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108</w:t>
            </w:r>
          </w:p>
        </w:tc>
        <w:tc>
          <w:tcPr>
            <w:tcW w:w="871"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3</w:t>
            </w:r>
          </w:p>
        </w:tc>
        <w:tc>
          <w:tcPr>
            <w:tcW w:w="871"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-1</w:t>
            </w:r>
          </w:p>
        </w:tc>
        <w:tc>
          <w:tcPr>
            <w:tcW w:w="871"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1</w:t>
            </w:r>
          </w:p>
        </w:tc>
      </w:tr>
      <w:tr w:rsidR="00000000">
        <w:tblPrEx>
          <w:tblCellMar>
            <w:top w:w="0" w:type="dxa"/>
            <w:bottom w:w="0" w:type="dxa"/>
          </w:tblCellMar>
        </w:tblPrEx>
        <w:trPr>
          <w:gridAfter w:val="1"/>
          <w:cantSplit/>
        </w:trPr>
        <w:tc>
          <w:tcPr>
            <w:tcW w:w="13455" w:type="dxa"/>
            <w:gridSpan w:val="29"/>
            <w:tcBorders>
              <w:top w:val="single" w:sz="7" w:space="0" w:color="000000"/>
              <w:left w:val="single" w:sz="7" w:space="0" w:color="000000"/>
              <w:bottom w:val="none" w:sz="0" w:space="0" w:color="auto"/>
              <w:right w:val="single" w:sz="8" w:space="0" w:color="auto"/>
            </w:tcBorders>
            <w:vAlign w:val="center"/>
          </w:tcPr>
          <w:p w:rsidR="00000000" w:rsidRDefault="00000000">
            <w:pPr>
              <w:pStyle w:val="Heading5"/>
              <w:rPr>
                <w:sz w:val="16"/>
              </w:rPr>
            </w:pPr>
            <w:r>
              <w:t>Новоапостольская церковь</w:t>
            </w:r>
          </w:p>
        </w:tc>
      </w:tr>
      <w:tr w:rsidR="00000000">
        <w:tblPrEx>
          <w:tblCellMar>
            <w:top w:w="0" w:type="dxa"/>
            <w:bottom w:w="0" w:type="dxa"/>
          </w:tblCellMar>
        </w:tblPrEx>
        <w:trPr>
          <w:cantSplit/>
        </w:trPr>
        <w:tc>
          <w:tcPr>
            <w:tcW w:w="1266" w:type="dxa"/>
            <w:tcBorders>
              <w:top w:val="single" w:sz="7" w:space="0" w:color="000000"/>
              <w:left w:val="single" w:sz="7" w:space="0" w:color="000000"/>
              <w:bottom w:val="none" w:sz="0" w:space="0" w:color="auto"/>
              <w:right w:val="single" w:sz="7" w:space="0" w:color="000000"/>
            </w:tcBorders>
            <w:vAlign w:val="center"/>
          </w:tcPr>
          <w:p w:rsidR="00000000" w:rsidRDefault="00000000">
            <w:pPr>
              <w:keepNext/>
              <w:keepLines/>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1 января 1999 г.</w:t>
            </w:r>
          </w:p>
        </w:tc>
        <w:tc>
          <w:tcPr>
            <w:tcW w:w="870"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keepNext/>
              <w:keepLines/>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56</w:t>
            </w:r>
          </w:p>
        </w:tc>
        <w:tc>
          <w:tcPr>
            <w:tcW w:w="871"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keepNext/>
              <w:keepLines/>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1</w:t>
            </w:r>
          </w:p>
        </w:tc>
        <w:tc>
          <w:tcPr>
            <w:tcW w:w="871"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keepNext/>
              <w:keepLines/>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2</w:t>
            </w:r>
          </w:p>
        </w:tc>
        <w:tc>
          <w:tcPr>
            <w:tcW w:w="871"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keepNext/>
              <w:keepLines/>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53</w:t>
            </w:r>
          </w:p>
        </w:tc>
        <w:tc>
          <w:tcPr>
            <w:tcW w:w="870"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keepNext/>
              <w:keepLines/>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c>
          <w:tcPr>
            <w:tcW w:w="871"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keepNext/>
              <w:keepLines/>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c>
          <w:tcPr>
            <w:tcW w:w="871"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keepNext/>
              <w:keepLines/>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c>
          <w:tcPr>
            <w:tcW w:w="871"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keepNext/>
              <w:keepLines/>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c>
          <w:tcPr>
            <w:tcW w:w="871"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keepNext/>
              <w:keepLines/>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c>
          <w:tcPr>
            <w:tcW w:w="870"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keepNext/>
              <w:keepLines/>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c>
          <w:tcPr>
            <w:tcW w:w="871" w:type="dxa"/>
            <w:gridSpan w:val="3"/>
            <w:tcBorders>
              <w:top w:val="single" w:sz="7" w:space="0" w:color="000000"/>
              <w:left w:val="single" w:sz="7" w:space="0" w:color="000000"/>
              <w:bottom w:val="none" w:sz="0" w:space="0" w:color="auto"/>
              <w:right w:val="single" w:sz="7" w:space="0" w:color="000000"/>
            </w:tcBorders>
            <w:vAlign w:val="center"/>
          </w:tcPr>
          <w:p w:rsidR="00000000" w:rsidRDefault="00000000">
            <w:pPr>
              <w:keepNext/>
              <w:keepLines/>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69</w:t>
            </w:r>
          </w:p>
        </w:tc>
        <w:tc>
          <w:tcPr>
            <w:tcW w:w="871"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keepNext/>
              <w:keepLines/>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19</w:t>
            </w:r>
          </w:p>
        </w:tc>
        <w:tc>
          <w:tcPr>
            <w:tcW w:w="871"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keepNext/>
              <w:keepLines/>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12</w:t>
            </w:r>
          </w:p>
        </w:tc>
        <w:tc>
          <w:tcPr>
            <w:tcW w:w="871"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keepNext/>
              <w:keepLines/>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r>
      <w:tr w:rsidR="00000000">
        <w:tblPrEx>
          <w:tblCellMar>
            <w:top w:w="0" w:type="dxa"/>
            <w:bottom w:w="0" w:type="dxa"/>
          </w:tblCellMar>
        </w:tblPrEx>
        <w:trPr>
          <w:cantSplit/>
        </w:trPr>
        <w:tc>
          <w:tcPr>
            <w:tcW w:w="1266" w:type="dxa"/>
            <w:tcBorders>
              <w:top w:val="single" w:sz="7" w:space="0" w:color="000000"/>
              <w:left w:val="single" w:sz="7" w:space="0" w:color="000000"/>
              <w:bottom w:val="none" w:sz="0" w:space="0" w:color="auto"/>
              <w:right w:val="single" w:sz="7" w:space="0" w:color="000000"/>
            </w:tcBorders>
            <w:vAlign w:val="center"/>
          </w:tcPr>
          <w:p w:rsidR="00000000" w:rsidRDefault="00000000">
            <w:pPr>
              <w:keepNext/>
              <w:keepLines/>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1 января 1998 г.</w:t>
            </w:r>
          </w:p>
        </w:tc>
        <w:tc>
          <w:tcPr>
            <w:tcW w:w="870"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keepNext/>
              <w:keepLines/>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51</w:t>
            </w:r>
          </w:p>
        </w:tc>
        <w:tc>
          <w:tcPr>
            <w:tcW w:w="871"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keepNext/>
              <w:keepLines/>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1</w:t>
            </w:r>
          </w:p>
        </w:tc>
        <w:tc>
          <w:tcPr>
            <w:tcW w:w="871"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keepNext/>
              <w:keepLines/>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1</w:t>
            </w:r>
          </w:p>
        </w:tc>
        <w:tc>
          <w:tcPr>
            <w:tcW w:w="871"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keepNext/>
              <w:keepLines/>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49</w:t>
            </w:r>
          </w:p>
        </w:tc>
        <w:tc>
          <w:tcPr>
            <w:tcW w:w="870"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keepNext/>
              <w:keepLines/>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c>
          <w:tcPr>
            <w:tcW w:w="871"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keepNext/>
              <w:keepLines/>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c>
          <w:tcPr>
            <w:tcW w:w="871"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keepNext/>
              <w:keepLines/>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c>
          <w:tcPr>
            <w:tcW w:w="871"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keepNext/>
              <w:keepLines/>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c>
          <w:tcPr>
            <w:tcW w:w="871"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keepNext/>
              <w:keepLines/>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c>
          <w:tcPr>
            <w:tcW w:w="870"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keepNext/>
              <w:keepLines/>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c>
          <w:tcPr>
            <w:tcW w:w="871" w:type="dxa"/>
            <w:gridSpan w:val="3"/>
            <w:tcBorders>
              <w:top w:val="single" w:sz="7" w:space="0" w:color="000000"/>
              <w:left w:val="single" w:sz="7" w:space="0" w:color="000000"/>
              <w:bottom w:val="none" w:sz="0" w:space="0" w:color="auto"/>
              <w:right w:val="single" w:sz="7" w:space="0" w:color="000000"/>
            </w:tcBorders>
            <w:vAlign w:val="center"/>
          </w:tcPr>
          <w:p w:rsidR="00000000" w:rsidRDefault="00000000">
            <w:pPr>
              <w:keepNext/>
              <w:keepLines/>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50</w:t>
            </w:r>
          </w:p>
        </w:tc>
        <w:tc>
          <w:tcPr>
            <w:tcW w:w="871"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keepNext/>
              <w:keepLines/>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18</w:t>
            </w:r>
          </w:p>
        </w:tc>
        <w:tc>
          <w:tcPr>
            <w:tcW w:w="871"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keepNext/>
              <w:keepLines/>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6</w:t>
            </w:r>
          </w:p>
        </w:tc>
        <w:tc>
          <w:tcPr>
            <w:tcW w:w="871"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keepNext/>
              <w:keepLines/>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r>
      <w:tr w:rsidR="00000000">
        <w:tblPrEx>
          <w:tblCellMar>
            <w:top w:w="0" w:type="dxa"/>
            <w:bottom w:w="0" w:type="dxa"/>
          </w:tblCellMar>
        </w:tblPrEx>
        <w:trPr>
          <w:cantSplit/>
        </w:trPr>
        <w:tc>
          <w:tcPr>
            <w:tcW w:w="1266"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c>
          <w:tcPr>
            <w:tcW w:w="870"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5</w:t>
            </w:r>
          </w:p>
        </w:tc>
        <w:tc>
          <w:tcPr>
            <w:tcW w:w="871"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c>
          <w:tcPr>
            <w:tcW w:w="871"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1</w:t>
            </w:r>
          </w:p>
        </w:tc>
        <w:tc>
          <w:tcPr>
            <w:tcW w:w="871"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4</w:t>
            </w:r>
          </w:p>
        </w:tc>
        <w:tc>
          <w:tcPr>
            <w:tcW w:w="870"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c>
          <w:tcPr>
            <w:tcW w:w="871"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c>
          <w:tcPr>
            <w:tcW w:w="871"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c>
          <w:tcPr>
            <w:tcW w:w="871"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c>
          <w:tcPr>
            <w:tcW w:w="871"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c>
          <w:tcPr>
            <w:tcW w:w="870"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c>
          <w:tcPr>
            <w:tcW w:w="871" w:type="dxa"/>
            <w:gridSpan w:val="3"/>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19</w:t>
            </w:r>
          </w:p>
        </w:tc>
        <w:tc>
          <w:tcPr>
            <w:tcW w:w="871"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1</w:t>
            </w:r>
          </w:p>
        </w:tc>
        <w:tc>
          <w:tcPr>
            <w:tcW w:w="871"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6</w:t>
            </w:r>
          </w:p>
        </w:tc>
        <w:tc>
          <w:tcPr>
            <w:tcW w:w="871"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r>
      <w:tr w:rsidR="00000000">
        <w:tblPrEx>
          <w:tblCellMar>
            <w:top w:w="0" w:type="dxa"/>
            <w:bottom w:w="0" w:type="dxa"/>
          </w:tblCellMar>
        </w:tblPrEx>
        <w:trPr>
          <w:cantSplit/>
        </w:trPr>
        <w:tc>
          <w:tcPr>
            <w:tcW w:w="13457" w:type="dxa"/>
            <w:gridSpan w:val="30"/>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b/>
                <w:lang w:val="ru"/>
              </w:rPr>
              <w:t>Церковь “Полного Евангелия”</w:t>
            </w:r>
          </w:p>
        </w:tc>
      </w:tr>
      <w:tr w:rsidR="00000000">
        <w:tblPrEx>
          <w:tblCellMar>
            <w:top w:w="0" w:type="dxa"/>
            <w:bottom w:w="0" w:type="dxa"/>
          </w:tblCellMar>
        </w:tblPrEx>
        <w:trPr>
          <w:cantSplit/>
        </w:trPr>
        <w:tc>
          <w:tcPr>
            <w:tcW w:w="1266"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1 января 1999 г.</w:t>
            </w:r>
          </w:p>
        </w:tc>
        <w:tc>
          <w:tcPr>
            <w:tcW w:w="870"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204</w:t>
            </w:r>
          </w:p>
        </w:tc>
        <w:tc>
          <w:tcPr>
            <w:tcW w:w="871"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3</w:t>
            </w:r>
          </w:p>
        </w:tc>
        <w:tc>
          <w:tcPr>
            <w:tcW w:w="871"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c>
          <w:tcPr>
            <w:tcW w:w="871"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191</w:t>
            </w:r>
          </w:p>
        </w:tc>
        <w:tc>
          <w:tcPr>
            <w:tcW w:w="870"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c>
          <w:tcPr>
            <w:tcW w:w="871"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c>
          <w:tcPr>
            <w:tcW w:w="871"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5</w:t>
            </w:r>
          </w:p>
        </w:tc>
        <w:tc>
          <w:tcPr>
            <w:tcW w:w="871"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c>
          <w:tcPr>
            <w:tcW w:w="871"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5</w:t>
            </w:r>
          </w:p>
        </w:tc>
        <w:tc>
          <w:tcPr>
            <w:tcW w:w="870"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1 290</w:t>
            </w:r>
          </w:p>
        </w:tc>
        <w:tc>
          <w:tcPr>
            <w:tcW w:w="871" w:type="dxa"/>
            <w:gridSpan w:val="3"/>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291</w:t>
            </w:r>
          </w:p>
        </w:tc>
        <w:tc>
          <w:tcPr>
            <w:tcW w:w="871"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3</w:t>
            </w:r>
          </w:p>
        </w:tc>
        <w:tc>
          <w:tcPr>
            <w:tcW w:w="871"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101</w:t>
            </w:r>
          </w:p>
        </w:tc>
        <w:tc>
          <w:tcPr>
            <w:tcW w:w="871"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6</w:t>
            </w:r>
          </w:p>
        </w:tc>
      </w:tr>
      <w:tr w:rsidR="00000000">
        <w:tblPrEx>
          <w:tblCellMar>
            <w:top w:w="0" w:type="dxa"/>
            <w:bottom w:w="0" w:type="dxa"/>
          </w:tblCellMar>
        </w:tblPrEx>
        <w:trPr>
          <w:cantSplit/>
        </w:trPr>
        <w:tc>
          <w:tcPr>
            <w:tcW w:w="1266"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1 января 1998 г.</w:t>
            </w:r>
          </w:p>
        </w:tc>
        <w:tc>
          <w:tcPr>
            <w:tcW w:w="870"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160</w:t>
            </w:r>
          </w:p>
        </w:tc>
        <w:tc>
          <w:tcPr>
            <w:tcW w:w="871"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3</w:t>
            </w:r>
          </w:p>
        </w:tc>
        <w:tc>
          <w:tcPr>
            <w:tcW w:w="871"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c>
          <w:tcPr>
            <w:tcW w:w="871"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150</w:t>
            </w:r>
          </w:p>
        </w:tc>
        <w:tc>
          <w:tcPr>
            <w:tcW w:w="870"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c>
          <w:tcPr>
            <w:tcW w:w="871"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c>
          <w:tcPr>
            <w:tcW w:w="871"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2</w:t>
            </w:r>
          </w:p>
        </w:tc>
        <w:tc>
          <w:tcPr>
            <w:tcW w:w="871"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c>
          <w:tcPr>
            <w:tcW w:w="871"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5</w:t>
            </w:r>
          </w:p>
        </w:tc>
        <w:tc>
          <w:tcPr>
            <w:tcW w:w="870"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1 430</w:t>
            </w:r>
          </w:p>
        </w:tc>
        <w:tc>
          <w:tcPr>
            <w:tcW w:w="871" w:type="dxa"/>
            <w:gridSpan w:val="3"/>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218</w:t>
            </w:r>
          </w:p>
        </w:tc>
        <w:tc>
          <w:tcPr>
            <w:tcW w:w="871"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3</w:t>
            </w:r>
          </w:p>
        </w:tc>
        <w:tc>
          <w:tcPr>
            <w:tcW w:w="871"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74</w:t>
            </w:r>
          </w:p>
        </w:tc>
        <w:tc>
          <w:tcPr>
            <w:tcW w:w="871"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6</w:t>
            </w:r>
          </w:p>
        </w:tc>
      </w:tr>
      <w:tr w:rsidR="00000000">
        <w:tblPrEx>
          <w:tblCellMar>
            <w:top w:w="0" w:type="dxa"/>
            <w:bottom w:w="0" w:type="dxa"/>
          </w:tblCellMar>
        </w:tblPrEx>
        <w:trPr>
          <w:cantSplit/>
        </w:trPr>
        <w:tc>
          <w:tcPr>
            <w:tcW w:w="1266" w:type="dxa"/>
            <w:tcBorders>
              <w:top w:val="single" w:sz="7" w:space="0" w:color="000000"/>
              <w:left w:val="single" w:sz="7" w:space="0" w:color="000000"/>
              <w:bottom w:val="single" w:sz="8"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c>
          <w:tcPr>
            <w:tcW w:w="870" w:type="dxa"/>
            <w:gridSpan w:val="2"/>
            <w:tcBorders>
              <w:top w:val="single" w:sz="7" w:space="0" w:color="000000"/>
              <w:left w:val="single" w:sz="7" w:space="0" w:color="000000"/>
              <w:bottom w:val="single" w:sz="8"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44</w:t>
            </w:r>
          </w:p>
        </w:tc>
        <w:tc>
          <w:tcPr>
            <w:tcW w:w="871" w:type="dxa"/>
            <w:gridSpan w:val="2"/>
            <w:tcBorders>
              <w:top w:val="single" w:sz="7" w:space="0" w:color="000000"/>
              <w:left w:val="single" w:sz="7" w:space="0" w:color="000000"/>
              <w:bottom w:val="single" w:sz="8"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c>
          <w:tcPr>
            <w:tcW w:w="871" w:type="dxa"/>
            <w:gridSpan w:val="2"/>
            <w:tcBorders>
              <w:top w:val="single" w:sz="7" w:space="0" w:color="000000"/>
              <w:left w:val="single" w:sz="7" w:space="0" w:color="000000"/>
              <w:bottom w:val="single" w:sz="8"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c>
          <w:tcPr>
            <w:tcW w:w="871" w:type="dxa"/>
            <w:gridSpan w:val="2"/>
            <w:tcBorders>
              <w:top w:val="single" w:sz="7" w:space="0" w:color="000000"/>
              <w:left w:val="single" w:sz="7" w:space="0" w:color="000000"/>
              <w:bottom w:val="single" w:sz="8"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41</w:t>
            </w:r>
          </w:p>
        </w:tc>
        <w:tc>
          <w:tcPr>
            <w:tcW w:w="870" w:type="dxa"/>
            <w:gridSpan w:val="2"/>
            <w:tcBorders>
              <w:top w:val="single" w:sz="7" w:space="0" w:color="000000"/>
              <w:left w:val="single" w:sz="7" w:space="0" w:color="000000"/>
              <w:bottom w:val="single" w:sz="8"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c>
          <w:tcPr>
            <w:tcW w:w="871" w:type="dxa"/>
            <w:gridSpan w:val="2"/>
            <w:tcBorders>
              <w:top w:val="single" w:sz="7" w:space="0" w:color="000000"/>
              <w:left w:val="single" w:sz="7" w:space="0" w:color="000000"/>
              <w:bottom w:val="single" w:sz="8"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c>
          <w:tcPr>
            <w:tcW w:w="871" w:type="dxa"/>
            <w:gridSpan w:val="2"/>
            <w:tcBorders>
              <w:top w:val="single" w:sz="7" w:space="0" w:color="000000"/>
              <w:left w:val="single" w:sz="7" w:space="0" w:color="000000"/>
              <w:bottom w:val="single" w:sz="8"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3</w:t>
            </w:r>
          </w:p>
        </w:tc>
        <w:tc>
          <w:tcPr>
            <w:tcW w:w="871" w:type="dxa"/>
            <w:gridSpan w:val="2"/>
            <w:tcBorders>
              <w:top w:val="single" w:sz="7" w:space="0" w:color="000000"/>
              <w:left w:val="single" w:sz="7" w:space="0" w:color="000000"/>
              <w:bottom w:val="single" w:sz="8"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c>
          <w:tcPr>
            <w:tcW w:w="871" w:type="dxa"/>
            <w:gridSpan w:val="2"/>
            <w:tcBorders>
              <w:top w:val="single" w:sz="7" w:space="0" w:color="000000"/>
              <w:left w:val="single" w:sz="7" w:space="0" w:color="000000"/>
              <w:bottom w:val="single" w:sz="8"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c>
          <w:tcPr>
            <w:tcW w:w="870" w:type="dxa"/>
            <w:gridSpan w:val="2"/>
            <w:tcBorders>
              <w:top w:val="single" w:sz="7" w:space="0" w:color="000000"/>
              <w:left w:val="single" w:sz="7" w:space="0" w:color="000000"/>
              <w:bottom w:val="single" w:sz="8"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-140</w:t>
            </w:r>
          </w:p>
        </w:tc>
        <w:tc>
          <w:tcPr>
            <w:tcW w:w="871" w:type="dxa"/>
            <w:gridSpan w:val="3"/>
            <w:tcBorders>
              <w:top w:val="single" w:sz="7" w:space="0" w:color="000000"/>
              <w:left w:val="single" w:sz="7" w:space="0" w:color="000000"/>
              <w:bottom w:val="single" w:sz="8"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73</w:t>
            </w:r>
          </w:p>
        </w:tc>
        <w:tc>
          <w:tcPr>
            <w:tcW w:w="871" w:type="dxa"/>
            <w:gridSpan w:val="2"/>
            <w:tcBorders>
              <w:top w:val="single" w:sz="7" w:space="0" w:color="000000"/>
              <w:left w:val="single" w:sz="7" w:space="0" w:color="000000"/>
              <w:bottom w:val="single" w:sz="8"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c>
          <w:tcPr>
            <w:tcW w:w="871" w:type="dxa"/>
            <w:gridSpan w:val="2"/>
            <w:tcBorders>
              <w:top w:val="single" w:sz="7" w:space="0" w:color="000000"/>
              <w:left w:val="single" w:sz="7" w:space="0" w:color="000000"/>
              <w:bottom w:val="single" w:sz="8"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27</w:t>
            </w:r>
          </w:p>
        </w:tc>
        <w:tc>
          <w:tcPr>
            <w:tcW w:w="871" w:type="dxa"/>
            <w:gridSpan w:val="2"/>
            <w:tcBorders>
              <w:top w:val="single" w:sz="7" w:space="0" w:color="000000"/>
              <w:left w:val="single" w:sz="7" w:space="0" w:color="000000"/>
              <w:bottom w:val="single" w:sz="8"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r>
      <w:tr w:rsidR="00000000">
        <w:tblPrEx>
          <w:tblCellMar>
            <w:top w:w="0" w:type="dxa"/>
            <w:bottom w:w="0" w:type="dxa"/>
          </w:tblCellMar>
        </w:tblPrEx>
        <w:trPr>
          <w:cantSplit/>
        </w:trPr>
        <w:tc>
          <w:tcPr>
            <w:tcW w:w="13457" w:type="dxa"/>
            <w:gridSpan w:val="30"/>
            <w:tcBorders>
              <w:top w:val="single" w:sz="7" w:space="0" w:color="000000"/>
              <w:left w:val="single" w:sz="7" w:space="0" w:color="000000"/>
              <w:bottom w:val="none" w:sz="0" w:space="0" w:color="auto"/>
              <w:right w:val="single" w:sz="7" w:space="0" w:color="000000"/>
            </w:tcBorders>
            <w:vAlign w:val="center"/>
          </w:tcPr>
          <w:p w:rsidR="00000000" w:rsidRDefault="00000000">
            <w:pPr>
              <w:keepNext/>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br w:type="page"/>
            </w:r>
            <w:r>
              <w:rPr>
                <w:b/>
                <w:lang w:val="ru"/>
              </w:rPr>
              <w:t>Религиозные гражданские общества иудейского вероисповедания</w:t>
            </w:r>
          </w:p>
        </w:tc>
      </w:tr>
      <w:tr w:rsidR="00000000">
        <w:tblPrEx>
          <w:tblCellMar>
            <w:top w:w="0" w:type="dxa"/>
            <w:bottom w:w="0" w:type="dxa"/>
          </w:tblCellMar>
        </w:tblPrEx>
        <w:trPr>
          <w:cantSplit/>
        </w:trPr>
        <w:tc>
          <w:tcPr>
            <w:tcW w:w="1266" w:type="dxa"/>
            <w:tcBorders>
              <w:top w:val="single" w:sz="7" w:space="0" w:color="000000"/>
              <w:left w:val="single" w:sz="7" w:space="0" w:color="000000"/>
              <w:bottom w:val="none" w:sz="0" w:space="0" w:color="auto"/>
              <w:right w:val="single" w:sz="7" w:space="0" w:color="000000"/>
            </w:tcBorders>
            <w:vAlign w:val="center"/>
          </w:tcPr>
          <w:p w:rsidR="00000000" w:rsidRDefault="00000000">
            <w:pPr>
              <w:keepNext/>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1 января 1999 г.</w:t>
            </w:r>
          </w:p>
        </w:tc>
        <w:tc>
          <w:tcPr>
            <w:tcW w:w="870"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keepNext/>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107</w:t>
            </w:r>
          </w:p>
        </w:tc>
        <w:tc>
          <w:tcPr>
            <w:tcW w:w="871"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keepNext/>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3</w:t>
            </w:r>
          </w:p>
        </w:tc>
        <w:tc>
          <w:tcPr>
            <w:tcW w:w="871"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keepNext/>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c>
          <w:tcPr>
            <w:tcW w:w="871"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keepNext/>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102</w:t>
            </w:r>
          </w:p>
        </w:tc>
        <w:tc>
          <w:tcPr>
            <w:tcW w:w="870"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keepNext/>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c>
          <w:tcPr>
            <w:tcW w:w="871"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keepNext/>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c>
          <w:tcPr>
            <w:tcW w:w="871"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keepNext/>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1</w:t>
            </w:r>
          </w:p>
        </w:tc>
        <w:tc>
          <w:tcPr>
            <w:tcW w:w="871"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keepNext/>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c>
          <w:tcPr>
            <w:tcW w:w="871"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keepNext/>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1</w:t>
            </w:r>
          </w:p>
        </w:tc>
        <w:tc>
          <w:tcPr>
            <w:tcW w:w="870"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keepNext/>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c>
          <w:tcPr>
            <w:tcW w:w="871" w:type="dxa"/>
            <w:gridSpan w:val="3"/>
            <w:tcBorders>
              <w:top w:val="single" w:sz="7" w:space="0" w:color="000000"/>
              <w:left w:val="single" w:sz="7" w:space="0" w:color="000000"/>
              <w:bottom w:val="none" w:sz="0" w:space="0" w:color="auto"/>
              <w:right w:val="single" w:sz="7" w:space="0" w:color="000000"/>
            </w:tcBorders>
            <w:vAlign w:val="center"/>
          </w:tcPr>
          <w:p w:rsidR="00000000" w:rsidRDefault="00000000">
            <w:pPr>
              <w:keepNext/>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54</w:t>
            </w:r>
          </w:p>
        </w:tc>
        <w:tc>
          <w:tcPr>
            <w:tcW w:w="871"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keepNext/>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30</w:t>
            </w:r>
          </w:p>
        </w:tc>
        <w:tc>
          <w:tcPr>
            <w:tcW w:w="871"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keepNext/>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32</w:t>
            </w:r>
          </w:p>
        </w:tc>
        <w:tc>
          <w:tcPr>
            <w:tcW w:w="871"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keepNext/>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13</w:t>
            </w:r>
          </w:p>
        </w:tc>
      </w:tr>
      <w:tr w:rsidR="00000000">
        <w:tblPrEx>
          <w:tblCellMar>
            <w:top w:w="0" w:type="dxa"/>
            <w:bottom w:w="0" w:type="dxa"/>
          </w:tblCellMar>
        </w:tblPrEx>
        <w:trPr>
          <w:cantSplit/>
        </w:trPr>
        <w:tc>
          <w:tcPr>
            <w:tcW w:w="1266" w:type="dxa"/>
            <w:tcBorders>
              <w:top w:val="single" w:sz="7" w:space="0" w:color="000000"/>
              <w:left w:val="single" w:sz="7" w:space="0" w:color="000000"/>
              <w:bottom w:val="none" w:sz="0" w:space="0" w:color="auto"/>
              <w:right w:val="single" w:sz="7" w:space="0" w:color="000000"/>
            </w:tcBorders>
            <w:vAlign w:val="center"/>
          </w:tcPr>
          <w:p w:rsidR="00000000" w:rsidRDefault="00000000">
            <w:pPr>
              <w:keepNext/>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1 января 1998 г.</w:t>
            </w:r>
          </w:p>
        </w:tc>
        <w:tc>
          <w:tcPr>
            <w:tcW w:w="870"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keepNext/>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97</w:t>
            </w:r>
          </w:p>
        </w:tc>
        <w:tc>
          <w:tcPr>
            <w:tcW w:w="871"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keepNext/>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2</w:t>
            </w:r>
          </w:p>
        </w:tc>
        <w:tc>
          <w:tcPr>
            <w:tcW w:w="871"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keepNext/>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c>
          <w:tcPr>
            <w:tcW w:w="871"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keepNext/>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92</w:t>
            </w:r>
          </w:p>
        </w:tc>
        <w:tc>
          <w:tcPr>
            <w:tcW w:w="870"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keepNext/>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c>
          <w:tcPr>
            <w:tcW w:w="871"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keepNext/>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c>
          <w:tcPr>
            <w:tcW w:w="871"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keepNext/>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2</w:t>
            </w:r>
          </w:p>
        </w:tc>
        <w:tc>
          <w:tcPr>
            <w:tcW w:w="871"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keepNext/>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c>
          <w:tcPr>
            <w:tcW w:w="871"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keepNext/>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1</w:t>
            </w:r>
          </w:p>
        </w:tc>
        <w:tc>
          <w:tcPr>
            <w:tcW w:w="870"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keepNext/>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20</w:t>
            </w:r>
          </w:p>
        </w:tc>
        <w:tc>
          <w:tcPr>
            <w:tcW w:w="871" w:type="dxa"/>
            <w:gridSpan w:val="3"/>
            <w:tcBorders>
              <w:top w:val="single" w:sz="7" w:space="0" w:color="000000"/>
              <w:left w:val="single" w:sz="7" w:space="0" w:color="000000"/>
              <w:bottom w:val="none" w:sz="0" w:space="0" w:color="auto"/>
              <w:right w:val="single" w:sz="7" w:space="0" w:color="000000"/>
            </w:tcBorders>
            <w:vAlign w:val="center"/>
          </w:tcPr>
          <w:p w:rsidR="00000000" w:rsidRDefault="00000000">
            <w:pPr>
              <w:keepNext/>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42</w:t>
            </w:r>
          </w:p>
        </w:tc>
        <w:tc>
          <w:tcPr>
            <w:tcW w:w="871"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keepNext/>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27</w:t>
            </w:r>
          </w:p>
        </w:tc>
        <w:tc>
          <w:tcPr>
            <w:tcW w:w="871"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keepNext/>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29</w:t>
            </w:r>
          </w:p>
        </w:tc>
        <w:tc>
          <w:tcPr>
            <w:tcW w:w="871"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keepNext/>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9</w:t>
            </w:r>
          </w:p>
        </w:tc>
      </w:tr>
      <w:tr w:rsidR="00000000">
        <w:tblPrEx>
          <w:tblCellMar>
            <w:top w:w="0" w:type="dxa"/>
            <w:bottom w:w="0" w:type="dxa"/>
          </w:tblCellMar>
        </w:tblPrEx>
        <w:trPr>
          <w:cantSplit/>
        </w:trPr>
        <w:tc>
          <w:tcPr>
            <w:tcW w:w="1266" w:type="dxa"/>
            <w:tcBorders>
              <w:top w:val="single" w:sz="7" w:space="0" w:color="000000"/>
              <w:left w:val="single" w:sz="7" w:space="0" w:color="000000"/>
              <w:bottom w:val="single" w:sz="8" w:space="0" w:color="auto"/>
              <w:right w:val="single" w:sz="7" w:space="0" w:color="000000"/>
            </w:tcBorders>
            <w:vAlign w:val="center"/>
          </w:tcPr>
          <w:p w:rsidR="00000000" w:rsidRDefault="00000000">
            <w:pPr>
              <w:keepNext/>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c>
          <w:tcPr>
            <w:tcW w:w="870" w:type="dxa"/>
            <w:gridSpan w:val="2"/>
            <w:tcBorders>
              <w:top w:val="single" w:sz="7" w:space="0" w:color="000000"/>
              <w:left w:val="single" w:sz="7" w:space="0" w:color="000000"/>
              <w:bottom w:val="single" w:sz="8" w:space="0" w:color="auto"/>
              <w:right w:val="single" w:sz="7" w:space="0" w:color="000000"/>
            </w:tcBorders>
            <w:vAlign w:val="center"/>
          </w:tcPr>
          <w:p w:rsidR="00000000" w:rsidRDefault="00000000">
            <w:pPr>
              <w:keepNext/>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10</w:t>
            </w:r>
          </w:p>
        </w:tc>
        <w:tc>
          <w:tcPr>
            <w:tcW w:w="871" w:type="dxa"/>
            <w:gridSpan w:val="2"/>
            <w:tcBorders>
              <w:top w:val="single" w:sz="7" w:space="0" w:color="000000"/>
              <w:left w:val="single" w:sz="7" w:space="0" w:color="000000"/>
              <w:bottom w:val="single" w:sz="8" w:space="0" w:color="auto"/>
              <w:right w:val="single" w:sz="7" w:space="0" w:color="000000"/>
            </w:tcBorders>
            <w:vAlign w:val="center"/>
          </w:tcPr>
          <w:p w:rsidR="00000000" w:rsidRDefault="00000000">
            <w:pPr>
              <w:keepNext/>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1</w:t>
            </w:r>
          </w:p>
        </w:tc>
        <w:tc>
          <w:tcPr>
            <w:tcW w:w="871" w:type="dxa"/>
            <w:gridSpan w:val="2"/>
            <w:tcBorders>
              <w:top w:val="single" w:sz="7" w:space="0" w:color="000000"/>
              <w:left w:val="single" w:sz="7" w:space="0" w:color="000000"/>
              <w:bottom w:val="single" w:sz="8" w:space="0" w:color="auto"/>
              <w:right w:val="single" w:sz="7" w:space="0" w:color="000000"/>
            </w:tcBorders>
            <w:vAlign w:val="center"/>
          </w:tcPr>
          <w:p w:rsidR="00000000" w:rsidRDefault="00000000">
            <w:pPr>
              <w:keepNext/>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c>
          <w:tcPr>
            <w:tcW w:w="871" w:type="dxa"/>
            <w:gridSpan w:val="2"/>
            <w:tcBorders>
              <w:top w:val="single" w:sz="7" w:space="0" w:color="000000"/>
              <w:left w:val="single" w:sz="7" w:space="0" w:color="000000"/>
              <w:bottom w:val="single" w:sz="8" w:space="0" w:color="auto"/>
              <w:right w:val="single" w:sz="7" w:space="0" w:color="000000"/>
            </w:tcBorders>
            <w:vAlign w:val="center"/>
          </w:tcPr>
          <w:p w:rsidR="00000000" w:rsidRDefault="00000000">
            <w:pPr>
              <w:keepNext/>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10</w:t>
            </w:r>
          </w:p>
        </w:tc>
        <w:tc>
          <w:tcPr>
            <w:tcW w:w="870" w:type="dxa"/>
            <w:gridSpan w:val="2"/>
            <w:tcBorders>
              <w:top w:val="single" w:sz="7" w:space="0" w:color="000000"/>
              <w:left w:val="single" w:sz="7" w:space="0" w:color="000000"/>
              <w:bottom w:val="single" w:sz="8" w:space="0" w:color="auto"/>
              <w:right w:val="single" w:sz="7" w:space="0" w:color="000000"/>
            </w:tcBorders>
            <w:vAlign w:val="center"/>
          </w:tcPr>
          <w:p w:rsidR="00000000" w:rsidRDefault="00000000">
            <w:pPr>
              <w:keepNext/>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c>
          <w:tcPr>
            <w:tcW w:w="871" w:type="dxa"/>
            <w:gridSpan w:val="2"/>
            <w:tcBorders>
              <w:top w:val="single" w:sz="7" w:space="0" w:color="000000"/>
              <w:left w:val="single" w:sz="7" w:space="0" w:color="000000"/>
              <w:bottom w:val="single" w:sz="8" w:space="0" w:color="auto"/>
              <w:right w:val="single" w:sz="7" w:space="0" w:color="000000"/>
            </w:tcBorders>
            <w:vAlign w:val="center"/>
          </w:tcPr>
          <w:p w:rsidR="00000000" w:rsidRDefault="00000000">
            <w:pPr>
              <w:keepNext/>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c>
          <w:tcPr>
            <w:tcW w:w="871" w:type="dxa"/>
            <w:gridSpan w:val="2"/>
            <w:tcBorders>
              <w:top w:val="single" w:sz="7" w:space="0" w:color="000000"/>
              <w:left w:val="single" w:sz="7" w:space="0" w:color="000000"/>
              <w:bottom w:val="single" w:sz="8" w:space="0" w:color="auto"/>
              <w:right w:val="single" w:sz="7" w:space="0" w:color="000000"/>
            </w:tcBorders>
            <w:vAlign w:val="center"/>
          </w:tcPr>
          <w:p w:rsidR="00000000" w:rsidRDefault="00000000">
            <w:pPr>
              <w:keepNext/>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-1</w:t>
            </w:r>
          </w:p>
        </w:tc>
        <w:tc>
          <w:tcPr>
            <w:tcW w:w="871" w:type="dxa"/>
            <w:gridSpan w:val="2"/>
            <w:tcBorders>
              <w:top w:val="single" w:sz="7" w:space="0" w:color="000000"/>
              <w:left w:val="single" w:sz="7" w:space="0" w:color="000000"/>
              <w:bottom w:val="single" w:sz="8" w:space="0" w:color="auto"/>
              <w:right w:val="single" w:sz="7" w:space="0" w:color="000000"/>
            </w:tcBorders>
            <w:vAlign w:val="center"/>
          </w:tcPr>
          <w:p w:rsidR="00000000" w:rsidRDefault="00000000">
            <w:pPr>
              <w:keepNext/>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c>
          <w:tcPr>
            <w:tcW w:w="871" w:type="dxa"/>
            <w:gridSpan w:val="2"/>
            <w:tcBorders>
              <w:top w:val="single" w:sz="7" w:space="0" w:color="000000"/>
              <w:left w:val="single" w:sz="7" w:space="0" w:color="000000"/>
              <w:bottom w:val="single" w:sz="8" w:space="0" w:color="auto"/>
              <w:right w:val="single" w:sz="7" w:space="0" w:color="000000"/>
            </w:tcBorders>
            <w:vAlign w:val="center"/>
          </w:tcPr>
          <w:p w:rsidR="00000000" w:rsidRDefault="00000000">
            <w:pPr>
              <w:keepNext/>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c>
          <w:tcPr>
            <w:tcW w:w="870" w:type="dxa"/>
            <w:gridSpan w:val="2"/>
            <w:tcBorders>
              <w:top w:val="single" w:sz="7" w:space="0" w:color="000000"/>
              <w:left w:val="single" w:sz="7" w:space="0" w:color="000000"/>
              <w:bottom w:val="single" w:sz="8" w:space="0" w:color="auto"/>
              <w:right w:val="single" w:sz="7" w:space="0" w:color="000000"/>
            </w:tcBorders>
            <w:vAlign w:val="center"/>
          </w:tcPr>
          <w:p w:rsidR="00000000" w:rsidRDefault="00000000">
            <w:pPr>
              <w:keepNext/>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-20</w:t>
            </w:r>
          </w:p>
        </w:tc>
        <w:tc>
          <w:tcPr>
            <w:tcW w:w="871" w:type="dxa"/>
            <w:gridSpan w:val="3"/>
            <w:tcBorders>
              <w:top w:val="single" w:sz="7" w:space="0" w:color="000000"/>
              <w:left w:val="single" w:sz="7" w:space="0" w:color="000000"/>
              <w:bottom w:val="single" w:sz="8" w:space="0" w:color="auto"/>
              <w:right w:val="single" w:sz="7" w:space="0" w:color="000000"/>
            </w:tcBorders>
            <w:vAlign w:val="center"/>
          </w:tcPr>
          <w:p w:rsidR="00000000" w:rsidRDefault="00000000">
            <w:pPr>
              <w:keepNext/>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12</w:t>
            </w:r>
          </w:p>
        </w:tc>
        <w:tc>
          <w:tcPr>
            <w:tcW w:w="871" w:type="dxa"/>
            <w:gridSpan w:val="2"/>
            <w:tcBorders>
              <w:top w:val="single" w:sz="7" w:space="0" w:color="000000"/>
              <w:left w:val="single" w:sz="7" w:space="0" w:color="000000"/>
              <w:bottom w:val="single" w:sz="8" w:space="0" w:color="auto"/>
              <w:right w:val="single" w:sz="7" w:space="0" w:color="000000"/>
            </w:tcBorders>
            <w:vAlign w:val="center"/>
          </w:tcPr>
          <w:p w:rsidR="00000000" w:rsidRDefault="00000000">
            <w:pPr>
              <w:keepNext/>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3</w:t>
            </w:r>
          </w:p>
        </w:tc>
        <w:tc>
          <w:tcPr>
            <w:tcW w:w="871" w:type="dxa"/>
            <w:gridSpan w:val="2"/>
            <w:tcBorders>
              <w:top w:val="single" w:sz="7" w:space="0" w:color="000000"/>
              <w:left w:val="single" w:sz="7" w:space="0" w:color="000000"/>
              <w:bottom w:val="single" w:sz="8" w:space="0" w:color="auto"/>
              <w:right w:val="single" w:sz="7" w:space="0" w:color="000000"/>
            </w:tcBorders>
            <w:vAlign w:val="center"/>
          </w:tcPr>
          <w:p w:rsidR="00000000" w:rsidRDefault="00000000">
            <w:pPr>
              <w:keepNext/>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3</w:t>
            </w:r>
          </w:p>
        </w:tc>
        <w:tc>
          <w:tcPr>
            <w:tcW w:w="871" w:type="dxa"/>
            <w:gridSpan w:val="2"/>
            <w:tcBorders>
              <w:top w:val="single" w:sz="7" w:space="0" w:color="000000"/>
              <w:left w:val="single" w:sz="7" w:space="0" w:color="000000"/>
              <w:bottom w:val="single" w:sz="8" w:space="0" w:color="auto"/>
              <w:right w:val="single" w:sz="7" w:space="0" w:color="000000"/>
            </w:tcBorders>
            <w:vAlign w:val="center"/>
          </w:tcPr>
          <w:p w:rsidR="00000000" w:rsidRDefault="00000000">
            <w:pPr>
              <w:keepNext/>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4</w:t>
            </w:r>
          </w:p>
        </w:tc>
      </w:tr>
      <w:tr w:rsidR="00000000">
        <w:tblPrEx>
          <w:tblCellMar>
            <w:top w:w="0" w:type="dxa"/>
            <w:bottom w:w="0" w:type="dxa"/>
          </w:tblCellMar>
        </w:tblPrEx>
        <w:trPr>
          <w:cantSplit/>
        </w:trPr>
        <w:tc>
          <w:tcPr>
            <w:tcW w:w="13457" w:type="dxa"/>
            <w:gridSpan w:val="30"/>
            <w:tcBorders>
              <w:top w:val="single" w:sz="7" w:space="0" w:color="000000"/>
              <w:left w:val="single" w:sz="7" w:space="0" w:color="000000"/>
              <w:bottom w:val="none" w:sz="0" w:space="0" w:color="auto"/>
              <w:right w:val="single" w:sz="7" w:space="0" w:color="000000"/>
            </w:tcBorders>
            <w:vAlign w:val="center"/>
          </w:tcPr>
          <w:p w:rsidR="00000000" w:rsidRDefault="00000000">
            <w:pPr>
              <w:keepNext/>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b/>
                <w:lang w:val="ru"/>
              </w:rPr>
              <w:t>Религиозные общества мусульман</w:t>
            </w:r>
          </w:p>
        </w:tc>
      </w:tr>
      <w:tr w:rsidR="00000000">
        <w:tblPrEx>
          <w:tblCellMar>
            <w:top w:w="0" w:type="dxa"/>
            <w:bottom w:w="0" w:type="dxa"/>
          </w:tblCellMar>
        </w:tblPrEx>
        <w:trPr>
          <w:cantSplit/>
        </w:trPr>
        <w:tc>
          <w:tcPr>
            <w:tcW w:w="1266"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en-US"/>
              </w:rPr>
            </w:pPr>
            <w:r>
              <w:rPr>
                <w:sz w:val="16"/>
                <w:lang w:val="ru"/>
              </w:rPr>
              <w:t>1 января</w:t>
            </w:r>
            <w:r>
              <w:rPr>
                <w:sz w:val="16"/>
                <w:lang w:val="en-US"/>
              </w:rPr>
              <w:t xml:space="preserve"> 1999</w:t>
            </w:r>
            <w:r>
              <w:rPr>
                <w:sz w:val="16"/>
                <w:lang w:val="ru"/>
              </w:rPr>
              <w:t xml:space="preserve"> г.</w:t>
            </w:r>
          </w:p>
        </w:tc>
        <w:tc>
          <w:tcPr>
            <w:tcW w:w="870"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en-US"/>
              </w:rPr>
            </w:pPr>
            <w:r>
              <w:rPr>
                <w:sz w:val="16"/>
                <w:lang w:val="en-US"/>
              </w:rPr>
              <w:t>287</w:t>
            </w:r>
          </w:p>
        </w:tc>
        <w:tc>
          <w:tcPr>
            <w:tcW w:w="871"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3</w:t>
            </w:r>
          </w:p>
        </w:tc>
        <w:tc>
          <w:tcPr>
            <w:tcW w:w="871"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c>
          <w:tcPr>
            <w:tcW w:w="871"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281</w:t>
            </w:r>
          </w:p>
        </w:tc>
        <w:tc>
          <w:tcPr>
            <w:tcW w:w="870"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c>
          <w:tcPr>
            <w:tcW w:w="871"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c>
          <w:tcPr>
            <w:tcW w:w="871"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c>
          <w:tcPr>
            <w:tcW w:w="871"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c>
          <w:tcPr>
            <w:tcW w:w="871"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3</w:t>
            </w:r>
          </w:p>
        </w:tc>
        <w:tc>
          <w:tcPr>
            <w:tcW w:w="870"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131</w:t>
            </w:r>
          </w:p>
        </w:tc>
        <w:tc>
          <w:tcPr>
            <w:tcW w:w="871" w:type="dxa"/>
            <w:gridSpan w:val="3"/>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273</w:t>
            </w:r>
          </w:p>
        </w:tc>
        <w:tc>
          <w:tcPr>
            <w:tcW w:w="871"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15</w:t>
            </w:r>
          </w:p>
        </w:tc>
        <w:tc>
          <w:tcPr>
            <w:tcW w:w="871"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32</w:t>
            </w:r>
          </w:p>
        </w:tc>
        <w:tc>
          <w:tcPr>
            <w:tcW w:w="871"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4</w:t>
            </w:r>
          </w:p>
        </w:tc>
      </w:tr>
      <w:tr w:rsidR="00000000">
        <w:tblPrEx>
          <w:tblCellMar>
            <w:top w:w="0" w:type="dxa"/>
            <w:bottom w:w="0" w:type="dxa"/>
          </w:tblCellMar>
        </w:tblPrEx>
        <w:trPr>
          <w:cantSplit/>
        </w:trPr>
        <w:tc>
          <w:tcPr>
            <w:tcW w:w="1266"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1 января 1998 г.</w:t>
            </w:r>
          </w:p>
        </w:tc>
        <w:tc>
          <w:tcPr>
            <w:tcW w:w="870"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260</w:t>
            </w:r>
          </w:p>
        </w:tc>
        <w:tc>
          <w:tcPr>
            <w:tcW w:w="871"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3</w:t>
            </w:r>
          </w:p>
        </w:tc>
        <w:tc>
          <w:tcPr>
            <w:tcW w:w="871"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c>
          <w:tcPr>
            <w:tcW w:w="871"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255</w:t>
            </w:r>
          </w:p>
        </w:tc>
        <w:tc>
          <w:tcPr>
            <w:tcW w:w="870"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c>
          <w:tcPr>
            <w:tcW w:w="871"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c>
          <w:tcPr>
            <w:tcW w:w="871"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c>
          <w:tcPr>
            <w:tcW w:w="871"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c>
          <w:tcPr>
            <w:tcW w:w="871"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2</w:t>
            </w:r>
          </w:p>
        </w:tc>
        <w:tc>
          <w:tcPr>
            <w:tcW w:w="870"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58</w:t>
            </w:r>
          </w:p>
        </w:tc>
        <w:tc>
          <w:tcPr>
            <w:tcW w:w="871" w:type="dxa"/>
            <w:gridSpan w:val="3"/>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240</w:t>
            </w:r>
          </w:p>
        </w:tc>
        <w:tc>
          <w:tcPr>
            <w:tcW w:w="871"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14</w:t>
            </w:r>
          </w:p>
        </w:tc>
        <w:tc>
          <w:tcPr>
            <w:tcW w:w="871"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28</w:t>
            </w:r>
          </w:p>
        </w:tc>
        <w:tc>
          <w:tcPr>
            <w:tcW w:w="871"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4</w:t>
            </w:r>
          </w:p>
        </w:tc>
      </w:tr>
      <w:tr w:rsidR="00000000">
        <w:tblPrEx>
          <w:tblCellMar>
            <w:top w:w="0" w:type="dxa"/>
            <w:bottom w:w="0" w:type="dxa"/>
          </w:tblCellMar>
        </w:tblPrEx>
        <w:trPr>
          <w:cantSplit/>
        </w:trPr>
        <w:tc>
          <w:tcPr>
            <w:tcW w:w="1266"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c>
          <w:tcPr>
            <w:tcW w:w="870"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27</w:t>
            </w:r>
          </w:p>
        </w:tc>
        <w:tc>
          <w:tcPr>
            <w:tcW w:w="871"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c>
          <w:tcPr>
            <w:tcW w:w="871"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c>
          <w:tcPr>
            <w:tcW w:w="871"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26</w:t>
            </w:r>
          </w:p>
        </w:tc>
        <w:tc>
          <w:tcPr>
            <w:tcW w:w="870"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c>
          <w:tcPr>
            <w:tcW w:w="871"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c>
          <w:tcPr>
            <w:tcW w:w="871"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c>
          <w:tcPr>
            <w:tcW w:w="871"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c>
          <w:tcPr>
            <w:tcW w:w="871"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1</w:t>
            </w:r>
          </w:p>
        </w:tc>
        <w:tc>
          <w:tcPr>
            <w:tcW w:w="870"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73</w:t>
            </w:r>
          </w:p>
        </w:tc>
        <w:tc>
          <w:tcPr>
            <w:tcW w:w="871" w:type="dxa"/>
            <w:gridSpan w:val="3"/>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33</w:t>
            </w:r>
          </w:p>
        </w:tc>
        <w:tc>
          <w:tcPr>
            <w:tcW w:w="871"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1</w:t>
            </w:r>
          </w:p>
        </w:tc>
        <w:tc>
          <w:tcPr>
            <w:tcW w:w="871"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4</w:t>
            </w:r>
          </w:p>
        </w:tc>
        <w:tc>
          <w:tcPr>
            <w:tcW w:w="871"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r>
      <w:tr w:rsidR="00000000">
        <w:tblPrEx>
          <w:tblCellMar>
            <w:top w:w="0" w:type="dxa"/>
            <w:bottom w:w="0" w:type="dxa"/>
          </w:tblCellMar>
        </w:tblPrEx>
        <w:trPr>
          <w:cantSplit/>
        </w:trPr>
        <w:tc>
          <w:tcPr>
            <w:tcW w:w="13457" w:type="dxa"/>
            <w:gridSpan w:val="30"/>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b/>
                <w:lang w:val="ru"/>
              </w:rPr>
              <w:t>Общество сознания Кришны</w:t>
            </w:r>
          </w:p>
        </w:tc>
      </w:tr>
      <w:tr w:rsidR="00000000">
        <w:tblPrEx>
          <w:tblCellMar>
            <w:top w:w="0" w:type="dxa"/>
            <w:bottom w:w="0" w:type="dxa"/>
          </w:tblCellMar>
        </w:tblPrEx>
        <w:trPr>
          <w:cantSplit/>
        </w:trPr>
        <w:tc>
          <w:tcPr>
            <w:tcW w:w="1266"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1 января 1999 г.</w:t>
            </w:r>
          </w:p>
        </w:tc>
        <w:tc>
          <w:tcPr>
            <w:tcW w:w="869"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34</w:t>
            </w:r>
          </w:p>
        </w:tc>
        <w:tc>
          <w:tcPr>
            <w:tcW w:w="870"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1</w:t>
            </w:r>
          </w:p>
        </w:tc>
        <w:tc>
          <w:tcPr>
            <w:tcW w:w="869"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c>
          <w:tcPr>
            <w:tcW w:w="870"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32</w:t>
            </w:r>
          </w:p>
        </w:tc>
        <w:tc>
          <w:tcPr>
            <w:tcW w:w="870"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c>
          <w:tcPr>
            <w:tcW w:w="869"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c>
          <w:tcPr>
            <w:tcW w:w="870"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c>
          <w:tcPr>
            <w:tcW w:w="870"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c>
          <w:tcPr>
            <w:tcW w:w="869"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1</w:t>
            </w:r>
          </w:p>
        </w:tc>
        <w:tc>
          <w:tcPr>
            <w:tcW w:w="870"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40</w:t>
            </w:r>
          </w:p>
        </w:tc>
        <w:tc>
          <w:tcPr>
            <w:tcW w:w="870" w:type="dxa"/>
            <w:gridSpan w:val="3"/>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33</w:t>
            </w:r>
          </w:p>
        </w:tc>
        <w:tc>
          <w:tcPr>
            <w:tcW w:w="869"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c>
          <w:tcPr>
            <w:tcW w:w="870"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6</w:t>
            </w:r>
          </w:p>
        </w:tc>
        <w:tc>
          <w:tcPr>
            <w:tcW w:w="886" w:type="dxa"/>
            <w:gridSpan w:val="3"/>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2</w:t>
            </w:r>
          </w:p>
        </w:tc>
      </w:tr>
      <w:tr w:rsidR="00000000">
        <w:tblPrEx>
          <w:tblCellMar>
            <w:top w:w="0" w:type="dxa"/>
            <w:bottom w:w="0" w:type="dxa"/>
          </w:tblCellMar>
        </w:tblPrEx>
        <w:trPr>
          <w:cantSplit/>
        </w:trPr>
        <w:tc>
          <w:tcPr>
            <w:tcW w:w="1266"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1 января 1998 г.</w:t>
            </w:r>
          </w:p>
        </w:tc>
        <w:tc>
          <w:tcPr>
            <w:tcW w:w="869"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36</w:t>
            </w:r>
          </w:p>
        </w:tc>
        <w:tc>
          <w:tcPr>
            <w:tcW w:w="870"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1</w:t>
            </w:r>
          </w:p>
        </w:tc>
        <w:tc>
          <w:tcPr>
            <w:tcW w:w="869"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c>
          <w:tcPr>
            <w:tcW w:w="870"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34</w:t>
            </w:r>
          </w:p>
        </w:tc>
        <w:tc>
          <w:tcPr>
            <w:tcW w:w="870"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c>
          <w:tcPr>
            <w:tcW w:w="869"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c>
          <w:tcPr>
            <w:tcW w:w="870"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c>
          <w:tcPr>
            <w:tcW w:w="870"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c>
          <w:tcPr>
            <w:tcW w:w="869"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1</w:t>
            </w:r>
          </w:p>
        </w:tc>
        <w:tc>
          <w:tcPr>
            <w:tcW w:w="870"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40</w:t>
            </w:r>
          </w:p>
        </w:tc>
        <w:tc>
          <w:tcPr>
            <w:tcW w:w="870" w:type="dxa"/>
            <w:gridSpan w:val="3"/>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32</w:t>
            </w:r>
          </w:p>
        </w:tc>
        <w:tc>
          <w:tcPr>
            <w:tcW w:w="869"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c>
          <w:tcPr>
            <w:tcW w:w="870"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5</w:t>
            </w:r>
          </w:p>
        </w:tc>
        <w:tc>
          <w:tcPr>
            <w:tcW w:w="886" w:type="dxa"/>
            <w:gridSpan w:val="3"/>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2</w:t>
            </w:r>
          </w:p>
        </w:tc>
      </w:tr>
      <w:tr w:rsidR="00000000">
        <w:tblPrEx>
          <w:tblCellMar>
            <w:top w:w="0" w:type="dxa"/>
            <w:bottom w:w="0" w:type="dxa"/>
          </w:tblCellMar>
        </w:tblPrEx>
        <w:trPr>
          <w:cantSplit/>
        </w:trPr>
        <w:tc>
          <w:tcPr>
            <w:tcW w:w="1266"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c>
          <w:tcPr>
            <w:tcW w:w="869" w:type="dxa"/>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2</w:t>
            </w:r>
          </w:p>
        </w:tc>
        <w:tc>
          <w:tcPr>
            <w:tcW w:w="870"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c>
          <w:tcPr>
            <w:tcW w:w="869"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c>
          <w:tcPr>
            <w:tcW w:w="870"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-2</w:t>
            </w:r>
          </w:p>
        </w:tc>
        <w:tc>
          <w:tcPr>
            <w:tcW w:w="870"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c>
          <w:tcPr>
            <w:tcW w:w="869"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c>
          <w:tcPr>
            <w:tcW w:w="870"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c>
          <w:tcPr>
            <w:tcW w:w="870"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c>
          <w:tcPr>
            <w:tcW w:w="869"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c>
          <w:tcPr>
            <w:tcW w:w="870"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c>
          <w:tcPr>
            <w:tcW w:w="870" w:type="dxa"/>
            <w:gridSpan w:val="3"/>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1</w:t>
            </w:r>
          </w:p>
        </w:tc>
        <w:tc>
          <w:tcPr>
            <w:tcW w:w="869"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c>
          <w:tcPr>
            <w:tcW w:w="870"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1</w:t>
            </w:r>
          </w:p>
        </w:tc>
        <w:tc>
          <w:tcPr>
            <w:tcW w:w="886" w:type="dxa"/>
            <w:gridSpan w:val="3"/>
            <w:tcBorders>
              <w:top w:val="single" w:sz="7" w:space="0" w:color="000000"/>
              <w:left w:val="single" w:sz="7" w:space="0" w:color="000000"/>
              <w:bottom w:val="none" w:sz="0" w:space="0" w:color="auto"/>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r>
      <w:tr w:rsidR="00000000">
        <w:tblPrEx>
          <w:tblCellMar>
            <w:top w:w="0" w:type="dxa"/>
            <w:bottom w:w="0" w:type="dxa"/>
          </w:tblCellMar>
        </w:tblPrEx>
        <w:trPr>
          <w:cantSplit/>
        </w:trPr>
        <w:tc>
          <w:tcPr>
            <w:tcW w:w="13457" w:type="dxa"/>
            <w:gridSpan w:val="30"/>
            <w:tcBorders>
              <w:top w:val="single" w:sz="7" w:space="0" w:color="000000"/>
              <w:left w:val="single" w:sz="7" w:space="0" w:color="000000"/>
              <w:bottom w:val="none" w:sz="0" w:space="0" w:color="auto"/>
              <w:right w:val="single" w:sz="7" w:space="0" w:color="000000"/>
            </w:tcBorders>
            <w:vAlign w:val="center"/>
          </w:tcPr>
          <w:p w:rsidR="00000000" w:rsidRDefault="00000000">
            <w:pPr>
              <w:keepNext/>
              <w:keepLines/>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b/>
                <w:lang w:val="ru"/>
              </w:rPr>
              <w:t>Сравнительные сводные данные о количестве религиозных организаций в Украине</w:t>
            </w:r>
          </w:p>
        </w:tc>
      </w:tr>
      <w:tr w:rsidR="00000000">
        <w:tblPrEx>
          <w:tblCellMar>
            <w:top w:w="0" w:type="dxa"/>
            <w:bottom w:w="0" w:type="dxa"/>
          </w:tblCellMar>
        </w:tblPrEx>
        <w:trPr>
          <w:cantSplit/>
        </w:trPr>
        <w:tc>
          <w:tcPr>
            <w:tcW w:w="1266" w:type="dxa"/>
            <w:tcBorders>
              <w:top w:val="single" w:sz="7" w:space="0" w:color="000000"/>
              <w:left w:val="single" w:sz="7" w:space="0" w:color="000000"/>
              <w:bottom w:val="none" w:sz="0" w:space="0" w:color="auto"/>
              <w:right w:val="single" w:sz="7" w:space="0" w:color="000000"/>
            </w:tcBorders>
            <w:vAlign w:val="center"/>
          </w:tcPr>
          <w:p w:rsidR="00000000" w:rsidRDefault="00000000">
            <w:pPr>
              <w:keepNext/>
              <w:keepLines/>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1 января 1999 г.</w:t>
            </w:r>
          </w:p>
        </w:tc>
        <w:tc>
          <w:tcPr>
            <w:tcW w:w="870"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keepNext/>
              <w:keepLines/>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21 837</w:t>
            </w:r>
          </w:p>
        </w:tc>
        <w:tc>
          <w:tcPr>
            <w:tcW w:w="871"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keepNext/>
              <w:keepLines/>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37</w:t>
            </w:r>
          </w:p>
        </w:tc>
        <w:tc>
          <w:tcPr>
            <w:tcW w:w="871"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keepNext/>
              <w:keepLines/>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167</w:t>
            </w:r>
          </w:p>
        </w:tc>
        <w:tc>
          <w:tcPr>
            <w:tcW w:w="871"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keepNext/>
              <w:keepLines/>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21 128</w:t>
            </w:r>
          </w:p>
        </w:tc>
        <w:tc>
          <w:tcPr>
            <w:tcW w:w="870"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keepNext/>
              <w:keepLines/>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232</w:t>
            </w:r>
          </w:p>
        </w:tc>
        <w:tc>
          <w:tcPr>
            <w:tcW w:w="871"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keepNext/>
              <w:keepLines/>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4 609</w:t>
            </w:r>
          </w:p>
        </w:tc>
        <w:tc>
          <w:tcPr>
            <w:tcW w:w="871"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keepNext/>
              <w:keepLines/>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144</w:t>
            </w:r>
          </w:p>
        </w:tc>
        <w:tc>
          <w:tcPr>
            <w:tcW w:w="871"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keepNext/>
              <w:keepLines/>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35</w:t>
            </w:r>
          </w:p>
        </w:tc>
        <w:tc>
          <w:tcPr>
            <w:tcW w:w="871"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keepNext/>
              <w:keepLines/>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94</w:t>
            </w:r>
          </w:p>
        </w:tc>
        <w:tc>
          <w:tcPr>
            <w:tcW w:w="870"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keepNext/>
              <w:keepLines/>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13 078</w:t>
            </w:r>
          </w:p>
        </w:tc>
        <w:tc>
          <w:tcPr>
            <w:tcW w:w="871" w:type="dxa"/>
            <w:gridSpan w:val="3"/>
            <w:tcBorders>
              <w:top w:val="single" w:sz="7" w:space="0" w:color="000000"/>
              <w:left w:val="single" w:sz="7" w:space="0" w:color="000000"/>
              <w:bottom w:val="none" w:sz="0" w:space="0" w:color="auto"/>
              <w:right w:val="single" w:sz="7" w:space="0" w:color="000000"/>
            </w:tcBorders>
            <w:vAlign w:val="center"/>
          </w:tcPr>
          <w:p w:rsidR="00000000" w:rsidRDefault="00000000">
            <w:pPr>
              <w:keepNext/>
              <w:keepLines/>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19 312</w:t>
            </w:r>
          </w:p>
        </w:tc>
        <w:tc>
          <w:tcPr>
            <w:tcW w:w="871"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keepNext/>
              <w:keepLines/>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578</w:t>
            </w:r>
          </w:p>
        </w:tc>
        <w:tc>
          <w:tcPr>
            <w:tcW w:w="871"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keepNext/>
              <w:keepLines/>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6 400</w:t>
            </w:r>
          </w:p>
        </w:tc>
        <w:tc>
          <w:tcPr>
            <w:tcW w:w="871"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keepNext/>
              <w:keepLines/>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173</w:t>
            </w:r>
          </w:p>
        </w:tc>
      </w:tr>
      <w:tr w:rsidR="00000000">
        <w:tblPrEx>
          <w:tblCellMar>
            <w:top w:w="0" w:type="dxa"/>
            <w:bottom w:w="0" w:type="dxa"/>
          </w:tblCellMar>
        </w:tblPrEx>
        <w:trPr>
          <w:cantSplit/>
        </w:trPr>
        <w:tc>
          <w:tcPr>
            <w:tcW w:w="1266" w:type="dxa"/>
            <w:tcBorders>
              <w:top w:val="single" w:sz="7" w:space="0" w:color="000000"/>
              <w:left w:val="single" w:sz="7" w:space="0" w:color="000000"/>
              <w:bottom w:val="none" w:sz="0" w:space="0" w:color="auto"/>
              <w:right w:val="single" w:sz="7" w:space="0" w:color="000000"/>
            </w:tcBorders>
            <w:vAlign w:val="center"/>
          </w:tcPr>
          <w:p w:rsidR="00000000" w:rsidRDefault="00000000">
            <w:pPr>
              <w:keepNext/>
              <w:keepLines/>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1 января 1998 г.</w:t>
            </w:r>
          </w:p>
        </w:tc>
        <w:tc>
          <w:tcPr>
            <w:tcW w:w="870"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keepNext/>
              <w:keepLines/>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20 406</w:t>
            </w:r>
          </w:p>
        </w:tc>
        <w:tc>
          <w:tcPr>
            <w:tcW w:w="871"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keepNext/>
              <w:keepLines/>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32</w:t>
            </w:r>
          </w:p>
        </w:tc>
        <w:tc>
          <w:tcPr>
            <w:tcW w:w="871"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keepNext/>
              <w:keepLines/>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160</w:t>
            </w:r>
          </w:p>
        </w:tc>
        <w:tc>
          <w:tcPr>
            <w:tcW w:w="871"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keepNext/>
              <w:keepLines/>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19 780</w:t>
            </w:r>
          </w:p>
        </w:tc>
        <w:tc>
          <w:tcPr>
            <w:tcW w:w="870"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keepNext/>
              <w:keepLines/>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198</w:t>
            </w:r>
          </w:p>
        </w:tc>
        <w:tc>
          <w:tcPr>
            <w:tcW w:w="871"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keepNext/>
              <w:keepLines/>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4 095</w:t>
            </w:r>
          </w:p>
        </w:tc>
        <w:tc>
          <w:tcPr>
            <w:tcW w:w="871"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keepNext/>
              <w:keepLines/>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123</w:t>
            </w:r>
          </w:p>
        </w:tc>
        <w:tc>
          <w:tcPr>
            <w:tcW w:w="871"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keepNext/>
              <w:keepLines/>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27</w:t>
            </w:r>
          </w:p>
        </w:tc>
        <w:tc>
          <w:tcPr>
            <w:tcW w:w="871"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keepNext/>
              <w:keepLines/>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86</w:t>
            </w:r>
          </w:p>
        </w:tc>
        <w:tc>
          <w:tcPr>
            <w:tcW w:w="870"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keepNext/>
              <w:keepLines/>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12 805</w:t>
            </w:r>
          </w:p>
        </w:tc>
        <w:tc>
          <w:tcPr>
            <w:tcW w:w="871" w:type="dxa"/>
            <w:gridSpan w:val="3"/>
            <w:tcBorders>
              <w:top w:val="single" w:sz="7" w:space="0" w:color="000000"/>
              <w:left w:val="single" w:sz="7" w:space="0" w:color="000000"/>
              <w:bottom w:val="none" w:sz="0" w:space="0" w:color="auto"/>
              <w:right w:val="single" w:sz="7" w:space="0" w:color="000000"/>
            </w:tcBorders>
            <w:vAlign w:val="center"/>
          </w:tcPr>
          <w:p w:rsidR="00000000" w:rsidRDefault="00000000">
            <w:pPr>
              <w:keepNext/>
              <w:keepLines/>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17 798</w:t>
            </w:r>
          </w:p>
        </w:tc>
        <w:tc>
          <w:tcPr>
            <w:tcW w:w="871"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keepNext/>
              <w:keepLines/>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553</w:t>
            </w:r>
          </w:p>
        </w:tc>
        <w:tc>
          <w:tcPr>
            <w:tcW w:w="871"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keepNext/>
              <w:keepLines/>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5 642</w:t>
            </w:r>
          </w:p>
        </w:tc>
        <w:tc>
          <w:tcPr>
            <w:tcW w:w="871" w:type="dxa"/>
            <w:gridSpan w:val="2"/>
            <w:tcBorders>
              <w:top w:val="single" w:sz="7" w:space="0" w:color="000000"/>
              <w:left w:val="single" w:sz="7" w:space="0" w:color="000000"/>
              <w:bottom w:val="none" w:sz="0" w:space="0" w:color="auto"/>
              <w:right w:val="single" w:sz="7" w:space="0" w:color="000000"/>
            </w:tcBorders>
            <w:vAlign w:val="center"/>
          </w:tcPr>
          <w:p w:rsidR="00000000" w:rsidRDefault="00000000">
            <w:pPr>
              <w:keepNext/>
              <w:keepLines/>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159</w:t>
            </w:r>
          </w:p>
        </w:tc>
      </w:tr>
      <w:tr w:rsidR="00000000">
        <w:tblPrEx>
          <w:tblCellMar>
            <w:top w:w="0" w:type="dxa"/>
            <w:bottom w:w="0" w:type="dxa"/>
          </w:tblCellMar>
        </w:tblPrEx>
        <w:trPr>
          <w:cantSplit/>
        </w:trPr>
        <w:tc>
          <w:tcPr>
            <w:tcW w:w="1266"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w:t>
            </w:r>
          </w:p>
        </w:tc>
        <w:tc>
          <w:tcPr>
            <w:tcW w:w="870" w:type="dxa"/>
            <w:gridSpan w:val="2"/>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+1 431</w:t>
            </w:r>
          </w:p>
        </w:tc>
        <w:tc>
          <w:tcPr>
            <w:tcW w:w="871" w:type="dxa"/>
            <w:gridSpan w:val="2"/>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5</w:t>
            </w:r>
          </w:p>
        </w:tc>
        <w:tc>
          <w:tcPr>
            <w:tcW w:w="871" w:type="dxa"/>
            <w:gridSpan w:val="2"/>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7</w:t>
            </w:r>
          </w:p>
        </w:tc>
        <w:tc>
          <w:tcPr>
            <w:tcW w:w="871" w:type="dxa"/>
            <w:gridSpan w:val="2"/>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+1 348</w:t>
            </w:r>
          </w:p>
        </w:tc>
        <w:tc>
          <w:tcPr>
            <w:tcW w:w="870" w:type="dxa"/>
            <w:gridSpan w:val="2"/>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34</w:t>
            </w:r>
          </w:p>
        </w:tc>
        <w:tc>
          <w:tcPr>
            <w:tcW w:w="871" w:type="dxa"/>
            <w:gridSpan w:val="2"/>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514</w:t>
            </w:r>
          </w:p>
        </w:tc>
        <w:tc>
          <w:tcPr>
            <w:tcW w:w="871" w:type="dxa"/>
            <w:gridSpan w:val="2"/>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21</w:t>
            </w:r>
          </w:p>
        </w:tc>
        <w:tc>
          <w:tcPr>
            <w:tcW w:w="871" w:type="dxa"/>
            <w:gridSpan w:val="2"/>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8</w:t>
            </w:r>
          </w:p>
        </w:tc>
        <w:tc>
          <w:tcPr>
            <w:tcW w:w="871" w:type="dxa"/>
            <w:gridSpan w:val="2"/>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8</w:t>
            </w:r>
          </w:p>
        </w:tc>
        <w:tc>
          <w:tcPr>
            <w:tcW w:w="870" w:type="dxa"/>
            <w:gridSpan w:val="2"/>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273</w:t>
            </w:r>
          </w:p>
        </w:tc>
        <w:tc>
          <w:tcPr>
            <w:tcW w:w="871" w:type="dxa"/>
            <w:gridSpan w:val="3"/>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+1 514</w:t>
            </w:r>
          </w:p>
        </w:tc>
        <w:tc>
          <w:tcPr>
            <w:tcW w:w="871" w:type="dxa"/>
            <w:gridSpan w:val="2"/>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25</w:t>
            </w:r>
          </w:p>
        </w:tc>
        <w:tc>
          <w:tcPr>
            <w:tcW w:w="871" w:type="dxa"/>
            <w:gridSpan w:val="2"/>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758</w:t>
            </w:r>
          </w:p>
        </w:tc>
        <w:tc>
          <w:tcPr>
            <w:tcW w:w="871" w:type="dxa"/>
            <w:gridSpan w:val="2"/>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sz w:val="16"/>
                <w:lang w:val="ru"/>
              </w:rPr>
            </w:pPr>
            <w:r>
              <w:rPr>
                <w:sz w:val="16"/>
                <w:lang w:val="ru"/>
              </w:rPr>
              <w:t>14</w:t>
            </w:r>
          </w:p>
        </w:tc>
      </w:tr>
    </w:tbl>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br w:type="page"/>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lang w:val="ru"/>
        </w:rPr>
      </w:pPr>
      <w:r>
        <w:rPr>
          <w:u w:val="single"/>
          <w:lang w:val="ru"/>
        </w:rPr>
        <w:t>Приложение 2</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lang w:val="ru"/>
        </w:rPr>
      </w:pP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lang w:val="ru"/>
        </w:rPr>
      </w:pPr>
      <w:r>
        <w:rPr>
          <w:b/>
          <w:lang w:val="ru"/>
        </w:rPr>
        <w:t>Основные показатели по заработной плате в динамике с 1990 по 1998 год</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rPr>
          <w:lang w:val="ru"/>
        </w:rPr>
      </w:pPr>
    </w:p>
    <w:tbl>
      <w:tblPr>
        <w:tblW w:w="0" w:type="auto"/>
        <w:tblInd w:w="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24" w:type="dxa"/>
          <w:right w:w="24" w:type="dxa"/>
        </w:tblCellMar>
        <w:tblLook w:val="0000" w:firstRow="0" w:lastRow="0" w:firstColumn="0" w:lastColumn="0" w:noHBand="0" w:noVBand="0"/>
      </w:tblPr>
      <w:tblGrid>
        <w:gridCol w:w="2820"/>
        <w:gridCol w:w="1140"/>
        <w:gridCol w:w="1050"/>
        <w:gridCol w:w="1050"/>
        <w:gridCol w:w="1050"/>
        <w:gridCol w:w="1050"/>
        <w:gridCol w:w="1050"/>
        <w:gridCol w:w="1050"/>
        <w:gridCol w:w="1050"/>
        <w:gridCol w:w="1050"/>
        <w:gridCol w:w="1050"/>
      </w:tblGrid>
      <w:tr w:rsidR="00000000">
        <w:tblPrEx>
          <w:tblCellMar>
            <w:top w:w="0" w:type="dxa"/>
            <w:bottom w:w="0" w:type="dxa"/>
          </w:tblCellMar>
        </w:tblPrEx>
        <w:tc>
          <w:tcPr>
            <w:tcW w:w="282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rPr>
                <w:sz w:val="20"/>
                <w:lang w:val="ru"/>
              </w:rPr>
            </w:pP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rPr>
                <w:sz w:val="20"/>
                <w:lang w:val="ru"/>
              </w:rPr>
            </w:pPr>
          </w:p>
        </w:tc>
        <w:tc>
          <w:tcPr>
            <w:tcW w:w="114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r>
              <w:rPr>
                <w:sz w:val="20"/>
                <w:lang w:val="ru"/>
              </w:rPr>
              <w:t>Единица измерения</w:t>
            </w:r>
          </w:p>
        </w:tc>
        <w:tc>
          <w:tcPr>
            <w:tcW w:w="105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r>
              <w:rPr>
                <w:sz w:val="20"/>
                <w:lang w:val="ru"/>
              </w:rPr>
              <w:t>1990</w:t>
            </w:r>
          </w:p>
        </w:tc>
        <w:tc>
          <w:tcPr>
            <w:tcW w:w="105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r>
              <w:rPr>
                <w:sz w:val="20"/>
                <w:lang w:val="ru"/>
              </w:rPr>
              <w:t>1991</w:t>
            </w:r>
          </w:p>
        </w:tc>
        <w:tc>
          <w:tcPr>
            <w:tcW w:w="105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r>
              <w:rPr>
                <w:sz w:val="20"/>
                <w:lang w:val="ru"/>
              </w:rPr>
              <w:t>1992</w:t>
            </w:r>
          </w:p>
        </w:tc>
        <w:tc>
          <w:tcPr>
            <w:tcW w:w="105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r>
              <w:rPr>
                <w:sz w:val="20"/>
                <w:lang w:val="ru"/>
              </w:rPr>
              <w:t>1993</w:t>
            </w:r>
          </w:p>
        </w:tc>
        <w:tc>
          <w:tcPr>
            <w:tcW w:w="105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r>
              <w:rPr>
                <w:sz w:val="20"/>
                <w:lang w:val="ru"/>
              </w:rPr>
              <w:t>1994</w:t>
            </w:r>
          </w:p>
        </w:tc>
        <w:tc>
          <w:tcPr>
            <w:tcW w:w="105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r>
              <w:rPr>
                <w:sz w:val="20"/>
                <w:lang w:val="ru"/>
              </w:rPr>
              <w:t>1995</w:t>
            </w:r>
          </w:p>
        </w:tc>
        <w:tc>
          <w:tcPr>
            <w:tcW w:w="105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r>
              <w:rPr>
                <w:sz w:val="20"/>
                <w:lang w:val="ru"/>
              </w:rPr>
              <w:t>1996</w:t>
            </w:r>
          </w:p>
        </w:tc>
        <w:tc>
          <w:tcPr>
            <w:tcW w:w="105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r>
              <w:rPr>
                <w:sz w:val="20"/>
                <w:lang w:val="ru"/>
              </w:rPr>
              <w:t>1997</w:t>
            </w:r>
          </w:p>
        </w:tc>
        <w:tc>
          <w:tcPr>
            <w:tcW w:w="105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r>
              <w:rPr>
                <w:sz w:val="20"/>
                <w:lang w:val="ru"/>
              </w:rPr>
              <w:t>1998</w:t>
            </w:r>
          </w:p>
        </w:tc>
      </w:tr>
      <w:tr w:rsidR="00000000">
        <w:tblPrEx>
          <w:tblCellMar>
            <w:top w:w="0" w:type="dxa"/>
            <w:bottom w:w="0" w:type="dxa"/>
          </w:tblCellMar>
        </w:tblPrEx>
        <w:tc>
          <w:tcPr>
            <w:tcW w:w="282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rPr>
                <w:sz w:val="20"/>
                <w:lang w:val="ru"/>
              </w:rPr>
            </w:pPr>
            <w:r>
              <w:rPr>
                <w:sz w:val="20"/>
                <w:lang w:val="ru"/>
              </w:rPr>
              <w:t>Минимальная заработная плата</w:t>
            </w:r>
          </w:p>
        </w:tc>
        <w:tc>
          <w:tcPr>
            <w:tcW w:w="114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r>
              <w:rPr>
                <w:sz w:val="20"/>
                <w:lang w:val="ru"/>
              </w:rPr>
              <w:t>крб</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r>
              <w:rPr>
                <w:sz w:val="20"/>
                <w:lang w:val="ru"/>
              </w:rPr>
              <w:t>грн</w:t>
            </w:r>
          </w:p>
        </w:tc>
        <w:tc>
          <w:tcPr>
            <w:tcW w:w="105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r>
              <w:rPr>
                <w:sz w:val="20"/>
                <w:lang w:val="ru"/>
              </w:rPr>
              <w:t>80</w:t>
            </w:r>
          </w:p>
        </w:tc>
        <w:tc>
          <w:tcPr>
            <w:tcW w:w="105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r>
              <w:rPr>
                <w:sz w:val="20"/>
                <w:lang w:val="ru"/>
              </w:rPr>
              <w:t>124</w:t>
            </w:r>
          </w:p>
        </w:tc>
        <w:tc>
          <w:tcPr>
            <w:tcW w:w="105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r>
              <w:rPr>
                <w:sz w:val="20"/>
                <w:lang w:val="ru"/>
              </w:rPr>
              <w:t>967</w:t>
            </w:r>
          </w:p>
        </w:tc>
        <w:tc>
          <w:tcPr>
            <w:tcW w:w="105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r>
              <w:rPr>
                <w:sz w:val="20"/>
                <w:lang w:val="ru"/>
              </w:rPr>
              <w:t>13 642</w:t>
            </w:r>
          </w:p>
        </w:tc>
        <w:tc>
          <w:tcPr>
            <w:tcW w:w="105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r>
              <w:rPr>
                <w:sz w:val="20"/>
                <w:lang w:val="ru"/>
              </w:rPr>
              <w:t>60 000</w:t>
            </w:r>
          </w:p>
        </w:tc>
        <w:tc>
          <w:tcPr>
            <w:tcW w:w="105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r>
              <w:rPr>
                <w:sz w:val="20"/>
                <w:lang w:val="ru"/>
              </w:rPr>
              <w:t>60 000</w:t>
            </w:r>
          </w:p>
        </w:tc>
        <w:tc>
          <w:tcPr>
            <w:tcW w:w="105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r>
              <w:rPr>
                <w:sz w:val="20"/>
                <w:lang w:val="ru"/>
              </w:rPr>
              <w:t>126</w:t>
            </w:r>
          </w:p>
        </w:tc>
        <w:tc>
          <w:tcPr>
            <w:tcW w:w="105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r>
              <w:rPr>
                <w:sz w:val="20"/>
                <w:lang w:val="ru"/>
              </w:rPr>
              <w:t>1 500</w:t>
            </w:r>
          </w:p>
        </w:tc>
        <w:tc>
          <w:tcPr>
            <w:tcW w:w="105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r>
              <w:rPr>
                <w:sz w:val="20"/>
                <w:lang w:val="ru"/>
              </w:rPr>
              <w:t>5000</w:t>
            </w:r>
          </w:p>
        </w:tc>
      </w:tr>
      <w:tr w:rsidR="00000000">
        <w:tblPrEx>
          <w:tblCellMar>
            <w:top w:w="0" w:type="dxa"/>
            <w:bottom w:w="0" w:type="dxa"/>
          </w:tblCellMar>
        </w:tblPrEx>
        <w:tc>
          <w:tcPr>
            <w:tcW w:w="282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rPr>
                <w:sz w:val="20"/>
                <w:lang w:val="ru"/>
              </w:rPr>
            </w:pPr>
            <w:r>
              <w:rPr>
                <w:sz w:val="20"/>
                <w:lang w:val="ru"/>
              </w:rPr>
              <w:t>Номинальная средняя месячная заработная плата (без КСП)*</w:t>
            </w:r>
          </w:p>
        </w:tc>
        <w:tc>
          <w:tcPr>
            <w:tcW w:w="114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r>
              <w:rPr>
                <w:sz w:val="20"/>
                <w:lang w:val="ru"/>
              </w:rPr>
              <w:t>крб</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r>
              <w:rPr>
                <w:sz w:val="20"/>
                <w:lang w:val="ru"/>
              </w:rPr>
              <w:t>грн</w:t>
            </w:r>
          </w:p>
        </w:tc>
        <w:tc>
          <w:tcPr>
            <w:tcW w:w="105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r>
              <w:rPr>
                <w:sz w:val="20"/>
                <w:lang w:val="ru"/>
              </w:rPr>
              <w:t>248</w:t>
            </w:r>
          </w:p>
        </w:tc>
        <w:tc>
          <w:tcPr>
            <w:tcW w:w="105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r>
              <w:rPr>
                <w:sz w:val="20"/>
                <w:lang w:val="ru"/>
              </w:rPr>
              <w:t>474</w:t>
            </w:r>
          </w:p>
        </w:tc>
        <w:tc>
          <w:tcPr>
            <w:tcW w:w="105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r>
              <w:rPr>
                <w:sz w:val="20"/>
                <w:lang w:val="ru"/>
              </w:rPr>
              <w:t>6 650</w:t>
            </w:r>
          </w:p>
        </w:tc>
        <w:tc>
          <w:tcPr>
            <w:tcW w:w="105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r>
              <w:rPr>
                <w:sz w:val="20"/>
                <w:lang w:val="ru"/>
              </w:rPr>
              <w:t>155 400</w:t>
            </w:r>
          </w:p>
        </w:tc>
        <w:tc>
          <w:tcPr>
            <w:tcW w:w="105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r>
              <w:rPr>
                <w:sz w:val="20"/>
                <w:lang w:val="ru"/>
              </w:rPr>
              <w:t>1 377 150</w:t>
            </w:r>
          </w:p>
        </w:tc>
        <w:tc>
          <w:tcPr>
            <w:tcW w:w="105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r>
              <w:rPr>
                <w:sz w:val="20"/>
                <w:lang w:val="ru"/>
              </w:rPr>
              <w:t>8 074</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r>
              <w:rPr>
                <w:sz w:val="20"/>
                <w:lang w:val="ru"/>
              </w:rPr>
              <w:t>20 680,74</w:t>
            </w:r>
          </w:p>
        </w:tc>
        <w:tc>
          <w:tcPr>
            <w:tcW w:w="105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r>
              <w:rPr>
                <w:sz w:val="20"/>
                <w:lang w:val="ru"/>
              </w:rPr>
              <w:t>13849</w:t>
            </w:r>
          </w:p>
        </w:tc>
        <w:tc>
          <w:tcPr>
            <w:tcW w:w="105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r>
              <w:rPr>
                <w:sz w:val="20"/>
                <w:lang w:val="ru"/>
              </w:rPr>
              <w:t>15 608</w:t>
            </w:r>
          </w:p>
        </w:tc>
        <w:tc>
          <w:tcPr>
            <w:tcW w:w="105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p>
        </w:tc>
      </w:tr>
      <w:tr w:rsidR="00000000">
        <w:tblPrEx>
          <w:tblCellMar>
            <w:top w:w="0" w:type="dxa"/>
            <w:bottom w:w="0" w:type="dxa"/>
          </w:tblCellMar>
        </w:tblPrEx>
        <w:tc>
          <w:tcPr>
            <w:tcW w:w="282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rPr>
                <w:sz w:val="20"/>
                <w:lang w:val="ru"/>
              </w:rPr>
            </w:pPr>
            <w:r>
              <w:rPr>
                <w:sz w:val="20"/>
                <w:lang w:val="ru"/>
              </w:rPr>
              <w:t>Номинальная средняя месячная заработная плата (с КСП)*</w:t>
            </w:r>
          </w:p>
        </w:tc>
        <w:tc>
          <w:tcPr>
            <w:tcW w:w="114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r>
              <w:rPr>
                <w:sz w:val="20"/>
                <w:lang w:val="ru"/>
              </w:rPr>
              <w:t>крб</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r>
              <w:rPr>
                <w:sz w:val="20"/>
                <w:lang w:val="ru"/>
              </w:rPr>
              <w:t>грн</w:t>
            </w:r>
          </w:p>
        </w:tc>
        <w:tc>
          <w:tcPr>
            <w:tcW w:w="105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p>
        </w:tc>
        <w:tc>
          <w:tcPr>
            <w:tcW w:w="105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r>
              <w:rPr>
                <w:sz w:val="20"/>
                <w:lang w:val="ru"/>
              </w:rPr>
              <w:t>4 797</w:t>
            </w:r>
          </w:p>
        </w:tc>
        <w:tc>
          <w:tcPr>
            <w:tcW w:w="105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r>
              <w:rPr>
                <w:sz w:val="20"/>
                <w:lang w:val="ru"/>
              </w:rPr>
              <w:t>65 504</w:t>
            </w:r>
          </w:p>
        </w:tc>
        <w:tc>
          <w:tcPr>
            <w:tcW w:w="105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r>
              <w:rPr>
                <w:sz w:val="20"/>
                <w:lang w:val="ru"/>
              </w:rPr>
              <w:t>162 790,2</w:t>
            </w:r>
          </w:p>
        </w:tc>
        <w:tc>
          <w:tcPr>
            <w:tcW w:w="105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r>
              <w:rPr>
                <w:sz w:val="20"/>
                <w:lang w:val="ru"/>
              </w:rPr>
              <w:t>1 427 708</w:t>
            </w:r>
          </w:p>
        </w:tc>
        <w:tc>
          <w:tcPr>
            <w:tcW w:w="105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r>
              <w:rPr>
                <w:sz w:val="20"/>
                <w:lang w:val="ru"/>
              </w:rPr>
              <w:t>7 341</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r>
              <w:rPr>
                <w:sz w:val="20"/>
                <w:lang w:val="ru"/>
              </w:rPr>
              <w:t>75 073,42</w:t>
            </w:r>
          </w:p>
        </w:tc>
        <w:tc>
          <w:tcPr>
            <w:tcW w:w="105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r>
              <w:rPr>
                <w:sz w:val="20"/>
                <w:lang w:val="ru"/>
              </w:rPr>
              <w:t>12584</w:t>
            </w:r>
          </w:p>
        </w:tc>
        <w:tc>
          <w:tcPr>
            <w:tcW w:w="105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r>
              <w:rPr>
                <w:sz w:val="20"/>
                <w:lang w:val="ru"/>
              </w:rPr>
              <w:t>14313</w:t>
            </w:r>
          </w:p>
        </w:tc>
        <w:tc>
          <w:tcPr>
            <w:tcW w:w="105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r>
              <w:rPr>
                <w:sz w:val="20"/>
                <w:lang w:val="ru"/>
              </w:rPr>
              <w:t>15350</w:t>
            </w:r>
          </w:p>
        </w:tc>
      </w:tr>
      <w:tr w:rsidR="00000000">
        <w:tblPrEx>
          <w:tblCellMar>
            <w:top w:w="0" w:type="dxa"/>
            <w:bottom w:w="0" w:type="dxa"/>
          </w:tblCellMar>
        </w:tblPrEx>
        <w:tc>
          <w:tcPr>
            <w:tcW w:w="282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rPr>
                <w:sz w:val="20"/>
                <w:lang w:val="ru"/>
              </w:rPr>
            </w:pPr>
            <w:r>
              <w:rPr>
                <w:sz w:val="20"/>
                <w:lang w:val="ru"/>
              </w:rPr>
              <w:t>Индекс номинальной заработной платы (с КСП)</w:t>
            </w:r>
          </w:p>
        </w:tc>
        <w:tc>
          <w:tcPr>
            <w:tcW w:w="114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r>
              <w:rPr>
                <w:sz w:val="20"/>
                <w:lang w:val="ru"/>
              </w:rPr>
              <w:t>%</w:t>
            </w:r>
          </w:p>
        </w:tc>
        <w:tc>
          <w:tcPr>
            <w:tcW w:w="105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p>
        </w:tc>
        <w:tc>
          <w:tcPr>
            <w:tcW w:w="105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p>
        </w:tc>
        <w:tc>
          <w:tcPr>
            <w:tcW w:w="105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r>
              <w:rPr>
                <w:sz w:val="20"/>
                <w:lang w:val="ru"/>
              </w:rPr>
              <w:t>1 365,5</w:t>
            </w:r>
          </w:p>
        </w:tc>
        <w:tc>
          <w:tcPr>
            <w:tcW w:w="105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r>
              <w:rPr>
                <w:sz w:val="20"/>
                <w:lang w:val="ru"/>
              </w:rPr>
              <w:t>2 4852</w:t>
            </w:r>
          </w:p>
        </w:tc>
        <w:tc>
          <w:tcPr>
            <w:tcW w:w="105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r>
              <w:rPr>
                <w:sz w:val="20"/>
                <w:lang w:val="ru"/>
              </w:rPr>
              <w:t>8 770</w:t>
            </w:r>
          </w:p>
        </w:tc>
        <w:tc>
          <w:tcPr>
            <w:tcW w:w="105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r>
              <w:rPr>
                <w:sz w:val="20"/>
                <w:lang w:val="ru"/>
              </w:rPr>
              <w:t>5142</w:t>
            </w:r>
          </w:p>
        </w:tc>
        <w:tc>
          <w:tcPr>
            <w:tcW w:w="105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r>
              <w:rPr>
                <w:sz w:val="20"/>
                <w:lang w:val="ru"/>
              </w:rPr>
              <w:t>1714</w:t>
            </w:r>
          </w:p>
        </w:tc>
        <w:tc>
          <w:tcPr>
            <w:tcW w:w="105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r>
              <w:rPr>
                <w:sz w:val="20"/>
                <w:lang w:val="ru"/>
              </w:rPr>
              <w:t>1137</w:t>
            </w:r>
          </w:p>
        </w:tc>
        <w:tc>
          <w:tcPr>
            <w:tcW w:w="105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r>
              <w:rPr>
                <w:sz w:val="20"/>
                <w:lang w:val="ru"/>
              </w:rPr>
              <w:t>1072</w:t>
            </w:r>
          </w:p>
        </w:tc>
      </w:tr>
      <w:tr w:rsidR="00000000">
        <w:tblPrEx>
          <w:tblCellMar>
            <w:top w:w="0" w:type="dxa"/>
            <w:bottom w:w="0" w:type="dxa"/>
          </w:tblCellMar>
        </w:tblPrEx>
        <w:tc>
          <w:tcPr>
            <w:tcW w:w="282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rPr>
                <w:sz w:val="20"/>
                <w:lang w:val="ru"/>
              </w:rPr>
            </w:pPr>
            <w:r>
              <w:rPr>
                <w:sz w:val="20"/>
                <w:lang w:val="ru"/>
              </w:rPr>
              <w:t>Реальная заработная плата (база 1990 г)*</w:t>
            </w:r>
          </w:p>
        </w:tc>
        <w:tc>
          <w:tcPr>
            <w:tcW w:w="114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r>
              <w:rPr>
                <w:sz w:val="20"/>
                <w:lang w:val="ru"/>
              </w:rPr>
              <w:t>крб</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r>
              <w:rPr>
                <w:sz w:val="20"/>
                <w:lang w:val="ru"/>
              </w:rPr>
              <w:t>грн</w:t>
            </w:r>
          </w:p>
        </w:tc>
        <w:tc>
          <w:tcPr>
            <w:tcW w:w="105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r>
              <w:rPr>
                <w:sz w:val="20"/>
                <w:lang w:val="ru"/>
              </w:rPr>
              <w:t>248</w:t>
            </w:r>
          </w:p>
        </w:tc>
        <w:tc>
          <w:tcPr>
            <w:tcW w:w="105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r>
              <w:rPr>
                <w:sz w:val="20"/>
                <w:lang w:val="ru"/>
              </w:rPr>
              <w:t>2162</w:t>
            </w:r>
          </w:p>
        </w:tc>
        <w:tc>
          <w:tcPr>
            <w:tcW w:w="105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r>
              <w:rPr>
                <w:sz w:val="20"/>
                <w:lang w:val="ru"/>
              </w:rPr>
              <w:t>1825</w:t>
            </w:r>
          </w:p>
        </w:tc>
        <w:tc>
          <w:tcPr>
            <w:tcW w:w="105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r>
              <w:rPr>
                <w:sz w:val="20"/>
                <w:lang w:val="ru"/>
              </w:rPr>
              <w:t>743</w:t>
            </w:r>
          </w:p>
        </w:tc>
        <w:tc>
          <w:tcPr>
            <w:tcW w:w="105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r>
              <w:rPr>
                <w:sz w:val="20"/>
                <w:lang w:val="ru"/>
              </w:rPr>
              <w:t>665</w:t>
            </w:r>
          </w:p>
        </w:tc>
        <w:tc>
          <w:tcPr>
            <w:tcW w:w="105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r>
              <w:rPr>
                <w:sz w:val="20"/>
                <w:lang w:val="ru"/>
              </w:rPr>
              <w:t>820</w:t>
            </w:r>
          </w:p>
        </w:tc>
        <w:tc>
          <w:tcPr>
            <w:tcW w:w="105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r>
              <w:rPr>
                <w:sz w:val="20"/>
                <w:lang w:val="ru"/>
              </w:rPr>
              <w:t>773</w:t>
            </w:r>
          </w:p>
        </w:tc>
        <w:tc>
          <w:tcPr>
            <w:tcW w:w="105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r>
              <w:rPr>
                <w:sz w:val="20"/>
                <w:lang w:val="ru"/>
              </w:rPr>
              <w:t>757</w:t>
            </w:r>
          </w:p>
        </w:tc>
        <w:tc>
          <w:tcPr>
            <w:tcW w:w="105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r>
              <w:rPr>
                <w:sz w:val="20"/>
                <w:lang w:val="ru"/>
              </w:rPr>
              <w:t>757</w:t>
            </w:r>
          </w:p>
        </w:tc>
      </w:tr>
      <w:tr w:rsidR="00000000">
        <w:tblPrEx>
          <w:tblCellMar>
            <w:top w:w="0" w:type="dxa"/>
            <w:bottom w:w="0" w:type="dxa"/>
          </w:tblCellMar>
        </w:tblPrEx>
        <w:tc>
          <w:tcPr>
            <w:tcW w:w="282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rPr>
                <w:sz w:val="20"/>
                <w:lang w:val="ru"/>
              </w:rPr>
            </w:pPr>
            <w:r>
              <w:rPr>
                <w:sz w:val="20"/>
                <w:lang w:val="ru"/>
              </w:rPr>
              <w:t>Индекс реальной заработной платы (по состоянию на декабрь каждого года)</w:t>
            </w:r>
          </w:p>
        </w:tc>
        <w:tc>
          <w:tcPr>
            <w:tcW w:w="114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r>
              <w:rPr>
                <w:sz w:val="20"/>
                <w:lang w:val="ru"/>
              </w:rPr>
              <w:t>%</w:t>
            </w:r>
          </w:p>
        </w:tc>
        <w:tc>
          <w:tcPr>
            <w:tcW w:w="105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p>
        </w:tc>
        <w:tc>
          <w:tcPr>
            <w:tcW w:w="105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r>
              <w:rPr>
                <w:sz w:val="20"/>
                <w:lang w:val="ru"/>
              </w:rPr>
              <w:t>1061</w:t>
            </w:r>
          </w:p>
        </w:tc>
        <w:tc>
          <w:tcPr>
            <w:tcW w:w="105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r>
              <w:rPr>
                <w:sz w:val="20"/>
                <w:lang w:val="ru"/>
              </w:rPr>
              <w:t>613</w:t>
            </w:r>
          </w:p>
        </w:tc>
        <w:tc>
          <w:tcPr>
            <w:tcW w:w="105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r>
              <w:rPr>
                <w:sz w:val="20"/>
                <w:lang w:val="ru"/>
              </w:rPr>
              <w:t>485</w:t>
            </w:r>
          </w:p>
        </w:tc>
        <w:tc>
          <w:tcPr>
            <w:tcW w:w="105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r>
              <w:rPr>
                <w:sz w:val="20"/>
                <w:lang w:val="ru"/>
              </w:rPr>
              <w:t>854</w:t>
            </w:r>
          </w:p>
        </w:tc>
        <w:tc>
          <w:tcPr>
            <w:tcW w:w="105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r>
              <w:rPr>
                <w:sz w:val="20"/>
                <w:lang w:val="ru"/>
              </w:rPr>
              <w:t>1281</w:t>
            </w:r>
          </w:p>
        </w:tc>
        <w:tc>
          <w:tcPr>
            <w:tcW w:w="105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r>
              <w:rPr>
                <w:sz w:val="20"/>
                <w:lang w:val="ru"/>
              </w:rPr>
              <w:t>862</w:t>
            </w:r>
          </w:p>
        </w:tc>
        <w:tc>
          <w:tcPr>
            <w:tcW w:w="105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r>
              <w:rPr>
                <w:sz w:val="20"/>
                <w:lang w:val="ru"/>
              </w:rPr>
              <w:t>976</w:t>
            </w:r>
          </w:p>
        </w:tc>
        <w:tc>
          <w:tcPr>
            <w:tcW w:w="105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r>
              <w:rPr>
                <w:sz w:val="20"/>
                <w:lang w:val="ru"/>
              </w:rPr>
              <w:t>871</w:t>
            </w:r>
          </w:p>
        </w:tc>
      </w:tr>
      <w:tr w:rsidR="00000000">
        <w:tblPrEx>
          <w:tblCellMar>
            <w:top w:w="0" w:type="dxa"/>
            <w:bottom w:w="0" w:type="dxa"/>
          </w:tblCellMar>
        </w:tblPrEx>
        <w:tc>
          <w:tcPr>
            <w:tcW w:w="282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rPr>
                <w:sz w:val="20"/>
                <w:lang w:val="ru"/>
              </w:rPr>
            </w:pPr>
            <w:r>
              <w:rPr>
                <w:sz w:val="20"/>
                <w:lang w:val="ru"/>
              </w:rPr>
              <w:t>Удельный вес минимальной заработной платы:</w:t>
            </w:r>
          </w:p>
        </w:tc>
        <w:tc>
          <w:tcPr>
            <w:tcW w:w="114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p>
        </w:tc>
        <w:tc>
          <w:tcPr>
            <w:tcW w:w="105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p>
        </w:tc>
        <w:tc>
          <w:tcPr>
            <w:tcW w:w="105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p>
        </w:tc>
        <w:tc>
          <w:tcPr>
            <w:tcW w:w="105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p>
        </w:tc>
        <w:tc>
          <w:tcPr>
            <w:tcW w:w="105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p>
        </w:tc>
        <w:tc>
          <w:tcPr>
            <w:tcW w:w="105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p>
        </w:tc>
        <w:tc>
          <w:tcPr>
            <w:tcW w:w="105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p>
        </w:tc>
        <w:tc>
          <w:tcPr>
            <w:tcW w:w="105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p>
        </w:tc>
        <w:tc>
          <w:tcPr>
            <w:tcW w:w="105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p>
        </w:tc>
        <w:tc>
          <w:tcPr>
            <w:tcW w:w="105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p>
        </w:tc>
      </w:tr>
      <w:tr w:rsidR="00000000">
        <w:tblPrEx>
          <w:tblCellMar>
            <w:top w:w="0" w:type="dxa"/>
            <w:bottom w:w="0" w:type="dxa"/>
          </w:tblCellMar>
        </w:tblPrEx>
        <w:tc>
          <w:tcPr>
            <w:tcW w:w="282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rPr>
                <w:sz w:val="20"/>
                <w:lang w:val="ru"/>
              </w:rPr>
            </w:pPr>
            <w:r>
              <w:rPr>
                <w:sz w:val="20"/>
                <w:lang w:val="ru"/>
              </w:rPr>
              <w:t xml:space="preserve">  в черте малообеспеченности</w:t>
            </w:r>
          </w:p>
        </w:tc>
        <w:tc>
          <w:tcPr>
            <w:tcW w:w="114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r>
              <w:rPr>
                <w:sz w:val="20"/>
                <w:lang w:val="ru"/>
              </w:rPr>
              <w:t>%</w:t>
            </w:r>
          </w:p>
        </w:tc>
        <w:tc>
          <w:tcPr>
            <w:tcW w:w="105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p>
        </w:tc>
        <w:tc>
          <w:tcPr>
            <w:tcW w:w="105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p>
        </w:tc>
        <w:tc>
          <w:tcPr>
            <w:tcW w:w="105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p>
        </w:tc>
        <w:tc>
          <w:tcPr>
            <w:tcW w:w="105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r>
              <w:rPr>
                <w:sz w:val="20"/>
                <w:lang w:val="ru"/>
              </w:rPr>
              <w:t>202</w:t>
            </w:r>
          </w:p>
        </w:tc>
        <w:tc>
          <w:tcPr>
            <w:tcW w:w="105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r>
              <w:rPr>
                <w:sz w:val="20"/>
                <w:lang w:val="ru"/>
              </w:rPr>
              <w:t>305</w:t>
            </w:r>
          </w:p>
        </w:tc>
        <w:tc>
          <w:tcPr>
            <w:tcW w:w="105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r>
              <w:rPr>
                <w:sz w:val="20"/>
                <w:lang w:val="ru"/>
              </w:rPr>
              <w:t>45</w:t>
            </w:r>
          </w:p>
        </w:tc>
        <w:tc>
          <w:tcPr>
            <w:tcW w:w="105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r>
              <w:rPr>
                <w:sz w:val="20"/>
                <w:lang w:val="ru"/>
              </w:rPr>
              <w:t>185</w:t>
            </w:r>
          </w:p>
        </w:tc>
        <w:tc>
          <w:tcPr>
            <w:tcW w:w="105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r>
              <w:rPr>
                <w:sz w:val="20"/>
                <w:lang w:val="ru"/>
              </w:rPr>
              <w:t>212</w:t>
            </w:r>
          </w:p>
        </w:tc>
        <w:tc>
          <w:tcPr>
            <w:tcW w:w="105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r>
              <w:rPr>
                <w:sz w:val="20"/>
                <w:lang w:val="ru"/>
              </w:rPr>
              <w:t>705</w:t>
            </w:r>
          </w:p>
        </w:tc>
      </w:tr>
      <w:tr w:rsidR="00000000">
        <w:tblPrEx>
          <w:tblCellMar>
            <w:top w:w="0" w:type="dxa"/>
            <w:bottom w:w="0" w:type="dxa"/>
          </w:tblCellMar>
        </w:tblPrEx>
        <w:tc>
          <w:tcPr>
            <w:tcW w:w="282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rPr>
                <w:sz w:val="20"/>
                <w:lang w:val="ru"/>
              </w:rPr>
            </w:pPr>
            <w:r>
              <w:rPr>
                <w:sz w:val="20"/>
                <w:lang w:val="ru"/>
              </w:rPr>
              <w:t xml:space="preserve">  в номинальной заработной</w:t>
            </w: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rPr>
                <w:sz w:val="20"/>
                <w:lang w:val="ru"/>
              </w:rPr>
            </w:pPr>
            <w:r>
              <w:rPr>
                <w:sz w:val="20"/>
                <w:lang w:val="ru"/>
              </w:rPr>
              <w:t xml:space="preserve">  плате (с КСП)</w:t>
            </w:r>
          </w:p>
        </w:tc>
        <w:tc>
          <w:tcPr>
            <w:tcW w:w="114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r>
              <w:rPr>
                <w:sz w:val="20"/>
                <w:lang w:val="ru"/>
              </w:rPr>
              <w:t>%</w:t>
            </w:r>
          </w:p>
        </w:tc>
        <w:tc>
          <w:tcPr>
            <w:tcW w:w="105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p>
        </w:tc>
        <w:tc>
          <w:tcPr>
            <w:tcW w:w="105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r>
              <w:rPr>
                <w:sz w:val="20"/>
                <w:lang w:val="ru"/>
              </w:rPr>
              <w:t>258</w:t>
            </w:r>
          </w:p>
        </w:tc>
        <w:tc>
          <w:tcPr>
            <w:tcW w:w="105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r>
              <w:rPr>
                <w:sz w:val="20"/>
                <w:lang w:val="ru"/>
              </w:rPr>
              <w:t>148</w:t>
            </w:r>
          </w:p>
        </w:tc>
        <w:tc>
          <w:tcPr>
            <w:tcW w:w="105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r>
              <w:rPr>
                <w:sz w:val="20"/>
                <w:lang w:val="ru"/>
              </w:rPr>
              <w:t>84</w:t>
            </w:r>
          </w:p>
        </w:tc>
        <w:tc>
          <w:tcPr>
            <w:tcW w:w="105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r>
              <w:rPr>
                <w:sz w:val="20"/>
                <w:lang w:val="ru"/>
              </w:rPr>
              <w:t>42</w:t>
            </w:r>
          </w:p>
        </w:tc>
        <w:tc>
          <w:tcPr>
            <w:tcW w:w="105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r>
              <w:rPr>
                <w:sz w:val="20"/>
                <w:lang w:val="ru"/>
              </w:rPr>
              <w:t>8</w:t>
            </w:r>
          </w:p>
        </w:tc>
        <w:tc>
          <w:tcPr>
            <w:tcW w:w="105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r>
              <w:rPr>
                <w:sz w:val="20"/>
                <w:lang w:val="ru"/>
              </w:rPr>
              <w:t>100</w:t>
            </w:r>
          </w:p>
        </w:tc>
        <w:tc>
          <w:tcPr>
            <w:tcW w:w="105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r>
              <w:rPr>
                <w:sz w:val="20"/>
                <w:lang w:val="ru"/>
              </w:rPr>
              <w:t>105</w:t>
            </w:r>
          </w:p>
        </w:tc>
        <w:tc>
          <w:tcPr>
            <w:tcW w:w="1050" w:type="dxa"/>
            <w:tcBorders>
              <w:top w:val="single" w:sz="7" w:space="0" w:color="000000"/>
              <w:left w:val="single" w:sz="7" w:space="0" w:color="000000"/>
              <w:bottom w:val="single" w:sz="7" w:space="0" w:color="000000"/>
              <w:right w:val="single" w:sz="7" w:space="0" w:color="000000"/>
            </w:tcBorders>
            <w:vAlign w:val="center"/>
          </w:tcPr>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spacing w:line="240" w:lineRule="auto"/>
              <w:jc w:val="center"/>
              <w:rPr>
                <w:sz w:val="20"/>
                <w:lang w:val="ru"/>
              </w:rPr>
            </w:pPr>
            <w:r>
              <w:rPr>
                <w:sz w:val="20"/>
                <w:lang w:val="ru"/>
              </w:rPr>
              <w:t>32.6</w:t>
            </w:r>
          </w:p>
        </w:tc>
      </w:tr>
    </w:tbl>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p>
    <w:p w:rsidR="00000000" w:rsidRDefault="00000000">
      <w:pPr>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rPr>
          <w:lang w:val="ru"/>
        </w:rPr>
      </w:pPr>
      <w:r>
        <w:rPr>
          <w:lang w:val="ru"/>
        </w:rPr>
        <w:t>*</w:t>
      </w:r>
      <w:r>
        <w:rPr>
          <w:lang w:val="ru"/>
        </w:rPr>
        <w:tab/>
        <w:t>Коллективно-хозяйственные предприятия</w:t>
      </w:r>
    </w:p>
    <w:p w:rsidR="00000000" w:rsidRDefault="00000000">
      <w:pPr>
        <w:tabs>
          <w:tab w:val="left" w:pos="0"/>
          <w:tab w:val="left" w:pos="2834"/>
          <w:tab w:val="left" w:pos="3402"/>
          <w:tab w:val="left" w:pos="3968"/>
          <w:tab w:val="left" w:pos="4535"/>
          <w:tab w:val="left" w:pos="5102"/>
          <w:tab w:val="left" w:pos="5669"/>
          <w:tab w:val="left" w:pos="6803"/>
          <w:tab w:val="left" w:pos="7370"/>
          <w:tab w:val="left" w:pos="7937"/>
          <w:tab w:val="left" w:pos="8504"/>
          <w:tab w:val="left" w:pos="9071"/>
          <w:tab w:val="left" w:pos="9637"/>
        </w:tabs>
      </w:pPr>
    </w:p>
    <w:sectPr w:rsidR="00000000">
      <w:headerReference w:type="even" r:id="rId13"/>
      <w:headerReference w:type="default" r:id="rId14"/>
      <w:type w:val="oddPage"/>
      <w:pgSz w:w="16840" w:h="11907" w:orient="landscape" w:code="9"/>
      <w:pgMar w:top="1701" w:right="1701" w:bottom="851" w:left="1701" w:header="1701" w:footer="851" w:gutter="0"/>
      <w:cols w:space="720"/>
      <w:formProt w:val="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noProof/>
      </w:rPr>
      <w:pict>
        <v:shapetype id="_x0000_t202" coordsize="21600,21600" o:spt="202" path="m,l,21600r21600,l21600,xe">
          <v:stroke joinstyle="miter"/>
          <v:path gradientshapeok="t" o:connecttype="rect"/>
        </v:shapetype>
        <v:shape id="_x0000_s2049" type="#_x0000_t202" style="position:absolute;margin-left:773.9pt;margin-top:418.9pt;width:42.6pt;height:99.4pt;z-index:1;mso-position-horizontal:absolute;mso-position-horizontal-relative:page;mso-position-vertical:absolute;mso-position-vertical-relative:page" o:allowincell="f" stroked="f">
          <v:textbox style="layout-flow:vertical">
            <w:txbxContent>
              <w:p w:rsidR="00000000" w:rsidRDefault="00000000">
                <w:pPr>
                  <w:pStyle w:val="Header"/>
                  <w:tabs>
                    <w:tab w:val="clear" w:pos="4153"/>
                    <w:tab w:val="clear" w:pos="8306"/>
                    <w:tab w:val="left" w:pos="5670"/>
                  </w:tabs>
                  <w:spacing w:line="240" w:lineRule="auto"/>
                  <w:rPr>
                    <w:lang w:val="en-US"/>
                  </w:rPr>
                </w:pPr>
                <w:r>
                  <w:rPr>
                    <w:lang w:val="en-US"/>
                  </w:rPr>
                  <w:t>E/C.12/4/Add.2</w:t>
                </w:r>
              </w:p>
              <w:p w:rsidR="00000000" w:rsidRDefault="00000000">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85</w:t>
                </w:r>
                <w:r>
                  <w:rPr>
                    <w:rStyle w:val="PageNumber"/>
                  </w:rPr>
                  <w:fldChar w:fldCharType="end"/>
                </w:r>
              </w:p>
            </w:txbxContent>
          </v:textbox>
          <w10:wrap type="topAndBottom" anchorx="page" anchory="pag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153"/>
        <w:tab w:val="clear" w:pos="8306"/>
        <w:tab w:val="left" w:pos="5670"/>
      </w:tabs>
      <w:spacing w:line="240" w:lineRule="auto"/>
      <w:rPr>
        <w:lang w:val="en-US"/>
      </w:rPr>
    </w:pPr>
    <w:r>
      <w:rPr>
        <w:lang w:val="en-US"/>
      </w:rPr>
      <w:t>E/C.12/4/Add.2</w:t>
    </w:r>
  </w:p>
  <w:p w:rsidR="00000000" w:rsidRDefault="00000000">
    <w:pPr>
      <w:pStyle w:val="Header"/>
      <w:tabs>
        <w:tab w:val="clear" w:pos="4153"/>
        <w:tab w:val="clear" w:pos="8306"/>
        <w:tab w:val="left" w:pos="5670"/>
      </w:tabs>
      <w:spacing w:line="240" w:lineRule="auto"/>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80</w:t>
    </w:r>
    <w:r>
      <w:rPr>
        <w:rStyle w:val="PageNumber"/>
      </w:rPr>
      <w:fldChar w:fldCharType="end"/>
    </w:r>
  </w:p>
  <w:p w:rsidR="00000000" w:rsidRDefault="00000000">
    <w:pPr>
      <w:pStyle w:val="Header"/>
      <w:tabs>
        <w:tab w:val="clear" w:pos="4153"/>
        <w:tab w:val="clear" w:pos="8306"/>
        <w:tab w:val="left" w:pos="5670"/>
      </w:tabs>
      <w:spacing w:line="240" w:lineRule="auto"/>
      <w:rPr>
        <w:rStyle w:val="PageNumber"/>
        <w:lang w:val="en-US"/>
      </w:rPr>
    </w:pPr>
  </w:p>
  <w:p w:rsidR="00000000" w:rsidRDefault="00000000">
    <w:pPr>
      <w:pStyle w:val="Header"/>
      <w:tabs>
        <w:tab w:val="clear" w:pos="4153"/>
        <w:tab w:val="clear" w:pos="8306"/>
        <w:tab w:val="left" w:pos="5670"/>
      </w:tabs>
      <w:spacing w:line="240" w:lineRule="auto"/>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153"/>
        <w:tab w:val="clear" w:pos="8306"/>
        <w:tab w:val="left" w:pos="6804"/>
      </w:tabs>
      <w:spacing w:line="240" w:lineRule="auto"/>
      <w:rPr>
        <w:lang w:val="en-US"/>
      </w:rPr>
    </w:pPr>
    <w:r>
      <w:rPr>
        <w:lang w:val="en-US"/>
      </w:rPr>
      <w:tab/>
      <w:t>E/C.12/4/Add.2</w:t>
    </w:r>
  </w:p>
  <w:p w:rsidR="00000000" w:rsidRDefault="00000000">
    <w:pPr>
      <w:pStyle w:val="Header"/>
      <w:tabs>
        <w:tab w:val="clear" w:pos="4153"/>
        <w:tab w:val="left" w:pos="6804"/>
      </w:tabs>
      <w:spacing w:line="240" w:lineRule="auto"/>
      <w:rPr>
        <w:rStyle w:val="PageNumber"/>
        <w:lang w:val="en-US"/>
      </w:rPr>
    </w:pP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81</w:t>
    </w:r>
    <w:r>
      <w:rPr>
        <w:rStyle w:val="PageNumber"/>
      </w:rPr>
      <w:fldChar w:fldCharType="end"/>
    </w:r>
  </w:p>
  <w:p w:rsidR="00000000" w:rsidRDefault="00000000">
    <w:pPr>
      <w:pStyle w:val="Header"/>
      <w:tabs>
        <w:tab w:val="clear" w:pos="4153"/>
        <w:tab w:val="left" w:pos="6804"/>
      </w:tabs>
      <w:spacing w:line="240" w:lineRule="auto"/>
      <w:rPr>
        <w:rStyle w:val="PageNumber"/>
        <w:lang w:val="en-US"/>
      </w:rPr>
    </w:pPr>
  </w:p>
  <w:p w:rsidR="00000000" w:rsidRDefault="00000000">
    <w:pPr>
      <w:pStyle w:val="Header"/>
      <w:tabs>
        <w:tab w:val="clear" w:pos="4153"/>
        <w:tab w:val="left" w:pos="6804"/>
      </w:tabs>
      <w:spacing w:line="240" w:lineRule="auto"/>
      <w:rPr>
        <w:lang w:val="en-US"/>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US"/>
      </w:rPr>
    </w:pPr>
    <w:r>
      <w:rPr>
        <w:noProof/>
      </w:rPr>
      <w:pict>
        <v:shapetype id="_x0000_t202" coordsize="21600,21600" o:spt="202" path="m,l,21600r21600,l21600,xe">
          <v:stroke joinstyle="miter"/>
          <v:path gradientshapeok="t" o:connecttype="rect"/>
        </v:shapetype>
        <v:shape id="_x0000_s2050" type="#_x0000_t202" style="position:absolute;margin-left:688.85pt;margin-top:14.35pt;width:42.6pt;height:106.5pt;z-index:2;mso-position-horizontal:absolute;mso-position-horizontal-relative:text;mso-position-vertical:absolute;mso-position-vertical-relative:text" o:allowincell="f" stroked="f">
          <v:textbox style="layout-flow:vertical">
            <w:txbxContent>
              <w:p w:rsidR="00000000" w:rsidRDefault="00000000">
                <w:pPr>
                  <w:pStyle w:val="Header"/>
                  <w:tabs>
                    <w:tab w:val="clear" w:pos="4153"/>
                    <w:tab w:val="clear" w:pos="8306"/>
                    <w:tab w:val="left" w:pos="5670"/>
                  </w:tabs>
                  <w:spacing w:line="240" w:lineRule="auto"/>
                  <w:rPr>
                    <w:lang w:val="en-US"/>
                  </w:rPr>
                </w:pPr>
                <w:r>
                  <w:rPr>
                    <w:lang w:val="en-US"/>
                  </w:rPr>
                  <w:t>E/C.12/4/Add.2</w:t>
                </w:r>
              </w:p>
              <w:p w:rsidR="00000000" w:rsidRDefault="00000000">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86</w:t>
                </w:r>
                <w:r>
                  <w:rPr>
                    <w:rStyle w:val="PageNumber"/>
                  </w:rPr>
                  <w:fldChar w:fldCharType="end"/>
                </w:r>
              </w:p>
            </w:txbxContent>
          </v:textbox>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86F635EE"/>
    <w:lvl w:ilvl="0">
      <w:start w:val="1"/>
      <w:numFmt w:val="bullet"/>
      <w:lvlText w:val=""/>
      <w:lvlJc w:val="left"/>
      <w:pPr>
        <w:tabs>
          <w:tab w:val="num" w:pos="360"/>
        </w:tabs>
        <w:ind w:left="360" w:hanging="360"/>
      </w:pPr>
      <w:rPr>
        <w:rFonts w:ascii="Symbol" w:hAnsi="Symbol" w:hint="default"/>
      </w:rPr>
    </w:lvl>
  </w:abstractNum>
  <w:abstractNum w:abstractNumId="1">
    <w:nsid w:val="00000001"/>
    <w:multiLevelType w:val="singleLevel"/>
    <w:tmpl w:val="00000001"/>
    <w:lvl w:ilvl="0">
      <w:start w:val="1"/>
      <w:numFmt w:val="upperRoman"/>
      <w:suff w:val="nothing"/>
      <w:lvlText w:val="%1."/>
      <w:lvlJc w:val="left"/>
    </w:lvl>
  </w:abstractNum>
  <w:abstractNum w:abstractNumId="2">
    <w:nsid w:val="00000002"/>
    <w:multiLevelType w:val="singleLevel"/>
    <w:tmpl w:val="00000002"/>
    <w:lvl w:ilvl="0">
      <w:start w:val="1"/>
      <w:numFmt w:val="upperRoman"/>
      <w:suff w:val="nothing"/>
      <w:lvlText w:val="%1."/>
      <w:lvlJc w:val="left"/>
    </w:lvl>
  </w:abstractNum>
  <w:abstractNum w:abstractNumId="3">
    <w:nsid w:val="00000003"/>
    <w:multiLevelType w:val="singleLevel"/>
    <w:tmpl w:val="00000003"/>
    <w:lvl w:ilvl="0">
      <w:start w:val="1"/>
      <w:numFmt w:val="decimal"/>
      <w:suff w:val="nothing"/>
      <w:lvlText w:val="%1."/>
      <w:lvlJc w:val="left"/>
    </w:lvl>
  </w:abstractNum>
  <w:abstractNum w:abstractNumId="4">
    <w:nsid w:val="00000004"/>
    <w:multiLevelType w:val="multilevel"/>
    <w:tmpl w:val="00000004"/>
    <w:lvl w:ilvl="0">
      <w:start w:val="1"/>
      <w:numFmt w:val="decimal"/>
      <w:suff w:val="nothing"/>
      <w:lvlText w:val="%1."/>
      <w:lvlJc w:val="left"/>
    </w:lvl>
    <w:lvl w:ilvl="1">
      <w:start w:val="1"/>
      <w:numFmt w:val="lowerLetter"/>
      <w:suff w:val="nothing"/>
      <w:lvlText w:val="%2."/>
      <w:lvlJc w:val="left"/>
    </w:lvl>
    <w:lvl w:ilvl="2">
      <w:start w:val="1"/>
      <w:numFmt w:val="lowerRoman"/>
      <w:suff w:val="nothing"/>
      <w:lvlText w:val="%3)"/>
      <w:lvlJc w:val="left"/>
    </w:lvl>
    <w:lvl w:ilvl="3">
      <w:start w:val="1"/>
      <w:numFmt w:val="decimal"/>
      <w:suff w:val="nothing"/>
      <w:lvlText w:val="(%4)"/>
      <w:lvlJc w:val="left"/>
    </w:lvl>
    <w:lvl w:ilvl="4">
      <w:start w:val="1"/>
      <w:numFmt w:val="lowerLetter"/>
      <w:suff w:val="nothing"/>
      <w:lvlText w:val="(%5)"/>
      <w:lvlJc w:val="left"/>
    </w:lvl>
    <w:lvl w:ilvl="5">
      <w:start w:val="1"/>
      <w:numFmt w:val="lowerRoman"/>
      <w:suff w:val="nothing"/>
      <w:lvlText w:val="(%6)"/>
      <w:lvlJc w:val="left"/>
    </w:lvl>
    <w:lvl w:ilvl="6">
      <w:start w:val="1"/>
      <w:numFmt w:val="decimal"/>
      <w:suff w:val="nothing"/>
      <w:lvlText w:val="%7)"/>
      <w:lvlJc w:val="left"/>
    </w:lvl>
    <w:lvl w:ilvl="7">
      <w:start w:val="1"/>
      <w:numFmt w:val="lowerLetter"/>
      <w:suff w:val="nothing"/>
      <w:lvlText w:val="%8)"/>
      <w:lvlJc w:val="left"/>
    </w:lvl>
    <w:lvl w:ilvl="8">
      <w:start w:val="1"/>
      <w:numFmt w:val="lowerRoman"/>
      <w:suff w:val="nothing"/>
      <w:lvlText w:val="%9)"/>
      <w:lvlJc w:val="left"/>
    </w:lvl>
  </w:abstractNum>
  <w:abstractNum w:abstractNumId="5">
    <w:nsid w:val="13CB000F"/>
    <w:multiLevelType w:val="singleLevel"/>
    <w:tmpl w:val="C5EC9460"/>
    <w:lvl w:ilvl="0">
      <w:start w:val="1"/>
      <w:numFmt w:val="bullet"/>
      <w:lvlText w:val=""/>
      <w:lvlJc w:val="left"/>
      <w:pPr>
        <w:tabs>
          <w:tab w:val="num" w:pos="567"/>
        </w:tabs>
        <w:ind w:left="567" w:hanging="567"/>
      </w:pPr>
      <w:rPr>
        <w:rFonts w:ascii="Symbol" w:hAnsi="Symbol" w:hint="default"/>
      </w:rPr>
    </w:lvl>
  </w:abstractNum>
  <w:abstractNum w:abstractNumId="6">
    <w:nsid w:val="2FD37597"/>
    <w:multiLevelType w:val="singleLevel"/>
    <w:tmpl w:val="EC5ADA94"/>
    <w:lvl w:ilvl="0">
      <w:start w:val="1"/>
      <w:numFmt w:val="decimal"/>
      <w:pStyle w:val="a"/>
      <w:lvlText w:val="%1."/>
      <w:lvlJc w:val="left"/>
      <w:pPr>
        <w:tabs>
          <w:tab w:val="num" w:pos="405"/>
        </w:tabs>
        <w:ind w:left="405" w:hanging="360"/>
      </w:pPr>
      <w:rPr>
        <w:rFonts w:hint="default"/>
      </w:rPr>
    </w:lvl>
  </w:abstractNum>
  <w:num w:numId="1">
    <w:abstractNumId w:val="6"/>
  </w:num>
  <w:num w:numId="2">
    <w:abstractNumId w:val="6"/>
  </w:num>
  <w:num w:numId="3">
    <w:abstractNumId w:val="0"/>
  </w:num>
  <w:num w:numId="4">
    <w:abstractNumId w:val="5"/>
  </w:num>
  <w:num w:numId="5">
    <w:abstractNumId w:val="1"/>
  </w:num>
  <w:num w:numId="6">
    <w:abstractNumId w:val="2"/>
  </w:num>
  <w:num w:numId="7">
    <w:abstractNumId w:val="3"/>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suppressBottomSpacing/>
    <w:suppressTopSpacing/>
    <w:suppressSpacingAtTopOfPage/>
    <w:suppressTopSpacingWP/>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rPr>
  </w:style>
  <w:style w:type="paragraph" w:styleId="Heading1">
    <w:name w:val="heading 1"/>
    <w:basedOn w:val="Normal"/>
    <w:next w:val="Normal"/>
    <w:qFormat/>
    <w:pPr>
      <w:keepNext/>
      <w:outlineLvl w:val="0"/>
    </w:pPr>
    <w:rPr>
      <w:b/>
      <w:kern w:val="28"/>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tabs>
        <w:tab w:val="clear" w:pos="567"/>
        <w:tab w:val="clear" w:pos="1134"/>
        <w:tab w:val="clear" w:pos="1701"/>
        <w:tab w:val="clear" w:pos="2268"/>
        <w:tab w:val="right" w:pos="4458"/>
        <w:tab w:val="right" w:pos="4740"/>
      </w:tabs>
      <w:suppressAutoHyphens/>
      <w:spacing w:line="216" w:lineRule="auto"/>
      <w:jc w:val="right"/>
      <w:outlineLvl w:val="3"/>
    </w:pPr>
    <w:rPr>
      <w:b/>
      <w:sz w:val="72"/>
    </w:rPr>
  </w:style>
  <w:style w:type="paragraph" w:styleId="Heading5">
    <w:name w:val="heading 5"/>
    <w:basedOn w:val="Normal"/>
    <w:next w:val="Normal"/>
    <w:qFormat/>
    <w:pPr>
      <w:keepNext/>
      <w:keepLines/>
      <w:tabs>
        <w:tab w:val="clear" w:pos="567"/>
        <w:tab w:val="clear" w:pos="1701"/>
        <w:tab w:val="clear" w:pos="6237"/>
        <w:tab w:val="left" w:pos="0"/>
        <w:tab w:val="left" w:pos="566"/>
        <w:tab w:val="left" w:pos="1700"/>
        <w:tab w:val="left" w:pos="2834"/>
        <w:tab w:val="left" w:pos="3402"/>
        <w:tab w:val="left" w:pos="3968"/>
        <w:tab w:val="left" w:pos="4535"/>
        <w:tab w:val="left" w:pos="5102"/>
        <w:tab w:val="left" w:pos="5669"/>
        <w:tab w:val="left" w:pos="6236"/>
        <w:tab w:val="left" w:pos="6803"/>
        <w:tab w:val="left" w:pos="7370"/>
        <w:tab w:val="left" w:pos="7937"/>
        <w:tab w:val="left" w:pos="8504"/>
        <w:tab w:val="left" w:pos="9071"/>
        <w:tab w:val="left" w:pos="9637"/>
      </w:tabs>
      <w:jc w:val="center"/>
      <w:outlineLvl w:val="4"/>
    </w:pPr>
    <w:rPr>
      <w:b/>
      <w:lang w:val="ru"/>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0">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a">
    <w:name w:val="текст"/>
    <w:basedOn w:val="Normal"/>
    <w:pPr>
      <w:numPr>
        <w:numId w:val="2"/>
      </w:numPr>
      <w:spacing w:line="240" w:lineRule="auto"/>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pPr>
  </w:style>
  <w:style w:type="character" w:styleId="PageNumber">
    <w:name w:val="page number"/>
    <w:basedOn w:val="DefaultParagraphFont"/>
    <w:semiHidden/>
  </w:style>
  <w:style w:type="paragraph" w:customStyle="1" w:styleId="Level1">
    <w:name w:val="Level 1"/>
    <w:basedOn w:val="Normal"/>
    <w:pPr>
      <w:widowControl w:val="0"/>
      <w:tabs>
        <w:tab w:val="clear" w:pos="567"/>
        <w:tab w:val="clear" w:pos="1134"/>
        <w:tab w:val="clear" w:pos="1701"/>
        <w:tab w:val="clear" w:pos="2268"/>
        <w:tab w:val="clear" w:pos="6237"/>
      </w:tabs>
      <w:spacing w:line="240" w:lineRule="auto"/>
    </w:pPr>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wmf"/><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oleObject" Target="embeddings/oleObject1.bin"/><Relationship Id="rId14" Type="http://schemas.openxmlformats.org/officeDocument/2006/relationships/header" Target="head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Microsoft%20Office\&#1064;&#1072;&#1073;&#1083;&#1086;&#1085;&#1099;\EC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ECE</Template>
  <TotalTime>0</TotalTime>
  <Pages>1</Pages>
  <Words>25757</Words>
  <Characters>146816</Characters>
  <Application>Microsoft Office Word</Application>
  <DocSecurity>4</DocSecurity>
  <Lines>1223</Lines>
  <Paragraphs>293</Paragraphs>
  <ScaleCrop>false</ScaleCrop>
  <HeadingPairs>
    <vt:vector size="2" baseType="variant">
      <vt:variant>
        <vt:lpstr>Название</vt:lpstr>
      </vt:variant>
      <vt:variant>
        <vt:i4>1</vt:i4>
      </vt:variant>
    </vt:vector>
  </HeadingPairs>
  <TitlesOfParts>
    <vt:vector size="1" baseType="lpstr">
      <vt:lpstr>ОРГАНИЗАЦИЯ</vt:lpstr>
    </vt:vector>
  </TitlesOfParts>
  <Company> </Company>
  <LinksUpToDate>false</LinksUpToDate>
  <CharactersWithSpaces>180300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dc:title>
  <dc:subject/>
  <dc:creator>Marina BAJENOVA</dc:creator>
  <cp:keywords/>
  <dc:description/>
  <cp:lastModifiedBy>Marina BAJENOVA</cp:lastModifiedBy>
  <cp:revision>4</cp:revision>
  <cp:lastPrinted>2000-04-03T10:15:00Z</cp:lastPrinted>
  <dcterms:created xsi:type="dcterms:W3CDTF">2000-04-03T15:27:00Z</dcterms:created>
  <dcterms:modified xsi:type="dcterms:W3CDTF">2000-04-04T10:13:00Z</dcterms:modified>
</cp:coreProperties>
</file>