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494" w:rsidRDefault="00177494" w:rsidP="00177494">
      <w:pPr>
        <w:spacing w:line="60" w:lineRule="exact"/>
        <w:rPr>
          <w:sz w:val="6"/>
        </w:rPr>
        <w:sectPr w:rsidR="00177494" w:rsidSect="0017749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bookmarkStart w:id="1" w:name="TmpSave"/>
      <w:bookmarkEnd w:id="1"/>
    </w:p>
    <w:p w:rsidR="00EA31C3" w:rsidRDefault="00EA31C3" w:rsidP="00177494">
      <w:pPr>
        <w:spacing w:line="60" w:lineRule="exact"/>
        <w:rPr>
          <w:sz w:val="6"/>
        </w:rPr>
      </w:pPr>
    </w:p>
    <w:p w:rsidR="00EC2827" w:rsidRPr="00947DDF" w:rsidRDefault="00EC2827" w:rsidP="00AE3C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sidRPr="00947DDF">
        <w:rPr>
          <w:rFonts w:hint="eastAsia"/>
        </w:rPr>
        <w:t>消除对妇女歧视委员会</w:t>
      </w:r>
    </w:p>
    <w:p w:rsidR="00EC2827" w:rsidRPr="00947DDF" w:rsidRDefault="00EC2827" w:rsidP="00AE3CE0">
      <w:pPr>
        <w:pStyle w:val="SingleTxt"/>
        <w:spacing w:after="60"/>
        <w:ind w:left="0"/>
        <w:rPr>
          <w:rFonts w:ascii="SimHei" w:eastAsia="SimHei" w:hint="eastAsia"/>
        </w:rPr>
      </w:pPr>
      <w:r w:rsidRPr="00947DDF">
        <w:rPr>
          <w:rFonts w:ascii="SimHei" w:eastAsia="SimHei" w:hint="eastAsia"/>
        </w:rPr>
        <w:t>第五十八届会议</w:t>
      </w:r>
    </w:p>
    <w:p w:rsidR="00EC2827" w:rsidRPr="00947DDF" w:rsidRDefault="00EC2827" w:rsidP="00AE3CE0">
      <w:pPr>
        <w:pStyle w:val="SingleTxt"/>
        <w:spacing w:after="60"/>
        <w:ind w:left="0"/>
        <w:rPr>
          <w:rFonts w:hint="eastAsia"/>
        </w:rPr>
      </w:pPr>
      <w:r w:rsidRPr="00947DDF">
        <w:rPr>
          <w:rFonts w:hint="eastAsia"/>
        </w:rPr>
        <w:t>2014</w:t>
      </w:r>
      <w:r w:rsidRPr="00947DDF">
        <w:rPr>
          <w:rFonts w:hint="eastAsia"/>
        </w:rPr>
        <w:t>年</w:t>
      </w:r>
      <w:r w:rsidRPr="00947DDF">
        <w:rPr>
          <w:rFonts w:hint="eastAsia"/>
        </w:rPr>
        <w:t>6</w:t>
      </w:r>
      <w:r w:rsidRPr="00947DDF">
        <w:rPr>
          <w:rFonts w:hint="eastAsia"/>
        </w:rPr>
        <w:t>月</w:t>
      </w:r>
      <w:r w:rsidRPr="00947DDF">
        <w:rPr>
          <w:rFonts w:hint="eastAsia"/>
        </w:rPr>
        <w:t>30</w:t>
      </w:r>
      <w:r w:rsidRPr="00947DDF">
        <w:rPr>
          <w:rFonts w:hint="eastAsia"/>
        </w:rPr>
        <w:t>日至</w:t>
      </w:r>
      <w:r w:rsidRPr="00947DDF">
        <w:rPr>
          <w:rFonts w:hint="eastAsia"/>
        </w:rPr>
        <w:t>7</w:t>
      </w:r>
      <w:r w:rsidRPr="00947DDF">
        <w:rPr>
          <w:rFonts w:hint="eastAsia"/>
        </w:rPr>
        <w:t>月</w:t>
      </w:r>
      <w:r w:rsidRPr="00947DDF">
        <w:rPr>
          <w:rFonts w:hint="eastAsia"/>
        </w:rPr>
        <w:t>18</w:t>
      </w:r>
      <w:r w:rsidRPr="00947DDF">
        <w:rPr>
          <w:rFonts w:hint="eastAsia"/>
        </w:rPr>
        <w:t>日</w:t>
      </w:r>
    </w:p>
    <w:p w:rsidR="00EC2827" w:rsidRPr="00947DDF" w:rsidRDefault="00EC2827" w:rsidP="00AE3CE0">
      <w:pPr>
        <w:pStyle w:val="SingleTxt"/>
        <w:spacing w:after="60"/>
        <w:ind w:left="0"/>
        <w:rPr>
          <w:rFonts w:hint="eastAsia"/>
        </w:rPr>
      </w:pPr>
      <w:r w:rsidRPr="00947DDF">
        <w:rPr>
          <w:rFonts w:hint="eastAsia"/>
        </w:rPr>
        <w:t>临时议程项目</w:t>
      </w:r>
      <w:r w:rsidRPr="00947DDF">
        <w:rPr>
          <w:rFonts w:hint="eastAsia"/>
        </w:rPr>
        <w:t>2</w:t>
      </w:r>
    </w:p>
    <w:p w:rsidR="00EC2827" w:rsidRPr="00947DDF" w:rsidRDefault="00EC2827" w:rsidP="00AE3CE0">
      <w:pPr>
        <w:pStyle w:val="SingleTxt"/>
        <w:spacing w:after="60"/>
        <w:ind w:left="0"/>
        <w:rPr>
          <w:rFonts w:ascii="SimHei" w:eastAsia="SimHei" w:hint="eastAsia"/>
        </w:rPr>
      </w:pPr>
      <w:r w:rsidRPr="00947DDF">
        <w:rPr>
          <w:rFonts w:ascii="SimHei" w:eastAsia="SimHei" w:hint="eastAsia"/>
        </w:rPr>
        <w:t>通过议程和安排工作</w:t>
      </w:r>
    </w:p>
    <w:p w:rsidR="00EC2827" w:rsidRPr="00947DDF" w:rsidRDefault="00EC2827" w:rsidP="00EC28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C2827" w:rsidRPr="00947DDF" w:rsidRDefault="00EC2827" w:rsidP="00EC28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C2827" w:rsidRPr="00947DDF" w:rsidRDefault="00EC2827" w:rsidP="00EC28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C2827" w:rsidRPr="00947DDF" w:rsidRDefault="00EC2827" w:rsidP="00F9674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r>
      <w:r w:rsidRPr="00947DDF">
        <w:rPr>
          <w:rFonts w:hint="eastAsia"/>
        </w:rPr>
        <w:tab/>
        <w:t>临时议程和说明</w:t>
      </w:r>
    </w:p>
    <w:p w:rsidR="00F96740" w:rsidRPr="00F96740" w:rsidRDefault="00F96740" w:rsidP="00F967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imes New Roman" w:eastAsia="SimSun" w:hint="eastAsia"/>
          <w:sz w:val="10"/>
        </w:rPr>
      </w:pPr>
    </w:p>
    <w:p w:rsidR="00F96740" w:rsidRPr="00F96740" w:rsidRDefault="00F96740" w:rsidP="00F967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C2827" w:rsidRPr="00947DDF" w:rsidRDefault="00EC2827" w:rsidP="00EC282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r>
      <w:r w:rsidRPr="00947DDF">
        <w:rPr>
          <w:rFonts w:hint="eastAsia"/>
        </w:rPr>
        <w:tab/>
        <w:t>临时议程</w:t>
      </w:r>
    </w:p>
    <w:p w:rsidR="00EC2827" w:rsidRPr="00947DDF" w:rsidRDefault="00EC2827" w:rsidP="00EC2827">
      <w:pPr>
        <w:pStyle w:val="SingleTxt"/>
        <w:spacing w:after="0" w:line="120" w:lineRule="exact"/>
        <w:rPr>
          <w:rFonts w:hint="eastAsia"/>
          <w:sz w:val="10"/>
        </w:rPr>
      </w:pPr>
    </w:p>
    <w:p w:rsidR="00AE3CE0" w:rsidRPr="00AE3CE0" w:rsidRDefault="00AE3CE0" w:rsidP="00AE3CE0">
      <w:pPr>
        <w:pStyle w:val="SingleTxt"/>
        <w:spacing w:after="0" w:line="120" w:lineRule="exact"/>
        <w:rPr>
          <w:rFonts w:hint="eastAsia"/>
          <w:sz w:val="10"/>
        </w:rPr>
      </w:pPr>
    </w:p>
    <w:p w:rsidR="00EC2827" w:rsidRPr="00947DDF" w:rsidRDefault="00EC2827" w:rsidP="00EC2827">
      <w:pPr>
        <w:pStyle w:val="SingleTxt"/>
        <w:rPr>
          <w:rFonts w:hint="eastAsia"/>
        </w:rPr>
      </w:pPr>
      <w:r w:rsidRPr="00947DDF">
        <w:rPr>
          <w:rFonts w:hint="eastAsia"/>
        </w:rPr>
        <w:t>1.</w:t>
      </w:r>
      <w:r w:rsidRPr="00947DDF">
        <w:rPr>
          <w:rFonts w:hint="eastAsia"/>
        </w:rPr>
        <w:tab/>
      </w:r>
      <w:r w:rsidRPr="00947DDF">
        <w:rPr>
          <w:rFonts w:hint="eastAsia"/>
        </w:rPr>
        <w:t>会议开幕。</w:t>
      </w:r>
    </w:p>
    <w:p w:rsidR="00EC2827" w:rsidRPr="00947DDF" w:rsidRDefault="00EC2827" w:rsidP="00EC2827">
      <w:pPr>
        <w:pStyle w:val="SingleTxt"/>
        <w:rPr>
          <w:rFonts w:hint="eastAsia"/>
        </w:rPr>
      </w:pPr>
      <w:r w:rsidRPr="00947DDF">
        <w:rPr>
          <w:rFonts w:hint="eastAsia"/>
        </w:rPr>
        <w:t>2.</w:t>
      </w:r>
      <w:r w:rsidRPr="00947DDF">
        <w:rPr>
          <w:rFonts w:hint="eastAsia"/>
        </w:rPr>
        <w:tab/>
      </w:r>
      <w:r w:rsidRPr="00947DDF">
        <w:rPr>
          <w:rFonts w:hint="eastAsia"/>
        </w:rPr>
        <w:t>通过议程和安排工作。</w:t>
      </w:r>
    </w:p>
    <w:p w:rsidR="00EC2827" w:rsidRPr="00947DDF" w:rsidRDefault="00EC2827" w:rsidP="00EC2827">
      <w:pPr>
        <w:pStyle w:val="SingleTxt"/>
        <w:rPr>
          <w:rFonts w:hint="eastAsia"/>
        </w:rPr>
      </w:pPr>
      <w:r w:rsidRPr="00947DDF">
        <w:rPr>
          <w:rFonts w:hint="eastAsia"/>
        </w:rPr>
        <w:t>3.</w:t>
      </w:r>
      <w:r w:rsidRPr="00947DDF">
        <w:rPr>
          <w:rFonts w:hint="eastAsia"/>
        </w:rPr>
        <w:tab/>
      </w:r>
      <w:r w:rsidRPr="00947DDF">
        <w:rPr>
          <w:rFonts w:hint="eastAsia"/>
        </w:rPr>
        <w:t>主席关于委员会在第五十七届和第五十八届会议之间的活动情况报告。</w:t>
      </w:r>
    </w:p>
    <w:p w:rsidR="00EC2827" w:rsidRPr="00947DDF" w:rsidRDefault="00EC2827" w:rsidP="00EC2827">
      <w:pPr>
        <w:pStyle w:val="SingleTxt"/>
        <w:rPr>
          <w:rFonts w:hint="eastAsia"/>
        </w:rPr>
      </w:pPr>
      <w:r w:rsidRPr="00947DDF">
        <w:rPr>
          <w:rFonts w:hint="eastAsia"/>
        </w:rPr>
        <w:t>4.</w:t>
      </w:r>
      <w:r w:rsidRPr="00947DDF">
        <w:rPr>
          <w:rFonts w:hint="eastAsia"/>
        </w:rPr>
        <w:tab/>
      </w:r>
      <w:r w:rsidRPr="00947DDF">
        <w:rPr>
          <w:rFonts w:hint="eastAsia"/>
        </w:rPr>
        <w:t>审议缔约国根据《消除对妇女一切形式歧视公约》第</w:t>
      </w:r>
      <w:r w:rsidRPr="00947DDF">
        <w:rPr>
          <w:rFonts w:hint="eastAsia"/>
        </w:rPr>
        <w:t>18</w:t>
      </w:r>
      <w:r w:rsidRPr="00947DDF">
        <w:rPr>
          <w:rFonts w:hint="eastAsia"/>
        </w:rPr>
        <w:t>条提交的报告。</w:t>
      </w:r>
    </w:p>
    <w:p w:rsidR="00EC2827" w:rsidRPr="00947DDF" w:rsidRDefault="00EC2827" w:rsidP="00EC2827">
      <w:pPr>
        <w:pStyle w:val="SingleTxt"/>
        <w:tabs>
          <w:tab w:val="clear" w:pos="1264"/>
        </w:tabs>
        <w:ind w:left="1680" w:hanging="416"/>
        <w:rPr>
          <w:rFonts w:hint="eastAsia"/>
        </w:rPr>
      </w:pPr>
      <w:r w:rsidRPr="00947DDF">
        <w:rPr>
          <w:rFonts w:hint="eastAsia"/>
        </w:rPr>
        <w:t>5.</w:t>
      </w:r>
      <w:r w:rsidRPr="00947DDF">
        <w:rPr>
          <w:rFonts w:hint="eastAsia"/>
        </w:rPr>
        <w:tab/>
      </w:r>
      <w:r w:rsidRPr="00947DDF">
        <w:rPr>
          <w:rFonts w:hint="eastAsia"/>
        </w:rPr>
        <w:t>审议缔约国根据《消除对妇女一切形式歧视公约》第</w:t>
      </w:r>
      <w:r w:rsidRPr="00947DDF">
        <w:rPr>
          <w:rFonts w:hint="eastAsia"/>
        </w:rPr>
        <w:t>18</w:t>
      </w:r>
      <w:r w:rsidRPr="00947DDF">
        <w:rPr>
          <w:rFonts w:hint="eastAsia"/>
        </w:rPr>
        <w:t>条提交的报告之后的后续行动。</w:t>
      </w:r>
    </w:p>
    <w:p w:rsidR="00EC2827" w:rsidRPr="00947DDF" w:rsidRDefault="00EC2827" w:rsidP="00EC2827">
      <w:pPr>
        <w:pStyle w:val="SingleTxt"/>
        <w:rPr>
          <w:rFonts w:hint="eastAsia"/>
        </w:rPr>
      </w:pPr>
      <w:r w:rsidRPr="00947DDF">
        <w:rPr>
          <w:rFonts w:hint="eastAsia"/>
        </w:rPr>
        <w:t>6.</w:t>
      </w:r>
      <w:r w:rsidRPr="00947DDF">
        <w:rPr>
          <w:rFonts w:hint="eastAsia"/>
        </w:rPr>
        <w:tab/>
      </w:r>
      <w:r w:rsidRPr="00947DDF">
        <w:rPr>
          <w:rFonts w:hint="eastAsia"/>
        </w:rPr>
        <w:t>《消除对妇女一切形式歧视公约》第</w:t>
      </w:r>
      <w:r w:rsidRPr="00947DDF">
        <w:rPr>
          <w:rFonts w:hint="eastAsia"/>
        </w:rPr>
        <w:t>21</w:t>
      </w:r>
      <w:r w:rsidRPr="00947DDF">
        <w:rPr>
          <w:rFonts w:hint="eastAsia"/>
        </w:rPr>
        <w:t>条和第</w:t>
      </w:r>
      <w:r w:rsidRPr="00947DDF">
        <w:rPr>
          <w:rFonts w:hint="eastAsia"/>
        </w:rPr>
        <w:t>22</w:t>
      </w:r>
      <w:r w:rsidRPr="00947DDF">
        <w:rPr>
          <w:rFonts w:hint="eastAsia"/>
        </w:rPr>
        <w:t>条的执行情况。</w:t>
      </w:r>
    </w:p>
    <w:p w:rsidR="00EC2827" w:rsidRPr="00947DDF" w:rsidRDefault="00EC2827" w:rsidP="00EC2827">
      <w:pPr>
        <w:pStyle w:val="SingleTxt"/>
        <w:rPr>
          <w:rFonts w:hint="eastAsia"/>
        </w:rPr>
      </w:pPr>
      <w:r w:rsidRPr="00947DDF">
        <w:rPr>
          <w:rFonts w:hint="eastAsia"/>
        </w:rPr>
        <w:t>7.</w:t>
      </w:r>
      <w:r w:rsidRPr="00947DDF">
        <w:rPr>
          <w:rFonts w:hint="eastAsia"/>
        </w:rPr>
        <w:tab/>
      </w:r>
      <w:r w:rsidRPr="00947DDF">
        <w:rPr>
          <w:rFonts w:hint="eastAsia"/>
        </w:rPr>
        <w:t>加快委员会工作的方式和方法。</w:t>
      </w:r>
    </w:p>
    <w:p w:rsidR="00EC2827" w:rsidRPr="00947DDF" w:rsidRDefault="00EC2827" w:rsidP="00EC2827">
      <w:pPr>
        <w:pStyle w:val="SingleTxt"/>
        <w:rPr>
          <w:rFonts w:hint="eastAsia"/>
        </w:rPr>
      </w:pPr>
      <w:r w:rsidRPr="00947DDF">
        <w:rPr>
          <w:rFonts w:hint="eastAsia"/>
        </w:rPr>
        <w:t>8.</w:t>
      </w:r>
      <w:r w:rsidRPr="00947DDF">
        <w:rPr>
          <w:rFonts w:hint="eastAsia"/>
        </w:rPr>
        <w:tab/>
      </w:r>
      <w:r w:rsidRPr="00947DDF">
        <w:rPr>
          <w:rFonts w:hint="eastAsia"/>
        </w:rPr>
        <w:t>委员会根据《消除对妇女一切形式歧视公约任择议定书》开展的活动。</w:t>
      </w:r>
    </w:p>
    <w:p w:rsidR="00EC2827" w:rsidRPr="00947DDF" w:rsidRDefault="00EC2827" w:rsidP="00EC2827">
      <w:pPr>
        <w:pStyle w:val="SingleTxt"/>
        <w:rPr>
          <w:rFonts w:hint="eastAsia"/>
        </w:rPr>
      </w:pPr>
      <w:r w:rsidRPr="00947DDF">
        <w:rPr>
          <w:rFonts w:hint="eastAsia"/>
        </w:rPr>
        <w:t>9.</w:t>
      </w:r>
      <w:r w:rsidRPr="00947DDF">
        <w:rPr>
          <w:rFonts w:hint="eastAsia"/>
        </w:rPr>
        <w:tab/>
      </w:r>
      <w:r w:rsidRPr="00947DDF">
        <w:rPr>
          <w:rFonts w:hint="eastAsia"/>
        </w:rPr>
        <w:t>委员会第五十九届会议临时议程。</w:t>
      </w:r>
    </w:p>
    <w:p w:rsidR="00EC2827" w:rsidRPr="00947DDF" w:rsidRDefault="00EC2827" w:rsidP="00EC2827">
      <w:pPr>
        <w:pStyle w:val="SingleTxt"/>
        <w:rPr>
          <w:rFonts w:hint="eastAsia"/>
        </w:rPr>
      </w:pPr>
      <w:r w:rsidRPr="00947DDF">
        <w:rPr>
          <w:rFonts w:hint="eastAsia"/>
        </w:rPr>
        <w:t>10.</w:t>
      </w:r>
      <w:r w:rsidRPr="00947DDF">
        <w:rPr>
          <w:rFonts w:hint="eastAsia"/>
        </w:rPr>
        <w:tab/>
      </w:r>
      <w:r w:rsidRPr="00947DDF">
        <w:rPr>
          <w:rFonts w:hint="eastAsia"/>
        </w:rPr>
        <w:t>通过委员会第五十八届会议报告。</w:t>
      </w:r>
    </w:p>
    <w:p w:rsidR="00EC2827" w:rsidRDefault="00EC2827" w:rsidP="00EC2827">
      <w:pPr>
        <w:pStyle w:val="SingleTxt"/>
        <w:rPr>
          <w:rFonts w:hint="eastAsia"/>
        </w:rPr>
      </w:pPr>
    </w:p>
    <w:p w:rsidR="00EC2827" w:rsidRPr="00947DDF" w:rsidRDefault="00EC2827" w:rsidP="00EC2827">
      <w:pPr>
        <w:pStyle w:val="SingleTxt"/>
        <w:rPr>
          <w:rFonts w:hint="eastAsia"/>
        </w:rPr>
      </w:pPr>
    </w:p>
    <w:p w:rsidR="00EC2827" w:rsidRPr="00EC2827" w:rsidRDefault="00EC2827" w:rsidP="00F9674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r>
      <w:r w:rsidRPr="00EC2827">
        <w:rPr>
          <w:rFonts w:hint="eastAsia"/>
        </w:rPr>
        <w:t>说明</w:t>
      </w:r>
    </w:p>
    <w:p w:rsidR="00EC2827" w:rsidRPr="00947DDF" w:rsidRDefault="00EC2827" w:rsidP="00EC2827">
      <w:pPr>
        <w:pStyle w:val="SingleTxt"/>
        <w:spacing w:after="0" w:line="120" w:lineRule="exact"/>
        <w:rPr>
          <w:rFonts w:hint="eastAsia"/>
          <w:sz w:val="10"/>
        </w:rPr>
      </w:pPr>
    </w:p>
    <w:p w:rsidR="00EC2827" w:rsidRPr="00EC2827"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1.</w:t>
      </w:r>
      <w:r w:rsidRPr="00947DDF">
        <w:rPr>
          <w:rFonts w:hint="eastAsia"/>
        </w:rPr>
        <w:tab/>
        <w:t>会议开幕</w:t>
      </w:r>
    </w:p>
    <w:p w:rsidR="00EC2827" w:rsidRPr="00947DDF" w:rsidRDefault="00EC2827" w:rsidP="00EC2827">
      <w:pPr>
        <w:pStyle w:val="SingleTxt"/>
        <w:spacing w:after="0" w:line="120" w:lineRule="exact"/>
        <w:rPr>
          <w:rFonts w:hint="eastAsia"/>
          <w:sz w:val="10"/>
        </w:rPr>
      </w:pPr>
    </w:p>
    <w:p w:rsidR="00EC2827" w:rsidRPr="00947DDF" w:rsidRDefault="00EC2827" w:rsidP="00EC2827">
      <w:pPr>
        <w:pStyle w:val="SingleTxt"/>
        <w:rPr>
          <w:rFonts w:hint="eastAsia"/>
        </w:rPr>
      </w:pPr>
      <w:r>
        <w:rPr>
          <w:rFonts w:hint="eastAsia"/>
        </w:rPr>
        <w:tab/>
      </w:r>
      <w:r w:rsidRPr="00947DDF">
        <w:rPr>
          <w:rFonts w:hint="eastAsia"/>
        </w:rPr>
        <w:t>消除对妇女歧视委员会第五十八届会议将由委员会主席主持开幕。</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2.</w:t>
      </w:r>
      <w:r w:rsidRPr="00947DDF">
        <w:rPr>
          <w:rFonts w:hint="eastAsia"/>
        </w:rPr>
        <w:tab/>
        <w:t>通过议程和安排工作</w:t>
      </w:r>
    </w:p>
    <w:p w:rsidR="00EC2827" w:rsidRPr="00947DDF" w:rsidRDefault="00EC2827" w:rsidP="00EC2827">
      <w:pPr>
        <w:pStyle w:val="SingleTxt"/>
        <w:spacing w:after="0" w:line="120" w:lineRule="exact"/>
        <w:rPr>
          <w:rFonts w:hint="eastAsia"/>
          <w:sz w:val="10"/>
        </w:rPr>
      </w:pPr>
    </w:p>
    <w:p w:rsidR="00EC2827" w:rsidRPr="00947DDF" w:rsidRDefault="00EC2827" w:rsidP="00EC2827">
      <w:pPr>
        <w:pStyle w:val="SingleTxt"/>
        <w:rPr>
          <w:rFonts w:hint="eastAsia"/>
        </w:rPr>
      </w:pPr>
      <w:r w:rsidRPr="00947DDF">
        <w:rPr>
          <w:rFonts w:hint="eastAsia"/>
        </w:rPr>
        <w:tab/>
      </w:r>
      <w:r w:rsidRPr="00947DDF">
        <w:rPr>
          <w:rFonts w:hint="eastAsia"/>
        </w:rPr>
        <w:t>议事规则第</w:t>
      </w:r>
      <w:r w:rsidRPr="00947DDF">
        <w:rPr>
          <w:rFonts w:hint="eastAsia"/>
        </w:rPr>
        <w:t>9</w:t>
      </w:r>
      <w:r w:rsidRPr="00947DDF">
        <w:rPr>
          <w:rFonts w:hint="eastAsia"/>
        </w:rPr>
        <w:t>条规定，任何一届会议临时议程上的第一个实质性项目应为通过议程。第</w:t>
      </w:r>
      <w:r w:rsidRPr="00947DDF">
        <w:rPr>
          <w:rFonts w:hint="eastAsia"/>
        </w:rPr>
        <w:t>7</w:t>
      </w:r>
      <w:r w:rsidRPr="00947DDF">
        <w:rPr>
          <w:rFonts w:hint="eastAsia"/>
        </w:rPr>
        <w:t>条规定，每届会议临时议程应由秘书长按照《公约》第</w:t>
      </w:r>
      <w:r w:rsidRPr="00947DDF">
        <w:rPr>
          <w:rFonts w:hint="eastAsia"/>
        </w:rPr>
        <w:t>17</w:t>
      </w:r>
      <w:r w:rsidRPr="00947DDF">
        <w:rPr>
          <w:rFonts w:hint="eastAsia"/>
        </w:rPr>
        <w:t>条至第</w:t>
      </w:r>
      <w:r w:rsidRPr="00947DDF">
        <w:rPr>
          <w:rFonts w:hint="eastAsia"/>
        </w:rPr>
        <w:t>22</w:t>
      </w:r>
      <w:r w:rsidRPr="00947DDF">
        <w:rPr>
          <w:rFonts w:hint="eastAsia"/>
        </w:rPr>
        <w:t>条的相关规定，与委员会主席协商拟订。</w:t>
      </w:r>
    </w:p>
    <w:p w:rsidR="00EC2827" w:rsidRPr="00947DDF" w:rsidRDefault="00EC2827" w:rsidP="00EC2827">
      <w:pPr>
        <w:pStyle w:val="SingleTxt"/>
        <w:rPr>
          <w:rFonts w:hint="eastAsia"/>
        </w:rPr>
      </w:pPr>
      <w:r w:rsidRPr="00947DDF">
        <w:rPr>
          <w:rFonts w:hint="eastAsia"/>
        </w:rPr>
        <w:tab/>
      </w:r>
      <w:r w:rsidRPr="00947DDF">
        <w:rPr>
          <w:rFonts w:hint="eastAsia"/>
        </w:rPr>
        <w:t>委员会第五十七届会议核可了第五十八届会议的临时议程。</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3.</w:t>
      </w:r>
      <w:r w:rsidRPr="00947DDF">
        <w:rPr>
          <w:rFonts w:hint="eastAsia"/>
        </w:rPr>
        <w:tab/>
        <w:t>主席关于委员会在第五十七届和第五十八届会议之间的活动情况报告</w:t>
      </w:r>
    </w:p>
    <w:p w:rsidR="00EC2827" w:rsidRPr="00947DDF" w:rsidRDefault="00EC2827" w:rsidP="00EC2827">
      <w:pPr>
        <w:pStyle w:val="SingleTxt"/>
        <w:spacing w:after="0" w:line="120" w:lineRule="exact"/>
        <w:rPr>
          <w:rFonts w:hint="eastAsia"/>
          <w:sz w:val="10"/>
        </w:rPr>
      </w:pPr>
    </w:p>
    <w:p w:rsidR="00EC2827" w:rsidRPr="00947DDF" w:rsidRDefault="00EC2827" w:rsidP="00EC2827">
      <w:pPr>
        <w:pStyle w:val="SingleTxt"/>
        <w:rPr>
          <w:rFonts w:hint="eastAsia"/>
        </w:rPr>
      </w:pPr>
      <w:r w:rsidRPr="00947DDF">
        <w:rPr>
          <w:rFonts w:hint="eastAsia"/>
        </w:rPr>
        <w:tab/>
      </w:r>
      <w:r w:rsidRPr="00947DDF">
        <w:rPr>
          <w:rFonts w:hint="eastAsia"/>
        </w:rPr>
        <w:t>在项目</w:t>
      </w:r>
      <w:r w:rsidRPr="00947DDF">
        <w:rPr>
          <w:rFonts w:hint="eastAsia"/>
        </w:rPr>
        <w:t>3</w:t>
      </w:r>
      <w:r w:rsidRPr="00947DDF">
        <w:rPr>
          <w:rFonts w:hint="eastAsia"/>
        </w:rPr>
        <w:t>下，主席将向委员会简要介绍上一届会议以来涉及委员会工作的活动和事件。</w:t>
      </w:r>
    </w:p>
    <w:p w:rsidR="00EC2827" w:rsidRPr="00947DDF" w:rsidRDefault="00EC2827" w:rsidP="00EC2827">
      <w:pPr>
        <w:pStyle w:val="SingleTxt"/>
        <w:rPr>
          <w:rFonts w:ascii="SimHei" w:eastAsia="SimHei" w:hint="eastAsia"/>
        </w:rPr>
      </w:pPr>
      <w:r w:rsidRPr="00947DDF">
        <w:rPr>
          <w:rFonts w:ascii="SimHei" w:eastAsia="SimHei" w:hint="eastAsia"/>
        </w:rPr>
        <w:t>文件</w:t>
      </w:r>
    </w:p>
    <w:p w:rsidR="00EC2827" w:rsidRPr="00947DDF" w:rsidRDefault="00EC2827" w:rsidP="00EC2827">
      <w:pPr>
        <w:pStyle w:val="SingleTxt"/>
        <w:rPr>
          <w:rFonts w:hint="eastAsia"/>
        </w:rPr>
      </w:pPr>
      <w:r w:rsidRPr="00947DDF">
        <w:rPr>
          <w:rFonts w:hint="eastAsia"/>
        </w:rPr>
        <w:t>临时议程和说明</w:t>
      </w:r>
      <w:r w:rsidRPr="00947DDF">
        <w:rPr>
          <w:rFonts w:hint="eastAsia"/>
        </w:rPr>
        <w:t>(</w:t>
      </w:r>
      <w:hyperlink r:id="rId14" w:history="1">
        <w:r w:rsidRPr="00947DDF">
          <w:rPr>
            <w:rStyle w:val="Hyperlink"/>
            <w:rFonts w:hint="eastAsia"/>
          </w:rPr>
          <w:t>CEDAW/C/58/1</w:t>
        </w:r>
      </w:hyperlink>
      <w:r w:rsidRPr="00947DDF">
        <w:rPr>
          <w:rFonts w:hint="eastAsia"/>
        </w:rPr>
        <w:t>)</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4.</w:t>
      </w:r>
      <w:r w:rsidRPr="00947DDF">
        <w:rPr>
          <w:rFonts w:hint="eastAsia"/>
        </w:rPr>
        <w:tab/>
        <w:t>审议缔约国根据《消除对妇女一切形式歧视公约》第18条提交的报告</w:t>
      </w:r>
    </w:p>
    <w:p w:rsidR="00EC2827" w:rsidRPr="00947DDF" w:rsidRDefault="00EC2827" w:rsidP="00EC2827">
      <w:pPr>
        <w:pStyle w:val="SingleTxt"/>
        <w:spacing w:after="0" w:line="120" w:lineRule="exact"/>
        <w:rPr>
          <w:rFonts w:hint="eastAsia"/>
          <w:sz w:val="10"/>
        </w:rPr>
      </w:pPr>
    </w:p>
    <w:p w:rsidR="00EC2827" w:rsidRPr="00947DDF" w:rsidRDefault="00EC2827" w:rsidP="00EC2827">
      <w:pPr>
        <w:pStyle w:val="SingleTxt"/>
        <w:spacing w:line="300" w:lineRule="exact"/>
        <w:rPr>
          <w:rFonts w:hint="eastAsia"/>
        </w:rPr>
      </w:pPr>
      <w:r>
        <w:rPr>
          <w:rFonts w:hint="eastAsia"/>
        </w:rPr>
        <w:tab/>
      </w:r>
      <w:r w:rsidRPr="00947DDF">
        <w:rPr>
          <w:rFonts w:hint="eastAsia"/>
        </w:rPr>
        <w:t>《公约》第</w:t>
      </w:r>
      <w:r w:rsidRPr="00947DDF">
        <w:rPr>
          <w:rFonts w:hint="eastAsia"/>
        </w:rPr>
        <w:t>18</w:t>
      </w:r>
      <w:r w:rsidRPr="00947DDF">
        <w:rPr>
          <w:rFonts w:hint="eastAsia"/>
        </w:rPr>
        <w:t>条规定，《公约》缔约国应就本国实行《公约》各项规定所采取的立法、司法、行政或其他措施，以及在这方面取得的进展，向秘书长提交报告，供委员会审议。报告应在《公约》对本国生效后一年内提出，之后应至少每四年提交一次，以及在委员会要求时提交。</w:t>
      </w:r>
    </w:p>
    <w:p w:rsidR="00EC2827" w:rsidRPr="00947DDF" w:rsidRDefault="00EC2827" w:rsidP="00EC2827">
      <w:pPr>
        <w:pStyle w:val="SingleTxt"/>
        <w:spacing w:line="300" w:lineRule="exact"/>
        <w:rPr>
          <w:rFonts w:hint="eastAsia"/>
        </w:rPr>
      </w:pPr>
      <w:r>
        <w:rPr>
          <w:rFonts w:hint="eastAsia"/>
        </w:rPr>
        <w:tab/>
      </w:r>
      <w:r w:rsidRPr="00947DDF">
        <w:rPr>
          <w:rFonts w:hint="eastAsia"/>
        </w:rPr>
        <w:t>委员会排定第五十八届会议审议以下国家的报告：中非共和国、格鲁吉亚、印度、立陶宛、毛里塔尼亚、秘鲁、斯威士兰和阿拉伯叙利亚共和国。</w:t>
      </w:r>
    </w:p>
    <w:p w:rsidR="00EC2827" w:rsidRPr="00947DDF" w:rsidRDefault="00EC2827" w:rsidP="00EC2827">
      <w:pPr>
        <w:pStyle w:val="SingleTxt"/>
        <w:spacing w:line="300" w:lineRule="exact"/>
        <w:rPr>
          <w:rFonts w:hint="eastAsia"/>
        </w:rPr>
      </w:pPr>
      <w:r>
        <w:rPr>
          <w:rFonts w:hint="eastAsia"/>
        </w:rPr>
        <w:tab/>
      </w:r>
      <w:r w:rsidRPr="00947DDF">
        <w:rPr>
          <w:rFonts w:hint="eastAsia"/>
        </w:rPr>
        <w:t>议事规则第</w:t>
      </w:r>
      <w:r w:rsidRPr="00947DDF">
        <w:rPr>
          <w:rFonts w:hint="eastAsia"/>
        </w:rPr>
        <w:t>51</w:t>
      </w:r>
      <w:r w:rsidRPr="00947DDF">
        <w:rPr>
          <w:rFonts w:hint="eastAsia"/>
        </w:rPr>
        <w:t>条规定，缔约国代表应出席委员会审查本国报告的会议，参加就本国报告进行的讨论并回答问题。</w:t>
      </w:r>
    </w:p>
    <w:p w:rsidR="00EC2827" w:rsidRPr="00947DDF" w:rsidRDefault="00EC2827" w:rsidP="00EC2827">
      <w:pPr>
        <w:pStyle w:val="SingleTxt"/>
        <w:spacing w:line="300" w:lineRule="exact"/>
        <w:rPr>
          <w:rFonts w:hint="eastAsia"/>
        </w:rPr>
      </w:pPr>
      <w:r>
        <w:rPr>
          <w:rFonts w:hint="eastAsia"/>
          <w:spacing w:val="-2"/>
        </w:rPr>
        <w:tab/>
      </w:r>
      <w:r w:rsidRPr="00947DDF">
        <w:rPr>
          <w:rFonts w:hint="eastAsia"/>
          <w:spacing w:val="-2"/>
        </w:rPr>
        <w:t>议事规则第</w:t>
      </w:r>
      <w:r w:rsidRPr="00947DDF">
        <w:rPr>
          <w:rFonts w:hint="eastAsia"/>
          <w:spacing w:val="-2"/>
        </w:rPr>
        <w:t>49</w:t>
      </w:r>
      <w:r w:rsidRPr="00947DDF">
        <w:rPr>
          <w:rFonts w:hint="eastAsia"/>
          <w:spacing w:val="-2"/>
        </w:rPr>
        <w:t>条规定，秘书长在每届会议上将未收到缔约国根据《公约》第</w:t>
      </w:r>
      <w:r w:rsidRPr="00947DDF">
        <w:rPr>
          <w:rFonts w:hint="eastAsia"/>
          <w:spacing w:val="-2"/>
        </w:rPr>
        <w:t>18</w:t>
      </w:r>
      <w:r w:rsidRPr="00947DDF">
        <w:rPr>
          <w:rFonts w:hint="eastAsia"/>
          <w:spacing w:val="-2"/>
        </w:rPr>
        <w:t>条须提交的任何报告的情况通知委员会。秘书长还向委员会提供《公约》缔约国已提交的报告清单以及《公约》缔约国已提交但委员会尚未审议的报告清单</w:t>
      </w:r>
      <w:r w:rsidRPr="00947DDF">
        <w:rPr>
          <w:rFonts w:hint="eastAsia"/>
        </w:rPr>
        <w:t>。</w:t>
      </w:r>
    </w:p>
    <w:p w:rsidR="00EC2827" w:rsidRPr="00947DDF" w:rsidRDefault="00EC2827" w:rsidP="00EC2827">
      <w:pPr>
        <w:pStyle w:val="SingleTxt"/>
        <w:spacing w:line="300" w:lineRule="exact"/>
        <w:rPr>
          <w:rFonts w:hint="eastAsia"/>
        </w:rPr>
      </w:pPr>
      <w:r>
        <w:rPr>
          <w:rFonts w:hint="eastAsia"/>
        </w:rPr>
        <w:tab/>
      </w:r>
      <w:r w:rsidRPr="00947DDF">
        <w:rPr>
          <w:rFonts w:hint="eastAsia"/>
        </w:rPr>
        <w:t>委员会第五十八届会议将收到关于缔约国根据《公约》第</w:t>
      </w:r>
      <w:r w:rsidRPr="00947DDF">
        <w:rPr>
          <w:rFonts w:hint="eastAsia"/>
        </w:rPr>
        <w:t>18</w:t>
      </w:r>
      <w:r w:rsidRPr="00947DDF">
        <w:rPr>
          <w:rFonts w:hint="eastAsia"/>
        </w:rPr>
        <w:t>条提交逾期报告情况的报告。</w:t>
      </w:r>
    </w:p>
    <w:p w:rsidR="00EC2827" w:rsidRPr="00947DDF" w:rsidRDefault="00EC2827" w:rsidP="00EC2827">
      <w:pPr>
        <w:pStyle w:val="SingleTxt"/>
        <w:spacing w:line="300" w:lineRule="exact"/>
        <w:rPr>
          <w:rFonts w:hint="eastAsia"/>
        </w:rPr>
      </w:pPr>
      <w:r>
        <w:rPr>
          <w:rFonts w:hint="eastAsia"/>
        </w:rPr>
        <w:tab/>
      </w:r>
      <w:r w:rsidRPr="00947DDF">
        <w:rPr>
          <w:rFonts w:hint="eastAsia"/>
        </w:rPr>
        <w:t>每届会议召开之前举行委员会会前工作组会议，拟订与报告有关的议题和问题清单，在审议缔约国报告的会议举行之前送交报告待审国。第五十八届会议的会前工作组于</w:t>
      </w:r>
      <w:r w:rsidRPr="00947DDF">
        <w:rPr>
          <w:rFonts w:hint="eastAsia"/>
        </w:rPr>
        <w:t>2013</w:t>
      </w:r>
      <w:r w:rsidRPr="00947DDF">
        <w:rPr>
          <w:rFonts w:hint="eastAsia"/>
        </w:rPr>
        <w:t>年</w:t>
      </w:r>
      <w:r w:rsidRPr="00947DDF">
        <w:rPr>
          <w:rFonts w:hint="eastAsia"/>
        </w:rPr>
        <w:t>10</w:t>
      </w:r>
      <w:r w:rsidRPr="00947DDF">
        <w:rPr>
          <w:rFonts w:hint="eastAsia"/>
        </w:rPr>
        <w:t>月</w:t>
      </w:r>
      <w:r w:rsidRPr="00947DDF">
        <w:rPr>
          <w:rFonts w:hint="eastAsia"/>
        </w:rPr>
        <w:t>21</w:t>
      </w:r>
      <w:r w:rsidRPr="00947DDF">
        <w:rPr>
          <w:rFonts w:hint="eastAsia"/>
        </w:rPr>
        <w:t>日至</w:t>
      </w:r>
      <w:r w:rsidRPr="00947DDF">
        <w:rPr>
          <w:rFonts w:hint="eastAsia"/>
        </w:rPr>
        <w:t>25</w:t>
      </w:r>
      <w:r w:rsidRPr="00947DDF">
        <w:rPr>
          <w:rFonts w:hint="eastAsia"/>
        </w:rPr>
        <w:t>日在日内瓦举行会议。委员会将收到会前工作组的报告</w:t>
      </w:r>
      <w:r w:rsidRPr="00947DDF">
        <w:rPr>
          <w:rFonts w:hint="eastAsia"/>
        </w:rPr>
        <w:t>(</w:t>
      </w:r>
      <w:hyperlink r:id="rId15" w:history="1">
        <w:r w:rsidRPr="00947DDF">
          <w:rPr>
            <w:rStyle w:val="Hyperlink"/>
            <w:rFonts w:hint="eastAsia"/>
          </w:rPr>
          <w:t>CEDAW/C/PSWG/58/1</w:t>
        </w:r>
      </w:hyperlink>
      <w:r w:rsidRPr="00947DDF">
        <w:rPr>
          <w:rFonts w:hint="eastAsia"/>
        </w:rPr>
        <w:t>)</w:t>
      </w:r>
      <w:r w:rsidRPr="00947DDF">
        <w:rPr>
          <w:rFonts w:hint="eastAsia"/>
        </w:rPr>
        <w:t>，以及缔约国对工作组所拟定的议题和问题清单作出的答复。</w:t>
      </w:r>
    </w:p>
    <w:p w:rsidR="00EC2827" w:rsidRPr="008E44AF" w:rsidRDefault="00EC2827" w:rsidP="00EC2827">
      <w:pPr>
        <w:pStyle w:val="SingleTxt"/>
        <w:rPr>
          <w:rFonts w:ascii="SimHei" w:eastAsia="SimHei" w:hAnsi="SimHei" w:hint="eastAsia"/>
        </w:rPr>
      </w:pPr>
      <w:r w:rsidRPr="008E44AF">
        <w:rPr>
          <w:rFonts w:ascii="SimHei" w:eastAsia="SimHei" w:hAnsi="SimHei" w:hint="eastAsia"/>
        </w:rPr>
        <w:t>文件</w:t>
      </w:r>
    </w:p>
    <w:p w:rsidR="00EC2827" w:rsidRPr="00947DDF" w:rsidRDefault="00EC2827" w:rsidP="00EC2827">
      <w:pPr>
        <w:pStyle w:val="SingleTxt"/>
        <w:rPr>
          <w:rFonts w:ascii="KaiTi_GB2312" w:eastAsia="KaiTi_GB2312" w:hint="eastAsia"/>
        </w:rPr>
      </w:pPr>
      <w:r w:rsidRPr="00947DDF">
        <w:rPr>
          <w:rFonts w:ascii="KaiTi_GB2312" w:eastAsia="KaiTi_GB2312" w:hint="eastAsia"/>
        </w:rPr>
        <w:t>报告</w:t>
      </w:r>
    </w:p>
    <w:p w:rsidR="00F96740" w:rsidRDefault="00EC2827" w:rsidP="00EC2827">
      <w:pPr>
        <w:pStyle w:val="SingleTxt"/>
        <w:jc w:val="left"/>
        <w:rPr>
          <w:rFonts w:hint="eastAsia"/>
        </w:rPr>
      </w:pPr>
      <w:r w:rsidRPr="00947DDF">
        <w:rPr>
          <w:rFonts w:hint="eastAsia"/>
        </w:rPr>
        <w:t>中非共和国初次和第二次合并定期报告</w:t>
      </w:r>
      <w:r w:rsidR="00F96740">
        <w:rPr>
          <w:rFonts w:hint="eastAsia"/>
        </w:rPr>
        <w:t>(</w:t>
      </w:r>
      <w:hyperlink r:id="rId16" w:history="1">
        <w:r w:rsidRPr="006D4828">
          <w:rPr>
            <w:rStyle w:val="Hyperlink"/>
            <w:rFonts w:hint="eastAsia"/>
          </w:rPr>
          <w:t>CEDAW/C/CAF/1-5</w:t>
        </w:r>
      </w:hyperlink>
      <w:r w:rsidR="00F96740">
        <w:rPr>
          <w:rFonts w:hint="eastAsia"/>
        </w:rPr>
        <w:t>)</w:t>
      </w:r>
    </w:p>
    <w:p w:rsidR="00F96740" w:rsidRDefault="00EC2827" w:rsidP="00EC2827">
      <w:pPr>
        <w:pStyle w:val="SingleTxt"/>
        <w:jc w:val="left"/>
        <w:rPr>
          <w:rFonts w:hint="eastAsia"/>
        </w:rPr>
      </w:pPr>
      <w:r w:rsidRPr="00947DDF">
        <w:rPr>
          <w:rFonts w:hint="eastAsia"/>
        </w:rPr>
        <w:t>格鲁吉亚第四和第五次合并定期报告</w:t>
      </w:r>
      <w:r w:rsidR="00F96740">
        <w:rPr>
          <w:rFonts w:hint="eastAsia"/>
        </w:rPr>
        <w:t>(</w:t>
      </w:r>
      <w:hyperlink r:id="rId17" w:history="1">
        <w:r w:rsidRPr="006D4828">
          <w:rPr>
            <w:rStyle w:val="Hyperlink"/>
            <w:rFonts w:hint="eastAsia"/>
          </w:rPr>
          <w:t>CEDAW/C/GEO/4-5</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印度第四和第五次合并定期报告</w:t>
      </w:r>
      <w:r w:rsidR="00F96740">
        <w:rPr>
          <w:rFonts w:hint="eastAsia"/>
        </w:rPr>
        <w:t>(</w:t>
      </w:r>
      <w:hyperlink r:id="rId18" w:history="1">
        <w:r w:rsidRPr="006D4828">
          <w:rPr>
            <w:rStyle w:val="Hyperlink"/>
            <w:rFonts w:hint="eastAsia"/>
          </w:rPr>
          <w:t>CEDAW/C/IND/4-5</w:t>
        </w:r>
      </w:hyperlink>
      <w:r w:rsidRPr="00947DDF">
        <w:rPr>
          <w:rFonts w:hint="eastAsia"/>
        </w:rPr>
        <w:t>和</w:t>
      </w:r>
      <w:r w:rsidRPr="00947DDF">
        <w:t>Corr.1</w:t>
      </w:r>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立陶宛第五次定期报告</w:t>
      </w:r>
      <w:r w:rsidR="00F96740">
        <w:rPr>
          <w:rFonts w:hint="eastAsia"/>
        </w:rPr>
        <w:t>(</w:t>
      </w:r>
      <w:hyperlink r:id="rId19" w:history="1">
        <w:r w:rsidRPr="006D4828">
          <w:rPr>
            <w:rStyle w:val="Hyperlink"/>
            <w:rFonts w:hint="eastAsia"/>
          </w:rPr>
          <w:t>CEDAW/C/LTU/5</w:t>
        </w:r>
      </w:hyperlink>
      <w:r w:rsidR="00F96740">
        <w:rPr>
          <w:rFonts w:hint="eastAsia"/>
        </w:rPr>
        <w:t>)</w:t>
      </w:r>
    </w:p>
    <w:p w:rsidR="00F96740" w:rsidRDefault="00EC2827" w:rsidP="00EC2827">
      <w:pPr>
        <w:pStyle w:val="SingleTxt"/>
        <w:jc w:val="left"/>
        <w:rPr>
          <w:rFonts w:hint="eastAsia"/>
        </w:rPr>
      </w:pPr>
      <w:r w:rsidRPr="00947DDF">
        <w:rPr>
          <w:rFonts w:hint="eastAsia"/>
        </w:rPr>
        <w:t>毛里塔尼亚第二和第三次合并定期报告</w:t>
      </w:r>
      <w:r w:rsidR="00F96740">
        <w:rPr>
          <w:rFonts w:hint="eastAsia"/>
        </w:rPr>
        <w:t>(</w:t>
      </w:r>
      <w:hyperlink r:id="rId20" w:history="1">
        <w:r w:rsidRPr="006D4828">
          <w:rPr>
            <w:rStyle w:val="Hyperlink"/>
            <w:rFonts w:hint="eastAsia"/>
          </w:rPr>
          <w:t>CEDAW/C/MRT/2-3</w:t>
        </w:r>
      </w:hyperlink>
      <w:r w:rsidR="00F96740">
        <w:rPr>
          <w:rFonts w:hint="eastAsia"/>
        </w:rPr>
        <w:t>)</w:t>
      </w:r>
    </w:p>
    <w:p w:rsidR="00F96740" w:rsidRDefault="00EC2827" w:rsidP="00EC2827">
      <w:pPr>
        <w:pStyle w:val="SingleTxt"/>
        <w:jc w:val="left"/>
        <w:rPr>
          <w:rFonts w:hint="eastAsia"/>
        </w:rPr>
      </w:pPr>
      <w:r w:rsidRPr="00947DDF">
        <w:rPr>
          <w:rFonts w:hint="eastAsia"/>
        </w:rPr>
        <w:t>秘鲁第七和第八次合并定期报告</w:t>
      </w:r>
      <w:r w:rsidR="00F96740">
        <w:rPr>
          <w:rFonts w:hint="eastAsia"/>
        </w:rPr>
        <w:t>(</w:t>
      </w:r>
      <w:hyperlink r:id="rId21" w:history="1">
        <w:r w:rsidRPr="006D4828">
          <w:rPr>
            <w:rStyle w:val="Hyperlink"/>
            <w:rFonts w:hint="eastAsia"/>
          </w:rPr>
          <w:t>CEDAW/C/PER/7-8</w:t>
        </w:r>
      </w:hyperlink>
      <w:r w:rsidR="00F96740">
        <w:rPr>
          <w:rFonts w:hint="eastAsia"/>
        </w:rPr>
        <w:t>)</w:t>
      </w:r>
    </w:p>
    <w:p w:rsidR="00F96740" w:rsidRDefault="00EC2827" w:rsidP="00EC2827">
      <w:pPr>
        <w:pStyle w:val="SingleTxt"/>
        <w:jc w:val="left"/>
        <w:rPr>
          <w:rFonts w:hint="eastAsia"/>
        </w:rPr>
      </w:pPr>
      <w:r w:rsidRPr="00947DDF">
        <w:rPr>
          <w:rFonts w:hint="eastAsia"/>
        </w:rPr>
        <w:t>斯威士兰初次和第二次合并定期报告</w:t>
      </w:r>
      <w:r w:rsidR="00F96740">
        <w:rPr>
          <w:rFonts w:hint="eastAsia"/>
        </w:rPr>
        <w:t>(</w:t>
      </w:r>
      <w:hyperlink r:id="rId22" w:history="1">
        <w:r w:rsidRPr="006D4828">
          <w:rPr>
            <w:rStyle w:val="Hyperlink"/>
            <w:rFonts w:hint="eastAsia"/>
          </w:rPr>
          <w:t>CEDAW/C/SWZ/1-2</w:t>
        </w:r>
      </w:hyperlink>
      <w:r w:rsidR="00F96740">
        <w:rPr>
          <w:rFonts w:hint="eastAsia"/>
        </w:rPr>
        <w:t>)</w:t>
      </w:r>
    </w:p>
    <w:p w:rsidR="00EC2827" w:rsidRPr="00947DDF" w:rsidRDefault="00EC2827" w:rsidP="00EC2827">
      <w:pPr>
        <w:pStyle w:val="SingleTxt"/>
        <w:jc w:val="left"/>
        <w:rPr>
          <w:rFonts w:hint="eastAsia"/>
        </w:rPr>
      </w:pPr>
      <w:r w:rsidRPr="00947DDF">
        <w:rPr>
          <w:rFonts w:hint="eastAsia"/>
        </w:rPr>
        <w:t>阿拉伯叙利亚共和国第二次定期报告</w:t>
      </w:r>
      <w:r w:rsidR="00F96740">
        <w:rPr>
          <w:rFonts w:hint="eastAsia"/>
        </w:rPr>
        <w:t>(</w:t>
      </w:r>
      <w:hyperlink r:id="rId23" w:history="1">
        <w:r w:rsidRPr="006D4828">
          <w:rPr>
            <w:rStyle w:val="Hyperlink"/>
            <w:rFonts w:hint="eastAsia"/>
          </w:rPr>
          <w:t>CEDAW/C/SYR/2</w:t>
        </w:r>
      </w:hyperlink>
      <w:r w:rsidR="00F96740">
        <w:rPr>
          <w:rFonts w:hint="eastAsia"/>
        </w:rPr>
        <w:t>)</w:t>
      </w:r>
    </w:p>
    <w:p w:rsidR="00EC2827" w:rsidRPr="00947DDF" w:rsidRDefault="00EC2827" w:rsidP="00EC2827">
      <w:pPr>
        <w:pStyle w:val="SingleTxt"/>
        <w:jc w:val="left"/>
        <w:rPr>
          <w:rFonts w:ascii="KaiTi_GB2312" w:eastAsia="KaiTi_GB2312" w:hint="eastAsia"/>
        </w:rPr>
      </w:pPr>
      <w:r w:rsidRPr="00947DDF">
        <w:rPr>
          <w:rFonts w:ascii="KaiTi_GB2312" w:eastAsia="KaiTi_GB2312" w:hint="eastAsia"/>
        </w:rPr>
        <w:t>议题和问题清单</w:t>
      </w:r>
    </w:p>
    <w:p w:rsidR="00F96740" w:rsidRDefault="00EC2827" w:rsidP="00EC2827">
      <w:pPr>
        <w:pStyle w:val="SingleTxt"/>
        <w:jc w:val="left"/>
        <w:rPr>
          <w:rFonts w:hint="eastAsia"/>
        </w:rPr>
      </w:pPr>
      <w:r w:rsidRPr="00947DDF">
        <w:rPr>
          <w:rFonts w:hint="eastAsia"/>
        </w:rPr>
        <w:t>中非共和国</w:t>
      </w:r>
      <w:r w:rsidR="00F96740">
        <w:rPr>
          <w:rFonts w:hint="eastAsia"/>
        </w:rPr>
        <w:t>(</w:t>
      </w:r>
      <w:hyperlink r:id="rId24" w:history="1">
        <w:r w:rsidRPr="006D4828">
          <w:rPr>
            <w:rStyle w:val="Hyperlink"/>
            <w:rFonts w:hint="eastAsia"/>
          </w:rPr>
          <w:t>CEDAW/C/CAF/Q/1-5</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格鲁吉亚</w:t>
      </w:r>
      <w:r w:rsidR="00F96740">
        <w:rPr>
          <w:rFonts w:hint="eastAsia"/>
        </w:rPr>
        <w:t>(</w:t>
      </w:r>
      <w:hyperlink r:id="rId25" w:history="1">
        <w:r w:rsidRPr="006D4828">
          <w:rPr>
            <w:rStyle w:val="Hyperlink"/>
            <w:rFonts w:hint="eastAsia"/>
          </w:rPr>
          <w:t>CEDAW/C/GEO/Q/4-5</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印度</w:t>
      </w:r>
      <w:r w:rsidR="00F96740">
        <w:rPr>
          <w:rFonts w:hint="eastAsia"/>
        </w:rPr>
        <w:t>(</w:t>
      </w:r>
      <w:hyperlink r:id="rId26" w:history="1">
        <w:r w:rsidRPr="006D4828">
          <w:rPr>
            <w:rStyle w:val="Hyperlink"/>
            <w:rFonts w:hint="eastAsia"/>
          </w:rPr>
          <w:t>CEDAW/C/IND/Q/4-5</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立陶宛</w:t>
      </w:r>
      <w:r w:rsidR="00F96740">
        <w:rPr>
          <w:rFonts w:hint="eastAsia"/>
        </w:rPr>
        <w:t>(</w:t>
      </w:r>
      <w:hyperlink r:id="rId27" w:history="1">
        <w:r w:rsidRPr="006D4828">
          <w:rPr>
            <w:rStyle w:val="Hyperlink"/>
            <w:rFonts w:hint="eastAsia"/>
          </w:rPr>
          <w:t>CEDAW/C/LTU/Q/5</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毛里塔尼亚</w:t>
      </w:r>
      <w:r w:rsidR="00F96740">
        <w:rPr>
          <w:rFonts w:hint="eastAsia"/>
        </w:rPr>
        <w:t>(</w:t>
      </w:r>
      <w:hyperlink r:id="rId28" w:history="1">
        <w:r w:rsidRPr="006D4828">
          <w:rPr>
            <w:rStyle w:val="Hyperlink"/>
            <w:rFonts w:hint="eastAsia"/>
          </w:rPr>
          <w:t>CEDAW/C/MRT/Q/2-3</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秘鲁</w:t>
      </w:r>
      <w:r w:rsidR="00F96740">
        <w:rPr>
          <w:rFonts w:hint="eastAsia"/>
        </w:rPr>
        <w:t>(</w:t>
      </w:r>
      <w:hyperlink r:id="rId29" w:history="1">
        <w:r w:rsidRPr="006D4828">
          <w:rPr>
            <w:rStyle w:val="Hyperlink"/>
            <w:rFonts w:hint="eastAsia"/>
          </w:rPr>
          <w:t>CEDAW/C/PER/Q/7-8</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斯威士兰</w:t>
      </w:r>
      <w:r w:rsidR="00F96740">
        <w:rPr>
          <w:rFonts w:hint="eastAsia"/>
        </w:rPr>
        <w:t>(</w:t>
      </w:r>
      <w:hyperlink r:id="rId30" w:history="1">
        <w:r w:rsidRPr="006D4828">
          <w:rPr>
            <w:rStyle w:val="Hyperlink"/>
            <w:rFonts w:hint="eastAsia"/>
          </w:rPr>
          <w:t>CEDAW/C/SWZ/Q/1-2</w:t>
        </w:r>
      </w:hyperlink>
      <w:r w:rsidR="00F96740">
        <w:rPr>
          <w:rFonts w:hint="eastAsia"/>
        </w:rPr>
        <w:t>)</w:t>
      </w:r>
      <w:r w:rsidRPr="00947DDF">
        <w:rPr>
          <w:rFonts w:hint="eastAsia"/>
        </w:rPr>
        <w:t xml:space="preserve"> </w:t>
      </w:r>
    </w:p>
    <w:p w:rsidR="00EC2827" w:rsidRPr="00947DDF" w:rsidRDefault="00EC2827" w:rsidP="00EC2827">
      <w:pPr>
        <w:pStyle w:val="SingleTxt"/>
        <w:jc w:val="left"/>
        <w:rPr>
          <w:rFonts w:hint="eastAsia"/>
        </w:rPr>
      </w:pPr>
      <w:r w:rsidRPr="00947DDF">
        <w:rPr>
          <w:rFonts w:hint="eastAsia"/>
        </w:rPr>
        <w:t>阿拉伯叙利亚共和国</w:t>
      </w:r>
      <w:r w:rsidR="00F96740">
        <w:rPr>
          <w:rFonts w:hint="eastAsia"/>
        </w:rPr>
        <w:t>(</w:t>
      </w:r>
      <w:hyperlink r:id="rId31" w:history="1">
        <w:r w:rsidRPr="006D4828">
          <w:rPr>
            <w:rStyle w:val="Hyperlink"/>
            <w:rFonts w:hint="eastAsia"/>
          </w:rPr>
          <w:t>CEDAW/C/SYR/Q/2</w:t>
        </w:r>
      </w:hyperlink>
      <w:r w:rsidR="00F96740">
        <w:rPr>
          <w:rFonts w:hint="eastAsia"/>
        </w:rPr>
        <w:t>)</w:t>
      </w:r>
    </w:p>
    <w:p w:rsidR="00EC2827" w:rsidRPr="00947DDF" w:rsidRDefault="00EC2827" w:rsidP="00EC2827">
      <w:pPr>
        <w:pStyle w:val="SingleTxt"/>
        <w:rPr>
          <w:rFonts w:ascii="KaiTi_GB2312" w:eastAsia="KaiTi_GB2312" w:hint="eastAsia"/>
        </w:rPr>
      </w:pPr>
      <w:r w:rsidRPr="00947DDF">
        <w:rPr>
          <w:rFonts w:ascii="KaiTi_GB2312" w:eastAsia="KaiTi_GB2312" w:hint="eastAsia"/>
        </w:rPr>
        <w:t>对议题和问题清单的答复</w:t>
      </w:r>
    </w:p>
    <w:p w:rsidR="00F96740" w:rsidRDefault="00EC2827" w:rsidP="00EC2827">
      <w:pPr>
        <w:pStyle w:val="SingleTxt"/>
        <w:jc w:val="left"/>
        <w:rPr>
          <w:rFonts w:hint="eastAsia"/>
        </w:rPr>
      </w:pPr>
      <w:r w:rsidRPr="00947DDF">
        <w:rPr>
          <w:rFonts w:hint="eastAsia"/>
        </w:rPr>
        <w:t>中非共和国</w:t>
      </w:r>
      <w:r w:rsidR="00F96740">
        <w:rPr>
          <w:rFonts w:hint="eastAsia"/>
        </w:rPr>
        <w:t>(</w:t>
      </w:r>
      <w:hyperlink r:id="rId32" w:history="1">
        <w:r w:rsidRPr="006D4828">
          <w:rPr>
            <w:rStyle w:val="Hyperlink"/>
            <w:rFonts w:hint="eastAsia"/>
          </w:rPr>
          <w:t>CEDAW/C/CAF/Q/1-5/Add.1</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格鲁吉亚</w:t>
      </w:r>
      <w:r w:rsidR="00F96740">
        <w:rPr>
          <w:rFonts w:hint="eastAsia"/>
        </w:rPr>
        <w:t>(</w:t>
      </w:r>
      <w:hyperlink r:id="rId33" w:history="1">
        <w:r w:rsidRPr="006D4828">
          <w:rPr>
            <w:rStyle w:val="Hyperlink"/>
            <w:rFonts w:hint="eastAsia"/>
          </w:rPr>
          <w:t>CEDAW/C/GEO/Q/4-5/Add.1</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印度</w:t>
      </w:r>
      <w:r w:rsidR="00F96740">
        <w:rPr>
          <w:rFonts w:hint="eastAsia"/>
        </w:rPr>
        <w:t>(</w:t>
      </w:r>
      <w:hyperlink r:id="rId34" w:history="1">
        <w:r w:rsidRPr="006D4828">
          <w:rPr>
            <w:rStyle w:val="Hyperlink"/>
            <w:rFonts w:hint="eastAsia"/>
          </w:rPr>
          <w:t>CEDAW/C/IND/Q/4-5/Add.1</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立陶宛</w:t>
      </w:r>
      <w:r w:rsidR="00F96740">
        <w:rPr>
          <w:rFonts w:hint="eastAsia"/>
        </w:rPr>
        <w:t>(</w:t>
      </w:r>
      <w:hyperlink r:id="rId35" w:history="1">
        <w:r w:rsidRPr="006D4828">
          <w:rPr>
            <w:rStyle w:val="Hyperlink"/>
            <w:rFonts w:hint="eastAsia"/>
          </w:rPr>
          <w:t>CEDAW/C/LTU/Q/5/Add.1</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毛里塔尼亚</w:t>
      </w:r>
      <w:r w:rsidR="00F96740">
        <w:rPr>
          <w:rFonts w:hint="eastAsia"/>
        </w:rPr>
        <w:t>(</w:t>
      </w:r>
      <w:hyperlink r:id="rId36" w:history="1">
        <w:r w:rsidRPr="006D4828">
          <w:rPr>
            <w:rStyle w:val="Hyperlink"/>
            <w:rFonts w:hint="eastAsia"/>
          </w:rPr>
          <w:t>CEDAW/C/MRT/Q/2-3/Add.1</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秘鲁</w:t>
      </w:r>
      <w:r w:rsidR="00F96740">
        <w:rPr>
          <w:rFonts w:hint="eastAsia"/>
        </w:rPr>
        <w:t>(</w:t>
      </w:r>
      <w:hyperlink r:id="rId37" w:history="1">
        <w:r w:rsidRPr="006D4828">
          <w:rPr>
            <w:rStyle w:val="Hyperlink"/>
            <w:rFonts w:hint="eastAsia"/>
          </w:rPr>
          <w:t>CEDAW/C/PER/Q/7-8/Add.1</w:t>
        </w:r>
      </w:hyperlink>
      <w:r w:rsidR="00F96740">
        <w:rPr>
          <w:rFonts w:hint="eastAsia"/>
        </w:rPr>
        <w:t>)</w:t>
      </w:r>
      <w:r w:rsidRPr="00947DDF">
        <w:rPr>
          <w:rFonts w:hint="eastAsia"/>
        </w:rPr>
        <w:t xml:space="preserve"> </w:t>
      </w:r>
    </w:p>
    <w:p w:rsidR="00F96740" w:rsidRDefault="00EC2827" w:rsidP="00EC2827">
      <w:pPr>
        <w:pStyle w:val="SingleTxt"/>
        <w:jc w:val="left"/>
        <w:rPr>
          <w:rFonts w:hint="eastAsia"/>
        </w:rPr>
      </w:pPr>
      <w:r w:rsidRPr="00947DDF">
        <w:rPr>
          <w:rFonts w:hint="eastAsia"/>
        </w:rPr>
        <w:t>斯威士兰</w:t>
      </w:r>
      <w:r w:rsidR="00F96740">
        <w:rPr>
          <w:rFonts w:hint="eastAsia"/>
        </w:rPr>
        <w:t>(</w:t>
      </w:r>
      <w:hyperlink r:id="rId38" w:history="1">
        <w:r w:rsidRPr="006D4828">
          <w:rPr>
            <w:rStyle w:val="Hyperlink"/>
            <w:rFonts w:hint="eastAsia"/>
          </w:rPr>
          <w:t>CEDAW/C/SWZ/Q/1-2/Add.1</w:t>
        </w:r>
      </w:hyperlink>
      <w:r w:rsidR="00F96740">
        <w:rPr>
          <w:rFonts w:hint="eastAsia"/>
        </w:rPr>
        <w:t>)</w:t>
      </w:r>
      <w:r w:rsidRPr="00947DDF">
        <w:rPr>
          <w:rFonts w:hint="eastAsia"/>
        </w:rPr>
        <w:t xml:space="preserve"> </w:t>
      </w:r>
    </w:p>
    <w:p w:rsidR="00EC2827" w:rsidRPr="00947DDF" w:rsidRDefault="00EC2827" w:rsidP="00EC2827">
      <w:pPr>
        <w:pStyle w:val="SingleTxt"/>
        <w:jc w:val="left"/>
        <w:rPr>
          <w:rFonts w:hint="eastAsia"/>
        </w:rPr>
      </w:pPr>
      <w:r w:rsidRPr="00947DDF">
        <w:rPr>
          <w:rFonts w:hint="eastAsia"/>
        </w:rPr>
        <w:t>阿拉伯叙利亚共和国</w:t>
      </w:r>
      <w:r w:rsidR="00F96740">
        <w:rPr>
          <w:rFonts w:hint="eastAsia"/>
        </w:rPr>
        <w:t>(</w:t>
      </w:r>
      <w:hyperlink r:id="rId39" w:history="1">
        <w:r w:rsidRPr="006D4828">
          <w:rPr>
            <w:rStyle w:val="Hyperlink"/>
            <w:rFonts w:hint="eastAsia"/>
          </w:rPr>
          <w:t>CEDAW/C/SYR/Q/2/Add.1</w:t>
        </w:r>
      </w:hyperlink>
      <w:r w:rsidR="00F96740">
        <w:rPr>
          <w:rFonts w:hint="eastAsia"/>
        </w:rPr>
        <w:t>)</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5.</w:t>
      </w:r>
      <w:r w:rsidRPr="00947DDF">
        <w:rPr>
          <w:rFonts w:hint="eastAsia"/>
        </w:rPr>
        <w:tab/>
        <w:t>审议缔约国根据《消除对妇女一切形式歧视公约》第18条提交的报告之后的后续行动</w:t>
      </w:r>
    </w:p>
    <w:p w:rsidR="00EC2827" w:rsidRPr="00947DDF" w:rsidRDefault="00EC2827" w:rsidP="00EC2827">
      <w:pPr>
        <w:pStyle w:val="SingleTxt"/>
        <w:spacing w:after="0" w:line="120" w:lineRule="exact"/>
        <w:rPr>
          <w:rFonts w:hint="eastAsia"/>
          <w:sz w:val="10"/>
        </w:rPr>
      </w:pPr>
    </w:p>
    <w:p w:rsidR="00EC2827" w:rsidRPr="00947DDF" w:rsidRDefault="008E44AF" w:rsidP="00EC2827">
      <w:pPr>
        <w:pStyle w:val="SingleTxt"/>
        <w:rPr>
          <w:rFonts w:hint="eastAsia"/>
        </w:rPr>
      </w:pPr>
      <w:r>
        <w:rPr>
          <w:rFonts w:hint="eastAsia"/>
        </w:rPr>
        <w:tab/>
      </w:r>
      <w:r w:rsidR="00EC2827" w:rsidRPr="00947DDF">
        <w:rPr>
          <w:rFonts w:hint="eastAsia"/>
        </w:rPr>
        <w:t>委员会将讨论关于结论性意见后续行动的事项。</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6.</w:t>
      </w:r>
      <w:r w:rsidRPr="00947DDF">
        <w:rPr>
          <w:rFonts w:hint="eastAsia"/>
        </w:rPr>
        <w:tab/>
        <w:t>《消除对妇女一切形式歧视公约》第21条和第22条的执行情况</w:t>
      </w:r>
    </w:p>
    <w:p w:rsidR="00EC2827" w:rsidRPr="00947DDF" w:rsidRDefault="00EC2827" w:rsidP="00EC2827">
      <w:pPr>
        <w:pStyle w:val="SingleTxt"/>
        <w:spacing w:after="0" w:line="120" w:lineRule="exact"/>
        <w:rPr>
          <w:rFonts w:hint="eastAsia"/>
          <w:sz w:val="10"/>
        </w:rPr>
      </w:pPr>
    </w:p>
    <w:p w:rsidR="00EC2827" w:rsidRPr="00947DDF" w:rsidRDefault="008E44AF" w:rsidP="00EC2827">
      <w:pPr>
        <w:pStyle w:val="SingleTxt"/>
        <w:rPr>
          <w:rFonts w:hint="eastAsia"/>
        </w:rPr>
      </w:pPr>
      <w:r>
        <w:rPr>
          <w:rFonts w:hint="eastAsia"/>
        </w:rPr>
        <w:tab/>
      </w:r>
      <w:r w:rsidR="00EC2827" w:rsidRPr="00947DDF">
        <w:rPr>
          <w:rFonts w:hint="eastAsia"/>
        </w:rPr>
        <w:t>《公约》第</w:t>
      </w:r>
      <w:r w:rsidR="00EC2827" w:rsidRPr="00947DDF">
        <w:rPr>
          <w:rFonts w:hint="eastAsia"/>
        </w:rPr>
        <w:t>21</w:t>
      </w:r>
      <w:r w:rsidR="00EC2827" w:rsidRPr="00947DDF">
        <w:rPr>
          <w:rFonts w:hint="eastAsia"/>
        </w:rPr>
        <w:t>条规定，委员会可根据对所收到的缔约国报告和资料的审查结果，提出意见和一般性建议。该条还规定，这些意见和一般性建议应连同缔约国可能提出的评论，载入委员会提交大会的报告。</w:t>
      </w:r>
    </w:p>
    <w:p w:rsidR="00EC2827" w:rsidRPr="00947DDF" w:rsidRDefault="008E44AF" w:rsidP="00EC2827">
      <w:pPr>
        <w:pStyle w:val="SingleTxt"/>
        <w:rPr>
          <w:rFonts w:hint="eastAsia"/>
        </w:rPr>
      </w:pPr>
      <w:r>
        <w:rPr>
          <w:rFonts w:hint="eastAsia"/>
        </w:rPr>
        <w:tab/>
      </w:r>
      <w:r w:rsidR="00EC2827" w:rsidRPr="00947DDF">
        <w:rPr>
          <w:rFonts w:hint="eastAsia"/>
        </w:rPr>
        <w:t>《公约》第</w:t>
      </w:r>
      <w:r w:rsidR="00EC2827" w:rsidRPr="00947DDF">
        <w:rPr>
          <w:rFonts w:hint="eastAsia"/>
        </w:rPr>
        <w:t>22</w:t>
      </w:r>
      <w:r w:rsidR="00EC2827" w:rsidRPr="00947DDF">
        <w:rPr>
          <w:rFonts w:hint="eastAsia"/>
        </w:rPr>
        <w:t>条规定，各专门机构对属于其工作范围内的《公约》各项规定，有权派代表出席关于其执行情况的审议。委员会可邀请各专门机构就在这些领域的《公约》执行情况提出报告。</w:t>
      </w:r>
    </w:p>
    <w:p w:rsidR="00EC2827" w:rsidRPr="00947DDF" w:rsidRDefault="00EC2827" w:rsidP="00EC2827">
      <w:pPr>
        <w:pStyle w:val="SingleTxt"/>
        <w:rPr>
          <w:rFonts w:ascii="SimHei" w:eastAsia="SimHei" w:hint="eastAsia"/>
        </w:rPr>
      </w:pPr>
      <w:r w:rsidRPr="00947DDF">
        <w:rPr>
          <w:rFonts w:ascii="SimHei" w:eastAsia="SimHei" w:hint="eastAsia"/>
        </w:rPr>
        <w:t>文件</w:t>
      </w:r>
    </w:p>
    <w:p w:rsidR="00EC2827" w:rsidRPr="00947DDF" w:rsidRDefault="00EC2827" w:rsidP="00EC2827">
      <w:pPr>
        <w:pStyle w:val="SingleTxt"/>
        <w:rPr>
          <w:rFonts w:hint="eastAsia"/>
        </w:rPr>
      </w:pPr>
      <w:r w:rsidRPr="00947DDF">
        <w:rPr>
          <w:rFonts w:hint="eastAsia"/>
        </w:rPr>
        <w:t>联合国各专门机构提交的关于在其工作范围各领域执行《公约》情况的报告</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7.</w:t>
      </w:r>
      <w:r w:rsidRPr="00947DDF">
        <w:rPr>
          <w:rFonts w:hint="eastAsia"/>
        </w:rPr>
        <w:tab/>
        <w:t>加快委员会工作的方式和方法</w:t>
      </w:r>
    </w:p>
    <w:p w:rsidR="00EC2827" w:rsidRPr="00947DDF" w:rsidRDefault="00EC2827" w:rsidP="00EC2827">
      <w:pPr>
        <w:pStyle w:val="SingleTxt"/>
        <w:spacing w:after="0" w:line="120" w:lineRule="exact"/>
        <w:rPr>
          <w:rFonts w:hint="eastAsia"/>
          <w:sz w:val="10"/>
        </w:rPr>
      </w:pPr>
    </w:p>
    <w:p w:rsidR="00EC2827" w:rsidRPr="00947DDF" w:rsidRDefault="008E44AF" w:rsidP="00EC2827">
      <w:pPr>
        <w:pStyle w:val="SingleTxt"/>
        <w:rPr>
          <w:rFonts w:hint="eastAsia"/>
        </w:rPr>
      </w:pPr>
      <w:r>
        <w:rPr>
          <w:rFonts w:hint="eastAsia"/>
        </w:rPr>
        <w:tab/>
      </w:r>
      <w:r w:rsidR="00EC2827" w:rsidRPr="00947DDF">
        <w:rPr>
          <w:rFonts w:hint="eastAsia"/>
        </w:rPr>
        <w:t>委员会将讨论与委员会工作方法有关的事项。</w:t>
      </w:r>
      <w:r w:rsidR="00EC2827" w:rsidRPr="00947DDF">
        <w:rPr>
          <w:rFonts w:hint="eastAsia"/>
        </w:rPr>
        <w:t>.</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8.</w:t>
      </w:r>
      <w:r w:rsidRPr="00947DDF">
        <w:rPr>
          <w:rFonts w:hint="eastAsia"/>
        </w:rPr>
        <w:tab/>
        <w:t>委员会根据《消除对妇女一切形式歧视公约任择议定书》开展的活动</w:t>
      </w:r>
    </w:p>
    <w:p w:rsidR="00EC2827" w:rsidRPr="00947DDF" w:rsidRDefault="00EC2827" w:rsidP="00EC2827">
      <w:pPr>
        <w:pStyle w:val="SingleTxt"/>
        <w:spacing w:after="0" w:line="120" w:lineRule="exact"/>
        <w:rPr>
          <w:rFonts w:hint="eastAsia"/>
          <w:sz w:val="10"/>
        </w:rPr>
      </w:pPr>
    </w:p>
    <w:p w:rsidR="00EC2827" w:rsidRPr="00947DDF" w:rsidRDefault="008E44AF" w:rsidP="00EC2827">
      <w:pPr>
        <w:pStyle w:val="SingleTxt"/>
        <w:rPr>
          <w:rFonts w:hint="eastAsia"/>
        </w:rPr>
      </w:pPr>
      <w:r>
        <w:rPr>
          <w:rFonts w:hint="eastAsia"/>
        </w:rPr>
        <w:tab/>
      </w:r>
      <w:r w:rsidR="00EC2827" w:rsidRPr="00947DDF">
        <w:rPr>
          <w:rFonts w:hint="eastAsia"/>
        </w:rPr>
        <w:t>《任择议定书》来文工作组第二十九届会议将于</w:t>
      </w:r>
      <w:r w:rsidR="00EC2827" w:rsidRPr="00947DDF">
        <w:rPr>
          <w:rFonts w:hint="eastAsia"/>
        </w:rPr>
        <w:t>2014</w:t>
      </w:r>
      <w:r w:rsidR="00EC2827" w:rsidRPr="00947DDF">
        <w:rPr>
          <w:rFonts w:hint="eastAsia"/>
        </w:rPr>
        <w:t>年</w:t>
      </w:r>
      <w:r w:rsidR="00EC2827" w:rsidRPr="00947DDF">
        <w:rPr>
          <w:rFonts w:hint="eastAsia"/>
        </w:rPr>
        <w:t>6</w:t>
      </w:r>
      <w:r w:rsidR="00EC2827" w:rsidRPr="00947DDF">
        <w:rPr>
          <w:rFonts w:hint="eastAsia"/>
        </w:rPr>
        <w:t>月</w:t>
      </w:r>
      <w:r w:rsidR="00EC2827" w:rsidRPr="00947DDF">
        <w:rPr>
          <w:rFonts w:hint="eastAsia"/>
        </w:rPr>
        <w:t>25</w:t>
      </w:r>
      <w:r w:rsidR="00EC2827" w:rsidRPr="00947DDF">
        <w:rPr>
          <w:rFonts w:hint="eastAsia"/>
        </w:rPr>
        <w:t>日至</w:t>
      </w:r>
      <w:r w:rsidR="00EC2827" w:rsidRPr="00947DDF">
        <w:rPr>
          <w:rFonts w:hint="eastAsia"/>
        </w:rPr>
        <w:t>27</w:t>
      </w:r>
      <w:r w:rsidR="00EC2827" w:rsidRPr="00947DDF">
        <w:rPr>
          <w:rFonts w:hint="eastAsia"/>
        </w:rPr>
        <w:t>日在日内瓦举行。</w:t>
      </w:r>
    </w:p>
    <w:p w:rsidR="00EC2827" w:rsidRPr="00947DDF" w:rsidRDefault="008E44AF" w:rsidP="00EC2827">
      <w:pPr>
        <w:pStyle w:val="SingleTxt"/>
        <w:rPr>
          <w:rFonts w:hint="eastAsia"/>
        </w:rPr>
      </w:pPr>
      <w:r>
        <w:rPr>
          <w:rFonts w:hint="eastAsia"/>
        </w:rPr>
        <w:tab/>
      </w:r>
      <w:r w:rsidR="00EC2827" w:rsidRPr="00947DDF">
        <w:rPr>
          <w:rFonts w:hint="eastAsia"/>
        </w:rPr>
        <w:t>委员会第五十八届会议将继续根据《公约任择议定书》第</w:t>
      </w:r>
      <w:r w:rsidR="00EC2827" w:rsidRPr="00947DDF">
        <w:rPr>
          <w:rFonts w:hint="eastAsia"/>
        </w:rPr>
        <w:t>2</w:t>
      </w:r>
      <w:r w:rsidR="00EC2827" w:rsidRPr="00947DDF">
        <w:rPr>
          <w:rFonts w:hint="eastAsia"/>
        </w:rPr>
        <w:t>条和第</w:t>
      </w:r>
      <w:r w:rsidR="00EC2827" w:rsidRPr="00947DDF">
        <w:rPr>
          <w:rFonts w:hint="eastAsia"/>
        </w:rPr>
        <w:t>8</w:t>
      </w:r>
      <w:r w:rsidR="00EC2827" w:rsidRPr="00947DDF">
        <w:rPr>
          <w:rFonts w:hint="eastAsia"/>
        </w:rPr>
        <w:t>条执行任务。</w:t>
      </w:r>
    </w:p>
    <w:p w:rsidR="00EC2827" w:rsidRPr="00947DDF"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947DDF">
        <w:rPr>
          <w:rFonts w:hint="eastAsia"/>
        </w:rPr>
        <w:tab/>
        <w:t>9.</w:t>
      </w:r>
      <w:r w:rsidRPr="00947DDF">
        <w:rPr>
          <w:rFonts w:hint="eastAsia"/>
        </w:rPr>
        <w:tab/>
        <w:t>委员会第五十九届会议临时议程</w:t>
      </w:r>
    </w:p>
    <w:p w:rsidR="00EC2827" w:rsidRPr="00947DDF" w:rsidRDefault="00EC2827" w:rsidP="00EC2827">
      <w:pPr>
        <w:pStyle w:val="SingleTxt"/>
        <w:spacing w:after="0" w:line="120" w:lineRule="exact"/>
        <w:rPr>
          <w:rFonts w:hint="eastAsia"/>
          <w:sz w:val="10"/>
        </w:rPr>
      </w:pPr>
    </w:p>
    <w:p w:rsidR="00EC2827" w:rsidRPr="00947DDF" w:rsidRDefault="00EC2827" w:rsidP="00EC2827">
      <w:pPr>
        <w:pStyle w:val="SingleTxt"/>
        <w:rPr>
          <w:rFonts w:ascii="SimHei" w:eastAsia="SimHei" w:hint="eastAsia"/>
        </w:rPr>
      </w:pPr>
      <w:r w:rsidRPr="00947DDF">
        <w:rPr>
          <w:rFonts w:ascii="SimHei" w:eastAsia="SimHei" w:hint="eastAsia"/>
        </w:rPr>
        <w:t>文件</w:t>
      </w:r>
    </w:p>
    <w:p w:rsidR="00EC2827" w:rsidRPr="00947DDF" w:rsidRDefault="00EC2827" w:rsidP="00EC2827">
      <w:pPr>
        <w:pStyle w:val="SingleTxt"/>
        <w:rPr>
          <w:rFonts w:hint="eastAsia"/>
        </w:rPr>
      </w:pPr>
      <w:r w:rsidRPr="00947DDF">
        <w:rPr>
          <w:rFonts w:hint="eastAsia"/>
        </w:rPr>
        <w:t>第五十九届会议临时议程</w:t>
      </w:r>
      <w:r w:rsidRPr="00947DDF">
        <w:rPr>
          <w:rFonts w:hint="eastAsia"/>
        </w:rPr>
        <w:t>(</w:t>
      </w:r>
      <w:hyperlink r:id="rId40" w:history="1">
        <w:r w:rsidRPr="00947DDF">
          <w:rPr>
            <w:rStyle w:val="Hyperlink"/>
            <w:rFonts w:hint="eastAsia"/>
          </w:rPr>
          <w:t>CEDAW/C/59/1</w:t>
        </w:r>
      </w:hyperlink>
      <w:r w:rsidRPr="00947DDF">
        <w:rPr>
          <w:rFonts w:hint="eastAsia"/>
        </w:rPr>
        <w:t>)</w:t>
      </w:r>
    </w:p>
    <w:p w:rsidR="00EC2827" w:rsidRDefault="00EC2827" w:rsidP="00EC28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4" w:right="1259" w:hanging="1264"/>
        <w:rPr>
          <w:rFonts w:hint="eastAsia"/>
        </w:rPr>
      </w:pPr>
      <w:r w:rsidRPr="00947DDF">
        <w:rPr>
          <w:rFonts w:hint="eastAsia"/>
        </w:rPr>
        <w:tab/>
        <w:t>10.</w:t>
      </w:r>
      <w:r w:rsidRPr="00947DDF">
        <w:rPr>
          <w:rFonts w:hint="eastAsia"/>
        </w:rPr>
        <w:tab/>
        <w:t>通过委员会第五十八届会议报告</w:t>
      </w:r>
    </w:p>
    <w:p w:rsidR="00177494" w:rsidRPr="00EC2827" w:rsidRDefault="00EC2827" w:rsidP="00EC2827">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color="#010000" strokeweight=".25pt"/>
        </w:pict>
      </w:r>
    </w:p>
    <w:sectPr w:rsidR="00177494" w:rsidRPr="00EC2827" w:rsidSect="00177494">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4-21T14:52:00Z" w:initials="Start">
    <w:p w:rsidR="00A96A78" w:rsidRDefault="00A96A78">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rPr>
        <w:t xml:space="preserve">: </w:t>
      </w:r>
      <w:r>
        <w:rPr>
          <w:noProof/>
        </w:rPr>
        <w:t>1</w:t>
      </w:r>
      <w:r>
        <w:rPr>
          <w:rFonts w:hint="eastAsia"/>
          <w:noProof/>
        </w:rPr>
        <w:br/>
      </w:r>
      <w:r>
        <w:fldChar w:fldCharType="end"/>
      </w:r>
      <w:r>
        <w:rPr>
          <w:rStyle w:val="CommentReference"/>
        </w:rPr>
        <w:annotationRef/>
      </w:r>
      <w:r>
        <w:t>&lt;&lt;ODS JOB NO&gt;&gt;N1429223C&lt;&lt;ODS JOB NO&gt;&gt;</w:t>
      </w:r>
    </w:p>
    <w:p w:rsidR="00A96A78" w:rsidRDefault="00A96A78">
      <w:pPr>
        <w:pStyle w:val="CommentText"/>
      </w:pPr>
      <w:r>
        <w:t>&lt;&lt;ODS DOC SYMBOL1&gt;&gt;CEDAW/C/58/1&lt;&lt;ODS DOC SYMBOL1&gt;&gt;</w:t>
      </w:r>
    </w:p>
    <w:p w:rsidR="00A96A78" w:rsidRDefault="00A96A7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950" w:rsidRDefault="00420950">
      <w:r>
        <w:separator/>
      </w:r>
    </w:p>
  </w:endnote>
  <w:endnote w:type="continuationSeparator" w:id="0">
    <w:p w:rsidR="00420950" w:rsidRDefault="004209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6A78" w:rsidTr="00177494">
      <w:tblPrEx>
        <w:tblCellMar>
          <w:top w:w="0" w:type="dxa"/>
          <w:bottom w:w="0" w:type="dxa"/>
        </w:tblCellMar>
      </w:tblPrEx>
      <w:tc>
        <w:tcPr>
          <w:tcW w:w="5033" w:type="dxa"/>
          <w:shd w:val="clear" w:color="auto" w:fill="auto"/>
        </w:tcPr>
        <w:p w:rsidR="00A96A78" w:rsidRPr="00177494" w:rsidRDefault="00A96A78" w:rsidP="00177494">
          <w:pPr>
            <w:pStyle w:val="Footer"/>
            <w:jc w:val="right"/>
            <w:rPr>
              <w:b w:val="0"/>
              <w:w w:val="103"/>
              <w:sz w:val="14"/>
            </w:rPr>
          </w:pPr>
          <w:fldSimple w:instr=" DOCVARIABLE &quot;FooterJN&quot; \* MERGEFORMAT ">
            <w:r>
              <w:rPr>
                <w:b w:val="0"/>
                <w:w w:val="103"/>
                <w:sz w:val="14"/>
              </w:rPr>
              <w:t>14-29223 (C)</w:t>
            </w:r>
          </w:fldSimple>
        </w:p>
      </w:tc>
      <w:tc>
        <w:tcPr>
          <w:tcW w:w="5033" w:type="dxa"/>
          <w:shd w:val="clear" w:color="auto" w:fill="auto"/>
        </w:tcPr>
        <w:p w:rsidR="00A96A78" w:rsidRPr="00177494" w:rsidRDefault="00A96A78" w:rsidP="00177494">
          <w:pPr>
            <w:pStyle w:val="Footer"/>
            <w:jc w:val="lef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4</w:t>
            </w:r>
          </w:fldSimple>
        </w:p>
      </w:tc>
    </w:tr>
  </w:tbl>
  <w:p w:rsidR="00A96A78" w:rsidRPr="00177494" w:rsidRDefault="00A96A78" w:rsidP="0017749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A96A78" w:rsidTr="00177494">
      <w:tblPrEx>
        <w:tblCellMar>
          <w:top w:w="0" w:type="dxa"/>
          <w:bottom w:w="0" w:type="dxa"/>
        </w:tblCellMar>
      </w:tblPrEx>
      <w:tc>
        <w:tcPr>
          <w:tcW w:w="5033" w:type="dxa"/>
          <w:shd w:val="clear" w:color="auto" w:fill="auto"/>
        </w:tcPr>
        <w:p w:rsidR="00A96A78" w:rsidRPr="00177494" w:rsidRDefault="00A96A78" w:rsidP="00177494">
          <w:pPr>
            <w:pStyle w:val="Footer"/>
            <w:jc w:val="right"/>
          </w:pPr>
          <w:fldSimple w:instr=" PAGE  \* Arabic  \* MERGEFORMAT ">
            <w:r>
              <w:t>3</w:t>
            </w:r>
          </w:fldSimple>
          <w:r>
            <w:t>/</w:t>
          </w:r>
          <w:fldSimple w:instr=" NUMPAGES  \* Arabic  \* MERGEFORMAT ">
            <w:r>
              <w:t>4</w:t>
            </w:r>
          </w:fldSimple>
        </w:p>
      </w:tc>
      <w:tc>
        <w:tcPr>
          <w:tcW w:w="5033" w:type="dxa"/>
          <w:shd w:val="clear" w:color="auto" w:fill="auto"/>
        </w:tcPr>
        <w:p w:rsidR="00A96A78" w:rsidRPr="00177494" w:rsidRDefault="00A96A78" w:rsidP="00177494">
          <w:pPr>
            <w:pStyle w:val="Footer"/>
            <w:jc w:val="left"/>
            <w:rPr>
              <w:b w:val="0"/>
              <w:w w:val="103"/>
              <w:sz w:val="14"/>
            </w:rPr>
          </w:pPr>
          <w:fldSimple w:instr=" DOCVARIABLE &quot;FooterJN&quot; \* MERGEFORMAT ">
            <w:r>
              <w:rPr>
                <w:b w:val="0"/>
                <w:w w:val="103"/>
                <w:sz w:val="14"/>
              </w:rPr>
              <w:t>14-29223 (C)</w:t>
            </w:r>
          </w:fldSimple>
        </w:p>
      </w:tc>
    </w:tr>
  </w:tbl>
  <w:p w:rsidR="00A96A78" w:rsidRPr="00177494" w:rsidRDefault="00A96A78" w:rsidP="0017749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A96A78" w:rsidTr="00177494">
      <w:tblPrEx>
        <w:tblCellMar>
          <w:top w:w="0" w:type="dxa"/>
          <w:bottom w:w="0" w:type="dxa"/>
        </w:tblCellMar>
      </w:tblPrEx>
      <w:tc>
        <w:tcPr>
          <w:tcW w:w="5033" w:type="dxa"/>
        </w:tcPr>
        <w:p w:rsidR="00A96A78" w:rsidRDefault="00A96A78" w:rsidP="00177494">
          <w:pPr>
            <w:pStyle w:val="Release"/>
          </w:pPr>
          <w:r w:rsidRPr="00F770E7">
            <w:t>14-29223 X (C)</w:t>
          </w:r>
          <w:r>
            <w:t xml:space="preserve">    </w:t>
          </w:r>
          <w:r>
            <w:rPr>
              <w:rFonts w:hint="eastAsia"/>
            </w:rPr>
            <w:t>16</w:t>
          </w:r>
          <w:r>
            <w:t>0414    2</w:t>
          </w:r>
          <w:r>
            <w:rPr>
              <w:rFonts w:hint="eastAsia"/>
            </w:rPr>
            <w:t>2</w:t>
          </w:r>
          <w:r>
            <w:t>0414</w:t>
          </w:r>
        </w:p>
        <w:p w:rsidR="00A96A78" w:rsidRPr="00177494" w:rsidRDefault="00A96A78" w:rsidP="00177494">
          <w:pPr>
            <w:spacing w:before="80" w:line="210" w:lineRule="exact"/>
            <w:rPr>
              <w:rFonts w:ascii="Barcode 3 of 9 by request" w:hAnsi="Barcode 3 of 9 by request"/>
              <w:sz w:val="24"/>
            </w:rPr>
          </w:pPr>
          <w:r>
            <w:rPr>
              <w:rFonts w:ascii="Barcode 3 of 9 by request" w:hAnsi="Barcode 3 of 9 by request"/>
              <w:sz w:val="24"/>
            </w:rPr>
            <w:t>*1429223*</w:t>
          </w:r>
        </w:p>
      </w:tc>
      <w:tc>
        <w:tcPr>
          <w:tcW w:w="3686" w:type="dxa"/>
        </w:tcPr>
        <w:p w:rsidR="00A96A78" w:rsidRDefault="00A96A78" w:rsidP="00177494">
          <w:pPr>
            <w:pStyle w:val="Footer"/>
            <w:jc w:val="right"/>
            <w:rPr>
              <w:b w:val="0"/>
              <w:sz w:val="21"/>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s2049" type="#_x0000_t75" alt="http://undocs.org/m2/QRCode.ashx?DS=CEDAW/C/58/1 Size =1Lang = C" style="position:absolute;left:0;text-align:left;margin-left:182.85pt;margin-top:-61.75pt;width:57.85pt;height:57.85pt;z-index:1;visibility:visible;mso-position-horizontal-relative:text;mso-position-vertical-relative:text;mso-width-relative:margin;mso-height-relative:margin" filled="t" fillcolor="#4f81bd">
                <v:stroke joinstyle="round"/>
                <v:imagedata r:id="rId1" o:title="1 Size =1Lang = C"/>
              </v:shape>
            </w:pict>
          </w:r>
          <w:r w:rsidRPr="008A2FDC">
            <w:rPr>
              <w:b w:val="0"/>
              <w:sz w:val="21"/>
            </w:rPr>
            <w:pict>
              <v:shape id="图片 2" o:spid="_x0000_i1026" type="#_x0000_t75" style="width:48.75pt;height:18pt;visibility:visible">
                <v:imagedata r:id="rId2" o:title=""/>
              </v:shape>
            </w:pict>
          </w:r>
        </w:p>
      </w:tc>
    </w:tr>
  </w:tbl>
  <w:p w:rsidR="00A96A78" w:rsidRPr="00177494" w:rsidRDefault="00A96A78" w:rsidP="00177494">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950" w:rsidRDefault="00420950">
      <w:r>
        <w:separator/>
      </w:r>
    </w:p>
  </w:footnote>
  <w:footnote w:type="continuationSeparator" w:id="0">
    <w:p w:rsidR="00420950" w:rsidRDefault="004209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96A78" w:rsidTr="00177494">
      <w:tblPrEx>
        <w:tblCellMar>
          <w:top w:w="0" w:type="dxa"/>
          <w:bottom w:w="0" w:type="dxa"/>
        </w:tblCellMar>
      </w:tblPrEx>
      <w:trPr>
        <w:trHeight w:hRule="exact" w:val="864"/>
      </w:trPr>
      <w:tc>
        <w:tcPr>
          <w:tcW w:w="4838" w:type="dxa"/>
          <w:shd w:val="clear" w:color="auto" w:fill="auto"/>
          <w:vAlign w:val="bottom"/>
        </w:tcPr>
        <w:p w:rsidR="00A96A78" w:rsidRPr="00177494" w:rsidRDefault="00A96A78" w:rsidP="00177494">
          <w:pPr>
            <w:pStyle w:val="Header"/>
            <w:spacing w:after="80"/>
            <w:jc w:val="left"/>
            <w:rPr>
              <w:b/>
              <w:sz w:val="17"/>
            </w:rPr>
          </w:pPr>
          <w:fldSimple w:instr=" DOCVARIABLE &quot;sss1&quot; \* MERGEFORMAT ">
            <w:r>
              <w:rPr>
                <w:b/>
                <w:sz w:val="17"/>
              </w:rPr>
              <w:t xml:space="preserve">CEDAW/C/58/1 </w:t>
            </w:r>
          </w:fldSimple>
        </w:p>
      </w:tc>
      <w:tc>
        <w:tcPr>
          <w:tcW w:w="5033" w:type="dxa"/>
          <w:shd w:val="clear" w:color="auto" w:fill="auto"/>
          <w:vAlign w:val="bottom"/>
        </w:tcPr>
        <w:p w:rsidR="00A96A78" w:rsidRDefault="00A96A78" w:rsidP="00177494">
          <w:pPr>
            <w:pStyle w:val="Header"/>
          </w:pPr>
        </w:p>
      </w:tc>
    </w:tr>
  </w:tbl>
  <w:p w:rsidR="00A96A78" w:rsidRPr="00177494" w:rsidRDefault="00A96A78" w:rsidP="0017749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A96A78" w:rsidTr="00177494">
      <w:tblPrEx>
        <w:tblCellMar>
          <w:top w:w="0" w:type="dxa"/>
          <w:bottom w:w="0" w:type="dxa"/>
        </w:tblCellMar>
      </w:tblPrEx>
      <w:trPr>
        <w:trHeight w:hRule="exact" w:val="864"/>
      </w:trPr>
      <w:tc>
        <w:tcPr>
          <w:tcW w:w="4838" w:type="dxa"/>
          <w:shd w:val="clear" w:color="auto" w:fill="auto"/>
          <w:vAlign w:val="bottom"/>
        </w:tcPr>
        <w:p w:rsidR="00A96A78" w:rsidRDefault="00A96A78" w:rsidP="00177494">
          <w:pPr>
            <w:pStyle w:val="Header"/>
          </w:pPr>
        </w:p>
      </w:tc>
      <w:tc>
        <w:tcPr>
          <w:tcW w:w="5033" w:type="dxa"/>
          <w:shd w:val="clear" w:color="auto" w:fill="auto"/>
          <w:vAlign w:val="bottom"/>
        </w:tcPr>
        <w:p w:rsidR="00A96A78" w:rsidRPr="00177494" w:rsidRDefault="00A96A78" w:rsidP="00177494">
          <w:pPr>
            <w:pStyle w:val="Header"/>
            <w:spacing w:after="80"/>
            <w:jc w:val="right"/>
            <w:rPr>
              <w:b/>
              <w:sz w:val="17"/>
            </w:rPr>
          </w:pPr>
          <w:fldSimple w:instr=" DOCVARIABLE &quot;sss1&quot; \* MERGEFORMAT ">
            <w:r>
              <w:rPr>
                <w:b/>
                <w:sz w:val="17"/>
              </w:rPr>
              <w:t xml:space="preserve">CEDAW/C/58/1 </w:t>
            </w:r>
          </w:fldSimple>
        </w:p>
      </w:tc>
    </w:tr>
  </w:tbl>
  <w:p w:rsidR="00A96A78" w:rsidRPr="00177494" w:rsidRDefault="00A96A78" w:rsidP="0017749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A96A78" w:rsidTr="0017749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96A78" w:rsidRDefault="00A96A78" w:rsidP="00177494">
          <w:pPr>
            <w:pStyle w:val="Header"/>
            <w:spacing w:after="120"/>
          </w:pPr>
        </w:p>
      </w:tc>
      <w:tc>
        <w:tcPr>
          <w:tcW w:w="1872" w:type="dxa"/>
          <w:tcBorders>
            <w:bottom w:val="single" w:sz="4" w:space="0" w:color="auto"/>
          </w:tcBorders>
          <w:shd w:val="clear" w:color="auto" w:fill="auto"/>
          <w:vAlign w:val="bottom"/>
        </w:tcPr>
        <w:p w:rsidR="00A96A78" w:rsidRPr="00177494" w:rsidRDefault="00A96A78" w:rsidP="00177494">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96A78" w:rsidRDefault="00A96A78" w:rsidP="00177494">
          <w:pPr>
            <w:pStyle w:val="Header"/>
            <w:spacing w:after="120"/>
          </w:pPr>
        </w:p>
      </w:tc>
      <w:tc>
        <w:tcPr>
          <w:tcW w:w="6523" w:type="dxa"/>
          <w:gridSpan w:val="3"/>
          <w:tcBorders>
            <w:bottom w:val="single" w:sz="4" w:space="0" w:color="auto"/>
          </w:tcBorders>
          <w:shd w:val="clear" w:color="auto" w:fill="auto"/>
          <w:vAlign w:val="bottom"/>
        </w:tcPr>
        <w:p w:rsidR="00A96A78" w:rsidRPr="00177494" w:rsidRDefault="00A96A78" w:rsidP="00177494">
          <w:pPr>
            <w:spacing w:after="80" w:line="240" w:lineRule="auto"/>
            <w:jc w:val="right"/>
            <w:rPr>
              <w:position w:val="-4"/>
            </w:rPr>
          </w:pPr>
          <w:r>
            <w:rPr>
              <w:position w:val="-4"/>
              <w:sz w:val="40"/>
            </w:rPr>
            <w:t>CEDAW</w:t>
          </w:r>
          <w:r>
            <w:rPr>
              <w:position w:val="-4"/>
            </w:rPr>
            <w:t xml:space="preserve">/C/58/1 </w:t>
          </w:r>
        </w:p>
      </w:tc>
    </w:tr>
    <w:tr w:rsidR="00A96A78" w:rsidRPr="00177494" w:rsidTr="0017749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96A78" w:rsidRDefault="00A96A78" w:rsidP="00177494">
          <w:pPr>
            <w:pStyle w:val="Header"/>
            <w:spacing w:before="109"/>
            <w:ind w:left="-72"/>
          </w:pPr>
          <w:r>
            <w:t xml:space="preserve"> </w:t>
          </w:r>
          <w:r w:rsidRPr="004C1E0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56.25pt;height:47.25pt;visibility:visible">
                <v:imagedata r:id="rId1" o:title=""/>
              </v:shape>
            </w:pict>
          </w:r>
        </w:p>
        <w:p w:rsidR="00A96A78" w:rsidRPr="00177494" w:rsidRDefault="00A96A78" w:rsidP="00177494">
          <w:pPr>
            <w:pStyle w:val="Header"/>
            <w:spacing w:before="109"/>
            <w:ind w:left="-72"/>
          </w:pPr>
        </w:p>
      </w:tc>
      <w:tc>
        <w:tcPr>
          <w:tcW w:w="5227" w:type="dxa"/>
          <w:gridSpan w:val="3"/>
          <w:tcBorders>
            <w:top w:val="single" w:sz="4" w:space="0" w:color="auto"/>
            <w:bottom w:val="single" w:sz="12" w:space="0" w:color="auto"/>
          </w:tcBorders>
          <w:shd w:val="clear" w:color="auto" w:fill="auto"/>
        </w:tcPr>
        <w:p w:rsidR="00A96A78" w:rsidRPr="00177494" w:rsidRDefault="00A96A78" w:rsidP="00177494">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96A78" w:rsidRPr="00177494" w:rsidRDefault="00A96A78" w:rsidP="00177494">
          <w:pPr>
            <w:pStyle w:val="Header"/>
            <w:spacing w:before="109"/>
          </w:pPr>
        </w:p>
      </w:tc>
      <w:tc>
        <w:tcPr>
          <w:tcW w:w="3180" w:type="dxa"/>
          <w:gridSpan w:val="2"/>
          <w:tcBorders>
            <w:top w:val="single" w:sz="4" w:space="0" w:color="auto"/>
            <w:bottom w:val="single" w:sz="12" w:space="0" w:color="auto"/>
          </w:tcBorders>
          <w:shd w:val="clear" w:color="auto" w:fill="auto"/>
        </w:tcPr>
        <w:p w:rsidR="00A96A78" w:rsidRDefault="00A96A78" w:rsidP="00177494">
          <w:pPr>
            <w:pStyle w:val="Distr"/>
          </w:pPr>
          <w:r>
            <w:t>Distr.: General</w:t>
          </w:r>
        </w:p>
        <w:p w:rsidR="00A96A78" w:rsidRDefault="00A96A78" w:rsidP="00177494">
          <w:pPr>
            <w:pStyle w:val="Publication"/>
          </w:pPr>
          <w:r>
            <w:t>7 April 2014</w:t>
          </w:r>
        </w:p>
        <w:p w:rsidR="00A96A78" w:rsidRDefault="00A96A78" w:rsidP="00177494">
          <w:pPr>
            <w:spacing w:line="240" w:lineRule="exact"/>
          </w:pPr>
          <w:r>
            <w:t>Chinese</w:t>
          </w:r>
        </w:p>
        <w:p w:rsidR="00A96A78" w:rsidRDefault="00A96A78" w:rsidP="00177494">
          <w:pPr>
            <w:pStyle w:val="Original"/>
          </w:pPr>
          <w:r>
            <w:t>Original: English</w:t>
          </w:r>
        </w:p>
        <w:p w:rsidR="00A96A78" w:rsidRPr="00177494" w:rsidRDefault="00A96A78" w:rsidP="00177494"/>
      </w:tc>
    </w:tr>
  </w:tbl>
  <w:p w:rsidR="00A96A78" w:rsidRPr="00177494" w:rsidRDefault="00A96A78" w:rsidP="00177494">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stylePaneFormatFilter w:val="3F01"/>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9223*"/>
    <w:docVar w:name="CreationDt" w:val="21/04/2014 14:43:32"/>
    <w:docVar w:name="DocCategory" w:val="Doc"/>
    <w:docVar w:name="DocType" w:val="Final"/>
    <w:docVar w:name="FooterJN" w:val="14-29223 (C)"/>
    <w:docVar w:name="jobn" w:val="14-29223 (C)"/>
    <w:docVar w:name="jobnDT" w:val="14-29223 (C)   210414"/>
    <w:docVar w:name="jobnDTDT" w:val="14-29223 (C)   210414   210414"/>
    <w:docVar w:name="JobNo" w:val="1429223C"/>
    <w:docVar w:name="OandT" w:val="jia"/>
    <w:docVar w:name="sss1" w:val="CEDAW/C/58/1 "/>
    <w:docVar w:name="sss2" w:val="-"/>
    <w:docVar w:name="Symbol1" w:val="CEDAW/C/58/1 "/>
    <w:docVar w:name="Symbol2" w:val="-"/>
  </w:docVars>
  <w:rsids>
    <w:rsidRoot w:val="00941E1C"/>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7337D"/>
    <w:rsid w:val="00074771"/>
    <w:rsid w:val="000758DF"/>
    <w:rsid w:val="00076C91"/>
    <w:rsid w:val="00076EB8"/>
    <w:rsid w:val="000777FC"/>
    <w:rsid w:val="00077AEE"/>
    <w:rsid w:val="00082CCB"/>
    <w:rsid w:val="00083CAB"/>
    <w:rsid w:val="000863AD"/>
    <w:rsid w:val="00095C67"/>
    <w:rsid w:val="000A31F9"/>
    <w:rsid w:val="000B0325"/>
    <w:rsid w:val="000C1786"/>
    <w:rsid w:val="000C4C08"/>
    <w:rsid w:val="000C4DDE"/>
    <w:rsid w:val="000D32BA"/>
    <w:rsid w:val="000E240F"/>
    <w:rsid w:val="000E49A4"/>
    <w:rsid w:val="000F1058"/>
    <w:rsid w:val="000F55DC"/>
    <w:rsid w:val="00101C4E"/>
    <w:rsid w:val="00101F86"/>
    <w:rsid w:val="0010431D"/>
    <w:rsid w:val="001113F8"/>
    <w:rsid w:val="00114C03"/>
    <w:rsid w:val="00114F57"/>
    <w:rsid w:val="001212F9"/>
    <w:rsid w:val="00121328"/>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77494"/>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3063F6"/>
    <w:rsid w:val="00320C99"/>
    <w:rsid w:val="003274A9"/>
    <w:rsid w:val="00331221"/>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748F"/>
    <w:rsid w:val="003E7612"/>
    <w:rsid w:val="003F4BD2"/>
    <w:rsid w:val="003F7BF8"/>
    <w:rsid w:val="00413FBC"/>
    <w:rsid w:val="00414423"/>
    <w:rsid w:val="0041733F"/>
    <w:rsid w:val="00420761"/>
    <w:rsid w:val="00420950"/>
    <w:rsid w:val="00433853"/>
    <w:rsid w:val="00434521"/>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828"/>
    <w:rsid w:val="006E2924"/>
    <w:rsid w:val="006E7A26"/>
    <w:rsid w:val="006F04EF"/>
    <w:rsid w:val="006F2440"/>
    <w:rsid w:val="006F2B3D"/>
    <w:rsid w:val="006F6A4F"/>
    <w:rsid w:val="007016DF"/>
    <w:rsid w:val="007038D4"/>
    <w:rsid w:val="007052CC"/>
    <w:rsid w:val="00715C4B"/>
    <w:rsid w:val="0071708A"/>
    <w:rsid w:val="007319E0"/>
    <w:rsid w:val="007328A2"/>
    <w:rsid w:val="00732A10"/>
    <w:rsid w:val="007345AA"/>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92F9D"/>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A2FDC"/>
    <w:rsid w:val="008B0349"/>
    <w:rsid w:val="008B1481"/>
    <w:rsid w:val="008B5DE8"/>
    <w:rsid w:val="008C076B"/>
    <w:rsid w:val="008C3296"/>
    <w:rsid w:val="008C3413"/>
    <w:rsid w:val="008E2C22"/>
    <w:rsid w:val="008E2D03"/>
    <w:rsid w:val="008E44AF"/>
    <w:rsid w:val="008E7BDF"/>
    <w:rsid w:val="008F2BB5"/>
    <w:rsid w:val="008F425D"/>
    <w:rsid w:val="008F43E4"/>
    <w:rsid w:val="008F5472"/>
    <w:rsid w:val="008F5D0F"/>
    <w:rsid w:val="00907874"/>
    <w:rsid w:val="009122E0"/>
    <w:rsid w:val="00913351"/>
    <w:rsid w:val="00941E1C"/>
    <w:rsid w:val="00946C87"/>
    <w:rsid w:val="00957134"/>
    <w:rsid w:val="0096193C"/>
    <w:rsid w:val="00963562"/>
    <w:rsid w:val="009769E1"/>
    <w:rsid w:val="00977E0D"/>
    <w:rsid w:val="00982D5C"/>
    <w:rsid w:val="00986132"/>
    <w:rsid w:val="00986C04"/>
    <w:rsid w:val="009932F9"/>
    <w:rsid w:val="009A11E3"/>
    <w:rsid w:val="009A2F76"/>
    <w:rsid w:val="009B1250"/>
    <w:rsid w:val="009C600E"/>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90956"/>
    <w:rsid w:val="00A94777"/>
    <w:rsid w:val="00A95404"/>
    <w:rsid w:val="00A968C5"/>
    <w:rsid w:val="00A96A78"/>
    <w:rsid w:val="00AA3C28"/>
    <w:rsid w:val="00AA759D"/>
    <w:rsid w:val="00AB2786"/>
    <w:rsid w:val="00AB5BEE"/>
    <w:rsid w:val="00AC373F"/>
    <w:rsid w:val="00AC550F"/>
    <w:rsid w:val="00AD4308"/>
    <w:rsid w:val="00AE3CE0"/>
    <w:rsid w:val="00AF114B"/>
    <w:rsid w:val="00AF2A33"/>
    <w:rsid w:val="00AF4C2D"/>
    <w:rsid w:val="00B014C7"/>
    <w:rsid w:val="00B03EFA"/>
    <w:rsid w:val="00B04D29"/>
    <w:rsid w:val="00B171E7"/>
    <w:rsid w:val="00B309DD"/>
    <w:rsid w:val="00B3574C"/>
    <w:rsid w:val="00B36621"/>
    <w:rsid w:val="00B36D64"/>
    <w:rsid w:val="00B412C8"/>
    <w:rsid w:val="00B41B48"/>
    <w:rsid w:val="00B42711"/>
    <w:rsid w:val="00B43CAA"/>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19B3"/>
    <w:rsid w:val="00EA31C3"/>
    <w:rsid w:val="00EB33AC"/>
    <w:rsid w:val="00EC25DE"/>
    <w:rsid w:val="00EC2827"/>
    <w:rsid w:val="00EC669D"/>
    <w:rsid w:val="00EC6F21"/>
    <w:rsid w:val="00ED2D39"/>
    <w:rsid w:val="00EE0913"/>
    <w:rsid w:val="00EF23C4"/>
    <w:rsid w:val="00EF36AA"/>
    <w:rsid w:val="00EF695D"/>
    <w:rsid w:val="00F01440"/>
    <w:rsid w:val="00F020E7"/>
    <w:rsid w:val="00F03676"/>
    <w:rsid w:val="00F04C64"/>
    <w:rsid w:val="00F057A4"/>
    <w:rsid w:val="00F06959"/>
    <w:rsid w:val="00F13305"/>
    <w:rsid w:val="00F3596A"/>
    <w:rsid w:val="00F40463"/>
    <w:rsid w:val="00F44A01"/>
    <w:rsid w:val="00F50336"/>
    <w:rsid w:val="00F55E5B"/>
    <w:rsid w:val="00F569BC"/>
    <w:rsid w:val="00F62E3F"/>
    <w:rsid w:val="00F67F90"/>
    <w:rsid w:val="00F770E7"/>
    <w:rsid w:val="00F77B3E"/>
    <w:rsid w:val="00F833CB"/>
    <w:rsid w:val="00F87754"/>
    <w:rsid w:val="00F90A4B"/>
    <w:rsid w:val="00F90C56"/>
    <w:rsid w:val="00F94B3C"/>
    <w:rsid w:val="00F96740"/>
    <w:rsid w:val="00FB089D"/>
    <w:rsid w:val="00FB282B"/>
    <w:rsid w:val="00FC1CE4"/>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s>
</file>

<file path=word/webSettings.xml><?xml version="1.0" encoding="utf-8"?>
<w:webSettings xmlns:r="http://schemas.openxmlformats.org/officeDocument/2006/relationships" xmlns:w="http://schemas.openxmlformats.org/wordprocessingml/2006/main">
  <w:encoding w:val="gb2312"/>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ch/CEDAW/C/IND/4" TargetMode="External"/><Relationship Id="rId26" Type="http://schemas.openxmlformats.org/officeDocument/2006/relationships/hyperlink" Target="http://undocs.org/ch/CEDAW/C/IND/Q/4-5" TargetMode="External"/><Relationship Id="rId39" Type="http://schemas.openxmlformats.org/officeDocument/2006/relationships/hyperlink" Target="http://undocs.org/ch/CEDAW/C/SYR/Q/2/Add.1" TargetMode="External"/><Relationship Id="rId3" Type="http://schemas.openxmlformats.org/officeDocument/2006/relationships/settings" Target="settings.xml"/><Relationship Id="rId21" Type="http://schemas.openxmlformats.org/officeDocument/2006/relationships/hyperlink" Target="http://undocs.org/ch/CEDAW/C/PER/7-8" TargetMode="External"/><Relationship Id="rId34" Type="http://schemas.openxmlformats.org/officeDocument/2006/relationships/hyperlink" Target="http://undocs.org/ch/CEDAW/C/IND/Q/4-5/Add.1"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ch/CEDAW/C/GEO/4-5" TargetMode="External"/><Relationship Id="rId25" Type="http://schemas.openxmlformats.org/officeDocument/2006/relationships/hyperlink" Target="http://undocs.org/ch/CEDAW/C/GEO/Q/4-5" TargetMode="External"/><Relationship Id="rId33" Type="http://schemas.openxmlformats.org/officeDocument/2006/relationships/hyperlink" Target="http://undocs.org/ch/CEDAW/C/GEO/Q/4-5/Add.1" TargetMode="External"/><Relationship Id="rId38" Type="http://schemas.openxmlformats.org/officeDocument/2006/relationships/hyperlink" Target="http://undocs.org/ch/CEDAW/C/SWZ/Q/1-2/Add.1" TargetMode="External"/><Relationship Id="rId2" Type="http://schemas.openxmlformats.org/officeDocument/2006/relationships/styles" Target="styles.xml"/><Relationship Id="rId16" Type="http://schemas.openxmlformats.org/officeDocument/2006/relationships/hyperlink" Target="http://undocs.org/ch/CEDAW/C/CAF/1-5" TargetMode="External"/><Relationship Id="rId20" Type="http://schemas.openxmlformats.org/officeDocument/2006/relationships/hyperlink" Target="http://undocs.org/ch/CEDAW/C/MRT/2-3" TargetMode="External"/><Relationship Id="rId29" Type="http://schemas.openxmlformats.org/officeDocument/2006/relationships/hyperlink" Target="http://undocs.org/ch/CEDAW/C/PER/Q/7-8"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ch/CEDAW/C/CAF/Q/1-5" TargetMode="External"/><Relationship Id="rId32" Type="http://schemas.openxmlformats.org/officeDocument/2006/relationships/hyperlink" Target="http://undocs.org/ch/CEDAW/C/CAF/Q/1-5/Add.1" TargetMode="External"/><Relationship Id="rId37" Type="http://schemas.openxmlformats.org/officeDocument/2006/relationships/hyperlink" Target="http://undocs.org/ch/CEDAW/C/PER/Q/7-8/Add.1" TargetMode="External"/><Relationship Id="rId40" Type="http://schemas.openxmlformats.org/officeDocument/2006/relationships/hyperlink" Target="http://undocs.org/ch/CEDAW/C/58/1" TargetMode="External"/><Relationship Id="rId5" Type="http://schemas.openxmlformats.org/officeDocument/2006/relationships/footnotes" Target="footnotes.xml"/><Relationship Id="rId15" Type="http://schemas.openxmlformats.org/officeDocument/2006/relationships/hyperlink" Target="http://undocs.org/ch/CEDAW/C/PSWG/57/1" TargetMode="External"/><Relationship Id="rId23" Type="http://schemas.openxmlformats.org/officeDocument/2006/relationships/hyperlink" Target="http://undocs.org/ch/CEDAW/C/SYR/2" TargetMode="External"/><Relationship Id="rId28" Type="http://schemas.openxmlformats.org/officeDocument/2006/relationships/hyperlink" Target="http://undocs.org/ch/CEDAW/C/MRT/Q/2-3" TargetMode="External"/><Relationship Id="rId36" Type="http://schemas.openxmlformats.org/officeDocument/2006/relationships/hyperlink" Target="http://undocs.org/ch/CEDAW/C/MRT/Q/2-3/Add.1" TargetMode="External"/><Relationship Id="rId10" Type="http://schemas.openxmlformats.org/officeDocument/2006/relationships/footer" Target="footer2.xml"/><Relationship Id="rId19" Type="http://schemas.openxmlformats.org/officeDocument/2006/relationships/hyperlink" Target="http://undocs.org/ch/CEDAW/C/LTU/5" TargetMode="External"/><Relationship Id="rId31" Type="http://schemas.openxmlformats.org/officeDocument/2006/relationships/hyperlink" Target="http://undocs.org/ch/CEDAW/C/SYR/Q/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57/1" TargetMode="External"/><Relationship Id="rId22" Type="http://schemas.openxmlformats.org/officeDocument/2006/relationships/hyperlink" Target="http://undocs.org/ch/CEDAW/C/SWZ/1-2" TargetMode="External"/><Relationship Id="rId27" Type="http://schemas.openxmlformats.org/officeDocument/2006/relationships/hyperlink" Target="http://undocs.org/ch/CEDAW/C/LTU/Q/5" TargetMode="External"/><Relationship Id="rId30" Type="http://schemas.openxmlformats.org/officeDocument/2006/relationships/hyperlink" Target="http://undocs.org/ch/CEDAW/C/SWZ/Q/1-2" TargetMode="External"/><Relationship Id="rId35" Type="http://schemas.openxmlformats.org/officeDocument/2006/relationships/hyperlink" Target="http://undocs.org/ch/CEDAW/C/LTU/Q/5/Add.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600</Words>
  <Characters>3422</Characters>
  <Application>Microsoft Office Outlook</Application>
  <DocSecurity>4</DocSecurity>
  <Lines>28</Lines>
  <Paragraphs>8</Paragraphs>
  <ScaleCrop>false</ScaleCrop>
  <Company>United Nations</Company>
  <LinksUpToDate>false</LinksUpToDate>
  <CharactersWithSpaces>4014</CharactersWithSpaces>
  <SharedDoc>false</SharedDoc>
  <HLinks>
    <vt:vector size="162" baseType="variant">
      <vt:variant>
        <vt:i4>4915203</vt:i4>
      </vt:variant>
      <vt:variant>
        <vt:i4>78</vt:i4>
      </vt:variant>
      <vt:variant>
        <vt:i4>0</vt:i4>
      </vt:variant>
      <vt:variant>
        <vt:i4>5</vt:i4>
      </vt:variant>
      <vt:variant>
        <vt:lpwstr>http://undocs.org/ch/CEDAW/C/58/1</vt:lpwstr>
      </vt:variant>
      <vt:variant>
        <vt:lpwstr/>
      </vt:variant>
      <vt:variant>
        <vt:i4>2555943</vt:i4>
      </vt:variant>
      <vt:variant>
        <vt:i4>75</vt:i4>
      </vt:variant>
      <vt:variant>
        <vt:i4>0</vt:i4>
      </vt:variant>
      <vt:variant>
        <vt:i4>5</vt:i4>
      </vt:variant>
      <vt:variant>
        <vt:lpwstr>http://undocs.org/ch/CEDAW/C/SYR/Q/2/Add.1</vt:lpwstr>
      </vt:variant>
      <vt:variant>
        <vt:lpwstr/>
      </vt:variant>
      <vt:variant>
        <vt:i4>1966084</vt:i4>
      </vt:variant>
      <vt:variant>
        <vt:i4>72</vt:i4>
      </vt:variant>
      <vt:variant>
        <vt:i4>0</vt:i4>
      </vt:variant>
      <vt:variant>
        <vt:i4>5</vt:i4>
      </vt:variant>
      <vt:variant>
        <vt:lpwstr>http://undocs.org/ch/CEDAW/C/SWZ/Q/1-2/Add.1</vt:lpwstr>
      </vt:variant>
      <vt:variant>
        <vt:lpwstr/>
      </vt:variant>
      <vt:variant>
        <vt:i4>1638422</vt:i4>
      </vt:variant>
      <vt:variant>
        <vt:i4>69</vt:i4>
      </vt:variant>
      <vt:variant>
        <vt:i4>0</vt:i4>
      </vt:variant>
      <vt:variant>
        <vt:i4>5</vt:i4>
      </vt:variant>
      <vt:variant>
        <vt:lpwstr>http://undocs.org/ch/CEDAW/C/PER/Q/7-8/Add.1</vt:lpwstr>
      </vt:variant>
      <vt:variant>
        <vt:lpwstr/>
      </vt:variant>
      <vt:variant>
        <vt:i4>786433</vt:i4>
      </vt:variant>
      <vt:variant>
        <vt:i4>66</vt:i4>
      </vt:variant>
      <vt:variant>
        <vt:i4>0</vt:i4>
      </vt:variant>
      <vt:variant>
        <vt:i4>5</vt:i4>
      </vt:variant>
      <vt:variant>
        <vt:lpwstr>http://undocs.org/ch/CEDAW/C/MRT/Q/2-3/Add.1</vt:lpwstr>
      </vt:variant>
      <vt:variant>
        <vt:lpwstr/>
      </vt:variant>
      <vt:variant>
        <vt:i4>3670058</vt:i4>
      </vt:variant>
      <vt:variant>
        <vt:i4>63</vt:i4>
      </vt:variant>
      <vt:variant>
        <vt:i4>0</vt:i4>
      </vt:variant>
      <vt:variant>
        <vt:i4>5</vt:i4>
      </vt:variant>
      <vt:variant>
        <vt:lpwstr>http://undocs.org/ch/CEDAW/C/LTU/Q/5/Add.1</vt:lpwstr>
      </vt:variant>
      <vt:variant>
        <vt:lpwstr/>
      </vt:variant>
      <vt:variant>
        <vt:i4>1572893</vt:i4>
      </vt:variant>
      <vt:variant>
        <vt:i4>60</vt:i4>
      </vt:variant>
      <vt:variant>
        <vt:i4>0</vt:i4>
      </vt:variant>
      <vt:variant>
        <vt:i4>5</vt:i4>
      </vt:variant>
      <vt:variant>
        <vt:lpwstr>http://undocs.org/ch/CEDAW/C/IND/Q/4-5/Add.1</vt:lpwstr>
      </vt:variant>
      <vt:variant>
        <vt:lpwstr/>
      </vt:variant>
      <vt:variant>
        <vt:i4>1900566</vt:i4>
      </vt:variant>
      <vt:variant>
        <vt:i4>57</vt:i4>
      </vt:variant>
      <vt:variant>
        <vt:i4>0</vt:i4>
      </vt:variant>
      <vt:variant>
        <vt:i4>5</vt:i4>
      </vt:variant>
      <vt:variant>
        <vt:lpwstr>http://undocs.org/ch/CEDAW/C/GEO/Q/4-5/Add.1</vt:lpwstr>
      </vt:variant>
      <vt:variant>
        <vt:lpwstr/>
      </vt:variant>
      <vt:variant>
        <vt:i4>1376274</vt:i4>
      </vt:variant>
      <vt:variant>
        <vt:i4>54</vt:i4>
      </vt:variant>
      <vt:variant>
        <vt:i4>0</vt:i4>
      </vt:variant>
      <vt:variant>
        <vt:i4>5</vt:i4>
      </vt:variant>
      <vt:variant>
        <vt:lpwstr>http://undocs.org/ch/CEDAW/C/CAF/Q/1-5/Add.1</vt:lpwstr>
      </vt:variant>
      <vt:variant>
        <vt:lpwstr/>
      </vt:variant>
      <vt:variant>
        <vt:i4>1245250</vt:i4>
      </vt:variant>
      <vt:variant>
        <vt:i4>51</vt:i4>
      </vt:variant>
      <vt:variant>
        <vt:i4>0</vt:i4>
      </vt:variant>
      <vt:variant>
        <vt:i4>5</vt:i4>
      </vt:variant>
      <vt:variant>
        <vt:lpwstr>http://undocs.org/ch/CEDAW/C/SYR/Q/2</vt:lpwstr>
      </vt:variant>
      <vt:variant>
        <vt:lpwstr/>
      </vt:variant>
      <vt:variant>
        <vt:i4>2752609</vt:i4>
      </vt:variant>
      <vt:variant>
        <vt:i4>48</vt:i4>
      </vt:variant>
      <vt:variant>
        <vt:i4>0</vt:i4>
      </vt:variant>
      <vt:variant>
        <vt:i4>5</vt:i4>
      </vt:variant>
      <vt:variant>
        <vt:lpwstr>http://undocs.org/ch/CEDAW/C/SWZ/Q/1-2</vt:lpwstr>
      </vt:variant>
      <vt:variant>
        <vt:lpwstr/>
      </vt:variant>
      <vt:variant>
        <vt:i4>2949235</vt:i4>
      </vt:variant>
      <vt:variant>
        <vt:i4>45</vt:i4>
      </vt:variant>
      <vt:variant>
        <vt:i4>0</vt:i4>
      </vt:variant>
      <vt:variant>
        <vt:i4>5</vt:i4>
      </vt:variant>
      <vt:variant>
        <vt:lpwstr>http://undocs.org/ch/CEDAW/C/PER/Q/7-8</vt:lpwstr>
      </vt:variant>
      <vt:variant>
        <vt:lpwstr/>
      </vt:variant>
      <vt:variant>
        <vt:i4>3670116</vt:i4>
      </vt:variant>
      <vt:variant>
        <vt:i4>42</vt:i4>
      </vt:variant>
      <vt:variant>
        <vt:i4>0</vt:i4>
      </vt:variant>
      <vt:variant>
        <vt:i4>5</vt:i4>
      </vt:variant>
      <vt:variant>
        <vt:lpwstr>http://undocs.org/ch/CEDAW/C/MRT/Q/2-3</vt:lpwstr>
      </vt:variant>
      <vt:variant>
        <vt:lpwstr/>
      </vt:variant>
      <vt:variant>
        <vt:i4>786511</vt:i4>
      </vt:variant>
      <vt:variant>
        <vt:i4>39</vt:i4>
      </vt:variant>
      <vt:variant>
        <vt:i4>0</vt:i4>
      </vt:variant>
      <vt:variant>
        <vt:i4>5</vt:i4>
      </vt:variant>
      <vt:variant>
        <vt:lpwstr>http://undocs.org/ch/CEDAW/C/LTU/Q/5</vt:lpwstr>
      </vt:variant>
      <vt:variant>
        <vt:lpwstr/>
      </vt:variant>
      <vt:variant>
        <vt:i4>2883704</vt:i4>
      </vt:variant>
      <vt:variant>
        <vt:i4>36</vt:i4>
      </vt:variant>
      <vt:variant>
        <vt:i4>0</vt:i4>
      </vt:variant>
      <vt:variant>
        <vt:i4>5</vt:i4>
      </vt:variant>
      <vt:variant>
        <vt:lpwstr>http://undocs.org/ch/CEDAW/C/IND/Q/4-5</vt:lpwstr>
      </vt:variant>
      <vt:variant>
        <vt:lpwstr/>
      </vt:variant>
      <vt:variant>
        <vt:i4>2687091</vt:i4>
      </vt:variant>
      <vt:variant>
        <vt:i4>33</vt:i4>
      </vt:variant>
      <vt:variant>
        <vt:i4>0</vt:i4>
      </vt:variant>
      <vt:variant>
        <vt:i4>5</vt:i4>
      </vt:variant>
      <vt:variant>
        <vt:lpwstr>http://undocs.org/ch/CEDAW/C/GEO/Q/4-5</vt:lpwstr>
      </vt:variant>
      <vt:variant>
        <vt:lpwstr/>
      </vt:variant>
      <vt:variant>
        <vt:i4>2162807</vt:i4>
      </vt:variant>
      <vt:variant>
        <vt:i4>30</vt:i4>
      </vt:variant>
      <vt:variant>
        <vt:i4>0</vt:i4>
      </vt:variant>
      <vt:variant>
        <vt:i4>5</vt:i4>
      </vt:variant>
      <vt:variant>
        <vt:lpwstr>http://undocs.org/ch/CEDAW/C/CAF/Q/1-5</vt:lpwstr>
      </vt:variant>
      <vt:variant>
        <vt:lpwstr/>
      </vt:variant>
      <vt:variant>
        <vt:i4>6422637</vt:i4>
      </vt:variant>
      <vt:variant>
        <vt:i4>27</vt:i4>
      </vt:variant>
      <vt:variant>
        <vt:i4>0</vt:i4>
      </vt:variant>
      <vt:variant>
        <vt:i4>5</vt:i4>
      </vt:variant>
      <vt:variant>
        <vt:lpwstr>http://undocs.org/ch/CEDAW/C/SYR/2</vt:lpwstr>
      </vt:variant>
      <vt:variant>
        <vt:lpwstr/>
      </vt:variant>
      <vt:variant>
        <vt:i4>5963854</vt:i4>
      </vt:variant>
      <vt:variant>
        <vt:i4>24</vt:i4>
      </vt:variant>
      <vt:variant>
        <vt:i4>0</vt:i4>
      </vt:variant>
      <vt:variant>
        <vt:i4>5</vt:i4>
      </vt:variant>
      <vt:variant>
        <vt:lpwstr>http://undocs.org/ch/CEDAW/C/SWZ/1-2</vt:lpwstr>
      </vt:variant>
      <vt:variant>
        <vt:lpwstr/>
      </vt:variant>
      <vt:variant>
        <vt:i4>6029404</vt:i4>
      </vt:variant>
      <vt:variant>
        <vt:i4>21</vt:i4>
      </vt:variant>
      <vt:variant>
        <vt:i4>0</vt:i4>
      </vt:variant>
      <vt:variant>
        <vt:i4>5</vt:i4>
      </vt:variant>
      <vt:variant>
        <vt:lpwstr>http://undocs.org/ch/CEDAW/C/PER/7-8</vt:lpwstr>
      </vt:variant>
      <vt:variant>
        <vt:lpwstr/>
      </vt:variant>
      <vt:variant>
        <vt:i4>4784203</vt:i4>
      </vt:variant>
      <vt:variant>
        <vt:i4>18</vt:i4>
      </vt:variant>
      <vt:variant>
        <vt:i4>0</vt:i4>
      </vt:variant>
      <vt:variant>
        <vt:i4>5</vt:i4>
      </vt:variant>
      <vt:variant>
        <vt:lpwstr>http://undocs.org/ch/CEDAW/C/MRT/2-3</vt:lpwstr>
      </vt:variant>
      <vt:variant>
        <vt:lpwstr/>
      </vt:variant>
      <vt:variant>
        <vt:i4>8192096</vt:i4>
      </vt:variant>
      <vt:variant>
        <vt:i4>15</vt:i4>
      </vt:variant>
      <vt:variant>
        <vt:i4>0</vt:i4>
      </vt:variant>
      <vt:variant>
        <vt:i4>5</vt:i4>
      </vt:variant>
      <vt:variant>
        <vt:lpwstr>http://undocs.org/ch/CEDAW/C/LTU/5</vt:lpwstr>
      </vt:variant>
      <vt:variant>
        <vt:lpwstr/>
      </vt:variant>
      <vt:variant>
        <vt:i4>6815866</vt:i4>
      </vt:variant>
      <vt:variant>
        <vt:i4>12</vt:i4>
      </vt:variant>
      <vt:variant>
        <vt:i4>0</vt:i4>
      </vt:variant>
      <vt:variant>
        <vt:i4>5</vt:i4>
      </vt:variant>
      <vt:variant>
        <vt:lpwstr>http://undocs.org/ch/CEDAW/C/IND/4</vt:lpwstr>
      </vt:variant>
      <vt:variant>
        <vt:lpwstr/>
      </vt:variant>
      <vt:variant>
        <vt:i4>5767260</vt:i4>
      </vt:variant>
      <vt:variant>
        <vt:i4>9</vt:i4>
      </vt:variant>
      <vt:variant>
        <vt:i4>0</vt:i4>
      </vt:variant>
      <vt:variant>
        <vt:i4>5</vt:i4>
      </vt:variant>
      <vt:variant>
        <vt:lpwstr>http://undocs.org/ch/CEDAW/C/GEO/4-5</vt:lpwstr>
      </vt:variant>
      <vt:variant>
        <vt:lpwstr/>
      </vt:variant>
      <vt:variant>
        <vt:i4>5242968</vt:i4>
      </vt:variant>
      <vt:variant>
        <vt:i4>6</vt:i4>
      </vt:variant>
      <vt:variant>
        <vt:i4>0</vt:i4>
      </vt:variant>
      <vt:variant>
        <vt:i4>5</vt:i4>
      </vt:variant>
      <vt:variant>
        <vt:lpwstr>http://undocs.org/ch/CEDAW/C/CAF/1-5</vt:lpwstr>
      </vt:variant>
      <vt:variant>
        <vt:lpwstr/>
      </vt:variant>
      <vt:variant>
        <vt:i4>8323125</vt:i4>
      </vt:variant>
      <vt:variant>
        <vt:i4>3</vt:i4>
      </vt:variant>
      <vt:variant>
        <vt:i4>0</vt:i4>
      </vt:variant>
      <vt:variant>
        <vt:i4>5</vt:i4>
      </vt:variant>
      <vt:variant>
        <vt:lpwstr>http://undocs.org/ch/CEDAW/C/PSWG/57/1</vt:lpwstr>
      </vt:variant>
      <vt:variant>
        <vt:lpwstr/>
      </vt:variant>
      <vt:variant>
        <vt:i4>4915212</vt:i4>
      </vt:variant>
      <vt:variant>
        <vt:i4>0</vt:i4>
      </vt:variant>
      <vt:variant>
        <vt:i4>0</vt:i4>
      </vt:variant>
      <vt:variant>
        <vt:i4>5</vt:i4>
      </vt:variant>
      <vt:variant>
        <vt:lpwstr>http://undocs.org/ch/CEDAW/C/57/1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Administrator</dc:creator>
  <cp:keywords/>
  <cp:lastModifiedBy>ctpu1</cp:lastModifiedBy>
  <cp:revision>8</cp:revision>
  <cp:lastPrinted>2014-04-21T12:53:00Z</cp:lastPrinted>
  <dcterms:created xsi:type="dcterms:W3CDTF">2014-04-21T13:18:00Z</dcterms:created>
  <dcterms:modified xsi:type="dcterms:W3CDTF">2014-04-22T09:11:00Z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1429223</vt:lpwstr>
  </property>
  <property fmtid="{D5CDD505-2E9C-101B-9397-08002B2CF9AE}" pid="3" name="Symbol1">
    <vt:lpwstr>CEDAW/C/58/1 </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7 April 2014</vt:lpwstr>
  </property>
  <property fmtid="{D5CDD505-2E9C-101B-9397-08002B2CF9AE}" pid="8" name="Original">
    <vt:lpwstr>English</vt:lpwstr>
  </property>
  <property fmtid="{D5CDD505-2E9C-101B-9397-08002B2CF9AE}" pid="9" name="Release Date">
    <vt:lpwstr>210414</vt:lpwstr>
  </property>
  <property fmtid="{D5CDD505-2E9C-101B-9397-08002B2CF9AE}" pid="10" name="Comment">
    <vt:lpwstr/>
  </property>
  <property fmtid="{D5CDD505-2E9C-101B-9397-08002B2CF9AE}" pid="11" name="DraftPages">
    <vt:lpwstr> </vt:lpwstr>
  </property>
  <property fmtid="{D5CDD505-2E9C-101B-9397-08002B2CF9AE}" pid="12" name="Operator">
    <vt:lpwstr>jia</vt:lpwstr>
  </property>
</Properties>
</file>