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42B9" w:rsidRDefault="00FA42B9" w:rsidP="00FA42B9">
      <w:pPr>
        <w:spacing w:line="60" w:lineRule="exact"/>
        <w:rPr>
          <w:color w:val="010000"/>
          <w:sz w:val="6"/>
        </w:rPr>
        <w:sectPr w:rsidR="00FA42B9" w:rsidSect="00FA42B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742" w:right="1195" w:bottom="1898" w:left="1195" w:header="576" w:footer="1030" w:gutter="0"/>
          <w:pgNumType w:start="1"/>
          <w:cols w:space="720"/>
          <w:noEndnote/>
          <w:titlePg/>
          <w:docGrid w:linePitch="360"/>
        </w:sectPr>
      </w:pPr>
      <w:r>
        <w:rPr>
          <w:rStyle w:val="CommentReference"/>
        </w:rPr>
        <w:commentReference w:id="0"/>
      </w:r>
    </w:p>
    <w:p w:rsidR="00916AFD" w:rsidRPr="009D793C" w:rsidRDefault="00916AFD" w:rsidP="00C834C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1" w:name="_Toc415062198"/>
      <w:r w:rsidRPr="009D793C">
        <w:t xml:space="preserve">Комитет по ликвидации дискриминации </w:t>
      </w:r>
      <w:r w:rsidRPr="009D793C">
        <w:br/>
        <w:t>в отношении женщин</w:t>
      </w:r>
      <w:bookmarkEnd w:id="1"/>
    </w:p>
    <w:p w:rsidR="00916AFD" w:rsidRPr="009D793C" w:rsidRDefault="00916AFD" w:rsidP="00916AFD">
      <w:pPr>
        <w:pStyle w:val="SingleTxt"/>
        <w:spacing w:after="0" w:line="120" w:lineRule="exact"/>
        <w:rPr>
          <w:kern w:val="0"/>
          <w:sz w:val="10"/>
        </w:rPr>
      </w:pPr>
    </w:p>
    <w:p w:rsidR="00916AFD" w:rsidRDefault="00916AFD" w:rsidP="00916AFD">
      <w:pPr>
        <w:pStyle w:val="SingleTxt"/>
        <w:spacing w:after="0" w:line="120" w:lineRule="exact"/>
        <w:rPr>
          <w:kern w:val="0"/>
          <w:sz w:val="10"/>
          <w:lang w:val="en-US"/>
        </w:rPr>
      </w:pPr>
    </w:p>
    <w:p w:rsidR="00C834CD" w:rsidRPr="00C834CD" w:rsidRDefault="00C834CD" w:rsidP="00916AFD">
      <w:pPr>
        <w:pStyle w:val="SingleTxt"/>
        <w:spacing w:after="0" w:line="120" w:lineRule="exact"/>
        <w:rPr>
          <w:kern w:val="0"/>
          <w:sz w:val="10"/>
          <w:lang w:val="en-US"/>
        </w:rPr>
      </w:pPr>
    </w:p>
    <w:p w:rsidR="00916AFD" w:rsidRPr="00E6574B" w:rsidRDefault="00916AFD" w:rsidP="00C834C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793C">
        <w:tab/>
      </w:r>
      <w:r w:rsidRPr="00E6574B">
        <w:tab/>
        <w:t>Рассмотрение докладов, представляемых государствами-участниками в соответствии со</w:t>
      </w:r>
      <w:r w:rsidR="00D13C27">
        <w:t> </w:t>
      </w:r>
      <w:r w:rsidRPr="00E6574B">
        <w:t>статьей</w:t>
      </w:r>
      <w:r w:rsidR="00C834CD">
        <w:rPr>
          <w:lang w:val="en-US"/>
        </w:rPr>
        <w:t> </w:t>
      </w:r>
      <w:r w:rsidRPr="00E6574B">
        <w:t>18 Конвенции</w:t>
      </w:r>
    </w:p>
    <w:p w:rsidR="00916AFD" w:rsidRPr="00E6574B" w:rsidRDefault="00916AFD" w:rsidP="00916AFD">
      <w:pPr>
        <w:pStyle w:val="SingleTxt"/>
        <w:spacing w:after="0" w:line="120" w:lineRule="exact"/>
        <w:rPr>
          <w:kern w:val="0"/>
          <w:sz w:val="10"/>
        </w:rPr>
      </w:pPr>
    </w:p>
    <w:p w:rsidR="00916AFD" w:rsidRPr="00E6574B" w:rsidRDefault="00916AFD" w:rsidP="00916AFD">
      <w:pPr>
        <w:pStyle w:val="SingleTxt"/>
        <w:spacing w:after="0" w:line="120" w:lineRule="exact"/>
        <w:rPr>
          <w:kern w:val="0"/>
          <w:sz w:val="10"/>
        </w:rPr>
      </w:pPr>
    </w:p>
    <w:p w:rsidR="00916AFD" w:rsidRDefault="00C834CD" w:rsidP="00C834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D13C27">
        <w:rPr>
          <w:kern w:val="0"/>
        </w:rPr>
        <w:tab/>
      </w:r>
      <w:r w:rsidR="00916AFD" w:rsidRPr="00E6574B">
        <w:rPr>
          <w:kern w:val="0"/>
        </w:rPr>
        <w:tab/>
      </w:r>
      <w:bookmarkStart w:id="2" w:name="_Toc415062199"/>
      <w:r w:rsidR="00916AFD" w:rsidRPr="00E6574B">
        <w:t>Седьмой периодический доклад государства-участника, подлежащий представлению в 2014 году</w:t>
      </w:r>
      <w:bookmarkEnd w:id="2"/>
    </w:p>
    <w:p w:rsidR="00916AFD" w:rsidRPr="00C834CD" w:rsidRDefault="00916AFD" w:rsidP="00C834CD">
      <w:pPr>
        <w:pStyle w:val="SingleTxt"/>
        <w:spacing w:after="0" w:line="120" w:lineRule="exact"/>
        <w:rPr>
          <w:sz w:val="10"/>
          <w:szCs w:val="24"/>
          <w:lang w:val="en-US"/>
        </w:rPr>
      </w:pPr>
    </w:p>
    <w:p w:rsidR="00C834CD" w:rsidRPr="00C834CD" w:rsidRDefault="00C834CD" w:rsidP="00C834CD">
      <w:pPr>
        <w:pStyle w:val="SingleTxt"/>
        <w:spacing w:after="0" w:line="120" w:lineRule="exact"/>
        <w:rPr>
          <w:sz w:val="10"/>
          <w:szCs w:val="24"/>
          <w:lang w:val="en-US"/>
        </w:rPr>
      </w:pPr>
    </w:p>
    <w:p w:rsidR="00916AFD" w:rsidRPr="00E6574B" w:rsidRDefault="00916AFD" w:rsidP="00C834C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kern w:val="0"/>
        </w:rPr>
      </w:pPr>
      <w:r w:rsidRPr="00E6574B">
        <w:rPr>
          <w:kern w:val="0"/>
        </w:rPr>
        <w:tab/>
      </w:r>
      <w:r w:rsidRPr="00E6574B">
        <w:rPr>
          <w:kern w:val="0"/>
        </w:rPr>
        <w:tab/>
      </w:r>
      <w:r w:rsidRPr="00E6574B">
        <w:t>Аргентина</w:t>
      </w:r>
      <w:r w:rsidR="00C834CD" w:rsidRPr="00250D7D">
        <w:rPr>
          <w:rStyle w:val="FootnoteReference"/>
          <w:b w:val="0"/>
          <w:sz w:val="20"/>
        </w:rPr>
        <w:footnoteReference w:customMarkFollows="1" w:id="1"/>
        <w:t>*</w:t>
      </w:r>
    </w:p>
    <w:p w:rsidR="00916AFD" w:rsidRPr="00E6574B" w:rsidRDefault="00916AFD" w:rsidP="00916AFD">
      <w:pPr>
        <w:pStyle w:val="SingleTxt"/>
        <w:spacing w:after="0" w:line="120" w:lineRule="exact"/>
        <w:rPr>
          <w:kern w:val="0"/>
          <w:sz w:val="10"/>
        </w:rPr>
      </w:pPr>
    </w:p>
    <w:p w:rsidR="00916AFD" w:rsidRPr="00E6574B" w:rsidRDefault="00916AFD" w:rsidP="00916AFD">
      <w:pPr>
        <w:pStyle w:val="SingleTxt"/>
        <w:spacing w:after="0" w:line="120" w:lineRule="exact"/>
        <w:rPr>
          <w:kern w:val="0"/>
          <w:sz w:val="10"/>
        </w:rPr>
      </w:pPr>
    </w:p>
    <w:p w:rsidR="00916AFD" w:rsidRPr="00E6574B" w:rsidRDefault="00916AFD" w:rsidP="00C834CD">
      <w:pPr>
        <w:pStyle w:val="SingleTxt"/>
        <w:jc w:val="right"/>
        <w:rPr>
          <w:kern w:val="0"/>
        </w:rPr>
      </w:pPr>
      <w:r w:rsidRPr="00E6574B">
        <w:t>28 января 2015 года</w:t>
      </w:r>
    </w:p>
    <w:p w:rsidR="00916AFD" w:rsidRPr="008562C4" w:rsidRDefault="00916AFD" w:rsidP="00167601">
      <w:pPr>
        <w:pStyle w:val="SingleTxt"/>
      </w:pPr>
      <w:r w:rsidRPr="00167601">
        <w:br w:type="page"/>
      </w:r>
      <w:r w:rsidRPr="008562C4">
        <w:t>Настоящий доклад является седьмым периодическим докладом, представля</w:t>
      </w:r>
      <w:r w:rsidRPr="008562C4">
        <w:t>е</w:t>
      </w:r>
      <w:r w:rsidRPr="008562C4">
        <w:t>мым Аргентиной во исполнение обязательств, вытекающих из Конвенции о ликвидации всех форм дискриминации в отношении женщин. В докладе гов</w:t>
      </w:r>
      <w:r w:rsidRPr="008562C4">
        <w:t>о</w:t>
      </w:r>
      <w:r w:rsidRPr="008562C4">
        <w:t>рится о ситуации в областях, охватываемых Конвенцией, а также о заключ</w:t>
      </w:r>
      <w:r w:rsidRPr="008562C4">
        <w:t>и</w:t>
      </w:r>
      <w:r w:rsidRPr="008562C4">
        <w:t>тельных замечаниях Комитета по шестому периодическому докладу нашей страны наряду с замечаниями, сделанными в связи с представлением продо</w:t>
      </w:r>
      <w:r w:rsidRPr="008562C4">
        <w:t>л</w:t>
      </w:r>
      <w:r w:rsidRPr="008562C4">
        <w:t>жения доклада в 2012 году. Аргентинская Республика отчитывается об успехах и достижениях в области прав женщин, а также о стоящих перед нами пробл</w:t>
      </w:r>
      <w:r w:rsidRPr="008562C4">
        <w:t>е</w:t>
      </w:r>
      <w:r w:rsidRPr="008562C4">
        <w:t>мах в деле в</w:t>
      </w:r>
      <w:r w:rsidRPr="008562C4">
        <w:t>ы</w:t>
      </w:r>
      <w:r w:rsidRPr="008562C4">
        <w:t>полнения Конвенции и Факультативного протокола к ней.</w:t>
      </w:r>
    </w:p>
    <w:p w:rsidR="00916AFD" w:rsidRPr="008562C4" w:rsidRDefault="00916AFD" w:rsidP="00916AFD">
      <w:pPr>
        <w:pStyle w:val="SingleTxt"/>
      </w:pPr>
      <w:r w:rsidRPr="008562C4">
        <w:t>В настоящем докладе охвачен период от вышеупомянутых докладов вплоть до момента его представления и учитываются общие рамки базового документа, обновленного Аргентиной в мае нынешнего</w:t>
      </w:r>
      <w:r w:rsidR="00C834CD" w:rsidRPr="00C834CD">
        <w:t xml:space="preserve"> </w:t>
      </w:r>
      <w:r w:rsidRPr="008562C4">
        <w:t>года. В докладе содержится и</w:t>
      </w:r>
      <w:r w:rsidRPr="008562C4">
        <w:t>н</w:t>
      </w:r>
      <w:r w:rsidRPr="008562C4">
        <w:t>формация общего характера, в том числе демографические, экономические, социальные и культурные особенности страны, а также дано описание ее ко</w:t>
      </w:r>
      <w:r w:rsidRPr="008562C4">
        <w:t>н</w:t>
      </w:r>
      <w:r w:rsidRPr="008562C4">
        <w:t>ституциональной, политической и юридической структуры. Кроме того, обно</w:t>
      </w:r>
      <w:r w:rsidRPr="008562C4">
        <w:t>в</w:t>
      </w:r>
      <w:r w:rsidRPr="008562C4">
        <w:t>лены сведения о состоянии присоединения нашей страны к международно-правовым документам в области прав человека и ратификации этих докуме</w:t>
      </w:r>
      <w:r w:rsidRPr="008562C4">
        <w:t>н</w:t>
      </w:r>
      <w:r w:rsidRPr="008562C4">
        <w:t>тов, а также подробно освещается национальное законодательство в области поощрения и защиты прав человека.</w:t>
      </w:r>
    </w:p>
    <w:p w:rsidR="00916AFD" w:rsidRPr="008562C4" w:rsidRDefault="00916AFD" w:rsidP="00916AFD">
      <w:pPr>
        <w:pStyle w:val="SingleTxt"/>
      </w:pPr>
      <w:r w:rsidRPr="008562C4">
        <w:t>Представленный Комитету седьмой периодический доклад дает возможность наглядно продемонстрировать крупные успехи, начиная с внедрения политич</w:t>
      </w:r>
      <w:r w:rsidRPr="008562C4">
        <w:t>е</w:t>
      </w:r>
      <w:r w:rsidRPr="008562C4">
        <w:t>ской, социальной и экономической модели, которая основана на инклюзивном производительном росте и при которой во главу угла государственной полит</w:t>
      </w:r>
      <w:r w:rsidRPr="008562C4">
        <w:t>и</w:t>
      </w:r>
      <w:r w:rsidRPr="008562C4">
        <w:t>ки ставятся права человека, что позволяет нам быть в авангарде стран, расш</w:t>
      </w:r>
      <w:r w:rsidRPr="008562C4">
        <w:t>и</w:t>
      </w:r>
      <w:r w:rsidRPr="008562C4">
        <w:t xml:space="preserve">ряющих гражданские и социальные права и поощряющих участие женщин в политической жизни региона (КЛДЖ, статьи 4, 7, 8, 11 и 13). </w:t>
      </w:r>
    </w:p>
    <w:p w:rsidR="00916AFD" w:rsidRPr="008562C4" w:rsidRDefault="00916AFD" w:rsidP="00916AFD">
      <w:pPr>
        <w:pStyle w:val="SingleTxt"/>
      </w:pPr>
      <w:r w:rsidRPr="008562C4">
        <w:t>Аргентина проводит всеобъемлющую реформу своего</w:t>
      </w:r>
      <w:r w:rsidRPr="008562C4">
        <w:rPr>
          <w:color w:val="FF0000"/>
        </w:rPr>
        <w:t xml:space="preserve"> </w:t>
      </w:r>
      <w:r w:rsidRPr="008562C4">
        <w:t>законодательства; идет процесс утверждения нового Гражданско-коммерческого кодекса Республики, который вступит в силу 1 августа 2015 года</w:t>
      </w:r>
      <w:r w:rsidR="00327039" w:rsidRPr="00250D7D">
        <w:rPr>
          <w:rStyle w:val="FootnoteReference"/>
        </w:rPr>
        <w:footnoteReference w:id="2"/>
      </w:r>
      <w:r w:rsidRPr="008562C4">
        <w:t>, а также</w:t>
      </w:r>
      <w:r w:rsidR="00167601">
        <w:t xml:space="preserve"> — </w:t>
      </w:r>
      <w:r w:rsidRPr="008562C4">
        <w:t>в соответствии с Зак</w:t>
      </w:r>
      <w:r w:rsidRPr="008562C4">
        <w:t>о</w:t>
      </w:r>
      <w:r w:rsidRPr="008562C4">
        <w:t>ном</w:t>
      </w:r>
      <w:r w:rsidR="00167601">
        <w:t> </w:t>
      </w:r>
      <w:r w:rsidRPr="008562C4">
        <w:t>№</w:t>
      </w:r>
      <w:r>
        <w:rPr>
          <w:lang w:val="en-US"/>
        </w:rPr>
        <w:t> </w:t>
      </w:r>
      <w:r w:rsidRPr="008562C4">
        <w:t>27.063 от 9 декабря 2014 года</w:t>
      </w:r>
      <w:r w:rsidR="00167601">
        <w:t xml:space="preserve"> — </w:t>
      </w:r>
      <w:r w:rsidRPr="008562C4">
        <w:t>промульгация Уголовно-процессуального кодекса Республики, в котором предусматриваются сокращ</w:t>
      </w:r>
      <w:r w:rsidRPr="008562C4">
        <w:t>е</w:t>
      </w:r>
      <w:r w:rsidRPr="008562C4">
        <w:t>ние продолжительности судебного разбирательства и уделение главного вн</w:t>
      </w:r>
      <w:r w:rsidRPr="008562C4">
        <w:t>и</w:t>
      </w:r>
      <w:r w:rsidRPr="008562C4">
        <w:t>мания потерпевшим. Эти нормы служат дополнением к своду законов о борьбе с дискриминацией и о расширении прав, таких как законы о гендерной иде</w:t>
      </w:r>
      <w:r w:rsidRPr="008562C4">
        <w:t>н</w:t>
      </w:r>
      <w:r w:rsidRPr="008562C4">
        <w:t>тичности и эгалитарном браке и ряд других законов, которые, будучи подкре</w:t>
      </w:r>
      <w:r w:rsidRPr="008562C4">
        <w:t>п</w:t>
      </w:r>
      <w:r w:rsidRPr="008562C4">
        <w:t>ленными государственной политикой в интересах женщин, могут служить о</w:t>
      </w:r>
      <w:r w:rsidRPr="008562C4">
        <w:t>т</w:t>
      </w:r>
      <w:r w:rsidRPr="008562C4">
        <w:t>ветом на те замечания и рекомендации, которые в свое время были сделаны Комитетом в отношении нашей страны (КЛДЖ, статьи 1, 2, 3 и</w:t>
      </w:r>
      <w:r>
        <w:rPr>
          <w:lang w:val="en-US"/>
        </w:rPr>
        <w:t> </w:t>
      </w:r>
      <w:r w:rsidRPr="008562C4">
        <w:t>16)</w:t>
      </w:r>
      <w:r w:rsidR="00327039" w:rsidRPr="00250D7D">
        <w:rPr>
          <w:rStyle w:val="FootnoteReference"/>
        </w:rPr>
        <w:footnoteReference w:id="3"/>
      </w:r>
      <w:r w:rsidRPr="008562C4">
        <w:t>.</w:t>
      </w:r>
    </w:p>
    <w:p w:rsidR="00916AFD" w:rsidRPr="008562C4" w:rsidRDefault="00916AFD" w:rsidP="00916AFD">
      <w:pPr>
        <w:pStyle w:val="SingleTxt"/>
      </w:pPr>
      <w:r w:rsidRPr="008562C4">
        <w:t>Значительными событиями в борьбе с гендерным насилием стали утверждение в январе 2009 года Закона № 26.485 "О всеобъемлющей защите в целях пред</w:t>
      </w:r>
      <w:r w:rsidRPr="008562C4">
        <w:t>у</w:t>
      </w:r>
      <w:r w:rsidRPr="008562C4">
        <w:t>преждения, наказания и искоренения насилия в отношении женщин в межли</w:t>
      </w:r>
      <w:r w:rsidRPr="008562C4">
        <w:t>ч</w:t>
      </w:r>
      <w:r w:rsidRPr="008562C4">
        <w:t>ностных отношениях", Указ</w:t>
      </w:r>
      <w:r w:rsidRPr="008562C4">
        <w:noBreakHyphen/>
        <w:t>декрет № 1011/2010, представляющий собой кач</w:t>
      </w:r>
      <w:r w:rsidRPr="008562C4">
        <w:t>е</w:t>
      </w:r>
      <w:r w:rsidRPr="008562C4">
        <w:t>ственный прорыв в сфере законодательства, поскольку включает обязательные положения Межамериканской конвенции о предупреждении и искоренении насилия в отношении женщин и наказании за него (КЛДЖ, статья 2, и рек</w:t>
      </w:r>
      <w:r w:rsidRPr="008562C4">
        <w:t>о</w:t>
      </w:r>
      <w:r w:rsidRPr="008562C4">
        <w:t>мендация общего характера № 19 Комитета).</w:t>
      </w:r>
    </w:p>
    <w:p w:rsidR="00916AFD" w:rsidRPr="008562C4" w:rsidRDefault="00916AFD" w:rsidP="00916AFD">
      <w:pPr>
        <w:pStyle w:val="SingleTxt"/>
      </w:pPr>
      <w:r w:rsidRPr="008562C4">
        <w:t>Аргентина присоединилась к восьми странам Латинской Америки, которые и</w:t>
      </w:r>
      <w:r w:rsidRPr="008562C4">
        <w:t>н</w:t>
      </w:r>
      <w:r w:rsidRPr="008562C4">
        <w:t>корпорировали фемицид в свое национальное законодательство. В статье 80 (убийство) Уголовного кодекса Аргентины фемицид квалифицируется как отягчающее обстоятельство и за него предусматривается наказание в виде п</w:t>
      </w:r>
      <w:r w:rsidRPr="008562C4">
        <w:t>о</w:t>
      </w:r>
      <w:r w:rsidRPr="008562C4">
        <w:t>жизненного тюремного заключения. Кроме того, из Уголовного кодекса изъята статья 132, в которой предусматривались согласительная процедура и осв</w:t>
      </w:r>
      <w:r w:rsidRPr="008562C4">
        <w:t>о</w:t>
      </w:r>
      <w:r w:rsidRPr="008562C4">
        <w:t>бождение насильника от наказания, если жертва соглашалась на заключение брака (КЛДЖ, статьи 2 и 6, и рекомендация Комитета № 19).</w:t>
      </w:r>
    </w:p>
    <w:p w:rsidR="00916AFD" w:rsidRPr="008562C4" w:rsidRDefault="00916AFD" w:rsidP="00916AFD">
      <w:pPr>
        <w:pStyle w:val="SingleTxt"/>
      </w:pPr>
      <w:r w:rsidRPr="008562C4">
        <w:t>В отношении торговли женщинами следует отметить, что в 2008 году был пр</w:t>
      </w:r>
      <w:r w:rsidRPr="008562C4">
        <w:t>и</w:t>
      </w:r>
      <w:r w:rsidRPr="008562C4">
        <w:t>нят Закон № 26.364 "О предупреждении торговли женщинами и наказании за нее и об оказании помощи потерпевшим"; впоследствии Законом № 26.842 от 2012 года в него были внесены изменения, благодаря которым устранялись разногласия по поводу учета согласия потерпевших. Кроме того, был создан Федеральный комитет по борьбе с торговлей людьми, который стал новой о</w:t>
      </w:r>
      <w:r w:rsidRPr="008562C4">
        <w:t>р</w:t>
      </w:r>
      <w:r w:rsidRPr="008562C4">
        <w:t>ганизационной структурой, координирующей борьбу с торговлей людьми на национальном уровне. В результате с 2008 года удалось спасти более 7</w:t>
      </w:r>
      <w:r w:rsidR="00167601">
        <w:t>000 </w:t>
      </w:r>
      <w:r w:rsidRPr="008562C4">
        <w:t>женщин, ставших жертвами этого преступления (КЛДЖ, статьи 2 и 6).</w:t>
      </w:r>
    </w:p>
    <w:p w:rsidR="00916AFD" w:rsidRPr="008562C4" w:rsidRDefault="00916AFD" w:rsidP="00916AFD">
      <w:pPr>
        <w:pStyle w:val="SingleTxt"/>
      </w:pPr>
      <w:r w:rsidRPr="008562C4">
        <w:t>Что касается самостоятельности женщин, сокращения масштабов нищеты и доступа к ресурсам, то благодаря внесению изменений в Систему социального обеспечения и Закон о раннем выходе на пенсию и об отсрочке социального обеспечения (2007 год) удалось охватить свыше 2 м</w:t>
      </w:r>
      <w:r w:rsidR="00D13C27">
        <w:t>иллиона</w:t>
      </w:r>
      <w:r w:rsidRPr="008562C4">
        <w:t xml:space="preserve"> женщин, бол</w:t>
      </w:r>
      <w:r w:rsidRPr="008562C4">
        <w:t>ь</w:t>
      </w:r>
      <w:r w:rsidRPr="008562C4">
        <w:t>шинство которых были домохозяйками. В</w:t>
      </w:r>
      <w:r w:rsidR="00D13C27">
        <w:t xml:space="preserve"> </w:t>
      </w:r>
      <w:r w:rsidRPr="008562C4">
        <w:t> настоящее время новая отсрочка с</w:t>
      </w:r>
      <w:r w:rsidRPr="008562C4">
        <w:t>о</w:t>
      </w:r>
      <w:r w:rsidRPr="008562C4">
        <w:t>циального обеспечения, которая будет действовать до 2015 года, предусматр</w:t>
      </w:r>
      <w:r w:rsidRPr="008562C4">
        <w:t>и</w:t>
      </w:r>
      <w:r w:rsidRPr="008562C4">
        <w:t>вает включение более 500 </w:t>
      </w:r>
      <w:r w:rsidR="00167601">
        <w:t>000 </w:t>
      </w:r>
      <w:r w:rsidRPr="008562C4">
        <w:t>новых членов (мужчин и женщин). Эти меры служат дополнением к таким ресурсам, как общее пособие на ребенка и пос</w:t>
      </w:r>
      <w:r w:rsidRPr="008562C4">
        <w:t>о</w:t>
      </w:r>
      <w:r w:rsidRPr="008562C4">
        <w:t>бие по беременности, Прогрессивная программа для учащихся (60 процентов участников которой</w:t>
      </w:r>
      <w:r w:rsidR="00167601">
        <w:t xml:space="preserve"> — </w:t>
      </w:r>
      <w:r w:rsidRPr="008562C4">
        <w:t>лица женского пола), Программа социального дохода наряду с работой под названием "Аргентина работает" (54 процента участн</w:t>
      </w:r>
      <w:r w:rsidRPr="008562C4">
        <w:t>и</w:t>
      </w:r>
      <w:r w:rsidRPr="008562C4">
        <w:t>ков</w:t>
      </w:r>
      <w:r w:rsidR="00167601">
        <w:t xml:space="preserve"> — </w:t>
      </w:r>
      <w:r w:rsidRPr="008562C4">
        <w:t>женщины), а также Программа "Сделано женскими руками" (участвуют свыше 100 </w:t>
      </w:r>
      <w:r w:rsidR="00327039">
        <w:t>000 </w:t>
      </w:r>
      <w:r w:rsidRPr="008562C4">
        <w:t>женщин), Национальный фонд микрокредитования (правообл</w:t>
      </w:r>
      <w:r w:rsidRPr="008562C4">
        <w:t>а</w:t>
      </w:r>
      <w:r w:rsidRPr="008562C4">
        <w:t>датели-женщины</w:t>
      </w:r>
      <w:r>
        <w:t xml:space="preserve"> составляют свыше 60 процентов)</w:t>
      </w:r>
      <w:r>
        <w:rPr>
          <w:lang w:val="en-US"/>
        </w:rPr>
        <w:t> </w:t>
      </w:r>
      <w:r w:rsidRPr="008562C4">
        <w:t>– вот лишь несколько пр</w:t>
      </w:r>
      <w:r w:rsidRPr="008562C4">
        <w:t>и</w:t>
      </w:r>
      <w:r w:rsidRPr="008562C4">
        <w:t>меров разнообразных подходов, схем и стратегий Аргентины в отношении и</w:t>
      </w:r>
      <w:r w:rsidRPr="008562C4">
        <w:t>н</w:t>
      </w:r>
      <w:r w:rsidRPr="008562C4">
        <w:t>клюзии женщин в социально-экономическую жизнь страны (КЛДЖ, статьи 10, 11 и 13). (См. Приложение I</w:t>
      </w:r>
      <w:r w:rsidR="00167601">
        <w:t xml:space="preserve"> — </w:t>
      </w:r>
      <w:r w:rsidRPr="008562C4">
        <w:t>Первый доклад. Предыстория, создание и начальный этап Программы "Сделано женскими руками", апрель 2014 года.)</w:t>
      </w:r>
    </w:p>
    <w:p w:rsidR="00916AFD" w:rsidRPr="008562C4" w:rsidRDefault="00916AFD" w:rsidP="00916AFD">
      <w:pPr>
        <w:pStyle w:val="SingleTxt"/>
      </w:pPr>
      <w:r w:rsidRPr="008562C4">
        <w:t>Говоря о завоеваниях в области трудовых прав, следует упомянуть</w:t>
      </w:r>
      <w:r w:rsidRPr="008562C4">
        <w:rPr>
          <w:color w:val="FF0000"/>
        </w:rPr>
        <w:t xml:space="preserve"> </w:t>
      </w:r>
      <w:r w:rsidRPr="008562C4">
        <w:t>З</w:t>
      </w:r>
      <w:r w:rsidRPr="008562C4">
        <w:t>а</w:t>
      </w:r>
      <w:r w:rsidRPr="008562C4">
        <w:t>кон № 26.844 "Об особом режиме трудового договора для персонала частных домохозяйств", который уравнял домашних работников с остальными труд</w:t>
      </w:r>
      <w:r w:rsidRPr="008562C4">
        <w:t>я</w:t>
      </w:r>
      <w:r w:rsidRPr="008562C4">
        <w:t>щимися мужского и женского пола в плане соблюдения их прав, предусмо</w:t>
      </w:r>
      <w:r w:rsidRPr="008562C4">
        <w:t>т</w:t>
      </w:r>
      <w:r w:rsidRPr="008562C4">
        <w:t>ренных Законом о трудовом договоре и обязательном страховании от профе</w:t>
      </w:r>
      <w:r w:rsidRPr="008562C4">
        <w:t>с</w:t>
      </w:r>
      <w:r w:rsidRPr="008562C4">
        <w:t>сиональных трудовых рисков (КЛДЖ, статья 11).</w:t>
      </w:r>
    </w:p>
    <w:p w:rsidR="00916AFD" w:rsidRPr="008562C4" w:rsidRDefault="00916AFD" w:rsidP="00916AFD">
      <w:pPr>
        <w:pStyle w:val="SingleTxt"/>
      </w:pPr>
      <w:r w:rsidRPr="008562C4">
        <w:t>В области образования необходимо отметить важные достижения в отношении роста численности женщин на всех образовательных уровнях, особенно на уровне высшего образования, а также в сфере науки и техники. Благодаря ра</w:t>
      </w:r>
      <w:r w:rsidRPr="008562C4">
        <w:t>в</w:t>
      </w:r>
      <w:r w:rsidRPr="008562C4">
        <w:t>ному доступу мужчин и женщин к Программе "Подключайся к равенству", в рамках которой учащимся средней школы было выдано более 4,7 млн. нетб</w:t>
      </w:r>
      <w:r w:rsidRPr="008562C4">
        <w:t>у</w:t>
      </w:r>
      <w:r w:rsidRPr="008562C4">
        <w:t>ков, Аргентина находится в первых рядах стран, обеспечивающих доступ к технологиям в сфере образования. Министерство образования Республики ре</w:t>
      </w:r>
      <w:r w:rsidRPr="008562C4">
        <w:t>а</w:t>
      </w:r>
      <w:r w:rsidRPr="008562C4">
        <w:t>лизует ряд программ, направленных на завершение учащимися школьного о</w:t>
      </w:r>
      <w:r w:rsidRPr="008562C4">
        <w:t>б</w:t>
      </w:r>
      <w:r w:rsidRPr="008562C4">
        <w:t>разования. Так, Программой ФИНЕС (План завершения начального и среднего образования) охвачено более 500 тыс. учащихся, из них более 50 процентов с</w:t>
      </w:r>
      <w:r w:rsidRPr="008562C4">
        <w:t>о</w:t>
      </w:r>
      <w:r w:rsidRPr="008562C4">
        <w:t>ставляют девушки. Такие успешные начинания, как Народные школы генде</w:t>
      </w:r>
      <w:r w:rsidRPr="008562C4">
        <w:t>р</w:t>
      </w:r>
      <w:r w:rsidRPr="008562C4">
        <w:t>ного воспитания, Курс подготовки дипломированных специалистов по генде</w:t>
      </w:r>
      <w:r w:rsidRPr="008562C4">
        <w:t>р</w:t>
      </w:r>
      <w:r w:rsidRPr="008562C4">
        <w:t>ным вопросам (оба проекта осуществляет Национальный совет по делам же</w:t>
      </w:r>
      <w:r w:rsidRPr="008562C4">
        <w:t>н</w:t>
      </w:r>
      <w:r w:rsidRPr="008562C4">
        <w:t>щин</w:t>
      </w:r>
      <w:r w:rsidR="00327039" w:rsidRPr="00250D7D">
        <w:rPr>
          <w:rStyle w:val="FootnoteReference"/>
        </w:rPr>
        <w:footnoteReference w:id="4"/>
      </w:r>
      <w:r w:rsidRPr="008562C4">
        <w:t>), курс подготовки дипломированных специалистов "Знающие женщины" и Курс подготовки дипломированных специалистов по гендерным вопросам (проводится Министерством обороны), являются вкладом в актуализацию ге</w:t>
      </w:r>
      <w:r w:rsidRPr="008562C4">
        <w:t>н</w:t>
      </w:r>
      <w:r w:rsidRPr="008562C4">
        <w:t>дерной проблематики с помощью образования (КЛДЖ, статья 10).</w:t>
      </w:r>
    </w:p>
    <w:p w:rsidR="00916AFD" w:rsidRPr="008562C4" w:rsidRDefault="00916AFD" w:rsidP="00916AFD">
      <w:pPr>
        <w:pStyle w:val="SingleTxt"/>
      </w:pPr>
      <w:r w:rsidRPr="008562C4">
        <w:t>В области здравоохранения предстоит решать следующие задачи: дальнейшее снижение уровня материнской смертности, доступ к сексуальному воспитанию и предупреждение нежелательной подростковой беременности. Прогресс в о</w:t>
      </w:r>
      <w:r w:rsidRPr="008562C4">
        <w:t>б</w:t>
      </w:r>
      <w:r w:rsidRPr="008562C4">
        <w:t>ласти государственной политики, касающейся расширения охвата и инклюзии женщин, достигнут благодаря Национальной программе сексуального здоровья и ответственного подхода к деторождению, а также благодаря широкому д</w:t>
      </w:r>
      <w:r w:rsidRPr="008562C4">
        <w:t>о</w:t>
      </w:r>
      <w:r w:rsidRPr="008562C4">
        <w:t>ступу к более подробной информации с помощью бесплатной телефонной службы по номеру "0800-Salud". В Программе СУМАР участвуют 9,5 млн. ч</w:t>
      </w:r>
      <w:r w:rsidRPr="008562C4">
        <w:t>е</w:t>
      </w:r>
      <w:r w:rsidRPr="008562C4">
        <w:t>ловек (женщин, подростков и детей в возрасте 0–9 лет). Все лица, имеющие право на получение общих пособий и пособий по Программе "Продвигаться вперед", но не имеющие страхового покрытия, получают бесплатный доступ к услугам по профилактике и лечению рака груди, рака шейки матки и ряду др</w:t>
      </w:r>
      <w:r w:rsidRPr="008562C4">
        <w:t>у</w:t>
      </w:r>
      <w:r w:rsidRPr="008562C4">
        <w:t>гих услуг в рамках комплексного медицинского обслуживания. Принятие в 2013 году Закона № 26.862 "О медицинском родовспоможении" гарантирует всем женщинам право на бесплатное применение любых научных методов в области родовспоможения. Комплексный национальный календарь вакцинации включает вакцинацию против ВПЧ для девочек 10-летнего возраста, при этом вакцинация является обязательной и бесплатной, предоставляется независимо от наличия страхового покрытия и проводится во всех государственных амб</w:t>
      </w:r>
      <w:r w:rsidRPr="008562C4">
        <w:t>у</w:t>
      </w:r>
      <w:r w:rsidRPr="008562C4">
        <w:t>латориях и больницах страны (КЛДЖ, статья 12).</w:t>
      </w:r>
    </w:p>
    <w:p w:rsidR="00916AFD" w:rsidRPr="008562C4" w:rsidRDefault="00916AFD" w:rsidP="00916AFD">
      <w:pPr>
        <w:pStyle w:val="SingleTxt"/>
      </w:pPr>
      <w:r w:rsidRPr="008562C4">
        <w:t>Аргентинское государство полностью осознает имеющиеся проблемы и решает их путем, в частности, расширения Системы гендерных данных и Единого р</w:t>
      </w:r>
      <w:r w:rsidRPr="008562C4">
        <w:t>е</w:t>
      </w:r>
      <w:r w:rsidRPr="008562C4">
        <w:t>гистра случаев насилия, сложность ведения которого заключается в разноро</w:t>
      </w:r>
      <w:r w:rsidRPr="008562C4">
        <w:t>д</w:t>
      </w:r>
      <w:r w:rsidRPr="008562C4">
        <w:t>ности систем сбора данных в условиях федеральной страны. К концу 2014 года появятся первые результаты Соглашения, подписанного с НСЖ и Национал</w:t>
      </w:r>
      <w:r w:rsidRPr="008562C4">
        <w:t>ь</w:t>
      </w:r>
      <w:r w:rsidRPr="008562C4">
        <w:t>ным институтом статистики и переписей населения (ИНДЕК). Это позволит свести воедино официальные данные, предоставляемые судебной властью, и</w:t>
      </w:r>
      <w:r w:rsidRPr="008562C4">
        <w:t>с</w:t>
      </w:r>
      <w:r w:rsidRPr="008562C4">
        <w:t>полнительной властью и ИНДЕК, провинциальными институтами статистики, а также другие данные, содержащиеся в докладах об осуществлении Целей развития тысячелетия и Пекинской платформы действий. Еще одним достиж</w:t>
      </w:r>
      <w:r w:rsidRPr="008562C4">
        <w:t>е</w:t>
      </w:r>
      <w:r w:rsidRPr="008562C4">
        <w:t>нием в области статистики стало организованное ИНДЕК Обследование и</w:t>
      </w:r>
      <w:r w:rsidRPr="008562C4">
        <w:t>с</w:t>
      </w:r>
      <w:r w:rsidRPr="008562C4">
        <w:t>пользования времени, результаты которого подтверждают, что труд по дому и деятельность по уходу неравномерно распределяются между мужчинами и женщинами</w:t>
      </w:r>
      <w:r w:rsidR="00327039" w:rsidRPr="00250D7D">
        <w:rPr>
          <w:rStyle w:val="FootnoteReference"/>
        </w:rPr>
        <w:footnoteReference w:id="5"/>
      </w:r>
      <w:r w:rsidRPr="008562C4">
        <w:t>.</w:t>
      </w:r>
    </w:p>
    <w:p w:rsidR="00916AFD" w:rsidRPr="008562C4" w:rsidRDefault="00916AFD" w:rsidP="00916AFD">
      <w:pPr>
        <w:pStyle w:val="SingleTxt"/>
      </w:pPr>
      <w:r w:rsidRPr="008562C4">
        <w:t>Среди имеющихся проблем</w:t>
      </w:r>
      <w:r w:rsidR="00167601">
        <w:t xml:space="preserve"> — </w:t>
      </w:r>
      <w:r w:rsidRPr="008562C4">
        <w:t>необходимость облегчения доступа к правос</w:t>
      </w:r>
      <w:r w:rsidRPr="008562C4">
        <w:t>у</w:t>
      </w:r>
      <w:r w:rsidRPr="008562C4">
        <w:t>дию и комплексным услугам для женщин, в частности для наиболее уязв</w:t>
      </w:r>
      <w:r w:rsidRPr="008562C4">
        <w:t>и</w:t>
      </w:r>
      <w:r w:rsidRPr="008562C4">
        <w:t>мых из них, и содействие большей представленности женщин в должностях, св</w:t>
      </w:r>
      <w:r w:rsidRPr="008562C4">
        <w:t>я</w:t>
      </w:r>
      <w:r w:rsidRPr="008562C4">
        <w:t>занных с принятием решений, особенно на муниципальном уровне. В рамках осуществляемой НСЖ Программы институционального укрепления идет пр</w:t>
      </w:r>
      <w:r w:rsidRPr="008562C4">
        <w:t>о</w:t>
      </w:r>
      <w:r w:rsidRPr="008562C4">
        <w:t>цесс становления муниципальных районов, где главами муниципалитетов я</w:t>
      </w:r>
      <w:r w:rsidRPr="008562C4">
        <w:t>в</w:t>
      </w:r>
      <w:r w:rsidRPr="008562C4">
        <w:t>ляются женщины, и если в 2010 году таких районов было не более 300, то бл</w:t>
      </w:r>
      <w:r w:rsidRPr="008562C4">
        <w:t>а</w:t>
      </w:r>
      <w:r w:rsidRPr="008562C4">
        <w:t>годаря технической и финансовой поддержке их количество теперь прев</w:t>
      </w:r>
      <w:r w:rsidRPr="008562C4">
        <w:t>ы</w:t>
      </w:r>
      <w:r w:rsidRPr="008562C4">
        <w:t>шает 750, при том что всего насчитывается свыше 2</w:t>
      </w:r>
      <w:r w:rsidR="00167601">
        <w:t>000 </w:t>
      </w:r>
      <w:r w:rsidRPr="008562C4">
        <w:t>муниципалитетов (КЛДЖ, статьи 2, 7 и 8).</w:t>
      </w:r>
    </w:p>
    <w:p w:rsidR="00916AFD" w:rsidRDefault="00916AFD" w:rsidP="00916AFD">
      <w:pPr>
        <w:pStyle w:val="SingleTxt"/>
        <w:rPr>
          <w:lang w:val="en-US"/>
        </w:rPr>
      </w:pPr>
      <w:r w:rsidRPr="008562C4">
        <w:t>Многообразие причин дискриминации и насилия в отношении женщин об</w:t>
      </w:r>
      <w:r w:rsidRPr="008562C4">
        <w:t>у</w:t>
      </w:r>
      <w:r w:rsidRPr="008562C4">
        <w:t>словливает необходимость искоренения имеющихся в обществе патриархал</w:t>
      </w:r>
      <w:r w:rsidRPr="008562C4">
        <w:t>ь</w:t>
      </w:r>
      <w:r w:rsidRPr="008562C4">
        <w:t>ных и мачистских культурных моделей, и с этой целью необходимо расширять и усиливать кампании по распространению знаний и повышению осведомле</w:t>
      </w:r>
      <w:r w:rsidRPr="008562C4">
        <w:t>н</w:t>
      </w:r>
      <w:r w:rsidRPr="008562C4">
        <w:t>ности о правах женщин. Наиболее широкой по своему охвату является камп</w:t>
      </w:r>
      <w:r w:rsidRPr="008562C4">
        <w:t>а</w:t>
      </w:r>
      <w:r w:rsidRPr="008562C4">
        <w:t>ния "Покажи красную карточку тому, кто оскорбительно ведет себя с женщ</w:t>
      </w:r>
      <w:r w:rsidRPr="008562C4">
        <w:t>и</w:t>
      </w:r>
      <w:r w:rsidRPr="008562C4">
        <w:t>нами", которая проходит наряду с такими кампаниями, как "260 мужчин против насилия", "Храбрый не значит жестокий" и «Скажи "нет" торговле женщин</w:t>
      </w:r>
      <w:r w:rsidRPr="008562C4">
        <w:t>а</w:t>
      </w:r>
      <w:r w:rsidRPr="008562C4">
        <w:t>ми». Новый Закон об аудиовизуальных средствах, касающийся таких структур, как Канцелярия омбудсмена по делам СМИ, Наблюдательный совет по пробл</w:t>
      </w:r>
      <w:r w:rsidRPr="008562C4">
        <w:t>е</w:t>
      </w:r>
      <w:r w:rsidRPr="008562C4">
        <w:t>мам дискриминации в СМИ и Сеть против гендерного насилия, инициирова</w:t>
      </w:r>
      <w:r w:rsidRPr="008562C4">
        <w:t>н</w:t>
      </w:r>
      <w:r w:rsidRPr="008562C4">
        <w:t>ная НСЖ и поддержанная Организацией Объединенных Наций, является тем инструментом, который формирует новую, свободную от дискриминации и б</w:t>
      </w:r>
      <w:r w:rsidRPr="008562C4">
        <w:t>о</w:t>
      </w:r>
      <w:r w:rsidRPr="008562C4">
        <w:t>лее справедливую культуру (КЛДЖ, статьи 5 и 10).</w:t>
      </w:r>
    </w:p>
    <w:p w:rsidR="00C834CD" w:rsidRPr="00C834CD" w:rsidRDefault="00C834CD" w:rsidP="00C834CD">
      <w:pPr>
        <w:pStyle w:val="SingleTxt"/>
        <w:spacing w:after="0" w:line="120" w:lineRule="exact"/>
        <w:rPr>
          <w:sz w:val="10"/>
          <w:lang w:val="en-US"/>
        </w:rPr>
      </w:pPr>
    </w:p>
    <w:p w:rsidR="00C834CD" w:rsidRPr="00C834CD" w:rsidRDefault="00C834CD" w:rsidP="00C834CD">
      <w:pPr>
        <w:pStyle w:val="SingleTxt"/>
        <w:spacing w:after="0" w:line="120" w:lineRule="exact"/>
        <w:rPr>
          <w:sz w:val="10"/>
          <w:lang w:val="en-US"/>
        </w:rPr>
      </w:pPr>
    </w:p>
    <w:p w:rsidR="00916AFD" w:rsidRPr="00167601" w:rsidRDefault="00916AFD" w:rsidP="00C834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62C4">
        <w:tab/>
      </w:r>
      <w:r w:rsidRPr="008562C4">
        <w:tab/>
        <w:t>Обязательства государств-участников и надлежащие меры во</w:t>
      </w:r>
      <w:r w:rsidR="00167601">
        <w:t> </w:t>
      </w:r>
      <w:r w:rsidRPr="008562C4">
        <w:t>всех сферах политической, социальной и культурной жизни, включая меры закон</w:t>
      </w:r>
      <w:r w:rsidRPr="008562C4">
        <w:t>о</w:t>
      </w:r>
      <w:r w:rsidRPr="008562C4">
        <w:t>дательного характера</w:t>
      </w:r>
    </w:p>
    <w:p w:rsidR="00C834CD" w:rsidRPr="00167601" w:rsidRDefault="00C834CD" w:rsidP="00C834CD">
      <w:pPr>
        <w:pStyle w:val="SingleTxt"/>
        <w:spacing w:after="0" w:line="120" w:lineRule="exact"/>
        <w:rPr>
          <w:sz w:val="10"/>
        </w:rPr>
      </w:pPr>
    </w:p>
    <w:p w:rsidR="00C834CD" w:rsidRPr="00167601" w:rsidRDefault="00C834CD" w:rsidP="00C834CD">
      <w:pPr>
        <w:pStyle w:val="SingleTxt"/>
        <w:spacing w:after="0" w:line="120" w:lineRule="exact"/>
        <w:rPr>
          <w:sz w:val="10"/>
        </w:rPr>
      </w:pPr>
    </w:p>
    <w:p w:rsidR="00916AFD" w:rsidRDefault="00916AFD" w:rsidP="00C834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8562C4">
        <w:tab/>
      </w:r>
      <w:r w:rsidRPr="008562C4">
        <w:tab/>
        <w:t>Статьи 1, 2 и 3</w:t>
      </w:r>
    </w:p>
    <w:p w:rsidR="00C834CD" w:rsidRPr="00C834CD" w:rsidRDefault="00C834CD" w:rsidP="00C834CD">
      <w:pPr>
        <w:pStyle w:val="SingleTxt"/>
        <w:spacing w:after="0" w:line="120" w:lineRule="exact"/>
        <w:rPr>
          <w:sz w:val="10"/>
          <w:lang w:val="en-US"/>
        </w:rPr>
      </w:pPr>
    </w:p>
    <w:p w:rsidR="00916AFD" w:rsidRPr="008562C4" w:rsidRDefault="00916AFD" w:rsidP="00916AFD">
      <w:pPr>
        <w:pStyle w:val="SingleTxt"/>
      </w:pPr>
      <w:r w:rsidRPr="008562C4">
        <w:t>1.</w:t>
      </w:r>
      <w:r w:rsidRPr="008562C4">
        <w:tab/>
        <w:t>В Аргентинской Республике мужчины и женщины абсолютно равны перед законом: не существует никакой дискриминации в области гражданских, пол</w:t>
      </w:r>
      <w:r w:rsidRPr="008562C4">
        <w:t>и</w:t>
      </w:r>
      <w:r w:rsidRPr="008562C4">
        <w:t xml:space="preserve">тических, социальных, экономических и культурных прав. </w:t>
      </w:r>
    </w:p>
    <w:p w:rsidR="00916AFD" w:rsidRPr="008562C4" w:rsidRDefault="00916AFD" w:rsidP="00916AFD">
      <w:pPr>
        <w:pStyle w:val="SingleTxt"/>
      </w:pPr>
      <w:r w:rsidRPr="008562C4">
        <w:t>2.</w:t>
      </w:r>
      <w:r w:rsidRPr="008562C4">
        <w:tab/>
        <w:t>Аргентина привержена международным нормам в области поощрения и защиты прав человека</w:t>
      </w:r>
      <w:r w:rsidR="00327039" w:rsidRPr="00250D7D">
        <w:rPr>
          <w:rStyle w:val="FootnoteReference"/>
        </w:rPr>
        <w:footnoteReference w:id="6"/>
      </w:r>
      <w:r w:rsidRPr="008562C4">
        <w:t>, в том числе положениям Конвенции о ликвидации всех форм дискриминации в отношении женщин, которая имеет конституционный статус (пункт 22 статьи 75). Кроме того, в 2006 году был ратифицирован Ф</w:t>
      </w:r>
      <w:r w:rsidRPr="008562C4">
        <w:t>а</w:t>
      </w:r>
      <w:r w:rsidRPr="008562C4">
        <w:t>культативный протокол к данной Конвенции, и в настоящее время на рассмо</w:t>
      </w:r>
      <w:r w:rsidRPr="008562C4">
        <w:t>т</w:t>
      </w:r>
      <w:r w:rsidRPr="008562C4">
        <w:t>рении Комитета имеется одно аргентинское судебное дело.</w:t>
      </w:r>
    </w:p>
    <w:p w:rsidR="00916AFD" w:rsidRPr="008562C4" w:rsidRDefault="00916AFD" w:rsidP="00916AFD">
      <w:pPr>
        <w:pStyle w:val="SingleTxt"/>
      </w:pPr>
      <w:r w:rsidRPr="008562C4">
        <w:t>3.</w:t>
      </w:r>
      <w:r w:rsidRPr="008562C4">
        <w:tab/>
        <w:t>С другой стороны, Аргентина принимала участие в шестой Всемирной конференции по положению женщин (Пекин, 1995 год) и периодически пре</w:t>
      </w:r>
      <w:r w:rsidRPr="008562C4">
        <w:t>д</w:t>
      </w:r>
      <w:r w:rsidRPr="008562C4">
        <w:t>ставляет доклады об осуществлении 12 направлений Пекинской платформы действий. Последний раз такой доклад был представлен в первом полугодии текущего</w:t>
      </w:r>
      <w:r w:rsidR="00327039">
        <w:t xml:space="preserve"> </w:t>
      </w:r>
      <w:r w:rsidRPr="008562C4">
        <w:t>года.</w:t>
      </w:r>
    </w:p>
    <w:p w:rsidR="00916AFD" w:rsidRPr="008562C4" w:rsidRDefault="00916AFD" w:rsidP="00916AFD">
      <w:pPr>
        <w:pStyle w:val="SingleTxt"/>
      </w:pPr>
      <w:r w:rsidRPr="008562C4">
        <w:t>4.</w:t>
      </w:r>
      <w:r w:rsidRPr="008562C4">
        <w:tab/>
        <w:t>На региональном уровне Аргентина ратифицировала Межамериканскую конвенцию о предупреждении и искоренении насилия в отношении женщин и наказании за него, и в текущем</w:t>
      </w:r>
      <w:r w:rsidR="00167601">
        <w:t xml:space="preserve"> </w:t>
      </w:r>
      <w:r w:rsidRPr="008562C4">
        <w:t>году отмечается двадцатая годовщина этого с</w:t>
      </w:r>
      <w:r w:rsidRPr="008562C4">
        <w:t>о</w:t>
      </w:r>
      <w:r w:rsidRPr="008562C4">
        <w:t>бытия. Вопрос о придании положениям Конвенции конституционного стат</w:t>
      </w:r>
      <w:r w:rsidRPr="008562C4">
        <w:t>у</w:t>
      </w:r>
      <w:r w:rsidRPr="008562C4">
        <w:t>са находится на рассмотрении Национального конгресса Аргентины. В связи с этим наша страна прошла уже два многосторонних раунда оценки, которую уполномочен проводить Комитет экспертов механизма последующих действий по упомянутой Межамериканской конвенции (MESECVI).</w:t>
      </w:r>
    </w:p>
    <w:p w:rsidR="00916AFD" w:rsidRPr="008562C4" w:rsidRDefault="00916AFD" w:rsidP="00916AFD">
      <w:pPr>
        <w:pStyle w:val="SingleTxt"/>
      </w:pPr>
      <w:r w:rsidRPr="008562C4">
        <w:t>5.</w:t>
      </w:r>
      <w:r w:rsidRPr="008562C4">
        <w:tab/>
        <w:t>Аргентина участвовала во всемирных конференциях по таким вопросам, как положение женщин, народонаселение и развитие, и одобрила предложе</w:t>
      </w:r>
      <w:r w:rsidRPr="008562C4">
        <w:t>н</w:t>
      </w:r>
      <w:r w:rsidRPr="008562C4">
        <w:t>ные ими платформы действий. В сентябре 2013 года Аргентина, учитывая пр</w:t>
      </w:r>
      <w:r w:rsidRPr="008562C4">
        <w:t>о</w:t>
      </w:r>
      <w:r w:rsidRPr="008562C4">
        <w:t>гресс в области законодательства и государственной политики, заявила в Орг</w:t>
      </w:r>
      <w:r w:rsidRPr="008562C4">
        <w:t>а</w:t>
      </w:r>
      <w:r w:rsidRPr="008562C4">
        <w:t xml:space="preserve">низации Объединенных Наций о снятии оговорок, сделанных в свое время в отношении Заключительного документа Программы действий Конференции по народонаселению и развитию (Каир, 1994 год). </w:t>
      </w:r>
    </w:p>
    <w:p w:rsidR="00916AFD" w:rsidRPr="008562C4" w:rsidRDefault="00916AFD" w:rsidP="00916AFD">
      <w:pPr>
        <w:pStyle w:val="SingleTxt"/>
      </w:pPr>
      <w:r w:rsidRPr="008562C4">
        <w:t>6.</w:t>
      </w:r>
      <w:r w:rsidRPr="008562C4">
        <w:tab/>
        <w:t>Аргентина входит в число государств, взявших на себя обязательства в рамках Целей развития тысячелетия, и в связи с этим периодически предста</w:t>
      </w:r>
      <w:r w:rsidRPr="008562C4">
        <w:t>в</w:t>
      </w:r>
      <w:r w:rsidRPr="008562C4">
        <w:t>ляет доклады о последующей деятельности, освещая в этих докладах общую ситуацию в отношении положения женщин.</w:t>
      </w:r>
    </w:p>
    <w:p w:rsidR="00916AFD" w:rsidRPr="008562C4" w:rsidRDefault="00916AFD" w:rsidP="00916AFD">
      <w:pPr>
        <w:pStyle w:val="SingleTxt"/>
      </w:pPr>
      <w:r w:rsidRPr="008562C4">
        <w:t>7.</w:t>
      </w:r>
      <w:r w:rsidRPr="008562C4">
        <w:tab/>
        <w:t>Аргентина принимает участие в работе различных органов системы Орг</w:t>
      </w:r>
      <w:r w:rsidRPr="008562C4">
        <w:t>а</w:t>
      </w:r>
      <w:r w:rsidRPr="008562C4">
        <w:t>низации Объединенных Наций (среди наиболее тематически близких органов можно назвать Комиссию по положению женщин, Структуру "ООН-Женщины" и Совет по правам человека) и по просьбе Организации периодически пре</w:t>
      </w:r>
      <w:r w:rsidRPr="008562C4">
        <w:t>д</w:t>
      </w:r>
      <w:r w:rsidRPr="008562C4">
        <w:t>ставляет соответствующую информацию. Аргентина активно участвует в рег</w:t>
      </w:r>
      <w:r w:rsidRPr="008562C4">
        <w:t>у</w:t>
      </w:r>
      <w:r w:rsidRPr="008562C4">
        <w:t>лярных заседаниях по оценке универсального периодического обзора, который включает и права женщин.</w:t>
      </w:r>
    </w:p>
    <w:p w:rsidR="00916AFD" w:rsidRPr="008562C4" w:rsidRDefault="00916AFD" w:rsidP="00916AFD">
      <w:pPr>
        <w:pStyle w:val="SingleTxt"/>
      </w:pPr>
      <w:r w:rsidRPr="008562C4">
        <w:t>8.</w:t>
      </w:r>
      <w:r w:rsidRPr="008562C4">
        <w:tab/>
        <w:t xml:space="preserve">Аргентинская Республика информирует Комитет о ходе дела, известного под названием "CЕР </w:t>
      </w:r>
      <w:r w:rsidRPr="008562C4">
        <w:rPr>
          <w:i/>
        </w:rPr>
        <w:t>против</w:t>
      </w:r>
      <w:r w:rsidRPr="008562C4">
        <w:t xml:space="preserve"> Аргентины</w:t>
      </w:r>
      <w:r w:rsidR="00167601">
        <w:t xml:space="preserve"> — </w:t>
      </w:r>
      <w:r w:rsidRPr="008562C4">
        <w:t>КЛДЖ 63/2013", в связи с уголо</w:t>
      </w:r>
      <w:r w:rsidRPr="008562C4">
        <w:t>в</w:t>
      </w:r>
      <w:r w:rsidRPr="008562C4">
        <w:t>ным делом по обвинению в сексуальном домогательстве с половым актом, к</w:t>
      </w:r>
      <w:r w:rsidRPr="008562C4">
        <w:t>о</w:t>
      </w:r>
      <w:r w:rsidRPr="008562C4">
        <w:t>торое рассматривается по совокупности преступлений в юрисдикции прови</w:t>
      </w:r>
      <w:r w:rsidRPr="008562C4">
        <w:t>н</w:t>
      </w:r>
      <w:r w:rsidRPr="008562C4">
        <w:t>ции Санта-Фе. 5 декабря 2014 года НСЖ представил официальный ответ в М</w:t>
      </w:r>
      <w:r w:rsidRPr="008562C4">
        <w:t>и</w:t>
      </w:r>
      <w:r w:rsidRPr="008562C4">
        <w:t>нистерство иностранных дел и по делам культов. Ввиду такого развития соб</w:t>
      </w:r>
      <w:r w:rsidRPr="008562C4">
        <w:t>ы</w:t>
      </w:r>
      <w:r w:rsidRPr="008562C4">
        <w:t>тий предложено учредить некую инстанцию для диалога, чтобы добиться аде</w:t>
      </w:r>
      <w:r w:rsidRPr="008562C4">
        <w:t>к</w:t>
      </w:r>
      <w:r w:rsidRPr="008562C4">
        <w:t>ватной компенсации потерпевшим с учетом важности того, что на рассмотр</w:t>
      </w:r>
      <w:r w:rsidRPr="008562C4">
        <w:t>е</w:t>
      </w:r>
      <w:r w:rsidRPr="008562C4">
        <w:t>нии Комитета данный случай является первым и он может стать поворотным пунктом при рассмотрении преступлений сексуального характера, соверше</w:t>
      </w:r>
      <w:r w:rsidRPr="008562C4">
        <w:t>н</w:t>
      </w:r>
      <w:r w:rsidRPr="008562C4">
        <w:t>ных в отношении женщин. В связи с этим согласована программа индивид</w:t>
      </w:r>
      <w:r w:rsidRPr="008562C4">
        <w:t>у</w:t>
      </w:r>
      <w:r w:rsidRPr="008562C4">
        <w:t>альной компенсации и предоставления гарантий неповторения подобных сл</w:t>
      </w:r>
      <w:r w:rsidRPr="008562C4">
        <w:t>у</w:t>
      </w:r>
      <w:r w:rsidRPr="008562C4">
        <w:t>чаев, которая находится на этапе межучрежденческого согласования (две встречи представителей учреждений уже состоялись), причем в данном пр</w:t>
      </w:r>
      <w:r w:rsidRPr="008562C4">
        <w:t>о</w:t>
      </w:r>
      <w:r w:rsidRPr="008562C4">
        <w:t>цессе также участвуют представители потерпевших, НСЖ, управлений Мин</w:t>
      </w:r>
      <w:r w:rsidRPr="008562C4">
        <w:t>и</w:t>
      </w:r>
      <w:r w:rsidRPr="008562C4">
        <w:t>стерства иностранных дел, Управления по делам женщин и Управления по пр</w:t>
      </w:r>
      <w:r w:rsidRPr="008562C4">
        <w:t>а</w:t>
      </w:r>
      <w:r w:rsidRPr="008562C4">
        <w:t>вам человека, Секретариата по правам человека Министерства юстиции и се</w:t>
      </w:r>
      <w:r w:rsidRPr="008562C4">
        <w:t>к</w:t>
      </w:r>
      <w:r w:rsidRPr="008562C4">
        <w:t>ретарь по пр</w:t>
      </w:r>
      <w:r w:rsidRPr="008562C4">
        <w:t>а</w:t>
      </w:r>
      <w:r w:rsidRPr="008562C4">
        <w:t>вам человека провинции Санта-Фе.</w:t>
      </w:r>
    </w:p>
    <w:p w:rsidR="00916AFD" w:rsidRPr="008562C4" w:rsidRDefault="00916AFD" w:rsidP="00916AFD">
      <w:pPr>
        <w:pStyle w:val="SingleTxt"/>
      </w:pPr>
      <w:r w:rsidRPr="008562C4">
        <w:t>9.</w:t>
      </w:r>
      <w:r w:rsidRPr="008562C4">
        <w:tab/>
        <w:t>Со времени представления КЛДЖ предыдущего доклада и по настоящий момент на уровне внутригосударственного законодательства также происход</w:t>
      </w:r>
      <w:r w:rsidRPr="008562C4">
        <w:t>и</w:t>
      </w:r>
      <w:r w:rsidRPr="008562C4">
        <w:t>ли изменения в сфере поощрения прав человека, которые оказывали влияние на положение женщин. Наиболее важные из этих изменений перечислены ниже.</w:t>
      </w:r>
    </w:p>
    <w:p w:rsidR="00916AFD" w:rsidRPr="008562C4" w:rsidRDefault="00916AFD" w:rsidP="00916AFD">
      <w:pPr>
        <w:pStyle w:val="SingleTxt"/>
      </w:pPr>
      <w:r w:rsidRPr="008562C4">
        <w:t>Утверждение Закона № 26.844 "Об особом режиме трудового договора для персонала частных домохозяйств" от 13 марта 2013 года и Декрета № 467/2014, регулирующего осуществление данного Закона, от 16 апреля 2014 года (оба а</w:t>
      </w:r>
      <w:r w:rsidRPr="008562C4">
        <w:t>к</w:t>
      </w:r>
      <w:r w:rsidRPr="008562C4">
        <w:t xml:space="preserve">та регламентируют режим труда домашних работников). </w:t>
      </w:r>
    </w:p>
    <w:p w:rsidR="00916AFD" w:rsidRPr="008562C4" w:rsidRDefault="00916AFD" w:rsidP="00916AFD">
      <w:pPr>
        <w:pStyle w:val="SingleTxt"/>
      </w:pPr>
      <w:r w:rsidRPr="008562C4">
        <w:t>Изъятие в 2012 году статьи 132 Уголовного кодекса о согласительной процед</w:t>
      </w:r>
      <w:r w:rsidRPr="008562C4">
        <w:t>у</w:t>
      </w:r>
      <w:r w:rsidRPr="008562C4">
        <w:t>ре, в соответствии с которой насильник, заключив брак с женщиной, ставшей жертвой насилия с его стороны, мог быть освобожден от наказания за сове</w:t>
      </w:r>
      <w:r w:rsidRPr="008562C4">
        <w:t>р</w:t>
      </w:r>
      <w:r w:rsidRPr="008562C4">
        <w:t>шенное им преступление. Данная процедура является очевидным отражением неравноправия, допуская безнаказанность. Таким образом, Аргентина выпо</w:t>
      </w:r>
      <w:r w:rsidRPr="008562C4">
        <w:t>л</w:t>
      </w:r>
      <w:r w:rsidRPr="008562C4">
        <w:t xml:space="preserve">нила рекомендации по этому поводу, закрепленные как в Межамериканской конвенции о предупреждении и искоренении насилия в отношении женщин и наказании за него, так и в самой КЛДЖ. </w:t>
      </w:r>
    </w:p>
    <w:p w:rsidR="00916AFD" w:rsidRPr="008562C4" w:rsidRDefault="00916AFD" w:rsidP="00916AFD">
      <w:pPr>
        <w:pStyle w:val="SingleTxt"/>
      </w:pPr>
      <w:r w:rsidRPr="008562C4">
        <w:t>Внесение в 2012 году поправок в статью 80 Уголовного кодекса, согласно кот</w:t>
      </w:r>
      <w:r w:rsidRPr="008562C4">
        <w:t>о</w:t>
      </w:r>
      <w:r w:rsidRPr="008562C4">
        <w:t>рым фемицид квалифицируется как отягчающее обстоятельство убийства. Эта норма предусматривает максимальную меру наказания за убийство женщины, сопряженное с гендерным насилием. В текст статьи введены такие понятия, как убийство женщины, совершенное "мужчиной" и "посредством гендерного насилия"; в качестве причин, побудивших к совершению преступления, указ</w:t>
      </w:r>
      <w:r w:rsidRPr="008562C4">
        <w:t>ы</w:t>
      </w:r>
      <w:r w:rsidRPr="008562C4">
        <w:t>ваются "плотское наслаждение, неудержимая страсть, расовый гнев, религио</w:t>
      </w:r>
      <w:r w:rsidRPr="008562C4">
        <w:t>з</w:t>
      </w:r>
      <w:r w:rsidRPr="008562C4">
        <w:t>ная злость, гендерная ненависть или неприязнь, вызванная сексуальной орие</w:t>
      </w:r>
      <w:r w:rsidRPr="008562C4">
        <w:t>н</w:t>
      </w:r>
      <w:r w:rsidRPr="008562C4">
        <w:t>тацией, гендерной идентичностью или проявлением этих признаков", в то вр</w:t>
      </w:r>
      <w:r w:rsidRPr="008562C4">
        <w:t>е</w:t>
      </w:r>
      <w:r w:rsidRPr="008562C4">
        <w:t>мя как в качестве цели указывается намерение "причинить страдания лицу, с которым поддерживаются или поддерживались отношения". Наказание в виде пожизненного лишения свободы или пожизненного тюремного заключения назначается тому, кто убил "своего родственника по восходящей линии, ро</w:t>
      </w:r>
      <w:r w:rsidRPr="008562C4">
        <w:t>д</w:t>
      </w:r>
      <w:r w:rsidRPr="008562C4">
        <w:t>ственника по нисходящей линии, супруга/супругу, бывшего супруга/бывшую супругу или лицо, с которым обвиняемый поддерживает или поддерживал о</w:t>
      </w:r>
      <w:r w:rsidRPr="008562C4">
        <w:t>т</w:t>
      </w:r>
      <w:r w:rsidRPr="008562C4">
        <w:t>ношения партнерства, посредничества или несожительства". В законе устана</w:t>
      </w:r>
      <w:r w:rsidRPr="008562C4">
        <w:t>в</w:t>
      </w:r>
      <w:r w:rsidRPr="008562C4">
        <w:t>ливается, что, "если обнаруживаются чрезвычайные смягчающие обстоятел</w:t>
      </w:r>
      <w:r w:rsidRPr="008562C4">
        <w:t>ь</w:t>
      </w:r>
      <w:r w:rsidRPr="008562C4">
        <w:t>ства, судья может назначать наказание в виде лишения свободы или тюремного заключения на срок от восьми (8) до двадцати пяти (25) лет", но при этом уточняется, что "это положение не применяется к лицу, которое ранее уже с</w:t>
      </w:r>
      <w:r w:rsidRPr="008562C4">
        <w:t>о</w:t>
      </w:r>
      <w:r w:rsidRPr="008562C4">
        <w:t>вершало акты насилия в отношении женщины, являющейся жертвой".</w:t>
      </w:r>
    </w:p>
    <w:p w:rsidR="00916AFD" w:rsidRPr="008562C4" w:rsidRDefault="00916AFD" w:rsidP="00916AFD">
      <w:pPr>
        <w:pStyle w:val="SingleTxt"/>
      </w:pPr>
      <w:r w:rsidRPr="008562C4">
        <w:t>Принятие в 2009 году Закона № 26.485 "О комплексной защите в целях пред</w:t>
      </w:r>
      <w:r w:rsidRPr="008562C4">
        <w:t>у</w:t>
      </w:r>
      <w:r w:rsidRPr="008562C4">
        <w:t>преждения, наказания и искоренения насилия в отношении женщин в тех сф</w:t>
      </w:r>
      <w:r w:rsidRPr="008562C4">
        <w:t>е</w:t>
      </w:r>
      <w:r w:rsidRPr="008562C4">
        <w:t>рах, где развиваются их межличностные отношения" расширяет определение насилия, а также вводит его типологию (физическое, психологическое, секс</w:t>
      </w:r>
      <w:r w:rsidRPr="008562C4">
        <w:t>у</w:t>
      </w:r>
      <w:r w:rsidRPr="008562C4">
        <w:t xml:space="preserve">альное, экономическое, патримониальное и символическое) и определяет его разновидности (семейное, институциональное, трудовое, родовспомогательное и медийное). </w:t>
      </w:r>
    </w:p>
    <w:p w:rsidR="00916AFD" w:rsidRDefault="00916AFD" w:rsidP="00916AFD">
      <w:pPr>
        <w:pStyle w:val="SingleTxt"/>
        <w:rPr>
          <w:lang w:val="en-US"/>
        </w:rPr>
      </w:pPr>
      <w:r w:rsidRPr="008562C4">
        <w:t>Утверждение в 2008 году Закона № 26.364 "О предупреждении торговли же</w:t>
      </w:r>
      <w:r w:rsidRPr="008562C4">
        <w:t>н</w:t>
      </w:r>
      <w:r w:rsidRPr="008562C4">
        <w:t xml:space="preserve">щинами и наказании за нее и об оказании помощи жертвам" с поправками, внесенными принятым в 2012 году Законом № 26.842. </w:t>
      </w:r>
    </w:p>
    <w:p w:rsidR="00C834CD" w:rsidRPr="00C834CD" w:rsidRDefault="00C834CD" w:rsidP="00C834CD">
      <w:pPr>
        <w:pStyle w:val="SingleTxt"/>
        <w:spacing w:after="0" w:line="120" w:lineRule="exact"/>
        <w:rPr>
          <w:sz w:val="10"/>
          <w:lang w:val="en-US"/>
        </w:rPr>
      </w:pPr>
    </w:p>
    <w:p w:rsidR="00C834CD" w:rsidRPr="00C834CD" w:rsidRDefault="00C834CD" w:rsidP="00C834CD">
      <w:pPr>
        <w:pStyle w:val="SingleTxt"/>
        <w:spacing w:after="0" w:line="120" w:lineRule="exact"/>
        <w:rPr>
          <w:sz w:val="10"/>
          <w:lang w:val="en-US"/>
        </w:rPr>
      </w:pPr>
    </w:p>
    <w:p w:rsidR="00916AFD" w:rsidRDefault="00D13C27" w:rsidP="00C834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br w:type="page"/>
      </w:r>
      <w:r w:rsidR="00916AFD" w:rsidRPr="008562C4">
        <w:tab/>
      </w:r>
      <w:r w:rsidR="00916AFD" w:rsidRPr="008562C4">
        <w:tab/>
        <w:t>Рекомендация № 44 Комитета о социально-экономическом положении женщин из групп, находящихся в относительно более уязвимом положении</w:t>
      </w:r>
    </w:p>
    <w:p w:rsidR="00C834CD" w:rsidRPr="00C834CD" w:rsidRDefault="00C834CD" w:rsidP="00C834CD">
      <w:pPr>
        <w:pStyle w:val="SingleTxt"/>
        <w:spacing w:after="0" w:line="120" w:lineRule="exact"/>
        <w:rPr>
          <w:sz w:val="10"/>
          <w:lang w:val="en-US"/>
        </w:rPr>
      </w:pPr>
    </w:p>
    <w:p w:rsidR="00916AFD" w:rsidRPr="008562C4" w:rsidRDefault="00916AFD" w:rsidP="00916AFD">
      <w:pPr>
        <w:pStyle w:val="SingleTxt"/>
      </w:pPr>
      <w:r w:rsidRPr="008562C4">
        <w:t>10.</w:t>
      </w:r>
      <w:r w:rsidRPr="008562C4">
        <w:tab/>
        <w:t>В отношении женщин из групп, находящихся в относительно более уя</w:t>
      </w:r>
      <w:r w:rsidRPr="008562C4">
        <w:t>з</w:t>
      </w:r>
      <w:r w:rsidRPr="008562C4">
        <w:t>вимом положении (о них говорится в рекомендации № 44 заключительных з</w:t>
      </w:r>
      <w:r w:rsidRPr="008562C4">
        <w:t>а</w:t>
      </w:r>
      <w:r w:rsidRPr="008562C4">
        <w:t>мечаний Комитета по шестому периодическому докладу Аргентины), следует отметить, что в последнюю перепись населения, проведенную в 2010 году, б</w:t>
      </w:r>
      <w:r w:rsidRPr="008562C4">
        <w:t>ы</w:t>
      </w:r>
      <w:r w:rsidRPr="008562C4">
        <w:t>ли включены новые социально-демографические показатели, учитывающие те секторы населения, которые ранее не учитывались в ходе переписей, в том числе показатели по совместно проживающим однополым парам, по лицам а</w:t>
      </w:r>
      <w:r w:rsidRPr="008562C4">
        <w:t>ф</w:t>
      </w:r>
      <w:r w:rsidRPr="008562C4">
        <w:t>риканского происхождения, по лицам с инвалидностью, а также показатели по коренным народам, причем последние показатели стали дополнением к показ</w:t>
      </w:r>
      <w:r w:rsidRPr="008562C4">
        <w:t>а</w:t>
      </w:r>
      <w:r w:rsidRPr="008562C4">
        <w:t>телям, которые уже учитывались начиная с переписи 2001 года</w:t>
      </w:r>
      <w:r w:rsidR="00327039" w:rsidRPr="00250D7D">
        <w:rPr>
          <w:rStyle w:val="FootnoteReference"/>
        </w:rPr>
        <w:footnoteReference w:id="7"/>
      </w:r>
      <w:r w:rsidRPr="008562C4">
        <w:t>.</w:t>
      </w:r>
    </w:p>
    <w:p w:rsidR="00916AFD" w:rsidRPr="008562C4" w:rsidRDefault="00916AFD" w:rsidP="00916AFD">
      <w:pPr>
        <w:pStyle w:val="SingleTxt"/>
      </w:pPr>
      <w:r w:rsidRPr="008562C4">
        <w:t>11.</w:t>
      </w:r>
      <w:r w:rsidRPr="008562C4">
        <w:tab/>
        <w:t>По данным переписи 2010 года, 0,33 процента аргентинских пар соста</w:t>
      </w:r>
      <w:r w:rsidRPr="008562C4">
        <w:t>в</w:t>
      </w:r>
      <w:r w:rsidRPr="008562C4">
        <w:t>ляют лица одного пола, и в подавляющем большинстве случаев это женщины: 58,3 процента общей численности однополых пар. 21 процент однополых пар имеют на иждивении детей, по большей части это также женские пары: 35 процентов из 14 119 женских пар по сравнению с 1,3 процента из 10 109 мужских пар.</w:t>
      </w:r>
    </w:p>
    <w:p w:rsidR="00916AFD" w:rsidRPr="008562C4" w:rsidRDefault="00916AFD" w:rsidP="00916AFD">
      <w:pPr>
        <w:pStyle w:val="SingleTxt"/>
      </w:pPr>
      <w:r w:rsidRPr="008562C4">
        <w:t>12.</w:t>
      </w:r>
      <w:r w:rsidRPr="008562C4">
        <w:tab/>
        <w:t>Почти 1 млн. аргентинцев, принявших участие в переписи, относят себя к коренным народам, что составляет 2,4 процента всего населения, при этом первое место занимают мапуче (21,5 процента общего числа), за ними следуют тоба и гуарани, а вместе эти три народности составляют 45,9 процента коре</w:t>
      </w:r>
      <w:r w:rsidRPr="008562C4">
        <w:t>н</w:t>
      </w:r>
      <w:r w:rsidRPr="008562C4">
        <w:t>ного населения. В то же время в 62 642 домохозяйствах ответили, что отдел</w:t>
      </w:r>
      <w:r w:rsidRPr="008562C4">
        <w:t>ь</w:t>
      </w:r>
      <w:r w:rsidRPr="008562C4">
        <w:t>ные их члены признают себя выходцами из Африки, причем 92 процента этой группы населения родились в Аргентине и 8 процентов</w:t>
      </w:r>
      <w:r w:rsidR="00167601">
        <w:t xml:space="preserve"> — </w:t>
      </w:r>
      <w:r w:rsidRPr="008562C4">
        <w:t>за границей.</w:t>
      </w:r>
    </w:p>
    <w:p w:rsidR="00916AFD" w:rsidRPr="008562C4" w:rsidRDefault="00916AFD" w:rsidP="00916AFD">
      <w:pPr>
        <w:pStyle w:val="SingleTxt"/>
      </w:pPr>
      <w:r w:rsidRPr="008562C4">
        <w:t>По данным переписи 2010 года, 5 114 190 человек имели ту или иную инв</w:t>
      </w:r>
      <w:r w:rsidRPr="008562C4">
        <w:t>а</w:t>
      </w:r>
      <w:r w:rsidRPr="008562C4">
        <w:t>лидность или постоянное ограничение жизнедеятельности, и по большей части к ним относятся лица пожилого возраста и женщины; в</w:t>
      </w:r>
      <w:r w:rsidR="00327039">
        <w:t xml:space="preserve"> </w:t>
      </w:r>
      <w:r w:rsidRPr="008562C4">
        <w:t>национальном масшт</w:t>
      </w:r>
      <w:r w:rsidRPr="008562C4">
        <w:t>а</w:t>
      </w:r>
      <w:r w:rsidRPr="008562C4">
        <w:t>бе насчитывается 11,7 процента мужчин с той или иной инвалидностью по сравнению с 14 процентами женщин. Наиболее распространенными проблем</w:t>
      </w:r>
      <w:r w:rsidRPr="008562C4">
        <w:t>а</w:t>
      </w:r>
      <w:r w:rsidRPr="008562C4">
        <w:t>ми среди данной категории населения являются заболевания органов зрения, опорно-двигательного аппарата, органов слуха, а также когнитивные наруш</w:t>
      </w:r>
      <w:r w:rsidRPr="008562C4">
        <w:t>е</w:t>
      </w:r>
      <w:r w:rsidRPr="008562C4">
        <w:t xml:space="preserve">ния. </w:t>
      </w:r>
    </w:p>
    <w:p w:rsidR="00916AFD" w:rsidRPr="008562C4" w:rsidRDefault="00916AFD" w:rsidP="00916AFD">
      <w:pPr>
        <w:pStyle w:val="SingleTxt"/>
      </w:pPr>
      <w:r w:rsidRPr="008562C4">
        <w:t>НСЖ при участии Национальной консультативной комиссии по социальной интеграции инвалидов (КОНАДИС) включили в Программу создания приютов в целях комплексной защиты женщин, подвергающихся насилию, элемент адаптации архитектуры зданий приютов к нормам Национального плана обе</w:t>
      </w:r>
      <w:r w:rsidRPr="008562C4">
        <w:t>с</w:t>
      </w:r>
      <w:r w:rsidRPr="008562C4">
        <w:t>печения доступности, что соответствует нормам Закона № 26.485 и положен</w:t>
      </w:r>
      <w:r w:rsidRPr="008562C4">
        <w:t>и</w:t>
      </w:r>
      <w:r w:rsidRPr="008562C4">
        <w:t>ям Конвенции о правах инвалидов. В данную Программу включены также др</w:t>
      </w:r>
      <w:r w:rsidRPr="008562C4">
        <w:t>у</w:t>
      </w:r>
      <w:r w:rsidRPr="008562C4">
        <w:t>гие формы оказания поддержки и помощи женщинам-инвалидам, в частности услуги сурдопереводчика.</w:t>
      </w:r>
    </w:p>
    <w:p w:rsidR="00916AFD" w:rsidRPr="008562C4" w:rsidRDefault="00916AFD" w:rsidP="00916AFD">
      <w:pPr>
        <w:pStyle w:val="SingleTxt"/>
      </w:pPr>
      <w:r w:rsidRPr="008562C4">
        <w:t>13.</w:t>
      </w:r>
      <w:r w:rsidRPr="008562C4">
        <w:tab/>
        <w:t>Данные переписи 2010 года также свидетельствуют о быстром старении населения Аргентины (10,2 процента населения составляют лица в возрасте 65 лет и старше), хотя в разных регионах страны этот процесс происходит с разной степенью интенсивности. Еще одной характерной чертой пожилого населения страны является его феминизация, что обусловлено более высокими уровнями смертности среди мужчин</w:t>
      </w:r>
      <w:r w:rsidR="00327039" w:rsidRPr="00250D7D">
        <w:rPr>
          <w:rStyle w:val="FootnoteReference"/>
        </w:rPr>
        <w:footnoteReference w:id="8"/>
      </w:r>
      <w:r w:rsidRPr="008562C4">
        <w:t>. В сентябре 2014 года были представлены результаты проведенного в 2012 году Национального обследования качества жизни лиц пожилого возраста</w:t>
      </w:r>
      <w:r w:rsidR="00327039" w:rsidRPr="00250D7D">
        <w:rPr>
          <w:rStyle w:val="FootnoteReference"/>
        </w:rPr>
        <w:footnoteReference w:id="9"/>
      </w:r>
      <w:r w:rsidRPr="008562C4">
        <w:t>, имевшего целью больше узнать об общих условиях жизни населения в возрасте 60 лет и старше.</w:t>
      </w:r>
    </w:p>
    <w:p w:rsidR="00916AFD" w:rsidRPr="008562C4" w:rsidRDefault="00916AFD" w:rsidP="00916AFD">
      <w:pPr>
        <w:pStyle w:val="SingleTxt"/>
      </w:pPr>
      <w:r w:rsidRPr="008562C4">
        <w:t>14.</w:t>
      </w:r>
      <w:r w:rsidRPr="008562C4">
        <w:tab/>
        <w:t>Относительно охраны здоровья следует отметить, что 83,8 процента пр</w:t>
      </w:r>
      <w:r w:rsidRPr="008562C4">
        <w:t>о</w:t>
      </w:r>
      <w:r w:rsidRPr="008562C4">
        <w:t>живающих в Аргентине лиц пожилого возраста имеют социальную страховку, главным образом по Программе комплексного медицинского обслуживания (ПАМИ), предназначенной для данной категории населения; 6,8 процента пользуются теми или иными услугами частной медицины и 8,6 процента не охвачены ни частным медицинским страхованием, ни социальным страхован</w:t>
      </w:r>
      <w:r w:rsidRPr="008562C4">
        <w:t>и</w:t>
      </w:r>
      <w:r w:rsidRPr="008562C4">
        <w:t>ем, что делает их потенциальными пользователями услуг государственной с</w:t>
      </w:r>
      <w:r w:rsidRPr="008562C4">
        <w:t>и</w:t>
      </w:r>
      <w:r w:rsidRPr="008562C4">
        <w:t>стемы здравоохранения</w:t>
      </w:r>
      <w:r w:rsidR="00327039" w:rsidRPr="00250D7D">
        <w:rPr>
          <w:rStyle w:val="FootnoteReference"/>
        </w:rPr>
        <w:footnoteReference w:id="10"/>
      </w:r>
      <w:r w:rsidRPr="008562C4">
        <w:t>)</w:t>
      </w:r>
      <w:r w:rsidR="00327039" w:rsidRPr="00250D7D">
        <w:rPr>
          <w:rStyle w:val="FootnoteReference"/>
        </w:rPr>
        <w:footnoteReference w:id="11"/>
      </w:r>
      <w:r w:rsidRPr="008562C4">
        <w:t>. В Национальном секретариате по делам детей, подростков и семьи, входящем в структуру Министерства социального разв</w:t>
      </w:r>
      <w:r w:rsidRPr="008562C4">
        <w:t>и</w:t>
      </w:r>
      <w:r w:rsidRPr="008562C4">
        <w:t>тия, имеется Национальное управление по вопросам политики в отношении лиц пожилого возраста, задачей которого являются планирование и реализация конкретных программ содействия, защиты и социальной интеграции лиц п</w:t>
      </w:r>
      <w:r w:rsidRPr="008562C4">
        <w:t>о</w:t>
      </w:r>
      <w:r w:rsidRPr="008562C4">
        <w:t>жилого возраста.</w:t>
      </w:r>
    </w:p>
    <w:p w:rsidR="00916AFD" w:rsidRPr="008562C4" w:rsidRDefault="00916AFD" w:rsidP="00916AFD">
      <w:pPr>
        <w:pStyle w:val="SingleTxt"/>
      </w:pPr>
      <w:r w:rsidRPr="008562C4">
        <w:t>15.</w:t>
      </w:r>
      <w:r w:rsidRPr="008562C4">
        <w:tab/>
        <w:t>Решение государства поощрять и защищать права лиц из числа ЛГБТИ нашло отражение в принятии в 2010 году Закона № 26.618 об</w:t>
      </w:r>
      <w:r w:rsidR="00167601">
        <w:t xml:space="preserve"> </w:t>
      </w:r>
      <w:r w:rsidRPr="008562C4">
        <w:t>эгалитарном бр</w:t>
      </w:r>
      <w:r w:rsidRPr="008562C4">
        <w:t>а</w:t>
      </w:r>
      <w:r w:rsidRPr="008562C4">
        <w:t>ке, в котором полностью уравнены права гетеросексуальных и гомосексуал</w:t>
      </w:r>
      <w:r w:rsidRPr="008562C4">
        <w:t>ь</w:t>
      </w:r>
      <w:r w:rsidRPr="008562C4">
        <w:t>ных пар. Кроме того, недавно были внесены изменения в Гражданский к</w:t>
      </w:r>
      <w:r w:rsidRPr="008562C4">
        <w:t>о</w:t>
      </w:r>
      <w:r w:rsidRPr="008562C4">
        <w:t>декс Республики (они вступят в силу в 2016 году), что повлечет за собой внесение дополнительных изменений и в саму процедуру брака. Следует особо отметить включение в Уголовный кодекс положений, вытекающих из Закона об эгал</w:t>
      </w:r>
      <w:r w:rsidRPr="008562C4">
        <w:t>и</w:t>
      </w:r>
      <w:r w:rsidRPr="008562C4">
        <w:t>тарном браке, который, среди прочего, предполагает альтернативный в</w:t>
      </w:r>
      <w:r w:rsidRPr="008562C4">
        <w:t>а</w:t>
      </w:r>
      <w:r w:rsidRPr="008562C4">
        <w:t>риант в использовании отцовской и/или материнской фамилии для присвоения фам</w:t>
      </w:r>
      <w:r w:rsidRPr="008562C4">
        <w:t>и</w:t>
      </w:r>
      <w:r w:rsidRPr="008562C4">
        <w:t>лии детям</w:t>
      </w:r>
      <w:r w:rsidR="00327039" w:rsidRPr="00250D7D">
        <w:rPr>
          <w:rStyle w:val="FootnoteReference"/>
        </w:rPr>
        <w:footnoteReference w:id="12"/>
      </w:r>
      <w:r w:rsidRPr="008562C4">
        <w:t>, а не только фамилии отца, как это происходит сейчас у разноп</w:t>
      </w:r>
      <w:r w:rsidRPr="008562C4">
        <w:t>о</w:t>
      </w:r>
      <w:r w:rsidRPr="008562C4">
        <w:t>лых пар.</w:t>
      </w:r>
    </w:p>
    <w:p w:rsidR="00916AFD" w:rsidRPr="008562C4" w:rsidRDefault="00916AFD" w:rsidP="00916AFD">
      <w:pPr>
        <w:pStyle w:val="SingleTxt"/>
      </w:pPr>
      <w:r w:rsidRPr="008562C4">
        <w:t>16.</w:t>
      </w:r>
      <w:r w:rsidRPr="008562C4">
        <w:tab/>
        <w:t>Благодаря принятию в 2012 году Закона № 26.743 о гендерной идентичн</w:t>
      </w:r>
      <w:r w:rsidRPr="008562C4">
        <w:t>о</w:t>
      </w:r>
      <w:r w:rsidRPr="008562C4">
        <w:t>сти, в котором признается право каждого лица на гендерную самоидентифик</w:t>
      </w:r>
      <w:r w:rsidRPr="008562C4">
        <w:t>а</w:t>
      </w:r>
      <w:r w:rsidRPr="008562C4">
        <w:t>цию, не только провозглашается право быть идентифицированным в соотве</w:t>
      </w:r>
      <w:r w:rsidRPr="008562C4">
        <w:t>т</w:t>
      </w:r>
      <w:r w:rsidRPr="008562C4">
        <w:t>ствии с самоидентификацией во всех документах, удостоверяющих имя/имена этого лица при крещении, внешность и пол, но и предусматривается возмо</w:t>
      </w:r>
      <w:r w:rsidRPr="008562C4">
        <w:t>ж</w:t>
      </w:r>
      <w:r w:rsidRPr="008562C4">
        <w:t>ность изменения внешности или функций того или иного органа посредством фармакологических средств, хирургического вмешательства или иным спос</w:t>
      </w:r>
      <w:r w:rsidRPr="008562C4">
        <w:t>о</w:t>
      </w:r>
      <w:r w:rsidRPr="008562C4">
        <w:t>бом, но при условии что это изменение было произведено в результате свобо</w:t>
      </w:r>
      <w:r w:rsidRPr="008562C4">
        <w:t>д</w:t>
      </w:r>
      <w:r w:rsidRPr="008562C4">
        <w:t xml:space="preserve">ного выбора. </w:t>
      </w:r>
    </w:p>
    <w:p w:rsidR="00916AFD" w:rsidRPr="008562C4" w:rsidRDefault="00916AFD" w:rsidP="00916AFD">
      <w:pPr>
        <w:pStyle w:val="SingleTxt"/>
      </w:pPr>
      <w:r w:rsidRPr="008562C4">
        <w:t>17.</w:t>
      </w:r>
      <w:r w:rsidRPr="008562C4">
        <w:tab/>
        <w:t>Что касается регистрационной сверки (регламентируемой</w:t>
      </w:r>
      <w:r w:rsidRPr="008562C4">
        <w:rPr>
          <w:color w:val="FF0000"/>
        </w:rPr>
        <w:t xml:space="preserve"> </w:t>
      </w:r>
      <w:r w:rsidRPr="008562C4">
        <w:t>Декр</w:t>
      </w:r>
      <w:r w:rsidRPr="008562C4">
        <w:t>е</w:t>
      </w:r>
      <w:r w:rsidRPr="008562C4">
        <w:t>том № 1007/2012 и совместными резолюциями 1/2012 и 2/2012 в отношении иностранцев, проживающих в стране на законных основаниях, то за период с начала действия этого Закона в 2012 году по октябрь 2014 года было произв</w:t>
      </w:r>
      <w:r w:rsidRPr="008562C4">
        <w:t>е</w:t>
      </w:r>
      <w:r w:rsidRPr="008562C4">
        <w:t>дено 3789 изменений гендерной идентичности, из которых 3295 касаются и</w:t>
      </w:r>
      <w:r w:rsidRPr="008562C4">
        <w:t>з</w:t>
      </w:r>
      <w:r w:rsidRPr="008562C4">
        <w:t>менения мужского пола на женский и 494</w:t>
      </w:r>
      <w:r w:rsidR="00167601">
        <w:t xml:space="preserve"> — </w:t>
      </w:r>
      <w:r w:rsidRPr="008562C4">
        <w:t>женского пола на мужской, что составляет 86,96 и 13,04 процента общего показателя соответственно.</w:t>
      </w:r>
    </w:p>
    <w:p w:rsidR="00916AFD" w:rsidRPr="008562C4" w:rsidRDefault="00916AFD" w:rsidP="00916AFD">
      <w:pPr>
        <w:pStyle w:val="SingleTxt"/>
      </w:pPr>
      <w:r w:rsidRPr="008562C4">
        <w:t>18.</w:t>
      </w:r>
      <w:r w:rsidRPr="008562C4">
        <w:tab/>
        <w:t>В этих условиях произошло изменение национального списка избират</w:t>
      </w:r>
      <w:r w:rsidRPr="008562C4">
        <w:t>е</w:t>
      </w:r>
      <w:r w:rsidRPr="008562C4">
        <w:t>лей, поэтому на внутренних открытых и обязательных выборах, проходивших в августе 2013 года, несколько сотен человек впервые голосовали под именами, которые соответствовали их сексуальной идентичности.</w:t>
      </w:r>
    </w:p>
    <w:p w:rsidR="00916AFD" w:rsidRPr="008562C4" w:rsidRDefault="00916AFD" w:rsidP="00916AFD">
      <w:pPr>
        <w:pStyle w:val="SingleTxt"/>
      </w:pPr>
      <w:r w:rsidRPr="008562C4">
        <w:t>19.</w:t>
      </w:r>
      <w:r w:rsidRPr="008562C4">
        <w:tab/>
        <w:t>В апреле 2014 года в рамках исполнения Национального плана ликвид</w:t>
      </w:r>
      <w:r w:rsidRPr="008562C4">
        <w:t>а</w:t>
      </w:r>
      <w:r w:rsidRPr="008562C4">
        <w:t>ции дискриминации (Декрет № 1086/2005) было подписано Соглаш</w:t>
      </w:r>
      <w:r w:rsidRPr="008562C4">
        <w:t>е</w:t>
      </w:r>
      <w:r w:rsidRPr="008562C4">
        <w:t>ние</w:t>
      </w:r>
      <w:r w:rsidR="00167601">
        <w:t> </w:t>
      </w:r>
      <w:r w:rsidRPr="008562C4">
        <w:t>МТЗиСЗ № 165 между Министерством труда и ИНАДИ о защите и соде</w:t>
      </w:r>
      <w:r w:rsidRPr="008562C4">
        <w:t>й</w:t>
      </w:r>
      <w:r w:rsidRPr="008562C4">
        <w:t>ствии осуществлению прав лесбиянок, геев, бисексуалов, трансгендеров и и</w:t>
      </w:r>
      <w:r w:rsidRPr="008562C4">
        <w:t>н</w:t>
      </w:r>
      <w:r w:rsidRPr="008562C4">
        <w:t>терсексуалов (ЛГБТИ) в сфере труда. В связи с этим было издано Информац</w:t>
      </w:r>
      <w:r w:rsidRPr="008562C4">
        <w:t>и</w:t>
      </w:r>
      <w:r w:rsidRPr="008562C4">
        <w:t>онное пособие для профсоюзов, призванное предоставить соответствующие сведения и обозначить средства и методы, способствующие формированию на рабочих местах уважительного отношения к сексуальному и гендерному ра</w:t>
      </w:r>
      <w:r w:rsidRPr="008562C4">
        <w:t>з</w:t>
      </w:r>
      <w:r w:rsidRPr="008562C4">
        <w:t>нообразию</w:t>
      </w:r>
      <w:r w:rsidR="00327039" w:rsidRPr="00250D7D">
        <w:rPr>
          <w:rStyle w:val="FootnoteReference"/>
        </w:rPr>
        <w:footnoteReference w:id="13"/>
      </w:r>
      <w:r w:rsidRPr="008562C4">
        <w:t>.</w:t>
      </w:r>
    </w:p>
    <w:p w:rsidR="00916AFD" w:rsidRPr="008562C4" w:rsidRDefault="00916AFD" w:rsidP="00C834CD">
      <w:pPr>
        <w:pStyle w:val="SingleTxt"/>
      </w:pPr>
      <w:r w:rsidRPr="008562C4">
        <w:t>20.</w:t>
      </w:r>
      <w:r w:rsidRPr="008562C4">
        <w:tab/>
        <w:t>В Министерстве труда (а именно в Секретариате по вопросам занятости) создано бюро консультанта по тематике, связанной с гендерным и сексуальным разнообразием, и разработана программа "Гарантии профессиональной подг</w:t>
      </w:r>
      <w:r w:rsidRPr="008562C4">
        <w:t>о</w:t>
      </w:r>
      <w:r w:rsidRPr="008562C4">
        <w:t>товки и трудоустройства", предназначенная для безработных, чья гендерная идентичность не совпадает с полом, установленным на момент рождения (р</w:t>
      </w:r>
      <w:r w:rsidRPr="008562C4">
        <w:t>е</w:t>
      </w:r>
      <w:r w:rsidRPr="008562C4">
        <w:t>шение МТЗиСЗ № 331/2013</w:t>
      </w:r>
      <w:r w:rsidR="00327039" w:rsidRPr="00250D7D">
        <w:rPr>
          <w:rStyle w:val="FootnoteReference"/>
        </w:rPr>
        <w:footnoteReference w:id="14"/>
      </w:r>
      <w:r w:rsidRPr="008562C4">
        <w:t xml:space="preserve">). </w:t>
      </w:r>
    </w:p>
    <w:p w:rsidR="00916AFD" w:rsidRDefault="00916AFD" w:rsidP="00C834CD">
      <w:pPr>
        <w:pStyle w:val="SingleTxt"/>
        <w:rPr>
          <w:lang w:val="en-US"/>
        </w:rPr>
      </w:pPr>
      <w:r w:rsidRPr="008562C4">
        <w:t>21.</w:t>
      </w:r>
      <w:r w:rsidRPr="008562C4">
        <w:tab/>
        <w:t>С 2004 года Аргентинская Республика придерживается новой парадигмы прав в соответствии с Законом № 25.871, в котором отражено обязательство Аргентины гарантировать полное соблюдение прав человека мигрантов и чл</w:t>
      </w:r>
      <w:r w:rsidRPr="008562C4">
        <w:t>е</w:t>
      </w:r>
      <w:r w:rsidRPr="008562C4">
        <w:t>нов их семей и создать механизмы свободного доступа к упорядоченной м</w:t>
      </w:r>
      <w:r w:rsidRPr="008562C4">
        <w:t>и</w:t>
      </w:r>
      <w:r w:rsidRPr="008562C4">
        <w:t>грации, парадигмы, охватывающей и мужчин и женщин. Одной из инициатив в отношении прав, закрепленных в указанном Законе, является Национальная программа упорядочения миграционной документации "Великая Родина", с</w:t>
      </w:r>
      <w:r w:rsidRPr="008562C4">
        <w:t>о</w:t>
      </w:r>
      <w:r w:rsidRPr="008562C4">
        <w:t>зданная в 2005 году Национальным управлением по делам миграции (распор</w:t>
      </w:r>
      <w:r w:rsidRPr="008562C4">
        <w:t>я</w:t>
      </w:r>
      <w:r w:rsidRPr="008562C4">
        <w:t>жение № 53.253/2005) и направленная на обеспечение включенности и инт</w:t>
      </w:r>
      <w:r w:rsidRPr="008562C4">
        <w:t>е</w:t>
      </w:r>
      <w:r w:rsidRPr="008562C4">
        <w:t>грации мигрантов путем упрощения соответствующих процедур для всех м</w:t>
      </w:r>
      <w:r w:rsidRPr="008562C4">
        <w:t>и</w:t>
      </w:r>
      <w:r w:rsidRPr="008562C4">
        <w:t>грантов из МЕРКОСУР и ассоциированных стран. Закон о миграции обеспеч</w:t>
      </w:r>
      <w:r w:rsidRPr="008562C4">
        <w:t>и</w:t>
      </w:r>
      <w:r w:rsidRPr="008562C4">
        <w:t>вает иностранцам доступ к здравоохранению, образованию и социальной п</w:t>
      </w:r>
      <w:r w:rsidRPr="008562C4">
        <w:t>о</w:t>
      </w:r>
      <w:r w:rsidRPr="008562C4">
        <w:t>мощи независимо от миграционного статуса, гарантирует право на воссоед</w:t>
      </w:r>
      <w:r w:rsidRPr="008562C4">
        <w:t>и</w:t>
      </w:r>
      <w:r w:rsidRPr="008562C4">
        <w:t>нение семьи и на недискриминационное обращение.</w:t>
      </w:r>
    </w:p>
    <w:p w:rsidR="00C834CD" w:rsidRPr="00C834CD" w:rsidRDefault="00C834CD" w:rsidP="00C834CD">
      <w:pPr>
        <w:pStyle w:val="SingleTxt"/>
        <w:spacing w:after="0" w:line="120" w:lineRule="exact"/>
        <w:rPr>
          <w:sz w:val="10"/>
          <w:lang w:val="en-US"/>
        </w:rPr>
      </w:pPr>
    </w:p>
    <w:p w:rsidR="00C834CD" w:rsidRPr="00C834CD" w:rsidRDefault="00C834CD" w:rsidP="00C834CD">
      <w:pPr>
        <w:pStyle w:val="SingleTxt"/>
        <w:spacing w:after="0" w:line="120" w:lineRule="exact"/>
        <w:rPr>
          <w:sz w:val="10"/>
          <w:lang w:val="en-US"/>
        </w:rPr>
      </w:pPr>
    </w:p>
    <w:p w:rsidR="00916AFD" w:rsidRDefault="00916AFD" w:rsidP="00C834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8562C4">
        <w:tab/>
      </w:r>
      <w:r w:rsidRPr="008562C4">
        <w:tab/>
        <w:t>Рекомендации № 12 и 18 Комитета относительно механизма содействия улучшению положения женщин, а также укрепления и координации ге</w:t>
      </w:r>
      <w:r w:rsidRPr="008562C4">
        <w:t>н</w:t>
      </w:r>
      <w:r w:rsidRPr="008562C4">
        <w:t>дерной институционализации</w:t>
      </w:r>
    </w:p>
    <w:p w:rsidR="00C834CD" w:rsidRPr="00C834CD" w:rsidRDefault="00C834CD" w:rsidP="00C834CD">
      <w:pPr>
        <w:pStyle w:val="SingleTxt"/>
        <w:spacing w:after="0" w:line="120" w:lineRule="exact"/>
        <w:rPr>
          <w:sz w:val="10"/>
          <w:lang w:val="en-US"/>
        </w:rPr>
      </w:pPr>
    </w:p>
    <w:p w:rsidR="00C834CD" w:rsidRPr="00C834CD" w:rsidRDefault="00C834CD" w:rsidP="00C834CD">
      <w:pPr>
        <w:pStyle w:val="SingleTxt"/>
        <w:spacing w:after="0" w:line="120" w:lineRule="exact"/>
        <w:rPr>
          <w:sz w:val="10"/>
          <w:lang w:val="en-US"/>
        </w:rPr>
      </w:pPr>
    </w:p>
    <w:p w:rsidR="00916AFD" w:rsidRPr="008562C4" w:rsidRDefault="00916AFD" w:rsidP="00916AFD">
      <w:pPr>
        <w:pStyle w:val="SingleTxt"/>
      </w:pPr>
      <w:r w:rsidRPr="008562C4">
        <w:t>22.</w:t>
      </w:r>
      <w:r w:rsidRPr="008562C4">
        <w:tab/>
        <w:t>В Аргентине имеется национальный механизм, призванный способств</w:t>
      </w:r>
      <w:r w:rsidRPr="008562C4">
        <w:t>о</w:t>
      </w:r>
      <w:r w:rsidRPr="008562C4">
        <w:t>вать улучшению положения женщин,</w:t>
      </w:r>
      <w:r w:rsidR="00D13C27">
        <w:t xml:space="preserve"> — </w:t>
      </w:r>
      <w:r w:rsidRPr="008562C4">
        <w:t>Национальный совет по делам же</w:t>
      </w:r>
      <w:r w:rsidRPr="008562C4">
        <w:t>н</w:t>
      </w:r>
      <w:r w:rsidRPr="008562C4">
        <w:t>щин (НСЖ), подведомственный Национальному совету по координации мер соц</w:t>
      </w:r>
      <w:r w:rsidRPr="008562C4">
        <w:t>и</w:t>
      </w:r>
      <w:r w:rsidRPr="008562C4">
        <w:t>альной политики при президенте Республики. НСЖ является органом, нес</w:t>
      </w:r>
      <w:r w:rsidRPr="008562C4">
        <w:t>у</w:t>
      </w:r>
      <w:r w:rsidRPr="008562C4">
        <w:t>щим ответственность за осуществляемую государством политику в вопросах равенства возможностей и равного обращения в отношении мужчин и женщин, с тем чтобы содействовать социокультурному преобразованию на основе по</w:t>
      </w:r>
      <w:r w:rsidRPr="008562C4">
        <w:t>л</w:t>
      </w:r>
      <w:r w:rsidRPr="008562C4">
        <w:t>ного и равноправного участия женщин в социальной, политической, эконом</w:t>
      </w:r>
      <w:r w:rsidRPr="008562C4">
        <w:t>и</w:t>
      </w:r>
      <w:r w:rsidRPr="008562C4">
        <w:t>ческой и культурной жизни страны. Кроме того, НСЖ является органом, отв</w:t>
      </w:r>
      <w:r w:rsidRPr="008562C4">
        <w:t>е</w:t>
      </w:r>
      <w:r w:rsidRPr="008562C4">
        <w:t>чающим за реализацию Закона о предупреждении и искоренении насилия в о</w:t>
      </w:r>
      <w:r w:rsidRPr="008562C4">
        <w:t>т</w:t>
      </w:r>
      <w:r w:rsidRPr="008562C4">
        <w:t>ношении женщин и наказании за него (Закон № 26.485/09)</w:t>
      </w:r>
      <w:r w:rsidR="00327039" w:rsidRPr="00250D7D">
        <w:rPr>
          <w:rStyle w:val="FootnoteReference"/>
        </w:rPr>
        <w:footnoteReference w:id="15"/>
      </w:r>
      <w:r w:rsidRPr="008562C4">
        <w:t>. В рамках НСЖ функционирует Федеральный совет по делам женщин, в состав которого входят представители провинций.</w:t>
      </w:r>
    </w:p>
    <w:p w:rsidR="00916AFD" w:rsidRPr="008562C4" w:rsidRDefault="00916AFD" w:rsidP="00916AFD">
      <w:pPr>
        <w:pStyle w:val="SingleTxt"/>
      </w:pPr>
      <w:r w:rsidRPr="008562C4">
        <w:t>23.</w:t>
      </w:r>
      <w:r w:rsidRPr="008562C4">
        <w:tab/>
        <w:t>В отношении рекомендаций № 12 и 18 Комитета следует отметить, что в июле 2009 года была разработана Программа институционального укрепления провинциальных и муниципальных районов, возглавляемых женщинами, а также организаций гражданского общества</w:t>
      </w:r>
      <w:r w:rsidR="00327039" w:rsidRPr="00250D7D">
        <w:rPr>
          <w:rStyle w:val="FootnoteReference"/>
        </w:rPr>
        <w:footnoteReference w:id="16"/>
      </w:r>
      <w:r w:rsidRPr="008562C4">
        <w:t>, целями которой являются:</w:t>
      </w:r>
    </w:p>
    <w:p w:rsidR="00916AFD" w:rsidRPr="008562C4" w:rsidRDefault="00167601" w:rsidP="00167601">
      <w:pPr>
        <w:pStyle w:val="SingleTxt"/>
        <w:tabs>
          <w:tab w:val="right" w:pos="1685"/>
        </w:tabs>
        <w:ind w:left="1742" w:hanging="475"/>
      </w:pPr>
      <w:r>
        <w:tab/>
        <w:t>•</w:t>
      </w:r>
      <w:r>
        <w:tab/>
      </w:r>
      <w:r w:rsidR="00916AFD" w:rsidRPr="008562C4">
        <w:t>укрепление управленческого потенциала провинциальных районов, во</w:t>
      </w:r>
      <w:r w:rsidR="00916AFD" w:rsidRPr="008562C4">
        <w:t>з</w:t>
      </w:r>
      <w:r w:rsidR="00916AFD" w:rsidRPr="008562C4">
        <w:t>главляемых женщинами (ПРЖ), муниципальных районов, возглавля</w:t>
      </w:r>
      <w:r w:rsidR="00916AFD" w:rsidRPr="008562C4">
        <w:t>е</w:t>
      </w:r>
      <w:r w:rsidR="00916AFD" w:rsidRPr="008562C4">
        <w:t>мых женщинами (МРЖ), и организаций гражда</w:t>
      </w:r>
      <w:r w:rsidR="00916AFD" w:rsidRPr="008562C4">
        <w:t>н</w:t>
      </w:r>
      <w:r w:rsidR="00916AFD" w:rsidRPr="008562C4">
        <w:t>ского общества;</w:t>
      </w:r>
    </w:p>
    <w:p w:rsidR="00916AFD" w:rsidRPr="008562C4" w:rsidRDefault="00916AFD" w:rsidP="00167601">
      <w:pPr>
        <w:pStyle w:val="SingleTxt"/>
        <w:tabs>
          <w:tab w:val="right" w:pos="1685"/>
        </w:tabs>
        <w:ind w:left="1742" w:hanging="475"/>
      </w:pPr>
      <w:r w:rsidRPr="00C862A4">
        <w:tab/>
      </w:r>
      <w:r w:rsidR="00167601">
        <w:t>•</w:t>
      </w:r>
      <w:r w:rsidR="00167601">
        <w:tab/>
      </w:r>
      <w:r w:rsidRPr="008562C4">
        <w:t>наращивание технического потенциала провинциальных районов, во</w:t>
      </w:r>
      <w:r w:rsidRPr="008562C4">
        <w:t>з</w:t>
      </w:r>
      <w:r w:rsidRPr="008562C4">
        <w:t>главляемых же</w:t>
      </w:r>
      <w:r w:rsidRPr="008562C4">
        <w:t>н</w:t>
      </w:r>
      <w:r w:rsidRPr="008562C4">
        <w:t>щинами, во взаимодействии с научными структурами;</w:t>
      </w:r>
    </w:p>
    <w:p w:rsidR="00916AFD" w:rsidRPr="008562C4" w:rsidRDefault="00916AFD" w:rsidP="00167601">
      <w:pPr>
        <w:pStyle w:val="SingleTxt"/>
        <w:tabs>
          <w:tab w:val="right" w:pos="1685"/>
        </w:tabs>
        <w:ind w:left="1742" w:hanging="475"/>
      </w:pPr>
      <w:r w:rsidRPr="00C862A4">
        <w:tab/>
      </w:r>
      <w:r w:rsidR="00167601">
        <w:t>•</w:t>
      </w:r>
      <w:r w:rsidR="00167601">
        <w:tab/>
      </w:r>
      <w:r w:rsidRPr="008562C4">
        <w:t>укрепление межучрежденческих связей на провинциальном и муниц</w:t>
      </w:r>
      <w:r w:rsidRPr="008562C4">
        <w:t>и</w:t>
      </w:r>
      <w:r w:rsidRPr="008562C4">
        <w:t>пальном уровнях;</w:t>
      </w:r>
    </w:p>
    <w:p w:rsidR="00916AFD" w:rsidRPr="008562C4" w:rsidRDefault="00916AFD" w:rsidP="00167601">
      <w:pPr>
        <w:pStyle w:val="SingleTxt"/>
        <w:tabs>
          <w:tab w:val="right" w:pos="1685"/>
        </w:tabs>
        <w:ind w:left="1742" w:hanging="475"/>
      </w:pPr>
      <w:r w:rsidRPr="00C862A4">
        <w:tab/>
      </w:r>
      <w:r w:rsidR="00167601">
        <w:t>•</w:t>
      </w:r>
      <w:r w:rsidR="00167601">
        <w:tab/>
      </w:r>
      <w:r w:rsidRPr="008562C4">
        <w:t>распространение полезной и обоснованной информации о правах женщин и имеющихся р</w:t>
      </w:r>
      <w:r w:rsidRPr="008562C4">
        <w:t>е</w:t>
      </w:r>
      <w:r w:rsidRPr="008562C4">
        <w:t>сурсах для реализации и защиты этих прав.</w:t>
      </w:r>
    </w:p>
    <w:p w:rsidR="00916AFD" w:rsidRPr="008562C4" w:rsidRDefault="00916AFD" w:rsidP="00916AFD">
      <w:pPr>
        <w:pStyle w:val="SingleTxt"/>
      </w:pPr>
      <w:r w:rsidRPr="008562C4">
        <w:t>На протяжении 2014 года проходил процесс создания и/или укрепления 750</w:t>
      </w:r>
      <w:r w:rsidR="00167601">
        <w:rPr>
          <w:lang w:val="en-US"/>
        </w:rPr>
        <w:t> </w:t>
      </w:r>
      <w:r w:rsidRPr="008562C4">
        <w:t>"женских районов", распределение которых по территории страны завис</w:t>
      </w:r>
      <w:r w:rsidRPr="008562C4">
        <w:t>е</w:t>
      </w:r>
      <w:r w:rsidRPr="008562C4">
        <w:t>ло от количества муниципалитетов, входящих в тот или иной регион. Так, для провинции Буэнос-Айрес и региона Куйо отмечался наибольший охват, пр</w:t>
      </w:r>
      <w:r w:rsidRPr="008562C4">
        <w:t>е</w:t>
      </w:r>
      <w:r w:rsidRPr="008562C4">
        <w:t>вышающий 50 процентов территории (56 и 50 процентов соответственно), в регионе Патагония показатель составил 38 процентов, в регионе Аргентинский Северо-Восток (АСВ)</w:t>
      </w:r>
      <w:r w:rsidR="00167601">
        <w:t xml:space="preserve"> — </w:t>
      </w:r>
      <w:r w:rsidRPr="008562C4">
        <w:t>36 процентов, в регионе Аргентинский Северо-Запад (АСЗ)</w:t>
      </w:r>
      <w:r w:rsidR="00167601">
        <w:t xml:space="preserve"> — </w:t>
      </w:r>
      <w:r w:rsidRPr="008562C4">
        <w:t>более 22 процентов и, наконец, в Центральном регионе</w:t>
      </w:r>
      <w:r w:rsidR="00167601">
        <w:t xml:space="preserve"> — </w:t>
      </w:r>
      <w:r w:rsidRPr="008562C4">
        <w:t>16 процентов всех муниципалитетов.</w:t>
      </w:r>
    </w:p>
    <w:p w:rsidR="00916AFD" w:rsidRPr="00252EDD" w:rsidRDefault="00916AFD" w:rsidP="00916AFD">
      <w:pPr>
        <w:pStyle w:val="SingleTxt"/>
      </w:pPr>
      <w:r w:rsidRPr="00252EDD">
        <w:t>Что касается бюджетных ассигнований Национального совета по делам же</w:t>
      </w:r>
      <w:r w:rsidRPr="00252EDD">
        <w:t>н</w:t>
      </w:r>
      <w:r w:rsidRPr="00252EDD">
        <w:t xml:space="preserve">щин, то данная информация является открытой и имеется в свободном доступе. Данные по бюджету на 2014 год представлены на сайте: </w:t>
      </w:r>
      <w:r w:rsidRPr="0027729C">
        <w:rPr>
          <w:szCs w:val="24"/>
        </w:rPr>
        <w:t>http://www.mecon.gov.ar/onp/html/presutexto/proy2014/jurent/pdf/P14J20.pdf</w:t>
      </w:r>
      <w:r w:rsidRPr="00252EDD">
        <w:rPr>
          <w:rStyle w:val="Hyperlink"/>
          <w:szCs w:val="24"/>
        </w:rPr>
        <w:t>.</w:t>
      </w:r>
    </w:p>
    <w:p w:rsidR="00916AFD" w:rsidRPr="008562C4" w:rsidRDefault="00916AFD" w:rsidP="00916AFD">
      <w:pPr>
        <w:pStyle w:val="SingleTxt"/>
      </w:pPr>
      <w:r w:rsidRPr="008562C4">
        <w:t>24.</w:t>
      </w:r>
      <w:r w:rsidRPr="008562C4">
        <w:tab/>
        <w:t>В структуре Министерства иностранных дел и по делам культов также имеются специализированные подразделения, занимающиеся рассматриваемой в настоящем докладе тематикой, такие как Специальное представительство по проблемам женщин на международном уровне и Управление по делам женщин. Данным подразделениям поручено отслеживать гендерную повестку дня ме</w:t>
      </w:r>
      <w:r w:rsidRPr="008562C4">
        <w:t>ж</w:t>
      </w:r>
      <w:r w:rsidRPr="008562C4">
        <w:t>дународных организаций и контролировать выполнение взятых Аргентиной международных обязательств в соответствии с действующими договорами в области прав женщин</w:t>
      </w:r>
      <w:r w:rsidR="00327039" w:rsidRPr="00250D7D">
        <w:rPr>
          <w:rStyle w:val="FootnoteReference"/>
        </w:rPr>
        <w:footnoteReference w:id="17"/>
      </w:r>
      <w:r w:rsidRPr="008562C4">
        <w:t>.</w:t>
      </w:r>
    </w:p>
    <w:p w:rsidR="00916AFD" w:rsidRPr="008562C4" w:rsidRDefault="00916AFD" w:rsidP="00916AFD">
      <w:pPr>
        <w:pStyle w:val="SingleTxt"/>
      </w:pPr>
      <w:r w:rsidRPr="008562C4">
        <w:t>25.</w:t>
      </w:r>
      <w:r w:rsidRPr="008562C4">
        <w:tab/>
        <w:t>На министерском уровне работу по женской проблематике ведут следу</w:t>
      </w:r>
      <w:r w:rsidRPr="008562C4">
        <w:t>ю</w:t>
      </w:r>
      <w:r w:rsidRPr="008562C4">
        <w:t>щие структурные подразделения:</w:t>
      </w:r>
    </w:p>
    <w:p w:rsidR="00916AFD" w:rsidRPr="008562C4" w:rsidRDefault="00916AFD" w:rsidP="00327039">
      <w:pPr>
        <w:pStyle w:val="SingleTxt"/>
        <w:tabs>
          <w:tab w:val="right" w:pos="1685"/>
        </w:tabs>
        <w:ind w:left="1742" w:hanging="475"/>
      </w:pPr>
      <w:r w:rsidRPr="00C862A4">
        <w:tab/>
      </w:r>
      <w:r w:rsidRPr="008562C4">
        <w:rPr>
          <w:rFonts w:ascii="Wingdings" w:hAnsi="Wingdings"/>
        </w:rPr>
        <w:t></w:t>
      </w:r>
      <w:r w:rsidRPr="008562C4">
        <w:tab/>
        <w:t>Комиссия по гендерной тематике</w:t>
      </w:r>
      <w:r w:rsidR="00327039">
        <w:t xml:space="preserve"> — </w:t>
      </w:r>
      <w:r w:rsidRPr="008562C4">
        <w:t>в Прокуратуре по защите прав чел</w:t>
      </w:r>
      <w:r w:rsidRPr="008562C4">
        <w:t>о</w:t>
      </w:r>
      <w:r w:rsidRPr="008562C4">
        <w:t xml:space="preserve">века; </w:t>
      </w:r>
    </w:p>
    <w:p w:rsidR="00916AFD" w:rsidRPr="008562C4" w:rsidRDefault="00916AFD" w:rsidP="00327039">
      <w:pPr>
        <w:pStyle w:val="SingleTxt"/>
        <w:tabs>
          <w:tab w:val="right" w:pos="1685"/>
        </w:tabs>
        <w:ind w:left="1742" w:hanging="475"/>
      </w:pPr>
      <w:r w:rsidRPr="00C862A4">
        <w:tab/>
      </w:r>
      <w:r w:rsidR="00167601">
        <w:t>•</w:t>
      </w:r>
      <w:r w:rsidRPr="008562C4">
        <w:tab/>
        <w:t>Трехсторонняя комиссия по вопросам равенства возможностей между мужчинами и женщинами на рынке труда (КТИО) и Координационный центр по гендерному равенству и равным возможностям в сфере труда (КЕГИОТ)</w:t>
      </w:r>
      <w:r w:rsidR="00327039">
        <w:t xml:space="preserve"> — </w:t>
      </w:r>
      <w:r w:rsidRPr="008562C4">
        <w:t xml:space="preserve">в Министерстве труда, занятости и социальной защиты; </w:t>
      </w:r>
    </w:p>
    <w:p w:rsidR="00916AFD" w:rsidRPr="008562C4" w:rsidRDefault="00916AFD" w:rsidP="00327039">
      <w:pPr>
        <w:pStyle w:val="SingleTxt"/>
        <w:tabs>
          <w:tab w:val="right" w:pos="1685"/>
        </w:tabs>
        <w:ind w:left="1742" w:hanging="475"/>
      </w:pPr>
      <w:r w:rsidRPr="00C862A4">
        <w:tab/>
      </w:r>
      <w:r w:rsidR="00167601">
        <w:t>•</w:t>
      </w:r>
      <w:r w:rsidRPr="008562C4">
        <w:tab/>
        <w:t>Бюро по гендерным вопросам Департамента по правам человека и Испо</w:t>
      </w:r>
      <w:r w:rsidRPr="008562C4">
        <w:t>л</w:t>
      </w:r>
      <w:r w:rsidRPr="008562C4">
        <w:t>нительного совета по гендерной пенитенциарной политике</w:t>
      </w:r>
      <w:r w:rsidR="00327039">
        <w:t xml:space="preserve"> — </w:t>
      </w:r>
      <w:r w:rsidRPr="008562C4">
        <w:t>в Мин</w:t>
      </w:r>
      <w:r w:rsidRPr="008562C4">
        <w:t>и</w:t>
      </w:r>
      <w:r w:rsidRPr="008562C4">
        <w:t>стерстве юстиции и по правам человека;</w:t>
      </w:r>
    </w:p>
    <w:p w:rsidR="00916AFD" w:rsidRPr="008562C4" w:rsidRDefault="00916AFD" w:rsidP="00327039">
      <w:pPr>
        <w:pStyle w:val="SingleTxt"/>
        <w:tabs>
          <w:tab w:val="right" w:pos="1685"/>
        </w:tabs>
        <w:ind w:left="1742" w:hanging="475"/>
      </w:pPr>
      <w:r w:rsidRPr="00C862A4">
        <w:tab/>
      </w:r>
      <w:r w:rsidR="00167601">
        <w:t>•</w:t>
      </w:r>
      <w:r w:rsidRPr="008562C4">
        <w:tab/>
        <w:t>Национальное управление по правам человека</w:t>
      </w:r>
      <w:r w:rsidR="00327039">
        <w:t xml:space="preserve"> — </w:t>
      </w:r>
      <w:r w:rsidRPr="008562C4">
        <w:t>в Министерстве бе</w:t>
      </w:r>
      <w:r w:rsidRPr="008562C4">
        <w:t>з</w:t>
      </w:r>
      <w:r w:rsidRPr="008562C4">
        <w:t xml:space="preserve">опасности; </w:t>
      </w:r>
    </w:p>
    <w:p w:rsidR="00916AFD" w:rsidRPr="008562C4" w:rsidRDefault="00916AFD" w:rsidP="00167601">
      <w:pPr>
        <w:pStyle w:val="SingleTxt"/>
        <w:tabs>
          <w:tab w:val="right" w:pos="2160"/>
        </w:tabs>
        <w:ind w:left="2218" w:hanging="475"/>
      </w:pPr>
      <w:r w:rsidRPr="00C862A4">
        <w:tab/>
      </w:r>
      <w:r w:rsidRPr="008562C4">
        <w:rPr>
          <w:rFonts w:ascii="Wingdings" w:hAnsi="Wingdings"/>
        </w:rPr>
        <w:t></w:t>
      </w:r>
      <w:r w:rsidRPr="008562C4">
        <w:tab/>
        <w:t>Управление по гендерной политике</w:t>
      </w:r>
      <w:r w:rsidR="00327039">
        <w:t xml:space="preserve"> — </w:t>
      </w:r>
      <w:r w:rsidRPr="008562C4">
        <w:t>в Министерстве обороны;</w:t>
      </w:r>
    </w:p>
    <w:p w:rsidR="00916AFD" w:rsidRPr="008562C4" w:rsidRDefault="00916AFD" w:rsidP="00167601">
      <w:pPr>
        <w:pStyle w:val="SingleTxt"/>
        <w:tabs>
          <w:tab w:val="right" w:pos="1685"/>
          <w:tab w:val="right" w:pos="2160"/>
        </w:tabs>
        <w:ind w:left="2218" w:hanging="475"/>
      </w:pPr>
      <w:r w:rsidRPr="00C862A4">
        <w:tab/>
      </w:r>
      <w:r w:rsidR="00167601">
        <w:t>•</w:t>
      </w:r>
      <w:r w:rsidRPr="008562C4">
        <w:tab/>
        <w:t>Национальный институт по борьбе с дискриминацией, расизмом и ксенофобией (ИНАДИ);</w:t>
      </w:r>
    </w:p>
    <w:p w:rsidR="00916AFD" w:rsidRPr="008562C4" w:rsidRDefault="00916AFD" w:rsidP="00167601">
      <w:pPr>
        <w:pStyle w:val="SingleTxt"/>
        <w:tabs>
          <w:tab w:val="right" w:pos="1685"/>
          <w:tab w:val="right" w:pos="2160"/>
        </w:tabs>
        <w:ind w:left="2218" w:hanging="475"/>
      </w:pPr>
      <w:r w:rsidRPr="00C862A4">
        <w:tab/>
      </w:r>
      <w:r w:rsidR="00167601">
        <w:t>•</w:t>
      </w:r>
      <w:r w:rsidRPr="008562C4">
        <w:tab/>
        <w:t>Национальная комиссия по координации действий в области разр</w:t>
      </w:r>
      <w:r w:rsidRPr="008562C4">
        <w:t>а</w:t>
      </w:r>
      <w:r w:rsidRPr="008562C4">
        <w:t>ботки мер наказания за гендерное насилие (КОНСАВИГ)</w:t>
      </w:r>
      <w:r w:rsidR="00327039">
        <w:t xml:space="preserve"> — </w:t>
      </w:r>
      <w:r w:rsidRPr="008562C4">
        <w:t>в Мин</w:t>
      </w:r>
      <w:r w:rsidRPr="008562C4">
        <w:t>и</w:t>
      </w:r>
      <w:r w:rsidRPr="008562C4">
        <w:t>стерстве ю</w:t>
      </w:r>
      <w:r w:rsidRPr="008562C4">
        <w:t>с</w:t>
      </w:r>
      <w:r w:rsidRPr="008562C4">
        <w:t xml:space="preserve">тиции и по правам человека. </w:t>
      </w:r>
    </w:p>
    <w:p w:rsidR="00916AFD" w:rsidRPr="008562C4" w:rsidRDefault="00916AFD" w:rsidP="00916AFD">
      <w:pPr>
        <w:pStyle w:val="SingleTxt"/>
      </w:pPr>
      <w:r w:rsidRPr="008562C4">
        <w:t>26.</w:t>
      </w:r>
      <w:r w:rsidRPr="008562C4">
        <w:tab/>
        <w:t>На законодательном уровне в 2008 году в Сенате Республики была созд</w:t>
      </w:r>
      <w:r w:rsidRPr="008562C4">
        <w:t>а</w:t>
      </w:r>
      <w:r w:rsidRPr="008562C4">
        <w:t>на Женская секция, куда вошли все женщины-сенаторы. Секция планирует включать гендерный аспект в разработку и утверждение законопроектов, вести мониторинг выполнения действующего законодательства и обеспечивать меры позитивных действий, которые гарантировали бы реальное равенство возмо</w:t>
      </w:r>
      <w:r w:rsidRPr="008562C4">
        <w:t>ж</w:t>
      </w:r>
      <w:r w:rsidRPr="008562C4">
        <w:t>ностей и обращения в отношении мужчин и женщин</w:t>
      </w:r>
      <w:r w:rsidR="00327039" w:rsidRPr="00250D7D">
        <w:rPr>
          <w:rStyle w:val="FootnoteReference"/>
        </w:rPr>
        <w:footnoteReference w:id="18"/>
      </w:r>
      <w:r w:rsidRPr="008562C4">
        <w:t>.</w:t>
      </w:r>
    </w:p>
    <w:p w:rsidR="00916AFD" w:rsidRPr="008562C4" w:rsidRDefault="00916AFD" w:rsidP="00916AFD">
      <w:pPr>
        <w:pStyle w:val="SingleTxt"/>
      </w:pPr>
      <w:r w:rsidRPr="008562C4">
        <w:t>27.</w:t>
      </w:r>
      <w:r w:rsidRPr="008562C4">
        <w:tab/>
        <w:t>В структуре Верховного суда Республики имеются отдел, занимающийся гендерными вопросами (Отдел по делам женщин), и отдел, занимающийся непосредственно случаями насилия в семье (ОНС). В настоящее время на местном уровне функционируют 13 отделов по делам женщин</w:t>
      </w:r>
      <w:r w:rsidR="00327039" w:rsidRPr="00250D7D">
        <w:rPr>
          <w:rStyle w:val="FootnoteReference"/>
        </w:rPr>
        <w:footnoteReference w:id="19"/>
      </w:r>
      <w:r w:rsidRPr="008562C4">
        <w:t>.</w:t>
      </w:r>
    </w:p>
    <w:p w:rsidR="00916AFD" w:rsidRPr="008562C4" w:rsidRDefault="00916AFD" w:rsidP="00916AFD">
      <w:pPr>
        <w:pStyle w:val="SingleTxt"/>
      </w:pPr>
      <w:r w:rsidRPr="008562C4">
        <w:t>28.</w:t>
      </w:r>
      <w:r w:rsidRPr="008562C4">
        <w:tab/>
        <w:t>Недавно была создана структура, которая, действуя под общей координ</w:t>
      </w:r>
      <w:r w:rsidRPr="008562C4">
        <w:t>а</w:t>
      </w:r>
      <w:r w:rsidRPr="008562C4">
        <w:t>цией со стороны НСЖ и Отдела по делам женщин Верховного суда Республ</w:t>
      </w:r>
      <w:r w:rsidRPr="008562C4">
        <w:t>и</w:t>
      </w:r>
      <w:r w:rsidRPr="008562C4">
        <w:t>ки, занимается согласованием различной деятельности тех органов в трех ве</w:t>
      </w:r>
      <w:r w:rsidRPr="008562C4">
        <w:t>т</w:t>
      </w:r>
      <w:r w:rsidRPr="008562C4">
        <w:t>вях власти, которые занимаются гендерной проблематикой. Упомянутая стру</w:t>
      </w:r>
      <w:r w:rsidRPr="008562C4">
        <w:t>к</w:t>
      </w:r>
      <w:r w:rsidRPr="008562C4">
        <w:t>тура (Отдел взаимодействия государственных органов в области гендерного равенства) имеет своей целью согласование работы всех государственных о</w:t>
      </w:r>
      <w:r w:rsidRPr="008562C4">
        <w:t>р</w:t>
      </w:r>
      <w:r w:rsidRPr="008562C4">
        <w:t>ганов, которые составляют, разрабатывают и/или осуществляют меры полит</w:t>
      </w:r>
      <w:r w:rsidRPr="008562C4">
        <w:t>и</w:t>
      </w:r>
      <w:r w:rsidRPr="008562C4">
        <w:t>ки в гендерной сфере. В настоящее время данный отдел находится в процессе институционализации и в ближайшее время будет иметь веб-сайт, курсы подг</w:t>
      </w:r>
      <w:r w:rsidRPr="008562C4">
        <w:t>о</w:t>
      </w:r>
      <w:r w:rsidRPr="008562C4">
        <w:t>товки для тех, кто входит в штат упомянутых органов, и уникальную дерив</w:t>
      </w:r>
      <w:r w:rsidRPr="008562C4">
        <w:t>а</w:t>
      </w:r>
      <w:r w:rsidRPr="008562C4">
        <w:t>ционную систему в отношении случаев насилия.</w:t>
      </w:r>
    </w:p>
    <w:p w:rsidR="00916AFD" w:rsidRDefault="00916AFD" w:rsidP="00916AFD">
      <w:pPr>
        <w:pStyle w:val="SingleTxt"/>
        <w:rPr>
          <w:lang w:val="en-US"/>
        </w:rPr>
      </w:pPr>
      <w:r w:rsidRPr="008562C4">
        <w:t>29.</w:t>
      </w:r>
      <w:r w:rsidRPr="008562C4">
        <w:tab/>
        <w:t>В отношении рекомендаций № 14 и 16 Комитета следует отметить, что различные структуры, занимающиеся гендерной проблематикой и функцион</w:t>
      </w:r>
      <w:r w:rsidRPr="008562C4">
        <w:t>и</w:t>
      </w:r>
      <w:r w:rsidRPr="008562C4">
        <w:t>рующие в рамках исполнительной и судебной ветвей власти, координируют, учитывая соответствующие задачи, свои действия по распространению, поо</w:t>
      </w:r>
      <w:r w:rsidRPr="008562C4">
        <w:t>щ</w:t>
      </w:r>
      <w:r w:rsidRPr="008562C4">
        <w:t xml:space="preserve">рению и защите прав женщин и, с другой стороны, наказанию за нарушение этих прав и оказанию помощи жертвам. </w:t>
      </w:r>
    </w:p>
    <w:p w:rsidR="00C834CD" w:rsidRDefault="00C834CD" w:rsidP="00C834CD">
      <w:pPr>
        <w:pStyle w:val="SingleTxt"/>
        <w:spacing w:after="0" w:line="120" w:lineRule="exact"/>
        <w:rPr>
          <w:sz w:val="10"/>
          <w:lang w:val="en-US"/>
        </w:rPr>
      </w:pPr>
    </w:p>
    <w:p w:rsidR="00C834CD" w:rsidRPr="00C834CD" w:rsidRDefault="00C834CD" w:rsidP="00C834CD">
      <w:pPr>
        <w:pStyle w:val="SingleTxt"/>
        <w:spacing w:after="0" w:line="120" w:lineRule="exact"/>
        <w:rPr>
          <w:sz w:val="10"/>
          <w:lang w:val="en-US"/>
        </w:rPr>
      </w:pPr>
    </w:p>
    <w:p w:rsidR="00916AFD" w:rsidRDefault="00916AFD" w:rsidP="00C834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8562C4">
        <w:tab/>
      </w:r>
      <w:r w:rsidRPr="008562C4">
        <w:tab/>
        <w:t>Временные специальные меры по борьбе с дискриминацией, изм</w:t>
      </w:r>
      <w:r w:rsidRPr="008562C4">
        <w:t>е</w:t>
      </w:r>
      <w:r w:rsidRPr="008562C4">
        <w:t>нение социокультурных моделей</w:t>
      </w:r>
    </w:p>
    <w:p w:rsidR="00C834CD" w:rsidRPr="00C834CD" w:rsidRDefault="00C834CD" w:rsidP="00C834CD">
      <w:pPr>
        <w:pStyle w:val="SingleTxt"/>
        <w:spacing w:after="0" w:line="120" w:lineRule="exact"/>
        <w:rPr>
          <w:sz w:val="10"/>
          <w:lang w:val="en-US"/>
        </w:rPr>
      </w:pPr>
    </w:p>
    <w:p w:rsidR="00C834CD" w:rsidRPr="00C834CD" w:rsidRDefault="00C834CD" w:rsidP="00C834CD">
      <w:pPr>
        <w:pStyle w:val="SingleTxt"/>
        <w:spacing w:after="0" w:line="120" w:lineRule="exact"/>
        <w:rPr>
          <w:sz w:val="10"/>
          <w:lang w:val="en-US"/>
        </w:rPr>
      </w:pPr>
    </w:p>
    <w:p w:rsidR="00916AFD" w:rsidRDefault="00916AFD" w:rsidP="00C834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8562C4">
        <w:tab/>
      </w:r>
      <w:r w:rsidRPr="008562C4">
        <w:tab/>
        <w:t xml:space="preserve">Рекомендация № 5 Комитета, принятие позитивных мер </w:t>
      </w:r>
    </w:p>
    <w:p w:rsidR="00C834CD" w:rsidRPr="00C834CD" w:rsidRDefault="00C834CD" w:rsidP="00C834CD">
      <w:pPr>
        <w:pStyle w:val="SingleTxt"/>
        <w:spacing w:after="0" w:line="120" w:lineRule="exact"/>
        <w:rPr>
          <w:sz w:val="10"/>
          <w:lang w:val="en-US"/>
        </w:rPr>
      </w:pPr>
    </w:p>
    <w:p w:rsidR="00C834CD" w:rsidRPr="00C834CD" w:rsidRDefault="00C834CD" w:rsidP="00C834CD">
      <w:pPr>
        <w:pStyle w:val="SingleTxt"/>
        <w:spacing w:after="0" w:line="120" w:lineRule="exact"/>
        <w:rPr>
          <w:sz w:val="10"/>
          <w:lang w:val="en-US"/>
        </w:rPr>
      </w:pPr>
    </w:p>
    <w:p w:rsidR="00916AFD" w:rsidRDefault="00916AFD" w:rsidP="00C834C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US"/>
        </w:rPr>
      </w:pPr>
      <w:r w:rsidRPr="008562C4">
        <w:tab/>
      </w:r>
      <w:r w:rsidRPr="008562C4">
        <w:tab/>
        <w:t>Статьи 4 и 5</w:t>
      </w:r>
    </w:p>
    <w:p w:rsidR="00C834CD" w:rsidRPr="00C834CD" w:rsidRDefault="00C834CD" w:rsidP="00C834CD">
      <w:pPr>
        <w:spacing w:line="120" w:lineRule="exact"/>
        <w:rPr>
          <w:sz w:val="10"/>
          <w:lang w:val="en-US"/>
        </w:rPr>
      </w:pPr>
    </w:p>
    <w:p w:rsidR="00916AFD" w:rsidRPr="008562C4" w:rsidRDefault="00916AFD" w:rsidP="00916AFD">
      <w:pPr>
        <w:pStyle w:val="SingleTxt"/>
      </w:pPr>
      <w:r w:rsidRPr="008562C4">
        <w:t>В отношении изменения социокультурных моделей, усугубляющих стереотипы в отношении роли мужчин и женщин, следует отметить, что Аргентинская Ре</w:t>
      </w:r>
      <w:r w:rsidRPr="008562C4">
        <w:t>с</w:t>
      </w:r>
      <w:r w:rsidRPr="008562C4">
        <w:t xml:space="preserve">публика информирует Комитет о законодательных и политических мерах, направленных на полную ликвидацию предрассудков и дискриминационной гендерной практики. </w:t>
      </w:r>
    </w:p>
    <w:p w:rsidR="00916AFD" w:rsidRPr="008562C4" w:rsidRDefault="00916AFD" w:rsidP="00916AFD">
      <w:pPr>
        <w:pStyle w:val="SingleTxt"/>
      </w:pPr>
      <w:r w:rsidRPr="008562C4">
        <w:t>Принятие в 2009 году Закона № 26.522 "О средствах массовой информации" со всей определенностью свидетельствовало о поощрении сбалансированного и разнообразного изображения мужчин и женщин в средствах коммуникации, учитывая культурное многообразие, лингвистические различия и местные м</w:t>
      </w:r>
      <w:r w:rsidRPr="008562C4">
        <w:t>о</w:t>
      </w:r>
      <w:r w:rsidRPr="008562C4">
        <w:t>дели идентичности. Одна из целей данного Закона</w:t>
      </w:r>
      <w:r w:rsidR="00167601">
        <w:t xml:space="preserve"> — </w:t>
      </w:r>
      <w:r w:rsidRPr="008562C4">
        <w:t>защита равенства му</w:t>
      </w:r>
      <w:r w:rsidRPr="008562C4">
        <w:t>ж</w:t>
      </w:r>
      <w:r w:rsidRPr="008562C4">
        <w:t>чин и женщин, а также плюралистическое, эгалитарное и свободное от стере</w:t>
      </w:r>
      <w:r w:rsidRPr="008562C4">
        <w:t>о</w:t>
      </w:r>
      <w:r w:rsidRPr="008562C4">
        <w:t>типов обращение, не допускающее никакой дискриминации по признаку пола или сексуальной ориентации. Закон устанавливает для создателей, дистрибь</w:t>
      </w:r>
      <w:r w:rsidRPr="008562C4">
        <w:t>ю</w:t>
      </w:r>
      <w:r w:rsidRPr="008562C4">
        <w:t>торов и продюсеров программ и/или публичных изданий ответственность за соблюдение ряда национальных законов, включая законодательство о насилии в отношении женщин</w:t>
      </w:r>
      <w:r w:rsidR="00327039" w:rsidRPr="00250D7D">
        <w:rPr>
          <w:rStyle w:val="FootnoteReference"/>
        </w:rPr>
        <w:footnoteReference w:id="20"/>
      </w:r>
      <w:r w:rsidRPr="008562C4">
        <w:t>. Кроме того, федеральное ведомство по вопросам аудиовизуальной коммуникации (АФСКА) предлагает использовать беспла</w:t>
      </w:r>
      <w:r w:rsidRPr="008562C4">
        <w:t>т</w:t>
      </w:r>
      <w:r w:rsidRPr="008562C4">
        <w:t>ную телефонную линию по номеру 144, приняв решение № 1222/13, которое рекомендует обладателям лицензий "при передаче в новостных программах или срочных выпусках сообщений о гендерном насилии" давать заставку сл</w:t>
      </w:r>
      <w:r w:rsidRPr="008562C4">
        <w:t>е</w:t>
      </w:r>
      <w:r w:rsidRPr="008562C4">
        <w:t>дующего содержания "Если вы стали жертвой насилия или знаете кого-либо, кто подвергается гендерному насилию, позвоните по номеру 144, который р</w:t>
      </w:r>
      <w:r w:rsidRPr="008562C4">
        <w:t>а</w:t>
      </w:r>
      <w:r w:rsidRPr="008562C4">
        <w:t>ботает кру</w:t>
      </w:r>
      <w:r w:rsidRPr="008562C4">
        <w:t>г</w:t>
      </w:r>
      <w:r w:rsidRPr="008562C4">
        <w:t>лосуточно". Данная мера применяется согласно недавно принятому национальному закону. (См. Приложение II</w:t>
      </w:r>
      <w:r w:rsidR="00167601">
        <w:t xml:space="preserve"> — </w:t>
      </w:r>
      <w:r w:rsidRPr="008562C4">
        <w:t>Информация от АФСКА и Наблюдательного совета по проблемам дискриминации на радио и телевид</w:t>
      </w:r>
      <w:r w:rsidRPr="008562C4">
        <w:t>е</w:t>
      </w:r>
      <w:r w:rsidRPr="008562C4">
        <w:t>нии.)</w:t>
      </w:r>
    </w:p>
    <w:p w:rsidR="00916AFD" w:rsidRPr="008562C4" w:rsidRDefault="00916AFD" w:rsidP="00916AFD">
      <w:pPr>
        <w:pStyle w:val="SingleTxt"/>
      </w:pPr>
      <w:r w:rsidRPr="008562C4">
        <w:t>В рамках Закона № 26.522 "О средствах массовой информации" с 2012 года с</w:t>
      </w:r>
      <w:r w:rsidRPr="008562C4">
        <w:t>о</w:t>
      </w:r>
      <w:r w:rsidRPr="008562C4">
        <w:t>здается Канцелярия омбудсмена по делам СМИ, призванная следить за собл</w:t>
      </w:r>
      <w:r w:rsidRPr="008562C4">
        <w:t>ю</w:t>
      </w:r>
      <w:r w:rsidRPr="008562C4">
        <w:t>дением прав потребителей во всех аудиовизуальных средствах страны. Ст</w:t>
      </w:r>
      <w:r w:rsidRPr="008562C4">
        <w:t>а</w:t>
      </w:r>
      <w:r w:rsidRPr="008562C4">
        <w:t>тья 19 Закона определяет полномочия данной Канцелярии, при этом последняя не вправе вводить санкции, но может только вести диалог, давать критический анализ и принимать меры по восстановлению нарушенных прав. Что касается гендерной проблематики и дискриминации в отношении женщин, то Канцел</w:t>
      </w:r>
      <w:r w:rsidRPr="008562C4">
        <w:t>я</w:t>
      </w:r>
      <w:r w:rsidRPr="008562C4">
        <w:t>рия выступила инициатором проведения "Года борьбы против медийного нас</w:t>
      </w:r>
      <w:r w:rsidRPr="008562C4">
        <w:t>и</w:t>
      </w:r>
      <w:r w:rsidRPr="008562C4">
        <w:t>лия в отношении женщин и гендерной дискриминации в СМИ", разработала "Десять заповедей ответственного освещения тематики насилия в отношении женщин", ведет мониторинг новостных программ на эфирных каналах города Буэнос-Айреса и подготовила "Десять наиболее часто задаваемых вопросов об ответственном освещении тематики гендерного насилия на радио и телевид</w:t>
      </w:r>
      <w:r w:rsidRPr="008562C4">
        <w:t>е</w:t>
      </w:r>
      <w:r w:rsidRPr="008562C4">
        <w:t>нии"</w:t>
      </w:r>
      <w:r w:rsidR="00327039" w:rsidRPr="00250D7D">
        <w:rPr>
          <w:rStyle w:val="FootnoteReference"/>
        </w:rPr>
        <w:footnoteReference w:id="21"/>
      </w:r>
      <w:r w:rsidRPr="008562C4">
        <w:t>. (См. Приложение III</w:t>
      </w:r>
      <w:r w:rsidR="00167601">
        <w:t xml:space="preserve"> — </w:t>
      </w:r>
      <w:r w:rsidRPr="008562C4">
        <w:t>Канцелярия омбудсмена по делам СМИ.)</w:t>
      </w:r>
    </w:p>
    <w:p w:rsidR="00916AFD" w:rsidRPr="008562C4" w:rsidRDefault="00916AFD" w:rsidP="00916AFD">
      <w:pPr>
        <w:pStyle w:val="SingleTxt"/>
      </w:pPr>
      <w:r w:rsidRPr="008562C4">
        <w:t>30.</w:t>
      </w:r>
      <w:r w:rsidRPr="008562C4">
        <w:tab/>
        <w:t>В Законе № 24.685 "О всеобъемлющей защите в целях предупреждения, наказания и искоренения насилия в отношении женщин в тех сферах, где пр</w:t>
      </w:r>
      <w:r w:rsidRPr="008562C4">
        <w:t>о</w:t>
      </w:r>
      <w:r w:rsidRPr="008562C4">
        <w:t>являются межличностные отношения" вводится квалификация "медийное насилие в отношении женщин", определение которого дано в подпункте F ст</w:t>
      </w:r>
      <w:r w:rsidRPr="008562C4">
        <w:t>а</w:t>
      </w:r>
      <w:r w:rsidRPr="008562C4">
        <w:t>тьи 6.</w:t>
      </w:r>
    </w:p>
    <w:p w:rsidR="00916AFD" w:rsidRPr="008562C4" w:rsidRDefault="00916AFD" w:rsidP="00916AFD">
      <w:pPr>
        <w:pStyle w:val="SingleTxt"/>
      </w:pPr>
      <w:r w:rsidRPr="008562C4">
        <w:t>31.</w:t>
      </w:r>
      <w:r w:rsidRPr="008562C4">
        <w:tab/>
        <w:t>В статье 5.5 того же Закона имеется ссылка на "символическое насилие". Кроме того, Закон возлагает на Секретариат по СМИ Республики ответстве</w:t>
      </w:r>
      <w:r w:rsidRPr="008562C4">
        <w:t>н</w:t>
      </w:r>
      <w:r w:rsidRPr="008562C4">
        <w:t>ность за инициирование (через Национальную систему СМИ) распространения соответствующих сообщений и проведение постоянных информационно-разъяснительных кампаний, направленных на население в целом и на женщин в частности.</w:t>
      </w:r>
    </w:p>
    <w:p w:rsidR="00916AFD" w:rsidRPr="008562C4" w:rsidRDefault="00916AFD" w:rsidP="00916AFD">
      <w:pPr>
        <w:pStyle w:val="SingleTxt"/>
      </w:pPr>
      <w:r w:rsidRPr="008562C4">
        <w:t>32.</w:t>
      </w:r>
      <w:r w:rsidRPr="008562C4">
        <w:tab/>
        <w:t>С 2006 года функционирует Наблюдательный совет по проблемам ди</w:t>
      </w:r>
      <w:r w:rsidRPr="008562C4">
        <w:t>с</w:t>
      </w:r>
      <w:r w:rsidRPr="008562C4">
        <w:t>криминации на радио и телевидении, имеющий своей целью способствовать искоренению гендерных стереотипов посредством отслеживания и анализа формата и содержания радио- и телепередач, которые могут включать какой-либо вид и/или форму дискриминации. Наблюдательный совет готовит докл</w:t>
      </w:r>
      <w:r w:rsidRPr="008562C4">
        <w:t>а</w:t>
      </w:r>
      <w:r w:rsidRPr="008562C4">
        <w:t>ды относительно образа женщины в телевизионных программах и публикац</w:t>
      </w:r>
      <w:r w:rsidRPr="008562C4">
        <w:t>и</w:t>
      </w:r>
      <w:r w:rsidRPr="008562C4">
        <w:t>ях, с тем чтобы потребовать изменения аудиовизуального ряда, который может содержать элементы сексизма. В докладе за 2014 год о публикациях, носящих сексистский характер, говорится по меньшей мере о 31 случае, когда в рекла</w:t>
      </w:r>
      <w:r w:rsidRPr="008562C4">
        <w:t>м</w:t>
      </w:r>
      <w:r w:rsidRPr="008562C4">
        <w:t>ных роликах, телевизионных программах, новостных передачах и радиопр</w:t>
      </w:r>
      <w:r w:rsidRPr="008562C4">
        <w:t>о</w:t>
      </w:r>
      <w:r w:rsidRPr="008562C4">
        <w:t>граммах содержались дискриминационные проявления в отношении женщин</w:t>
      </w:r>
      <w:r w:rsidR="00327039" w:rsidRPr="00250D7D">
        <w:rPr>
          <w:rStyle w:val="FootnoteReference"/>
        </w:rPr>
        <w:footnoteReference w:id="22"/>
      </w:r>
      <w:r w:rsidRPr="008562C4">
        <w:t>.</w:t>
      </w:r>
    </w:p>
    <w:p w:rsidR="00916AFD" w:rsidRPr="008562C4" w:rsidRDefault="00916AFD" w:rsidP="00916AFD">
      <w:pPr>
        <w:pStyle w:val="SingleTxt"/>
      </w:pPr>
      <w:r w:rsidRPr="008562C4">
        <w:t>33.</w:t>
      </w:r>
      <w:r w:rsidRPr="008562C4">
        <w:tab/>
        <w:t>Удаление рекламных объявлений о платных сексуальных услугах, пров</w:t>
      </w:r>
      <w:r w:rsidRPr="008562C4">
        <w:t>о</w:t>
      </w:r>
      <w:r w:rsidRPr="008562C4">
        <w:t>димое в соответствии с президентским Декретом № 936/11, способствует ли</w:t>
      </w:r>
      <w:r w:rsidRPr="008562C4">
        <w:t>к</w:t>
      </w:r>
      <w:r w:rsidRPr="008562C4">
        <w:t>видации культурных моделей, в рамках которых женское тело рассматривается как сексуальный объект торговли. С этой целью в структуре Министерства ю</w:t>
      </w:r>
      <w:r w:rsidRPr="008562C4">
        <w:t>с</w:t>
      </w:r>
      <w:r w:rsidRPr="008562C4">
        <w:t>тиции и по правам человека было создано Управление по мониторингу публ</w:t>
      </w:r>
      <w:r w:rsidRPr="008562C4">
        <w:t>и</w:t>
      </w:r>
      <w:r w:rsidRPr="008562C4">
        <w:t>кации рекламных предложений о торговле сексуальными услугами, в работе которого участвует Национальный совет по делам женщин. В соответствии с законодательством мониторингу подлежат 87 процентов национальных и пр</w:t>
      </w:r>
      <w:r w:rsidRPr="008562C4">
        <w:t>о</w:t>
      </w:r>
      <w:r w:rsidRPr="008562C4">
        <w:t>винциальных печатных изданий. Предполагаемые нарушения обнаружены в 536 246 рекламных объявлениях. В результате отмечается уменьшение колич</w:t>
      </w:r>
      <w:r w:rsidRPr="008562C4">
        <w:t>е</w:t>
      </w:r>
      <w:r w:rsidRPr="008562C4">
        <w:t>ства ежедневно "исключаемых из публикации" объявлений</w:t>
      </w:r>
      <w:r w:rsidR="00167601">
        <w:t xml:space="preserve"> — </w:t>
      </w:r>
      <w:r w:rsidRPr="008562C4">
        <w:t>с 1024 в 2011 году до 271 в 2014 году</w:t>
      </w:r>
      <w:r w:rsidR="00327039" w:rsidRPr="00250D7D">
        <w:rPr>
          <w:rStyle w:val="FootnoteReference"/>
        </w:rPr>
        <w:footnoteReference w:id="23"/>
      </w:r>
      <w:r w:rsidRPr="008562C4">
        <w:t>. (См. Приложение IV</w:t>
      </w:r>
      <w:r w:rsidR="00167601">
        <w:t xml:space="preserve"> — </w:t>
      </w:r>
      <w:r w:rsidRPr="008562C4">
        <w:t>Достижения Управл</w:t>
      </w:r>
      <w:r w:rsidRPr="008562C4">
        <w:t>е</w:t>
      </w:r>
      <w:r w:rsidRPr="008562C4">
        <w:t>ния по мониторингу публикации рекламных предложений о торговле сексуал</w:t>
      </w:r>
      <w:r w:rsidRPr="008562C4">
        <w:t>ь</w:t>
      </w:r>
      <w:r w:rsidRPr="008562C4">
        <w:t>ными усл</w:t>
      </w:r>
      <w:r w:rsidRPr="008562C4">
        <w:t>у</w:t>
      </w:r>
      <w:r w:rsidRPr="008562C4">
        <w:t>гами.)</w:t>
      </w:r>
    </w:p>
    <w:p w:rsidR="00916AFD" w:rsidRPr="00843685" w:rsidRDefault="00916AFD" w:rsidP="00916AFD">
      <w:pPr>
        <w:pStyle w:val="SingleTxt"/>
      </w:pPr>
      <w:r w:rsidRPr="008562C4">
        <w:t>34.</w:t>
      </w:r>
      <w:r w:rsidRPr="008562C4">
        <w:tab/>
        <w:t xml:space="preserve"> Национальный образовательный канал "Встреча", работающий в откр</w:t>
      </w:r>
      <w:r w:rsidRPr="008562C4">
        <w:t>ы</w:t>
      </w:r>
      <w:r w:rsidRPr="008562C4">
        <w:t>том и цифровом режимах, вносит важный вклад во внедрение недискримин</w:t>
      </w:r>
      <w:r w:rsidRPr="008562C4">
        <w:t>а</w:t>
      </w:r>
      <w:r w:rsidRPr="008562C4">
        <w:t>ционных моделей поведения в отношении женщин, предлагая разнообразные материалы, касающиеся прав женщин, в таких передачах, как "Принятие зак</w:t>
      </w:r>
      <w:r w:rsidRPr="008562C4">
        <w:t>о</w:t>
      </w:r>
      <w:r w:rsidRPr="008562C4">
        <w:t>на о голосовании женщин", "Труд домашних работников", "Женщины в усл</w:t>
      </w:r>
      <w:r w:rsidRPr="008562C4">
        <w:t>о</w:t>
      </w:r>
      <w:r w:rsidRPr="008562C4">
        <w:t>виях дискриминации", "Гендерное насилие", "Материнство" и ряде других. Национальный совет по делам женщин представил цикл из восьми женских историй под названием "Это говорится обо мне". В общей сложности в пр</w:t>
      </w:r>
      <w:r w:rsidRPr="008562C4">
        <w:t>о</w:t>
      </w:r>
      <w:r w:rsidRPr="008562C4">
        <w:t>граммной сетке 2013–2014 годов было показано 19 работ в формате циклов, репортажей, фильмов и биографических очерков по гендерной тематике</w:t>
      </w:r>
      <w:r w:rsidR="00843685" w:rsidRPr="00250D7D">
        <w:rPr>
          <w:rStyle w:val="FootnoteReference"/>
        </w:rPr>
        <w:footnoteReference w:id="24"/>
      </w:r>
      <w:r w:rsidRPr="008562C4">
        <w:t>.</w:t>
      </w:r>
    </w:p>
    <w:p w:rsidR="00C834CD" w:rsidRPr="00843685" w:rsidRDefault="00C834CD" w:rsidP="00C834CD">
      <w:pPr>
        <w:pStyle w:val="SingleTxt"/>
        <w:spacing w:after="0" w:line="120" w:lineRule="exact"/>
        <w:rPr>
          <w:sz w:val="10"/>
        </w:rPr>
      </w:pPr>
    </w:p>
    <w:p w:rsidR="00C834CD" w:rsidRPr="00843685" w:rsidRDefault="00C834CD" w:rsidP="00C834CD">
      <w:pPr>
        <w:pStyle w:val="SingleTxt"/>
        <w:spacing w:after="0" w:line="120" w:lineRule="exact"/>
        <w:rPr>
          <w:sz w:val="10"/>
        </w:rPr>
      </w:pPr>
    </w:p>
    <w:p w:rsidR="00916AFD" w:rsidRPr="00167601" w:rsidRDefault="00916AFD" w:rsidP="00C834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62C4">
        <w:tab/>
      </w:r>
      <w:r w:rsidRPr="008562C4">
        <w:tab/>
        <w:t>Рекомендация общего характера № 19 Комитета по</w:t>
      </w:r>
      <w:r w:rsidR="00167601">
        <w:t> </w:t>
      </w:r>
      <w:r w:rsidRPr="008562C4">
        <w:t>ликвидации ди</w:t>
      </w:r>
      <w:r w:rsidRPr="008562C4">
        <w:t>с</w:t>
      </w:r>
      <w:r w:rsidRPr="008562C4">
        <w:t>криминации в отношении женщин</w:t>
      </w:r>
    </w:p>
    <w:p w:rsidR="00C834CD" w:rsidRPr="00167601" w:rsidRDefault="00C834CD" w:rsidP="00C834CD">
      <w:pPr>
        <w:pStyle w:val="SingleTxt"/>
        <w:spacing w:after="0" w:line="120" w:lineRule="exact"/>
        <w:rPr>
          <w:sz w:val="10"/>
        </w:rPr>
      </w:pPr>
    </w:p>
    <w:p w:rsidR="00C834CD" w:rsidRPr="00167601" w:rsidRDefault="00C834CD" w:rsidP="00C834CD">
      <w:pPr>
        <w:pStyle w:val="SingleTxt"/>
        <w:spacing w:after="0" w:line="120" w:lineRule="exact"/>
        <w:rPr>
          <w:sz w:val="10"/>
        </w:rPr>
      </w:pPr>
    </w:p>
    <w:p w:rsidR="00916AFD" w:rsidRPr="008562C4" w:rsidRDefault="00916AFD" w:rsidP="00916AFD">
      <w:pPr>
        <w:pStyle w:val="SingleTxt"/>
      </w:pPr>
      <w:r w:rsidRPr="008562C4">
        <w:t>35.</w:t>
      </w:r>
      <w:r w:rsidRPr="008562C4">
        <w:tab/>
        <w:t>Что касается тематики насилия в отношении женщин, Аргентинская Ре</w:t>
      </w:r>
      <w:r w:rsidRPr="008562C4">
        <w:t>с</w:t>
      </w:r>
      <w:r w:rsidRPr="008562C4">
        <w:t>публика учитывает рекомендацию общего характера № 19 Комитета и замеч</w:t>
      </w:r>
      <w:r w:rsidRPr="008562C4">
        <w:t>а</w:t>
      </w:r>
      <w:r w:rsidRPr="008562C4">
        <w:t>ния по дополнительному докладу за 2012 год. В связи с этим следует отметить, что Закон № 26.485 носит характер закона об общественном порядке и де</w:t>
      </w:r>
      <w:r w:rsidRPr="008562C4">
        <w:t>й</w:t>
      </w:r>
      <w:r w:rsidRPr="008562C4">
        <w:t>ствует в полном объеме на всей территории страны, но, поскольку Аргентина является федеративным государством, необходимо привести в соответствие процедурную часть этого Закона. Из 24 юрисдикций нашей страны полностью приняли и осуществляют Закон 17 провинций (Буэнос-Айрес, автономный г</w:t>
      </w:r>
      <w:r w:rsidRPr="008562C4">
        <w:t>о</w:t>
      </w:r>
      <w:r w:rsidRPr="008562C4">
        <w:t>род Буэнос-Айрес, Ла-Риоха, Мендоса, Ла-Пампа, Неукен, Рио-Негро, Чубут, Санта-Крус, Жужуй, Сантьяго-дель-Эстеро, Тукуман, Формоса, Корриентес, Чако, Энтре-Риос, Санта-Фе). У провинций Сальта и Катамарка имеется проект присоединения/одобрения, предусматривающий утверждение. Пока не прис</w:t>
      </w:r>
      <w:r w:rsidRPr="008562C4">
        <w:t>о</w:t>
      </w:r>
      <w:r w:rsidRPr="008562C4">
        <w:t>единились следующие провинции: Сан-Хуан, Сан-Луис, Огненная Земля, Мисьонес и Кордова.</w:t>
      </w:r>
    </w:p>
    <w:p w:rsidR="00916AFD" w:rsidRPr="008562C4" w:rsidRDefault="00916AFD" w:rsidP="00916AFD">
      <w:pPr>
        <w:pStyle w:val="SingleTxt"/>
      </w:pPr>
      <w:r w:rsidRPr="008562C4">
        <w:t>36.</w:t>
      </w:r>
      <w:r w:rsidRPr="008562C4">
        <w:tab/>
        <w:t>НСЖ приступил к осуществлению Национального плана действий, предусмотренного Законом № 26.485, и в связи с этим сообщает, что в течение 2014 года дважды (в июле и в сентябре) проходили совещания Национального совета по делам женщин и представительниц "женских районов" 20 провинций и автономного города Буэнос-Айрес. Цель данных совещаний</w:t>
      </w:r>
      <w:r w:rsidR="00167601">
        <w:t xml:space="preserve"> — </w:t>
      </w:r>
      <w:r w:rsidRPr="008562C4">
        <w:t>утвердить этот План, в котором были бы прописаны, взаимоувязаны и определены де</w:t>
      </w:r>
      <w:r w:rsidRPr="008562C4">
        <w:t>й</w:t>
      </w:r>
      <w:r w:rsidRPr="008562C4">
        <w:t>ствия по решению проблем, связанных с особенностями каждой из юрисди</w:t>
      </w:r>
      <w:r w:rsidRPr="008562C4">
        <w:t>к</w:t>
      </w:r>
      <w:r w:rsidRPr="008562C4">
        <w:t>ций, с ц</w:t>
      </w:r>
      <w:r w:rsidRPr="008562C4">
        <w:t>е</w:t>
      </w:r>
      <w:r w:rsidRPr="008562C4">
        <w:t xml:space="preserve">лью отразить в нем дух федерализма и коллективизма. </w:t>
      </w:r>
    </w:p>
    <w:p w:rsidR="00916AFD" w:rsidRPr="008562C4" w:rsidRDefault="00916AFD" w:rsidP="00916AFD">
      <w:pPr>
        <w:pStyle w:val="SingleTxt"/>
      </w:pPr>
      <w:r w:rsidRPr="008562C4">
        <w:t>37.</w:t>
      </w:r>
      <w:r w:rsidRPr="008562C4">
        <w:tab/>
        <w:t>Ниже представлена информация Аргентины о финансовых вложениях и основных направлениях деятельности по осуществлению Закона № 26.485.</w:t>
      </w:r>
    </w:p>
    <w:p w:rsidR="00916AFD" w:rsidRPr="008562C4" w:rsidRDefault="00916AFD" w:rsidP="00916AFD">
      <w:pPr>
        <w:pStyle w:val="SingleTxt"/>
      </w:pPr>
      <w:r w:rsidRPr="008562C4">
        <w:t>38.</w:t>
      </w:r>
      <w:r w:rsidRPr="008562C4">
        <w:tab/>
        <w:t>В сентябре 2013 года НСЖ открыл горячую телефонную линию 144, к</w:t>
      </w:r>
      <w:r w:rsidRPr="008562C4">
        <w:t>о</w:t>
      </w:r>
      <w:r w:rsidRPr="008562C4">
        <w:t>торая доступна по всей стране и круглосуточно работает 365 дней в</w:t>
      </w:r>
      <w:r w:rsidR="00843685">
        <w:t xml:space="preserve"> </w:t>
      </w:r>
      <w:r w:rsidRPr="008562C4">
        <w:t>году. В с</w:t>
      </w:r>
      <w:r w:rsidRPr="008562C4">
        <w:t>о</w:t>
      </w:r>
      <w:r w:rsidRPr="008562C4">
        <w:t>ответствии с полномочиями, изложенными в статье 9 Закона № 26.485, опер</w:t>
      </w:r>
      <w:r w:rsidRPr="008562C4">
        <w:t>а</w:t>
      </w:r>
      <w:r w:rsidRPr="008562C4">
        <w:t>торы этой линии информируют, консультируют и дают советы в случаях нас</w:t>
      </w:r>
      <w:r w:rsidRPr="008562C4">
        <w:t>и</w:t>
      </w:r>
      <w:r w:rsidRPr="008562C4">
        <w:t>лия. Линия располагает Национальной ресурсной базой данных, которая насчитывает 6058 национальных, провинциальных и муниципальных госуда</w:t>
      </w:r>
      <w:r w:rsidRPr="008562C4">
        <w:t>р</w:t>
      </w:r>
      <w:r w:rsidRPr="008562C4">
        <w:t>ственных учреждений, а также общественных организаций, занимающихся с</w:t>
      </w:r>
      <w:r w:rsidRPr="008562C4">
        <w:t>о</w:t>
      </w:r>
      <w:r w:rsidRPr="008562C4">
        <w:t>ответствующей тематикой. С момента запуска линии 144 в сентябре 2013 года по 31 октября 2014 года зарегистрировано 23 495 звонков. (См. Прилож</w:t>
      </w:r>
      <w:r w:rsidRPr="008562C4">
        <w:t>е</w:t>
      </w:r>
      <w:r w:rsidRPr="008562C4">
        <w:t>ние V</w:t>
      </w:r>
      <w:r w:rsidR="00167601">
        <w:t xml:space="preserve"> — </w:t>
      </w:r>
      <w:r w:rsidRPr="008562C4">
        <w:t>Статистический отчет по линии 144.)</w:t>
      </w:r>
    </w:p>
    <w:p w:rsidR="00916AFD" w:rsidRPr="008562C4" w:rsidRDefault="00916AFD" w:rsidP="00916AFD">
      <w:pPr>
        <w:pStyle w:val="SingleTxt"/>
      </w:pPr>
      <w:r w:rsidRPr="008562C4">
        <w:t>39.</w:t>
      </w:r>
      <w:r w:rsidRPr="008562C4">
        <w:tab/>
        <w:t>Организация приютов для комплексной защиты женщин, подвергающихся насилию, и их семейной ячейки. По всей стране запланировано соорудить в общей сложности 22 таких объекта, с тем чтобы в конечном счете гарантир</w:t>
      </w:r>
      <w:r w:rsidRPr="008562C4">
        <w:t>о</w:t>
      </w:r>
      <w:r w:rsidRPr="008562C4">
        <w:t>вать безопасное и достойное место временной защиты, благоприятствуя инд</w:t>
      </w:r>
      <w:r w:rsidRPr="008562C4">
        <w:t>и</w:t>
      </w:r>
      <w:r w:rsidRPr="008562C4">
        <w:t>видуальному и коллективному повышению осведомленности в целях соде</w:t>
      </w:r>
      <w:r w:rsidRPr="008562C4">
        <w:t>й</w:t>
      </w:r>
      <w:r w:rsidRPr="008562C4">
        <w:t>ствия независимости женщин и полному осуществлению ими своих прав и в</w:t>
      </w:r>
      <w:r w:rsidRPr="008562C4">
        <w:t>ы</w:t>
      </w:r>
      <w:r w:rsidRPr="008562C4">
        <w:t>работки активной гражданской позиции. Результаты проведенного Национал</w:t>
      </w:r>
      <w:r w:rsidRPr="008562C4">
        <w:t>ь</w:t>
      </w:r>
      <w:r w:rsidRPr="008562C4">
        <w:t>ного обследования помещений временного размещения для женщин, подве</w:t>
      </w:r>
      <w:r w:rsidRPr="008562C4">
        <w:t>р</w:t>
      </w:r>
      <w:r w:rsidRPr="008562C4">
        <w:t>гающихся насилию, показали, что к октябрю 2014 года переоборудовано 90 процентов общего количества таких помещений по всей стране. Из общего количества приютов комплексной защиты, подведомственных правительстве</w:t>
      </w:r>
      <w:r w:rsidRPr="008562C4">
        <w:t>н</w:t>
      </w:r>
      <w:r w:rsidRPr="008562C4">
        <w:t>ным учреждениям и общественным организациям, 4,7 процента расположены в регионе АСВ, 7 процентов</w:t>
      </w:r>
      <w:r w:rsidR="00167601">
        <w:t xml:space="preserve"> — </w:t>
      </w:r>
      <w:r w:rsidRPr="008562C4">
        <w:t>в регионе АСЗ, 11,6 процента</w:t>
      </w:r>
      <w:r w:rsidR="00167601">
        <w:t xml:space="preserve"> — </w:t>
      </w:r>
      <w:r w:rsidRPr="008562C4">
        <w:t>в регионе Куйо, 18,6 процента</w:t>
      </w:r>
      <w:r w:rsidR="00167601">
        <w:t xml:space="preserve"> — </w:t>
      </w:r>
      <w:r w:rsidRPr="008562C4">
        <w:t>в Центральном регионе, 20,9 процента</w:t>
      </w:r>
      <w:r w:rsidR="00167601">
        <w:t xml:space="preserve"> — </w:t>
      </w:r>
      <w:r w:rsidRPr="008562C4">
        <w:t>в Патагонии и 37,2 процента</w:t>
      </w:r>
      <w:r w:rsidR="00167601">
        <w:t xml:space="preserve"> — </w:t>
      </w:r>
      <w:r w:rsidRPr="008562C4">
        <w:t>в провинции Буэнос-Айрес. НСЖ продолжает строител</w:t>
      </w:r>
      <w:r w:rsidRPr="008562C4">
        <w:t>ь</w:t>
      </w:r>
      <w:r w:rsidRPr="008562C4">
        <w:t>ство, оборудование и/или перепрофилирование приютов комплексной защиты на всей территории страны в следующем соотношении: 9,1 процента</w:t>
      </w:r>
      <w:r w:rsidR="00167601">
        <w:t xml:space="preserve"> — </w:t>
      </w:r>
      <w:r w:rsidRPr="008562C4">
        <w:t>в АСВ, 9,1 процента</w:t>
      </w:r>
      <w:r w:rsidR="00167601">
        <w:t xml:space="preserve"> — </w:t>
      </w:r>
      <w:r w:rsidRPr="008562C4">
        <w:t>в АСЗ, 13,6 процента – в Куйо, 9,1 процента</w:t>
      </w:r>
      <w:r w:rsidR="00167601">
        <w:t xml:space="preserve"> — </w:t>
      </w:r>
      <w:r w:rsidRPr="008562C4">
        <w:t>в Централ</w:t>
      </w:r>
      <w:r w:rsidRPr="008562C4">
        <w:t>ь</w:t>
      </w:r>
      <w:r w:rsidRPr="008562C4">
        <w:t>ном регионе, 22,7 процента</w:t>
      </w:r>
      <w:r w:rsidR="00167601">
        <w:t xml:space="preserve"> — </w:t>
      </w:r>
      <w:r w:rsidRPr="008562C4">
        <w:t>в Патагонии и 36,4 процента</w:t>
      </w:r>
      <w:r w:rsidR="00167601">
        <w:t xml:space="preserve"> — </w:t>
      </w:r>
      <w:r w:rsidRPr="008562C4">
        <w:t>в Буэнос-Айресе.</w:t>
      </w:r>
    </w:p>
    <w:p w:rsidR="00916AFD" w:rsidRPr="008562C4" w:rsidRDefault="00916AFD" w:rsidP="00916AFD">
      <w:pPr>
        <w:pStyle w:val="SingleTxt"/>
      </w:pPr>
      <w:r w:rsidRPr="008562C4">
        <w:t>40.</w:t>
      </w:r>
      <w:r w:rsidRPr="008562C4">
        <w:tab/>
        <w:t>Внедрение системы моментального местоопределения с географической привязкой ("Тревожная кнопка"). В сентябре 2014 года НСЖ подписал при участии Федерального совета женщин Соглашение о проведении инспектир</w:t>
      </w:r>
      <w:r w:rsidRPr="008562C4">
        <w:t>о</w:t>
      </w:r>
      <w:r w:rsidRPr="008562C4">
        <w:t>вания в каждой провинции в целях внедрения системы "Тревожная кнопка". В результате достигнутой договоренности Министерство безопасности прист</w:t>
      </w:r>
      <w:r w:rsidRPr="008562C4">
        <w:t>у</w:t>
      </w:r>
      <w:r w:rsidRPr="008562C4">
        <w:t>пило к созданию для федеральных сил безопасности системы, которая будет использоваться для защиты женщин от насилия и предотвращения насилия в отношении женщин. Данное устройство соединено с федеральным информ</w:t>
      </w:r>
      <w:r w:rsidRPr="008562C4">
        <w:t>а</w:t>
      </w:r>
      <w:r w:rsidRPr="008562C4">
        <w:t>ционным центром. Вся поступающая информация записывается и имеет юр</w:t>
      </w:r>
      <w:r w:rsidRPr="008562C4">
        <w:t>и</w:t>
      </w:r>
      <w:r w:rsidRPr="008562C4">
        <w:t>дическую силу в качестве доказательства в суде. На первом этапе реализации данной программы министр безопасности предоставил в распоряжение орг</w:t>
      </w:r>
      <w:r w:rsidRPr="008562C4">
        <w:t>а</w:t>
      </w:r>
      <w:r w:rsidRPr="008562C4">
        <w:t>нов правосудия 1000 таких устройств оповещения.</w:t>
      </w:r>
    </w:p>
    <w:p w:rsidR="00916AFD" w:rsidRPr="008562C4" w:rsidRDefault="00916AFD" w:rsidP="00916AFD">
      <w:pPr>
        <w:pStyle w:val="SingleTxt"/>
      </w:pPr>
      <w:r w:rsidRPr="008562C4">
        <w:t>41.</w:t>
      </w:r>
      <w:r w:rsidRPr="008562C4">
        <w:tab/>
        <w:t>Кампании, профессиональная подготовка, семинары. В целях распростр</w:t>
      </w:r>
      <w:r w:rsidRPr="008562C4">
        <w:t>а</w:t>
      </w:r>
      <w:r w:rsidRPr="008562C4">
        <w:t>нения информации, повышения осведомленности и участия граждан в предо</w:t>
      </w:r>
      <w:r w:rsidRPr="008562C4">
        <w:t>т</w:t>
      </w:r>
      <w:r w:rsidRPr="008562C4">
        <w:t>вращении насилия в отношении женщин, в том числе посредством сообщений о случаях такого насилия, в течение 2014 года была развернута кампания "П</w:t>
      </w:r>
      <w:r w:rsidRPr="008562C4">
        <w:t>о</w:t>
      </w:r>
      <w:r w:rsidRPr="008562C4">
        <w:t>кажи красную карточку обидчику". Кампания заключается в трансляции по р</w:t>
      </w:r>
      <w:r w:rsidRPr="008562C4">
        <w:t>а</w:t>
      </w:r>
      <w:r w:rsidRPr="008562C4">
        <w:t>дио объявлений, показе телесюжетов и изготовлении печатной продукции с изображением людей из различных социальных групп, которые борются с гр</w:t>
      </w:r>
      <w:r w:rsidRPr="008562C4">
        <w:t>у</w:t>
      </w:r>
      <w:r w:rsidRPr="008562C4">
        <w:t>бым обращением с женщинами. Цель состоит в том, чтобы вовлечь все общ</w:t>
      </w:r>
      <w:r w:rsidRPr="008562C4">
        <w:t>е</w:t>
      </w:r>
      <w:r w:rsidRPr="008562C4">
        <w:t>ство в борьбу за предотвращение гендерного насилия и побуждать к сообщ</w:t>
      </w:r>
      <w:r w:rsidRPr="008562C4">
        <w:t>е</w:t>
      </w:r>
      <w:r w:rsidRPr="008562C4">
        <w:t>нию о таких случаях. В течение 2014 года в этой кампании приняли участие более 50 </w:t>
      </w:r>
      <w:r w:rsidR="00167601">
        <w:t>000 </w:t>
      </w:r>
      <w:r w:rsidRPr="008562C4">
        <w:t>человек</w:t>
      </w:r>
      <w:r w:rsidR="00843685" w:rsidRPr="00250D7D">
        <w:rPr>
          <w:rStyle w:val="FootnoteReference"/>
        </w:rPr>
        <w:footnoteReference w:id="25"/>
      </w:r>
      <w:r w:rsidRPr="008562C4">
        <w:t>. В вопросах противодействия торговле женщинами НСЖ играет превентивную роль. Благодаря сотрудничеству Министерства с</w:t>
      </w:r>
      <w:r w:rsidRPr="008562C4">
        <w:t>о</w:t>
      </w:r>
      <w:r w:rsidRPr="008562C4">
        <w:t>циального развития и Министерства юстиции и по правам человека для камп</w:t>
      </w:r>
      <w:r w:rsidRPr="008562C4">
        <w:t>а</w:t>
      </w:r>
      <w:r w:rsidRPr="008562C4">
        <w:t>нии под названием "Речь идет о личностях, речь идет о нас" были созданы три графических материала, информативное и превентивное содержание которых призвано повысить осведомленность и ознакомить с положениями Зак</w:t>
      </w:r>
      <w:r w:rsidRPr="008562C4">
        <w:t>о</w:t>
      </w:r>
      <w:r w:rsidRPr="008562C4">
        <w:t>на № 26.364. В течение лета 2014 года указанные материалы были размещены в пяти курортно-туристических зонах</w:t>
      </w:r>
      <w:r w:rsidRPr="00250D7D">
        <w:rPr>
          <w:vertAlign w:val="superscript"/>
        </w:rPr>
        <w:footnoteReference w:id="26"/>
      </w:r>
      <w:r w:rsidRPr="008562C4">
        <w:t>. Исполнительный комитет по борьбе с торговлей людьми, подведомственный главе Кабинета министров Республики, развернул Национальную кампанию за предотвращение преступления торговли людьми. Содержание графических материалов, радиопередач и телевизионных программ касается не только торговли женщинами в целях сексуальной эк</w:t>
      </w:r>
      <w:r w:rsidRPr="008562C4">
        <w:t>с</w:t>
      </w:r>
      <w:r w:rsidRPr="008562C4">
        <w:t>плуатации, но и торговли людьми в целях принудительного труда</w:t>
      </w:r>
      <w:r w:rsidRPr="00250D7D">
        <w:rPr>
          <w:vertAlign w:val="superscript"/>
        </w:rPr>
        <w:footnoteReference w:id="27"/>
      </w:r>
      <w:r w:rsidRPr="008562C4">
        <w:t>. Кроме т</w:t>
      </w:r>
      <w:r w:rsidRPr="008562C4">
        <w:t>о</w:t>
      </w:r>
      <w:r w:rsidRPr="008562C4">
        <w:t>го, НСЖ, стремясь к расширению кампании "Объединяйтесь, чтобы положить конец насилию в отношении женщин", которую реализует Генеральный секр</w:t>
      </w:r>
      <w:r w:rsidRPr="008562C4">
        <w:t>е</w:t>
      </w:r>
      <w:r w:rsidRPr="008562C4">
        <w:t>тариат, и к продолжению кампании "260 мужчин против мачизма", проводимой совместно с системой Организации Объединенных Наций в Аргентине, пре</w:t>
      </w:r>
      <w:r w:rsidRPr="008562C4">
        <w:t>д</w:t>
      </w:r>
      <w:r w:rsidRPr="008562C4">
        <w:t>лагает мужчинам стать членами "Сети мужчин, обязавшихся положить конец насилию в отношении женщин" и принять активное участие в действиях, сп</w:t>
      </w:r>
      <w:r w:rsidRPr="008562C4">
        <w:t>о</w:t>
      </w:r>
      <w:r w:rsidRPr="008562C4">
        <w:t>собствующих предотвращению этого явления в каждой конкретной среде. В течение 2014 года по всей стране было проведено 225 семинаров. В этом же направлении действуют Народные школы гендерного воспитания, укрепляя с</w:t>
      </w:r>
      <w:r w:rsidRPr="008562C4">
        <w:t>о</w:t>
      </w:r>
      <w:r w:rsidRPr="008562C4">
        <w:t>ответствующую деятельность на местах. В текущем</w:t>
      </w:r>
      <w:r w:rsidR="00167601">
        <w:t xml:space="preserve"> </w:t>
      </w:r>
      <w:r w:rsidRPr="008562C4">
        <w:t>году в данном экспер</w:t>
      </w:r>
      <w:r w:rsidRPr="008562C4">
        <w:t>и</w:t>
      </w:r>
      <w:r w:rsidRPr="008562C4">
        <w:t xml:space="preserve">менте приняли участие девять университетов и 2250 желающих посещать эти школы. </w:t>
      </w:r>
    </w:p>
    <w:p w:rsidR="00916AFD" w:rsidRPr="008562C4" w:rsidRDefault="00D13C27" w:rsidP="00916AFD">
      <w:pPr>
        <w:pStyle w:val="SingleTxt"/>
      </w:pPr>
      <w:r>
        <w:tab/>
      </w:r>
      <w:r w:rsidR="00916AFD" w:rsidRPr="008562C4">
        <w:t>1.</w:t>
      </w:r>
      <w:r w:rsidR="00916AFD" w:rsidRPr="008562C4">
        <w:tab/>
        <w:t>Среди других проектов, осуществляемых государством, можно отм</w:t>
      </w:r>
      <w:r w:rsidR="00916AFD" w:rsidRPr="008562C4">
        <w:t>е</w:t>
      </w:r>
      <w:r w:rsidR="00916AFD" w:rsidRPr="008562C4">
        <w:t>тить организацию при участии НСЖ, Государственного казначейства и Прок</w:t>
      </w:r>
      <w:r w:rsidR="00916AFD" w:rsidRPr="008562C4">
        <w:t>у</w:t>
      </w:r>
      <w:r w:rsidR="00916AFD" w:rsidRPr="008562C4">
        <w:t>ратуры по защите прав человека курса подготовки дипломированных специ</w:t>
      </w:r>
      <w:r w:rsidR="00916AFD" w:rsidRPr="008562C4">
        <w:t>а</w:t>
      </w:r>
      <w:r w:rsidR="00916AFD" w:rsidRPr="008562C4">
        <w:t>листов по гендерным вопросам и правам женщин, который преподается на базе Учебного центра подготовки государственных адвокатов. В 2014 году были о</w:t>
      </w:r>
      <w:r w:rsidR="00916AFD" w:rsidRPr="008562C4">
        <w:t>р</w:t>
      </w:r>
      <w:r w:rsidR="00916AFD" w:rsidRPr="008562C4">
        <w:t>ганизованы еще два курса: курс дипломированного социального работника по вопросам поощрения гендерного равенства и предупреждения актов насилия и курс подготовки дипломированных социальных работников по вопросам агр</w:t>
      </w:r>
      <w:r w:rsidR="00916AFD" w:rsidRPr="008562C4">
        <w:t>о</w:t>
      </w:r>
      <w:r w:rsidR="00916AFD" w:rsidRPr="008562C4">
        <w:t>экологии, урбанизма, социального жилья, а также организации и проведения массовых культурных мероприятий. Эти два курса совместно проводят Мин</w:t>
      </w:r>
      <w:r w:rsidR="00916AFD" w:rsidRPr="008562C4">
        <w:t>и</w:t>
      </w:r>
      <w:r w:rsidR="00916AFD" w:rsidRPr="008562C4">
        <w:t>стерство социального развития, НСЖ и Национальный университет Ла-Платы, причем последний взаимодействует с Министерством сельского хозяйства, ж</w:t>
      </w:r>
      <w:r w:rsidR="00916AFD" w:rsidRPr="008562C4">
        <w:t>и</w:t>
      </w:r>
      <w:r w:rsidR="00916AFD" w:rsidRPr="008562C4">
        <w:t>вотноводства и рыболовства.</w:t>
      </w:r>
    </w:p>
    <w:p w:rsidR="00916AFD" w:rsidRDefault="00916AFD" w:rsidP="00916AFD">
      <w:pPr>
        <w:pStyle w:val="SingleTxt"/>
        <w:rPr>
          <w:lang w:val="en-US"/>
        </w:rPr>
      </w:pPr>
      <w:r w:rsidRPr="008562C4">
        <w:t>42.</w:t>
      </w:r>
      <w:r w:rsidRPr="008562C4">
        <w:tab/>
        <w:t>В отношении статистических данных следует отметить, что, как сообщает Аргентина, благодаря Соглашению о сотрудничестве между Национальным с</w:t>
      </w:r>
      <w:r w:rsidRPr="008562C4">
        <w:t>о</w:t>
      </w:r>
      <w:r w:rsidRPr="008562C4">
        <w:t>ветом по делам женщин и Национальным институтом статистики и переписей населения (ИНДЕК), подписанному 11 сентября 2012 года, был разработан м</w:t>
      </w:r>
      <w:r w:rsidRPr="008562C4">
        <w:t>е</w:t>
      </w:r>
      <w:r w:rsidRPr="008562C4">
        <w:t>ханизм инспектирования, позволяющий представить реальную ситуацию с гендерным насилием, и тем самым Аргентинская Республика является одной из стран, располагающих соответствующей официальной статистикой. Цель да</w:t>
      </w:r>
      <w:r w:rsidRPr="008562C4">
        <w:t>н</w:t>
      </w:r>
      <w:r w:rsidRPr="008562C4">
        <w:t>ного Соглашения</w:t>
      </w:r>
      <w:r w:rsidR="00167601">
        <w:t xml:space="preserve"> — </w:t>
      </w:r>
      <w:r w:rsidRPr="008562C4">
        <w:t>формирование свода показателей, согласованных обоими вышеупомянутыми органами и представляющих явление насилия в отн</w:t>
      </w:r>
      <w:r w:rsidRPr="008562C4">
        <w:t>о</w:t>
      </w:r>
      <w:r w:rsidRPr="008562C4">
        <w:t>шении женщин в разбивке по возрасту, полу, гражданскому состоянию, професси</w:t>
      </w:r>
      <w:r w:rsidRPr="008562C4">
        <w:t>о</w:t>
      </w:r>
      <w:r w:rsidRPr="008562C4">
        <w:t>нальной деятельности, связи с насильником и ряду других, с тем чтобы в к</w:t>
      </w:r>
      <w:r w:rsidRPr="008562C4">
        <w:t>о</w:t>
      </w:r>
      <w:r w:rsidRPr="008562C4">
        <w:t>нечном счете создать единый реестр случаев насилия в отношении женщин, сохраняя в тайне личность жертвы и используя в качестве единицы анализа к</w:t>
      </w:r>
      <w:r w:rsidRPr="008562C4">
        <w:t>а</w:t>
      </w:r>
      <w:r w:rsidRPr="008562C4">
        <w:t>кой-либо из видов насилия, перечисленных в Законе № 26.485. Среди успехов, достигнутых на момент представления Комитету настоящего доклада, можно отметить следующие виды деятельности в рамках упомянутого Соглашения: a) определение переменных и их соответствующих категорий, соглас</w:t>
      </w:r>
      <w:r w:rsidRPr="008562C4">
        <w:t>о</w:t>
      </w:r>
      <w:r w:rsidRPr="008562C4">
        <w:t>ванное с различными государственными учреждениями и организациями; b) памятка для учреждений и организаций, вступающих в Реестр, и схемы информиров</w:t>
      </w:r>
      <w:r w:rsidRPr="008562C4">
        <w:t>а</w:t>
      </w:r>
      <w:r w:rsidRPr="008562C4">
        <w:t>ния для представления данных, подлежащих внесению в Реестр; c) разработка информационной основы, состоящей из структуры регистрационной базы и протокола доступа; а также ряд других мер. Рамочное соглашение и дополн</w:t>
      </w:r>
      <w:r w:rsidRPr="008562C4">
        <w:t>и</w:t>
      </w:r>
      <w:r w:rsidRPr="008562C4">
        <w:t>тельные протоколы, официально закрепляющие сотрудничество между гос</w:t>
      </w:r>
      <w:r w:rsidRPr="008562C4">
        <w:t>у</w:t>
      </w:r>
      <w:r w:rsidRPr="008562C4">
        <w:t>дарственными учреждениями и провинциями, к настоящему времени подпис</w:t>
      </w:r>
      <w:r w:rsidRPr="008562C4">
        <w:t>а</w:t>
      </w:r>
      <w:r w:rsidRPr="008562C4">
        <w:t>ли Министерство юстиции, Прокуратура по защите прав человека, а также сл</w:t>
      </w:r>
      <w:r w:rsidRPr="008562C4">
        <w:t>е</w:t>
      </w:r>
      <w:r w:rsidRPr="008562C4">
        <w:t>дующие провинции: Кордова, Сальта, Катамарка, Ла-Риоха, Чако, Сантьяго-дель-Эстеро, Буэнос-Айрес и Рио-Негро. Сейчас проходит процесс подписания соглашений с другими государственными органами и остальными провинци</w:t>
      </w:r>
      <w:r w:rsidRPr="008562C4">
        <w:t>я</w:t>
      </w:r>
      <w:r w:rsidRPr="008562C4">
        <w:t>ми. Первые результаты, которые обещает представить ИНДЕК, б</w:t>
      </w:r>
      <w:r w:rsidRPr="008562C4">
        <w:t>у</w:t>
      </w:r>
      <w:r w:rsidRPr="008562C4">
        <w:t>дут известны в марте 2015 года.</w:t>
      </w:r>
    </w:p>
    <w:p w:rsidR="00C834CD" w:rsidRPr="00C834CD" w:rsidRDefault="00C834CD" w:rsidP="00C834CD">
      <w:pPr>
        <w:pStyle w:val="SingleTxt"/>
        <w:spacing w:after="0" w:line="120" w:lineRule="exact"/>
        <w:rPr>
          <w:sz w:val="10"/>
          <w:lang w:val="en-US"/>
        </w:rPr>
      </w:pPr>
    </w:p>
    <w:p w:rsidR="00C834CD" w:rsidRPr="00C834CD" w:rsidRDefault="00C834CD" w:rsidP="00C834CD">
      <w:pPr>
        <w:pStyle w:val="SingleTxt"/>
        <w:spacing w:after="0" w:line="120" w:lineRule="exact"/>
        <w:rPr>
          <w:sz w:val="10"/>
          <w:lang w:val="en-US"/>
        </w:rPr>
      </w:pPr>
    </w:p>
    <w:p w:rsidR="00916AFD" w:rsidRDefault="00916AFD" w:rsidP="00C834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8562C4">
        <w:tab/>
      </w:r>
      <w:r w:rsidRPr="008562C4">
        <w:tab/>
        <w:t>Пресечение эксплуатации женщин: торговля женщинами и эксплуатация в целях простит</w:t>
      </w:r>
      <w:r w:rsidRPr="008562C4">
        <w:t>у</w:t>
      </w:r>
      <w:r w:rsidRPr="008562C4">
        <w:t>ции</w:t>
      </w:r>
    </w:p>
    <w:p w:rsidR="00C834CD" w:rsidRPr="00C834CD" w:rsidRDefault="00C834CD" w:rsidP="00C834CD">
      <w:pPr>
        <w:pStyle w:val="SingleTxt"/>
        <w:spacing w:after="0" w:line="120" w:lineRule="exact"/>
        <w:rPr>
          <w:sz w:val="10"/>
          <w:lang w:val="en-US"/>
        </w:rPr>
      </w:pPr>
    </w:p>
    <w:p w:rsidR="00C834CD" w:rsidRPr="00C834CD" w:rsidRDefault="00C834CD" w:rsidP="00C834CD">
      <w:pPr>
        <w:pStyle w:val="SingleTxt"/>
        <w:spacing w:after="0" w:line="120" w:lineRule="exact"/>
        <w:rPr>
          <w:sz w:val="10"/>
          <w:lang w:val="en-US"/>
        </w:rPr>
      </w:pPr>
    </w:p>
    <w:p w:rsidR="00916AFD" w:rsidRDefault="00916AFD" w:rsidP="00C834C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US"/>
        </w:rPr>
      </w:pPr>
      <w:r w:rsidRPr="008562C4">
        <w:tab/>
      </w:r>
      <w:r w:rsidRPr="008562C4">
        <w:tab/>
        <w:t xml:space="preserve">Статья 6 </w:t>
      </w:r>
    </w:p>
    <w:p w:rsidR="00C834CD" w:rsidRPr="00C834CD" w:rsidRDefault="00C834CD" w:rsidP="00C834CD">
      <w:pPr>
        <w:spacing w:line="120" w:lineRule="exact"/>
        <w:rPr>
          <w:sz w:val="10"/>
          <w:lang w:val="en-US"/>
        </w:rPr>
      </w:pPr>
    </w:p>
    <w:p w:rsidR="00916AFD" w:rsidRPr="008562C4" w:rsidRDefault="00916AFD" w:rsidP="00916AFD">
      <w:pPr>
        <w:pStyle w:val="SingleTxt"/>
      </w:pPr>
      <w:r w:rsidRPr="008562C4">
        <w:t>43.</w:t>
      </w:r>
      <w:r w:rsidRPr="008562C4">
        <w:tab/>
        <w:t>В 2008 году в Аргентине был принят Закон № 26.364 "О предупреждении торговли женщинами и наказании за нее и об оказании помощи потерпевшим", основу которого составляют положения Палермского протокола. В конце 2012 года был опубликован Закон № 26.842 о внесении в Закон № 26.364 п</w:t>
      </w:r>
      <w:r w:rsidRPr="008562C4">
        <w:t>о</w:t>
      </w:r>
      <w:r w:rsidRPr="008562C4">
        <w:t>правок, которые, среди прочего, соответствуют рекомендациям № 30 и 46 К</w:t>
      </w:r>
      <w:r w:rsidRPr="008562C4">
        <w:t>о</w:t>
      </w:r>
      <w:r w:rsidRPr="008562C4">
        <w:t>митета в связи с шестым периодическим докладом Аргентины (2010 год). Так, было включено понятие "предложение" какого-либо лица, сделанное в целях эксплуатации, как новый вид правонарушения, который может иметь значение, особенно в случаях с несовершеннолетними, поскольку их "передача" другому лицу, совершенная родителями или опекунами, не составляла (до внесения п</w:t>
      </w:r>
      <w:r w:rsidRPr="008562C4">
        <w:t>о</w:t>
      </w:r>
      <w:r w:rsidRPr="008562C4">
        <w:t>правок в вышеупомянутый Закон) отдельного вида правонарушения. Анал</w:t>
      </w:r>
      <w:r w:rsidRPr="008562C4">
        <w:t>о</w:t>
      </w:r>
      <w:r w:rsidRPr="008562C4">
        <w:t>гичным образом, в сделках "купли-продажи" или "уступки" потерпевших лицу, совершающему продажу или уступку, прямо не вменялись такие виды прав</w:t>
      </w:r>
      <w:r w:rsidRPr="008562C4">
        <w:t>о</w:t>
      </w:r>
      <w:r w:rsidRPr="008562C4">
        <w:t xml:space="preserve">нарушений, как "захват", "транспортировка" или "получение". </w:t>
      </w:r>
    </w:p>
    <w:p w:rsidR="00916AFD" w:rsidRPr="008562C4" w:rsidRDefault="00916AFD" w:rsidP="00916AFD">
      <w:pPr>
        <w:pStyle w:val="SingleTxt"/>
      </w:pPr>
      <w:r w:rsidRPr="008562C4">
        <w:t>44.</w:t>
      </w:r>
      <w:r w:rsidRPr="008562C4">
        <w:tab/>
        <w:t>После вступления в силу нового Закона о торговле женщинами квалиф</w:t>
      </w:r>
      <w:r w:rsidRPr="008562C4">
        <w:t>и</w:t>
      </w:r>
      <w:r w:rsidRPr="008562C4">
        <w:t>кация преступлений была дополнена такими уголовно наказуемыми деяниями, как захват, транспортировка или принятие/получение какого-либо лица в целях эксплуатации, причем независимо от того, каков возраст жертвы</w:t>
      </w:r>
      <w:r w:rsidR="00167601">
        <w:t xml:space="preserve"> — </w:t>
      </w:r>
      <w:r w:rsidRPr="008562C4">
        <w:t>старше или младше 18 лет. Средства совершения правонарушения, которые ранее требов</w:t>
      </w:r>
      <w:r w:rsidRPr="008562C4">
        <w:t>а</w:t>
      </w:r>
      <w:r w:rsidRPr="008562C4">
        <w:t>лись для квалификации деяния в качестве торговли совершеннолетними, т</w:t>
      </w:r>
      <w:r w:rsidRPr="008562C4">
        <w:t>е</w:t>
      </w:r>
      <w:r w:rsidRPr="008562C4">
        <w:t>перь являются отягощающим обстоятельством, и то же</w:t>
      </w:r>
      <w:r w:rsidR="00167601">
        <w:t xml:space="preserve"> — </w:t>
      </w:r>
      <w:r w:rsidRPr="008562C4">
        <w:t>если жертва не д</w:t>
      </w:r>
      <w:r w:rsidRPr="008562C4">
        <w:t>о</w:t>
      </w:r>
      <w:r w:rsidRPr="008562C4">
        <w:t xml:space="preserve">стигла совершеннолетия. </w:t>
      </w:r>
    </w:p>
    <w:p w:rsidR="00916AFD" w:rsidRPr="008562C4" w:rsidRDefault="00916AFD" w:rsidP="00916AFD">
      <w:pPr>
        <w:pStyle w:val="SingleTxt"/>
      </w:pPr>
      <w:r w:rsidRPr="008562C4">
        <w:t>45.</w:t>
      </w:r>
      <w:r w:rsidRPr="008562C4">
        <w:tab/>
        <w:t>Усилены меры наказания как за преступление торговли людьми, так и за сопутствующие преступления. Кроме того, добавлены новые виды эксплуат</w:t>
      </w:r>
      <w:r w:rsidRPr="008562C4">
        <w:t>а</w:t>
      </w:r>
      <w:r w:rsidRPr="008562C4">
        <w:t>ции и новые отягчающие обстоятельства: в то время как поощрение, соде</w:t>
      </w:r>
      <w:r w:rsidRPr="008562C4">
        <w:t>й</w:t>
      </w:r>
      <w:r w:rsidRPr="008562C4">
        <w:t>ствие или коммерциализация детской порнографии или осуществление любого вида театрального представления или зрелищного мероприятия, содержащего указанные элементы, и фактические брачные отношения или принудительные браки уже входят в число квалифицируемых видов эксплуатации, то новыми отягчающими обстоятельствами теперь считаются такие деяния, как обман, подлог, насилие, угрозы или любой иное средство запугивания или принужд</w:t>
      </w:r>
      <w:r w:rsidRPr="008562C4">
        <w:t>е</w:t>
      </w:r>
      <w:r w:rsidRPr="008562C4">
        <w:t>ния, злоупотребление властью или использование уязвимого положения, уступка либо взимание платы или приобретение выгоды для получения согл</w:t>
      </w:r>
      <w:r w:rsidRPr="008562C4">
        <w:t>а</w:t>
      </w:r>
      <w:r w:rsidRPr="008562C4">
        <w:t xml:space="preserve">сия от того, кто обладает властью над жертвой. </w:t>
      </w:r>
    </w:p>
    <w:p w:rsidR="00916AFD" w:rsidRPr="008562C4" w:rsidRDefault="00916AFD" w:rsidP="00916AFD">
      <w:pPr>
        <w:pStyle w:val="SingleTxt"/>
      </w:pPr>
      <w:r w:rsidRPr="008562C4">
        <w:t>46.</w:t>
      </w:r>
      <w:r w:rsidRPr="008562C4">
        <w:tab/>
        <w:t>В Законе № 26.842 расширена презумпция отягчающего обстоятельства в зависимости от специфических особенностей жертвы включением береме</w:t>
      </w:r>
      <w:r w:rsidRPr="008562C4">
        <w:t>н</w:t>
      </w:r>
      <w:r w:rsidRPr="008562C4">
        <w:t>ных, лиц старше 70 лет, инвалидов, больных или тех, кто сам не может позаб</w:t>
      </w:r>
      <w:r w:rsidRPr="008562C4">
        <w:t>о</w:t>
      </w:r>
      <w:r w:rsidRPr="008562C4">
        <w:t>титься о себе. Также расширены права, признаваемые за жертвами</w:t>
      </w:r>
      <w:r w:rsidRPr="00250D7D">
        <w:rPr>
          <w:vertAlign w:val="superscript"/>
        </w:rPr>
        <w:footnoteReference w:id="28"/>
      </w:r>
      <w:r w:rsidRPr="008562C4">
        <w:t>.</w:t>
      </w:r>
    </w:p>
    <w:p w:rsidR="00916AFD" w:rsidRPr="008562C4" w:rsidRDefault="00916AFD" w:rsidP="00916AFD">
      <w:pPr>
        <w:pStyle w:val="SingleTxt"/>
      </w:pPr>
      <w:r w:rsidRPr="008562C4">
        <w:t>47.</w:t>
      </w:r>
      <w:r w:rsidRPr="008562C4">
        <w:tab/>
        <w:t>Исходя из нового законодательного акта, охватывающего сферу пред</w:t>
      </w:r>
      <w:r w:rsidRPr="008562C4">
        <w:t>у</w:t>
      </w:r>
      <w:r w:rsidRPr="008562C4">
        <w:t>преждения торговли людьми, наказания за нее и оказания помощи жертвам, и руководствуясь упомянутыми рекомендациями Комитета, в 2013 году был с</w:t>
      </w:r>
      <w:r w:rsidRPr="008562C4">
        <w:t>о</w:t>
      </w:r>
      <w:r w:rsidRPr="008562C4">
        <w:t>здан Исполнительный комитет по борьбе с торговлей людьми и их эксплуат</w:t>
      </w:r>
      <w:r w:rsidRPr="008562C4">
        <w:t>а</w:t>
      </w:r>
      <w:r w:rsidRPr="008562C4">
        <w:t>цией, по защите потерпевших и оказанию им помощи, который функционирует при главе Кабинета министров Республики. В его состав входят представители Министерства социального развития, Министерства юстиции и по правам ч</w:t>
      </w:r>
      <w:r w:rsidRPr="008562C4">
        <w:t>е</w:t>
      </w:r>
      <w:r w:rsidRPr="008562C4">
        <w:t>ловека, Министерства труда, занятости и социального обеспечения, а также Министерства безопасности. Исполнительный комитет несет первоочередную ответственность за разработку и реализацию двухгодичного Плана действий, который включает различные этапы с учетом оценки и анализа текущих де</w:t>
      </w:r>
      <w:r w:rsidRPr="008562C4">
        <w:t>й</w:t>
      </w:r>
      <w:r w:rsidRPr="008562C4">
        <w:t xml:space="preserve">ствий и предстоящих задач. </w:t>
      </w:r>
    </w:p>
    <w:p w:rsidR="00916AFD" w:rsidRPr="008562C4" w:rsidRDefault="00916AFD" w:rsidP="00916AFD">
      <w:pPr>
        <w:pStyle w:val="SingleTxt"/>
      </w:pPr>
      <w:r w:rsidRPr="008562C4">
        <w:t>48.</w:t>
      </w:r>
      <w:r w:rsidRPr="008562C4">
        <w:tab/>
        <w:t>Закон также предусматривает создание Федерального совета по борьбе с торговлей людьми и их эксплуатацией, по защите потерпевших и оказанию им помощи, которому будет поручено осуществление Национальной программы борьбы с торговлей людьми и их эксплуатацией, защиты потерпевших и оказ</w:t>
      </w:r>
      <w:r w:rsidRPr="008562C4">
        <w:t>а</w:t>
      </w:r>
      <w:r w:rsidRPr="008562C4">
        <w:t xml:space="preserve">ния им помощи. </w:t>
      </w:r>
    </w:p>
    <w:p w:rsidR="00916AFD" w:rsidRPr="008562C4" w:rsidRDefault="00916AFD" w:rsidP="00916AFD">
      <w:pPr>
        <w:pStyle w:val="SingleTxt"/>
      </w:pPr>
      <w:r w:rsidRPr="008562C4">
        <w:t>49.</w:t>
      </w:r>
      <w:r w:rsidRPr="008562C4">
        <w:tab/>
        <w:t>Исполнительный комитет занимается всем комплексом проблем с моме</w:t>
      </w:r>
      <w:r w:rsidRPr="008562C4">
        <w:t>н</w:t>
      </w:r>
      <w:r w:rsidRPr="008562C4">
        <w:t>та сообщения об акте насилия до оказания помощи потерпевшим: специалисты бесплатной телефонной линии 145 (действующей в рамках Национальной пр</w:t>
      </w:r>
      <w:r w:rsidRPr="008562C4">
        <w:t>о</w:t>
      </w:r>
      <w:r w:rsidRPr="008562C4">
        <w:t>граммы спасения и сопровождения лиц, пострадавших от преступления то</w:t>
      </w:r>
      <w:r w:rsidRPr="008562C4">
        <w:t>р</w:t>
      </w:r>
      <w:r w:rsidRPr="008562C4">
        <w:t>говли людьми, которую осуществляет Министерство юстиции и по правам ч</w:t>
      </w:r>
      <w:r w:rsidRPr="008562C4">
        <w:t>е</w:t>
      </w:r>
      <w:r w:rsidRPr="008562C4">
        <w:t>ловека) оказывают техническую помощь и психологическую поддержку. С момента выезда на место происшествия сотрудники Программы действуют совместно с силами безопасности, сопровождают потерпевших до тех пор, п</w:t>
      </w:r>
      <w:r w:rsidRPr="008562C4">
        <w:t>о</w:t>
      </w:r>
      <w:r w:rsidRPr="008562C4">
        <w:t>ка они не будут в состоянии дать свидетельские показания в суде, согласовывая свои действия с Национальной программой защиты свидетелей (того же Мин</w:t>
      </w:r>
      <w:r w:rsidRPr="008562C4">
        <w:t>и</w:t>
      </w:r>
      <w:r w:rsidRPr="008562C4">
        <w:t>стерства)</w:t>
      </w:r>
      <w:r w:rsidRPr="00250D7D">
        <w:rPr>
          <w:vertAlign w:val="superscript"/>
        </w:rPr>
        <w:footnoteReference w:id="29"/>
      </w:r>
      <w:r w:rsidRPr="008562C4">
        <w:t>. После дачи потерпевшими свидетельских показаний вопросы ок</w:t>
      </w:r>
      <w:r w:rsidRPr="008562C4">
        <w:t>а</w:t>
      </w:r>
      <w:r w:rsidRPr="008562C4">
        <w:t>зания помощи и судебного разбирательства переходят в компетенцию Бюро по предотвращению сексуальной эксплуатации детей и торговли людьми, подв</w:t>
      </w:r>
      <w:r w:rsidRPr="008562C4">
        <w:t>е</w:t>
      </w:r>
      <w:r w:rsidRPr="008562C4">
        <w:t>домственного Секретариату по делам детей, подростков и семьи (СЕНАФ) в структуре Министерства социального развития. В состав Бюро входят специ</w:t>
      </w:r>
      <w:r w:rsidRPr="008562C4">
        <w:t>а</w:t>
      </w:r>
      <w:r w:rsidRPr="008562C4">
        <w:t>листы различного профиля (адвокаты, социальные работники, психологи, а</w:t>
      </w:r>
      <w:r w:rsidRPr="008562C4">
        <w:t>н</w:t>
      </w:r>
      <w:r w:rsidRPr="008562C4">
        <w:t>тропологи), которые устанавливают прямой контакт с потерпевшими для ок</w:t>
      </w:r>
      <w:r w:rsidRPr="008562C4">
        <w:t>а</w:t>
      </w:r>
      <w:r w:rsidRPr="008562C4">
        <w:t>зания им содействия и начала комплексного судебного разбирательства. Соде</w:t>
      </w:r>
      <w:r w:rsidRPr="008562C4">
        <w:t>й</w:t>
      </w:r>
      <w:r w:rsidRPr="008562C4">
        <w:t>ствие включает размещение, предоставление одежды, социальную помощь, медицинское обслуживание и психологическую поддержку, правовое консул</w:t>
      </w:r>
      <w:r w:rsidRPr="008562C4">
        <w:t>ь</w:t>
      </w:r>
      <w:r w:rsidRPr="008562C4">
        <w:t>тирование, обеспечение документами, а также сопровождение и содействие в случае, если жертва примет решение вернуться в место происхождения, в том числе (на втором этапе) реконструкцию "проекта жизни".</w:t>
      </w:r>
    </w:p>
    <w:p w:rsidR="00916AFD" w:rsidRPr="008562C4" w:rsidRDefault="00916AFD" w:rsidP="00916AFD">
      <w:pPr>
        <w:pStyle w:val="SingleTxt"/>
      </w:pPr>
      <w:r w:rsidRPr="008562C4">
        <w:t>50.</w:t>
      </w:r>
      <w:r w:rsidRPr="008562C4">
        <w:tab/>
        <w:t>В апреле 2012 года СЕНАФ провел первое Национальное совещание представителей руководящих органов, занимающихся вопросами борьбы с то</w:t>
      </w:r>
      <w:r w:rsidRPr="008562C4">
        <w:t>р</w:t>
      </w:r>
      <w:r w:rsidRPr="008562C4">
        <w:t>говлей людьми, на котором были назначены координаторы провинций, коорд</w:t>
      </w:r>
      <w:r w:rsidRPr="008562C4">
        <w:t>и</w:t>
      </w:r>
      <w:r w:rsidRPr="008562C4">
        <w:t>натор по автономному городу Буэнос-Айресу и национальный координатор. Совещание завершилось подписанием Директивных указаний к Национальн</w:t>
      </w:r>
      <w:r w:rsidRPr="008562C4">
        <w:t>о</w:t>
      </w:r>
      <w:r w:rsidRPr="008562C4">
        <w:t xml:space="preserve">му протоколу об оказании помощи, в которых содержится обязательство вести на федеральном уровне совместную работу по осуществлению комплексных мероприятий, призванных помочь жертвам торговли людьми. </w:t>
      </w:r>
    </w:p>
    <w:p w:rsidR="00916AFD" w:rsidRPr="008562C4" w:rsidRDefault="00916AFD" w:rsidP="00916AFD">
      <w:pPr>
        <w:pStyle w:val="SingleTxt"/>
      </w:pPr>
      <w:r w:rsidRPr="008562C4">
        <w:t>51.</w:t>
      </w:r>
      <w:r w:rsidRPr="008562C4">
        <w:tab/>
        <w:t>Созданное в 2011 году Министерство безопасности, со своей стороны, с</w:t>
      </w:r>
      <w:r w:rsidRPr="008562C4">
        <w:t>о</w:t>
      </w:r>
      <w:r w:rsidRPr="008562C4">
        <w:t>средоточивает усилия на разработке политики по подготовке сотрудников сил безопасности в вопросах торговли людьми (как для выявления случаев торго</w:t>
      </w:r>
      <w:r w:rsidRPr="008562C4">
        <w:t>в</w:t>
      </w:r>
      <w:r w:rsidRPr="008562C4">
        <w:t>ли людьми, так и для оказания помощи потерпевшим). Среди главных дост</w:t>
      </w:r>
      <w:r w:rsidRPr="008562C4">
        <w:t>и</w:t>
      </w:r>
      <w:r w:rsidRPr="008562C4">
        <w:t>жений данного Министерства следует отметить создание Объединенной сист</w:t>
      </w:r>
      <w:r w:rsidRPr="008562C4">
        <w:t>е</w:t>
      </w:r>
      <w:r w:rsidRPr="008562C4">
        <w:t>мы уголовной информации по преступлению торговли людьми (СИСТРАТА), в которой хранятся данные о количестве и качестве процессуальных действий, проведенных различными службами. Министерство также имеет бесплатную общенациональную телефонную линию, которая круглосуточно функционир</w:t>
      </w:r>
      <w:r w:rsidRPr="008562C4">
        <w:t>у</w:t>
      </w:r>
      <w:r w:rsidRPr="008562C4">
        <w:t>ет 365 дней в</w:t>
      </w:r>
      <w:r w:rsidR="00167601">
        <w:t xml:space="preserve"> </w:t>
      </w:r>
      <w:r w:rsidRPr="008562C4">
        <w:t> году и предназначена для приема заявлений, сообщений и жалоб. Кроме того, внедрена Федеральная система биометрической идентификации для целей безопасности (СИБИОС), что обеспечивает наличие персонифиц</w:t>
      </w:r>
      <w:r w:rsidRPr="008562C4">
        <w:t>и</w:t>
      </w:r>
      <w:r w:rsidRPr="008562C4">
        <w:t xml:space="preserve">рованных сведений о всех гражданах, чьи данные внесены в информационные базы Национального реестра частных лиц (РЕНАПЕР). </w:t>
      </w:r>
    </w:p>
    <w:p w:rsidR="00916AFD" w:rsidRPr="008562C4" w:rsidRDefault="00916AFD" w:rsidP="00916AFD">
      <w:pPr>
        <w:pStyle w:val="SingleTxt"/>
      </w:pPr>
      <w:r w:rsidRPr="008562C4">
        <w:t>52.</w:t>
      </w:r>
      <w:r w:rsidRPr="008562C4">
        <w:tab/>
        <w:t>В структуре Генеральной прокуратуры функционирует Отдел по оказанию помощи при похищениях в целях вымогательства и в случаях торговли людьми (УФАСЕ), который в 2013 году был преобразован в Управление прокуратуры по борьбе с торговлей людьми и их эксплуатацией (ПРОТЕКС), в задачу которого входит оказание помощи прокуратурам всей страны в передаче по инстанции дел о похищениях в целях выкупа и торговле людьми. В соответствии с пол</w:t>
      </w:r>
      <w:r w:rsidRPr="008562C4">
        <w:t>о</w:t>
      </w:r>
      <w:r w:rsidRPr="008562C4">
        <w:t>жениями Закона № 24.946 ПРОТЕКС инициирует предварительные расслед</w:t>
      </w:r>
      <w:r w:rsidRPr="008562C4">
        <w:t>о</w:t>
      </w:r>
      <w:r w:rsidRPr="008562C4">
        <w:t>вания, которые затем препровождаются через те суды и прокуратуры, которые обладают территориальной и физической компетенцией для ведения следствия по данному делу. Здесь следует отметить ИБЕРРЕД, механизм связи между г</w:t>
      </w:r>
      <w:r w:rsidRPr="008562C4">
        <w:t>е</w:t>
      </w:r>
      <w:r w:rsidRPr="008562C4">
        <w:t>неральными прокуратурами стран Латинской Америки, позволяющий налаж</w:t>
      </w:r>
      <w:r w:rsidRPr="008562C4">
        <w:t>и</w:t>
      </w:r>
      <w:r w:rsidRPr="008562C4">
        <w:t>вать международное сотрудничество и взаимодействие. Наконец, в 2014 году было создано Управление по консультированию, сопровождению и защите п</w:t>
      </w:r>
      <w:r w:rsidRPr="008562C4">
        <w:t>о</w:t>
      </w:r>
      <w:r w:rsidRPr="008562C4">
        <w:t>терпевших, которое отвечает за специальные программы, разработанные для жертв торговли людьми и эксплуатации, жертв жестокого обращения и секс</w:t>
      </w:r>
      <w:r w:rsidRPr="008562C4">
        <w:t>у</w:t>
      </w:r>
      <w:r w:rsidRPr="008562C4">
        <w:t>ального насилия над детьми, жертв гендерного насилия и жертв институци</w:t>
      </w:r>
      <w:r w:rsidRPr="008562C4">
        <w:t>о</w:t>
      </w:r>
      <w:r w:rsidRPr="008562C4">
        <w:t>нального насилия. (См. Приложение VI</w:t>
      </w:r>
      <w:r w:rsidR="00167601">
        <w:t xml:space="preserve"> — </w:t>
      </w:r>
      <w:r w:rsidRPr="008562C4">
        <w:t>Управление по борьбе с торговлей людьми и их эксплуатацией, Генеральная прокуратура.)</w:t>
      </w:r>
    </w:p>
    <w:p w:rsidR="00916AFD" w:rsidRPr="008562C4" w:rsidRDefault="00916AFD" w:rsidP="00916AFD">
      <w:pPr>
        <w:pStyle w:val="SingleTxt"/>
      </w:pPr>
      <w:r w:rsidRPr="008562C4">
        <w:t>53.</w:t>
      </w:r>
      <w:r w:rsidRPr="008562C4">
        <w:tab/>
        <w:t>В отношении рекомендации № 46 Комитета следует отметить, что Наци</w:t>
      </w:r>
      <w:r w:rsidRPr="008562C4">
        <w:t>о</w:t>
      </w:r>
      <w:r w:rsidRPr="008562C4">
        <w:t>нальная комиссия по делам беженцев (КОНАРЕ) применяет руководящие ук</w:t>
      </w:r>
      <w:r w:rsidRPr="008562C4">
        <w:t>а</w:t>
      </w:r>
      <w:r w:rsidRPr="008562C4">
        <w:t>зания, разработанные Управлением Верховного комиссара Организации Об</w:t>
      </w:r>
      <w:r w:rsidRPr="008562C4">
        <w:t>ъ</w:t>
      </w:r>
      <w:r w:rsidRPr="008562C4">
        <w:t>единенных Наций по делам беженцев, и при рассмотрении заявлений о пред</w:t>
      </w:r>
      <w:r w:rsidRPr="008562C4">
        <w:t>о</w:t>
      </w:r>
      <w:r w:rsidRPr="008562C4">
        <w:t>ставлении статуса беженца принимает во внимание дела тех лиц, которые мо</w:t>
      </w:r>
      <w:r w:rsidRPr="008562C4">
        <w:t>г</w:t>
      </w:r>
      <w:r w:rsidRPr="008562C4">
        <w:t>ли быть жертвами торговли людьми и по этой причине могут испытывать страх стать объектом преследований по возвращении в страну происхождения. О</w:t>
      </w:r>
      <w:r w:rsidRPr="008562C4">
        <w:t>б</w:t>
      </w:r>
      <w:r w:rsidRPr="008562C4">
        <w:t>щий Закон № 26.165/06 "О признании и защите беженцев" действует на всей территории страны, хотя к настоящему времени еще не утвержден регламент по его применению. В связи с этим КОНАРЕ в 2012 году подготовила проект такого регламента, в отношении которого ведутся консультации с ключевыми правительственными органами и организациями гражданского общества. (См. Приложение VII</w:t>
      </w:r>
      <w:r w:rsidR="00167601">
        <w:t xml:space="preserve"> — </w:t>
      </w:r>
      <w:r w:rsidRPr="008562C4">
        <w:t>Национальное управление по делам миграции.)</w:t>
      </w:r>
    </w:p>
    <w:p w:rsidR="00916AFD" w:rsidRPr="008562C4" w:rsidRDefault="00916AFD" w:rsidP="00916AFD">
      <w:pPr>
        <w:pStyle w:val="SingleTxt"/>
      </w:pPr>
      <w:r w:rsidRPr="008562C4">
        <w:t>54.</w:t>
      </w:r>
      <w:r w:rsidRPr="008562C4">
        <w:tab/>
        <w:t>В положениях соответствующих статей Закона № 26.165 рассматриваются ситуации особой уязвимости, в которых могут оказаться женщины, дети и н</w:t>
      </w:r>
      <w:r w:rsidRPr="008562C4">
        <w:t>е</w:t>
      </w:r>
      <w:r w:rsidRPr="008562C4">
        <w:t>сопровождаемые подростки. В отношении этих групп риска, и особенно в о</w:t>
      </w:r>
      <w:r w:rsidRPr="008562C4">
        <w:t>т</w:t>
      </w:r>
      <w:r w:rsidRPr="008562C4">
        <w:t>ношении женщин, ищущих убежища, и женщин-беженцев, гендерная пробл</w:t>
      </w:r>
      <w:r w:rsidRPr="008562C4">
        <w:t>е</w:t>
      </w:r>
      <w:r w:rsidRPr="008562C4">
        <w:t>матика принимается во внимание с первых минут контакта женщины с погр</w:t>
      </w:r>
      <w:r w:rsidRPr="008562C4">
        <w:t>а</w:t>
      </w:r>
      <w:r w:rsidRPr="008562C4">
        <w:t>ничными властями и должностными лицами, занимающимися процедурой определения соответствия условий для признания статуса беженца. Таким о</w:t>
      </w:r>
      <w:r w:rsidRPr="008562C4">
        <w:t>б</w:t>
      </w:r>
      <w:r w:rsidRPr="008562C4">
        <w:t>разом, различные процедурные этапы обеспечивают быстрое определение с</w:t>
      </w:r>
      <w:r w:rsidRPr="008562C4">
        <w:t>и</w:t>
      </w:r>
      <w:r w:rsidRPr="008562C4">
        <w:t>туаций, когда нарушены права, так же как и ситуаций, когда существуют п</w:t>
      </w:r>
      <w:r w:rsidRPr="008562C4">
        <w:t>о</w:t>
      </w:r>
      <w:r w:rsidRPr="008562C4">
        <w:t>тенциальные риски, с которыми женщины могут столкнуться. Определение каждой конкретной ситуации происходит во время последующих собеседов</w:t>
      </w:r>
      <w:r w:rsidRPr="008562C4">
        <w:t>а</w:t>
      </w:r>
      <w:r w:rsidRPr="008562C4">
        <w:t>ний, методика которых включает всесторонний учет гендерной проблематики, что является результатом политики, предусматривающей подготовку дол</w:t>
      </w:r>
      <w:r w:rsidRPr="008562C4">
        <w:t>ж</w:t>
      </w:r>
      <w:r w:rsidRPr="008562C4">
        <w:t>ностных лиц, которые призваны выявлять ситуации, связанные с насилием и торговлей людьми.</w:t>
      </w:r>
    </w:p>
    <w:p w:rsidR="00916AFD" w:rsidRPr="008562C4" w:rsidRDefault="00916AFD" w:rsidP="00916AFD">
      <w:pPr>
        <w:pStyle w:val="SingleTxt"/>
      </w:pPr>
      <w:r w:rsidRPr="008562C4">
        <w:t>55.</w:t>
      </w:r>
      <w:r w:rsidRPr="008562C4">
        <w:tab/>
        <w:t>В конце 2011 года был утвержден Протокол о защите, оказании помощи и поиске устойчивых решений для несопровождаемых детей или ищущих уб</w:t>
      </w:r>
      <w:r w:rsidRPr="008562C4">
        <w:t>е</w:t>
      </w:r>
      <w:r w:rsidRPr="008562C4">
        <w:t>жища детей, разлученных со своими семьями, и официально дан старт его осуществлению. Разработка Протокола проходила при координации со стороны Управления Верховного комиссара Организации Объединенных Наций по д</w:t>
      </w:r>
      <w:r w:rsidRPr="008562C4">
        <w:t>е</w:t>
      </w:r>
      <w:r w:rsidRPr="008562C4">
        <w:t>лам беженцев и была поручена Рабочей группе, в состав которой входили И</w:t>
      </w:r>
      <w:r w:rsidRPr="008562C4">
        <w:t>с</w:t>
      </w:r>
      <w:r w:rsidRPr="008562C4">
        <w:t>полнительный секретариат КОНАРЕ, Национальное управление по делам м</w:t>
      </w:r>
      <w:r w:rsidRPr="008562C4">
        <w:t>и</w:t>
      </w:r>
      <w:r w:rsidRPr="008562C4">
        <w:t>грации (ДНМ), ДГН, СЕНАФ и профильные международные и неправител</w:t>
      </w:r>
      <w:r w:rsidRPr="008562C4">
        <w:t>ь</w:t>
      </w:r>
      <w:r w:rsidRPr="008562C4">
        <w:t>ственные организации. На основании указанного документа различные заинт</w:t>
      </w:r>
      <w:r w:rsidRPr="008562C4">
        <w:t>е</w:t>
      </w:r>
      <w:r w:rsidRPr="008562C4">
        <w:t>ресованные стороны стремились разработать план действий по применению согласованного механизма ответных мер в целях удовлетворения потребностей лиц, которые ищут убежища и относятся к группам, находящимся в уязвимом положении. Протокол получил высокую оценку со стороны Регионального о</w:t>
      </w:r>
      <w:r w:rsidRPr="008562C4">
        <w:t>т</w:t>
      </w:r>
      <w:r w:rsidRPr="008562C4">
        <w:t>деления УВКБ ООН в качестве документа, соответствующего надлежащей практике, и стал первым в регионе инструментом оперативной координации такого рода.</w:t>
      </w:r>
    </w:p>
    <w:p w:rsidR="00916AFD" w:rsidRPr="008562C4" w:rsidRDefault="00916AFD" w:rsidP="00916AFD">
      <w:pPr>
        <w:pStyle w:val="SingleTxt"/>
      </w:pPr>
      <w:r w:rsidRPr="008562C4">
        <w:t>56.</w:t>
      </w:r>
      <w:r w:rsidRPr="008562C4">
        <w:tab/>
        <w:t>Кроме того, КОНАРЕ разработала Трехлетний план по вопросам оказания помощи лицам, подавшим заявление о предоставлении статуса беженца, и б</w:t>
      </w:r>
      <w:r w:rsidRPr="008562C4">
        <w:t>е</w:t>
      </w:r>
      <w:r w:rsidRPr="008562C4">
        <w:t>женцам и их интеграции в Аргентине, цель которого</w:t>
      </w:r>
      <w:r w:rsidR="00167601">
        <w:t xml:space="preserve"> — </w:t>
      </w:r>
      <w:r w:rsidRPr="008562C4">
        <w:t>создание механизмов для поиска комплексного решения ситуаций социальной уязвимости, с кот</w:t>
      </w:r>
      <w:r w:rsidRPr="008562C4">
        <w:t>о</w:t>
      </w:r>
      <w:r w:rsidRPr="008562C4">
        <w:t>рыми сталкиваются ищущие убежища лица. В качестве одного из принципов, закрепленных в данном Плане, провозглашается упор на гендерный аспект, возраст и многообразие. С</w:t>
      </w:r>
      <w:r>
        <w:rPr>
          <w:lang w:val="en-US"/>
        </w:rPr>
        <w:t> </w:t>
      </w:r>
      <w:r w:rsidRPr="008562C4">
        <w:t>помощью Плана ставится задача "обеспечить путем реализации соответствующих проектов надлежащий учет особых потребн</w:t>
      </w:r>
      <w:r w:rsidRPr="008562C4">
        <w:t>о</w:t>
      </w:r>
      <w:r w:rsidRPr="008562C4">
        <w:t>стей, которые, начиная с момента приезда в страну и заканчивая нахождением устойчивых решений, имеются у женщин, детей и пожилых из числа беженцев, а также у лиц с медицинскими и/или психологическими или иными особыми потребностями". В связи с этим программы, являющиеся составной частью Трехлетнего плана (Программа по оказанию базовой гуманитарной помощи и Программа социальной интеграции), выделяют женщин, детей и подростков в качестве приоритетных лиц для предоставления незамедлительной помощи в таких вопросах, как размещение, питание и медицинское обслуживание, а та</w:t>
      </w:r>
      <w:r w:rsidRPr="008562C4">
        <w:t>к</w:t>
      </w:r>
      <w:r w:rsidRPr="008562C4">
        <w:t>же в доступе к имеющимся ресурсам, что содействовало бы процессу интегр</w:t>
      </w:r>
      <w:r w:rsidRPr="008562C4">
        <w:t>а</w:t>
      </w:r>
      <w:r w:rsidRPr="008562C4">
        <w:t>ции и социальной инклюзии в Аргентине в условиях равенства и недискрим</w:t>
      </w:r>
      <w:r w:rsidRPr="008562C4">
        <w:t>и</w:t>
      </w:r>
      <w:r w:rsidRPr="008562C4">
        <w:t>нации.</w:t>
      </w:r>
    </w:p>
    <w:p w:rsidR="00916AFD" w:rsidRPr="00167601" w:rsidRDefault="00916AFD" w:rsidP="00916AFD">
      <w:pPr>
        <w:pStyle w:val="SingleTxt"/>
      </w:pPr>
      <w:r w:rsidRPr="008562C4">
        <w:t>57.</w:t>
      </w:r>
      <w:r w:rsidRPr="008562C4">
        <w:tab/>
        <w:t>Функционирующее при Министерстве иностранных дел специальное представительство по проблемам женщин на международном уровне, а именно Управление по делам женщин, является координационным центром в вопросах торговли людьми на международном уровне. Оно занимается включением ге</w:t>
      </w:r>
      <w:r w:rsidRPr="008562C4">
        <w:t>н</w:t>
      </w:r>
      <w:r w:rsidRPr="008562C4">
        <w:t>дерной проблематики во все договоры, по которым Аргентина несет обязател</w:t>
      </w:r>
      <w:r w:rsidRPr="008562C4">
        <w:t>ь</w:t>
      </w:r>
      <w:r w:rsidRPr="008562C4">
        <w:t>ства, и виды деятельности в области торговли людьми на международном уровне. Именно поэтому в последние</w:t>
      </w:r>
      <w:r w:rsidRPr="00B304CF">
        <w:t xml:space="preserve"> </w:t>
      </w:r>
      <w:r w:rsidRPr="008562C4">
        <w:t>годы на Курсах обучения консульской деятельности, действующих при Министерстве иностранных дел, проводится подготовка по вопросам торговли людьми и гендерного насилия. Кроме того, в ходе Совещания женщин-министров и верховных уполномоченных по делам женщин (РМААМ) стран</w:t>
      </w:r>
      <w:r w:rsidR="00167601">
        <w:t xml:space="preserve"> — </w:t>
      </w:r>
      <w:r w:rsidRPr="008562C4">
        <w:t>членов МЕРКОСУР это подразделение приним</w:t>
      </w:r>
      <w:r w:rsidRPr="008562C4">
        <w:t>а</w:t>
      </w:r>
      <w:r w:rsidRPr="008562C4">
        <w:t>ло участие в подготовке буклета "Региональная оценка сферы торговли женщин</w:t>
      </w:r>
      <w:r w:rsidRPr="008562C4">
        <w:t>а</w:t>
      </w:r>
      <w:r w:rsidRPr="008562C4">
        <w:t>ми в целях сексуальной эксплуатации"</w:t>
      </w:r>
      <w:r w:rsidRPr="00250D7D">
        <w:rPr>
          <w:vertAlign w:val="superscript"/>
        </w:rPr>
        <w:footnoteReference w:id="30"/>
      </w:r>
      <w:r w:rsidRPr="008562C4">
        <w:t>.</w:t>
      </w:r>
    </w:p>
    <w:p w:rsidR="00C834CD" w:rsidRPr="00167601" w:rsidRDefault="00C834CD" w:rsidP="00C834CD">
      <w:pPr>
        <w:pStyle w:val="SingleTxt"/>
        <w:spacing w:after="0" w:line="120" w:lineRule="exact"/>
        <w:rPr>
          <w:sz w:val="10"/>
        </w:rPr>
      </w:pPr>
    </w:p>
    <w:p w:rsidR="00C834CD" w:rsidRPr="00167601" w:rsidRDefault="00C834CD" w:rsidP="00C834CD">
      <w:pPr>
        <w:pStyle w:val="SingleTxt"/>
        <w:spacing w:after="0" w:line="120" w:lineRule="exact"/>
        <w:rPr>
          <w:sz w:val="10"/>
        </w:rPr>
      </w:pPr>
    </w:p>
    <w:p w:rsidR="00916AFD" w:rsidRPr="00167601" w:rsidRDefault="00D13C27" w:rsidP="00C834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916AFD" w:rsidRPr="008562C4">
        <w:tab/>
      </w:r>
      <w:r w:rsidR="00916AFD" w:rsidRPr="008562C4">
        <w:tab/>
        <w:t xml:space="preserve">Рекомендация № 26 Комитета. Судебное преследование за преступления против человечности: преступления </w:t>
      </w:r>
      <w:r w:rsidR="00167601">
        <w:br/>
      </w:r>
      <w:r w:rsidR="00916AFD" w:rsidRPr="008562C4">
        <w:t>против сексуальной св</w:t>
      </w:r>
      <w:r w:rsidR="00916AFD" w:rsidRPr="008562C4">
        <w:t>о</w:t>
      </w:r>
      <w:r w:rsidR="00916AFD" w:rsidRPr="008562C4">
        <w:t xml:space="preserve">боды </w:t>
      </w:r>
    </w:p>
    <w:p w:rsidR="00C834CD" w:rsidRPr="00167601" w:rsidRDefault="00C834CD" w:rsidP="00C834CD">
      <w:pPr>
        <w:pStyle w:val="SingleTxt"/>
        <w:spacing w:after="0" w:line="120" w:lineRule="exact"/>
        <w:rPr>
          <w:sz w:val="10"/>
        </w:rPr>
      </w:pPr>
    </w:p>
    <w:p w:rsidR="00C834CD" w:rsidRPr="00167601" w:rsidRDefault="00C834CD" w:rsidP="00C834CD">
      <w:pPr>
        <w:pStyle w:val="SingleTxt"/>
        <w:spacing w:after="0" w:line="120" w:lineRule="exact"/>
        <w:rPr>
          <w:sz w:val="10"/>
        </w:rPr>
      </w:pPr>
    </w:p>
    <w:p w:rsidR="00916AFD" w:rsidRPr="008562C4" w:rsidRDefault="00916AFD" w:rsidP="00916AFD">
      <w:pPr>
        <w:pStyle w:val="SingleTxt"/>
      </w:pPr>
      <w:r w:rsidRPr="008562C4">
        <w:t>58.</w:t>
      </w:r>
      <w:r w:rsidRPr="008562C4">
        <w:tab/>
        <w:t>В отношении рекомендации № 26 Комитета следует отметить, что в п</w:t>
      </w:r>
      <w:r w:rsidRPr="008562C4">
        <w:t>о</w:t>
      </w:r>
      <w:r w:rsidRPr="008562C4">
        <w:t>следние</w:t>
      </w:r>
      <w:r w:rsidR="00167601">
        <w:t xml:space="preserve"> </w:t>
      </w:r>
      <w:r w:rsidRPr="008562C4">
        <w:t>годы процесс привлечения к ответственности за преступления против человечности успешно развивается в вопросах расследования преступлений против сексуальной свободы и уголовного преследования за них. В 2010 году был впервые вынесен приговор лицу, обвиняемому в преступлении сексуал</w:t>
      </w:r>
      <w:r w:rsidRPr="008562C4">
        <w:t>ь</w:t>
      </w:r>
      <w:r w:rsidRPr="008562C4">
        <w:t>ного насилия (как непосредственному исполнителю) в отношении женщин-заключенных, пропавших без вести в тайном центре содержания под стражей (дело "Молина" в Мар-дель-Плате, провинция Буэнос-Айрес). В 2011 году на основании решений, принятых Федеральными апелляционными палатами пр</w:t>
      </w:r>
      <w:r w:rsidRPr="008562C4">
        <w:t>о</w:t>
      </w:r>
      <w:r w:rsidRPr="008562C4">
        <w:t>винций Мендоса и Тукуман, был расширен критерий относительно распред</w:t>
      </w:r>
      <w:r w:rsidRPr="008562C4">
        <w:t>е</w:t>
      </w:r>
      <w:r w:rsidRPr="008562C4">
        <w:t>ления ответственности за эти преступления, исключая те случаи, когда речь идет о преступлениях, совершенных собственноручно, и, таким образом, была признана ответственность начальников за насильственные преступления и се</w:t>
      </w:r>
      <w:r w:rsidRPr="008562C4">
        <w:t>к</w:t>
      </w:r>
      <w:r w:rsidRPr="008562C4">
        <w:t>суальные домогательства, совершенные в тайных центрах содержания под стражей, и подтверждены обвинительные акты в отношении ряда лиц как с</w:t>
      </w:r>
      <w:r w:rsidRPr="008562C4">
        <w:t>о</w:t>
      </w:r>
      <w:r w:rsidRPr="008562C4">
        <w:t>исполнителей этих преступлений, установив к тому же, что надлежит пров</w:t>
      </w:r>
      <w:r w:rsidRPr="008562C4">
        <w:t>о</w:t>
      </w:r>
      <w:r w:rsidRPr="008562C4">
        <w:t>дить дифференциацию по виду применяемых пыток. (См. Приложение VIII</w:t>
      </w:r>
      <w:r w:rsidR="00167601">
        <w:t xml:space="preserve"> — </w:t>
      </w:r>
      <w:r w:rsidRPr="008562C4">
        <w:t>Подробности других дел.)</w:t>
      </w:r>
    </w:p>
    <w:p w:rsidR="00916AFD" w:rsidRDefault="00916AFD" w:rsidP="00916AFD">
      <w:pPr>
        <w:pStyle w:val="SingleTxt"/>
        <w:rPr>
          <w:i/>
          <w:lang w:val="en-US"/>
        </w:rPr>
      </w:pPr>
      <w:r w:rsidRPr="008562C4">
        <w:t>59.</w:t>
      </w:r>
      <w:r w:rsidRPr="008562C4">
        <w:tab/>
        <w:t>Для лиц, ставших жертвами сексуального или гендерного насилия, не предусмотрены конкретные денежные компенсации, но остается возможность предъявить иск о возмещении причиненного вреда и убытков, который ра</w:t>
      </w:r>
      <w:r w:rsidRPr="008562C4">
        <w:t>с</w:t>
      </w:r>
      <w:r w:rsidRPr="008562C4">
        <w:t>сматривается в гражданском суде, или выступить гражданским лицом в уг</w:t>
      </w:r>
      <w:r w:rsidRPr="008562C4">
        <w:t>о</w:t>
      </w:r>
      <w:r w:rsidRPr="008562C4">
        <w:t>ловном деле, если только истец не отказывается от возможности получить ко</w:t>
      </w:r>
      <w:r w:rsidRPr="008562C4">
        <w:t>м</w:t>
      </w:r>
      <w:r w:rsidRPr="008562C4">
        <w:t>пенсацию, установленную законом: в этом случае нельзя предъявлять иск го</w:t>
      </w:r>
      <w:r w:rsidRPr="008562C4">
        <w:t>с</w:t>
      </w:r>
      <w:r w:rsidRPr="008562C4">
        <w:t>ударству, а только конкретным виновникам. Недавно в приговоре по делу "М</w:t>
      </w:r>
      <w:r w:rsidRPr="008562C4">
        <w:t>е</w:t>
      </w:r>
      <w:r w:rsidRPr="008562C4">
        <w:t>тан" было решено удовлетворить гражданский иск, предъявленный жертвой сексуального насилия и сексуального рабства, установив компенсацию по сл</w:t>
      </w:r>
      <w:r w:rsidRPr="008562C4">
        <w:t>е</w:t>
      </w:r>
      <w:r w:rsidRPr="008562C4">
        <w:t>дующим статьям: лечение и лекарственные средства до полного восстановл</w:t>
      </w:r>
      <w:r w:rsidRPr="008562C4">
        <w:t>е</w:t>
      </w:r>
      <w:r w:rsidRPr="008562C4">
        <w:t>ния психического здоровья, моральный ущерб, потеря трудоспособности, пс</w:t>
      </w:r>
      <w:r w:rsidRPr="008562C4">
        <w:t>и</w:t>
      </w:r>
      <w:r w:rsidRPr="008562C4">
        <w:t>хический вред и крушение жизненных планов.</w:t>
      </w:r>
      <w:r w:rsidRPr="008562C4">
        <w:rPr>
          <w:i/>
        </w:rPr>
        <w:t xml:space="preserve"> </w:t>
      </w:r>
    </w:p>
    <w:p w:rsidR="00C834CD" w:rsidRPr="00C834CD" w:rsidRDefault="00C834CD" w:rsidP="00C834CD">
      <w:pPr>
        <w:pStyle w:val="SingleTxt"/>
        <w:spacing w:after="0" w:line="120" w:lineRule="exact"/>
        <w:rPr>
          <w:i/>
          <w:sz w:val="10"/>
          <w:lang w:val="en-US"/>
        </w:rPr>
      </w:pPr>
    </w:p>
    <w:p w:rsidR="00C834CD" w:rsidRPr="00C834CD" w:rsidRDefault="00C834CD" w:rsidP="00C834CD">
      <w:pPr>
        <w:pStyle w:val="SingleTxt"/>
        <w:spacing w:after="0" w:line="120" w:lineRule="exact"/>
        <w:rPr>
          <w:sz w:val="10"/>
          <w:lang w:val="en-US"/>
        </w:rPr>
      </w:pPr>
    </w:p>
    <w:p w:rsidR="00916AFD" w:rsidRDefault="00916AFD" w:rsidP="00C834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8562C4">
        <w:tab/>
      </w:r>
      <w:r w:rsidRPr="008562C4">
        <w:tab/>
        <w:t>Равенство в политической и общественной жизни на национальном уровне</w:t>
      </w:r>
    </w:p>
    <w:p w:rsidR="00C834CD" w:rsidRPr="00C834CD" w:rsidRDefault="00C834CD" w:rsidP="00C834CD">
      <w:pPr>
        <w:pStyle w:val="SingleTxt"/>
        <w:spacing w:after="0" w:line="120" w:lineRule="exact"/>
        <w:rPr>
          <w:sz w:val="10"/>
          <w:lang w:val="en-US"/>
        </w:rPr>
      </w:pPr>
    </w:p>
    <w:p w:rsidR="00C834CD" w:rsidRPr="00C834CD" w:rsidRDefault="00C834CD" w:rsidP="00C834CD">
      <w:pPr>
        <w:pStyle w:val="SingleTxt"/>
        <w:spacing w:after="0" w:line="120" w:lineRule="exact"/>
        <w:rPr>
          <w:sz w:val="10"/>
          <w:lang w:val="en-US"/>
        </w:rPr>
      </w:pPr>
    </w:p>
    <w:p w:rsidR="00916AFD" w:rsidRDefault="00916AFD" w:rsidP="00C834C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US"/>
        </w:rPr>
      </w:pPr>
      <w:r w:rsidRPr="008562C4">
        <w:tab/>
      </w:r>
      <w:r w:rsidRPr="008562C4">
        <w:tab/>
        <w:t>Статья 7</w:t>
      </w:r>
    </w:p>
    <w:p w:rsidR="00C834CD" w:rsidRPr="00C834CD" w:rsidRDefault="00C834CD" w:rsidP="00C834CD">
      <w:pPr>
        <w:spacing w:line="120" w:lineRule="exact"/>
        <w:rPr>
          <w:sz w:val="10"/>
          <w:lang w:val="en-US"/>
        </w:rPr>
      </w:pPr>
    </w:p>
    <w:p w:rsidR="00916AFD" w:rsidRPr="008562C4" w:rsidRDefault="00916AFD" w:rsidP="00916AFD">
      <w:pPr>
        <w:pStyle w:val="SingleTxt"/>
      </w:pPr>
      <w:r w:rsidRPr="008562C4">
        <w:t>60.</w:t>
      </w:r>
      <w:r w:rsidRPr="008562C4">
        <w:tab/>
        <w:t>В Аргентине продолжает действовать принятый в 1991 году З</w:t>
      </w:r>
      <w:r w:rsidRPr="008562C4">
        <w:t>а</w:t>
      </w:r>
      <w:r w:rsidRPr="008562C4">
        <w:t>кон № 24.012 "О</w:t>
      </w:r>
      <w:r>
        <w:rPr>
          <w:lang w:val="en-US"/>
        </w:rPr>
        <w:t> </w:t>
      </w:r>
      <w:r w:rsidRPr="008562C4">
        <w:t>доле или квоте", согласно которому установлено обязательное условие включения в списки для голосования на выборах в национальные з</w:t>
      </w:r>
      <w:r w:rsidRPr="008562C4">
        <w:t>а</w:t>
      </w:r>
      <w:r w:rsidRPr="008562C4">
        <w:t>конодательные органы как минимум 30 процентов женщин и в соотношениях, дающих возможность быть действительно избранными. В рамках дискуссий о гендерном паритете</w:t>
      </w:r>
      <w:r w:rsidRPr="00250D7D">
        <w:rPr>
          <w:vertAlign w:val="superscript"/>
        </w:rPr>
        <w:footnoteReference w:id="31"/>
      </w:r>
      <w:r w:rsidRPr="008562C4">
        <w:t xml:space="preserve"> на рассмотрение парламента передан ряд законопрое</w:t>
      </w:r>
      <w:r w:rsidRPr="008562C4">
        <w:t>к</w:t>
      </w:r>
      <w:r w:rsidRPr="008562C4">
        <w:t>тов, направленных на повышение "потолка" участия женщин в списках для г</w:t>
      </w:r>
      <w:r w:rsidRPr="008562C4">
        <w:t>о</w:t>
      </w:r>
      <w:r w:rsidRPr="008562C4">
        <w:t>лосования до 50 процентов, хотя в действительности представленность же</w:t>
      </w:r>
      <w:r w:rsidRPr="008562C4">
        <w:t>н</w:t>
      </w:r>
      <w:r w:rsidRPr="008562C4">
        <w:t>щин на выборных должностях национального уровня, как правило, превышает официально установленный предел; так, в ноябре 2014 года женщины соста</w:t>
      </w:r>
      <w:r w:rsidRPr="008562C4">
        <w:t>в</w:t>
      </w:r>
      <w:r w:rsidRPr="008562C4">
        <w:t>ляли 36 процентов (93/257) Палаты депутатов и почти 39 процентов (28/72) с</w:t>
      </w:r>
      <w:r w:rsidRPr="008562C4">
        <w:t>е</w:t>
      </w:r>
      <w:r w:rsidRPr="008562C4">
        <w:t>наторов. В Сенате наиболее высокий уровень участия женщин был отмечен в 2004–2007 годах (43 процента), а в Палате депутатов своеобразный "пик" пр</w:t>
      </w:r>
      <w:r w:rsidRPr="008562C4">
        <w:t>и</w:t>
      </w:r>
      <w:r w:rsidRPr="008562C4">
        <w:t>шелся на период 2008–2009 годов (40 процентов).</w:t>
      </w:r>
    </w:p>
    <w:p w:rsidR="00916AFD" w:rsidRPr="008562C4" w:rsidRDefault="00916AFD" w:rsidP="00916AFD">
      <w:pPr>
        <w:pStyle w:val="SingleTxt"/>
      </w:pPr>
      <w:r w:rsidRPr="008562C4">
        <w:t>61.</w:t>
      </w:r>
      <w:r w:rsidRPr="008562C4">
        <w:tab/>
        <w:t>Более высокий уровень представленности женщин в Национальном ко</w:t>
      </w:r>
      <w:r w:rsidRPr="008562C4">
        <w:t>н</w:t>
      </w:r>
      <w:r w:rsidRPr="008562C4">
        <w:t>грессе способствовал включению в повестку дня тем, которым ранее уделялось крайне мало внимания, например гендерные проблемы и преступления против сексуальной неприкосновенности. В то же время активность женщин не огр</w:t>
      </w:r>
      <w:r w:rsidRPr="008562C4">
        <w:t>а</w:t>
      </w:r>
      <w:r w:rsidRPr="008562C4">
        <w:t>ничивалась этими темами. Именно по инициативе женщин были приняты ра</w:t>
      </w:r>
      <w:r w:rsidRPr="008562C4">
        <w:t>з</w:t>
      </w:r>
      <w:r w:rsidRPr="008562C4">
        <w:t>личные социальные законы о защите тех или иных меньшинств и о расшир</w:t>
      </w:r>
      <w:r w:rsidRPr="008562C4">
        <w:t>е</w:t>
      </w:r>
      <w:r w:rsidRPr="008562C4">
        <w:t>нии прав, в том числе Закон об эгалитарном браке.</w:t>
      </w:r>
    </w:p>
    <w:p w:rsidR="00916AFD" w:rsidRPr="008562C4" w:rsidRDefault="00916AFD" w:rsidP="00916AFD">
      <w:pPr>
        <w:pStyle w:val="SingleTxt"/>
      </w:pPr>
      <w:r w:rsidRPr="008562C4">
        <w:t>62.</w:t>
      </w:r>
      <w:r w:rsidRPr="008562C4">
        <w:tab/>
        <w:t>Кроме того, действующим президентом Республики является женщина (2007–2011 годы и 2011–2015 годы), женщины занимают четыре из 16 министерских постов (безопасность, культура</w:t>
      </w:r>
      <w:r w:rsidRPr="00250D7D">
        <w:rPr>
          <w:vertAlign w:val="superscript"/>
        </w:rPr>
        <w:footnoteReference w:id="32"/>
      </w:r>
      <w:r w:rsidRPr="008562C4">
        <w:t>, промышленность и соц</w:t>
      </w:r>
      <w:r w:rsidRPr="008562C4">
        <w:t>и</w:t>
      </w:r>
      <w:r w:rsidRPr="008562C4">
        <w:t>альное развитие), и одним из пяти членов Верховного суда также является женщина</w:t>
      </w:r>
      <w:r w:rsidRPr="00250D7D">
        <w:rPr>
          <w:vertAlign w:val="superscript"/>
        </w:rPr>
        <w:footnoteReference w:id="33"/>
      </w:r>
      <w:r w:rsidRPr="008562C4">
        <w:t>.</w:t>
      </w:r>
    </w:p>
    <w:p w:rsidR="00916AFD" w:rsidRPr="008562C4" w:rsidRDefault="00916AFD" w:rsidP="00916AFD">
      <w:pPr>
        <w:pStyle w:val="SingleTxt"/>
      </w:pPr>
      <w:r w:rsidRPr="008562C4">
        <w:t>63.</w:t>
      </w:r>
      <w:r w:rsidRPr="008562C4">
        <w:tab/>
        <w:t>Однако если представленность женщин в национальных законодательных органах остается стабильной в течение последних 20 лет, то в провинциальных законодательных органах наблюдается иная картина, особенно на местном уровне. Именно поэтому НСЖ дал старт программе, призванной укреплять и поощрять представленность женщин в законодательной сфере, а также продв</w:t>
      </w:r>
      <w:r w:rsidRPr="008562C4">
        <w:t>и</w:t>
      </w:r>
      <w:r w:rsidRPr="008562C4">
        <w:t>гать гендерную проблематику в парламентских инициативах. Программа "Укрепление потенциала для поощрения гендерного равенства в законодател</w:t>
      </w:r>
      <w:r w:rsidRPr="008562C4">
        <w:t>ь</w:t>
      </w:r>
      <w:r w:rsidRPr="008562C4">
        <w:t>ной деятельности" предназначена для национальных, провинциальных и мун</w:t>
      </w:r>
      <w:r w:rsidRPr="008562C4">
        <w:t>и</w:t>
      </w:r>
      <w:r w:rsidRPr="008562C4">
        <w:t>ципальных законодательных органов. В рамках Программы был проведен ан</w:t>
      </w:r>
      <w:r w:rsidRPr="008562C4">
        <w:t>а</w:t>
      </w:r>
      <w:r w:rsidRPr="008562C4">
        <w:t>литический обзор ситуации. На основе полученных данных было разработано Практическое руководство для законодателей (мужчин и женщин) национал</w:t>
      </w:r>
      <w:r w:rsidRPr="008562C4">
        <w:t>ь</w:t>
      </w:r>
      <w:r w:rsidRPr="008562C4">
        <w:t>ного, провинциального и муниципального уровней, которое содержит необх</w:t>
      </w:r>
      <w:r w:rsidRPr="008562C4">
        <w:t>о</w:t>
      </w:r>
      <w:r w:rsidRPr="008562C4">
        <w:t>димую информацию, а также концептуальные и методологические рамки, к</w:t>
      </w:r>
      <w:r w:rsidRPr="008562C4">
        <w:t>а</w:t>
      </w:r>
      <w:r w:rsidRPr="008562C4">
        <w:t>сающиеся целенаправленного применения гендерного подхода в законодател</w:t>
      </w:r>
      <w:r w:rsidRPr="008562C4">
        <w:t>ь</w:t>
      </w:r>
      <w:r w:rsidRPr="008562C4">
        <w:t>ной деятельности (структура, управление и повестка дня)</w:t>
      </w:r>
      <w:r w:rsidRPr="00250D7D">
        <w:rPr>
          <w:vertAlign w:val="superscript"/>
        </w:rPr>
        <w:footnoteReference w:id="34"/>
      </w:r>
      <w:r w:rsidRPr="008562C4">
        <w:t>.</w:t>
      </w:r>
    </w:p>
    <w:p w:rsidR="00916AFD" w:rsidRPr="008562C4" w:rsidRDefault="00916AFD" w:rsidP="00916AFD">
      <w:pPr>
        <w:pStyle w:val="SingleTxt"/>
      </w:pPr>
      <w:r w:rsidRPr="008562C4">
        <w:t>64.</w:t>
      </w:r>
      <w:r w:rsidRPr="008562C4">
        <w:tab/>
        <w:t>В целях содействия участию женщин в общественной жизни и обеспеч</w:t>
      </w:r>
      <w:r w:rsidRPr="008562C4">
        <w:t>е</w:t>
      </w:r>
      <w:r w:rsidRPr="008562C4">
        <w:t>ния равенства возможностей и равного обращения на всей территории страны в декабре 2009 года был принят Закон № 26.571 "О демократизации политич</w:t>
      </w:r>
      <w:r w:rsidRPr="008562C4">
        <w:t>е</w:t>
      </w:r>
      <w:r w:rsidRPr="008562C4">
        <w:t>ской представленности, транспарентности и электоральном равенстве". Для обеспечения активного участия женщин в политической жизни в статье 1, вн</w:t>
      </w:r>
      <w:r w:rsidRPr="008562C4">
        <w:t>о</w:t>
      </w:r>
      <w:r w:rsidRPr="008562C4">
        <w:t>сящей изменения в подпункт b) статьи 3 Органического закона № 23.298 "О политических партиях", содержится требование, чтобы на периодических выборах должностных лиц партии и партийных органов соблюдалась мин</w:t>
      </w:r>
      <w:r w:rsidRPr="008562C4">
        <w:t>и</w:t>
      </w:r>
      <w:r w:rsidRPr="008562C4">
        <w:t>мальная процентная доля представленности мужчин и женщин, установленная в Законе № 24.012 и декретах, регламентирующих его осуществление. В связи с этим и в соответствии с рекомендацией № 32 Комитета следует отметить, что применение указанной нормы с последующим введением более высокой доли женщин в руководящих партийных органах резко отразится на реальном пол</w:t>
      </w:r>
      <w:r w:rsidRPr="008562C4">
        <w:t>о</w:t>
      </w:r>
      <w:r w:rsidRPr="008562C4">
        <w:t>жении политических объединений, действующих в провинциях и автономном городе Буэнос-Айресе.</w:t>
      </w:r>
    </w:p>
    <w:p w:rsidR="00916AFD" w:rsidRDefault="00916AFD" w:rsidP="00916AFD">
      <w:pPr>
        <w:pStyle w:val="SingleTxt"/>
        <w:rPr>
          <w:lang w:val="en-US"/>
        </w:rPr>
      </w:pPr>
      <w:r w:rsidRPr="008562C4">
        <w:t>65.</w:t>
      </w:r>
      <w:r w:rsidRPr="008562C4">
        <w:tab/>
        <w:t>В отличие от государственного сектора в частном секторе доля участия женщин в директивных органах (на руководящих постах) сокращается и все меньше соответствует установленной на 2015 год цели (0,60), поскольку к 2011 году соотношение женщины/мужчины снизилось до показателя 0,42</w:t>
      </w:r>
      <w:r w:rsidRPr="00250D7D">
        <w:rPr>
          <w:vertAlign w:val="superscript"/>
        </w:rPr>
        <w:footnoteReference w:id="35"/>
      </w:r>
      <w:r w:rsidRPr="008562C4">
        <w:t>.</w:t>
      </w:r>
    </w:p>
    <w:p w:rsidR="00C834CD" w:rsidRPr="00C834CD" w:rsidRDefault="00C834CD" w:rsidP="00C834CD">
      <w:pPr>
        <w:pStyle w:val="SingleTxt"/>
        <w:spacing w:after="0" w:line="120" w:lineRule="exact"/>
        <w:rPr>
          <w:sz w:val="10"/>
          <w:lang w:val="en-US"/>
        </w:rPr>
      </w:pPr>
    </w:p>
    <w:p w:rsidR="00C834CD" w:rsidRPr="00C834CD" w:rsidRDefault="00C834CD" w:rsidP="00C834CD">
      <w:pPr>
        <w:pStyle w:val="SingleTxt"/>
        <w:spacing w:after="0" w:line="120" w:lineRule="exact"/>
        <w:rPr>
          <w:sz w:val="10"/>
          <w:lang w:val="en-US"/>
        </w:rPr>
      </w:pPr>
    </w:p>
    <w:p w:rsidR="00916AFD" w:rsidRDefault="00916AFD" w:rsidP="00C834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8562C4">
        <w:tab/>
      </w:r>
      <w:r w:rsidRPr="008562C4">
        <w:tab/>
        <w:t xml:space="preserve">Равенство в политической и общественной жизни на национальном уровне, участие в работе международных организаций </w:t>
      </w:r>
    </w:p>
    <w:p w:rsidR="00C834CD" w:rsidRPr="00C834CD" w:rsidRDefault="00C834CD" w:rsidP="00C834CD">
      <w:pPr>
        <w:pStyle w:val="SingleTxt"/>
        <w:spacing w:after="0" w:line="120" w:lineRule="exact"/>
        <w:rPr>
          <w:sz w:val="10"/>
          <w:lang w:val="en-US"/>
        </w:rPr>
      </w:pPr>
    </w:p>
    <w:p w:rsidR="00C834CD" w:rsidRPr="00C834CD" w:rsidRDefault="00C834CD" w:rsidP="00C834CD">
      <w:pPr>
        <w:pStyle w:val="SingleTxt"/>
        <w:spacing w:after="0" w:line="120" w:lineRule="exact"/>
        <w:rPr>
          <w:sz w:val="10"/>
          <w:lang w:val="en-US"/>
        </w:rPr>
      </w:pPr>
    </w:p>
    <w:p w:rsidR="00916AFD" w:rsidRDefault="00916AFD" w:rsidP="00C834C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US"/>
        </w:rPr>
      </w:pPr>
      <w:r w:rsidRPr="008562C4">
        <w:tab/>
      </w:r>
      <w:r w:rsidRPr="008562C4">
        <w:tab/>
        <w:t>Статья 8</w:t>
      </w:r>
    </w:p>
    <w:p w:rsidR="00C834CD" w:rsidRPr="00C834CD" w:rsidRDefault="00C834CD" w:rsidP="00C834CD">
      <w:pPr>
        <w:spacing w:line="120" w:lineRule="exact"/>
        <w:rPr>
          <w:sz w:val="10"/>
          <w:lang w:val="en-US"/>
        </w:rPr>
      </w:pPr>
    </w:p>
    <w:p w:rsidR="00916AFD" w:rsidRPr="008562C4" w:rsidRDefault="00916AFD" w:rsidP="00916AFD">
      <w:pPr>
        <w:pStyle w:val="SingleTxt"/>
      </w:pPr>
      <w:r w:rsidRPr="008562C4">
        <w:t>66.</w:t>
      </w:r>
      <w:r w:rsidRPr="008562C4">
        <w:tab/>
        <w:t>Мужчины и женщины пользуются в Аргентине абсолютным равенством прав, в том числе во всех областях, охватываемых данной статьей. Так, напр</w:t>
      </w:r>
      <w:r w:rsidRPr="008562C4">
        <w:t>и</w:t>
      </w:r>
      <w:r w:rsidRPr="008562C4">
        <w:t>мер, почти 25 процентов зарубежных посольств Аргентины возглавляют же</w:t>
      </w:r>
      <w:r w:rsidRPr="008562C4">
        <w:t>н</w:t>
      </w:r>
      <w:r w:rsidRPr="008562C4">
        <w:t>щины: 23 посольства из 93 во всем мире</w:t>
      </w:r>
      <w:r w:rsidRPr="00250D7D">
        <w:rPr>
          <w:vertAlign w:val="superscript"/>
        </w:rPr>
        <w:footnoteReference w:id="36"/>
      </w:r>
      <w:r w:rsidRPr="008562C4">
        <w:t>. В последние годы увеличилось чи</w:t>
      </w:r>
      <w:r w:rsidRPr="008562C4">
        <w:t>с</w:t>
      </w:r>
      <w:r w:rsidRPr="008562C4">
        <w:t>ло женщин, поступающих в Дипломатическую академию Республики при М</w:t>
      </w:r>
      <w:r w:rsidRPr="008562C4">
        <w:t>и</w:t>
      </w:r>
      <w:r w:rsidRPr="008562C4">
        <w:t>нистерстве иностранных дел, где готовят будущих дипломатов: с 2005 года по настоящее время 42,75 процента поступивших составили женщины, что дает основания надеяться на увеличение в будущем процентной доли женщин-дипломатов на высоких постах в международных организациях.</w:t>
      </w:r>
    </w:p>
    <w:p w:rsidR="00916AFD" w:rsidRPr="008562C4" w:rsidRDefault="00916AFD" w:rsidP="00916AFD">
      <w:pPr>
        <w:pStyle w:val="SingleTxt"/>
      </w:pPr>
      <w:r w:rsidRPr="008562C4">
        <w:t>67.</w:t>
      </w:r>
      <w:r w:rsidRPr="008562C4">
        <w:tab/>
        <w:t>Аргентинские женщины занимают ответственные должности в таких международных структурах, как Международный уголовный суд, Междун</w:t>
      </w:r>
      <w:r w:rsidRPr="008562C4">
        <w:t>а</w:t>
      </w:r>
      <w:r w:rsidRPr="008562C4">
        <w:t xml:space="preserve">родный трибунал по морскому праву и в ряде других. </w:t>
      </w:r>
    </w:p>
    <w:p w:rsidR="00916AFD" w:rsidRPr="008562C4" w:rsidRDefault="00916AFD" w:rsidP="00916AFD">
      <w:pPr>
        <w:pStyle w:val="SingleTxt"/>
      </w:pPr>
      <w:r w:rsidRPr="008562C4">
        <w:t>68.</w:t>
      </w:r>
      <w:r w:rsidRPr="008562C4">
        <w:tab/>
        <w:t>Аргентина оказывает поддержку всем резолюциям Организации Объед</w:t>
      </w:r>
      <w:r w:rsidRPr="008562C4">
        <w:t>и</w:t>
      </w:r>
      <w:r w:rsidRPr="008562C4">
        <w:t>ненных Наций, направленным на борьбу с сексуальным насилием в условиях конфликтов, в том числе резолюцию 1325 Совета Безопасности Организации Объединенных Наций и дополнения к ней, в частности резолюцию 1820. Сл</w:t>
      </w:r>
      <w:r w:rsidRPr="008562C4">
        <w:t>е</w:t>
      </w:r>
      <w:r w:rsidRPr="008562C4">
        <w:t>дует отметить, что в резолюции 1325 содержится призыв к расширению уч</w:t>
      </w:r>
      <w:r w:rsidRPr="008562C4">
        <w:t>а</w:t>
      </w:r>
      <w:r w:rsidRPr="008562C4">
        <w:t>стия женщин в деятельности по предупреждению, регулированию и разреш</w:t>
      </w:r>
      <w:r w:rsidRPr="008562C4">
        <w:t>е</w:t>
      </w:r>
      <w:r w:rsidRPr="008562C4">
        <w:t>нию конфликтов, в том числе в принятии решений.</w:t>
      </w:r>
    </w:p>
    <w:p w:rsidR="00916AFD" w:rsidRPr="008562C4" w:rsidRDefault="00916AFD" w:rsidP="00916AFD">
      <w:pPr>
        <w:pStyle w:val="SingleTxt"/>
      </w:pPr>
      <w:r w:rsidRPr="008562C4">
        <w:t>69.</w:t>
      </w:r>
      <w:r w:rsidRPr="008562C4">
        <w:tab/>
        <w:t>Существенно увеличилась представленность женщин в вооруженных с</w:t>
      </w:r>
      <w:r w:rsidRPr="008562C4">
        <w:t>и</w:t>
      </w:r>
      <w:r w:rsidRPr="008562C4">
        <w:t>лах и силах безопасности, в том числе в составе подразделений, развернутых в рамках гуманитарных миссий. Женщины занимают высокие должности в М</w:t>
      </w:r>
      <w:r w:rsidRPr="008562C4">
        <w:t>и</w:t>
      </w:r>
      <w:r w:rsidRPr="008562C4">
        <w:t>нистерстве обороны и Министерстве безопасности. Так, в период 2005–2010 годов Министерство обороны возглавляла женщина, а Министерство бе</w:t>
      </w:r>
      <w:r w:rsidRPr="008562C4">
        <w:t>з</w:t>
      </w:r>
      <w:r w:rsidRPr="008562C4">
        <w:t>опасности в период 2010–2013 годов и с 2013 года по настоящее время, то есть на протяжении всего существования Министерства, учрежденного в 2010 году, также возглавляет женщина. Это позволило претворить в жизнь гендерный подход в вооруженных силах и силах безопасности благодаря созданию в об</w:t>
      </w:r>
      <w:r w:rsidRPr="008562C4">
        <w:t>о</w:t>
      </w:r>
      <w:r w:rsidRPr="008562C4">
        <w:t>их Министерствах Управления по правам человека и Управления по вопросам гендерной политики.</w:t>
      </w:r>
    </w:p>
    <w:p w:rsidR="00916AFD" w:rsidRDefault="00916AFD" w:rsidP="00916AFD">
      <w:pPr>
        <w:pStyle w:val="SingleTxt"/>
        <w:rPr>
          <w:lang w:val="en-US"/>
        </w:rPr>
      </w:pPr>
      <w:r w:rsidRPr="008562C4">
        <w:t>70.</w:t>
      </w:r>
      <w:r w:rsidRPr="008562C4">
        <w:tab/>
        <w:t>В настоящее время Национальный план действий Аргентинской Респу</w:t>
      </w:r>
      <w:r w:rsidRPr="008562C4">
        <w:t>б</w:t>
      </w:r>
      <w:r w:rsidRPr="008562C4">
        <w:t>лики по осуществлению резолюции 1325 (2000) находится на заключительном этапе утверждения г-жой президентом. Данный план включает различные а</w:t>
      </w:r>
      <w:r w:rsidRPr="008562C4">
        <w:t>с</w:t>
      </w:r>
      <w:r w:rsidRPr="008562C4">
        <w:t>пекты, связанные с предотвращением гендерного насилия (на уровне как ц</w:t>
      </w:r>
      <w:r w:rsidRPr="008562C4">
        <w:t>е</w:t>
      </w:r>
      <w:r w:rsidRPr="008562C4">
        <w:t>лей, так и показателей), и надлежащее внимание уделяет женщинам, ищущим убежища, и их родственникам в стране. В странах, где имеется присутствие Аргентины, включая страны, находящиеся в состоянии конфликта, и страны в постконфликтной ситуации, наша страна обязуется следить за проявлениями различных последствий вооруженного конфликта, влияющих на женщин, п</w:t>
      </w:r>
      <w:r w:rsidRPr="008562C4">
        <w:t>о</w:t>
      </w:r>
      <w:r w:rsidRPr="008562C4">
        <w:t>этому персонал подразделений, развернутых в составе миротворческих ми</w:t>
      </w:r>
      <w:r w:rsidRPr="008562C4">
        <w:t>с</w:t>
      </w:r>
      <w:r w:rsidRPr="008562C4">
        <w:t>сий, проходит предварительную подготовку по гендерной проблематике и предотвращению сексуального насилия</w:t>
      </w:r>
      <w:r w:rsidRPr="00250D7D">
        <w:rPr>
          <w:vertAlign w:val="superscript"/>
        </w:rPr>
        <w:footnoteReference w:id="37"/>
      </w:r>
      <w:r w:rsidRPr="008562C4">
        <w:t>.</w:t>
      </w:r>
    </w:p>
    <w:p w:rsidR="00C834CD" w:rsidRPr="00C834CD" w:rsidRDefault="00C834CD" w:rsidP="00C834CD">
      <w:pPr>
        <w:pStyle w:val="SingleTxt"/>
        <w:spacing w:after="0" w:line="120" w:lineRule="exact"/>
        <w:rPr>
          <w:sz w:val="10"/>
          <w:lang w:val="en-US"/>
        </w:rPr>
      </w:pPr>
    </w:p>
    <w:p w:rsidR="00C834CD" w:rsidRPr="00C834CD" w:rsidRDefault="00C834CD" w:rsidP="00C834CD">
      <w:pPr>
        <w:pStyle w:val="SingleTxt"/>
        <w:spacing w:after="0" w:line="120" w:lineRule="exact"/>
        <w:rPr>
          <w:sz w:val="10"/>
          <w:lang w:val="en-US"/>
        </w:rPr>
      </w:pPr>
    </w:p>
    <w:p w:rsidR="00916AFD" w:rsidRDefault="00916AFD" w:rsidP="00C834C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US"/>
        </w:rPr>
      </w:pPr>
      <w:r w:rsidRPr="008562C4">
        <w:tab/>
      </w:r>
      <w:r w:rsidRPr="008562C4">
        <w:tab/>
        <w:t>Равенство в законах о гражданстве женщин и их детей</w:t>
      </w:r>
    </w:p>
    <w:p w:rsidR="00C834CD" w:rsidRPr="00C834CD" w:rsidRDefault="00C834CD" w:rsidP="00C834CD">
      <w:pPr>
        <w:spacing w:line="120" w:lineRule="exact"/>
        <w:rPr>
          <w:sz w:val="10"/>
          <w:lang w:val="en-US"/>
        </w:rPr>
      </w:pPr>
    </w:p>
    <w:p w:rsidR="00C834CD" w:rsidRPr="00C834CD" w:rsidRDefault="00C834CD" w:rsidP="00C834CD">
      <w:pPr>
        <w:spacing w:line="120" w:lineRule="exact"/>
        <w:rPr>
          <w:sz w:val="10"/>
          <w:lang w:val="en-US"/>
        </w:rPr>
      </w:pPr>
    </w:p>
    <w:p w:rsidR="00916AFD" w:rsidRDefault="00916AFD" w:rsidP="00C834C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US"/>
        </w:rPr>
      </w:pPr>
      <w:r w:rsidRPr="008562C4">
        <w:tab/>
      </w:r>
      <w:r w:rsidRPr="008562C4">
        <w:tab/>
        <w:t>Статья 9</w:t>
      </w:r>
    </w:p>
    <w:p w:rsidR="00C834CD" w:rsidRPr="00C834CD" w:rsidRDefault="00C834CD" w:rsidP="00C834CD">
      <w:pPr>
        <w:spacing w:line="120" w:lineRule="exact"/>
        <w:rPr>
          <w:sz w:val="10"/>
          <w:lang w:val="en-US"/>
        </w:rPr>
      </w:pPr>
    </w:p>
    <w:p w:rsidR="00916AFD" w:rsidRDefault="00916AFD" w:rsidP="00916AFD">
      <w:pPr>
        <w:pStyle w:val="SingleTxt"/>
        <w:rPr>
          <w:lang w:val="en-US"/>
        </w:rPr>
      </w:pPr>
      <w:r w:rsidRPr="008562C4">
        <w:t>71.</w:t>
      </w:r>
      <w:r w:rsidRPr="008562C4">
        <w:tab/>
        <w:t>Мужчины и женщины обладают в Аргентине абсолютным равноправием, в том числе во всех областях, охватываемых данной статьей, при этом под мн</w:t>
      </w:r>
      <w:r w:rsidRPr="008562C4">
        <w:t>о</w:t>
      </w:r>
      <w:r w:rsidRPr="008562C4">
        <w:t>гозначным словом "национальность" (nacionalidad) следует понимать "гра</w:t>
      </w:r>
      <w:r w:rsidRPr="008562C4">
        <w:t>ж</w:t>
      </w:r>
      <w:r w:rsidRPr="008562C4">
        <w:t>данство".</w:t>
      </w:r>
    </w:p>
    <w:p w:rsidR="00C834CD" w:rsidRPr="00C834CD" w:rsidRDefault="00C834CD" w:rsidP="00C834CD">
      <w:pPr>
        <w:pStyle w:val="SingleTxt"/>
        <w:spacing w:after="0" w:line="120" w:lineRule="exact"/>
        <w:rPr>
          <w:sz w:val="10"/>
          <w:lang w:val="en-US"/>
        </w:rPr>
      </w:pPr>
    </w:p>
    <w:p w:rsidR="00C834CD" w:rsidRPr="00C834CD" w:rsidRDefault="00C834CD" w:rsidP="00C834CD">
      <w:pPr>
        <w:pStyle w:val="SingleTxt"/>
        <w:spacing w:after="0" w:line="120" w:lineRule="exact"/>
        <w:rPr>
          <w:sz w:val="10"/>
          <w:lang w:val="en-US"/>
        </w:rPr>
      </w:pPr>
    </w:p>
    <w:p w:rsidR="00916AFD" w:rsidRDefault="00916AFD" w:rsidP="00C834C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US"/>
        </w:rPr>
      </w:pPr>
      <w:r w:rsidRPr="008562C4">
        <w:tab/>
      </w:r>
      <w:r w:rsidRPr="008562C4">
        <w:tab/>
        <w:t>Равенство в сфере образования</w:t>
      </w:r>
    </w:p>
    <w:p w:rsidR="00C834CD" w:rsidRPr="00C834CD" w:rsidRDefault="00C834CD" w:rsidP="00C834CD">
      <w:pPr>
        <w:spacing w:line="120" w:lineRule="exact"/>
        <w:rPr>
          <w:sz w:val="10"/>
          <w:lang w:val="en-US"/>
        </w:rPr>
      </w:pPr>
    </w:p>
    <w:p w:rsidR="00C834CD" w:rsidRPr="00C834CD" w:rsidRDefault="00C834CD" w:rsidP="00C834CD">
      <w:pPr>
        <w:spacing w:line="120" w:lineRule="exact"/>
        <w:rPr>
          <w:sz w:val="10"/>
          <w:lang w:val="en-US"/>
        </w:rPr>
      </w:pPr>
    </w:p>
    <w:p w:rsidR="00916AFD" w:rsidRDefault="00916AFD" w:rsidP="00C834C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US"/>
        </w:rPr>
      </w:pPr>
      <w:r w:rsidRPr="008562C4">
        <w:tab/>
      </w:r>
      <w:r w:rsidRPr="008562C4">
        <w:tab/>
        <w:t>Статья 10</w:t>
      </w:r>
    </w:p>
    <w:p w:rsidR="00C834CD" w:rsidRPr="00C834CD" w:rsidRDefault="00C834CD" w:rsidP="00C834CD">
      <w:pPr>
        <w:spacing w:line="120" w:lineRule="exact"/>
        <w:rPr>
          <w:sz w:val="10"/>
          <w:lang w:val="en-US"/>
        </w:rPr>
      </w:pPr>
    </w:p>
    <w:p w:rsidR="00916AFD" w:rsidRPr="008562C4" w:rsidRDefault="00916AFD" w:rsidP="00916AFD">
      <w:pPr>
        <w:pStyle w:val="SingleTxt"/>
      </w:pPr>
      <w:r w:rsidRPr="008562C4">
        <w:t>72.</w:t>
      </w:r>
      <w:r w:rsidRPr="008562C4">
        <w:tab/>
        <w:t>Обязательное базовое образование, которое на территории всей страны начинается с 5-летнего возраста и продолжается до окончания среднего цикла, является обязательным как на общенациональном уровне, так и на уровне пр</w:t>
      </w:r>
      <w:r w:rsidRPr="008562C4">
        <w:t>о</w:t>
      </w:r>
      <w:r w:rsidRPr="008562C4">
        <w:t>винций, при этом универсальные образовательные услуги начального уровня предоставляются с 4-летнего возраста. Наряду с государственным образован</w:t>
      </w:r>
      <w:r w:rsidRPr="008562C4">
        <w:t>и</w:t>
      </w:r>
      <w:r w:rsidRPr="008562C4">
        <w:t>ем, которое в Аргентине является светским и бесплатным на всех обязательных уровнях, существуют частные образовательные услуги, в том числе конфесс</w:t>
      </w:r>
      <w:r w:rsidRPr="008562C4">
        <w:t>и</w:t>
      </w:r>
      <w:r w:rsidRPr="008562C4">
        <w:t>ональные. В то же время в стране имеются широкие возможности получения бесплатного государственного университетского образования. В настоящее время во всех провинциях насчитывается 48 национальных государственных университетов, которые бесплатно предоставляют высшее образование, а в о</w:t>
      </w:r>
      <w:r w:rsidRPr="008562C4">
        <w:t>т</w:t>
      </w:r>
      <w:r w:rsidRPr="008562C4">
        <w:t>дельных случаях</w:t>
      </w:r>
      <w:r w:rsidR="00167601">
        <w:t xml:space="preserve"> — </w:t>
      </w:r>
      <w:r w:rsidRPr="008562C4">
        <w:t>и бесплатную послеуниверситетскую подготовку. В пер</w:t>
      </w:r>
      <w:r w:rsidRPr="008562C4">
        <w:t>и</w:t>
      </w:r>
      <w:r w:rsidRPr="008562C4">
        <w:t>од после 2007 года были открыты девять национальных университетов, студе</w:t>
      </w:r>
      <w:r w:rsidRPr="008562C4">
        <w:t>н</w:t>
      </w:r>
      <w:r w:rsidRPr="008562C4">
        <w:t>ты которых в большинстве своем являются первым поколением студентов в с</w:t>
      </w:r>
      <w:r w:rsidRPr="008562C4">
        <w:t>е</w:t>
      </w:r>
      <w:r w:rsidRPr="008562C4">
        <w:t>мье</w:t>
      </w:r>
      <w:r w:rsidRPr="00250D7D">
        <w:rPr>
          <w:vertAlign w:val="superscript"/>
        </w:rPr>
        <w:footnoteReference w:id="38"/>
      </w:r>
      <w:r w:rsidRPr="008562C4">
        <w:t>.</w:t>
      </w:r>
    </w:p>
    <w:p w:rsidR="00916AFD" w:rsidRPr="008562C4" w:rsidRDefault="00916AFD" w:rsidP="00916AFD">
      <w:pPr>
        <w:pStyle w:val="SingleTxt"/>
      </w:pPr>
      <w:r w:rsidRPr="008562C4">
        <w:t>73.</w:t>
      </w:r>
      <w:r w:rsidRPr="008562C4">
        <w:tab/>
        <w:t>Охват образованием в Аргентине весьма высок как среди женщин, так и среди мужчин, а уровни грамотности среди молодежи в возрасте 15–24 лет (в обеих категориях) за последнее десятилетие превышали 99 процентов и в 2011 году достигли 100 процентов</w:t>
      </w:r>
      <w:r w:rsidRPr="00250D7D">
        <w:rPr>
          <w:vertAlign w:val="superscript"/>
        </w:rPr>
        <w:footnoteReference w:id="39"/>
      </w:r>
      <w:r w:rsidRPr="008562C4">
        <w:t>.</w:t>
      </w:r>
    </w:p>
    <w:p w:rsidR="00916AFD" w:rsidRPr="008562C4" w:rsidRDefault="00916AFD" w:rsidP="00916AFD">
      <w:pPr>
        <w:pStyle w:val="SingleTxt"/>
      </w:pPr>
      <w:r w:rsidRPr="008562C4">
        <w:t>74.</w:t>
      </w:r>
      <w:r w:rsidRPr="008562C4">
        <w:tab/>
        <w:t>Как свидетельствуют данные Национальной переписи 2010 года, показ</w:t>
      </w:r>
      <w:r w:rsidRPr="008562C4">
        <w:t>а</w:t>
      </w:r>
      <w:r w:rsidRPr="008562C4">
        <w:t>тель участия женщин в образовательном процессе (по сравнению с мужчин</w:t>
      </w:r>
      <w:r w:rsidRPr="008562C4">
        <w:t>а</w:t>
      </w:r>
      <w:r w:rsidRPr="008562C4">
        <w:t>ми) превышал 100 процентов во всех административно-территориальных ед</w:t>
      </w:r>
      <w:r w:rsidRPr="008562C4">
        <w:t>и</w:t>
      </w:r>
      <w:r w:rsidRPr="008562C4">
        <w:t>ницах страны и на всех уровнях образования в совокупности, достигая 95,9 процента в отношении начального образования и 106,6 процента в отн</w:t>
      </w:r>
      <w:r w:rsidRPr="008562C4">
        <w:t>о</w:t>
      </w:r>
      <w:r w:rsidRPr="008562C4">
        <w:t xml:space="preserve">шении среднего образования. </w:t>
      </w:r>
    </w:p>
    <w:p w:rsidR="00916AFD" w:rsidRPr="008562C4" w:rsidRDefault="00916AFD" w:rsidP="00916AFD">
      <w:pPr>
        <w:pStyle w:val="SingleTxt"/>
      </w:pPr>
      <w:r w:rsidRPr="008562C4">
        <w:t>75.</w:t>
      </w:r>
      <w:r w:rsidRPr="008562C4">
        <w:tab/>
        <w:t>Аналогичным образом, представленность женщин превышает предста</w:t>
      </w:r>
      <w:r w:rsidRPr="008562C4">
        <w:t>в</w:t>
      </w:r>
      <w:r w:rsidRPr="008562C4">
        <w:t>ленность мужчин на университетском уровне: в 2011 году женщины составили 57,5 процента общей численности студентов, поступивших в государственные университеты, и 56,3 процента</w:t>
      </w:r>
      <w:r w:rsidR="00167601">
        <w:t xml:space="preserve"> — </w:t>
      </w:r>
      <w:r w:rsidRPr="008562C4">
        <w:t>поступивших в частные университеты; ув</w:t>
      </w:r>
      <w:r w:rsidRPr="008562C4">
        <w:t>е</w:t>
      </w:r>
      <w:r w:rsidRPr="008562C4">
        <w:t>личилась и численность женщин-выпускников</w:t>
      </w:r>
      <w:r w:rsidR="00167601">
        <w:t xml:space="preserve"> — </w:t>
      </w:r>
      <w:r w:rsidRPr="008562C4">
        <w:t>61,5 и 62,1 процента соо</w:t>
      </w:r>
      <w:r w:rsidRPr="008562C4">
        <w:t>т</w:t>
      </w:r>
      <w:r w:rsidRPr="008562C4">
        <w:t>ветственно</w:t>
      </w:r>
      <w:r w:rsidRPr="00250D7D">
        <w:rPr>
          <w:vertAlign w:val="superscript"/>
        </w:rPr>
        <w:footnoteReference w:id="40"/>
      </w:r>
      <w:r w:rsidRPr="008562C4">
        <w:t>.</w:t>
      </w:r>
    </w:p>
    <w:p w:rsidR="00916AFD" w:rsidRPr="008562C4" w:rsidRDefault="00916AFD" w:rsidP="00916AFD">
      <w:pPr>
        <w:pStyle w:val="SingleTxt"/>
      </w:pPr>
      <w:r w:rsidRPr="008562C4">
        <w:t>76.</w:t>
      </w:r>
      <w:r w:rsidRPr="008562C4">
        <w:tab/>
        <w:t>Согласно последним данным, подготовленным Министерством науки, техники и производственных инноваций в 2013 году, в Национальной научной системе (ННС) насчитывается 46 929 штатных ученых и стипендиатов, зан</w:t>
      </w:r>
      <w:r w:rsidRPr="008562C4">
        <w:t>и</w:t>
      </w:r>
      <w:r w:rsidRPr="008562C4">
        <w:t>мающихся научно-исследовательской деятельностью, из них 22 726 мужчин и 24 203 женщины. Эти показатели свидетельствуют о том, что на национальном уровне имеется гендерный паритет в людских ресурсах ННС. В то же время отмечается существенный диспаритет в людских ресурсах, занимающихся и</w:t>
      </w:r>
      <w:r w:rsidRPr="008562C4">
        <w:t>с</w:t>
      </w:r>
      <w:r w:rsidRPr="008562C4">
        <w:t>следованиями в сфере ИКТ, где 70 процентов составляют мужчины и 30 процентов</w:t>
      </w:r>
      <w:r w:rsidR="00167601">
        <w:t xml:space="preserve"> — </w:t>
      </w:r>
      <w:r w:rsidRPr="008562C4">
        <w:t>женщины, причем в отдельных случаях это соотношение с</w:t>
      </w:r>
      <w:r w:rsidRPr="008562C4">
        <w:t>о</w:t>
      </w:r>
      <w:r w:rsidRPr="008562C4">
        <w:t>ставляет 80 и 20 процентов. С другой стороны, гендерный диспаритет не наблюдается ни в распределении по организациям, ни в направлениях пров</w:t>
      </w:r>
      <w:r w:rsidRPr="008562C4">
        <w:t>о</w:t>
      </w:r>
      <w:r w:rsidRPr="008562C4">
        <w:t xml:space="preserve">димых исследований. </w:t>
      </w:r>
    </w:p>
    <w:p w:rsidR="00916AFD" w:rsidRPr="008562C4" w:rsidRDefault="00916AFD" w:rsidP="00916AFD">
      <w:pPr>
        <w:pStyle w:val="SingleTxt"/>
      </w:pPr>
      <w:r w:rsidRPr="008562C4">
        <w:t>77.</w:t>
      </w:r>
      <w:r w:rsidRPr="008562C4">
        <w:tab/>
        <w:t>Приведенные выше данные показывают, что на более высоких уровнях образования женщины представлены значительно шире, чем мужчины. Тем не менее такая относительно более благоприятная позиция женщин в сфере обр</w:t>
      </w:r>
      <w:r w:rsidRPr="008562C4">
        <w:t>а</w:t>
      </w:r>
      <w:r w:rsidRPr="008562C4">
        <w:t>зования впоследствии отнюдь не отражается на их участии в рынке труда, о чем будет говориться ниже.</w:t>
      </w:r>
    </w:p>
    <w:p w:rsidR="00916AFD" w:rsidRPr="008562C4" w:rsidRDefault="00916AFD" w:rsidP="00916AFD">
      <w:pPr>
        <w:pStyle w:val="SingleTxt"/>
      </w:pPr>
      <w:r w:rsidRPr="008562C4">
        <w:t>78.</w:t>
      </w:r>
      <w:r w:rsidRPr="008562C4">
        <w:tab/>
        <w:t>В отношении выполнения рекомендации № 34 Комитета следует отметить перечисленные ниже наиболее важные действия и меры политики в сфере о</w:t>
      </w:r>
      <w:r w:rsidRPr="008562C4">
        <w:t>б</w:t>
      </w:r>
      <w:r w:rsidRPr="008562C4">
        <w:t xml:space="preserve">разования и гендерного равенства, реализованные в последние годы. </w:t>
      </w:r>
    </w:p>
    <w:p w:rsidR="00916AFD" w:rsidRPr="008562C4" w:rsidRDefault="00916AFD" w:rsidP="00916AFD">
      <w:pPr>
        <w:pStyle w:val="SingleTxt"/>
      </w:pPr>
      <w:r w:rsidRPr="008562C4">
        <w:t>79.</w:t>
      </w:r>
      <w:r w:rsidRPr="008562C4">
        <w:tab/>
        <w:t>В Законе № 26.206/06 "О национальном образовании" имеются полож</w:t>
      </w:r>
      <w:r w:rsidRPr="008562C4">
        <w:t>е</w:t>
      </w:r>
      <w:r w:rsidRPr="008562C4">
        <w:t>ния, в которых говорится о необходимости учета гендерных аспектов и о з</w:t>
      </w:r>
      <w:r w:rsidRPr="008562C4">
        <w:t>а</w:t>
      </w:r>
      <w:r w:rsidRPr="008562C4">
        <w:t>прете (подпункт f) статьи 1 и подпункте v) статьи 11)</w:t>
      </w:r>
      <w:r w:rsidRPr="00250D7D">
        <w:rPr>
          <w:vertAlign w:val="superscript"/>
        </w:rPr>
        <w:footnoteReference w:id="41"/>
      </w:r>
      <w:r w:rsidRPr="008562C4">
        <w:t>.</w:t>
      </w:r>
    </w:p>
    <w:p w:rsidR="00916AFD" w:rsidRPr="008562C4" w:rsidRDefault="00916AFD" w:rsidP="00167601">
      <w:pPr>
        <w:pStyle w:val="SingleTxt"/>
        <w:tabs>
          <w:tab w:val="right" w:pos="1685"/>
        </w:tabs>
        <w:ind w:left="1742" w:hanging="475"/>
      </w:pPr>
      <w:r w:rsidRPr="00C862A4">
        <w:tab/>
      </w:r>
      <w:r w:rsidRPr="008562C4">
        <w:t>–</w:t>
      </w:r>
      <w:r w:rsidRPr="008562C4">
        <w:tab/>
        <w:t>В 2006 году в соответствии с Законом № 26.150 была учреждена Наци</w:t>
      </w:r>
      <w:r w:rsidRPr="008562C4">
        <w:t>о</w:t>
      </w:r>
      <w:r w:rsidRPr="008562C4">
        <w:t>нальная программа комплексного сексуального воспитания, носящая об</w:t>
      </w:r>
      <w:r w:rsidRPr="008562C4">
        <w:t>я</w:t>
      </w:r>
      <w:r w:rsidRPr="008562C4">
        <w:t>зательный характер на уровнях первичного, начального и среднего обр</w:t>
      </w:r>
      <w:r w:rsidRPr="008562C4">
        <w:t>а</w:t>
      </w:r>
      <w:r w:rsidRPr="008562C4">
        <w:t>зования и при подготовке преподавателей. Цель данного закона</w:t>
      </w:r>
      <w:r w:rsidR="00167601">
        <w:t xml:space="preserve"> — </w:t>
      </w:r>
      <w:r w:rsidRPr="008562C4">
        <w:t>форм</w:t>
      </w:r>
      <w:r w:rsidRPr="008562C4">
        <w:t>и</w:t>
      </w:r>
      <w:r w:rsidRPr="008562C4">
        <w:t>рование более равноправных социальных отношений между мужчин</w:t>
      </w:r>
      <w:r w:rsidRPr="008562C4">
        <w:t>а</w:t>
      </w:r>
      <w:r w:rsidRPr="008562C4">
        <w:t>ми и женщинами, начиная с процесса усвоения знаний, формирования моделей поведения и выработки шкалы ценностей в отношении сексуальных и р</w:t>
      </w:r>
      <w:r w:rsidRPr="008562C4">
        <w:t>е</w:t>
      </w:r>
      <w:r w:rsidRPr="008562C4">
        <w:t xml:space="preserve">продуктивных прав. </w:t>
      </w:r>
    </w:p>
    <w:p w:rsidR="00916AFD" w:rsidRPr="008562C4" w:rsidRDefault="00916AFD" w:rsidP="00916AFD">
      <w:pPr>
        <w:pStyle w:val="SingleTxt"/>
      </w:pPr>
      <w:r w:rsidRPr="008562C4">
        <w:t>80.</w:t>
      </w:r>
      <w:r w:rsidRPr="008562C4">
        <w:tab/>
        <w:t>В соответствии с Законом № 26.058 "О техническом образовании" реорг</w:t>
      </w:r>
      <w:r w:rsidRPr="008562C4">
        <w:t>а</w:t>
      </w:r>
      <w:r w:rsidRPr="008562C4">
        <w:t>низована система технического образования по всей стране. В статье 40 изл</w:t>
      </w:r>
      <w:r w:rsidRPr="008562C4">
        <w:t>о</w:t>
      </w:r>
      <w:r w:rsidRPr="008562C4">
        <w:t>жены конкретные меры, осуществление которых гарантирует молодым людям обоего пола доступ к техническому и агропромышленному образованию, н</w:t>
      </w:r>
      <w:r w:rsidRPr="008562C4">
        <w:t>е</w:t>
      </w:r>
      <w:r w:rsidRPr="008562C4">
        <w:t>прерывность обучения в ситуациях социального риска или при наличии пр</w:t>
      </w:r>
      <w:r w:rsidRPr="008562C4">
        <w:t>о</w:t>
      </w:r>
      <w:r w:rsidRPr="008562C4">
        <w:t>блем с прохождением производственной практики. Закон также предусматр</w:t>
      </w:r>
      <w:r w:rsidRPr="008562C4">
        <w:t>и</w:t>
      </w:r>
      <w:r w:rsidRPr="008562C4">
        <w:t>вает принятие мер с целью заинтересовать женщин в получении професси</w:t>
      </w:r>
      <w:r w:rsidRPr="008562C4">
        <w:t>о</w:t>
      </w:r>
      <w:r w:rsidRPr="008562C4">
        <w:t>нально-технического образования. По данным Переписи учащихся технич</w:t>
      </w:r>
      <w:r w:rsidRPr="008562C4">
        <w:t>е</w:t>
      </w:r>
      <w:r w:rsidRPr="008562C4">
        <w:t>ских училищ, из 230 тыс. учащихся 37 процентов составляют женщины, хотя традиционно списочный состав женщин в этих училищах не превышал 11 процентов</w:t>
      </w:r>
      <w:r w:rsidRPr="00250D7D">
        <w:rPr>
          <w:vertAlign w:val="superscript"/>
        </w:rPr>
        <w:footnoteReference w:id="42"/>
      </w:r>
      <w:r w:rsidRPr="008562C4">
        <w:t>.</w:t>
      </w:r>
    </w:p>
    <w:p w:rsidR="00916AFD" w:rsidRPr="008562C4" w:rsidRDefault="00916AFD" w:rsidP="00916AFD">
      <w:pPr>
        <w:pStyle w:val="SingleTxt"/>
      </w:pPr>
      <w:r w:rsidRPr="008562C4">
        <w:t>81.</w:t>
      </w:r>
      <w:r w:rsidRPr="008562C4">
        <w:tab/>
        <w:t>Программа "Подключайся к равенству" была начата в апреле 2010 года в целях восстановления и повышения значимости государственной школы и с</w:t>
      </w:r>
      <w:r w:rsidRPr="008562C4">
        <w:t>о</w:t>
      </w:r>
      <w:r w:rsidRPr="008562C4">
        <w:t>кращения имеющихся в стране "цифровых", образовательных и социальных диспропорций с помощью распределения нетбуков среди всех учащихся и пр</w:t>
      </w:r>
      <w:r w:rsidRPr="008562C4">
        <w:t>е</w:t>
      </w:r>
      <w:r w:rsidRPr="008562C4">
        <w:t>подавателей средних школ, специализированных учебных заведений и госуда</w:t>
      </w:r>
      <w:r w:rsidRPr="008562C4">
        <w:t>р</w:t>
      </w:r>
      <w:r w:rsidRPr="008562C4">
        <w:t>ственных педагогических институтов. К настоящему времени передано более 4,7 млн. нетбуков (данных, дезагрегированных по полу, не имеется)</w:t>
      </w:r>
      <w:r w:rsidRPr="00250D7D">
        <w:rPr>
          <w:vertAlign w:val="superscript"/>
        </w:rPr>
        <w:footnoteReference w:id="43"/>
      </w:r>
      <w:r w:rsidRPr="008562C4">
        <w:t>.</w:t>
      </w:r>
    </w:p>
    <w:p w:rsidR="00916AFD" w:rsidRPr="008562C4" w:rsidRDefault="00916AFD" w:rsidP="00916AFD">
      <w:pPr>
        <w:pStyle w:val="SingleTxt"/>
      </w:pPr>
      <w:r w:rsidRPr="008562C4">
        <w:t>82.</w:t>
      </w:r>
      <w:r w:rsidRPr="008562C4">
        <w:tab/>
        <w:t>План завершения начального и среднего образования (ФинЕс), имеющий стратегическое значение для Министерства образования, действует во всех провинциях. Цель этого Плана состоит в том, чтобы предложить молодым л</w:t>
      </w:r>
      <w:r w:rsidRPr="008562C4">
        <w:t>ю</w:t>
      </w:r>
      <w:r w:rsidRPr="008562C4">
        <w:t>дям (начиная с 18-летнего возраста) и взрослым конкретный план, адаптир</w:t>
      </w:r>
      <w:r w:rsidRPr="008562C4">
        <w:t>о</w:t>
      </w:r>
      <w:r w:rsidRPr="008562C4">
        <w:t>ванный к индивидуальным возможностям и потребностям, с тем чтобы каждый участник Плана смог завершить свое начальное и/или среднее образование</w:t>
      </w:r>
      <w:r w:rsidRPr="00250D7D">
        <w:rPr>
          <w:vertAlign w:val="superscript"/>
        </w:rPr>
        <w:footnoteReference w:id="44"/>
      </w:r>
      <w:r w:rsidRPr="008562C4">
        <w:t>.</w:t>
      </w:r>
    </w:p>
    <w:p w:rsidR="00916AFD" w:rsidRPr="00167601" w:rsidRDefault="00916AFD" w:rsidP="00916AFD">
      <w:pPr>
        <w:pStyle w:val="SingleTxt"/>
      </w:pPr>
      <w:r w:rsidRPr="008562C4">
        <w:t>83.</w:t>
      </w:r>
      <w:r w:rsidRPr="008562C4">
        <w:tab/>
        <w:t>В январе 2014 года началось осуществление Программы поддержки ст</w:t>
      </w:r>
      <w:r w:rsidRPr="008562C4">
        <w:t>у</w:t>
      </w:r>
      <w:r w:rsidRPr="008562C4">
        <w:t>дентов Аргентины ("Продвигаться вперед"), предназначенной для студентов в возрасте 18</w:t>
      </w:r>
      <w:r w:rsidR="00167601">
        <w:t>–</w:t>
      </w:r>
      <w:r w:rsidRPr="008562C4">
        <w:t>24 лет, являющихся безработными или работающими в нефо</w:t>
      </w:r>
      <w:r w:rsidRPr="008562C4">
        <w:t>р</w:t>
      </w:r>
      <w:r w:rsidRPr="008562C4">
        <w:t>мальном секторе, зарплата которых ниже минимального уровня скользящей шкалы заработной платы (4400 аргентинских песо на сентябрь 2014 года), в аналогичном положении находятся и члены их семей. Данная Программа предусматривает ежемесячную выплату общеэкономического пособия в разм</w:t>
      </w:r>
      <w:r w:rsidRPr="008562C4">
        <w:t>е</w:t>
      </w:r>
      <w:r w:rsidRPr="008562C4">
        <w:t>ре 600 аргентинских песо, с тем чтобы молодые люди имели возможность начать, продолжить или завершить свое начальное, среднее, высшее, профе</w:t>
      </w:r>
      <w:r w:rsidRPr="008562C4">
        <w:t>с</w:t>
      </w:r>
      <w:r w:rsidRPr="008562C4">
        <w:t>сиональное или университетское образование. Из общего числа лиц, охваче</w:t>
      </w:r>
      <w:r w:rsidRPr="008562C4">
        <w:t>н</w:t>
      </w:r>
      <w:r w:rsidRPr="008562C4">
        <w:t>ных Программой (945 </w:t>
      </w:r>
      <w:r w:rsidR="00167601">
        <w:t>000 </w:t>
      </w:r>
      <w:r w:rsidRPr="008562C4">
        <w:t>человек по состоянию на октябрь 2014 года), 60 процентов составляют женщины, 79 процентов которых</w:t>
      </w:r>
      <w:r w:rsidR="00167601">
        <w:t xml:space="preserve"> — </w:t>
      </w:r>
      <w:r w:rsidRPr="008562C4">
        <w:t>в возрасте 19–22 лет. Участники Программы указывали следующие цели: 26 процентов</w:t>
      </w:r>
      <w:r w:rsidR="00167601">
        <w:t xml:space="preserve"> — </w:t>
      </w:r>
      <w:r w:rsidRPr="008562C4">
        <w:t>для учебы в университете, 24 процента</w:t>
      </w:r>
      <w:r w:rsidR="00167601">
        <w:t xml:space="preserve"> — </w:t>
      </w:r>
      <w:r w:rsidRPr="008562C4">
        <w:t>для занятий в высших и професси</w:t>
      </w:r>
      <w:r w:rsidRPr="008562C4">
        <w:t>о</w:t>
      </w:r>
      <w:r w:rsidRPr="008562C4">
        <w:t>нальных учебных заведениях, 45 процентов</w:t>
      </w:r>
      <w:r w:rsidR="00167601">
        <w:t xml:space="preserve"> — </w:t>
      </w:r>
      <w:r w:rsidRPr="008562C4">
        <w:t>для завершения среднего обр</w:t>
      </w:r>
      <w:r w:rsidRPr="008562C4">
        <w:t>а</w:t>
      </w:r>
      <w:r w:rsidRPr="008562C4">
        <w:t>зования и лишь 5 процентов</w:t>
      </w:r>
      <w:r w:rsidR="00167601">
        <w:t xml:space="preserve"> — </w:t>
      </w:r>
      <w:r w:rsidRPr="008562C4">
        <w:t>для завершения начального образования</w:t>
      </w:r>
      <w:r w:rsidRPr="00250D7D">
        <w:rPr>
          <w:vertAlign w:val="superscript"/>
        </w:rPr>
        <w:footnoteReference w:id="45"/>
      </w:r>
      <w:r w:rsidRPr="008562C4">
        <w:t>.</w:t>
      </w:r>
    </w:p>
    <w:p w:rsidR="00C834CD" w:rsidRPr="00167601" w:rsidRDefault="00C834CD" w:rsidP="00C834CD">
      <w:pPr>
        <w:pStyle w:val="SingleTxt"/>
        <w:spacing w:after="0" w:line="120" w:lineRule="exact"/>
        <w:rPr>
          <w:sz w:val="10"/>
        </w:rPr>
      </w:pPr>
    </w:p>
    <w:p w:rsidR="00C834CD" w:rsidRPr="00167601" w:rsidRDefault="00C834CD" w:rsidP="00C834CD">
      <w:pPr>
        <w:pStyle w:val="SingleTxt"/>
        <w:spacing w:after="0" w:line="120" w:lineRule="exact"/>
        <w:rPr>
          <w:sz w:val="10"/>
        </w:rPr>
      </w:pPr>
    </w:p>
    <w:p w:rsidR="00916AFD" w:rsidRDefault="00916AFD" w:rsidP="00C834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8562C4">
        <w:tab/>
      </w:r>
      <w:r w:rsidRPr="008562C4">
        <w:tab/>
        <w:t>Равенство прав в сфере занятости и труда, экономическая и социальная безопасность же</w:t>
      </w:r>
      <w:r w:rsidRPr="008562C4">
        <w:t>н</w:t>
      </w:r>
      <w:r w:rsidRPr="008562C4">
        <w:t>щин</w:t>
      </w:r>
    </w:p>
    <w:p w:rsidR="00C834CD" w:rsidRPr="00C834CD" w:rsidRDefault="00C834CD" w:rsidP="00C834CD">
      <w:pPr>
        <w:pStyle w:val="SingleTxt"/>
        <w:spacing w:after="0" w:line="120" w:lineRule="exact"/>
        <w:rPr>
          <w:sz w:val="10"/>
          <w:lang w:val="en-US"/>
        </w:rPr>
      </w:pPr>
    </w:p>
    <w:p w:rsidR="00C834CD" w:rsidRPr="00C834CD" w:rsidRDefault="00C834CD" w:rsidP="00C834CD">
      <w:pPr>
        <w:pStyle w:val="SingleTxt"/>
        <w:spacing w:after="0" w:line="120" w:lineRule="exact"/>
        <w:rPr>
          <w:sz w:val="10"/>
          <w:lang w:val="en-US"/>
        </w:rPr>
      </w:pPr>
    </w:p>
    <w:p w:rsidR="00916AFD" w:rsidRDefault="00916AFD" w:rsidP="00C834C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US"/>
        </w:rPr>
      </w:pPr>
      <w:r w:rsidRPr="008562C4">
        <w:tab/>
      </w:r>
      <w:r w:rsidRPr="008562C4">
        <w:tab/>
        <w:t>Статьи 11 и 13</w:t>
      </w:r>
    </w:p>
    <w:p w:rsidR="00C834CD" w:rsidRPr="00C834CD" w:rsidRDefault="00C834CD" w:rsidP="00C834CD">
      <w:pPr>
        <w:spacing w:line="120" w:lineRule="exact"/>
        <w:rPr>
          <w:sz w:val="10"/>
          <w:lang w:val="en-US"/>
        </w:rPr>
      </w:pPr>
    </w:p>
    <w:p w:rsidR="00916AFD" w:rsidRPr="008562C4" w:rsidRDefault="00916AFD" w:rsidP="00916AFD">
      <w:pPr>
        <w:pStyle w:val="SingleTxt"/>
      </w:pPr>
      <w:r w:rsidRPr="008562C4">
        <w:t>84.</w:t>
      </w:r>
      <w:r w:rsidRPr="008562C4">
        <w:tab/>
        <w:t>Несмотря на столь значительные успехи в плане гендерного равенства в сфере образования, несомненный прогресс на рынке труда и бесспорные д</w:t>
      </w:r>
      <w:r w:rsidRPr="008562C4">
        <w:t>о</w:t>
      </w:r>
      <w:r w:rsidRPr="008562C4">
        <w:t>стижения в отношении участия женщин в экономической деятельности, арге</w:t>
      </w:r>
      <w:r w:rsidRPr="008562C4">
        <w:t>н</w:t>
      </w:r>
      <w:r w:rsidRPr="008562C4">
        <w:t>тинские женщины по-прежнему сталкиваются с вертикальной и горизонтал</w:t>
      </w:r>
      <w:r w:rsidRPr="008562C4">
        <w:t>ь</w:t>
      </w:r>
      <w:r w:rsidRPr="008562C4">
        <w:t>ной сегрегацией на рабочем месте. Включение женщин в рынок труда не с</w:t>
      </w:r>
      <w:r w:rsidRPr="008562C4">
        <w:t>о</w:t>
      </w:r>
      <w:r w:rsidRPr="008562C4">
        <w:t>провождается массовым подключением мужчин к выполнению обязанностей по уходу за членами семьи и к работе по дому, что приводит к такому явлению, как "двойная рабочая смена", о чем свидетельствуют результаты проведенного в 2013 году Обследования использования времени</w:t>
      </w:r>
      <w:r w:rsidRPr="00250D7D">
        <w:rPr>
          <w:vertAlign w:val="superscript"/>
        </w:rPr>
        <w:footnoteReference w:id="46"/>
      </w:r>
      <w:r w:rsidRPr="008562C4">
        <w:t>. Все еще сохраняется пр</w:t>
      </w:r>
      <w:r w:rsidRPr="008562C4">
        <w:t>е</w:t>
      </w:r>
      <w:r w:rsidRPr="008562C4">
        <w:t>обладание женщин на скорее неформальных должностях, на более низких ст</w:t>
      </w:r>
      <w:r w:rsidRPr="008562C4">
        <w:t>у</w:t>
      </w:r>
      <w:r w:rsidRPr="008562C4">
        <w:t>пенях иерархической лестницы, не требующих высокой квалификации, а также среди частично занятых и безработных, что порождает такое положение вещей, при котором женщины в общем имеют худшие по сравнению с мужчинами возможности карьерного роста, хотя их квалификация в целом выше.</w:t>
      </w:r>
    </w:p>
    <w:p w:rsidR="00916AFD" w:rsidRPr="008562C4" w:rsidRDefault="00916AFD" w:rsidP="00916AFD">
      <w:pPr>
        <w:pStyle w:val="SingleTxt"/>
      </w:pPr>
      <w:r w:rsidRPr="008562C4">
        <w:t>85.</w:t>
      </w:r>
      <w:r w:rsidRPr="008562C4">
        <w:tab/>
        <w:t>Так, согласно последним данным Министерства труда, занятости и соц</w:t>
      </w:r>
      <w:r w:rsidRPr="008562C4">
        <w:t>и</w:t>
      </w:r>
      <w:r w:rsidRPr="008562C4">
        <w:t>ального обеспечения (второй и третий кварталы 2013 года), женщины соста</w:t>
      </w:r>
      <w:r w:rsidRPr="008562C4">
        <w:t>в</w:t>
      </w:r>
      <w:r w:rsidRPr="008562C4">
        <w:t>ляют 42 процента экономически активного населения (ЭАН) и 41,5 процента занятого населения, при том что потенциальная экономическая активность у женщин составляет 47,1 процента</w:t>
      </w:r>
      <w:r w:rsidRPr="00250D7D">
        <w:rPr>
          <w:vertAlign w:val="superscript"/>
        </w:rPr>
        <w:footnoteReference w:id="47"/>
      </w:r>
      <w:r w:rsidRPr="008562C4">
        <w:t>, уровень занятости</w:t>
      </w:r>
      <w:r w:rsidR="00167601">
        <w:t xml:space="preserve"> — </w:t>
      </w:r>
      <w:r w:rsidRPr="008562C4">
        <w:t>43,1 процента</w:t>
      </w:r>
      <w:r w:rsidRPr="00250D7D">
        <w:rPr>
          <w:vertAlign w:val="superscript"/>
        </w:rPr>
        <w:footnoteReference w:id="48"/>
      </w:r>
      <w:r w:rsidRPr="008562C4">
        <w:t xml:space="preserve"> и уровень безработицы</w:t>
      </w:r>
      <w:r w:rsidR="00167601">
        <w:t xml:space="preserve"> — </w:t>
      </w:r>
      <w:r w:rsidRPr="008562C4">
        <w:t>8,5 процента</w:t>
      </w:r>
      <w:r w:rsidRPr="00250D7D">
        <w:rPr>
          <w:vertAlign w:val="superscript"/>
        </w:rPr>
        <w:footnoteReference w:id="49"/>
      </w:r>
      <w:r w:rsidRPr="008562C4">
        <w:t>. Кроме того, женщины доминируют в государственном секторе и составляют меньшинство в частном секторе при уровнях феминизации в этих секторах (по состоянию на декабрь 2013 года) 54,7 и 32 процента соответственно</w:t>
      </w:r>
      <w:r w:rsidRPr="00250D7D">
        <w:rPr>
          <w:vertAlign w:val="superscript"/>
        </w:rPr>
        <w:footnoteReference w:id="50"/>
      </w:r>
      <w:r w:rsidRPr="008562C4">
        <w:t>. В связи с этим Аргентина в качестве о</w:t>
      </w:r>
      <w:r w:rsidRPr="008562C4">
        <w:t>д</w:t>
      </w:r>
      <w:r w:rsidRPr="008562C4">
        <w:t>ной из национальных задач в рамках достижения гендерного равенства, с</w:t>
      </w:r>
      <w:r w:rsidRPr="008562C4">
        <w:t>о</w:t>
      </w:r>
      <w:r w:rsidRPr="008562C4">
        <w:t>гласно ЦРТ, поставила задачу "добиться к 2015 году более ощутимого генде</w:t>
      </w:r>
      <w:r w:rsidRPr="008562C4">
        <w:t>р</w:t>
      </w:r>
      <w:r w:rsidRPr="008562C4">
        <w:t>ного равенства путем расширения участия женщин в экономике и сокращения разрыва в заработной плате между мужчинами и женщинами, сохраняя при этом уровни гендерного равенства, достигнутые к 2000 году в сфере образов</w:t>
      </w:r>
      <w:r w:rsidRPr="008562C4">
        <w:t>а</w:t>
      </w:r>
      <w:r w:rsidRPr="008562C4">
        <w:t>ния", и к 2015 году удалось сократить вышеупомянутый разрыв на 20 процентов. Как свидетельствуют последние (за четвертый квартал 2013 года) данные, разрыв в оплате труда между женщинами и мужчинами, з</w:t>
      </w:r>
      <w:r w:rsidRPr="008562C4">
        <w:t>а</w:t>
      </w:r>
      <w:r w:rsidRPr="008562C4">
        <w:t>нятыми полный рабочий день, составлял (с учетом среднего дохода) 13,3 процента во втором квартале 2013 года, но намного больше, если учит</w:t>
      </w:r>
      <w:r w:rsidRPr="008562C4">
        <w:t>ы</w:t>
      </w:r>
      <w:r w:rsidRPr="008562C4">
        <w:t>вать неполную занятость, поскольку, как уже отмечалось, для женщин более характерна неполная занятость в силу дополнительной нагрузки, связанной с работой по дому и обязанностями по уходу за членами семьи</w:t>
      </w:r>
      <w:r w:rsidRPr="00250D7D">
        <w:rPr>
          <w:vertAlign w:val="superscript"/>
        </w:rPr>
        <w:footnoteReference w:id="51"/>
      </w:r>
      <w:r w:rsidRPr="008562C4">
        <w:t>.</w:t>
      </w:r>
    </w:p>
    <w:p w:rsidR="00916AFD" w:rsidRPr="008562C4" w:rsidRDefault="00916AFD" w:rsidP="00916AFD">
      <w:pPr>
        <w:pStyle w:val="SingleTxt"/>
      </w:pPr>
      <w:r w:rsidRPr="008562C4">
        <w:t>86.</w:t>
      </w:r>
      <w:r w:rsidRPr="008562C4">
        <w:tab/>
        <w:t>Согласно данным Обследования неоплачиваемого труда и использования времени, проведенного в рамках Ежегодного обследования городских домох</w:t>
      </w:r>
      <w:r w:rsidRPr="008562C4">
        <w:t>о</w:t>
      </w:r>
      <w:r w:rsidRPr="008562C4">
        <w:t>зяйств, осуществляемого Национальным институтом статистики и переписей населения (ИНДЕК), в третьем квартале 2013 года уровень участия в домашней работе составляет 88,9 процента среди женщин и едва достигает 58,2 процента среди мужчин, причем женщины тратят на работу по дому в среднем 6,4 часа, а мужчины</w:t>
      </w:r>
      <w:r w:rsidR="00167601">
        <w:t xml:space="preserve"> — </w:t>
      </w:r>
      <w:r w:rsidRPr="008562C4">
        <w:t>лишь 3,4 часа. Говоря об участии в общественной жизни и взяв средний показатель неоплачиваемого труда (3,9 часа), следует отметить, что на женщин приходится 76 процентов, в то время как на мужчин</w:t>
      </w:r>
      <w:r w:rsidR="00167601">
        <w:t xml:space="preserve"> — </w:t>
      </w:r>
      <w:r w:rsidRPr="008562C4">
        <w:t>лишь 24 процента</w:t>
      </w:r>
      <w:r w:rsidRPr="00250D7D">
        <w:rPr>
          <w:vertAlign w:val="superscript"/>
        </w:rPr>
        <w:footnoteReference w:id="52"/>
      </w:r>
      <w:r w:rsidRPr="008562C4">
        <w:t>.</w:t>
      </w:r>
    </w:p>
    <w:p w:rsidR="00916AFD" w:rsidRPr="008562C4" w:rsidRDefault="00916AFD" w:rsidP="00916AFD">
      <w:pPr>
        <w:pStyle w:val="SingleTxt"/>
      </w:pPr>
      <w:r w:rsidRPr="008562C4">
        <w:t>87.</w:t>
      </w:r>
      <w:r w:rsidRPr="008562C4">
        <w:tab/>
        <w:t>Работа по дому и обязанности по уходу за членами семьи исторически а</w:t>
      </w:r>
      <w:r w:rsidRPr="008562C4">
        <w:t>с</w:t>
      </w:r>
      <w:r w:rsidRPr="008562C4">
        <w:t>социировались и по-прежнему ассоциируются с женщинами. И в тех случаях, когда эти задачи выполняются третьими лицами за вознаграждение, основу р</w:t>
      </w:r>
      <w:r w:rsidRPr="008562C4">
        <w:t>а</w:t>
      </w:r>
      <w:r w:rsidRPr="008562C4">
        <w:t>бочей силы также составляют женщины. В этом отношении, а также в связи с рекомендацией № 36 Комитета следует отметить принятие в 2013 году Зак</w:t>
      </w:r>
      <w:r w:rsidRPr="008562C4">
        <w:t>о</w:t>
      </w:r>
      <w:r w:rsidRPr="008562C4">
        <w:t>на № 26.844 "Об особом режиме трудового договора для персонала частных домохозяйств", в котором расширяются права женщин, работающих в качестве домашней прислуги, следующим образом: их социально-экономические права уравниваются с правами любой другой категории работников/работниц, узак</w:t>
      </w:r>
      <w:r w:rsidRPr="008562C4">
        <w:t>о</w:t>
      </w:r>
      <w:r w:rsidRPr="008562C4">
        <w:t>нивается их статус занятости и гарантируется их включение в систему соц</w:t>
      </w:r>
      <w:r w:rsidRPr="008562C4">
        <w:t>и</w:t>
      </w:r>
      <w:r w:rsidRPr="008562C4">
        <w:t>ального и пенсионного обеспечения. Недавно для работодателей была введена обязанность заключать с домашними работниками договор страхования от профессиональных рисков.</w:t>
      </w:r>
    </w:p>
    <w:p w:rsidR="00916AFD" w:rsidRPr="008562C4" w:rsidRDefault="00916AFD" w:rsidP="00916AFD">
      <w:pPr>
        <w:pStyle w:val="SingleTxt"/>
      </w:pPr>
      <w:r w:rsidRPr="008562C4">
        <w:t>88.</w:t>
      </w:r>
      <w:r w:rsidRPr="008562C4">
        <w:tab/>
        <w:t>В марте 2014 года правительство Аргентины ратифицировало в Междун</w:t>
      </w:r>
      <w:r w:rsidRPr="008562C4">
        <w:t>а</w:t>
      </w:r>
      <w:r w:rsidRPr="008562C4">
        <w:t>родном бюро труда Конвенцию 2011 года о достойном труде домашних рабо</w:t>
      </w:r>
      <w:r w:rsidRPr="008562C4">
        <w:t>т</w:t>
      </w:r>
      <w:r w:rsidRPr="008562C4">
        <w:t>ников (Конвенция МОТ № 189). Таким образом, Аргентина стала тринадцатым государством</w:t>
      </w:r>
      <w:r w:rsidR="00167601">
        <w:t xml:space="preserve"> — </w:t>
      </w:r>
      <w:r w:rsidRPr="008562C4">
        <w:t>членом МОТ и седьмым государством Латинской Америки, ратифицировавшим данную Конвенцию, которая имеет своей целью улучшение условий жизни и работы десятков миллионов домашних работников во всем мире.</w:t>
      </w:r>
    </w:p>
    <w:p w:rsidR="00916AFD" w:rsidRPr="008562C4" w:rsidRDefault="00916AFD" w:rsidP="00916AFD">
      <w:pPr>
        <w:pStyle w:val="SingleTxt"/>
      </w:pPr>
      <w:r w:rsidRPr="008562C4">
        <w:t>89.</w:t>
      </w:r>
      <w:r w:rsidRPr="008562C4">
        <w:tab/>
        <w:t>Касаясь того же направления, то есть признания и защиты социальных прав трудящихся, и говоря о ситуации в сельских районах, следует отметить Закон № 26.727 "О сельском работнике", которым вводится новое законод</w:t>
      </w:r>
      <w:r w:rsidRPr="008562C4">
        <w:t>а</w:t>
      </w:r>
      <w:r w:rsidRPr="008562C4">
        <w:t>тельство в отношении найма работников/работниц. Принятие этого Закона ст</w:t>
      </w:r>
      <w:r w:rsidRPr="008562C4">
        <w:t>а</w:t>
      </w:r>
      <w:r w:rsidRPr="008562C4">
        <w:t>ло важной мерой для временных работников, которые являются наиболее уя</w:t>
      </w:r>
      <w:r w:rsidRPr="008562C4">
        <w:t>з</w:t>
      </w:r>
      <w:r w:rsidRPr="008562C4">
        <w:t>вимой группой трудящихся сельского сектора</w:t>
      </w:r>
      <w:r w:rsidRPr="00250D7D">
        <w:rPr>
          <w:vertAlign w:val="superscript"/>
        </w:rPr>
        <w:footnoteReference w:id="53"/>
      </w:r>
      <w:r w:rsidRPr="008562C4">
        <w:t>. Таким образом, теперь все сельские работники/работницы подпадают под действие Закона о трудовом д</w:t>
      </w:r>
      <w:r w:rsidRPr="008562C4">
        <w:t>о</w:t>
      </w:r>
      <w:r w:rsidRPr="008562C4">
        <w:t>говоре со всеми вытекающими из него правами. Закон признает установленные Национальным советом сельскохозяйственного труда минимальные уровни вознаграждения, которые не могут быть ниже минимального уровня скольз</w:t>
      </w:r>
      <w:r w:rsidRPr="008562C4">
        <w:t>я</w:t>
      </w:r>
      <w:r w:rsidRPr="008562C4">
        <w:t>щей шкалы заработной платы (4400 аргентинских песо по состоянию на се</w:t>
      </w:r>
      <w:r w:rsidRPr="008562C4">
        <w:t>н</w:t>
      </w:r>
      <w:r w:rsidRPr="008562C4">
        <w:t>тябрь 2014 года), а также устанавливает периодичность выплат и места выдачи денег. Кроме того, определяются адекватные условия в отношении гигиены труда, безопасности и проживания для более чем 900 тыс. сельских работников и работниц</w:t>
      </w:r>
      <w:r w:rsidRPr="00250D7D">
        <w:rPr>
          <w:vertAlign w:val="superscript"/>
        </w:rPr>
        <w:footnoteReference w:id="54"/>
      </w:r>
      <w:r w:rsidRPr="008562C4">
        <w:t>.</w:t>
      </w:r>
    </w:p>
    <w:p w:rsidR="00916AFD" w:rsidRPr="008562C4" w:rsidRDefault="00916AFD" w:rsidP="00916AFD">
      <w:pPr>
        <w:pStyle w:val="SingleTxt"/>
      </w:pPr>
      <w:r w:rsidRPr="008562C4">
        <w:t>90.</w:t>
      </w:r>
      <w:r w:rsidRPr="008562C4">
        <w:tab/>
        <w:t>Другим приоритетным направлением является улучшение условий жизни населения, в частности детей обоего пола. Одной из инициатив, оказавших важное воздействие в связи с этим, было введение в 2009 году единого пособия на ребенка, к которому в 2011 году добавилось пособие по беременности. Ук</w:t>
      </w:r>
      <w:r w:rsidRPr="008562C4">
        <w:t>а</w:t>
      </w:r>
      <w:r w:rsidRPr="008562C4">
        <w:t>занные пособия предназначены для женщин, которые либо являются безрабо</w:t>
      </w:r>
      <w:r w:rsidRPr="008562C4">
        <w:t>т</w:t>
      </w:r>
      <w:r w:rsidRPr="008562C4">
        <w:t>ными, либо заняты в неформальном секторе экономики и/или в сфере оказания нерегистрируемых услуг по дому. Система охраны детства предусматривает контроль за соблюдением плана обязательных прививок и оказание помощи образовательным учреждениям. С</w:t>
      </w:r>
      <w:r>
        <w:rPr>
          <w:lang w:val="en-US"/>
        </w:rPr>
        <w:t> </w:t>
      </w:r>
      <w:r w:rsidRPr="008562C4">
        <w:t>учетом постоянно увеличивающегося пр</w:t>
      </w:r>
      <w:r w:rsidRPr="008562C4">
        <w:t>о</w:t>
      </w:r>
      <w:r w:rsidRPr="008562C4">
        <w:t>цента женщин, являющихся главами домохозяйств, вышеупомянутое единое пособие не только служит серьезным экономическим подспорьем, но и являе</w:t>
      </w:r>
      <w:r w:rsidRPr="008562C4">
        <w:t>т</w:t>
      </w:r>
      <w:r w:rsidRPr="008562C4">
        <w:t>ся признанием их прав и прав их детей обоего пола. Единое пособие назнач</w:t>
      </w:r>
      <w:r w:rsidRPr="008562C4">
        <w:t>а</w:t>
      </w:r>
      <w:r w:rsidRPr="008562C4">
        <w:t>ется матери, за исключением тех случаев, когда отец докажет, что именно он является опекуном. По данным АНСЕС за 2013 год, право на получение пос</w:t>
      </w:r>
      <w:r w:rsidRPr="008562C4">
        <w:t>о</w:t>
      </w:r>
      <w:r w:rsidRPr="008562C4">
        <w:t>бия по беременности имели 160 тыс. человек, а единого пособия на ребенка</w:t>
      </w:r>
      <w:r w:rsidR="00167601">
        <w:t xml:space="preserve"> — </w:t>
      </w:r>
      <w:r w:rsidRPr="008562C4">
        <w:t>3,5 млн. человек</w:t>
      </w:r>
      <w:r w:rsidRPr="00250D7D">
        <w:rPr>
          <w:vertAlign w:val="superscript"/>
        </w:rPr>
        <w:footnoteReference w:id="55"/>
      </w:r>
      <w:r w:rsidRPr="008562C4">
        <w:t>.</w:t>
      </w:r>
    </w:p>
    <w:p w:rsidR="00916AFD" w:rsidRPr="008562C4" w:rsidRDefault="00916AFD" w:rsidP="00916AFD">
      <w:pPr>
        <w:pStyle w:val="SingleTxt"/>
      </w:pPr>
      <w:r w:rsidRPr="008562C4">
        <w:t>В отношении рекомендации № 36 Комитета следует отметить, что Министе</w:t>
      </w:r>
      <w:r w:rsidRPr="008562C4">
        <w:t>р</w:t>
      </w:r>
      <w:r w:rsidRPr="008562C4">
        <w:t>ство труда утвердило Программу равноправия и равенства возможностей в в</w:t>
      </w:r>
      <w:r w:rsidRPr="008562C4">
        <w:t>ы</w:t>
      </w:r>
      <w:r w:rsidRPr="008562C4">
        <w:t>боре профессии "Новые специальности для женщин", призванную обеспечить обучение женщин тем профессиям, которые традиционно считаются "неже</w:t>
      </w:r>
      <w:r w:rsidRPr="008562C4">
        <w:t>н</w:t>
      </w:r>
      <w:r w:rsidRPr="008562C4">
        <w:t>скими", и тем самым содействовать улучшению условий их занятости и сп</w:t>
      </w:r>
      <w:r w:rsidRPr="008562C4">
        <w:t>о</w:t>
      </w:r>
      <w:r w:rsidRPr="008562C4">
        <w:t>собствовать их выходу на рынок труда (решение МТЗиСС № 1153/2010). В т</w:t>
      </w:r>
      <w:r w:rsidRPr="008562C4">
        <w:t>е</w:t>
      </w:r>
      <w:r w:rsidRPr="008562C4">
        <w:t>чение 2013 года в рамках данной Программы 500 женщинам было предложено пройти подготовку по гендерной проблематике и по механическому ремонту мотоциклов в следующих городах пяти стран: Касерос и Флоренсио-Варела (провинция Буэнос-Айрес), Вилья-Мария (Кордова), Сальта (провинция Сал</w:t>
      </w:r>
      <w:r w:rsidRPr="008562C4">
        <w:t>ь</w:t>
      </w:r>
      <w:r w:rsidRPr="008562C4">
        <w:t>та) и автономный город Буэнос-Айрес. В</w:t>
      </w:r>
      <w:r>
        <w:rPr>
          <w:lang w:val="en-US"/>
        </w:rPr>
        <w:t> </w:t>
      </w:r>
      <w:r w:rsidRPr="008562C4">
        <w:t>состав избранной группы входят м</w:t>
      </w:r>
      <w:r w:rsidRPr="008562C4">
        <w:t>о</w:t>
      </w:r>
      <w:r w:rsidRPr="008562C4">
        <w:t>лодые женщины (50 процентов</w:t>
      </w:r>
      <w:r w:rsidR="00167601">
        <w:t xml:space="preserve"> — </w:t>
      </w:r>
      <w:r w:rsidRPr="008562C4">
        <w:t>в возрасте 19–25 лет), и большинство (66 процентов) имеют по крайней мере среднее образование. Следует отметить еще одну особенность: у половины участвующих в этой Программе женщин нет детей. Инструкторы по механическому ремонту мотоциклов прошли подг</w:t>
      </w:r>
      <w:r w:rsidRPr="008562C4">
        <w:t>о</w:t>
      </w:r>
      <w:r w:rsidRPr="008562C4">
        <w:t>товку по гендерной проблематике, с тем чтобы уметь распознавать те генде</w:t>
      </w:r>
      <w:r w:rsidRPr="008562C4">
        <w:t>р</w:t>
      </w:r>
      <w:r w:rsidRPr="008562C4">
        <w:t>ные особенности, которые следует учитывать в процессе обучения. Была также проведена подготовка местных инструкторов обоего пола, при этом цель была двоякой: во-первых, чтобы они продолжали подготовку женщин и, во-вторых, чтобы они определяли местные референтные точки для дальнейшей разрабо</w:t>
      </w:r>
      <w:r w:rsidRPr="008562C4">
        <w:t>т</w:t>
      </w:r>
      <w:r w:rsidRPr="008562C4">
        <w:t>ки этой тематики</w:t>
      </w:r>
      <w:r w:rsidRPr="00250D7D">
        <w:rPr>
          <w:vertAlign w:val="superscript"/>
        </w:rPr>
        <w:footnoteReference w:id="56"/>
      </w:r>
      <w:r w:rsidRPr="008562C4">
        <w:t>. (См. Приложение IX</w:t>
      </w:r>
      <w:r w:rsidR="00167601">
        <w:t xml:space="preserve"> — </w:t>
      </w:r>
      <w:r w:rsidRPr="008562C4">
        <w:t>Министерство труда и социальн</w:t>
      </w:r>
      <w:r w:rsidRPr="008562C4">
        <w:t>о</w:t>
      </w:r>
      <w:r w:rsidRPr="008562C4">
        <w:t>го обеспечения.)</w:t>
      </w:r>
    </w:p>
    <w:p w:rsidR="00916AFD" w:rsidRPr="008562C4" w:rsidRDefault="00916AFD" w:rsidP="00916AFD">
      <w:pPr>
        <w:pStyle w:val="SingleTxt"/>
      </w:pPr>
      <w:r w:rsidRPr="008562C4">
        <w:t>91.</w:t>
      </w:r>
      <w:r w:rsidRPr="008562C4">
        <w:tab/>
        <w:t>В октябре 2014 года для сотрудниц/сотрудников Министерства труда был проведен первый виртуальный курс по учету гендерного фактора на рынке труда. Цель данной подготовки заключалась в том, чтобы работники Мин</w:t>
      </w:r>
      <w:r w:rsidRPr="008562C4">
        <w:t>и</w:t>
      </w:r>
      <w:r w:rsidRPr="008562C4">
        <w:t>стерства включали гендерную проблематику в свои повседневные рабочие з</w:t>
      </w:r>
      <w:r w:rsidRPr="008562C4">
        <w:t>а</w:t>
      </w:r>
      <w:r w:rsidRPr="008562C4">
        <w:t>дания наряду с проведением консультаций и оказанием помощи в вопросах управления, формируя при этом умение определять референтные точки по да</w:t>
      </w:r>
      <w:r w:rsidRPr="008562C4">
        <w:t>н</w:t>
      </w:r>
      <w:r w:rsidRPr="008562C4">
        <w:t xml:space="preserve">ной тематике в каждом месте. </w:t>
      </w:r>
    </w:p>
    <w:p w:rsidR="00916AFD" w:rsidRPr="008562C4" w:rsidRDefault="00916AFD" w:rsidP="00916AFD">
      <w:pPr>
        <w:pStyle w:val="SingleTxt"/>
      </w:pPr>
      <w:r w:rsidRPr="008562C4">
        <w:t>92.</w:t>
      </w:r>
      <w:r w:rsidRPr="008562C4">
        <w:tab/>
        <w:t>В структуре Министерства труда функционирует Консультационный центр по вопросам насилия на рабочем месте (КЦНР), где трудящиеся получ</w:t>
      </w:r>
      <w:r w:rsidRPr="008562C4">
        <w:t>а</w:t>
      </w:r>
      <w:r w:rsidRPr="008562C4">
        <w:t>ют до 9 тыс. консультаций, из которых 80 процентов впоследствии оформляю</w:t>
      </w:r>
      <w:r w:rsidRPr="008562C4">
        <w:t>т</w:t>
      </w:r>
      <w:r w:rsidRPr="008562C4">
        <w:t>ся в виде официальной жалобы. Из общего количества жалоб, полученных КЦНР, около 10 процентов составляет сексуальное домогательство. В 2014 году Консультационный центр выступил инициатором заключения согл</w:t>
      </w:r>
      <w:r w:rsidRPr="008562C4">
        <w:t>а</w:t>
      </w:r>
      <w:r w:rsidRPr="008562C4">
        <w:t>шения "О</w:t>
      </w:r>
      <w:r>
        <w:rPr>
          <w:lang w:val="en-US"/>
        </w:rPr>
        <w:t> </w:t>
      </w:r>
      <w:r w:rsidRPr="008562C4">
        <w:t>достойном труде без насилия на рабочем месте", которое было по</w:t>
      </w:r>
      <w:r w:rsidRPr="008562C4">
        <w:t>д</w:t>
      </w:r>
      <w:r w:rsidRPr="008562C4">
        <w:t xml:space="preserve">писано 115 профсоюзными и 72 предпринимательскими организациями. </w:t>
      </w:r>
    </w:p>
    <w:p w:rsidR="00916AFD" w:rsidRPr="008562C4" w:rsidRDefault="00916AFD" w:rsidP="00916AFD">
      <w:pPr>
        <w:pStyle w:val="SingleTxt"/>
      </w:pPr>
      <w:r w:rsidRPr="008562C4">
        <w:t>93.</w:t>
      </w:r>
      <w:r w:rsidRPr="008562C4">
        <w:tab/>
        <w:t>Касаясь защиты прав трудящихся обоего пола, следует упомянуть де</w:t>
      </w:r>
      <w:r w:rsidRPr="008562C4">
        <w:t>й</w:t>
      </w:r>
      <w:r w:rsidRPr="008562C4">
        <w:t>ствующий в Аргентине Закон № 20.744/74 "О трудовом договоре", в котором устанавливаются обязанности и права работодателей и трудящихся и на Мин</w:t>
      </w:r>
      <w:r w:rsidRPr="008562C4">
        <w:t>и</w:t>
      </w:r>
      <w:r w:rsidRPr="008562C4">
        <w:t>стерство труда (как орган, уполномоченный применять данный Закон) возл</w:t>
      </w:r>
      <w:r w:rsidRPr="008562C4">
        <w:t>а</w:t>
      </w:r>
      <w:r w:rsidRPr="008562C4">
        <w:t>гаются функции по инспекции и контролю. Каждая сфера деятельности огов</w:t>
      </w:r>
      <w:r w:rsidRPr="008562C4">
        <w:t>а</w:t>
      </w:r>
      <w:r w:rsidRPr="008562C4">
        <w:t>ривается в отдельном коллективном трудовом договоре (впоследствии его оф</w:t>
      </w:r>
      <w:r w:rsidRPr="008562C4">
        <w:t>и</w:t>
      </w:r>
      <w:r w:rsidRPr="008562C4">
        <w:t>циально утверждает Министерство) и ежегодно согласуется паритетными к</w:t>
      </w:r>
      <w:r w:rsidRPr="008562C4">
        <w:t>о</w:t>
      </w:r>
      <w:r w:rsidRPr="008562C4">
        <w:t>миссиями работников и работодателей в формате свободной дискуссии. Так, зарегистрированные работницы имеют право на оплачиваемый декретный о</w:t>
      </w:r>
      <w:r w:rsidRPr="008562C4">
        <w:t>т</w:t>
      </w:r>
      <w:r w:rsidRPr="008562C4">
        <w:t>пуск продолжительностью как минимум три месяца (с возможностью его пр</w:t>
      </w:r>
      <w:r w:rsidRPr="008562C4">
        <w:t>о</w:t>
      </w:r>
      <w:r w:rsidRPr="008562C4">
        <w:t>дления в зависимости от условий, прописанных в каждом отраслевом колле</w:t>
      </w:r>
      <w:r w:rsidRPr="008562C4">
        <w:t>к</w:t>
      </w:r>
      <w:r w:rsidRPr="008562C4">
        <w:t>тивном договоре) и даже дополнительный неоплачиваемый отпуск продолж</w:t>
      </w:r>
      <w:r w:rsidRPr="008562C4">
        <w:t>и</w:t>
      </w:r>
      <w:r w:rsidRPr="008562C4">
        <w:t>тельностью до шести месяцев, в то время как отцы имеют право на двухдне</w:t>
      </w:r>
      <w:r w:rsidRPr="008562C4">
        <w:t>в</w:t>
      </w:r>
      <w:r w:rsidRPr="008562C4">
        <w:t>ный отпуск, который также может быть продлен в том случае, если это пред</w:t>
      </w:r>
      <w:r w:rsidRPr="008562C4">
        <w:t>у</w:t>
      </w:r>
      <w:r w:rsidRPr="008562C4">
        <w:t>смотрено соответствующим коллективным договором. В течение первого года жизни ребенка работницам предоставляются два перерыва продолжительн</w:t>
      </w:r>
      <w:r w:rsidRPr="008562C4">
        <w:t>о</w:t>
      </w:r>
      <w:r w:rsidRPr="008562C4">
        <w:t>стью по полчаса для кормления грудью. Кроме того, при низком и среднем-низком уровне заработной платы матери или отцы (каких-либо четких разгр</w:t>
      </w:r>
      <w:r w:rsidRPr="008562C4">
        <w:t>а</w:t>
      </w:r>
      <w:r w:rsidRPr="008562C4">
        <w:t>ничений не проводится) получают государственное денежное пособие на ка</w:t>
      </w:r>
      <w:r w:rsidRPr="008562C4">
        <w:t>ж</w:t>
      </w:r>
      <w:r w:rsidRPr="008562C4">
        <w:t>дого ребенка до достижения им возраста 18 лет. При среднем-высоком и выс</w:t>
      </w:r>
      <w:r w:rsidRPr="008562C4">
        <w:t>о</w:t>
      </w:r>
      <w:r w:rsidRPr="008562C4">
        <w:t>ком уровнях заработной платы факт наличия детей и/или членов семьи, нах</w:t>
      </w:r>
      <w:r w:rsidRPr="008562C4">
        <w:t>о</w:t>
      </w:r>
      <w:r w:rsidRPr="008562C4">
        <w:t>дящихся на иждивении, рассматривается как повод для вычетов из налогообл</w:t>
      </w:r>
      <w:r w:rsidRPr="008562C4">
        <w:t>а</w:t>
      </w:r>
      <w:r w:rsidRPr="008562C4">
        <w:t>гаемого дохода</w:t>
      </w:r>
      <w:r w:rsidRPr="00250D7D">
        <w:rPr>
          <w:vertAlign w:val="superscript"/>
        </w:rPr>
        <w:footnoteReference w:id="57"/>
      </w:r>
      <w:r w:rsidRPr="008562C4">
        <w:t>.</w:t>
      </w:r>
    </w:p>
    <w:p w:rsidR="00916AFD" w:rsidRPr="008562C4" w:rsidRDefault="00916AFD" w:rsidP="00916AFD">
      <w:pPr>
        <w:pStyle w:val="SingleTxt"/>
      </w:pPr>
      <w:r w:rsidRPr="008562C4">
        <w:t>94.</w:t>
      </w:r>
      <w:r w:rsidRPr="008562C4">
        <w:tab/>
        <w:t>В отношении прав на социальную защиту трудящихся обоего пола след</w:t>
      </w:r>
      <w:r w:rsidRPr="008562C4">
        <w:t>у</w:t>
      </w:r>
      <w:r w:rsidRPr="008562C4">
        <w:t>ет отметить, что в сентябре 2014 года был утвержден новый порядок, регул</w:t>
      </w:r>
      <w:r w:rsidRPr="008562C4">
        <w:t>и</w:t>
      </w:r>
      <w:r w:rsidRPr="008562C4">
        <w:t>рующий социальную защиту для самозанятых работников и "зависимых" (то есть подписавших трудовой договор) работников, согласно которому разреш</w:t>
      </w:r>
      <w:r w:rsidRPr="008562C4">
        <w:t>а</w:t>
      </w:r>
      <w:r w:rsidRPr="008562C4">
        <w:t>ется доступ к социальному обеспечению тем, у кого по достижении пенсио</w:t>
      </w:r>
      <w:r w:rsidRPr="008562C4">
        <w:t>н</w:t>
      </w:r>
      <w:r w:rsidRPr="008562C4">
        <w:t>ного возраста (60 лет для женщин и 65 лет для мужчин) не хватает требуемого количества лет выплаты пенсионных взносов (а именно 30 лет). Применение данной политики в прежние годы позволило упорядочить выплаты тех, кто д</w:t>
      </w:r>
      <w:r w:rsidRPr="008562C4">
        <w:t>е</w:t>
      </w:r>
      <w:r w:rsidRPr="008562C4">
        <w:t>лал взносы в рамках регистрируемой занятости, как, например, в случае же</w:t>
      </w:r>
      <w:r w:rsidRPr="008562C4">
        <w:t>н</w:t>
      </w:r>
      <w:r w:rsidRPr="008562C4">
        <w:t>щин, выполнявших обязанности домохозяек. Отсюда и название данной формы упорядочения</w:t>
      </w:r>
      <w:r w:rsidR="00167601">
        <w:t xml:space="preserve"> — </w:t>
      </w:r>
      <w:r w:rsidRPr="008562C4">
        <w:t>"выход на пенсию домохозяек", благодаря которому с 2007 года по настоящее время 2 млн. женщин смогли получить доступ к пенс</w:t>
      </w:r>
      <w:r w:rsidRPr="008562C4">
        <w:t>и</w:t>
      </w:r>
      <w:r w:rsidRPr="008562C4">
        <w:t>онному обеспечению.</w:t>
      </w:r>
    </w:p>
    <w:p w:rsidR="00916AFD" w:rsidRDefault="00916AFD" w:rsidP="00916AFD">
      <w:pPr>
        <w:pStyle w:val="SingleTxt"/>
        <w:rPr>
          <w:lang w:val="en-US"/>
        </w:rPr>
      </w:pPr>
      <w:r w:rsidRPr="008562C4">
        <w:t>95.</w:t>
      </w:r>
      <w:r w:rsidRPr="008562C4">
        <w:tab/>
        <w:t>Следует отметить, что в Министерстве труда имеются два структурных подразделения, занимающихся тематикой женщин и окружающей их среды: Трехсторонняя комиссия по вопросам равенства возможностей мужчин и же</w:t>
      </w:r>
      <w:r w:rsidRPr="008562C4">
        <w:t>н</w:t>
      </w:r>
      <w:r w:rsidRPr="008562C4">
        <w:t>щин на рынке труда (КТИО) и Координационный центр по гендерному раве</w:t>
      </w:r>
      <w:r w:rsidRPr="008562C4">
        <w:t>н</w:t>
      </w:r>
      <w:r w:rsidRPr="008562C4">
        <w:t>ству и равным возможностям в сфере труда (КЕГИОТ). Периодически Мин</w:t>
      </w:r>
      <w:r w:rsidRPr="008562C4">
        <w:t>и</w:t>
      </w:r>
      <w:r w:rsidRPr="008562C4">
        <w:t>стерство труда компилирует данные и проводит исследования, касающиеся п</w:t>
      </w:r>
      <w:r w:rsidRPr="008562C4">
        <w:t>о</w:t>
      </w:r>
      <w:r w:rsidRPr="008562C4">
        <w:t>ложения женщин на рынке труда, и размещает эти сведения на своем веб-сайте, о чем будет сказано ниже в настоящем разделе.</w:t>
      </w:r>
    </w:p>
    <w:p w:rsidR="00C834CD" w:rsidRPr="00C834CD" w:rsidRDefault="00C834CD" w:rsidP="00C834CD">
      <w:pPr>
        <w:pStyle w:val="SingleTxt"/>
        <w:spacing w:after="0" w:line="120" w:lineRule="exact"/>
        <w:rPr>
          <w:sz w:val="10"/>
          <w:lang w:val="en-US"/>
        </w:rPr>
      </w:pPr>
    </w:p>
    <w:p w:rsidR="00C834CD" w:rsidRPr="00C834CD" w:rsidRDefault="00C834CD" w:rsidP="00C834CD">
      <w:pPr>
        <w:pStyle w:val="SingleTxt"/>
        <w:spacing w:after="0" w:line="120" w:lineRule="exact"/>
        <w:rPr>
          <w:sz w:val="10"/>
          <w:lang w:val="en-US"/>
        </w:rPr>
      </w:pPr>
    </w:p>
    <w:p w:rsidR="00916AFD" w:rsidRDefault="00916AFD" w:rsidP="00C834C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US"/>
        </w:rPr>
      </w:pPr>
      <w:r w:rsidRPr="008562C4">
        <w:tab/>
      </w:r>
      <w:r w:rsidRPr="008562C4">
        <w:tab/>
        <w:t xml:space="preserve">Равенство в доступе женщин к услугам здравоохранения </w:t>
      </w:r>
    </w:p>
    <w:p w:rsidR="00C834CD" w:rsidRPr="00C834CD" w:rsidRDefault="00C834CD" w:rsidP="00C834CD">
      <w:pPr>
        <w:spacing w:line="120" w:lineRule="exact"/>
        <w:rPr>
          <w:sz w:val="10"/>
          <w:lang w:val="en-US"/>
        </w:rPr>
      </w:pPr>
    </w:p>
    <w:p w:rsidR="00C834CD" w:rsidRPr="00C834CD" w:rsidRDefault="00C834CD" w:rsidP="00C834CD">
      <w:pPr>
        <w:spacing w:line="120" w:lineRule="exact"/>
        <w:rPr>
          <w:sz w:val="10"/>
          <w:lang w:val="en-US"/>
        </w:rPr>
      </w:pPr>
    </w:p>
    <w:p w:rsidR="00916AFD" w:rsidRDefault="00916AFD" w:rsidP="00C834C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US"/>
        </w:rPr>
      </w:pPr>
      <w:r w:rsidRPr="008562C4">
        <w:tab/>
      </w:r>
      <w:r w:rsidRPr="008562C4">
        <w:tab/>
        <w:t>Статья 12</w:t>
      </w:r>
    </w:p>
    <w:p w:rsidR="00C834CD" w:rsidRPr="00C834CD" w:rsidRDefault="00C834CD" w:rsidP="00C834CD">
      <w:pPr>
        <w:spacing w:line="120" w:lineRule="exact"/>
        <w:rPr>
          <w:sz w:val="10"/>
          <w:lang w:val="en-US"/>
        </w:rPr>
      </w:pPr>
    </w:p>
    <w:p w:rsidR="00916AFD" w:rsidRPr="008562C4" w:rsidRDefault="00916AFD" w:rsidP="00916AFD">
      <w:pPr>
        <w:pStyle w:val="SingleTxt"/>
      </w:pPr>
      <w:r w:rsidRPr="008562C4">
        <w:t>96.</w:t>
      </w:r>
      <w:r w:rsidRPr="008562C4">
        <w:tab/>
      </w:r>
      <w:r w:rsidRPr="00B304CF">
        <w:rPr>
          <w:b/>
        </w:rPr>
        <w:t>Сфера здравоохранения и Национальный совет по делам женщин</w:t>
      </w:r>
    </w:p>
    <w:p w:rsidR="00916AFD" w:rsidRPr="008562C4" w:rsidRDefault="00916AFD" w:rsidP="00916AFD">
      <w:pPr>
        <w:pStyle w:val="SingleTxt"/>
      </w:pPr>
      <w:r w:rsidRPr="008562C4">
        <w:t>В феврале 2013 года на основании Соглашения между НСЖ Национального совета по координации мер социальной политики при президенте Республики и Министерством здравоохранения в Национальном совете по делам женщин было создано Бюро по здравоохранению и правам, цель которого</w:t>
      </w:r>
      <w:r w:rsidR="00167601">
        <w:t xml:space="preserve"> — </w:t>
      </w:r>
      <w:r w:rsidRPr="008562C4">
        <w:t>соде</w:t>
      </w:r>
      <w:r w:rsidRPr="008562C4">
        <w:t>й</w:t>
      </w:r>
      <w:r w:rsidRPr="008562C4">
        <w:t>ствие в осуществлении государственной политики в обществе, организациях и и</w:t>
      </w:r>
      <w:r w:rsidRPr="008562C4">
        <w:t>н</w:t>
      </w:r>
      <w:r w:rsidRPr="008562C4">
        <w:t>ституциональных учреждениях, связанных с охраной здоровья женщин, д</w:t>
      </w:r>
      <w:r w:rsidRPr="008562C4">
        <w:t>е</w:t>
      </w:r>
      <w:r w:rsidRPr="008562C4">
        <w:t xml:space="preserve">тей и подростков. </w:t>
      </w:r>
    </w:p>
    <w:p w:rsidR="00916AFD" w:rsidRPr="00167601" w:rsidRDefault="00916AFD" w:rsidP="00916AFD">
      <w:pPr>
        <w:pStyle w:val="SingleTxt"/>
      </w:pPr>
      <w:r w:rsidRPr="008562C4">
        <w:t>Данная сфера правительственной деятельности включает четыре четко обозн</w:t>
      </w:r>
      <w:r w:rsidRPr="008562C4">
        <w:t>а</w:t>
      </w:r>
      <w:r w:rsidRPr="008562C4">
        <w:t>ченных направления: 1) проведение региональных, провинциальных и местных встреч представителей организаций, занимающихся вопросами прав женщин, в целях повышения уровня осведомленности и просвещения (к настоящему вр</w:t>
      </w:r>
      <w:r w:rsidRPr="008562C4">
        <w:t>е</w:t>
      </w:r>
      <w:r w:rsidRPr="008562C4">
        <w:t>мени проведено более 200 семинаров, в ходе которых свыше 6 тыс. женщин и мужчин углубили свои познания, в том числе об эффекторных аспектах сист</w:t>
      </w:r>
      <w:r w:rsidRPr="008562C4">
        <w:t>е</w:t>
      </w:r>
      <w:r w:rsidRPr="008562C4">
        <w:t>мы здравоохранения на всех уровнях, в частности в плане снижения матери</w:t>
      </w:r>
      <w:r w:rsidRPr="008562C4">
        <w:t>н</w:t>
      </w:r>
      <w:r w:rsidRPr="008562C4">
        <w:t>ской смертности и искоренения насилия в отношении женщин); 2) организация кампаний, выпуск печатных изданий и массовое распространение информац</w:t>
      </w:r>
      <w:r w:rsidRPr="008562C4">
        <w:t>и</w:t>
      </w:r>
      <w:r w:rsidRPr="008562C4">
        <w:t>онно-просветительских материалов; 3) проведение исследований, касающихся условий доступа женщин к системе здравоохранения и предоставляемых услуг; 4) принятие оперативных мер и оказание технико-юридической помощи для актуализации гендерной проблематики в делах о насилии (родовспомог</w:t>
      </w:r>
      <w:r w:rsidRPr="008562C4">
        <w:t>а</w:t>
      </w:r>
      <w:r w:rsidRPr="008562C4">
        <w:t>тельном, репродуктивном, сексуальном и институциональном), связанном с с</w:t>
      </w:r>
      <w:r w:rsidRPr="008562C4">
        <w:t>и</w:t>
      </w:r>
      <w:r w:rsidRPr="008562C4">
        <w:t>стемой здравоохранения. НСЖ, действуя в координации с программой СУМАР Министерства здравоохранения, разрабатывает содержание учебной програ</w:t>
      </w:r>
      <w:r w:rsidRPr="008562C4">
        <w:t>м</w:t>
      </w:r>
      <w:r w:rsidRPr="008562C4">
        <w:t>мы для курса дистанционного обучения. В отношении выпуска печатных мат</w:t>
      </w:r>
      <w:r w:rsidRPr="008562C4">
        <w:t>е</w:t>
      </w:r>
      <w:r w:rsidRPr="008562C4">
        <w:t>риалов следует отметить разработку руководства под названием "Мужчины и женщины</w:t>
      </w:r>
      <w:r w:rsidR="00167601">
        <w:t>-</w:t>
      </w:r>
      <w:r w:rsidRPr="008562C4">
        <w:t>пропагандисты здравоохранения с учетом гендерного фактора"</w:t>
      </w:r>
      <w:r w:rsidR="00167601">
        <w:t xml:space="preserve"> — </w:t>
      </w:r>
      <w:r w:rsidRPr="008562C4">
        <w:t>образовательного модуля, подготовленного при поддержке Отделения ЮНФПА в Аргентине.</w:t>
      </w:r>
    </w:p>
    <w:p w:rsidR="00C834CD" w:rsidRPr="00167601" w:rsidRDefault="00C834CD" w:rsidP="00C834CD">
      <w:pPr>
        <w:pStyle w:val="SingleTxt"/>
        <w:spacing w:after="0" w:line="120" w:lineRule="exact"/>
        <w:rPr>
          <w:sz w:val="10"/>
        </w:rPr>
      </w:pPr>
    </w:p>
    <w:p w:rsidR="00916AFD" w:rsidRDefault="00916AFD" w:rsidP="00C834C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US"/>
        </w:rPr>
      </w:pPr>
      <w:r w:rsidRPr="008562C4">
        <w:tab/>
      </w:r>
      <w:r w:rsidRPr="008562C4">
        <w:tab/>
        <w:t>Сексуальные и репродуктивные права</w:t>
      </w:r>
    </w:p>
    <w:p w:rsidR="00C834CD" w:rsidRPr="00C834CD" w:rsidRDefault="00C834CD" w:rsidP="00C834CD">
      <w:pPr>
        <w:spacing w:line="120" w:lineRule="exact"/>
        <w:rPr>
          <w:sz w:val="10"/>
          <w:lang w:val="en-US"/>
        </w:rPr>
      </w:pPr>
    </w:p>
    <w:p w:rsidR="00916AFD" w:rsidRPr="008562C4" w:rsidRDefault="00916AFD" w:rsidP="00916AFD">
      <w:pPr>
        <w:pStyle w:val="SingleTxt"/>
      </w:pPr>
      <w:r w:rsidRPr="008562C4">
        <w:t>Говоря об охране здоровья женщин и девочек, следует отметить важнейшую роль такого фактора, как осуществление их сексуальных и репродуктивных прав. В</w:t>
      </w:r>
      <w:r>
        <w:rPr>
          <w:lang w:val="en-US"/>
        </w:rPr>
        <w:t> </w:t>
      </w:r>
      <w:r w:rsidRPr="008562C4">
        <w:t>2003 году была разработана Национальная программа сексуального здоровья и ответственного отношения к деторождению</w:t>
      </w:r>
      <w:r w:rsidRPr="00250D7D">
        <w:rPr>
          <w:vertAlign w:val="superscript"/>
        </w:rPr>
        <w:footnoteReference w:id="58"/>
      </w:r>
      <w:r w:rsidRPr="008562C4">
        <w:t>. Для того чтобы и</w:t>
      </w:r>
      <w:r w:rsidRPr="008562C4">
        <w:t>н</w:t>
      </w:r>
      <w:r w:rsidRPr="008562C4">
        <w:t>формировать Комитет об успехах Аргентины в области сексуальных и репр</w:t>
      </w:r>
      <w:r w:rsidRPr="008562C4">
        <w:t>о</w:t>
      </w:r>
      <w:r w:rsidRPr="008562C4">
        <w:t>дуктивных прав, предлагаем ознакомиться с Годовым докладом за 2013 год о Программе сексуального здоровья и ответственного отношения к деторожд</w:t>
      </w:r>
      <w:r w:rsidRPr="008562C4">
        <w:t>е</w:t>
      </w:r>
      <w:r w:rsidRPr="008562C4">
        <w:t>нию (НПСЗиОД). (См.</w:t>
      </w:r>
      <w:r>
        <w:rPr>
          <w:lang w:val="en-US"/>
        </w:rPr>
        <w:t> </w:t>
      </w:r>
      <w:r w:rsidRPr="008562C4">
        <w:t>Приложение X</w:t>
      </w:r>
      <w:r w:rsidR="00167601">
        <w:t xml:space="preserve"> — </w:t>
      </w:r>
      <w:r w:rsidRPr="008562C4">
        <w:t>Национальная программа сексуальн</w:t>
      </w:r>
      <w:r w:rsidRPr="008562C4">
        <w:t>о</w:t>
      </w:r>
      <w:r w:rsidRPr="008562C4">
        <w:t>го здоровья и ответственного отношения к деторождению.)</w:t>
      </w:r>
    </w:p>
    <w:p w:rsidR="00916AFD" w:rsidRPr="008562C4" w:rsidRDefault="00916AFD" w:rsidP="00916AFD">
      <w:pPr>
        <w:pStyle w:val="SingleTxt"/>
      </w:pPr>
      <w:r w:rsidRPr="008562C4">
        <w:t>Программа предусматривает следующие цели:</w:t>
      </w:r>
    </w:p>
    <w:p w:rsidR="00916AFD" w:rsidRPr="008562C4" w:rsidRDefault="00916AFD" w:rsidP="00167601">
      <w:pPr>
        <w:pStyle w:val="SingleTxt"/>
        <w:tabs>
          <w:tab w:val="right" w:pos="1685"/>
        </w:tabs>
        <w:ind w:left="1742" w:hanging="475"/>
      </w:pPr>
      <w:r w:rsidRPr="00845704">
        <w:tab/>
      </w:r>
      <w:r w:rsidR="00167601">
        <w:t>•</w:t>
      </w:r>
      <w:r w:rsidRPr="008562C4">
        <w:tab/>
        <w:t>достичь для населения самого высокого уровня сексуального и репроду</w:t>
      </w:r>
      <w:r w:rsidRPr="008562C4">
        <w:t>к</w:t>
      </w:r>
      <w:r w:rsidRPr="008562C4">
        <w:t>тивного здоровья, с тем чтобы люди принимали соответствующие реш</w:t>
      </w:r>
      <w:r w:rsidRPr="008562C4">
        <w:t>е</w:t>
      </w:r>
      <w:r w:rsidRPr="008562C4">
        <w:t>ния без какой-либо дискриминации или насилия;</w:t>
      </w:r>
    </w:p>
    <w:p w:rsidR="00916AFD" w:rsidRPr="008562C4" w:rsidRDefault="00916AFD" w:rsidP="00167601">
      <w:pPr>
        <w:pStyle w:val="SingleTxt"/>
        <w:tabs>
          <w:tab w:val="right" w:pos="1685"/>
        </w:tabs>
        <w:ind w:left="1742" w:hanging="475"/>
      </w:pPr>
      <w:r w:rsidRPr="00845704">
        <w:tab/>
      </w:r>
      <w:r w:rsidR="00167601">
        <w:t>•</w:t>
      </w:r>
      <w:r w:rsidRPr="008562C4">
        <w:tab/>
        <w:t>снизить уровни материнской и детской смертности;</w:t>
      </w:r>
    </w:p>
    <w:p w:rsidR="00916AFD" w:rsidRPr="008562C4" w:rsidRDefault="00916AFD" w:rsidP="00167601">
      <w:pPr>
        <w:pStyle w:val="SingleTxt"/>
        <w:tabs>
          <w:tab w:val="right" w:pos="1685"/>
        </w:tabs>
        <w:ind w:left="1742" w:hanging="475"/>
      </w:pPr>
      <w:r w:rsidRPr="00845704">
        <w:tab/>
      </w:r>
      <w:r w:rsidR="00167601">
        <w:t>•</w:t>
      </w:r>
      <w:r w:rsidR="00167601">
        <w:tab/>
      </w:r>
      <w:r w:rsidRPr="008562C4">
        <w:t>предупреждать случаи нежелательной беременности;</w:t>
      </w:r>
    </w:p>
    <w:p w:rsidR="00916AFD" w:rsidRPr="008562C4" w:rsidRDefault="00916AFD" w:rsidP="00167601">
      <w:pPr>
        <w:pStyle w:val="SingleTxt"/>
        <w:tabs>
          <w:tab w:val="right" w:pos="1685"/>
        </w:tabs>
        <w:ind w:left="1742" w:hanging="475"/>
      </w:pPr>
      <w:r w:rsidRPr="00845704">
        <w:tab/>
      </w:r>
      <w:r w:rsidR="00167601">
        <w:t>•</w:t>
      </w:r>
      <w:r w:rsidRPr="008562C4">
        <w:tab/>
        <w:t>поощрять сексуальное здоровье среди подростков обоего пола;</w:t>
      </w:r>
    </w:p>
    <w:p w:rsidR="00916AFD" w:rsidRPr="008562C4" w:rsidRDefault="00916AFD" w:rsidP="00167601">
      <w:pPr>
        <w:pStyle w:val="SingleTxt"/>
        <w:tabs>
          <w:tab w:val="right" w:pos="1685"/>
        </w:tabs>
        <w:ind w:left="1742" w:hanging="475"/>
      </w:pPr>
      <w:r w:rsidRPr="00845704">
        <w:tab/>
      </w:r>
      <w:r w:rsidR="00167601">
        <w:t>•</w:t>
      </w:r>
      <w:r w:rsidRPr="008562C4">
        <w:tab/>
        <w:t>содействовать предупреждению и раннему выявлению заболеваний, пер</w:t>
      </w:r>
      <w:r w:rsidRPr="008562C4">
        <w:t>е</w:t>
      </w:r>
      <w:r w:rsidRPr="008562C4">
        <w:t xml:space="preserve">даваемых половым путем, ВИЧ/СПИДа и патологий половых органов и молочных желез; </w:t>
      </w:r>
    </w:p>
    <w:p w:rsidR="00916AFD" w:rsidRPr="008562C4" w:rsidRDefault="00916AFD" w:rsidP="00167601">
      <w:pPr>
        <w:pStyle w:val="SingleTxt"/>
        <w:tabs>
          <w:tab w:val="right" w:pos="1685"/>
        </w:tabs>
        <w:ind w:left="1742" w:hanging="475"/>
      </w:pPr>
      <w:r w:rsidRPr="00845704">
        <w:tab/>
      </w:r>
      <w:r w:rsidR="00167601">
        <w:t>•</w:t>
      </w:r>
      <w:r w:rsidRPr="008562C4">
        <w:tab/>
        <w:t>гарантировать всему населению доступ к информации, установочному консультированию, соответствующим методам и предоставлению услуг, касающихся сексуального здоровья и ответственного отношения к дет</w:t>
      </w:r>
      <w:r w:rsidRPr="008562C4">
        <w:t>о</w:t>
      </w:r>
      <w:r w:rsidRPr="008562C4">
        <w:t xml:space="preserve">рождению; </w:t>
      </w:r>
    </w:p>
    <w:p w:rsidR="00916AFD" w:rsidRPr="008562C4" w:rsidRDefault="00916AFD" w:rsidP="00167601">
      <w:pPr>
        <w:pStyle w:val="SingleTxt"/>
        <w:tabs>
          <w:tab w:val="right" w:pos="1685"/>
        </w:tabs>
        <w:ind w:left="1742" w:hanging="475"/>
      </w:pPr>
      <w:r w:rsidRPr="00845704">
        <w:tab/>
      </w:r>
      <w:r w:rsidR="00167601">
        <w:t>•</w:t>
      </w:r>
      <w:r w:rsidRPr="008562C4">
        <w:tab/>
        <w:t>стимулировать участие женщин в принятии решений, касающихся их се</w:t>
      </w:r>
      <w:r w:rsidRPr="008562C4">
        <w:t>к</w:t>
      </w:r>
      <w:r w:rsidRPr="008562C4">
        <w:t>суального зд</w:t>
      </w:r>
      <w:r w:rsidRPr="008562C4">
        <w:t>о</w:t>
      </w:r>
      <w:r w:rsidRPr="008562C4">
        <w:t xml:space="preserve">ровья и ответственного деторождения. </w:t>
      </w:r>
    </w:p>
    <w:p w:rsidR="00916AFD" w:rsidRPr="008562C4" w:rsidRDefault="00916AFD" w:rsidP="00916AFD">
      <w:pPr>
        <w:pStyle w:val="SingleTxt"/>
      </w:pPr>
      <w:r w:rsidRPr="008562C4">
        <w:t>Данной Программой предусматриваются бесплатная выдача противозачато</w:t>
      </w:r>
      <w:r w:rsidRPr="008562C4">
        <w:t>ч</w:t>
      </w:r>
      <w:r w:rsidRPr="008562C4">
        <w:t>ных средств, распространение материалов учебного и информационного хара</w:t>
      </w:r>
      <w:r w:rsidRPr="008562C4">
        <w:t>к</w:t>
      </w:r>
      <w:r w:rsidRPr="008562C4">
        <w:t xml:space="preserve">тера и предоставление пособий по уходу за ребенком в рамках подсистемы государственного здравоохранения. </w:t>
      </w:r>
    </w:p>
    <w:p w:rsidR="00916AFD" w:rsidRPr="008562C4" w:rsidRDefault="00916AFD" w:rsidP="00916AFD">
      <w:pPr>
        <w:pStyle w:val="SingleTxt"/>
      </w:pPr>
      <w:r w:rsidRPr="008562C4">
        <w:t>В Аргентине действуют Закон № 25.929 "О гуманизации родов", в котором д</w:t>
      </w:r>
      <w:r w:rsidRPr="008562C4">
        <w:t>е</w:t>
      </w:r>
      <w:r w:rsidRPr="008562C4">
        <w:t>кларируются права женщин во время родов, и Закон № 26.130 "О перевязке фаллопиевых труб у женщин и перевязке семявыводящих протоков, или вазэ</w:t>
      </w:r>
      <w:r w:rsidRPr="008562C4">
        <w:t>к</w:t>
      </w:r>
      <w:r w:rsidRPr="008562C4">
        <w:t>томии, у мужчин". В 2007 году своим приказом № 232 Министерство здрав</w:t>
      </w:r>
      <w:r w:rsidRPr="008562C4">
        <w:t>о</w:t>
      </w:r>
      <w:r w:rsidRPr="008562C4">
        <w:t>охранения включило экстренную гормональную контрацепцию (ЭГК) в Пр</w:t>
      </w:r>
      <w:r w:rsidRPr="008562C4">
        <w:t>о</w:t>
      </w:r>
      <w:r w:rsidRPr="008562C4">
        <w:t xml:space="preserve">грамму обязательных медицинских услуг (ПОМУ) в качестве гормонального противозачаточного метода. </w:t>
      </w:r>
    </w:p>
    <w:p w:rsidR="00916AFD" w:rsidRPr="008562C4" w:rsidRDefault="00916AFD" w:rsidP="00916AFD">
      <w:pPr>
        <w:pStyle w:val="SingleTxt"/>
      </w:pPr>
      <w:r w:rsidRPr="008562C4">
        <w:t>В 2011 году прививка от вируса папилломы человека (ВПЧ) была включена в Национальный календарный план вакцинации в качестве бесплатной и обяз</w:t>
      </w:r>
      <w:r w:rsidRPr="008562C4">
        <w:t>а</w:t>
      </w:r>
      <w:r w:rsidRPr="008562C4">
        <w:t>тельной процедуры для девочек 10-летнего возраста (независимо от наличия или отсутствия страхового покрытия), которая предоставляется во всех гос</w:t>
      </w:r>
      <w:r w:rsidRPr="008562C4">
        <w:t>у</w:t>
      </w:r>
      <w:r w:rsidRPr="008562C4">
        <w:t>дарственных амбулаториях и больницах страны</w:t>
      </w:r>
      <w:r w:rsidRPr="00250D7D">
        <w:rPr>
          <w:vertAlign w:val="superscript"/>
        </w:rPr>
        <w:footnoteReference w:id="59"/>
      </w:r>
      <w:r w:rsidRPr="008562C4">
        <w:t>.</w:t>
      </w:r>
    </w:p>
    <w:p w:rsidR="00916AFD" w:rsidRPr="008562C4" w:rsidRDefault="00916AFD" w:rsidP="00916AFD">
      <w:pPr>
        <w:pStyle w:val="SingleTxt"/>
      </w:pPr>
      <w:r w:rsidRPr="008562C4">
        <w:t>В 2013 году был принят Закон № 26.862 "О медицинском родовспоможении", гарантирующий право всех женщин на бесплатный доступ ко всем научным методам, способствующим родовспоможению</w:t>
      </w:r>
      <w:r w:rsidRPr="00250D7D">
        <w:rPr>
          <w:vertAlign w:val="superscript"/>
        </w:rPr>
        <w:footnoteReference w:id="60"/>
      </w:r>
      <w:r w:rsidRPr="008562C4">
        <w:t>.</w:t>
      </w:r>
    </w:p>
    <w:p w:rsidR="00916AFD" w:rsidRPr="008562C4" w:rsidRDefault="00916AFD" w:rsidP="00916AFD">
      <w:pPr>
        <w:pStyle w:val="SingleTxt"/>
      </w:pPr>
      <w:r w:rsidRPr="008562C4">
        <w:t>Программа СУМАР является реализуемой Министерством здравоохранения федеральной программой, призванной обеспечить охват всей страны госуда</w:t>
      </w:r>
      <w:r w:rsidRPr="008562C4">
        <w:t>р</w:t>
      </w:r>
      <w:r w:rsidRPr="008562C4">
        <w:t>ственным здравоохранением и улучшить качество медицинского обслуживания для тех, кто не имеет социального обеспечения. Предполагается прежде всего содействовать снижению материнской и детской смертности; улучшить мед</w:t>
      </w:r>
      <w:r w:rsidRPr="008562C4">
        <w:t>и</w:t>
      </w:r>
      <w:r w:rsidRPr="008562C4">
        <w:t>цинское обслуживание детей обоего пола в течение всего периода обучения в школе и в подростковом возрасте; улучшить комплексный мониторинг женск</w:t>
      </w:r>
      <w:r w:rsidRPr="008562C4">
        <w:t>о</w:t>
      </w:r>
      <w:r w:rsidRPr="008562C4">
        <w:t>го здоровья путем содействия проведению превентивных медосмотров и с</w:t>
      </w:r>
      <w:r w:rsidRPr="008562C4">
        <w:t>о</w:t>
      </w:r>
      <w:r w:rsidRPr="008562C4">
        <w:t>кращения смертности в результате рака шейки матки и рака груди. Если изн</w:t>
      </w:r>
      <w:r w:rsidRPr="008562C4">
        <w:t>а</w:t>
      </w:r>
      <w:r w:rsidRPr="008562C4">
        <w:t xml:space="preserve">чально, в 2012 году, данная политика была направлена на беременных женщин и детей в возрасте 0–5 лет, то впоследствии она распространилась на детей в возрасте 6–9 лет, молодых людей и женщин до 64 лет и теперь охватывает 9,5 млн. аргентинцев и аргентинок (женщин, подростков и детей в возрасте </w:t>
      </w:r>
      <w:r w:rsidR="00D13C27">
        <w:br/>
      </w:r>
      <w:r w:rsidRPr="008562C4">
        <w:t>0–9 лет). Сегодня данной Программой охвачены все женщины, получающие единые пособия и участники Программы "Продвигаться вперед"</w:t>
      </w:r>
      <w:r w:rsidRPr="00250D7D">
        <w:rPr>
          <w:vertAlign w:val="superscript"/>
        </w:rPr>
        <w:footnoteReference w:id="61"/>
      </w:r>
      <w:r w:rsidRPr="008562C4">
        <w:t>.</w:t>
      </w:r>
    </w:p>
    <w:p w:rsidR="00916AFD" w:rsidRPr="008562C4" w:rsidRDefault="00916AFD" w:rsidP="00916AFD">
      <w:pPr>
        <w:pStyle w:val="SingleTxt"/>
      </w:pPr>
      <w:r w:rsidRPr="008562C4">
        <w:t>Кроме того, Национальная программа сексуального здоровья и ответственного отношения к деторождению имеет бесплатную телефонную линию для оказ</w:t>
      </w:r>
      <w:r w:rsidRPr="008562C4">
        <w:t>а</w:t>
      </w:r>
      <w:r w:rsidRPr="008562C4">
        <w:t>ния помощи и содействия на конфиденциальной основе. В настоящее время консультированием по телефону занимаются 18 специалистов разных профе</w:t>
      </w:r>
      <w:r w:rsidRPr="008562C4">
        <w:t>с</w:t>
      </w:r>
      <w:r w:rsidRPr="008562C4">
        <w:t>сий. Согласно последним данным (за 2013 год), 64,4 процента телефонных звонков поступили от женщин в подавляющем большинстве случаев из во</w:t>
      </w:r>
      <w:r w:rsidRPr="008562C4">
        <w:t>з</w:t>
      </w:r>
      <w:r w:rsidRPr="008562C4">
        <w:t xml:space="preserve">растной группы 15–19 лет, и их вопросы касались методов контрацепции и Национального календарного плана вакцинации (64,2 процента). Вопросы мужчин касались ВИЧ и других ЗППП (44,5 процента), а также табакокурения (47,7 процента). </w:t>
      </w:r>
    </w:p>
    <w:p w:rsidR="00916AFD" w:rsidRPr="008562C4" w:rsidRDefault="00916AFD" w:rsidP="00916AFD">
      <w:pPr>
        <w:pStyle w:val="SingleTxt"/>
      </w:pPr>
      <w:r w:rsidRPr="008562C4">
        <w:t>В ответ на просьбу Комитета о предоставлении информации в отношении по</w:t>
      </w:r>
      <w:r w:rsidRPr="008562C4">
        <w:t>д</w:t>
      </w:r>
      <w:r w:rsidRPr="008562C4">
        <w:t>ростков ниже приводятся соответствующие данные за 2013 год, подготовле</w:t>
      </w:r>
      <w:r w:rsidRPr="008562C4">
        <w:t>н</w:t>
      </w:r>
      <w:r w:rsidRPr="008562C4">
        <w:t>ные НПСЗиОД.</w:t>
      </w:r>
    </w:p>
    <w:p w:rsidR="00916AFD" w:rsidRPr="008562C4" w:rsidRDefault="00916AFD" w:rsidP="00916AFD">
      <w:pPr>
        <w:pStyle w:val="SingleTxt"/>
      </w:pPr>
      <w:r w:rsidRPr="008562C4">
        <w:t>Услуги подросткам предоставляют 30,12 процента больниц и 27,3 процента центров первичной медико-санитарной помощи (ЦПМСП). В абсолютных цифрах это означает, что подростки получают услуги по вопросам сексуальн</w:t>
      </w:r>
      <w:r w:rsidRPr="008562C4">
        <w:t>о</w:t>
      </w:r>
      <w:r w:rsidRPr="008562C4">
        <w:t>го и репродуктивного здоровья в 228 больницах и 1730 ЦПМСП. В четырех провинциях все больницы располагают соответствующими службами для по</w:t>
      </w:r>
      <w:r w:rsidRPr="008562C4">
        <w:t>д</w:t>
      </w:r>
      <w:r w:rsidRPr="008562C4">
        <w:t xml:space="preserve">ростков, в то время как в шести провинциях этот вид услуг предоставляют все ЦПМСП. </w:t>
      </w:r>
    </w:p>
    <w:p w:rsidR="00916AFD" w:rsidRDefault="00916AFD" w:rsidP="00916AFD">
      <w:pPr>
        <w:pStyle w:val="SingleTxt"/>
        <w:rPr>
          <w:lang w:val="en-US"/>
        </w:rPr>
      </w:pPr>
      <w:r w:rsidRPr="008562C4">
        <w:t>С другой стороны, следует отметить, что по инициативе НСЖ (в рамках подп</w:t>
      </w:r>
      <w:r w:rsidRPr="008562C4">
        <w:t>и</w:t>
      </w:r>
      <w:r w:rsidRPr="008562C4">
        <w:t>санного им Соглашения о межучрежденческом сотрудничестве с Министе</w:t>
      </w:r>
      <w:r w:rsidRPr="008562C4">
        <w:t>р</w:t>
      </w:r>
      <w:r w:rsidRPr="008562C4">
        <w:t>ством здравоохранения) была подготовлена серия Информационных записных книжек по вопросам здоровья с учетом гендерного фактора, начиная с со</w:t>
      </w:r>
      <w:r w:rsidRPr="008562C4">
        <w:t>в</w:t>
      </w:r>
      <w:r w:rsidRPr="008562C4">
        <w:t>местного рассмотрения и анализа просьб, консультаций и проблем, получе</w:t>
      </w:r>
      <w:r w:rsidRPr="008562C4">
        <w:t>н</w:t>
      </w:r>
      <w:r w:rsidRPr="008562C4">
        <w:t xml:space="preserve">ных через Единую систему телефонной помощи по вопросам здоровья. </w:t>
      </w:r>
    </w:p>
    <w:p w:rsidR="00C834CD" w:rsidRPr="00C834CD" w:rsidRDefault="00C834CD" w:rsidP="00C834CD">
      <w:pPr>
        <w:pStyle w:val="SingleTxt"/>
        <w:spacing w:after="0" w:line="120" w:lineRule="exact"/>
        <w:rPr>
          <w:sz w:val="10"/>
          <w:lang w:val="en-US"/>
        </w:rPr>
      </w:pPr>
    </w:p>
    <w:p w:rsidR="00C834CD" w:rsidRPr="00C834CD" w:rsidRDefault="00C834CD" w:rsidP="00C834CD">
      <w:pPr>
        <w:pStyle w:val="SingleTxt"/>
        <w:spacing w:after="0" w:line="120" w:lineRule="exact"/>
        <w:rPr>
          <w:sz w:val="10"/>
          <w:lang w:val="en-US"/>
        </w:rPr>
      </w:pPr>
    </w:p>
    <w:p w:rsidR="00916AFD" w:rsidRDefault="00916AFD" w:rsidP="00C834C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US"/>
        </w:rPr>
      </w:pPr>
      <w:r w:rsidRPr="008562C4">
        <w:tab/>
      </w:r>
      <w:r w:rsidRPr="008562C4">
        <w:tab/>
        <w:t>Материнская смертность</w:t>
      </w:r>
    </w:p>
    <w:p w:rsidR="00C834CD" w:rsidRPr="00C834CD" w:rsidRDefault="00C834CD" w:rsidP="00C834CD">
      <w:pPr>
        <w:spacing w:line="120" w:lineRule="exact"/>
        <w:rPr>
          <w:sz w:val="10"/>
          <w:lang w:val="en-US"/>
        </w:rPr>
      </w:pPr>
    </w:p>
    <w:p w:rsidR="00C834CD" w:rsidRPr="00C834CD" w:rsidRDefault="00C834CD" w:rsidP="00C834CD">
      <w:pPr>
        <w:spacing w:line="120" w:lineRule="exact"/>
        <w:rPr>
          <w:sz w:val="10"/>
          <w:lang w:val="en-US"/>
        </w:rPr>
      </w:pPr>
    </w:p>
    <w:p w:rsidR="00916AFD" w:rsidRPr="008562C4" w:rsidRDefault="00916AFD" w:rsidP="00916AFD">
      <w:pPr>
        <w:pStyle w:val="SingleTxt"/>
      </w:pPr>
      <w:r w:rsidRPr="008562C4">
        <w:t>Как отмечается в докладе Аргентины за 2012 год об осуществлении Целей ра</w:t>
      </w:r>
      <w:r w:rsidRPr="008562C4">
        <w:t>з</w:t>
      </w:r>
      <w:r w:rsidRPr="008562C4">
        <w:t>вития тысячелетия, подготовленном Национальным советом по координации мер социальной политики при президенте Республики, "уровень материнской смертности (УМС) является ключевым показателем для оценки степени раве</w:t>
      </w:r>
      <w:r w:rsidRPr="008562C4">
        <w:t>н</w:t>
      </w:r>
      <w:r w:rsidRPr="008562C4">
        <w:t>ства и развития человека в том или ином обществе. Это в значительной мере обусловлено совокупностью множества факторов, которые должны иметь м</w:t>
      </w:r>
      <w:r w:rsidRPr="008562C4">
        <w:t>е</w:t>
      </w:r>
      <w:r w:rsidRPr="008562C4">
        <w:t>сто, чтобы гарантировать женщинам безопасное материнство. В числе таких факторов можно назвать доступ к качественному медицинскому обслуживанию на различных этапах жизни, поддержание режима адекватного питания и д</w:t>
      </w:r>
      <w:r w:rsidRPr="008562C4">
        <w:t>о</w:t>
      </w:r>
      <w:r w:rsidRPr="008562C4">
        <w:t>ступ к безопасным и эффективным методам регулирования рождаемости" (с. 59 текста на испанском языке)</w:t>
      </w:r>
      <w:r w:rsidRPr="00250D7D">
        <w:rPr>
          <w:vertAlign w:val="superscript"/>
        </w:rPr>
        <w:footnoteReference w:id="62"/>
      </w:r>
      <w:r w:rsidRPr="008562C4">
        <w:t>.</w:t>
      </w:r>
    </w:p>
    <w:p w:rsidR="00916AFD" w:rsidRPr="008562C4" w:rsidRDefault="00916AFD" w:rsidP="00916AFD">
      <w:pPr>
        <w:pStyle w:val="SingleTxt"/>
      </w:pPr>
      <w:r w:rsidRPr="008562C4">
        <w:t>В 2010 году УМС в Аргентине составил 44 случая на 100 000 живорождений, а в период 1990–2010 годов он оставался относительно стабильным, хотя и кол</w:t>
      </w:r>
      <w:r w:rsidRPr="008562C4">
        <w:t>е</w:t>
      </w:r>
      <w:r w:rsidRPr="008562C4">
        <w:t>бался в диапазоне от минимума в 35 случаев (2000 год) до максимума в 55 сл</w:t>
      </w:r>
      <w:r w:rsidRPr="008562C4">
        <w:t>у</w:t>
      </w:r>
      <w:r w:rsidRPr="008562C4">
        <w:t>чаев на 100 000 живорождений (2009 год). Таким образом, самый высокий ур</w:t>
      </w:r>
      <w:r w:rsidRPr="008562C4">
        <w:t>о</w:t>
      </w:r>
      <w:r w:rsidRPr="008562C4">
        <w:t xml:space="preserve">вень пришелся на 2009 год и был вызван последствиями пандемии гриппа H1N1. </w:t>
      </w:r>
    </w:p>
    <w:p w:rsidR="00916AFD" w:rsidRPr="008562C4" w:rsidRDefault="00916AFD" w:rsidP="00916AFD">
      <w:pPr>
        <w:pStyle w:val="SingleTxt"/>
      </w:pPr>
      <w:r w:rsidRPr="008562C4">
        <w:t xml:space="preserve">Далее в Докладе отмечается: </w:t>
      </w:r>
    </w:p>
    <w:p w:rsidR="00916AFD" w:rsidRPr="008562C4" w:rsidRDefault="00916AFD" w:rsidP="00167601">
      <w:pPr>
        <w:pStyle w:val="SingleTxt"/>
        <w:ind w:left="1742" w:hanging="475"/>
      </w:pPr>
      <w:r w:rsidRPr="00845704">
        <w:tab/>
      </w:r>
      <w:r w:rsidR="00167601">
        <w:tab/>
      </w:r>
      <w:r w:rsidRPr="008562C4">
        <w:t>"В Аргентине наиболее релевантные исторические причины связаны с условиями нищеты, которые порождают отсутствие доступа к методам контрацепции и недостаточную информированность в вопросах сексуал</w:t>
      </w:r>
      <w:r w:rsidRPr="008562C4">
        <w:t>ь</w:t>
      </w:r>
      <w:r w:rsidRPr="008562C4">
        <w:t>ного здоровья и деторождения. Одной из главных причин материнской смертности остается аборт, поскольку на него приходится 21 процент случаев смерти, зарегистрированных в 2010 году. Это явление усугубл</w:t>
      </w:r>
      <w:r w:rsidRPr="008562C4">
        <w:t>я</w:t>
      </w:r>
      <w:r w:rsidRPr="008562C4">
        <w:t>ется среди бедных слоев нас</w:t>
      </w:r>
      <w:r w:rsidRPr="008562C4">
        <w:t>е</w:t>
      </w:r>
      <w:r w:rsidRPr="008562C4">
        <w:t>ления, где процедура аборта становится еще более опасной из-за неблагоприятных условий, в которых она проводи</w:t>
      </w:r>
      <w:r w:rsidRPr="008562C4">
        <w:t>т</w:t>
      </w:r>
      <w:r w:rsidRPr="008562C4">
        <w:t xml:space="preserve">ся". </w:t>
      </w:r>
    </w:p>
    <w:p w:rsidR="00916AFD" w:rsidRPr="008562C4" w:rsidRDefault="00916AFD" w:rsidP="00916AFD">
      <w:pPr>
        <w:pStyle w:val="SingleTxt"/>
      </w:pPr>
      <w:r w:rsidRPr="008562C4">
        <w:t>В Аргентине практика абортов запрещена законом, за исключением тех случ</w:t>
      </w:r>
      <w:r w:rsidRPr="008562C4">
        <w:t>а</w:t>
      </w:r>
      <w:r w:rsidRPr="008562C4">
        <w:t>ев, когда аборт не является уголовно наказуемым, как предусмотрено в ст</w:t>
      </w:r>
      <w:r w:rsidRPr="008562C4">
        <w:t>а</w:t>
      </w:r>
      <w:r w:rsidRPr="008562C4">
        <w:t xml:space="preserve">тье 86 Уголовного кодекса: </w:t>
      </w:r>
    </w:p>
    <w:p w:rsidR="00916AFD" w:rsidRPr="008562C4" w:rsidRDefault="00167601" w:rsidP="00916AFD">
      <w:pPr>
        <w:pStyle w:val="SingleTxt"/>
        <w:ind w:left="1742" w:hanging="478"/>
      </w:pPr>
      <w:r>
        <w:tab/>
      </w:r>
      <w:r w:rsidR="00916AFD" w:rsidRPr="00AF615A">
        <w:tab/>
      </w:r>
      <w:r>
        <w:t>«</w:t>
      </w:r>
      <w:r w:rsidR="00916AFD" w:rsidRPr="008562C4">
        <w:t>1.</w:t>
      </w:r>
      <w:r>
        <w:tab/>
      </w:r>
      <w:r w:rsidR="00916AFD" w:rsidRPr="008562C4">
        <w:t>Если аборт произведен для того, чтобы избежать угрозы жизни или здоровью матери, и если этой угрозы нельзя избежать с помощью других мет</w:t>
      </w:r>
      <w:r w:rsidR="00916AFD" w:rsidRPr="008562C4">
        <w:t>о</w:t>
      </w:r>
      <w:r w:rsidR="00916AFD" w:rsidRPr="008562C4">
        <w:t xml:space="preserve">дов. </w:t>
      </w:r>
    </w:p>
    <w:p w:rsidR="00916AFD" w:rsidRPr="008562C4" w:rsidRDefault="00916AFD" w:rsidP="00916AFD">
      <w:pPr>
        <w:pStyle w:val="SingleTxt"/>
        <w:ind w:left="1742" w:hanging="478"/>
      </w:pPr>
      <w:r w:rsidRPr="00845704">
        <w:tab/>
      </w:r>
      <w:r w:rsidRPr="00845704">
        <w:tab/>
      </w:r>
      <w:r w:rsidRPr="008562C4">
        <w:t>2.</w:t>
      </w:r>
      <w:r w:rsidR="00167601">
        <w:tab/>
      </w:r>
      <w:r w:rsidRPr="008562C4">
        <w:t>Если беременность является следствием насилия или применения силы в отношении женщины, страдающей врожденным слабоумием или деменцией. В</w:t>
      </w:r>
      <w:r>
        <w:rPr>
          <w:lang w:val="en-US"/>
        </w:rPr>
        <w:t> </w:t>
      </w:r>
      <w:r w:rsidRPr="008562C4">
        <w:t>таком случае для проведения аборта требуется согласие з</w:t>
      </w:r>
      <w:r w:rsidRPr="008562C4">
        <w:t>а</w:t>
      </w:r>
      <w:r w:rsidRPr="008562C4">
        <w:t>конного представителя женщины</w:t>
      </w:r>
      <w:r w:rsidR="00167601">
        <w:t>»</w:t>
      </w:r>
      <w:r w:rsidRPr="008562C4">
        <w:t xml:space="preserve">. </w:t>
      </w:r>
    </w:p>
    <w:p w:rsidR="00916AFD" w:rsidRPr="008562C4" w:rsidRDefault="00916AFD" w:rsidP="00916AFD">
      <w:pPr>
        <w:pStyle w:val="SingleTxt"/>
      </w:pPr>
      <w:r w:rsidRPr="008562C4">
        <w:t>Ввиду наличия разных и порой противоречивых толкований пункта 2, что зач</w:t>
      </w:r>
      <w:r w:rsidRPr="008562C4">
        <w:t>а</w:t>
      </w:r>
      <w:r w:rsidRPr="008562C4">
        <w:t>стую приводило к судебному преследованию в делах о не запрещенных зак</w:t>
      </w:r>
      <w:r w:rsidRPr="008562C4">
        <w:t>о</w:t>
      </w:r>
      <w:r w:rsidRPr="008562C4">
        <w:t>нодательством абортах (НЗА), Верховный суд Республики в своем недавнем постановлении от марта 2012 года установил в связи с этим три четких прав</w:t>
      </w:r>
      <w:r w:rsidRPr="008562C4">
        <w:t>и</w:t>
      </w:r>
      <w:r w:rsidRPr="008562C4">
        <w:t xml:space="preserve">ла, а именно: </w:t>
      </w:r>
    </w:p>
    <w:p w:rsidR="00916AFD" w:rsidRPr="008562C4" w:rsidRDefault="00916AFD" w:rsidP="00167601">
      <w:pPr>
        <w:pStyle w:val="SingleTxt"/>
        <w:tabs>
          <w:tab w:val="right" w:pos="1685"/>
        </w:tabs>
        <w:ind w:left="1742" w:hanging="475"/>
      </w:pPr>
      <w:r w:rsidRPr="00845704">
        <w:tab/>
      </w:r>
      <w:r w:rsidR="00167601">
        <w:t>•</w:t>
      </w:r>
      <w:r w:rsidRPr="008562C4">
        <w:tab/>
        <w:t>Конституция Аргентины и договоры в области прав человека не допуск</w:t>
      </w:r>
      <w:r w:rsidRPr="008562C4">
        <w:t>а</w:t>
      </w:r>
      <w:r w:rsidRPr="008562C4">
        <w:t>ют наказания за проведение аборта любой женщине, ставшей жертвой насилия, а не только тем жертвам, которые страдают каким-либо психич</w:t>
      </w:r>
      <w:r w:rsidRPr="008562C4">
        <w:t>е</w:t>
      </w:r>
      <w:r w:rsidRPr="008562C4">
        <w:t>ским заболеванием, принимая во внимание принципы равенства, достои</w:t>
      </w:r>
      <w:r w:rsidRPr="008562C4">
        <w:t>н</w:t>
      </w:r>
      <w:r w:rsidRPr="008562C4">
        <w:t>ства ли</w:t>
      </w:r>
      <w:r w:rsidRPr="008562C4">
        <w:t>ч</w:t>
      </w:r>
      <w:r w:rsidRPr="008562C4">
        <w:t xml:space="preserve">ности и законности. </w:t>
      </w:r>
    </w:p>
    <w:p w:rsidR="00916AFD" w:rsidRPr="008562C4" w:rsidRDefault="00916AFD" w:rsidP="00167601">
      <w:pPr>
        <w:pStyle w:val="SingleTxt"/>
        <w:tabs>
          <w:tab w:val="right" w:pos="1685"/>
        </w:tabs>
        <w:ind w:left="1742" w:hanging="475"/>
      </w:pPr>
      <w:r w:rsidRPr="00845704">
        <w:tab/>
      </w:r>
      <w:r w:rsidR="00167601">
        <w:t>•</w:t>
      </w:r>
      <w:r w:rsidRPr="008562C4">
        <w:tab/>
        <w:t>Медицинские работники в любом случае не должны испрашивать сан</w:t>
      </w:r>
      <w:r w:rsidRPr="008562C4">
        <w:t>к</w:t>
      </w:r>
      <w:r w:rsidRPr="008562C4">
        <w:t>цию судебной власти на проведение такого аборта, поскольку им дост</w:t>
      </w:r>
      <w:r w:rsidRPr="008562C4">
        <w:t>а</w:t>
      </w:r>
      <w:r w:rsidRPr="008562C4">
        <w:t xml:space="preserve">точно письменного заявления под присягой, сделанного самой жертвой или ее законным представителем. </w:t>
      </w:r>
    </w:p>
    <w:p w:rsidR="00916AFD" w:rsidRPr="008562C4" w:rsidRDefault="00916AFD" w:rsidP="00167601">
      <w:pPr>
        <w:pStyle w:val="SingleTxt"/>
        <w:tabs>
          <w:tab w:val="right" w:pos="1685"/>
        </w:tabs>
        <w:ind w:left="1742" w:hanging="475"/>
      </w:pPr>
      <w:r w:rsidRPr="00845704">
        <w:tab/>
      </w:r>
      <w:r w:rsidR="00167601">
        <w:t>•</w:t>
      </w:r>
      <w:r w:rsidRPr="008562C4">
        <w:tab/>
        <w:t>Судьям надлежит воздерживаться от оформления судебным решением д</w:t>
      </w:r>
      <w:r w:rsidRPr="008562C4">
        <w:t>о</w:t>
      </w:r>
      <w:r w:rsidRPr="008562C4">
        <w:t xml:space="preserve">ступа к этим хирургическим операциям. </w:t>
      </w:r>
    </w:p>
    <w:p w:rsidR="00916AFD" w:rsidRPr="008562C4" w:rsidRDefault="00916AFD" w:rsidP="00916AFD">
      <w:pPr>
        <w:pStyle w:val="SingleTxt"/>
      </w:pPr>
      <w:r w:rsidRPr="008562C4">
        <w:t>В данном постановлении отмечается, что бюрократические процедуры, заме</w:t>
      </w:r>
      <w:r w:rsidRPr="008562C4">
        <w:t>д</w:t>
      </w:r>
      <w:r w:rsidRPr="008562C4">
        <w:t>ляющие законное прерывание беременности, не только противоречат обяз</w:t>
      </w:r>
      <w:r w:rsidRPr="008562C4">
        <w:t>а</w:t>
      </w:r>
      <w:r w:rsidRPr="008562C4">
        <w:t>тельствам в соответствии с утвержденной Законом № 24.632 Межамериканской конвенцией о предупреждении и искоренении насилия в отношении женщин и наказании за него, статья 7 которой возлагает на главу государства ответстве</w:t>
      </w:r>
      <w:r w:rsidRPr="008562C4">
        <w:t>н</w:t>
      </w:r>
      <w:r w:rsidRPr="008562C4">
        <w:t xml:space="preserve">ность за каждую жертву насилия, но и могут рассматриваться сами по себе как акты институционального насилия по смыслу Закона № 26.485 (статьи 3 и 6). </w:t>
      </w:r>
    </w:p>
    <w:p w:rsidR="00916AFD" w:rsidRPr="008562C4" w:rsidRDefault="00916AFD" w:rsidP="00916AFD">
      <w:pPr>
        <w:pStyle w:val="SingleTxt"/>
      </w:pPr>
      <w:r w:rsidRPr="008562C4">
        <w:t>Аналогичным образом, во исполнение положений указанного постановления судьи настоятельно призывают национальные и провинциальные органы вл</w:t>
      </w:r>
      <w:r w:rsidRPr="008562C4">
        <w:t>а</w:t>
      </w:r>
      <w:r w:rsidRPr="008562C4">
        <w:t xml:space="preserve">сти соблюдать протоколы медицинского учреждения в отношении НЗА в целях устранения барьеров в доступе к медицинской помощи, а также рекомендуют такую систему, которая допускает осуществление права на отказ от проведения аборта по соображениям совести со стороны медицинского персонала, чтобы такой отказ не приводил к отклонениям или отсрочкам, подвергающим риску оказание помощи женщине, обратившейся с просьбой о проведении НЗА. </w:t>
      </w:r>
    </w:p>
    <w:p w:rsidR="00916AFD" w:rsidRPr="008562C4" w:rsidRDefault="00916AFD" w:rsidP="00916AFD">
      <w:pPr>
        <w:pStyle w:val="SingleTxt"/>
      </w:pPr>
      <w:r w:rsidRPr="008562C4">
        <w:t>Своеобразным дополнением к вышеизложенному служит действующее "Рук</w:t>
      </w:r>
      <w:r w:rsidRPr="008562C4">
        <w:t>о</w:t>
      </w:r>
      <w:r w:rsidRPr="008562C4">
        <w:t>водство по улучшению медицинского ухода в период после проведения або</w:t>
      </w:r>
      <w:r w:rsidRPr="008562C4">
        <w:t>р</w:t>
      </w:r>
      <w:r w:rsidRPr="008562C4">
        <w:t>та", разработанное Министерством здравоохранения в 2005 году и утвержде</w:t>
      </w:r>
      <w:r w:rsidRPr="008562C4">
        <w:t>н</w:t>
      </w:r>
      <w:r w:rsidRPr="008562C4">
        <w:t>ное приказом № 989/2005 по Министерству. В "Руководстве" устанавливается, что подход к лечению осложнений после аборта должен основываться на с</w:t>
      </w:r>
      <w:r w:rsidRPr="008562C4">
        <w:t>о</w:t>
      </w:r>
      <w:r w:rsidRPr="008562C4">
        <w:t>блюдении репродуктивных прав как главной составляющей прав человека и как долг каждого специалиста в сфере здравоохранения.</w:t>
      </w:r>
    </w:p>
    <w:p w:rsidR="00916AFD" w:rsidRPr="008562C4" w:rsidRDefault="00916AFD" w:rsidP="00916AFD">
      <w:pPr>
        <w:pStyle w:val="SingleTxt"/>
      </w:pPr>
      <w:r w:rsidRPr="008562C4">
        <w:t>В 2010 году в рамках Национальной программы сексуального здоровья и о</w:t>
      </w:r>
      <w:r w:rsidRPr="008562C4">
        <w:t>т</w:t>
      </w:r>
      <w:r w:rsidRPr="008562C4">
        <w:t>ветственного отношения к деторождению были внесены изменения в разраб</w:t>
      </w:r>
      <w:r w:rsidRPr="008562C4">
        <w:t>о</w:t>
      </w:r>
      <w:r w:rsidRPr="008562C4">
        <w:t>танное в 2007 году Техническое руководство по уходу в связи с не запреще</w:t>
      </w:r>
      <w:r w:rsidRPr="008562C4">
        <w:t>н</w:t>
      </w:r>
      <w:r w:rsidRPr="008562C4">
        <w:t>ными законодательством абортами, которое затем было широко распростран</w:t>
      </w:r>
      <w:r w:rsidRPr="008562C4">
        <w:t>е</w:t>
      </w:r>
      <w:r w:rsidRPr="008562C4">
        <w:t>но по различным провинциям страны. В</w:t>
      </w:r>
      <w:r w:rsidR="00167601">
        <w:t xml:space="preserve"> </w:t>
      </w:r>
      <w:r w:rsidRPr="008562C4">
        <w:t>этом Руководстве рассматриваются нормативно-правовые аспекты НЗА, а также клинические, хирургические и биоэтические аспекты ухода, помощи и информированного согласия. Руково</w:t>
      </w:r>
      <w:r w:rsidRPr="008562C4">
        <w:t>д</w:t>
      </w:r>
      <w:r w:rsidRPr="008562C4">
        <w:t>ство предназначается для медицинских работников в целом и для медицинских бригад, работающих в сфере сексуального и репродуктивного здоровья, в час</w:t>
      </w:r>
      <w:r w:rsidRPr="008562C4">
        <w:t>т</w:t>
      </w:r>
      <w:r w:rsidRPr="008562C4">
        <w:t>ности. Цель Руководства</w:t>
      </w:r>
      <w:r w:rsidR="00D13C27">
        <w:t xml:space="preserve"> — </w:t>
      </w:r>
      <w:r w:rsidRPr="008562C4">
        <w:t>уменьшение барьеров в доступе к аборту в случ</w:t>
      </w:r>
      <w:r w:rsidRPr="008562C4">
        <w:t>а</w:t>
      </w:r>
      <w:r w:rsidRPr="008562C4">
        <w:t>ях, разрешенных Уголовным кодексом, и стандартизация клинико-хирургических процедур в системе здравоохранения при проведении НЗА. Следует отметить, что ввиду федеративного характера нашей страны ситуация с одобрением этого Технического руководства и/или соблюдением собственных протоколов по ух</w:t>
      </w:r>
      <w:r w:rsidRPr="008562C4">
        <w:t>о</w:t>
      </w:r>
      <w:r w:rsidRPr="008562C4">
        <w:t>ду в связи с НЗА существенно различается в зависимости от конкретного м</w:t>
      </w:r>
      <w:r w:rsidRPr="008562C4">
        <w:t>е</w:t>
      </w:r>
      <w:r w:rsidRPr="008562C4">
        <w:t>ста.</w:t>
      </w:r>
    </w:p>
    <w:p w:rsidR="00916AFD" w:rsidRPr="008562C4" w:rsidRDefault="00916AFD" w:rsidP="00916AFD">
      <w:pPr>
        <w:pStyle w:val="SingleTxt"/>
      </w:pPr>
      <w:r w:rsidRPr="008562C4">
        <w:t xml:space="preserve">По просьбе Комитета сообщаем дополнительную информацию в отношении административно-территориальных единиц, имеющих протоколы по уходу в связи с НЗА. Такие протоколы имеются в следующих провинциях: Жужуй, Сальта, Чако, Мисьонес, Санта-Фе, Энтре-Риос, Кордова, Ла-Риоха, Ла-Пампа, Неукен, Рио-Негро, Чубут, Санта-Крус, Огненная Земля, Буэнос-Айрес и город Буэнос-Айрес, то есть охват по стране составляет 66,66 процента. </w:t>
      </w:r>
    </w:p>
    <w:p w:rsidR="00916AFD" w:rsidRPr="008562C4" w:rsidRDefault="00916AFD" w:rsidP="00916AFD">
      <w:pPr>
        <w:pStyle w:val="SingleTxt"/>
      </w:pPr>
      <w:r w:rsidRPr="008562C4">
        <w:t>Протоколов по уходу в связи с НЗА пока нет у следующих провинций: Корр</w:t>
      </w:r>
      <w:r w:rsidRPr="008562C4">
        <w:t>и</w:t>
      </w:r>
      <w:r w:rsidRPr="008562C4">
        <w:t>ентес, Формоса, Катамарка, Тукуман, Сантьяго-дель-Эстеро, Мендоса, Сан-Луис и Сан-Хуан.</w:t>
      </w:r>
    </w:p>
    <w:p w:rsidR="00916AFD" w:rsidRPr="008562C4" w:rsidRDefault="00916AFD" w:rsidP="00916AFD">
      <w:pPr>
        <w:pStyle w:val="SingleTxt"/>
      </w:pPr>
      <w:r w:rsidRPr="008562C4">
        <w:t>Национальный протокол ввели следующие провинции: Санта-Фе, Чако, Жужуй, Ла-Риоха, Санта-Крус и Огненная Земля. Кроме того, Рио-Негро и Ч</w:t>
      </w:r>
      <w:r w:rsidRPr="008562C4">
        <w:t>у</w:t>
      </w:r>
      <w:r w:rsidRPr="008562C4">
        <w:t>бут не только присоединились к национальному протоколу, но и официально объявили о введении собственного протокола</w:t>
      </w:r>
      <w:r w:rsidRPr="00250D7D">
        <w:rPr>
          <w:vertAlign w:val="superscript"/>
        </w:rPr>
        <w:footnoteReference w:id="63"/>
      </w:r>
      <w:r w:rsidRPr="008562C4">
        <w:t>.</w:t>
      </w:r>
    </w:p>
    <w:p w:rsidR="00916AFD" w:rsidRPr="008562C4" w:rsidRDefault="00916AFD" w:rsidP="00916AFD">
      <w:pPr>
        <w:pStyle w:val="SingleTxt"/>
      </w:pPr>
      <w:r w:rsidRPr="008562C4">
        <w:t>В связи с этим в апреле 2014 года проект закона о добровольном прерывании беременности, разработанный в рамках Национальной кампании за право на легальный, безопасный и бесплатный аборт, уже в пятый раз представляемый в Конгресс Республики, был поддержан 60 депутатами обоего пола, представл</w:t>
      </w:r>
      <w:r w:rsidRPr="008562C4">
        <w:t>я</w:t>
      </w:r>
      <w:r w:rsidRPr="008562C4">
        <w:t>ющими разные политические партии. Целью данного законопроекта являются разрешение аборта в течение первых двенадцати недель беременности и обе</w:t>
      </w:r>
      <w:r w:rsidRPr="008562C4">
        <w:t>с</w:t>
      </w:r>
      <w:r w:rsidRPr="008562C4">
        <w:t>печение доступа к бесплатному медицинскому прерыванию беременности в государственной и частной системах здравоохранения, причем без предвар</w:t>
      </w:r>
      <w:r w:rsidRPr="008562C4">
        <w:t>и</w:t>
      </w:r>
      <w:r w:rsidRPr="008562C4">
        <w:t>тельной санкции суда. В</w:t>
      </w:r>
      <w:r w:rsidR="00167601">
        <w:t xml:space="preserve"> </w:t>
      </w:r>
      <w:r w:rsidRPr="008562C4">
        <w:t>законопроекте предусматривается также, что бер</w:t>
      </w:r>
      <w:r w:rsidRPr="008562C4">
        <w:t>е</w:t>
      </w:r>
      <w:r w:rsidRPr="008562C4">
        <w:t>менность может быть прервана, если она явилась следствием насилия, если есть угроза здоровью матери или если имеются опасные эмбриональные нар</w:t>
      </w:r>
      <w:r w:rsidRPr="008562C4">
        <w:t>у</w:t>
      </w:r>
      <w:r w:rsidRPr="008562C4">
        <w:t>шения. Кроме того, предлагается сделать принимаемые государством меры б</w:t>
      </w:r>
      <w:r w:rsidRPr="008562C4">
        <w:t>о</w:t>
      </w:r>
      <w:r w:rsidRPr="008562C4">
        <w:t>лее адресными, не ограничиваясь лишь законодательной инициативой и рук</w:t>
      </w:r>
      <w:r w:rsidRPr="008562C4">
        <w:t>о</w:t>
      </w:r>
      <w:r w:rsidRPr="008562C4">
        <w:t>водствуясь следующим правилом: "Сексуальное воспитание</w:t>
      </w:r>
      <w:r w:rsidR="00D13C27">
        <w:t xml:space="preserve"> — </w:t>
      </w:r>
      <w:r w:rsidRPr="008562C4">
        <w:t>чтобы прин</w:t>
      </w:r>
      <w:r w:rsidRPr="008562C4">
        <w:t>и</w:t>
      </w:r>
      <w:r w:rsidRPr="008562C4">
        <w:t>мать решения; контрацептивы – чтобы не делать аборт; легальный аборт</w:t>
      </w:r>
      <w:r w:rsidR="00D13C27">
        <w:t xml:space="preserve"> — </w:t>
      </w:r>
      <w:r w:rsidRPr="008562C4">
        <w:t>чтобы не умереть". В настоящее время данный законопроект находится на ра</w:t>
      </w:r>
      <w:r w:rsidRPr="008562C4">
        <w:t>с</w:t>
      </w:r>
      <w:r w:rsidRPr="008562C4">
        <w:t>смотрении в комиссиях Национального Конгресса и сохраняет парламентский статус.</w:t>
      </w:r>
    </w:p>
    <w:p w:rsidR="00916AFD" w:rsidRPr="008562C4" w:rsidRDefault="00916AFD" w:rsidP="00916AFD">
      <w:pPr>
        <w:pStyle w:val="SingleTxt"/>
        <w:rPr>
          <w:u w:val="single"/>
        </w:rPr>
      </w:pPr>
      <w:r w:rsidRPr="008562C4">
        <w:t>В 2013 году координационное бюро Национальной программы сексуального здоровья и ответственного отношения к деторождению, реализуемой Мин</w:t>
      </w:r>
      <w:r w:rsidRPr="008562C4">
        <w:t>и</w:t>
      </w:r>
      <w:r w:rsidRPr="008562C4">
        <w:t>стерством здравоохранения, выделило в качестве приоритетных три стратег</w:t>
      </w:r>
      <w:r w:rsidRPr="008562C4">
        <w:t>и</w:t>
      </w:r>
      <w:r w:rsidRPr="008562C4">
        <w:t>ческие линии для принятия мер: предупреждение незапланированной береме</w:t>
      </w:r>
      <w:r w:rsidRPr="008562C4">
        <w:t>н</w:t>
      </w:r>
      <w:r w:rsidRPr="008562C4">
        <w:t>ности, снижение числа госпитализаций в связи с абортом, особенно среди по</w:t>
      </w:r>
      <w:r w:rsidRPr="008562C4">
        <w:t>д</w:t>
      </w:r>
      <w:r w:rsidRPr="008562C4">
        <w:t>ростков, и снижение уровней материнской заболеваемости/смертности по пр</w:t>
      </w:r>
      <w:r w:rsidRPr="008562C4">
        <w:t>и</w:t>
      </w:r>
      <w:r w:rsidRPr="008562C4">
        <w:t>чине аборта.</w:t>
      </w:r>
      <w:r w:rsidRPr="008562C4">
        <w:rPr>
          <w:u w:val="single"/>
        </w:rPr>
        <w:t xml:space="preserve"> </w:t>
      </w:r>
    </w:p>
    <w:p w:rsidR="00916AFD" w:rsidRDefault="00916AFD" w:rsidP="00916AFD">
      <w:pPr>
        <w:pStyle w:val="SingleTxt"/>
        <w:rPr>
          <w:lang w:val="en-US"/>
        </w:rPr>
      </w:pPr>
      <w:r w:rsidRPr="008562C4">
        <w:t>Данные три стратегические линии являются составной частью повестки дня Министерства здравоохранения как ведущего органа в данной сфере и включ</w:t>
      </w:r>
      <w:r w:rsidRPr="008562C4">
        <w:t>е</w:t>
      </w:r>
      <w:r w:rsidRPr="008562C4">
        <w:t>ны в Оперативный план сокращения младенческой/материнской, женской и подростковой смертности, о чем подробнее будет говориться ниже</w:t>
      </w:r>
      <w:r w:rsidRPr="00250D7D">
        <w:rPr>
          <w:vertAlign w:val="superscript"/>
        </w:rPr>
        <w:footnoteReference w:id="64"/>
      </w:r>
      <w:r w:rsidRPr="008562C4">
        <w:t>.</w:t>
      </w:r>
    </w:p>
    <w:p w:rsidR="00C834CD" w:rsidRPr="00C834CD" w:rsidRDefault="00C834CD" w:rsidP="00C834CD">
      <w:pPr>
        <w:pStyle w:val="SingleTxt"/>
        <w:spacing w:after="0" w:line="120" w:lineRule="exact"/>
        <w:rPr>
          <w:sz w:val="10"/>
          <w:lang w:val="en-US"/>
        </w:rPr>
      </w:pPr>
    </w:p>
    <w:p w:rsidR="00C834CD" w:rsidRPr="00C834CD" w:rsidRDefault="00C834CD" w:rsidP="00C834CD">
      <w:pPr>
        <w:pStyle w:val="SingleTxt"/>
        <w:spacing w:after="0" w:line="120" w:lineRule="exact"/>
        <w:rPr>
          <w:sz w:val="10"/>
          <w:lang w:val="en-US"/>
        </w:rPr>
      </w:pPr>
    </w:p>
    <w:p w:rsidR="00916AFD" w:rsidRDefault="00916AFD" w:rsidP="00C834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8562C4">
        <w:tab/>
      </w:r>
      <w:r w:rsidRPr="008562C4">
        <w:tab/>
        <w:t>Оперативный план сокращения младенческой/материнской, женской и подростковой смер</w:t>
      </w:r>
      <w:r w:rsidRPr="008562C4">
        <w:t>т</w:t>
      </w:r>
      <w:r w:rsidRPr="008562C4">
        <w:t>ности</w:t>
      </w:r>
    </w:p>
    <w:p w:rsidR="00C834CD" w:rsidRPr="00C834CD" w:rsidRDefault="00C834CD" w:rsidP="00C834CD">
      <w:pPr>
        <w:pStyle w:val="SingleTxt"/>
        <w:spacing w:after="0" w:line="120" w:lineRule="exact"/>
        <w:rPr>
          <w:sz w:val="10"/>
          <w:lang w:val="en-US"/>
        </w:rPr>
      </w:pPr>
    </w:p>
    <w:p w:rsidR="00C834CD" w:rsidRPr="00C834CD" w:rsidRDefault="00C834CD" w:rsidP="00C834CD">
      <w:pPr>
        <w:pStyle w:val="SingleTxt"/>
        <w:spacing w:after="0" w:line="120" w:lineRule="exact"/>
        <w:rPr>
          <w:sz w:val="10"/>
          <w:lang w:val="en-US"/>
        </w:rPr>
      </w:pPr>
    </w:p>
    <w:p w:rsidR="00916AFD" w:rsidRPr="008562C4" w:rsidRDefault="00916AFD" w:rsidP="00916AFD">
      <w:pPr>
        <w:pStyle w:val="SingleTxt"/>
      </w:pPr>
      <w:r w:rsidRPr="008562C4">
        <w:t>В 2008 году Федеральный совет Аргентины по вопросам здравоохранения (КОФЕСА) определил в качестве приоритетной задачи снижение материнской и младенческой заболеваемости/смертности. С этой целью был принят Страт</w:t>
      </w:r>
      <w:r w:rsidRPr="008562C4">
        <w:t>е</w:t>
      </w:r>
      <w:r w:rsidRPr="008562C4">
        <w:t>гический план на 2009–2011 годы, который охватывал все провинции страны и объединял меры политики, связанные с первым, вторым и третьим уровнями медицинского обслуживания. В связи с этим Департамент общественного зд</w:t>
      </w:r>
      <w:r w:rsidRPr="008562C4">
        <w:t>о</w:t>
      </w:r>
      <w:r w:rsidRPr="008562C4">
        <w:t>ровья Министерства здравоохранения разработал Оперативный план сокращ</w:t>
      </w:r>
      <w:r w:rsidRPr="008562C4">
        <w:t>е</w:t>
      </w:r>
      <w:r w:rsidRPr="008562C4">
        <w:t xml:space="preserve">ния младенческой/материнской, женской и подростковой смертности, который предусматривает следующие цели: </w:t>
      </w:r>
    </w:p>
    <w:p w:rsidR="00916AFD" w:rsidRPr="008562C4" w:rsidRDefault="00916AFD" w:rsidP="00167601">
      <w:pPr>
        <w:pStyle w:val="SingleTxt"/>
        <w:tabs>
          <w:tab w:val="right" w:pos="1685"/>
        </w:tabs>
        <w:ind w:left="1742" w:hanging="475"/>
      </w:pPr>
      <w:r w:rsidRPr="00845704">
        <w:tab/>
      </w:r>
      <w:r w:rsidR="00167601">
        <w:t>•</w:t>
      </w:r>
      <w:r w:rsidRPr="008562C4">
        <w:tab/>
        <w:t>сокращение младенческой смертности в двух ее составляющих: неон</w:t>
      </w:r>
      <w:r w:rsidRPr="008562C4">
        <w:t>а</w:t>
      </w:r>
      <w:r w:rsidRPr="008562C4">
        <w:t>тальной и пос</w:t>
      </w:r>
      <w:r w:rsidRPr="008562C4">
        <w:t>т</w:t>
      </w:r>
      <w:r w:rsidRPr="008562C4">
        <w:t xml:space="preserve">натальной; </w:t>
      </w:r>
    </w:p>
    <w:p w:rsidR="00916AFD" w:rsidRPr="008562C4" w:rsidRDefault="00916AFD" w:rsidP="00167601">
      <w:pPr>
        <w:pStyle w:val="SingleTxt"/>
        <w:tabs>
          <w:tab w:val="right" w:pos="1685"/>
        </w:tabs>
        <w:ind w:left="1742" w:hanging="475"/>
      </w:pPr>
      <w:r w:rsidRPr="00845704">
        <w:tab/>
      </w:r>
      <w:r w:rsidR="00167601">
        <w:t>•</w:t>
      </w:r>
      <w:r w:rsidRPr="008562C4">
        <w:tab/>
        <w:t>сокращение материнской смертности по любым причинам, особенно смертности в связи с подростковой беременностью и абортом, путем улучшения доступа к качественным медицинским услугам в области се</w:t>
      </w:r>
      <w:r w:rsidRPr="008562C4">
        <w:t>к</w:t>
      </w:r>
      <w:r w:rsidRPr="008562C4">
        <w:t>суального и репродуктивного здоровья и применения комплексного по</w:t>
      </w:r>
      <w:r w:rsidRPr="008562C4">
        <w:t>д</w:t>
      </w:r>
      <w:r w:rsidRPr="008562C4">
        <w:t>хода к подростковой беременности в целях ее сокращения в средне- и долгосрочной пе</w:t>
      </w:r>
      <w:r w:rsidRPr="008562C4">
        <w:t>р</w:t>
      </w:r>
      <w:r w:rsidRPr="008562C4">
        <w:t xml:space="preserve">спективе; </w:t>
      </w:r>
    </w:p>
    <w:p w:rsidR="00916AFD" w:rsidRPr="008562C4" w:rsidRDefault="00916AFD" w:rsidP="00167601">
      <w:pPr>
        <w:pStyle w:val="SingleTxt"/>
        <w:tabs>
          <w:tab w:val="right" w:pos="1685"/>
        </w:tabs>
        <w:ind w:left="1742" w:hanging="475"/>
      </w:pPr>
      <w:r w:rsidRPr="00845704">
        <w:tab/>
      </w:r>
      <w:r w:rsidR="00167601">
        <w:t>•</w:t>
      </w:r>
      <w:r w:rsidRPr="008562C4">
        <w:tab/>
        <w:t>сокращение распространенности рака шейки матки и смертности по пр</w:t>
      </w:r>
      <w:r w:rsidRPr="008562C4">
        <w:t>и</w:t>
      </w:r>
      <w:r w:rsidRPr="008562C4">
        <w:t>чине этого з</w:t>
      </w:r>
      <w:r w:rsidRPr="008562C4">
        <w:t>а</w:t>
      </w:r>
      <w:r w:rsidRPr="008562C4">
        <w:t xml:space="preserve">болевания. </w:t>
      </w:r>
    </w:p>
    <w:p w:rsidR="00916AFD" w:rsidRPr="00167601" w:rsidRDefault="00916AFD" w:rsidP="00916AFD">
      <w:pPr>
        <w:pStyle w:val="SingleTxt"/>
      </w:pPr>
      <w:r w:rsidRPr="008562C4">
        <w:t>Для достижения вышеизложенных целей в Плане предусматриваются объед</w:t>
      </w:r>
      <w:r w:rsidRPr="008562C4">
        <w:t>и</w:t>
      </w:r>
      <w:r w:rsidRPr="008562C4">
        <w:t>нение усилий и действий всех программ Департамента общественного здор</w:t>
      </w:r>
      <w:r w:rsidRPr="008562C4">
        <w:t>о</w:t>
      </w:r>
      <w:r w:rsidRPr="008562C4">
        <w:t>вья</w:t>
      </w:r>
      <w:r w:rsidR="00167601">
        <w:t xml:space="preserve"> — </w:t>
      </w:r>
      <w:r w:rsidRPr="008562C4">
        <w:t>Национального управления охраны материнства и детства, Национал</w:t>
      </w:r>
      <w:r w:rsidRPr="008562C4">
        <w:t>ь</w:t>
      </w:r>
      <w:r w:rsidRPr="008562C4">
        <w:t>ной программы сексуального здоровья и ответственного отношения к деторо</w:t>
      </w:r>
      <w:r w:rsidRPr="008562C4">
        <w:t>ж</w:t>
      </w:r>
      <w:r w:rsidRPr="008562C4">
        <w:t>дению, Национальной программы комплексной охраны здоровья по</w:t>
      </w:r>
      <w:r w:rsidRPr="008562C4">
        <w:t>д</w:t>
      </w:r>
      <w:r w:rsidRPr="008562C4">
        <w:t>ростков и Национальной программы профилактики рака шейки матки, а также провед</w:t>
      </w:r>
      <w:r w:rsidRPr="008562C4">
        <w:t>е</w:t>
      </w:r>
      <w:r w:rsidRPr="008562C4">
        <w:t>ние соответствующих исследований для достижения указанных ц</w:t>
      </w:r>
      <w:r w:rsidRPr="008562C4">
        <w:t>е</w:t>
      </w:r>
      <w:r w:rsidRPr="008562C4">
        <w:t>лей</w:t>
      </w:r>
      <w:r w:rsidRPr="00250D7D">
        <w:rPr>
          <w:vertAlign w:val="superscript"/>
        </w:rPr>
        <w:footnoteReference w:id="65"/>
      </w:r>
      <w:r w:rsidRPr="008562C4">
        <w:t>.</w:t>
      </w:r>
    </w:p>
    <w:p w:rsidR="00C834CD" w:rsidRPr="00167601" w:rsidRDefault="00C834CD" w:rsidP="00C834CD">
      <w:pPr>
        <w:pStyle w:val="SingleTxt"/>
        <w:spacing w:after="0" w:line="120" w:lineRule="exact"/>
        <w:rPr>
          <w:sz w:val="10"/>
        </w:rPr>
      </w:pPr>
    </w:p>
    <w:p w:rsidR="00C834CD" w:rsidRPr="00167601" w:rsidRDefault="00C834CD" w:rsidP="00C834CD">
      <w:pPr>
        <w:pStyle w:val="SingleTxt"/>
        <w:spacing w:after="0" w:line="120" w:lineRule="exact"/>
        <w:rPr>
          <w:sz w:val="10"/>
        </w:rPr>
      </w:pPr>
    </w:p>
    <w:p w:rsidR="00916AFD" w:rsidRDefault="00916AFD" w:rsidP="00C834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8562C4">
        <w:tab/>
      </w:r>
      <w:r w:rsidRPr="008562C4">
        <w:tab/>
        <w:t xml:space="preserve">ВИЧ/СПИД </w:t>
      </w:r>
    </w:p>
    <w:p w:rsidR="00C834CD" w:rsidRPr="00C834CD" w:rsidRDefault="00C834CD" w:rsidP="00C834CD">
      <w:pPr>
        <w:pStyle w:val="SingleTxt"/>
        <w:spacing w:after="0" w:line="120" w:lineRule="exact"/>
        <w:rPr>
          <w:sz w:val="10"/>
          <w:lang w:val="en-US"/>
        </w:rPr>
      </w:pPr>
    </w:p>
    <w:p w:rsidR="00C834CD" w:rsidRPr="00C834CD" w:rsidRDefault="00C834CD" w:rsidP="00C834CD">
      <w:pPr>
        <w:pStyle w:val="SingleTxt"/>
        <w:spacing w:after="0" w:line="120" w:lineRule="exact"/>
        <w:rPr>
          <w:sz w:val="10"/>
          <w:lang w:val="en-US"/>
        </w:rPr>
      </w:pPr>
    </w:p>
    <w:p w:rsidR="00916AFD" w:rsidRPr="008562C4" w:rsidRDefault="00916AFD" w:rsidP="00916AFD">
      <w:pPr>
        <w:pStyle w:val="SingleTxt"/>
      </w:pPr>
      <w:r w:rsidRPr="008562C4">
        <w:t>Как отмечается в докладе Аргентины за 2012 год об осуществлении Целей ра</w:t>
      </w:r>
      <w:r w:rsidRPr="008562C4">
        <w:t>з</w:t>
      </w:r>
      <w:r w:rsidRPr="008562C4">
        <w:t>вития тысячелетия</w:t>
      </w:r>
      <w:r w:rsidRPr="00250D7D">
        <w:rPr>
          <w:vertAlign w:val="superscript"/>
        </w:rPr>
        <w:footnoteReference w:id="66"/>
      </w:r>
      <w:r w:rsidRPr="008562C4">
        <w:t>, в Аргентине данная эпидемия сконцентрирована в гла</w:t>
      </w:r>
      <w:r w:rsidRPr="008562C4">
        <w:t>в</w:t>
      </w:r>
      <w:r w:rsidRPr="008562C4">
        <w:t>ных городских агломерациях во всех административно-территориальных ед</w:t>
      </w:r>
      <w:r w:rsidRPr="008562C4">
        <w:t>и</w:t>
      </w:r>
      <w:r w:rsidRPr="008562C4">
        <w:t>ницах страны. Согласно оценкам, 0,4 процента лиц старше 15 лет инфициров</w:t>
      </w:r>
      <w:r w:rsidRPr="008562C4">
        <w:t>а</w:t>
      </w:r>
      <w:r w:rsidRPr="008562C4">
        <w:t>ны данным вирусом, при этом данный показатель достигает 12 процентов ср</w:t>
      </w:r>
      <w:r w:rsidRPr="008562C4">
        <w:t>е</w:t>
      </w:r>
      <w:r w:rsidRPr="008562C4">
        <w:t>ди мужчин, практикующих гомосексуальные контакты, 7 процентов</w:t>
      </w:r>
      <w:r w:rsidR="00167601">
        <w:t xml:space="preserve"> — </w:t>
      </w:r>
      <w:r w:rsidRPr="008562C4">
        <w:t>среди потребителей инъекционных наркотиков, 6 процентов</w:t>
      </w:r>
      <w:r w:rsidR="00167601">
        <w:t xml:space="preserve"> — </w:t>
      </w:r>
      <w:r w:rsidRPr="008562C4">
        <w:t>среди работниц и р</w:t>
      </w:r>
      <w:r w:rsidRPr="008562C4">
        <w:t>а</w:t>
      </w:r>
      <w:r w:rsidRPr="008562C4">
        <w:t>ботников секс-индустрии и 34 процентов</w:t>
      </w:r>
      <w:r w:rsidR="00167601">
        <w:t xml:space="preserve"> — </w:t>
      </w:r>
      <w:r w:rsidRPr="008562C4">
        <w:t>среди транссексуалов. Проведе</w:t>
      </w:r>
      <w:r w:rsidRPr="008562C4">
        <w:t>н</w:t>
      </w:r>
      <w:r w:rsidRPr="008562C4">
        <w:t>ные в последние годы диагностические исследования позволили выявить сл</w:t>
      </w:r>
      <w:r w:rsidRPr="008562C4">
        <w:t>е</w:t>
      </w:r>
      <w:r w:rsidRPr="008562C4">
        <w:t>дующие характеристики контингента вновь инфицированных: две трети с</w:t>
      </w:r>
      <w:r w:rsidRPr="008562C4">
        <w:t>о</w:t>
      </w:r>
      <w:r w:rsidRPr="008562C4">
        <w:t>ставляют мужчины, средний возраст</w:t>
      </w:r>
      <w:r w:rsidR="00167601">
        <w:t xml:space="preserve"> — </w:t>
      </w:r>
      <w:r w:rsidRPr="008562C4">
        <w:t>36 лет у мужчин и 33 года у женщин, 20 процентов</w:t>
      </w:r>
      <w:r w:rsidR="00167601">
        <w:t xml:space="preserve"> — </w:t>
      </w:r>
      <w:r w:rsidRPr="008562C4">
        <w:t>лица в возрасте до 24 лет и 21 процент</w:t>
      </w:r>
      <w:r w:rsidR="00167601">
        <w:t xml:space="preserve"> — </w:t>
      </w:r>
      <w:r w:rsidRPr="008562C4">
        <w:t>лица старше 45 лет. В городской черте Буэнос-Айреса проживают 35 процентов, и данный показ</w:t>
      </w:r>
      <w:r w:rsidRPr="008562C4">
        <w:t>а</w:t>
      </w:r>
      <w:r w:rsidRPr="008562C4">
        <w:t>тель увеличивается до 67 процентов с учетом остальной части центрального региона страны; 48 процентов мужчин и 63 процента женщин не имеют зако</w:t>
      </w:r>
      <w:r w:rsidRPr="008562C4">
        <w:t>н</w:t>
      </w:r>
      <w:r w:rsidRPr="008562C4">
        <w:t>ченного среднего образования; 89 процентов женщин и 86 процентов мужчин были инфицированы в результате незащищенного секса (с. 71 доклада на и</w:t>
      </w:r>
      <w:r w:rsidRPr="008562C4">
        <w:t>с</w:t>
      </w:r>
      <w:r w:rsidRPr="008562C4">
        <w:t xml:space="preserve">панском языке). </w:t>
      </w:r>
    </w:p>
    <w:p w:rsidR="00916AFD" w:rsidRPr="008562C4" w:rsidRDefault="00916AFD" w:rsidP="00916AFD">
      <w:pPr>
        <w:pStyle w:val="SingleTxt"/>
      </w:pPr>
      <w:r w:rsidRPr="008562C4">
        <w:t>В рамках выполнения обязательств в отношении осуществления ЦРТ Аргент</w:t>
      </w:r>
      <w:r w:rsidRPr="008562C4">
        <w:t>и</w:t>
      </w:r>
      <w:r w:rsidRPr="008562C4">
        <w:t>на поставила своей целью сократить (за период 2005–2015 годов) на 10 процентов распространенность ВИЧ-инфицирования среди беременных женщин в возрасте 15–24 лет. Согласно последним данным, в 2006 году этот показатель составил 0,36 процента, что достаточно близко к показателю 0,32 процента, установленному на 2015 год. Кроме того, показатель вертикал</w:t>
      </w:r>
      <w:r w:rsidRPr="008562C4">
        <w:t>ь</w:t>
      </w:r>
      <w:r w:rsidRPr="008562C4">
        <w:t xml:space="preserve">ного инфицирования от матери ребенку сократился с 329 случаев в 1995 году до менее 100 случаев в 2009 году. </w:t>
      </w:r>
    </w:p>
    <w:p w:rsidR="00916AFD" w:rsidRPr="008562C4" w:rsidRDefault="00916AFD" w:rsidP="00916AFD">
      <w:pPr>
        <w:pStyle w:val="SingleTxt"/>
      </w:pPr>
      <w:r w:rsidRPr="008562C4">
        <w:t>Следует отметить, что различные меры по первичной и вторичной профила</w:t>
      </w:r>
      <w:r w:rsidRPr="008562C4">
        <w:t>к</w:t>
      </w:r>
      <w:r w:rsidRPr="008562C4">
        <w:t>тике ВИЧ/СПИДа координируются Управлением по проблемам СПИДа и заб</w:t>
      </w:r>
      <w:r w:rsidRPr="008562C4">
        <w:t>о</w:t>
      </w:r>
      <w:r w:rsidRPr="008562C4">
        <w:t xml:space="preserve">леваний, передаваемых половым путем, Министерства здравоохранения. Среди таких мер можно отметить следующие: </w:t>
      </w:r>
    </w:p>
    <w:p w:rsidR="00916AFD" w:rsidRPr="008562C4" w:rsidRDefault="00916AFD" w:rsidP="00167601">
      <w:pPr>
        <w:pStyle w:val="SingleTxt"/>
        <w:tabs>
          <w:tab w:val="right" w:pos="1685"/>
        </w:tabs>
        <w:ind w:left="1742" w:hanging="475"/>
      </w:pPr>
      <w:r w:rsidRPr="00845704">
        <w:tab/>
      </w:r>
      <w:r w:rsidR="00167601">
        <w:t>•</w:t>
      </w:r>
      <w:r w:rsidRPr="008562C4">
        <w:tab/>
        <w:t xml:space="preserve">ежегодное распределение 60 млн. презервативов в 2600 фиксированных точках в разных частях страны; </w:t>
      </w:r>
    </w:p>
    <w:p w:rsidR="00916AFD" w:rsidRPr="008562C4" w:rsidRDefault="00916AFD" w:rsidP="00167601">
      <w:pPr>
        <w:pStyle w:val="SingleTxt"/>
        <w:tabs>
          <w:tab w:val="right" w:pos="1685"/>
        </w:tabs>
        <w:ind w:left="1742" w:hanging="475"/>
      </w:pPr>
      <w:r w:rsidRPr="00845704">
        <w:tab/>
      </w:r>
      <w:r w:rsidR="00167601">
        <w:t>•</w:t>
      </w:r>
      <w:r w:rsidRPr="008562C4">
        <w:tab/>
        <w:t>производство, распространение и распределение новых графических м</w:t>
      </w:r>
      <w:r w:rsidRPr="008562C4">
        <w:t>а</w:t>
      </w:r>
      <w:r w:rsidRPr="008562C4">
        <w:t>териалов и различного инструментария для работы коллективов и орган</w:t>
      </w:r>
      <w:r w:rsidRPr="008562C4">
        <w:t>и</w:t>
      </w:r>
      <w:r w:rsidRPr="008562C4">
        <w:t>заций гражданского общества (брошюры и афиши, "профилактический набор", руководства и справочники, механические дистрибьюторы пр</w:t>
      </w:r>
      <w:r w:rsidRPr="008562C4">
        <w:t>е</w:t>
      </w:r>
      <w:r w:rsidRPr="008562C4">
        <w:t xml:space="preserve">зервативов); </w:t>
      </w:r>
    </w:p>
    <w:p w:rsidR="00916AFD" w:rsidRPr="008562C4" w:rsidRDefault="00916AFD" w:rsidP="00167601">
      <w:pPr>
        <w:pStyle w:val="SingleTxt"/>
        <w:tabs>
          <w:tab w:val="right" w:pos="1685"/>
        </w:tabs>
        <w:ind w:left="1742" w:hanging="475"/>
      </w:pPr>
      <w:r w:rsidRPr="00845704">
        <w:tab/>
      </w:r>
      <w:r w:rsidR="00167601">
        <w:t>•</w:t>
      </w:r>
      <w:r w:rsidRPr="008562C4">
        <w:tab/>
        <w:t>создание специализированных консультационных пунктов для улу</w:t>
      </w:r>
      <w:r w:rsidRPr="008562C4">
        <w:t>ч</w:t>
      </w:r>
      <w:r w:rsidRPr="008562C4">
        <w:t xml:space="preserve">шения доступа к здравоохранению лиц из групп, представляющих весь спектр сексуального многообразия; </w:t>
      </w:r>
    </w:p>
    <w:p w:rsidR="00916AFD" w:rsidRPr="008562C4" w:rsidRDefault="00916AFD" w:rsidP="00167601">
      <w:pPr>
        <w:pStyle w:val="SingleTxt"/>
        <w:tabs>
          <w:tab w:val="right" w:pos="1685"/>
        </w:tabs>
        <w:ind w:left="1742" w:hanging="475"/>
      </w:pPr>
      <w:r w:rsidRPr="00845704">
        <w:tab/>
      </w:r>
      <w:r w:rsidR="00167601">
        <w:t>•</w:t>
      </w:r>
      <w:r w:rsidRPr="008562C4">
        <w:tab/>
        <w:t xml:space="preserve">развитие системы добровольного, бесплатного и конфиденциального ВИЧ-тестирования в различных учреждениях здравоохранения; </w:t>
      </w:r>
    </w:p>
    <w:p w:rsidR="00916AFD" w:rsidRPr="00167601" w:rsidRDefault="00916AFD" w:rsidP="00167601">
      <w:pPr>
        <w:pStyle w:val="SingleTxt"/>
        <w:tabs>
          <w:tab w:val="right" w:pos="1685"/>
        </w:tabs>
        <w:ind w:left="1742" w:hanging="475"/>
      </w:pPr>
      <w:r w:rsidRPr="00845704">
        <w:tab/>
      </w:r>
      <w:r w:rsidR="00167601">
        <w:t>•</w:t>
      </w:r>
      <w:r w:rsidRPr="008562C4">
        <w:tab/>
        <w:t>раздача антиретровирусных препаратов для 46 тыс. человек, из которых 69 процентов пользуются государственной системой здравоохран</w:t>
      </w:r>
      <w:r w:rsidRPr="008562C4">
        <w:t>е</w:t>
      </w:r>
      <w:r w:rsidRPr="008562C4">
        <w:t xml:space="preserve">ния. </w:t>
      </w:r>
    </w:p>
    <w:p w:rsidR="00C834CD" w:rsidRPr="00167601" w:rsidRDefault="00C834CD" w:rsidP="00C834CD">
      <w:pPr>
        <w:pStyle w:val="SingleTxt"/>
        <w:tabs>
          <w:tab w:val="right" w:pos="1560"/>
        </w:tabs>
        <w:spacing w:after="0" w:line="120" w:lineRule="exact"/>
        <w:ind w:left="1742" w:hanging="478"/>
        <w:rPr>
          <w:sz w:val="10"/>
        </w:rPr>
      </w:pPr>
    </w:p>
    <w:p w:rsidR="00C834CD" w:rsidRPr="00167601" w:rsidRDefault="00C834CD" w:rsidP="00C834CD">
      <w:pPr>
        <w:pStyle w:val="SingleTxt"/>
        <w:tabs>
          <w:tab w:val="right" w:pos="1560"/>
        </w:tabs>
        <w:spacing w:after="0" w:line="120" w:lineRule="exact"/>
        <w:ind w:left="1742" w:hanging="478"/>
        <w:rPr>
          <w:sz w:val="10"/>
        </w:rPr>
      </w:pPr>
    </w:p>
    <w:p w:rsidR="00916AFD" w:rsidRDefault="00916AFD" w:rsidP="00C834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8562C4">
        <w:tab/>
      </w:r>
      <w:r w:rsidRPr="008562C4">
        <w:tab/>
        <w:t>Равенство в отношении женщин, проживающих в сельских районах</w:t>
      </w:r>
    </w:p>
    <w:p w:rsidR="00C834CD" w:rsidRPr="00C834CD" w:rsidRDefault="00C834CD" w:rsidP="00C834CD">
      <w:pPr>
        <w:pStyle w:val="SingleTxt"/>
        <w:spacing w:after="0" w:line="120" w:lineRule="exact"/>
        <w:rPr>
          <w:sz w:val="10"/>
          <w:lang w:val="en-US"/>
        </w:rPr>
      </w:pPr>
    </w:p>
    <w:p w:rsidR="00C834CD" w:rsidRPr="00C834CD" w:rsidRDefault="00C834CD" w:rsidP="00C834CD">
      <w:pPr>
        <w:pStyle w:val="SingleTxt"/>
        <w:spacing w:after="0" w:line="120" w:lineRule="exact"/>
        <w:rPr>
          <w:sz w:val="10"/>
          <w:lang w:val="en-US"/>
        </w:rPr>
      </w:pPr>
    </w:p>
    <w:p w:rsidR="00916AFD" w:rsidRDefault="00916AFD" w:rsidP="00C834C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US"/>
        </w:rPr>
      </w:pPr>
      <w:r w:rsidRPr="008562C4">
        <w:tab/>
      </w:r>
      <w:r w:rsidRPr="008562C4">
        <w:tab/>
        <w:t>Статья 14</w:t>
      </w:r>
    </w:p>
    <w:p w:rsidR="00C834CD" w:rsidRPr="00C834CD" w:rsidRDefault="00C834CD" w:rsidP="00C834CD">
      <w:pPr>
        <w:spacing w:line="120" w:lineRule="exact"/>
        <w:rPr>
          <w:sz w:val="10"/>
          <w:lang w:val="en-US"/>
        </w:rPr>
      </w:pPr>
    </w:p>
    <w:p w:rsidR="00916AFD" w:rsidRPr="008562C4" w:rsidRDefault="00916AFD" w:rsidP="00916AFD">
      <w:pPr>
        <w:pStyle w:val="SingleTxt"/>
      </w:pPr>
      <w:r w:rsidRPr="008562C4">
        <w:t>Говоря о положении сельских женщин, следует отметить, что, как сообщает Аргентина Комитету, основные меры государственной политики в сфере здр</w:t>
      </w:r>
      <w:r w:rsidRPr="008562C4">
        <w:t>а</w:t>
      </w:r>
      <w:r w:rsidRPr="008562C4">
        <w:t>воохранения, социальной защиты и образования являются универсальными и публичными и, таким образом, в одинаковой степени доступны для всех же</w:t>
      </w:r>
      <w:r w:rsidRPr="008562C4">
        <w:t>н</w:t>
      </w:r>
      <w:r w:rsidRPr="008562C4">
        <w:t>щин – как городских, так и сельских. В то же время в рамках мер по укрепл</w:t>
      </w:r>
      <w:r w:rsidRPr="008562C4">
        <w:t>е</w:t>
      </w:r>
      <w:r w:rsidRPr="008562C4">
        <w:t>нию обязательства по применению дифференцированного подхода, предусма</w:t>
      </w:r>
      <w:r w:rsidRPr="008562C4">
        <w:t>т</w:t>
      </w:r>
      <w:r w:rsidRPr="008562C4">
        <w:t>ривающего уделение большего внимания территориальному равенству, имею</w:t>
      </w:r>
      <w:r w:rsidRPr="008562C4">
        <w:t>т</w:t>
      </w:r>
      <w:r w:rsidRPr="008562C4">
        <w:t>ся также другие планы и программы, которые, не будучи направлены исключ</w:t>
      </w:r>
      <w:r w:rsidRPr="008562C4">
        <w:t>и</w:t>
      </w:r>
      <w:r w:rsidRPr="008562C4">
        <w:t>тельно на сельских женщин, рассматривают последних как свою главную цел</w:t>
      </w:r>
      <w:r w:rsidRPr="008562C4">
        <w:t>е</w:t>
      </w:r>
      <w:r w:rsidRPr="008562C4">
        <w:t>вую аудиторию. В их числе</w:t>
      </w:r>
      <w:r w:rsidR="00167601">
        <w:t xml:space="preserve"> — </w:t>
      </w:r>
      <w:r w:rsidRPr="008562C4">
        <w:t>Национальный план комплексного подхода "План здесь, где ты живешь", реализуемый Национальным советом по коорд</w:t>
      </w:r>
      <w:r w:rsidRPr="008562C4">
        <w:t>и</w:t>
      </w:r>
      <w:r w:rsidRPr="008562C4">
        <w:t>нации мер социальной политики, Национальный продовольственный план и Программа развития огородничества, осуществляемая Министерством соц</w:t>
      </w:r>
      <w:r w:rsidRPr="008562C4">
        <w:t>и</w:t>
      </w:r>
      <w:r w:rsidRPr="008562C4">
        <w:t>ального развития</w:t>
      </w:r>
      <w:r w:rsidRPr="00250D7D">
        <w:rPr>
          <w:vertAlign w:val="superscript"/>
        </w:rPr>
        <w:footnoteReference w:id="67"/>
      </w:r>
      <w:r w:rsidRPr="008562C4">
        <w:t>.</w:t>
      </w:r>
    </w:p>
    <w:p w:rsidR="00916AFD" w:rsidRPr="008562C4" w:rsidRDefault="00916AFD" w:rsidP="00916AFD">
      <w:pPr>
        <w:pStyle w:val="SingleTxt"/>
      </w:pPr>
      <w:r w:rsidRPr="008562C4">
        <w:t>Можно упомянуть также программу "Урожайные сады. Сеем будущее", ос</w:t>
      </w:r>
      <w:r w:rsidRPr="008562C4">
        <w:t>у</w:t>
      </w:r>
      <w:r w:rsidRPr="008562C4">
        <w:t>ществляемую Министерством социального развития. Министерство активно продвигает данную программу, призванную предотвращать и искоренять де</w:t>
      </w:r>
      <w:r w:rsidRPr="008562C4">
        <w:t>т</w:t>
      </w:r>
      <w:r w:rsidRPr="008562C4">
        <w:t>ский труд, в сотрудничестве с Секретариатом по вопросам детей, подростков и семьи и Сетью предприятий, выступающих против использования детского труда. Эти структуры функционируют в качестве летних центров детского ра</w:t>
      </w:r>
      <w:r w:rsidRPr="008562C4">
        <w:t>з</w:t>
      </w:r>
      <w:r w:rsidRPr="008562C4">
        <w:t>вития, и работающие женщины могут оставлять там своих детей. Ставится з</w:t>
      </w:r>
      <w:r w:rsidRPr="008562C4">
        <w:t>а</w:t>
      </w:r>
      <w:r w:rsidRPr="008562C4">
        <w:t>дача содействовать предупреждению и искоренению детского труда в сельских районах выращивания табака и создать равные возможности для мужчин и женщин, работающих на табачных плантациях</w:t>
      </w:r>
      <w:r w:rsidRPr="00250D7D">
        <w:rPr>
          <w:vertAlign w:val="superscript"/>
        </w:rPr>
        <w:footnoteReference w:id="68"/>
      </w:r>
      <w:r w:rsidRPr="008562C4">
        <w:t>.</w:t>
      </w:r>
    </w:p>
    <w:p w:rsidR="00916AFD" w:rsidRPr="008562C4" w:rsidRDefault="00916AFD" w:rsidP="00916AFD">
      <w:pPr>
        <w:pStyle w:val="SingleTxt"/>
      </w:pPr>
      <w:r w:rsidRPr="008562C4">
        <w:t>Для того чтобы сельские женщины могли пользоваться гарантированными им правами, Министерство сельского хозяйства, животноводства и рыболовства (МАГИП) своим приказом № 255/07 создало Национальный регистр семейных фермерских хозяйств (РЕНАФ), целью которого является ведение учета по</w:t>
      </w:r>
      <w:r w:rsidRPr="008562C4">
        <w:t>л</w:t>
      </w:r>
      <w:r w:rsidRPr="008562C4">
        <w:t>ной, достоверной, надежной и постоянно обновляемой информации о произв</w:t>
      </w:r>
      <w:r w:rsidRPr="008562C4">
        <w:t>о</w:t>
      </w:r>
      <w:r w:rsidRPr="008562C4">
        <w:t>дителях (женщинах и мужчинах), которым адресованы принимаемые госуда</w:t>
      </w:r>
      <w:r w:rsidRPr="008562C4">
        <w:t>р</w:t>
      </w:r>
      <w:r w:rsidRPr="008562C4">
        <w:t>ством меры и предоставляемые государством услуги в рамках содействия се</w:t>
      </w:r>
      <w:r w:rsidRPr="008562C4">
        <w:t>к</w:t>
      </w:r>
      <w:r w:rsidRPr="008562C4">
        <w:t>тору семейного земледелия. Создание инструментария для соответствующей отчетности по регистрируемым данным проводилось с применением гендерн</w:t>
      </w:r>
      <w:r w:rsidRPr="008562C4">
        <w:t>о</w:t>
      </w:r>
      <w:r w:rsidRPr="008562C4">
        <w:t>го подхода. Собранная к 2013 году информация свидетельствует о том, что 47 процентов общего числа работников семейных фермерских хозяйств с</w:t>
      </w:r>
      <w:r w:rsidRPr="008562C4">
        <w:t>о</w:t>
      </w:r>
      <w:r w:rsidRPr="008562C4">
        <w:t>ставляют женщины и 44 процента работников организованных семейных фе</w:t>
      </w:r>
      <w:r w:rsidRPr="008562C4">
        <w:t>р</w:t>
      </w:r>
      <w:r w:rsidRPr="008562C4">
        <w:t>мерских хозяйств также составляют женщины. В этих организациях из общего числа лиц, занимающих высшие руководящие должности, 31 процент на дол</w:t>
      </w:r>
      <w:r w:rsidRPr="008562C4">
        <w:t>ж</w:t>
      </w:r>
      <w:r w:rsidRPr="008562C4">
        <w:t>ности председателя составляют женщины, на должности заместителя предс</w:t>
      </w:r>
      <w:r w:rsidRPr="008562C4">
        <w:t>е</w:t>
      </w:r>
      <w:r w:rsidRPr="008562C4">
        <w:t>дателя</w:t>
      </w:r>
      <w:r w:rsidR="00167601">
        <w:t xml:space="preserve"> — </w:t>
      </w:r>
      <w:r w:rsidRPr="008562C4">
        <w:t>35 процентов и на должности казначея (третьей по важности)</w:t>
      </w:r>
      <w:r w:rsidR="00167601">
        <w:t xml:space="preserve"> — </w:t>
      </w:r>
      <w:r w:rsidRPr="008562C4">
        <w:t>45 процентов. Что касается сельской собственности, то, например, в северо-западном регионе Аргентины женщины составляют лишь от 4 до 6 процентов собственников. В то же время, хотя законодательство о владении землей пред</w:t>
      </w:r>
      <w:r w:rsidRPr="008562C4">
        <w:t>о</w:t>
      </w:r>
      <w:r w:rsidRPr="008562C4">
        <w:t>ставляет равные права наследования и мужчинам и женщинам, гендерные предрассудки по-прежнему узаконивают владение землей мужчинами.</w:t>
      </w:r>
    </w:p>
    <w:p w:rsidR="00916AFD" w:rsidRPr="008562C4" w:rsidRDefault="00916AFD" w:rsidP="00916AFD">
      <w:pPr>
        <w:pStyle w:val="SingleTxt"/>
      </w:pPr>
      <w:r w:rsidRPr="008562C4">
        <w:t>Аргентинское государство делает особый упор на семейные фермерские и р</w:t>
      </w:r>
      <w:r w:rsidRPr="008562C4">
        <w:t>ы</w:t>
      </w:r>
      <w:r w:rsidRPr="008562C4">
        <w:t>боловецкие хозяйства и уделяет особое внимание малым и средним предпри</w:t>
      </w:r>
      <w:r w:rsidRPr="008562C4">
        <w:t>я</w:t>
      </w:r>
      <w:r w:rsidRPr="008562C4">
        <w:t>тиям, где главную роль играют женщины. В связи с этим мы информируем К</w:t>
      </w:r>
      <w:r w:rsidRPr="008562C4">
        <w:t>о</w:t>
      </w:r>
      <w:r w:rsidRPr="008562C4">
        <w:t>митет о том, что в структуре вышеупомянутого Секретариата имеется Отдел по гендерным вопросам, который оказывает помощь сельским женщинам и пр</w:t>
      </w:r>
      <w:r w:rsidRPr="008562C4">
        <w:t>и</w:t>
      </w:r>
      <w:r w:rsidRPr="008562C4">
        <w:t>меняет комплексный всеобъемлющий подход в качестве стратегии для дост</w:t>
      </w:r>
      <w:r w:rsidRPr="008562C4">
        <w:t>и</w:t>
      </w:r>
      <w:r w:rsidRPr="008562C4">
        <w:t>жения равенства возможностей, начиная с выявления различий и пробелов в доступе и заканчивая контролем за использованием природных, произво</w:t>
      </w:r>
      <w:r w:rsidRPr="008562C4">
        <w:t>д</w:t>
      </w:r>
      <w:r w:rsidRPr="008562C4">
        <w:t>ственных и социальных ресурсов. В связи с этим МАГИП, стремясь опред</w:t>
      </w:r>
      <w:r w:rsidRPr="008562C4">
        <w:t>е</w:t>
      </w:r>
      <w:r w:rsidRPr="008562C4">
        <w:t>лить меры политики в области равенства, поручил своему Отделу по вопросам преобразований в сельских районах (УКАР) провести аналитические исслед</w:t>
      </w:r>
      <w:r w:rsidRPr="008562C4">
        <w:t>о</w:t>
      </w:r>
      <w:r w:rsidRPr="008562C4">
        <w:t>вания по количественным данным о гендерных диспропорциях в сельском се</w:t>
      </w:r>
      <w:r w:rsidRPr="008562C4">
        <w:t>к</w:t>
      </w:r>
      <w:r w:rsidRPr="008562C4">
        <w:t>торе. В числе информационных материалов УКАР, посвященных сельским женщинам, и его публикаций по гендерным вопросам можно отметить след</w:t>
      </w:r>
      <w:r w:rsidRPr="008562C4">
        <w:t>у</w:t>
      </w:r>
      <w:r w:rsidRPr="008562C4">
        <w:t xml:space="preserve">ющие: </w:t>
      </w:r>
    </w:p>
    <w:p w:rsidR="00916AFD" w:rsidRPr="00AF615A" w:rsidRDefault="00167601" w:rsidP="00167601">
      <w:pPr>
        <w:pStyle w:val="SingleTxt"/>
        <w:tabs>
          <w:tab w:val="right" w:pos="1685"/>
        </w:tabs>
        <w:ind w:left="1742" w:hanging="475"/>
        <w:rPr>
          <w:lang w:val="en-US"/>
        </w:rPr>
      </w:pPr>
      <w:r>
        <w:rPr>
          <w:rFonts w:ascii="Wingdings" w:hAnsi="Wingdings"/>
          <w:lang w:val="en-US"/>
        </w:rPr>
        <w:tab/>
      </w:r>
      <w:r w:rsidRPr="008562C4">
        <w:rPr>
          <w:rFonts w:ascii="Wingdings" w:hAnsi="Wingdings"/>
        </w:rPr>
        <w:t></w:t>
      </w:r>
      <w:r w:rsidRPr="00AF615A">
        <w:rPr>
          <w:lang w:val="en-US"/>
        </w:rPr>
        <w:tab/>
      </w:r>
      <w:r w:rsidR="00916AFD" w:rsidRPr="00AF615A">
        <w:rPr>
          <w:lang w:val="en-US"/>
        </w:rPr>
        <w:t>Género y Propiedad Rural</w:t>
      </w:r>
      <w:r w:rsidRPr="00167601">
        <w:rPr>
          <w:lang w:val="en-US"/>
        </w:rPr>
        <w:t xml:space="preserve"> — </w:t>
      </w:r>
      <w:r w:rsidR="00916AFD" w:rsidRPr="00AF615A">
        <w:rPr>
          <w:lang w:val="en-US"/>
        </w:rPr>
        <w:t>2da. edición</w:t>
      </w:r>
      <w:r w:rsidRPr="00167601">
        <w:rPr>
          <w:lang w:val="en-US"/>
        </w:rPr>
        <w:t xml:space="preserve"> — </w:t>
      </w:r>
      <w:r w:rsidR="00916AFD" w:rsidRPr="00AF615A">
        <w:rPr>
          <w:lang w:val="en-US"/>
        </w:rPr>
        <w:t>UCAR 2013;</w:t>
      </w:r>
    </w:p>
    <w:p w:rsidR="00916AFD" w:rsidRPr="00AF615A" w:rsidRDefault="00167601" w:rsidP="00167601">
      <w:pPr>
        <w:pStyle w:val="SingleTxt"/>
        <w:tabs>
          <w:tab w:val="right" w:pos="1685"/>
        </w:tabs>
        <w:ind w:left="1742" w:hanging="475"/>
        <w:rPr>
          <w:lang w:val="en-US"/>
        </w:rPr>
      </w:pPr>
      <w:r>
        <w:rPr>
          <w:rFonts w:ascii="Wingdings" w:hAnsi="Wingdings"/>
          <w:lang w:val="en-US"/>
        </w:rPr>
        <w:tab/>
      </w:r>
      <w:r w:rsidRPr="008562C4">
        <w:rPr>
          <w:rFonts w:ascii="Wingdings" w:hAnsi="Wingdings"/>
        </w:rPr>
        <w:t></w:t>
      </w:r>
      <w:r w:rsidRPr="00AF615A">
        <w:rPr>
          <w:lang w:val="en-US"/>
        </w:rPr>
        <w:tab/>
      </w:r>
      <w:r w:rsidR="00916AFD" w:rsidRPr="00AF615A">
        <w:rPr>
          <w:lang w:val="en-US"/>
        </w:rPr>
        <w:t>Género y Propiedad Rural en el NOA</w:t>
      </w:r>
      <w:r w:rsidRPr="00167601">
        <w:rPr>
          <w:lang w:val="en-US"/>
        </w:rPr>
        <w:t xml:space="preserve"> — </w:t>
      </w:r>
      <w:r w:rsidR="00916AFD" w:rsidRPr="00AF615A">
        <w:rPr>
          <w:lang w:val="en-US"/>
        </w:rPr>
        <w:t>UCAR 2013;</w:t>
      </w:r>
    </w:p>
    <w:p w:rsidR="00916AFD" w:rsidRPr="00AF615A" w:rsidRDefault="00916AFD" w:rsidP="00167601">
      <w:pPr>
        <w:pStyle w:val="SingleTxt"/>
        <w:tabs>
          <w:tab w:val="right" w:pos="1685"/>
        </w:tabs>
        <w:ind w:left="1742" w:hanging="475"/>
        <w:rPr>
          <w:lang w:val="en-US"/>
        </w:rPr>
      </w:pPr>
      <w:r>
        <w:rPr>
          <w:rFonts w:ascii="Wingdings" w:hAnsi="Wingdings"/>
          <w:lang w:val="en-US"/>
        </w:rPr>
        <w:tab/>
      </w:r>
      <w:r w:rsidRPr="008562C4">
        <w:rPr>
          <w:rFonts w:ascii="Wingdings" w:hAnsi="Wingdings"/>
        </w:rPr>
        <w:t></w:t>
      </w:r>
      <w:r w:rsidRPr="00AF615A">
        <w:rPr>
          <w:lang w:val="en-US"/>
        </w:rPr>
        <w:tab/>
        <w:t>El desarrollo rural desde el enfoque de género</w:t>
      </w:r>
      <w:r w:rsidR="00167601" w:rsidRPr="00167601">
        <w:rPr>
          <w:lang w:val="en-US"/>
        </w:rPr>
        <w:t xml:space="preserve"> — </w:t>
      </w:r>
      <w:r w:rsidRPr="00AF615A">
        <w:rPr>
          <w:lang w:val="en-US"/>
        </w:rPr>
        <w:t>Guía Práctica para té</w:t>
      </w:r>
      <w:r w:rsidRPr="00AF615A">
        <w:rPr>
          <w:lang w:val="en-US"/>
        </w:rPr>
        <w:t>c</w:t>
      </w:r>
      <w:r w:rsidRPr="00AF615A">
        <w:rPr>
          <w:lang w:val="en-US"/>
        </w:rPr>
        <w:t>nicos y técnicas R</w:t>
      </w:r>
      <w:r w:rsidRPr="00AF615A">
        <w:rPr>
          <w:lang w:val="en-US"/>
        </w:rPr>
        <w:t>u</w:t>
      </w:r>
      <w:r w:rsidRPr="00AF615A">
        <w:rPr>
          <w:lang w:val="en-US"/>
        </w:rPr>
        <w:t>rales</w:t>
      </w:r>
      <w:r w:rsidR="00167601" w:rsidRPr="00167601">
        <w:rPr>
          <w:lang w:val="en-US"/>
        </w:rPr>
        <w:t xml:space="preserve"> — </w:t>
      </w:r>
      <w:r w:rsidRPr="00AF615A">
        <w:rPr>
          <w:lang w:val="en-US"/>
        </w:rPr>
        <w:t>UCAR 2014.</w:t>
      </w:r>
    </w:p>
    <w:p w:rsidR="00916AFD" w:rsidRPr="008562C4" w:rsidRDefault="00916AFD" w:rsidP="00916AFD">
      <w:pPr>
        <w:pStyle w:val="SingleTxt"/>
      </w:pPr>
      <w:r w:rsidRPr="008562C4">
        <w:t>С помощью мер позитивной дискриминации удалось добиться более широкого участия женщин в работе различных институциональных механизмов в рамках Специального совещания МЕРКОСУР по вопросам семейных фермерских х</w:t>
      </w:r>
      <w:r w:rsidRPr="008562C4">
        <w:t>о</w:t>
      </w:r>
      <w:r w:rsidRPr="008562C4">
        <w:t>зяйств (РЕАФ), заседания которого проходят на форумах гражданского общ</w:t>
      </w:r>
      <w:r w:rsidRPr="008562C4">
        <w:t>е</w:t>
      </w:r>
      <w:r w:rsidRPr="008562C4">
        <w:t>ства (организации семейных фермерских хозяйств) и государства (Министе</w:t>
      </w:r>
      <w:r w:rsidRPr="008562C4">
        <w:t>р</w:t>
      </w:r>
      <w:r w:rsidRPr="008562C4">
        <w:t>ство сельского хозяйства). Расходы по участию покрываются. Квота участия</w:t>
      </w:r>
      <w:r w:rsidR="00167601">
        <w:t xml:space="preserve"> — </w:t>
      </w:r>
      <w:r w:rsidRPr="008562C4">
        <w:t>по два представителя от организации (один мужчина и одна женщина). Если не может участвовать женщина, то финансируется участие только одного лица. Такая мера изначально гарантировала участие в обсуждении мер политики на форумах РЕАФ 50 процентов женщин из семейных фермерских хозяйств</w:t>
      </w:r>
      <w:r w:rsidRPr="00250D7D">
        <w:rPr>
          <w:vertAlign w:val="superscript"/>
        </w:rPr>
        <w:footnoteReference w:id="69"/>
      </w:r>
      <w:r w:rsidRPr="008562C4">
        <w:t>.</w:t>
      </w:r>
    </w:p>
    <w:p w:rsidR="00916AFD" w:rsidRDefault="00916AFD" w:rsidP="00916AFD">
      <w:pPr>
        <w:pStyle w:val="SingleTxt"/>
        <w:rPr>
          <w:lang w:val="en-US"/>
        </w:rPr>
      </w:pPr>
      <w:r w:rsidRPr="008562C4">
        <w:t>В числе новых структур, занимающихся вопросами гендерной политики и пр</w:t>
      </w:r>
      <w:r w:rsidRPr="008562C4">
        <w:t>о</w:t>
      </w:r>
      <w:r w:rsidRPr="008562C4">
        <w:t>блемами коренных народов в аспекте сельского хозяйства, следует упомянуть создание Управления по делам коренных народов, подведомственного новому Секретариату семейных фермерских хозяйств в Министерстве сельского хозя</w:t>
      </w:r>
      <w:r w:rsidRPr="008562C4">
        <w:t>й</w:t>
      </w:r>
      <w:r w:rsidRPr="008562C4">
        <w:t>ства, животноводства и рыболовства, директором которого является женщина из народа мапуче</w:t>
      </w:r>
      <w:r w:rsidRPr="00250D7D">
        <w:rPr>
          <w:vertAlign w:val="superscript"/>
        </w:rPr>
        <w:footnoteReference w:id="70"/>
      </w:r>
      <w:r w:rsidRPr="008562C4">
        <w:t>.</w:t>
      </w:r>
    </w:p>
    <w:p w:rsidR="00C834CD" w:rsidRPr="00C834CD" w:rsidRDefault="00C834CD" w:rsidP="00C834CD">
      <w:pPr>
        <w:pStyle w:val="SingleTxt"/>
        <w:spacing w:after="0" w:line="120" w:lineRule="exact"/>
        <w:rPr>
          <w:sz w:val="10"/>
          <w:lang w:val="en-US"/>
        </w:rPr>
      </w:pPr>
    </w:p>
    <w:p w:rsidR="00C834CD" w:rsidRPr="00C834CD" w:rsidRDefault="00C834CD" w:rsidP="00C834CD">
      <w:pPr>
        <w:pStyle w:val="SingleTxt"/>
        <w:spacing w:after="0" w:line="120" w:lineRule="exact"/>
        <w:rPr>
          <w:sz w:val="10"/>
          <w:lang w:val="en-US"/>
        </w:rPr>
      </w:pPr>
    </w:p>
    <w:p w:rsidR="00916AFD" w:rsidRDefault="00916AFD" w:rsidP="00C834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8562C4">
        <w:tab/>
      </w:r>
      <w:r w:rsidRPr="008562C4">
        <w:tab/>
        <w:t>Образование сельских женщин</w:t>
      </w:r>
    </w:p>
    <w:p w:rsidR="00C834CD" w:rsidRPr="00C834CD" w:rsidRDefault="00C834CD" w:rsidP="00C834CD">
      <w:pPr>
        <w:pStyle w:val="SingleTxt"/>
        <w:spacing w:after="0" w:line="120" w:lineRule="exact"/>
        <w:rPr>
          <w:sz w:val="10"/>
          <w:lang w:val="en-US"/>
        </w:rPr>
      </w:pPr>
    </w:p>
    <w:p w:rsidR="00C834CD" w:rsidRPr="00C834CD" w:rsidRDefault="00C834CD" w:rsidP="00C834CD">
      <w:pPr>
        <w:pStyle w:val="SingleTxt"/>
        <w:spacing w:after="0" w:line="120" w:lineRule="exact"/>
        <w:rPr>
          <w:sz w:val="10"/>
          <w:lang w:val="en-US"/>
        </w:rPr>
      </w:pPr>
    </w:p>
    <w:p w:rsidR="00916AFD" w:rsidRPr="008562C4" w:rsidRDefault="00916AFD" w:rsidP="00916AFD">
      <w:pPr>
        <w:pStyle w:val="SingleTxt"/>
      </w:pPr>
      <w:r w:rsidRPr="008562C4">
        <w:t>В отношении образования в сельских районах следует отметить, что в 2011 году у 22,7 процента женщин и 17,5 процента мужчин имелся уровень среднего или выше среднего образования, при этом женщин с более высоким уровнем образования было на 30 процентов больше, чем мужчин. В 2010 году эти показатели составляли 33,6 и 24,7 процента соответственно, то есть разрыв в пользу женщин увеличился на 36 процентов.</w:t>
      </w:r>
    </w:p>
    <w:p w:rsidR="00916AFD" w:rsidRPr="008562C4" w:rsidRDefault="00916AFD" w:rsidP="00916AFD">
      <w:pPr>
        <w:pStyle w:val="SingleTxt"/>
      </w:pPr>
      <w:r w:rsidRPr="008562C4">
        <w:t>В 2001 году в сельских районах у 22,7 процента девушек и 10,4 процента взрослых женщин имелось образование законченного средн</w:t>
      </w:r>
      <w:r w:rsidRPr="008562C4">
        <w:t>е</w:t>
      </w:r>
      <w:r w:rsidRPr="008562C4">
        <w:t>го/полимодального или более высокого уровня, то есть уровень образования девушек превышал уровень образования взрослых женщин на 119 процентов. В 2010 году у 33,6 процента девушек и 17,1 процента взрослых женщин им</w:t>
      </w:r>
      <w:r w:rsidRPr="008562C4">
        <w:t>е</w:t>
      </w:r>
      <w:r w:rsidRPr="008562C4">
        <w:t>лось законченное среднее образование или образование более высокого уро</w:t>
      </w:r>
      <w:r w:rsidRPr="008562C4">
        <w:t>в</w:t>
      </w:r>
      <w:r w:rsidRPr="008562C4">
        <w:t>ня, тем самым разрыв между поколениями составил 96 процентов.</w:t>
      </w:r>
    </w:p>
    <w:p w:rsidR="00916AFD" w:rsidRPr="008562C4" w:rsidRDefault="00916AFD" w:rsidP="00916AFD">
      <w:pPr>
        <w:pStyle w:val="SingleTxt"/>
      </w:pPr>
      <w:r w:rsidRPr="008562C4">
        <w:t>В сельских районах с низкой плотностью населения, где численность как м</w:t>
      </w:r>
      <w:r w:rsidRPr="008562C4">
        <w:t>о</w:t>
      </w:r>
      <w:r w:rsidRPr="008562C4">
        <w:t>лодых, так и взрослых женщин, имеющих законченное среднее/полимодальное образование или образование более высокого уровня, намного ниже, чем в сельских районах с высокой плотностью населения, при этом молодежь опер</w:t>
      </w:r>
      <w:r w:rsidRPr="008562C4">
        <w:t>е</w:t>
      </w:r>
      <w:r w:rsidRPr="008562C4">
        <w:t xml:space="preserve">жала взрослых женщин на 133 процента в 2001 году и на 102 процента в 2010 году. </w:t>
      </w:r>
    </w:p>
    <w:p w:rsidR="00916AFD" w:rsidRPr="008562C4" w:rsidRDefault="00916AFD" w:rsidP="00916AFD">
      <w:pPr>
        <w:pStyle w:val="SingleTxt"/>
      </w:pPr>
      <w:r w:rsidRPr="008562C4">
        <w:t>Пользователями компьютера, по их собственным словам, являются 38,7 процента сельских девушек и 35 процентов сельских юношей, то есть ра</w:t>
      </w:r>
      <w:r w:rsidRPr="008562C4">
        <w:t>з</w:t>
      </w:r>
      <w:r w:rsidRPr="008562C4">
        <w:t>ница составляет 10 процентов в пользу девушек. Даже при меньших уровнях (31,4 и 28,5 процента для женщин и мужчин соответственно), наблюдающихся в сельских районах с низкой плотностью населения, женщины опережают мужчин на 10 процентов. Следует отметить, что программа "Подключайся к равенству" охватывает не только городские, но и сельские средние школы, а также сельскохозяйственные техникумы.</w:t>
      </w:r>
    </w:p>
    <w:p w:rsidR="00916AFD" w:rsidRPr="00167601" w:rsidRDefault="00916AFD" w:rsidP="00916AFD">
      <w:pPr>
        <w:pStyle w:val="SingleTxt"/>
      </w:pPr>
      <w:r w:rsidRPr="008562C4">
        <w:t>Благодаря Национальному телекоммуникационному плану "На связи</w:t>
      </w:r>
      <w:r w:rsidR="00167601">
        <w:t xml:space="preserve"> — </w:t>
      </w:r>
      <w:r w:rsidRPr="008562C4">
        <w:t>Арге</w:t>
      </w:r>
      <w:r w:rsidRPr="008562C4">
        <w:t>н</w:t>
      </w:r>
      <w:r w:rsidRPr="008562C4">
        <w:t>тина", реализуемому в рамках Плана оснащения спутниковой связью, уд</w:t>
      </w:r>
      <w:r w:rsidRPr="008562C4">
        <w:t>а</w:t>
      </w:r>
      <w:r w:rsidRPr="008562C4">
        <w:t>лось наладить прием цифрового спутникового телевидения в сельских и приграни</w:t>
      </w:r>
      <w:r w:rsidRPr="008562C4">
        <w:t>ч</w:t>
      </w:r>
      <w:r w:rsidRPr="008562C4">
        <w:t>ных начальных школах, а по завершении данного Плана телевидением будет охвачено около 11 500 сельских школ, что будет иметь огромное значение для учащихся обоего пола</w:t>
      </w:r>
      <w:r w:rsidRPr="00250D7D">
        <w:rPr>
          <w:vertAlign w:val="superscript"/>
        </w:rPr>
        <w:footnoteReference w:id="71"/>
      </w:r>
      <w:r w:rsidRPr="008562C4">
        <w:t>.</w:t>
      </w:r>
    </w:p>
    <w:p w:rsidR="00C834CD" w:rsidRPr="00167601" w:rsidRDefault="00C834CD" w:rsidP="00C834CD">
      <w:pPr>
        <w:pStyle w:val="SingleTxt"/>
        <w:spacing w:after="0" w:line="120" w:lineRule="exact"/>
        <w:rPr>
          <w:sz w:val="10"/>
        </w:rPr>
      </w:pPr>
    </w:p>
    <w:p w:rsidR="00C834CD" w:rsidRPr="00167601" w:rsidRDefault="00C834CD" w:rsidP="00C834CD">
      <w:pPr>
        <w:pStyle w:val="SingleTxt"/>
        <w:spacing w:after="0" w:line="120" w:lineRule="exact"/>
        <w:rPr>
          <w:sz w:val="10"/>
        </w:rPr>
      </w:pPr>
    </w:p>
    <w:p w:rsidR="00916AFD" w:rsidRDefault="00916AFD" w:rsidP="00C834C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US"/>
        </w:rPr>
      </w:pPr>
      <w:r w:rsidRPr="008562C4">
        <w:tab/>
      </w:r>
      <w:r w:rsidRPr="008562C4">
        <w:tab/>
        <w:t>Успехи в сфере законодательства</w:t>
      </w:r>
    </w:p>
    <w:p w:rsidR="00C834CD" w:rsidRPr="00C834CD" w:rsidRDefault="00C834CD" w:rsidP="00C834CD">
      <w:pPr>
        <w:spacing w:line="120" w:lineRule="exact"/>
        <w:rPr>
          <w:sz w:val="10"/>
          <w:lang w:val="en-US"/>
        </w:rPr>
      </w:pPr>
    </w:p>
    <w:p w:rsidR="00C834CD" w:rsidRPr="00C834CD" w:rsidRDefault="00C834CD" w:rsidP="00C834CD">
      <w:pPr>
        <w:spacing w:line="120" w:lineRule="exact"/>
        <w:rPr>
          <w:sz w:val="10"/>
          <w:lang w:val="en-US"/>
        </w:rPr>
      </w:pPr>
    </w:p>
    <w:p w:rsidR="00916AFD" w:rsidRPr="008562C4" w:rsidRDefault="00916AFD" w:rsidP="00916AFD">
      <w:pPr>
        <w:pStyle w:val="SingleTxt"/>
      </w:pPr>
      <w:r w:rsidRPr="008562C4">
        <w:t>Аргентинское государство информирует Комитет о главном достижении в сф</w:t>
      </w:r>
      <w:r w:rsidRPr="008562C4">
        <w:t>е</w:t>
      </w:r>
      <w:r w:rsidRPr="008562C4">
        <w:t>ре законодательства</w:t>
      </w:r>
      <w:r w:rsidR="00167601">
        <w:t xml:space="preserve"> — </w:t>
      </w:r>
      <w:r w:rsidRPr="008562C4">
        <w:t>принятии Национального закона № 26.727 "О сел</w:t>
      </w:r>
      <w:r w:rsidRPr="008562C4">
        <w:t>ь</w:t>
      </w:r>
      <w:r w:rsidRPr="008562C4">
        <w:t>ском работнике", что стало важным шагом на пути ликвидации законодательных норм периода военной диктатуры. Закон коренным образом меняет структуру найма работников обоего пола, прежде всего временных работников, которые являются наиболее уязвимой группой сельского сектора</w:t>
      </w:r>
      <w:r w:rsidRPr="00250D7D">
        <w:rPr>
          <w:vertAlign w:val="superscript"/>
        </w:rPr>
        <w:footnoteReference w:id="72"/>
      </w:r>
      <w:r w:rsidRPr="008562C4">
        <w:t>.</w:t>
      </w:r>
    </w:p>
    <w:p w:rsidR="00916AFD" w:rsidRPr="008562C4" w:rsidRDefault="00916AFD" w:rsidP="00916AFD">
      <w:pPr>
        <w:pStyle w:val="SingleTxt"/>
      </w:pPr>
      <w:r w:rsidRPr="008562C4">
        <w:t>Теперь на сельских работников и работниц распространяется действие Закона о трудовом договоре со всеми вытекающими из него правами. В Законе пр</w:t>
      </w:r>
      <w:r w:rsidRPr="008562C4">
        <w:t>и</w:t>
      </w:r>
      <w:r w:rsidRPr="008562C4">
        <w:t>знается, что устанавливаемые Национальным советом сельскохозяйственного труда минимальные размеры оплаты не могут быть меньше минимального уровня скользящей шкалы заработной платы, что продолжительность рабочего дня не может превышать восьми часов и что рабочая неделя, которых в году 44, начинается с понедельника и заканчивается в субботу в 13 часов, о чем Ком</w:t>
      </w:r>
      <w:r w:rsidRPr="008562C4">
        <w:t>и</w:t>
      </w:r>
      <w:r w:rsidRPr="008562C4">
        <w:t>тету было сообщено в пунктах 11 и 13 настоящего национального доклада.</w:t>
      </w:r>
    </w:p>
    <w:p w:rsidR="00916AFD" w:rsidRPr="008562C4" w:rsidRDefault="00916AFD" w:rsidP="00916AFD">
      <w:pPr>
        <w:pStyle w:val="SingleTxt"/>
      </w:pPr>
      <w:r w:rsidRPr="008562C4">
        <w:t>Касаясь успехов законодательства в сфере предоставляемых женщинам отпу</w:t>
      </w:r>
      <w:r w:rsidRPr="008562C4">
        <w:t>с</w:t>
      </w:r>
      <w:r w:rsidRPr="008562C4">
        <w:t>ков, следует отметить однозначное признание отпуска по беременности и р</w:t>
      </w:r>
      <w:r w:rsidRPr="008562C4">
        <w:t>о</w:t>
      </w:r>
      <w:r w:rsidRPr="008562C4">
        <w:t>дам для женщин из числа временных работниц и предоставление отпусков по уходу за ребенком, которые ранее не предусматривались. Работники и рабо</w:t>
      </w:r>
      <w:r w:rsidRPr="008562C4">
        <w:t>т</w:t>
      </w:r>
      <w:r w:rsidRPr="008562C4">
        <w:t>ницы будут иметь право выхода на обычную пенсию по достижении 57 лет при наличии 25-летнего стажа с выплатой пенсионных взносов.</w:t>
      </w:r>
    </w:p>
    <w:p w:rsidR="00916AFD" w:rsidRDefault="00916AFD" w:rsidP="00916AFD">
      <w:pPr>
        <w:pStyle w:val="SingleTxt"/>
        <w:rPr>
          <w:lang w:val="en-US"/>
        </w:rPr>
      </w:pPr>
      <w:r w:rsidRPr="008562C4">
        <w:t>В качестве еще одного законодательного успеха сообщаем, что на рассмотр</w:t>
      </w:r>
      <w:r w:rsidRPr="008562C4">
        <w:t>е</w:t>
      </w:r>
      <w:r w:rsidRPr="008562C4">
        <w:t>нии в парламенте находится проект закона о семейных фермерских хозяйствах, который институализирует учет гендерных аспектов в отношении всех слоев населения, обозначив в статье 4 следующую цель: "содействовать ликвидации гендерных различий и стереотипов, обеспечивая равенство доступа мужчин и женщин к правам и благам, провозглашаемым настоящим Законом, согласов</w:t>
      </w:r>
      <w:r w:rsidRPr="008562C4">
        <w:t>ы</w:t>
      </w:r>
      <w:r w:rsidRPr="008562C4">
        <w:t>вая конкретные действия и принимая целенаправленные меры политики в и</w:t>
      </w:r>
      <w:r w:rsidRPr="008562C4">
        <w:t>н</w:t>
      </w:r>
      <w:r w:rsidRPr="008562C4">
        <w:t xml:space="preserve">тересах женщин из семейных фермерских хозяйств". </w:t>
      </w:r>
    </w:p>
    <w:p w:rsidR="00C834CD" w:rsidRPr="00C834CD" w:rsidRDefault="00C834CD" w:rsidP="00C834CD">
      <w:pPr>
        <w:pStyle w:val="SingleTxt"/>
        <w:spacing w:after="0" w:line="120" w:lineRule="exact"/>
        <w:rPr>
          <w:sz w:val="10"/>
          <w:lang w:val="en-US"/>
        </w:rPr>
      </w:pPr>
    </w:p>
    <w:p w:rsidR="00916AFD" w:rsidRDefault="00916AFD" w:rsidP="00C834C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US"/>
        </w:rPr>
      </w:pPr>
      <w:r w:rsidRPr="008562C4">
        <w:tab/>
      </w:r>
      <w:r w:rsidRPr="008562C4">
        <w:tab/>
        <w:t>Статья 15</w:t>
      </w:r>
    </w:p>
    <w:p w:rsidR="00C834CD" w:rsidRPr="00C834CD" w:rsidRDefault="00C834CD" w:rsidP="00C834CD">
      <w:pPr>
        <w:spacing w:line="120" w:lineRule="exact"/>
        <w:rPr>
          <w:sz w:val="10"/>
          <w:lang w:val="en-US"/>
        </w:rPr>
      </w:pPr>
    </w:p>
    <w:p w:rsidR="00916AFD" w:rsidRPr="008562C4" w:rsidRDefault="00916AFD" w:rsidP="00916AFD">
      <w:pPr>
        <w:pStyle w:val="SingleTxt"/>
      </w:pPr>
      <w:r w:rsidRPr="008562C4">
        <w:t>97.</w:t>
      </w:r>
      <w:r w:rsidRPr="008562C4">
        <w:tab/>
        <w:t xml:space="preserve">В Аргентине мужчины и женщины абсолютно равноправны, в том числе во всех вопросах, которых касается данная статья. </w:t>
      </w:r>
    </w:p>
    <w:p w:rsidR="00916AFD" w:rsidRDefault="00916AFD" w:rsidP="00C834C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US"/>
        </w:rPr>
      </w:pPr>
      <w:r w:rsidRPr="008562C4">
        <w:tab/>
      </w:r>
      <w:r w:rsidRPr="008562C4">
        <w:tab/>
        <w:t>Статья 16</w:t>
      </w:r>
    </w:p>
    <w:p w:rsidR="00C834CD" w:rsidRPr="00C834CD" w:rsidRDefault="00C834CD" w:rsidP="00C834CD">
      <w:pPr>
        <w:spacing w:line="120" w:lineRule="exact"/>
        <w:rPr>
          <w:sz w:val="10"/>
          <w:lang w:val="en-US"/>
        </w:rPr>
      </w:pPr>
    </w:p>
    <w:p w:rsidR="00916AFD" w:rsidRDefault="00916AFD" w:rsidP="00916AFD">
      <w:pPr>
        <w:pStyle w:val="SingleTxt"/>
        <w:rPr>
          <w:lang w:val="en-US"/>
        </w:rPr>
      </w:pPr>
      <w:r w:rsidRPr="008562C4">
        <w:t>98.</w:t>
      </w:r>
      <w:r w:rsidRPr="008562C4">
        <w:tab/>
        <w:t>В Аргентине мужчины и женщины абсолютно равноправны, в том числе во всех вопросах, которых касается данная статья. См. подробные сведения об эгалитарном браке и реформе Гражданского кодекса, которые содержатся в о</w:t>
      </w:r>
      <w:r w:rsidRPr="008562C4">
        <w:t>т</w:t>
      </w:r>
      <w:r w:rsidRPr="008562C4">
        <w:t>ветах на вопросы, касающиеся осуществления статей 1, 2 и 3.</w:t>
      </w:r>
    </w:p>
    <w:p w:rsidR="00C834CD" w:rsidRPr="00C834CD" w:rsidRDefault="00C834CD" w:rsidP="00C834CD">
      <w:pPr>
        <w:pStyle w:val="SingleTxt"/>
        <w:spacing w:after="0" w:line="120" w:lineRule="exact"/>
        <w:rPr>
          <w:sz w:val="10"/>
          <w:lang w:val="en-US"/>
        </w:rPr>
      </w:pPr>
    </w:p>
    <w:p w:rsidR="00C834CD" w:rsidRPr="00C834CD" w:rsidRDefault="00C834CD" w:rsidP="00C834CD">
      <w:pPr>
        <w:pStyle w:val="SingleTxt"/>
        <w:spacing w:after="0" w:line="120" w:lineRule="exact"/>
        <w:rPr>
          <w:sz w:val="10"/>
          <w:lang w:val="en-US"/>
        </w:rPr>
      </w:pPr>
    </w:p>
    <w:p w:rsidR="00916AFD" w:rsidRDefault="00916AFD" w:rsidP="00C834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8562C4">
        <w:tab/>
      </w:r>
      <w:r w:rsidRPr="008562C4">
        <w:tab/>
        <w:t>Ответы Аргентинской Республики в отношении других рекоменд</w:t>
      </w:r>
      <w:r w:rsidRPr="008562C4">
        <w:t>а</w:t>
      </w:r>
      <w:r w:rsidRPr="008562C4">
        <w:t>ций</w:t>
      </w:r>
    </w:p>
    <w:p w:rsidR="00C834CD" w:rsidRPr="00C834CD" w:rsidRDefault="00C834CD" w:rsidP="00C834CD">
      <w:pPr>
        <w:pStyle w:val="SingleTxt"/>
        <w:spacing w:after="0" w:line="120" w:lineRule="exact"/>
        <w:rPr>
          <w:sz w:val="10"/>
          <w:lang w:val="en-US"/>
        </w:rPr>
      </w:pPr>
    </w:p>
    <w:p w:rsidR="00C834CD" w:rsidRPr="00C834CD" w:rsidRDefault="00C834CD" w:rsidP="00C834CD">
      <w:pPr>
        <w:pStyle w:val="SingleTxt"/>
        <w:spacing w:after="0" w:line="120" w:lineRule="exact"/>
        <w:rPr>
          <w:sz w:val="10"/>
          <w:lang w:val="en-US"/>
        </w:rPr>
      </w:pPr>
    </w:p>
    <w:p w:rsidR="00916AFD" w:rsidRPr="008562C4" w:rsidRDefault="00916AFD" w:rsidP="00916AFD">
      <w:pPr>
        <w:pStyle w:val="SingleTxt"/>
      </w:pPr>
      <w:r w:rsidRPr="008562C4">
        <w:t>99.</w:t>
      </w:r>
      <w:r w:rsidRPr="008562C4">
        <w:tab/>
        <w:t>Женщины в местах лишения свободы. Относительно рекомендации № 28 следует отметить, что Аргентина приветствовала принятие Генеральной А</w:t>
      </w:r>
      <w:r w:rsidRPr="008562C4">
        <w:t>с</w:t>
      </w:r>
      <w:r w:rsidRPr="008562C4">
        <w:t>самблеей Организации Объединенных Наций в 2010 году Правил Организации Объединенных Наций, касающихся обращения с женщинами-заключенными и мер наказания для женщин-правонарушителей, не связанных с лишением св</w:t>
      </w:r>
      <w:r w:rsidRPr="008562C4">
        <w:t>о</w:t>
      </w:r>
      <w:r w:rsidRPr="008562C4">
        <w:t>боды (Бангкокские правила), поскольку они дополняют правовую базу, уст</w:t>
      </w:r>
      <w:r w:rsidRPr="008562C4">
        <w:t>а</w:t>
      </w:r>
      <w:r w:rsidRPr="008562C4">
        <w:t xml:space="preserve">новленную в свое время в Минимальных стандартных правилах обращения с заключенными и Токийских правилах. Эти документы служат общей основой для национального законодательства в данной области. </w:t>
      </w:r>
    </w:p>
    <w:p w:rsidR="00916AFD" w:rsidRPr="008562C4" w:rsidRDefault="00916AFD" w:rsidP="00916AFD">
      <w:pPr>
        <w:pStyle w:val="SingleTxt"/>
      </w:pPr>
      <w:r w:rsidRPr="008562C4">
        <w:t>100.</w:t>
      </w:r>
      <w:r w:rsidRPr="008562C4">
        <w:tab/>
        <w:t>Также в 2010 году Министерство юстиции и по правам человека учредило Исполнительный совет по гендерной пенитенциарной политике, который пр</w:t>
      </w:r>
      <w:r w:rsidRPr="008562C4">
        <w:t>и</w:t>
      </w:r>
      <w:r w:rsidRPr="008562C4">
        <w:t>ступил к утверждению проекта и осуществлению</w:t>
      </w:r>
      <w:r w:rsidR="00167601">
        <w:t xml:space="preserve"> — </w:t>
      </w:r>
      <w:r w:rsidRPr="008562C4">
        <w:t>в рамках учреждений, подведомственных Федеральной службе исполнения наказаний (ФСИН),</w:t>
      </w:r>
      <w:r w:rsidR="00167601">
        <w:t xml:space="preserve"> — </w:t>
      </w:r>
      <w:r w:rsidRPr="008562C4">
        <w:t>Программы учета гендерного фактора в отношении контингента федеральных пенитенциарных учреждений с целью в полной мере гарантировать примен</w:t>
      </w:r>
      <w:r w:rsidRPr="008562C4">
        <w:t>е</w:t>
      </w:r>
      <w:r w:rsidRPr="008562C4">
        <w:t>ние гендерного подхода, что позволит уменьшить вред, причиняемый женщ</w:t>
      </w:r>
      <w:r w:rsidRPr="008562C4">
        <w:t>и</w:t>
      </w:r>
      <w:r w:rsidRPr="008562C4">
        <w:t>нам пребыванием в тюрьме, предоставит женщинам-заключенным возмо</w:t>
      </w:r>
      <w:r w:rsidRPr="008562C4">
        <w:t>ж</w:t>
      </w:r>
      <w:r w:rsidRPr="008562C4">
        <w:t>ность пользоваться всеми основными правами и будет способствовать их во</w:t>
      </w:r>
      <w:r w:rsidRPr="008562C4">
        <w:t>з</w:t>
      </w:r>
      <w:r w:rsidRPr="008562C4">
        <w:t>вращению в свободную среду. На Конференции министров юстиции ибероам</w:t>
      </w:r>
      <w:r w:rsidRPr="008562C4">
        <w:t>е</w:t>
      </w:r>
      <w:r w:rsidRPr="008562C4">
        <w:t>риканских стран данная Программа была признана примером надлежащей практики, поэтому в качестве передового опыта ее используют администрации пените</w:t>
      </w:r>
      <w:r w:rsidRPr="008562C4">
        <w:t>н</w:t>
      </w:r>
      <w:r w:rsidRPr="008562C4">
        <w:t>циарных учреждений Гватемалы и Парагвая.</w:t>
      </w:r>
    </w:p>
    <w:p w:rsidR="00916AFD" w:rsidRPr="008562C4" w:rsidRDefault="00916AFD" w:rsidP="00916AFD">
      <w:pPr>
        <w:pStyle w:val="SingleTxt"/>
      </w:pPr>
      <w:r w:rsidRPr="008562C4">
        <w:t>101.</w:t>
      </w:r>
      <w:r w:rsidRPr="008562C4">
        <w:tab/>
        <w:t>Следует также отметить, что для создания не унижающих человеческое достоинство условий при свиданиях с заключенными во всех учреждениях ф</w:t>
      </w:r>
      <w:r w:rsidRPr="008562C4">
        <w:t>е</w:t>
      </w:r>
      <w:r w:rsidRPr="008562C4">
        <w:t>дерального значения применяется электронное оборудование, которое спосо</w:t>
      </w:r>
      <w:r w:rsidRPr="008562C4">
        <w:t>б</w:t>
      </w:r>
      <w:r w:rsidRPr="008562C4">
        <w:t>но обнаруживать металлические предметы, взрывчатые вещества или наркот</w:t>
      </w:r>
      <w:r w:rsidRPr="008562C4">
        <w:t>и</w:t>
      </w:r>
      <w:r w:rsidRPr="008562C4">
        <w:t>ки и в сочетании с портативными приборами обнаружения позволяет отказат</w:t>
      </w:r>
      <w:r w:rsidRPr="008562C4">
        <w:t>ь</w:t>
      </w:r>
      <w:r w:rsidRPr="008562C4">
        <w:t>ся от устаревшей процедуры обыска вручную и личного досмотра.</w:t>
      </w:r>
    </w:p>
    <w:p w:rsidR="00916AFD" w:rsidRPr="008562C4" w:rsidRDefault="00916AFD" w:rsidP="00916AFD">
      <w:pPr>
        <w:pStyle w:val="SingleTxt"/>
      </w:pPr>
      <w:r w:rsidRPr="008562C4">
        <w:t>102.</w:t>
      </w:r>
      <w:r w:rsidRPr="008562C4">
        <w:tab/>
        <w:t>В 2012 году Министерство здравоохранения разработало Программу охраны здоровья в условиях содержания под стражей (подотчетна Управлению общинного медицинского обслуживания в структуре Департамента обществе</w:t>
      </w:r>
      <w:r w:rsidRPr="008562C4">
        <w:t>н</w:t>
      </w:r>
      <w:r w:rsidRPr="008562C4">
        <w:t>ного здоровья), которая предусматривает следующие направления деятельн</w:t>
      </w:r>
      <w:r w:rsidRPr="008562C4">
        <w:t>о</w:t>
      </w:r>
      <w:r w:rsidRPr="008562C4">
        <w:t>сти:</w:t>
      </w:r>
    </w:p>
    <w:p w:rsidR="00916AFD" w:rsidRPr="008562C4" w:rsidRDefault="00916AFD" w:rsidP="00167601">
      <w:pPr>
        <w:pStyle w:val="SingleTxt"/>
        <w:tabs>
          <w:tab w:val="right" w:pos="1685"/>
        </w:tabs>
        <w:ind w:left="1742" w:hanging="475"/>
      </w:pPr>
      <w:r w:rsidRPr="00845704">
        <w:tab/>
      </w:r>
      <w:r w:rsidR="00167601">
        <w:t>•</w:t>
      </w:r>
      <w:r w:rsidRPr="008562C4">
        <w:tab/>
        <w:t>Профилактика, диагностирование, оказание помощи и лечение береме</w:t>
      </w:r>
      <w:r w:rsidRPr="008562C4">
        <w:t>н</w:t>
      </w:r>
      <w:r w:rsidRPr="008562C4">
        <w:t>ных женщин. С учетом того что содержание под стражей беременных женщин само по себе представляет угрозу для здоровья матери и ребенка, в Программе предусматривается повышение осведомленности соотве</w:t>
      </w:r>
      <w:r w:rsidRPr="008562C4">
        <w:t>т</w:t>
      </w:r>
      <w:r w:rsidRPr="008562C4">
        <w:t>ствующих специалистов путем организации семинаров по уходу за бер</w:t>
      </w:r>
      <w:r w:rsidRPr="008562C4">
        <w:t>е</w:t>
      </w:r>
      <w:r w:rsidRPr="008562C4">
        <w:t>менными, находящимися под стражей и проведения подготовки сотрудн</w:t>
      </w:r>
      <w:r w:rsidRPr="008562C4">
        <w:t>и</w:t>
      </w:r>
      <w:r w:rsidRPr="008562C4">
        <w:t>ков пенитенциарных учреждений, а также координация предварительных контактов между береме</w:t>
      </w:r>
      <w:r w:rsidRPr="008562C4">
        <w:t>н</w:t>
      </w:r>
      <w:r w:rsidRPr="008562C4">
        <w:t>ной женщиной и работником здравоохранения в том месте, где будут организованы родовспоможение и уход за новоро</w:t>
      </w:r>
      <w:r w:rsidRPr="008562C4">
        <w:t>ж</w:t>
      </w:r>
      <w:r w:rsidRPr="008562C4">
        <w:t>денным, с тем чтобы установить д</w:t>
      </w:r>
      <w:r w:rsidRPr="008562C4">
        <w:t>о</w:t>
      </w:r>
      <w:r w:rsidRPr="008562C4">
        <w:t>верительные отношения.</w:t>
      </w:r>
    </w:p>
    <w:p w:rsidR="00916AFD" w:rsidRPr="008562C4" w:rsidRDefault="00916AFD" w:rsidP="00167601">
      <w:pPr>
        <w:pStyle w:val="SingleTxt"/>
        <w:tabs>
          <w:tab w:val="right" w:pos="1685"/>
        </w:tabs>
        <w:ind w:left="1742" w:hanging="475"/>
      </w:pPr>
      <w:r w:rsidRPr="00845704">
        <w:tab/>
      </w:r>
      <w:r w:rsidR="00167601">
        <w:t>•</w:t>
      </w:r>
      <w:r w:rsidRPr="008562C4">
        <w:tab/>
        <w:t>Консультационные услуги по вопросам сексуального и репродуктивного здоровья. В рамках комплексной стратегии, охватывающей тематику се</w:t>
      </w:r>
      <w:r w:rsidRPr="008562C4">
        <w:t>к</w:t>
      </w:r>
      <w:r w:rsidRPr="008562C4">
        <w:t>суальных и репродуктивных прав, проводятся образовательные меропри</w:t>
      </w:r>
      <w:r w:rsidRPr="008562C4">
        <w:t>я</w:t>
      </w:r>
      <w:r w:rsidRPr="008562C4">
        <w:t>тия, с тем чтобы женщины, находящиеся в заключении, вели здоровую сексуальную жизнь и пользовались своими сексуальными и репродукти</w:t>
      </w:r>
      <w:r w:rsidRPr="008562C4">
        <w:t>в</w:t>
      </w:r>
      <w:r w:rsidRPr="008562C4">
        <w:t>ными пр</w:t>
      </w:r>
      <w:r w:rsidRPr="008562C4">
        <w:t>а</w:t>
      </w:r>
      <w:r w:rsidRPr="008562C4">
        <w:t>вами.</w:t>
      </w:r>
    </w:p>
    <w:p w:rsidR="00916AFD" w:rsidRPr="008562C4" w:rsidRDefault="00916AFD" w:rsidP="00167601">
      <w:pPr>
        <w:pStyle w:val="SingleTxt"/>
        <w:tabs>
          <w:tab w:val="right" w:pos="1685"/>
        </w:tabs>
        <w:ind w:left="1742" w:hanging="475"/>
      </w:pPr>
      <w:r w:rsidRPr="00845704">
        <w:tab/>
      </w:r>
      <w:r w:rsidR="00167601">
        <w:t>•</w:t>
      </w:r>
      <w:r w:rsidRPr="008562C4">
        <w:tab/>
        <w:t>Профилактика, диагностирование, помощь и лечение рака шейки матки. Проводятся семинары по профилактике рака шейки матки и ко</w:t>
      </w:r>
      <w:r w:rsidRPr="008562C4">
        <w:t>н</w:t>
      </w:r>
      <w:r w:rsidRPr="008562C4">
        <w:t>сультации по предварительному и последующему цитологическим исследованиям (мазки по методу Папаниколау), прохождение которых предлагается ка</w:t>
      </w:r>
      <w:r w:rsidRPr="008562C4">
        <w:t>ж</w:t>
      </w:r>
      <w:r w:rsidRPr="008562C4">
        <w:t>дой женщине, поступающей в пенитенциарное учреждение, с соблюден</w:t>
      </w:r>
      <w:r w:rsidRPr="008562C4">
        <w:t>и</w:t>
      </w:r>
      <w:r w:rsidRPr="008562C4">
        <w:t>ем принципов конфиденциальности, анонимности и информированного согласия.</w:t>
      </w:r>
    </w:p>
    <w:p w:rsidR="00916AFD" w:rsidRPr="008562C4" w:rsidRDefault="00916AFD" w:rsidP="00916AFD">
      <w:pPr>
        <w:pStyle w:val="SingleTxt"/>
      </w:pPr>
      <w:r w:rsidRPr="008562C4">
        <w:t>103.</w:t>
      </w:r>
      <w:r w:rsidRPr="008562C4">
        <w:tab/>
        <w:t>Далее приведены последние данные Переписи контингента пенитенциа</w:t>
      </w:r>
      <w:r w:rsidRPr="008562C4">
        <w:t>р</w:t>
      </w:r>
      <w:r w:rsidRPr="008562C4">
        <w:t>ных учреждений, проведенной в 2013 году Национальным управлением по м</w:t>
      </w:r>
      <w:r w:rsidRPr="008562C4">
        <w:t>е</w:t>
      </w:r>
      <w:r w:rsidRPr="008562C4">
        <w:t>рам уголовной политики в области юстиции и уголовного законодательства, входящим в структуру Министерства юстиции и по правам человека. В соо</w:t>
      </w:r>
      <w:r w:rsidRPr="008562C4">
        <w:t>т</w:t>
      </w:r>
      <w:r w:rsidRPr="008562C4">
        <w:t>ветствии с положениями Закона № 25.266 данное Управление является орг</w:t>
      </w:r>
      <w:r w:rsidRPr="008562C4">
        <w:t>а</w:t>
      </w:r>
      <w:r w:rsidRPr="008562C4">
        <w:t>ном, которому поручается вести официальную статистику по преступности и функционированию системы уголовного правосудия Аргентинской Республ</w:t>
      </w:r>
      <w:r w:rsidRPr="008562C4">
        <w:t>и</w:t>
      </w:r>
      <w:r w:rsidRPr="008562C4">
        <w:t>ки. В сфере ведения Управления функционирует Национальная система стат</w:t>
      </w:r>
      <w:r w:rsidRPr="008562C4">
        <w:t>и</w:t>
      </w:r>
      <w:r w:rsidRPr="008562C4">
        <w:t>стики в отношении исполнения наказаний (СНЕЕП), которая на ежегодной о</w:t>
      </w:r>
      <w:r w:rsidRPr="008562C4">
        <w:t>с</w:t>
      </w:r>
      <w:r w:rsidRPr="008562C4">
        <w:t>нове обобщает информацию о лицах, лишенных свободы за нарушение той или иной нормы уголовного законодательства. Тем самым достигается цель пол</w:t>
      </w:r>
      <w:r w:rsidRPr="008562C4">
        <w:t>у</w:t>
      </w:r>
      <w:r w:rsidRPr="008562C4">
        <w:t>чения официальной, точной и обновляемой информации о контингенте пен</w:t>
      </w:r>
      <w:r w:rsidRPr="008562C4">
        <w:t>и</w:t>
      </w:r>
      <w:r w:rsidRPr="008562C4">
        <w:t>тенциарных учреждений страны, что способствует разработке новых и оценке существующих мер государственной политики в данной сфере. Данная сист</w:t>
      </w:r>
      <w:r w:rsidRPr="008562C4">
        <w:t>е</w:t>
      </w:r>
      <w:r w:rsidRPr="008562C4">
        <w:t>ма, обобщающая сведения со всей страны в отношении всех мест заключения, предоставляет официальные статистические данные по исполнению наказаний на национальном уровне, включая дезагрегированные данные о каждом закл</w:t>
      </w:r>
      <w:r w:rsidRPr="008562C4">
        <w:t>ю</w:t>
      </w:r>
      <w:r w:rsidRPr="008562C4">
        <w:t>ченном.</w:t>
      </w:r>
    </w:p>
    <w:p w:rsidR="00167601" w:rsidRDefault="00916AFD" w:rsidP="00916AFD">
      <w:pPr>
        <w:pStyle w:val="SingleTxt"/>
      </w:pPr>
      <w:r w:rsidRPr="008562C4">
        <w:t>104.</w:t>
      </w:r>
      <w:r w:rsidRPr="008562C4">
        <w:tab/>
        <w:t>По состоянию на 31 декабря 2013 года во всех пенитенциарных учрежд</w:t>
      </w:r>
      <w:r w:rsidRPr="008562C4">
        <w:t>е</w:t>
      </w:r>
      <w:r w:rsidRPr="008562C4">
        <w:t>ниях страны содержались 2839 женщин, что составляет 4 процента от общего числа заключенных, и 61 270 мужчин. Касаясь характерных особенностей женщин-заключенных, можно отметить, что в большинстве случаев речь идет о женщинах в возрасте до 34 лет и что основное преступление, за которое они отбывают наказание,</w:t>
      </w:r>
      <w:r>
        <w:rPr>
          <w:lang w:val="en-US"/>
        </w:rPr>
        <w:t> </w:t>
      </w:r>
      <w:r w:rsidRPr="008562C4">
        <w:t>– это нарушение законодательства о наркотических вещ</w:t>
      </w:r>
      <w:r w:rsidRPr="008562C4">
        <w:t>е</w:t>
      </w:r>
      <w:r w:rsidRPr="008562C4">
        <w:t>ствах. Кроме того, из осужденных женщин около 80 процентов не являются рецидивистами.</w:t>
      </w:r>
    </w:p>
    <w:p w:rsidR="00916AFD" w:rsidRPr="00167601" w:rsidRDefault="00167601" w:rsidP="00167601">
      <w:pPr>
        <w:pStyle w:val="SingleTxt"/>
        <w:spacing w:after="0" w:line="120" w:lineRule="exact"/>
        <w:rPr>
          <w:sz w:val="10"/>
        </w:rPr>
      </w:pPr>
      <w:r>
        <w:br w:type="page"/>
      </w:r>
    </w:p>
    <w:tbl>
      <w:tblPr>
        <w:tblW w:w="7684" w:type="dxa"/>
        <w:tblInd w:w="1247" w:type="dxa"/>
        <w:tblBorders>
          <w:top w:val="single" w:sz="4" w:space="0" w:color="auto"/>
        </w:tblBorders>
        <w:tblCellMar>
          <w:left w:w="0" w:type="dxa"/>
          <w:right w:w="0" w:type="dxa"/>
        </w:tblCellMar>
        <w:tblLook w:val="0000"/>
      </w:tblPr>
      <w:tblGrid>
        <w:gridCol w:w="777"/>
        <w:gridCol w:w="546"/>
        <w:gridCol w:w="586"/>
        <w:gridCol w:w="586"/>
        <w:gridCol w:w="586"/>
        <w:gridCol w:w="545"/>
        <w:gridCol w:w="632"/>
        <w:gridCol w:w="591"/>
        <w:gridCol w:w="567"/>
        <w:gridCol w:w="567"/>
        <w:gridCol w:w="567"/>
        <w:gridCol w:w="567"/>
        <w:gridCol w:w="567"/>
      </w:tblGrid>
      <w:tr w:rsidR="00916AFD" w:rsidRPr="00AF615A" w:rsidTr="007D6C5A">
        <w:trPr>
          <w:cantSplit/>
          <w:trHeight w:val="283"/>
          <w:tblHeader/>
        </w:trPr>
        <w:tc>
          <w:tcPr>
            <w:tcW w:w="777" w:type="dxa"/>
            <w:vMerge w:val="restart"/>
            <w:tcBorders>
              <w:top w:val="single" w:sz="4" w:space="0" w:color="auto"/>
              <w:bottom w:val="single" w:sz="12" w:space="0" w:color="auto"/>
            </w:tcBorders>
            <w:vAlign w:val="bottom"/>
          </w:tcPr>
          <w:p w:rsidR="00916AFD" w:rsidRPr="00AF615A" w:rsidRDefault="00916AFD" w:rsidP="007D6C5A">
            <w:pPr>
              <w:autoSpaceDE w:val="0"/>
              <w:autoSpaceDN w:val="0"/>
              <w:adjustRightInd w:val="0"/>
              <w:spacing w:before="60" w:after="60" w:line="240" w:lineRule="auto"/>
              <w:jc w:val="center"/>
              <w:rPr>
                <w:i/>
                <w:sz w:val="14"/>
                <w:szCs w:val="14"/>
              </w:rPr>
            </w:pPr>
            <w:r w:rsidRPr="00AF615A">
              <w:rPr>
                <w:i/>
                <w:sz w:val="14"/>
                <w:szCs w:val="14"/>
              </w:rPr>
              <w:t>Год</w:t>
            </w:r>
          </w:p>
        </w:tc>
        <w:tc>
          <w:tcPr>
            <w:tcW w:w="6907" w:type="dxa"/>
            <w:gridSpan w:val="12"/>
            <w:tcBorders>
              <w:top w:val="single" w:sz="4" w:space="0" w:color="auto"/>
              <w:bottom w:val="single" w:sz="12" w:space="0" w:color="auto"/>
            </w:tcBorders>
            <w:vAlign w:val="bottom"/>
          </w:tcPr>
          <w:p w:rsidR="00916AFD" w:rsidRPr="00AF615A" w:rsidRDefault="00916AFD" w:rsidP="00D13C27">
            <w:pPr>
              <w:autoSpaceDE w:val="0"/>
              <w:autoSpaceDN w:val="0"/>
              <w:adjustRightInd w:val="0"/>
              <w:spacing w:before="80" w:after="80" w:line="210" w:lineRule="exact"/>
              <w:ind w:left="115"/>
              <w:jc w:val="center"/>
              <w:rPr>
                <w:i/>
                <w:sz w:val="14"/>
                <w:szCs w:val="14"/>
              </w:rPr>
            </w:pPr>
            <w:r w:rsidRPr="00AF615A">
              <w:rPr>
                <w:i/>
                <w:sz w:val="14"/>
                <w:szCs w:val="14"/>
              </w:rPr>
              <w:t>Численность женщин-заключенных в разбивке по годам</w:t>
            </w:r>
          </w:p>
        </w:tc>
      </w:tr>
      <w:tr w:rsidR="00916AFD" w:rsidRPr="00AF615A" w:rsidTr="007D6C5A">
        <w:trPr>
          <w:cantSplit/>
          <w:trHeight w:val="283"/>
          <w:tblHeader/>
        </w:trPr>
        <w:tc>
          <w:tcPr>
            <w:tcW w:w="777" w:type="dxa"/>
            <w:vMerge/>
            <w:tcBorders>
              <w:top w:val="single" w:sz="12" w:space="0" w:color="auto"/>
            </w:tcBorders>
            <w:vAlign w:val="bottom"/>
          </w:tcPr>
          <w:p w:rsidR="00916AFD" w:rsidRPr="00AF615A" w:rsidRDefault="00916AFD" w:rsidP="007D6C5A">
            <w:pPr>
              <w:autoSpaceDE w:val="0"/>
              <w:autoSpaceDN w:val="0"/>
              <w:adjustRightInd w:val="0"/>
              <w:spacing w:before="60" w:after="60" w:line="240" w:lineRule="auto"/>
              <w:jc w:val="center"/>
              <w:rPr>
                <w:i/>
                <w:sz w:val="14"/>
                <w:szCs w:val="14"/>
              </w:rPr>
            </w:pPr>
          </w:p>
        </w:tc>
        <w:tc>
          <w:tcPr>
            <w:tcW w:w="546" w:type="dxa"/>
            <w:tcBorders>
              <w:top w:val="single" w:sz="12" w:space="0" w:color="auto"/>
            </w:tcBorders>
            <w:vAlign w:val="bottom"/>
          </w:tcPr>
          <w:p w:rsidR="00916AFD" w:rsidRPr="00AF615A" w:rsidRDefault="00916AFD" w:rsidP="00D13C27">
            <w:pPr>
              <w:autoSpaceDE w:val="0"/>
              <w:autoSpaceDN w:val="0"/>
              <w:adjustRightInd w:val="0"/>
              <w:spacing w:before="40" w:after="40" w:line="210" w:lineRule="exact"/>
              <w:ind w:left="115"/>
              <w:jc w:val="center"/>
              <w:rPr>
                <w:i/>
                <w:sz w:val="14"/>
                <w:szCs w:val="14"/>
              </w:rPr>
            </w:pPr>
            <w:r w:rsidRPr="00AF615A">
              <w:rPr>
                <w:i/>
                <w:sz w:val="14"/>
                <w:szCs w:val="14"/>
              </w:rPr>
              <w:t>2002</w:t>
            </w:r>
          </w:p>
        </w:tc>
        <w:tc>
          <w:tcPr>
            <w:tcW w:w="586" w:type="dxa"/>
            <w:tcBorders>
              <w:top w:val="single" w:sz="12" w:space="0" w:color="auto"/>
            </w:tcBorders>
            <w:vAlign w:val="bottom"/>
          </w:tcPr>
          <w:p w:rsidR="00916AFD" w:rsidRPr="00AF615A" w:rsidRDefault="00916AFD" w:rsidP="00D13C27">
            <w:pPr>
              <w:autoSpaceDE w:val="0"/>
              <w:autoSpaceDN w:val="0"/>
              <w:adjustRightInd w:val="0"/>
              <w:spacing w:before="40" w:after="40" w:line="210" w:lineRule="exact"/>
              <w:ind w:left="115"/>
              <w:jc w:val="center"/>
              <w:rPr>
                <w:i/>
                <w:sz w:val="14"/>
                <w:szCs w:val="14"/>
              </w:rPr>
            </w:pPr>
            <w:r w:rsidRPr="00AF615A">
              <w:rPr>
                <w:i/>
                <w:sz w:val="14"/>
                <w:szCs w:val="14"/>
              </w:rPr>
              <w:t>2003</w:t>
            </w:r>
          </w:p>
        </w:tc>
        <w:tc>
          <w:tcPr>
            <w:tcW w:w="586" w:type="dxa"/>
            <w:tcBorders>
              <w:top w:val="single" w:sz="12" w:space="0" w:color="auto"/>
            </w:tcBorders>
            <w:vAlign w:val="bottom"/>
          </w:tcPr>
          <w:p w:rsidR="00916AFD" w:rsidRPr="00AF615A" w:rsidRDefault="00916AFD" w:rsidP="00D13C27">
            <w:pPr>
              <w:autoSpaceDE w:val="0"/>
              <w:autoSpaceDN w:val="0"/>
              <w:adjustRightInd w:val="0"/>
              <w:spacing w:before="40" w:after="40" w:line="210" w:lineRule="exact"/>
              <w:ind w:left="115"/>
              <w:jc w:val="center"/>
              <w:rPr>
                <w:i/>
                <w:sz w:val="14"/>
                <w:szCs w:val="14"/>
              </w:rPr>
            </w:pPr>
            <w:r w:rsidRPr="00AF615A">
              <w:rPr>
                <w:i/>
                <w:sz w:val="14"/>
                <w:szCs w:val="14"/>
              </w:rPr>
              <w:t>2004</w:t>
            </w:r>
          </w:p>
        </w:tc>
        <w:tc>
          <w:tcPr>
            <w:tcW w:w="586" w:type="dxa"/>
            <w:tcBorders>
              <w:top w:val="single" w:sz="12" w:space="0" w:color="auto"/>
            </w:tcBorders>
            <w:vAlign w:val="bottom"/>
          </w:tcPr>
          <w:p w:rsidR="00916AFD" w:rsidRPr="00AF615A" w:rsidRDefault="00916AFD" w:rsidP="00D13C27">
            <w:pPr>
              <w:autoSpaceDE w:val="0"/>
              <w:autoSpaceDN w:val="0"/>
              <w:adjustRightInd w:val="0"/>
              <w:spacing w:before="40" w:after="40" w:line="210" w:lineRule="exact"/>
              <w:ind w:left="115"/>
              <w:jc w:val="center"/>
              <w:rPr>
                <w:i/>
                <w:sz w:val="14"/>
                <w:szCs w:val="14"/>
              </w:rPr>
            </w:pPr>
            <w:r w:rsidRPr="00AF615A">
              <w:rPr>
                <w:i/>
                <w:sz w:val="14"/>
                <w:szCs w:val="14"/>
              </w:rPr>
              <w:t>2005</w:t>
            </w:r>
          </w:p>
        </w:tc>
        <w:tc>
          <w:tcPr>
            <w:tcW w:w="545" w:type="dxa"/>
            <w:tcBorders>
              <w:top w:val="single" w:sz="12" w:space="0" w:color="auto"/>
            </w:tcBorders>
            <w:vAlign w:val="bottom"/>
          </w:tcPr>
          <w:p w:rsidR="00916AFD" w:rsidRPr="00AF615A" w:rsidRDefault="00916AFD" w:rsidP="00D13C27">
            <w:pPr>
              <w:autoSpaceDE w:val="0"/>
              <w:autoSpaceDN w:val="0"/>
              <w:adjustRightInd w:val="0"/>
              <w:spacing w:before="40" w:after="40" w:line="210" w:lineRule="exact"/>
              <w:ind w:left="115"/>
              <w:jc w:val="center"/>
              <w:rPr>
                <w:i/>
                <w:sz w:val="14"/>
                <w:szCs w:val="14"/>
              </w:rPr>
            </w:pPr>
            <w:r w:rsidRPr="00AF615A">
              <w:rPr>
                <w:i/>
                <w:sz w:val="14"/>
                <w:szCs w:val="14"/>
              </w:rPr>
              <w:t>2006</w:t>
            </w:r>
          </w:p>
        </w:tc>
        <w:tc>
          <w:tcPr>
            <w:tcW w:w="632" w:type="dxa"/>
            <w:tcBorders>
              <w:top w:val="single" w:sz="12" w:space="0" w:color="auto"/>
            </w:tcBorders>
            <w:vAlign w:val="bottom"/>
          </w:tcPr>
          <w:p w:rsidR="00916AFD" w:rsidRPr="00AF615A" w:rsidRDefault="00916AFD" w:rsidP="00D13C27">
            <w:pPr>
              <w:autoSpaceDE w:val="0"/>
              <w:autoSpaceDN w:val="0"/>
              <w:adjustRightInd w:val="0"/>
              <w:spacing w:before="40" w:after="40" w:line="210" w:lineRule="exact"/>
              <w:ind w:left="115"/>
              <w:jc w:val="center"/>
              <w:rPr>
                <w:i/>
                <w:sz w:val="14"/>
                <w:szCs w:val="14"/>
              </w:rPr>
            </w:pPr>
            <w:r w:rsidRPr="00AF615A">
              <w:rPr>
                <w:i/>
                <w:sz w:val="14"/>
                <w:szCs w:val="14"/>
              </w:rPr>
              <w:t>2007</w:t>
            </w:r>
          </w:p>
        </w:tc>
        <w:tc>
          <w:tcPr>
            <w:tcW w:w="591" w:type="dxa"/>
            <w:tcBorders>
              <w:top w:val="single" w:sz="12" w:space="0" w:color="auto"/>
            </w:tcBorders>
            <w:vAlign w:val="bottom"/>
          </w:tcPr>
          <w:p w:rsidR="00916AFD" w:rsidRPr="00AF615A" w:rsidRDefault="00916AFD" w:rsidP="00D13C27">
            <w:pPr>
              <w:autoSpaceDE w:val="0"/>
              <w:autoSpaceDN w:val="0"/>
              <w:adjustRightInd w:val="0"/>
              <w:spacing w:before="40" w:after="40" w:line="210" w:lineRule="exact"/>
              <w:ind w:left="115"/>
              <w:jc w:val="center"/>
              <w:rPr>
                <w:i/>
                <w:sz w:val="14"/>
                <w:szCs w:val="14"/>
              </w:rPr>
            </w:pPr>
            <w:r w:rsidRPr="00AF615A">
              <w:rPr>
                <w:i/>
                <w:sz w:val="14"/>
                <w:szCs w:val="14"/>
              </w:rPr>
              <w:t>2008</w:t>
            </w:r>
          </w:p>
        </w:tc>
        <w:tc>
          <w:tcPr>
            <w:tcW w:w="567" w:type="dxa"/>
            <w:tcBorders>
              <w:top w:val="single" w:sz="12" w:space="0" w:color="auto"/>
            </w:tcBorders>
            <w:vAlign w:val="bottom"/>
          </w:tcPr>
          <w:p w:rsidR="00916AFD" w:rsidRPr="00AF615A" w:rsidRDefault="00916AFD" w:rsidP="00D13C27">
            <w:pPr>
              <w:autoSpaceDE w:val="0"/>
              <w:autoSpaceDN w:val="0"/>
              <w:adjustRightInd w:val="0"/>
              <w:spacing w:before="40" w:after="40" w:line="210" w:lineRule="exact"/>
              <w:ind w:left="115"/>
              <w:jc w:val="center"/>
              <w:rPr>
                <w:i/>
                <w:sz w:val="14"/>
                <w:szCs w:val="14"/>
              </w:rPr>
            </w:pPr>
            <w:r w:rsidRPr="00AF615A">
              <w:rPr>
                <w:i/>
                <w:sz w:val="14"/>
                <w:szCs w:val="14"/>
              </w:rPr>
              <w:t>2009</w:t>
            </w:r>
          </w:p>
        </w:tc>
        <w:tc>
          <w:tcPr>
            <w:tcW w:w="567" w:type="dxa"/>
            <w:tcBorders>
              <w:top w:val="single" w:sz="12" w:space="0" w:color="auto"/>
            </w:tcBorders>
            <w:vAlign w:val="bottom"/>
          </w:tcPr>
          <w:p w:rsidR="00916AFD" w:rsidRPr="00AF615A" w:rsidRDefault="00916AFD" w:rsidP="00D13C27">
            <w:pPr>
              <w:autoSpaceDE w:val="0"/>
              <w:autoSpaceDN w:val="0"/>
              <w:adjustRightInd w:val="0"/>
              <w:spacing w:before="40" w:after="40" w:line="210" w:lineRule="exact"/>
              <w:ind w:left="115"/>
              <w:jc w:val="center"/>
              <w:rPr>
                <w:i/>
                <w:sz w:val="14"/>
                <w:szCs w:val="14"/>
              </w:rPr>
            </w:pPr>
            <w:r w:rsidRPr="00AF615A">
              <w:rPr>
                <w:i/>
                <w:sz w:val="14"/>
                <w:szCs w:val="14"/>
              </w:rPr>
              <w:t>2010</w:t>
            </w:r>
          </w:p>
        </w:tc>
        <w:tc>
          <w:tcPr>
            <w:tcW w:w="567" w:type="dxa"/>
            <w:tcBorders>
              <w:top w:val="single" w:sz="12" w:space="0" w:color="auto"/>
            </w:tcBorders>
            <w:vAlign w:val="bottom"/>
          </w:tcPr>
          <w:p w:rsidR="00916AFD" w:rsidRPr="00AF615A" w:rsidRDefault="00916AFD" w:rsidP="00D13C27">
            <w:pPr>
              <w:autoSpaceDE w:val="0"/>
              <w:autoSpaceDN w:val="0"/>
              <w:adjustRightInd w:val="0"/>
              <w:spacing w:before="40" w:after="40" w:line="210" w:lineRule="exact"/>
              <w:ind w:left="115"/>
              <w:jc w:val="center"/>
              <w:rPr>
                <w:i/>
                <w:sz w:val="14"/>
                <w:szCs w:val="14"/>
              </w:rPr>
            </w:pPr>
            <w:r w:rsidRPr="00AF615A">
              <w:rPr>
                <w:i/>
                <w:sz w:val="14"/>
                <w:szCs w:val="14"/>
              </w:rPr>
              <w:t>2011</w:t>
            </w:r>
          </w:p>
        </w:tc>
        <w:tc>
          <w:tcPr>
            <w:tcW w:w="567" w:type="dxa"/>
            <w:tcBorders>
              <w:top w:val="single" w:sz="12" w:space="0" w:color="auto"/>
            </w:tcBorders>
            <w:vAlign w:val="bottom"/>
          </w:tcPr>
          <w:p w:rsidR="00916AFD" w:rsidRPr="00AF615A" w:rsidRDefault="00916AFD" w:rsidP="00D13C27">
            <w:pPr>
              <w:autoSpaceDE w:val="0"/>
              <w:autoSpaceDN w:val="0"/>
              <w:adjustRightInd w:val="0"/>
              <w:spacing w:before="40" w:after="40" w:line="210" w:lineRule="exact"/>
              <w:ind w:left="115"/>
              <w:jc w:val="center"/>
              <w:rPr>
                <w:i/>
                <w:sz w:val="14"/>
                <w:szCs w:val="14"/>
              </w:rPr>
            </w:pPr>
            <w:r w:rsidRPr="00AF615A">
              <w:rPr>
                <w:i/>
                <w:sz w:val="14"/>
                <w:szCs w:val="14"/>
              </w:rPr>
              <w:t>2012</w:t>
            </w:r>
          </w:p>
        </w:tc>
        <w:tc>
          <w:tcPr>
            <w:tcW w:w="567" w:type="dxa"/>
            <w:tcBorders>
              <w:top w:val="single" w:sz="12" w:space="0" w:color="auto"/>
            </w:tcBorders>
            <w:vAlign w:val="bottom"/>
          </w:tcPr>
          <w:p w:rsidR="00916AFD" w:rsidRPr="00AF615A" w:rsidRDefault="00916AFD" w:rsidP="00D13C27">
            <w:pPr>
              <w:autoSpaceDE w:val="0"/>
              <w:autoSpaceDN w:val="0"/>
              <w:adjustRightInd w:val="0"/>
              <w:spacing w:before="40" w:after="40" w:line="210" w:lineRule="exact"/>
              <w:ind w:left="115"/>
              <w:jc w:val="center"/>
              <w:rPr>
                <w:i/>
                <w:sz w:val="14"/>
                <w:szCs w:val="14"/>
              </w:rPr>
            </w:pPr>
            <w:r w:rsidRPr="00AF615A">
              <w:rPr>
                <w:i/>
                <w:sz w:val="14"/>
                <w:szCs w:val="14"/>
              </w:rPr>
              <w:t>2013</w:t>
            </w:r>
          </w:p>
        </w:tc>
      </w:tr>
      <w:tr w:rsidR="00916AFD" w:rsidRPr="008562C4" w:rsidTr="007D6C5A">
        <w:trPr>
          <w:trHeight w:val="283"/>
        </w:trPr>
        <w:tc>
          <w:tcPr>
            <w:tcW w:w="777" w:type="dxa"/>
            <w:tcBorders>
              <w:bottom w:val="single" w:sz="12" w:space="0" w:color="auto"/>
            </w:tcBorders>
            <w:vAlign w:val="bottom"/>
          </w:tcPr>
          <w:p w:rsidR="00916AFD" w:rsidRPr="00AF615A" w:rsidRDefault="00916AFD" w:rsidP="00D13C27">
            <w:pPr>
              <w:autoSpaceDE w:val="0"/>
              <w:autoSpaceDN w:val="0"/>
              <w:adjustRightInd w:val="0"/>
              <w:spacing w:before="40" w:after="120" w:line="210" w:lineRule="exact"/>
              <w:jc w:val="center"/>
              <w:rPr>
                <w:sz w:val="17"/>
                <w:szCs w:val="17"/>
              </w:rPr>
            </w:pPr>
          </w:p>
        </w:tc>
        <w:tc>
          <w:tcPr>
            <w:tcW w:w="546" w:type="dxa"/>
            <w:tcBorders>
              <w:bottom w:val="single" w:sz="12" w:space="0" w:color="auto"/>
            </w:tcBorders>
            <w:vAlign w:val="bottom"/>
          </w:tcPr>
          <w:p w:rsidR="00916AFD" w:rsidRPr="00AF615A" w:rsidRDefault="00916AFD" w:rsidP="00D13C27">
            <w:pPr>
              <w:autoSpaceDE w:val="0"/>
              <w:autoSpaceDN w:val="0"/>
              <w:adjustRightInd w:val="0"/>
              <w:spacing w:before="40" w:after="120" w:line="210" w:lineRule="exact"/>
              <w:ind w:left="113"/>
              <w:jc w:val="center"/>
              <w:rPr>
                <w:sz w:val="17"/>
                <w:szCs w:val="17"/>
              </w:rPr>
            </w:pPr>
            <w:r w:rsidRPr="00AF615A">
              <w:rPr>
                <w:sz w:val="17"/>
                <w:szCs w:val="17"/>
              </w:rPr>
              <w:t>2 402</w:t>
            </w:r>
          </w:p>
        </w:tc>
        <w:tc>
          <w:tcPr>
            <w:tcW w:w="586" w:type="dxa"/>
            <w:tcBorders>
              <w:bottom w:val="single" w:sz="12" w:space="0" w:color="auto"/>
            </w:tcBorders>
            <w:vAlign w:val="bottom"/>
          </w:tcPr>
          <w:p w:rsidR="00916AFD" w:rsidRPr="00AF615A" w:rsidRDefault="00916AFD" w:rsidP="00D13C27">
            <w:pPr>
              <w:autoSpaceDE w:val="0"/>
              <w:autoSpaceDN w:val="0"/>
              <w:adjustRightInd w:val="0"/>
              <w:spacing w:before="40" w:after="120" w:line="210" w:lineRule="exact"/>
              <w:ind w:left="113"/>
              <w:jc w:val="center"/>
              <w:rPr>
                <w:sz w:val="17"/>
                <w:szCs w:val="17"/>
              </w:rPr>
            </w:pPr>
            <w:r w:rsidRPr="00AF615A">
              <w:rPr>
                <w:sz w:val="17"/>
                <w:szCs w:val="17"/>
              </w:rPr>
              <w:t>2 294</w:t>
            </w:r>
          </w:p>
        </w:tc>
        <w:tc>
          <w:tcPr>
            <w:tcW w:w="586" w:type="dxa"/>
            <w:tcBorders>
              <w:bottom w:val="single" w:sz="12" w:space="0" w:color="auto"/>
            </w:tcBorders>
            <w:vAlign w:val="bottom"/>
          </w:tcPr>
          <w:p w:rsidR="00916AFD" w:rsidRPr="00AF615A" w:rsidRDefault="00916AFD" w:rsidP="00D13C27">
            <w:pPr>
              <w:autoSpaceDE w:val="0"/>
              <w:autoSpaceDN w:val="0"/>
              <w:adjustRightInd w:val="0"/>
              <w:spacing w:before="40" w:after="120" w:line="210" w:lineRule="exact"/>
              <w:ind w:left="113"/>
              <w:jc w:val="center"/>
              <w:rPr>
                <w:sz w:val="17"/>
                <w:szCs w:val="17"/>
              </w:rPr>
            </w:pPr>
            <w:r w:rsidRPr="00AF615A">
              <w:rPr>
                <w:sz w:val="17"/>
                <w:szCs w:val="17"/>
              </w:rPr>
              <w:t>2 621</w:t>
            </w:r>
          </w:p>
        </w:tc>
        <w:tc>
          <w:tcPr>
            <w:tcW w:w="586" w:type="dxa"/>
            <w:tcBorders>
              <w:bottom w:val="single" w:sz="12" w:space="0" w:color="auto"/>
            </w:tcBorders>
            <w:vAlign w:val="bottom"/>
          </w:tcPr>
          <w:p w:rsidR="00916AFD" w:rsidRPr="00AF615A" w:rsidRDefault="00916AFD" w:rsidP="00D13C27">
            <w:pPr>
              <w:autoSpaceDE w:val="0"/>
              <w:autoSpaceDN w:val="0"/>
              <w:adjustRightInd w:val="0"/>
              <w:spacing w:before="40" w:after="120" w:line="210" w:lineRule="exact"/>
              <w:ind w:left="113"/>
              <w:jc w:val="center"/>
              <w:rPr>
                <w:sz w:val="17"/>
                <w:szCs w:val="17"/>
              </w:rPr>
            </w:pPr>
            <w:r w:rsidRPr="00AF615A">
              <w:rPr>
                <w:sz w:val="17"/>
                <w:szCs w:val="17"/>
              </w:rPr>
              <w:t>2 172</w:t>
            </w:r>
          </w:p>
        </w:tc>
        <w:tc>
          <w:tcPr>
            <w:tcW w:w="545" w:type="dxa"/>
            <w:tcBorders>
              <w:bottom w:val="single" w:sz="12" w:space="0" w:color="auto"/>
            </w:tcBorders>
            <w:vAlign w:val="bottom"/>
          </w:tcPr>
          <w:p w:rsidR="00916AFD" w:rsidRPr="00AF615A" w:rsidRDefault="00916AFD" w:rsidP="00D13C27">
            <w:pPr>
              <w:autoSpaceDE w:val="0"/>
              <w:autoSpaceDN w:val="0"/>
              <w:adjustRightInd w:val="0"/>
              <w:spacing w:before="40" w:after="120" w:line="210" w:lineRule="exact"/>
              <w:ind w:left="113"/>
              <w:jc w:val="center"/>
              <w:rPr>
                <w:sz w:val="17"/>
                <w:szCs w:val="17"/>
              </w:rPr>
            </w:pPr>
            <w:r w:rsidRPr="00AF615A">
              <w:rPr>
                <w:sz w:val="17"/>
                <w:szCs w:val="17"/>
              </w:rPr>
              <w:t>2 791</w:t>
            </w:r>
          </w:p>
        </w:tc>
        <w:tc>
          <w:tcPr>
            <w:tcW w:w="632" w:type="dxa"/>
            <w:tcBorders>
              <w:bottom w:val="single" w:sz="12" w:space="0" w:color="auto"/>
            </w:tcBorders>
            <w:vAlign w:val="bottom"/>
          </w:tcPr>
          <w:p w:rsidR="00916AFD" w:rsidRPr="00AF615A" w:rsidRDefault="00916AFD" w:rsidP="00D13C27">
            <w:pPr>
              <w:autoSpaceDE w:val="0"/>
              <w:autoSpaceDN w:val="0"/>
              <w:adjustRightInd w:val="0"/>
              <w:spacing w:before="40" w:after="120" w:line="210" w:lineRule="exact"/>
              <w:ind w:left="113"/>
              <w:jc w:val="center"/>
              <w:rPr>
                <w:sz w:val="17"/>
                <w:szCs w:val="17"/>
              </w:rPr>
            </w:pPr>
            <w:r w:rsidRPr="00AF615A">
              <w:rPr>
                <w:sz w:val="17"/>
                <w:szCs w:val="17"/>
              </w:rPr>
              <w:t>2 804</w:t>
            </w:r>
          </w:p>
        </w:tc>
        <w:tc>
          <w:tcPr>
            <w:tcW w:w="591" w:type="dxa"/>
            <w:tcBorders>
              <w:bottom w:val="single" w:sz="12" w:space="0" w:color="auto"/>
            </w:tcBorders>
            <w:vAlign w:val="bottom"/>
          </w:tcPr>
          <w:p w:rsidR="00916AFD" w:rsidRPr="00AF615A" w:rsidRDefault="00916AFD" w:rsidP="00D13C27">
            <w:pPr>
              <w:autoSpaceDE w:val="0"/>
              <w:autoSpaceDN w:val="0"/>
              <w:adjustRightInd w:val="0"/>
              <w:spacing w:before="40" w:after="120" w:line="210" w:lineRule="exact"/>
              <w:ind w:left="113"/>
              <w:jc w:val="center"/>
              <w:rPr>
                <w:sz w:val="17"/>
                <w:szCs w:val="17"/>
              </w:rPr>
            </w:pPr>
            <w:r w:rsidRPr="00AF615A">
              <w:rPr>
                <w:sz w:val="17"/>
                <w:szCs w:val="17"/>
              </w:rPr>
              <w:t>2 807</w:t>
            </w:r>
          </w:p>
        </w:tc>
        <w:tc>
          <w:tcPr>
            <w:tcW w:w="567" w:type="dxa"/>
            <w:tcBorders>
              <w:bottom w:val="single" w:sz="12" w:space="0" w:color="auto"/>
            </w:tcBorders>
            <w:vAlign w:val="bottom"/>
          </w:tcPr>
          <w:p w:rsidR="00916AFD" w:rsidRPr="00AF615A" w:rsidRDefault="00916AFD" w:rsidP="00D13C27">
            <w:pPr>
              <w:autoSpaceDE w:val="0"/>
              <w:autoSpaceDN w:val="0"/>
              <w:adjustRightInd w:val="0"/>
              <w:spacing w:before="40" w:after="120" w:line="210" w:lineRule="exact"/>
              <w:ind w:left="113"/>
              <w:jc w:val="center"/>
              <w:rPr>
                <w:sz w:val="17"/>
                <w:szCs w:val="17"/>
              </w:rPr>
            </w:pPr>
            <w:r w:rsidRPr="00AF615A">
              <w:rPr>
                <w:sz w:val="17"/>
                <w:szCs w:val="17"/>
              </w:rPr>
              <w:t>2 633</w:t>
            </w:r>
          </w:p>
        </w:tc>
        <w:tc>
          <w:tcPr>
            <w:tcW w:w="567" w:type="dxa"/>
            <w:tcBorders>
              <w:bottom w:val="single" w:sz="12" w:space="0" w:color="auto"/>
            </w:tcBorders>
            <w:vAlign w:val="bottom"/>
          </w:tcPr>
          <w:p w:rsidR="00916AFD" w:rsidRPr="00AF615A" w:rsidRDefault="00916AFD" w:rsidP="00D13C27">
            <w:pPr>
              <w:autoSpaceDE w:val="0"/>
              <w:autoSpaceDN w:val="0"/>
              <w:adjustRightInd w:val="0"/>
              <w:spacing w:before="40" w:after="120" w:line="210" w:lineRule="exact"/>
              <w:ind w:left="113"/>
              <w:jc w:val="center"/>
              <w:rPr>
                <w:sz w:val="17"/>
                <w:szCs w:val="17"/>
              </w:rPr>
            </w:pPr>
            <w:r w:rsidRPr="00AF615A">
              <w:rPr>
                <w:sz w:val="17"/>
                <w:szCs w:val="17"/>
              </w:rPr>
              <w:t>2 719</w:t>
            </w:r>
          </w:p>
        </w:tc>
        <w:tc>
          <w:tcPr>
            <w:tcW w:w="567" w:type="dxa"/>
            <w:tcBorders>
              <w:bottom w:val="single" w:sz="12" w:space="0" w:color="auto"/>
            </w:tcBorders>
            <w:vAlign w:val="bottom"/>
          </w:tcPr>
          <w:p w:rsidR="00916AFD" w:rsidRPr="00AF615A" w:rsidRDefault="00916AFD" w:rsidP="00D13C27">
            <w:pPr>
              <w:autoSpaceDE w:val="0"/>
              <w:autoSpaceDN w:val="0"/>
              <w:adjustRightInd w:val="0"/>
              <w:spacing w:before="40" w:after="120" w:line="210" w:lineRule="exact"/>
              <w:ind w:left="113"/>
              <w:jc w:val="center"/>
              <w:rPr>
                <w:sz w:val="17"/>
                <w:szCs w:val="17"/>
              </w:rPr>
            </w:pPr>
            <w:r w:rsidRPr="00AF615A">
              <w:rPr>
                <w:sz w:val="17"/>
                <w:szCs w:val="17"/>
              </w:rPr>
              <w:t>2 911</w:t>
            </w:r>
          </w:p>
        </w:tc>
        <w:tc>
          <w:tcPr>
            <w:tcW w:w="567" w:type="dxa"/>
            <w:tcBorders>
              <w:bottom w:val="single" w:sz="12" w:space="0" w:color="auto"/>
            </w:tcBorders>
            <w:vAlign w:val="bottom"/>
          </w:tcPr>
          <w:p w:rsidR="00916AFD" w:rsidRPr="00AF615A" w:rsidRDefault="00916AFD" w:rsidP="00D13C27">
            <w:pPr>
              <w:autoSpaceDE w:val="0"/>
              <w:autoSpaceDN w:val="0"/>
              <w:adjustRightInd w:val="0"/>
              <w:spacing w:before="40" w:after="120" w:line="210" w:lineRule="exact"/>
              <w:ind w:left="113"/>
              <w:jc w:val="center"/>
              <w:rPr>
                <w:sz w:val="17"/>
                <w:szCs w:val="17"/>
              </w:rPr>
            </w:pPr>
            <w:r w:rsidRPr="00AF615A">
              <w:rPr>
                <w:sz w:val="17"/>
                <w:szCs w:val="17"/>
              </w:rPr>
              <w:t>2 854</w:t>
            </w:r>
          </w:p>
        </w:tc>
        <w:tc>
          <w:tcPr>
            <w:tcW w:w="567" w:type="dxa"/>
            <w:tcBorders>
              <w:bottom w:val="single" w:sz="12" w:space="0" w:color="auto"/>
            </w:tcBorders>
            <w:vAlign w:val="bottom"/>
          </w:tcPr>
          <w:p w:rsidR="00916AFD" w:rsidRPr="00AF615A" w:rsidRDefault="00916AFD" w:rsidP="00D13C27">
            <w:pPr>
              <w:autoSpaceDE w:val="0"/>
              <w:autoSpaceDN w:val="0"/>
              <w:adjustRightInd w:val="0"/>
              <w:spacing w:before="40" w:after="120" w:line="210" w:lineRule="exact"/>
              <w:ind w:left="113"/>
              <w:jc w:val="center"/>
              <w:rPr>
                <w:sz w:val="17"/>
                <w:szCs w:val="17"/>
              </w:rPr>
            </w:pPr>
            <w:r w:rsidRPr="00AF615A">
              <w:rPr>
                <w:sz w:val="17"/>
                <w:szCs w:val="17"/>
              </w:rPr>
              <w:t>2 839</w:t>
            </w:r>
          </w:p>
        </w:tc>
      </w:tr>
    </w:tbl>
    <w:p w:rsidR="00167601" w:rsidRPr="00167601" w:rsidRDefault="00167601" w:rsidP="00167601">
      <w:pPr>
        <w:pStyle w:val="SingleTxt"/>
        <w:spacing w:after="0" w:line="120" w:lineRule="exact"/>
        <w:rPr>
          <w:sz w:val="10"/>
        </w:rPr>
      </w:pPr>
    </w:p>
    <w:p w:rsidR="00167601" w:rsidRPr="00167601" w:rsidRDefault="00167601" w:rsidP="00167601">
      <w:pPr>
        <w:pStyle w:val="SingleTxt"/>
        <w:spacing w:after="0" w:line="120" w:lineRule="exact"/>
        <w:rPr>
          <w:sz w:val="10"/>
        </w:rPr>
      </w:pPr>
    </w:p>
    <w:p w:rsidR="00167601" w:rsidRPr="00167601" w:rsidRDefault="00167601" w:rsidP="00167601">
      <w:pPr>
        <w:pStyle w:val="SingleTxt"/>
        <w:spacing w:after="0" w:line="120" w:lineRule="exact"/>
        <w:rPr>
          <w:sz w:val="10"/>
        </w:rPr>
      </w:pPr>
    </w:p>
    <w:p w:rsidR="00916AFD" w:rsidRPr="008562C4" w:rsidRDefault="00916AFD" w:rsidP="00D13C27">
      <w:pPr>
        <w:pStyle w:val="SingleTxt"/>
      </w:pPr>
      <w:r w:rsidRPr="008562C4">
        <w:t>Ниже приведены подробные сведения о 2839 женщинах, находившихся в м</w:t>
      </w:r>
      <w:r w:rsidRPr="008562C4">
        <w:t>е</w:t>
      </w:r>
      <w:r w:rsidRPr="008562C4">
        <w:t>стах лишения свободы, по с</w:t>
      </w:r>
      <w:r w:rsidRPr="008562C4">
        <w:t>о</w:t>
      </w:r>
      <w:r w:rsidRPr="008562C4">
        <w:t xml:space="preserve">стоянию на конец 2013 года. </w:t>
      </w:r>
    </w:p>
    <w:p w:rsidR="00916AFD" w:rsidRPr="008562C4" w:rsidRDefault="00916AFD" w:rsidP="00167601">
      <w:pPr>
        <w:pStyle w:val="SingleTxt"/>
        <w:tabs>
          <w:tab w:val="right" w:pos="1685"/>
        </w:tabs>
        <w:ind w:left="1742" w:hanging="475"/>
      </w:pPr>
      <w:r w:rsidRPr="00845704">
        <w:tab/>
      </w:r>
      <w:r w:rsidR="00167601">
        <w:t>•</w:t>
      </w:r>
      <w:r w:rsidRPr="008562C4">
        <w:tab/>
        <w:t>73,2 процента (2079 человек) содержатся в провинциальных тюрьмах и 26,8 процента (760 человек)</w:t>
      </w:r>
      <w:r w:rsidR="00167601">
        <w:t xml:space="preserve"> — </w:t>
      </w:r>
      <w:r w:rsidRPr="008562C4">
        <w:t>в учреждениях Федеральной службы и</w:t>
      </w:r>
      <w:r w:rsidRPr="008562C4">
        <w:t>с</w:t>
      </w:r>
      <w:r w:rsidRPr="008562C4">
        <w:t>полнения наказаний (ФСИН). Из последней категории 41 процент (292 человека) составляют осужденные и 59 процентов (468 человек)</w:t>
      </w:r>
      <w:r w:rsidR="00167601">
        <w:t xml:space="preserve"> — </w:t>
      </w:r>
      <w:r w:rsidRPr="008562C4">
        <w:t>подследственные. В провинциальных тюрьмах содержатся в среднем 37,2 процента (774) осужденных и 62,8 процента (1305) подследственных. Из общего числа осужденных 9,3 процента составляют женщины, приг</w:t>
      </w:r>
      <w:r w:rsidRPr="008562C4">
        <w:t>о</w:t>
      </w:r>
      <w:r w:rsidRPr="008562C4">
        <w:t>воренные к пожизненному лишению свободы (10,85 процента содержатся в провинц</w:t>
      </w:r>
      <w:r w:rsidRPr="008562C4">
        <w:t>и</w:t>
      </w:r>
      <w:r w:rsidRPr="008562C4">
        <w:t>альных тюрьмах и 5,1 процента</w:t>
      </w:r>
      <w:r w:rsidR="00167601">
        <w:t xml:space="preserve"> — </w:t>
      </w:r>
      <w:r w:rsidRPr="008562C4">
        <w:t>в федеральных тюрьмах).</w:t>
      </w:r>
    </w:p>
    <w:p w:rsidR="00916AFD" w:rsidRPr="008562C4" w:rsidRDefault="00916AFD" w:rsidP="00167601">
      <w:pPr>
        <w:pStyle w:val="SingleTxt"/>
        <w:tabs>
          <w:tab w:val="right" w:pos="1685"/>
        </w:tabs>
        <w:ind w:left="1742" w:hanging="475"/>
      </w:pPr>
      <w:r w:rsidRPr="00845704">
        <w:tab/>
      </w:r>
      <w:r w:rsidR="00167601">
        <w:t>•</w:t>
      </w:r>
      <w:r w:rsidRPr="008562C4">
        <w:tab/>
        <w:t>Среди лиц, находящихся во всех пенитенциарных учреждениях страны, 85 процентов составляют аргентинцы. Иностранные граждане, составл</w:t>
      </w:r>
      <w:r w:rsidRPr="008562C4">
        <w:t>я</w:t>
      </w:r>
      <w:r w:rsidRPr="008562C4">
        <w:t>ющие 14,3 процента заключенных, содержатся преимущественно в учр</w:t>
      </w:r>
      <w:r w:rsidRPr="008562C4">
        <w:t>е</w:t>
      </w:r>
      <w:r w:rsidRPr="008562C4">
        <w:t>ждениях ФСИН, из них 4 процента имеют боливийское, 3 процента</w:t>
      </w:r>
      <w:r w:rsidR="00167601">
        <w:t xml:space="preserve"> — </w:t>
      </w:r>
      <w:r w:rsidRPr="008562C4">
        <w:t>п</w:t>
      </w:r>
      <w:r w:rsidRPr="008562C4">
        <w:t>а</w:t>
      </w:r>
      <w:r w:rsidRPr="008562C4">
        <w:t>рагва</w:t>
      </w:r>
      <w:r w:rsidRPr="008562C4">
        <w:t>й</w:t>
      </w:r>
      <w:r w:rsidRPr="008562C4">
        <w:t>ское и 2,3 процента</w:t>
      </w:r>
      <w:r w:rsidR="00167601">
        <w:t xml:space="preserve"> — </w:t>
      </w:r>
      <w:r w:rsidRPr="008562C4">
        <w:t>перуанское происхождение.</w:t>
      </w:r>
    </w:p>
    <w:p w:rsidR="00916AFD" w:rsidRPr="008562C4" w:rsidRDefault="00916AFD" w:rsidP="00167601">
      <w:pPr>
        <w:pStyle w:val="SingleTxt"/>
        <w:tabs>
          <w:tab w:val="right" w:pos="1685"/>
        </w:tabs>
        <w:ind w:left="1742" w:hanging="475"/>
      </w:pPr>
      <w:r w:rsidRPr="00845704">
        <w:tab/>
      </w:r>
      <w:r w:rsidR="00167601">
        <w:t>•</w:t>
      </w:r>
      <w:r w:rsidRPr="008562C4">
        <w:tab/>
        <w:t>Что касается образовательного уровня, то 35,4 процента заключенных имеют законченное начальное образование, 21,5 процента</w:t>
      </w:r>
      <w:r w:rsidR="00167601">
        <w:t xml:space="preserve"> — </w:t>
      </w:r>
      <w:r w:rsidRPr="008562C4">
        <w:t>незаконче</w:t>
      </w:r>
      <w:r w:rsidRPr="008562C4">
        <w:t>н</w:t>
      </w:r>
      <w:r w:rsidRPr="008562C4">
        <w:t>ное среднее, 19,8 процента</w:t>
      </w:r>
      <w:r w:rsidR="00167601">
        <w:t xml:space="preserve"> — </w:t>
      </w:r>
      <w:r w:rsidRPr="008562C4">
        <w:t>незаконченное начальное, 11,7 процента</w:t>
      </w:r>
      <w:r w:rsidR="00167601">
        <w:t xml:space="preserve"> — </w:t>
      </w:r>
      <w:r w:rsidRPr="008562C4">
        <w:t>законченное среднее и 3 процента не имеют никакого формального обр</w:t>
      </w:r>
      <w:r w:rsidRPr="008562C4">
        <w:t>а</w:t>
      </w:r>
      <w:r w:rsidRPr="008562C4">
        <w:t>зования, при этом меньше всего женщин с высшим и/или университе</w:t>
      </w:r>
      <w:r w:rsidRPr="008562C4">
        <w:t>т</w:t>
      </w:r>
      <w:r w:rsidRPr="008562C4">
        <w:t>ским законченным (2,6 процента) или незаконченным (2,2 процента) о</w:t>
      </w:r>
      <w:r w:rsidRPr="008562C4">
        <w:t>б</w:t>
      </w:r>
      <w:r w:rsidRPr="008562C4">
        <w:t>разованием. В связи с этим следует отметить, что 44 процента не участв</w:t>
      </w:r>
      <w:r w:rsidRPr="008562C4">
        <w:t>о</w:t>
      </w:r>
      <w:r w:rsidRPr="008562C4">
        <w:t>вали ни в какой образов</w:t>
      </w:r>
      <w:r w:rsidRPr="008562C4">
        <w:t>а</w:t>
      </w:r>
      <w:r w:rsidRPr="008562C4">
        <w:t>тельной программе, 37 процентов участвовали в той или иной программе в о</w:t>
      </w:r>
      <w:r w:rsidRPr="008562C4">
        <w:t>б</w:t>
      </w:r>
      <w:r w:rsidRPr="008562C4">
        <w:t>ласти формального образования (начальное – 17,3 процента, среднее</w:t>
      </w:r>
      <w:r w:rsidR="00167601">
        <w:t xml:space="preserve"> — </w:t>
      </w:r>
      <w:r w:rsidRPr="008562C4">
        <w:t>7,1 процента, высшее</w:t>
      </w:r>
      <w:r w:rsidR="00167601">
        <w:t xml:space="preserve"> — </w:t>
      </w:r>
      <w:r w:rsidRPr="008562C4">
        <w:t>0,4 процента и униве</w:t>
      </w:r>
      <w:r w:rsidRPr="008562C4">
        <w:t>р</w:t>
      </w:r>
      <w:r w:rsidRPr="008562C4">
        <w:t>ситетское</w:t>
      </w:r>
      <w:r w:rsidR="00167601">
        <w:t xml:space="preserve"> — </w:t>
      </w:r>
      <w:r w:rsidRPr="008562C4">
        <w:t>2 процента) и 16,5 процента участвовали в какой-либо пр</w:t>
      </w:r>
      <w:r w:rsidRPr="008562C4">
        <w:t>о</w:t>
      </w:r>
      <w:r w:rsidRPr="008562C4">
        <w:t>грамме неформального образов</w:t>
      </w:r>
      <w:r w:rsidRPr="008562C4">
        <w:t>а</w:t>
      </w:r>
      <w:r w:rsidRPr="008562C4">
        <w:t>ния.</w:t>
      </w:r>
    </w:p>
    <w:p w:rsidR="00916AFD" w:rsidRPr="008562C4" w:rsidRDefault="00916AFD" w:rsidP="00167601">
      <w:pPr>
        <w:pStyle w:val="SingleTxt"/>
        <w:tabs>
          <w:tab w:val="right" w:pos="1685"/>
        </w:tabs>
        <w:ind w:left="1742" w:hanging="475"/>
      </w:pPr>
      <w:r w:rsidRPr="00845704">
        <w:tab/>
      </w:r>
      <w:r w:rsidR="00167601">
        <w:t>•</w:t>
      </w:r>
      <w:r w:rsidRPr="008562C4">
        <w:tab/>
        <w:t>Из общего числа женщин-заключенных 28,1 процента выполняют оплач</w:t>
      </w:r>
      <w:r w:rsidRPr="008562C4">
        <w:t>и</w:t>
      </w:r>
      <w:r w:rsidRPr="008562C4">
        <w:t>ваемую работу продолжительностью до 40 часов в неделю, 11,8 процента</w:t>
      </w:r>
      <w:r w:rsidR="00167601">
        <w:t xml:space="preserve"> — </w:t>
      </w:r>
      <w:r w:rsidRPr="008562C4">
        <w:t>до 20 часов, 6,4 процента</w:t>
      </w:r>
      <w:r w:rsidR="00167601">
        <w:t xml:space="preserve"> — </w:t>
      </w:r>
      <w:r w:rsidRPr="008562C4">
        <w:t>до 30 часов и 14,9 процента</w:t>
      </w:r>
      <w:r w:rsidR="00167601">
        <w:t xml:space="preserve"> — </w:t>
      </w:r>
      <w:r w:rsidRPr="008562C4">
        <w:t>до 10</w:t>
      </w:r>
      <w:r>
        <w:rPr>
          <w:lang w:val="en-US"/>
        </w:rPr>
        <w:t> </w:t>
      </w:r>
      <w:r w:rsidRPr="008562C4">
        <w:t>часов в неделю. Аналогичным образом, 41 процент участвуют в той или иной форме образования или обучения, в то время как 56,6 процента не учас</w:t>
      </w:r>
      <w:r w:rsidRPr="008562C4">
        <w:t>т</w:t>
      </w:r>
      <w:r w:rsidRPr="008562C4">
        <w:t>вуют в образовательных программах.</w:t>
      </w:r>
    </w:p>
    <w:p w:rsidR="00916AFD" w:rsidRPr="008562C4" w:rsidRDefault="00916AFD" w:rsidP="00167601">
      <w:pPr>
        <w:pStyle w:val="SingleTxt"/>
        <w:tabs>
          <w:tab w:val="right" w:pos="1685"/>
        </w:tabs>
        <w:ind w:left="1742" w:hanging="475"/>
      </w:pPr>
      <w:r w:rsidRPr="00845704">
        <w:tab/>
      </w:r>
      <w:r w:rsidR="00167601">
        <w:t>•</w:t>
      </w:r>
      <w:r w:rsidRPr="008562C4">
        <w:tab/>
        <w:t>Из общего числа женщин-заключенных 67 процентов участвуют в каких-либо рекреационных мероприятиях или занимаются каким-либо видом спорта, в то время как 30,5 процента не участвуют в таких мер</w:t>
      </w:r>
      <w:r w:rsidRPr="008562C4">
        <w:t>о</w:t>
      </w:r>
      <w:r w:rsidRPr="008562C4">
        <w:t>приятиях и не занимаются спортом. Аналогичным образом, 89,9 процента женщин-заключенных получают тот или иной вид медицинской помощи, а 4 процента не получают никакой мед</w:t>
      </w:r>
      <w:r w:rsidRPr="008562C4">
        <w:t>и</w:t>
      </w:r>
      <w:r w:rsidRPr="008562C4">
        <w:t xml:space="preserve">цинской помощи. </w:t>
      </w:r>
    </w:p>
    <w:p w:rsidR="00916AFD" w:rsidRPr="008562C4" w:rsidRDefault="00916AFD" w:rsidP="00916AFD">
      <w:pPr>
        <w:pStyle w:val="SingleTxt"/>
        <w:tabs>
          <w:tab w:val="right" w:pos="1560"/>
        </w:tabs>
        <w:ind w:left="1742" w:hanging="478"/>
      </w:pPr>
      <w:r w:rsidRPr="00845704">
        <w:tab/>
      </w:r>
      <w:r w:rsidRPr="00845704">
        <w:tab/>
      </w:r>
      <w:r w:rsidRPr="008562C4">
        <w:rPr>
          <w:rFonts w:ascii="Wingdings" w:hAnsi="Wingdings"/>
        </w:rPr>
        <w:t></w:t>
      </w:r>
      <w:r w:rsidRPr="008562C4">
        <w:tab/>
        <w:t>За последний год 89,3 процента женщин-заключенных имели свидания и 10,4 процента</w:t>
      </w:r>
      <w:r w:rsidR="00167601">
        <w:t xml:space="preserve"> — </w:t>
      </w:r>
      <w:r w:rsidRPr="008562C4">
        <w:t xml:space="preserve">не имели. </w:t>
      </w:r>
    </w:p>
    <w:p w:rsidR="00916AFD" w:rsidRPr="008562C4" w:rsidRDefault="00916AFD" w:rsidP="00916AFD">
      <w:pPr>
        <w:pStyle w:val="SingleTxt"/>
        <w:tabs>
          <w:tab w:val="right" w:pos="1560"/>
        </w:tabs>
        <w:ind w:left="1742" w:hanging="478"/>
      </w:pPr>
      <w:r w:rsidRPr="00845704">
        <w:tab/>
      </w:r>
      <w:r w:rsidRPr="00845704">
        <w:tab/>
      </w:r>
      <w:r w:rsidRPr="008562C4">
        <w:rPr>
          <w:rFonts w:ascii="Wingdings" w:hAnsi="Wingdings"/>
        </w:rPr>
        <w:t></w:t>
      </w:r>
      <w:r w:rsidRPr="008562C4">
        <w:tab/>
        <w:t>Из общего числа женщин-заключенных 0,95 процента предпринимали ту или иную попытку суицида, а 8,5 процента получили разного рода ран</w:t>
      </w:r>
      <w:r w:rsidRPr="008562C4">
        <w:t>е</w:t>
      </w:r>
      <w:r w:rsidRPr="008562C4">
        <w:t>ния: 2,6 процента – в результате актов насилия со стороны других закл</w:t>
      </w:r>
      <w:r w:rsidRPr="008562C4">
        <w:t>ю</w:t>
      </w:r>
      <w:r w:rsidRPr="008562C4">
        <w:t>ченных, 0,7 процента – в результате актов насилия со стороны тюремного персонала и 5,8 процента – по другим причинам.</w:t>
      </w:r>
    </w:p>
    <w:p w:rsidR="00916AFD" w:rsidRPr="008562C4" w:rsidRDefault="00916AFD" w:rsidP="00916AFD">
      <w:pPr>
        <w:pStyle w:val="SingleTxt"/>
        <w:tabs>
          <w:tab w:val="right" w:pos="1560"/>
        </w:tabs>
        <w:ind w:left="1742" w:hanging="478"/>
      </w:pPr>
      <w:r w:rsidRPr="00845704">
        <w:tab/>
      </w:r>
      <w:r w:rsidRPr="00845704">
        <w:tab/>
      </w:r>
      <w:r w:rsidRPr="008562C4">
        <w:rPr>
          <w:rFonts w:ascii="Wingdings" w:hAnsi="Wingdings"/>
        </w:rPr>
        <w:t></w:t>
      </w:r>
      <w:r w:rsidRPr="008562C4">
        <w:tab/>
        <w:t>Виновными в совершении того или иного преступления по решению суда признаны 24,5 процента женщин-заключенных (62,8 процента – тяжкие, 26,7 процента – средней тяжести и 10,3 процента – мелкие правонаруш</w:t>
      </w:r>
      <w:r w:rsidRPr="008562C4">
        <w:t>е</w:t>
      </w:r>
      <w:r w:rsidRPr="008562C4">
        <w:t>ния). Если говорить о применяемых видах наказания, то 44,6 процента случаев относятся к помещению в одиночную камеру продолжительн</w:t>
      </w:r>
      <w:r w:rsidRPr="008562C4">
        <w:t>о</w:t>
      </w:r>
      <w:r w:rsidRPr="008562C4">
        <w:t>стью до 15 суток, 18,1 процента случаев – помещение в одиночную кам</w:t>
      </w:r>
      <w:r w:rsidRPr="008562C4">
        <w:t>е</w:t>
      </w:r>
      <w:r w:rsidRPr="008562C4">
        <w:t>ру продолжительностью до семи выходных дней, 15,2 процента случаев – частичное или полное лишение прав, предусматриваемых регламентом учреждения, и 10,7 процента случаев – исключение из повседневной де</w:t>
      </w:r>
      <w:r w:rsidRPr="008562C4">
        <w:t>я</w:t>
      </w:r>
      <w:r w:rsidRPr="008562C4">
        <w:t>тельности на срок до 15 суток, причем последний вид наказания прим</w:t>
      </w:r>
      <w:r w:rsidRPr="008562C4">
        <w:t>е</w:t>
      </w:r>
      <w:r w:rsidRPr="008562C4">
        <w:t>няется наиболее часто.</w:t>
      </w:r>
    </w:p>
    <w:p w:rsidR="00916AFD" w:rsidRPr="008562C4" w:rsidRDefault="00916AFD" w:rsidP="00916AFD">
      <w:pPr>
        <w:pStyle w:val="SingleTxt"/>
        <w:tabs>
          <w:tab w:val="right" w:pos="1560"/>
        </w:tabs>
        <w:ind w:left="1742" w:hanging="478"/>
      </w:pPr>
      <w:r w:rsidRPr="00845704">
        <w:tab/>
      </w:r>
      <w:r w:rsidRPr="00845704">
        <w:tab/>
      </w:r>
      <w:r w:rsidRPr="008562C4">
        <w:rPr>
          <w:rFonts w:ascii="Wingdings" w:hAnsi="Wingdings"/>
        </w:rPr>
        <w:t></w:t>
      </w:r>
      <w:r w:rsidRPr="008562C4">
        <w:tab/>
        <w:t>Наконец, 5,8 процента женщин-заключенных (без пропорциональной ра</w:t>
      </w:r>
      <w:r w:rsidRPr="008562C4">
        <w:t>з</w:t>
      </w:r>
      <w:r w:rsidRPr="008562C4">
        <w:t xml:space="preserve">ницы между федеральными и провинциальными тюрьмами) находятся в заключении вместе со своими детьми. </w:t>
      </w:r>
    </w:p>
    <w:p w:rsidR="00916AFD" w:rsidRPr="008562C4" w:rsidRDefault="00916AFD" w:rsidP="00916AFD">
      <w:pPr>
        <w:pStyle w:val="SingleTxt"/>
      </w:pPr>
      <w:r w:rsidRPr="008562C4">
        <w:t>105.</w:t>
      </w:r>
      <w:r w:rsidRPr="008562C4">
        <w:tab/>
        <w:t>Говоря о женщинах, находящихся в заключении вместе со своими детьми, следует отметить, что в 2009 году в соответствии с Законом № 26.472 в З</w:t>
      </w:r>
      <w:r w:rsidRPr="008562C4">
        <w:t>а</w:t>
      </w:r>
      <w:r w:rsidRPr="008562C4">
        <w:t>кон № 24.660/96 "Об исполнении наказаний, связанных с лишением свободы" были внесены поправки, на основании которых судьи могут рассматривать возможность назначать наказание в виде домашнего ареста для беременных женщин и/или женщин, имеющих на попечении детей в возрасте до пяти лет</w:t>
      </w:r>
      <w:r w:rsidRPr="00250D7D">
        <w:rPr>
          <w:vertAlign w:val="superscript"/>
        </w:rPr>
        <w:footnoteReference w:id="73"/>
      </w:r>
      <w:r w:rsidRPr="008562C4">
        <w:t xml:space="preserve">. </w:t>
      </w:r>
    </w:p>
    <w:p w:rsidR="00916AFD" w:rsidRPr="008562C4" w:rsidRDefault="00916AFD" w:rsidP="00916AFD">
      <w:pPr>
        <w:pStyle w:val="SingleTxt"/>
      </w:pPr>
      <w:r w:rsidRPr="008562C4">
        <w:t>106.</w:t>
      </w:r>
      <w:r w:rsidRPr="008562C4">
        <w:tab/>
        <w:t>Законодательство о борьбе с табакокурением. Во исполнение рекоменд</w:t>
      </w:r>
      <w:r w:rsidRPr="008562C4">
        <w:t>а</w:t>
      </w:r>
      <w:r w:rsidRPr="008562C4">
        <w:t>ции №</w:t>
      </w:r>
      <w:r>
        <w:rPr>
          <w:lang w:val="en-US"/>
        </w:rPr>
        <w:t> </w:t>
      </w:r>
      <w:r w:rsidRPr="008562C4">
        <w:t>40 Аргентина одобрила, но еще не ратифицировала Рамочную конве</w:t>
      </w:r>
      <w:r w:rsidRPr="008562C4">
        <w:t>н</w:t>
      </w:r>
      <w:r w:rsidRPr="008562C4">
        <w:t>цию ВОЗ по борьбе против табака. Тем не менее в стране на национальном, провинциальном и/или муниципальном уровнях продолжает действовать вес</w:t>
      </w:r>
      <w:r w:rsidRPr="008562C4">
        <w:t>ь</w:t>
      </w:r>
      <w:r w:rsidRPr="008562C4">
        <w:t>ма широкое законодательство, касающееся запрета на курение и/или регламе</w:t>
      </w:r>
      <w:r w:rsidRPr="008562C4">
        <w:t>н</w:t>
      </w:r>
      <w:r w:rsidRPr="008562C4">
        <w:t>тирующее его рекламу, наряду с Законом № 26.687/2011 "О регулировании р</w:t>
      </w:r>
      <w:r w:rsidRPr="008562C4">
        <w:t>е</w:t>
      </w:r>
      <w:r w:rsidRPr="008562C4">
        <w:t>кламы, продвижения и употребления табачных изделий".</w:t>
      </w:r>
    </w:p>
    <w:p w:rsidR="00916AFD" w:rsidRPr="008562C4" w:rsidRDefault="00916AFD" w:rsidP="00916AFD">
      <w:pPr>
        <w:pStyle w:val="SingleTxt"/>
      </w:pPr>
      <w:r w:rsidRPr="008562C4">
        <w:t>107.</w:t>
      </w:r>
      <w:r w:rsidRPr="008562C4">
        <w:tab/>
        <w:t>Доклад "Пекин+20". Во исполнение рекомендации № 47 Аргентина пре</w:t>
      </w:r>
      <w:r w:rsidRPr="008562C4">
        <w:t>д</w:t>
      </w:r>
      <w:r w:rsidRPr="008562C4">
        <w:t>ставила в мае свой доклад о выполнении Пекинской декларации и Платформы действий 1995 года и итоговых документов двадцать третьей внеочередной сессии Генеральной Ассамблеи (2000 год) в связи с исполняющейся в 2015 году двадцатой годовщиной четвертой Всемирной конференции по пол</w:t>
      </w:r>
      <w:r w:rsidRPr="008562C4">
        <w:t>о</w:t>
      </w:r>
      <w:r w:rsidRPr="008562C4">
        <w:t>жению женщин и принятия Пекинской декларации и Платформы действий. Вышеупомянутый доклад содержит информацию о ситуации в стране и мерах государственной политики в области осуществления каждого из 12 направлений действий, перечисленных в Пекинской платформе действий</w:t>
      </w:r>
      <w:r w:rsidRPr="00250D7D">
        <w:rPr>
          <w:vertAlign w:val="superscript"/>
        </w:rPr>
        <w:footnoteReference w:id="74"/>
      </w:r>
      <w:r w:rsidRPr="008562C4">
        <w:t>.</w:t>
      </w:r>
    </w:p>
    <w:p w:rsidR="00916AFD" w:rsidRPr="009D793C" w:rsidRDefault="00916AFD" w:rsidP="0027729C">
      <w:pPr>
        <w:pStyle w:val="SingleTxt"/>
        <w:spacing w:after="0" w:line="240" w:lineRule="auto"/>
      </w:pPr>
      <w:r w:rsidRPr="008562C4">
        <w:t>108.</w:t>
      </w:r>
      <w:r w:rsidRPr="008562C4">
        <w:tab/>
        <w:t>Цели развития тысячелетия. Касаясь выполнения рекомендации № 48, Аргентина рада сообщить об успехах в таких сферах, как равенство в образ</w:t>
      </w:r>
      <w:r w:rsidRPr="008562C4">
        <w:t>о</w:t>
      </w:r>
      <w:r w:rsidRPr="008562C4">
        <w:t>вании и участие женщин в политической жизни страны, которые необходимы для достижения гендерного равенства в соответствии с Целями развития тыс</w:t>
      </w:r>
      <w:r w:rsidRPr="008562C4">
        <w:t>я</w:t>
      </w:r>
      <w:r w:rsidRPr="008562C4">
        <w:t>челетия. В то же время наша страна осознает, что такая формулировка не охв</w:t>
      </w:r>
      <w:r w:rsidRPr="008562C4">
        <w:t>а</w:t>
      </w:r>
      <w:r w:rsidRPr="008562C4">
        <w:t>тывает другие важные области существующего структурного неравенства ме</w:t>
      </w:r>
      <w:r w:rsidRPr="008562C4">
        <w:t>ж</w:t>
      </w:r>
      <w:r w:rsidRPr="008562C4">
        <w:t>ду мужчинами и женщинами, что препятствует полному осуществлению их прав. Именно поэтому Аргентина считает (и она заявляет об этом на разли</w:t>
      </w:r>
      <w:r w:rsidRPr="008562C4">
        <w:t>ч</w:t>
      </w:r>
      <w:r w:rsidRPr="008562C4">
        <w:t>ных международных форумах, в которых принимает участие), что равенство мужчин и женщин по существу во всей его многоаспектности и при охвате т</w:t>
      </w:r>
      <w:r w:rsidRPr="008562C4">
        <w:t>а</w:t>
      </w:r>
      <w:r w:rsidRPr="008562C4">
        <w:t>ких вопросов, как ликвидация любой формы насилия в отношении женщин, сексуальные и репродуктивные права, признание выполняемой ими репроду</w:t>
      </w:r>
      <w:r w:rsidRPr="008562C4">
        <w:t>к</w:t>
      </w:r>
      <w:r w:rsidRPr="008562C4">
        <w:t>тивной функции и задач по уходу за членами семьи, среди прочих важнейших тем является приоритетной целью повестки дня в области развития на период после 2015 года, в основу которой должны быть положены Цели устойчивого развития, недавно согласованные государствами</w:t>
      </w:r>
      <w:r w:rsidR="004D2EEF">
        <w:t xml:space="preserve"> — </w:t>
      </w:r>
      <w:r w:rsidRPr="008562C4">
        <w:t>членами Организации Об</w:t>
      </w:r>
      <w:r w:rsidRPr="008562C4">
        <w:t>ъ</w:t>
      </w:r>
      <w:r w:rsidRPr="008562C4">
        <w:t>единенных Наций после принятия резолюции 68/309 Генеральной Асса</w:t>
      </w:r>
      <w:r w:rsidRPr="008562C4">
        <w:t>м</w:t>
      </w:r>
      <w:r w:rsidRPr="008562C4">
        <w:t>блеи.</w:t>
      </w:r>
      <w:r w:rsidR="0027729C" w:rsidRPr="009D793C">
        <w:t xml:space="preserve"> </w:t>
      </w:r>
    </w:p>
    <w:p w:rsidR="00916AFD" w:rsidRPr="00916AFD" w:rsidRDefault="0027729C" w:rsidP="00916AFD">
      <w:pPr>
        <w:pStyle w:val="SingleTxt"/>
      </w:pPr>
      <w:r>
        <w:rPr>
          <w:noProof/>
          <w:w w:val="100"/>
          <w:lang w:val="en-US"/>
        </w:rPr>
        <w:pict>
          <v:line id="_x0000_s1027" style="position:absolute;left:0;text-align:left;z-index:1" from="210.2pt,30pt" to="282.2pt,30pt" strokecolor="#010000" strokeweight=".25pt"/>
        </w:pict>
      </w:r>
    </w:p>
    <w:sectPr w:rsidR="00916AFD" w:rsidRPr="00916AFD" w:rsidSect="00FA42B9">
      <w:type w:val="continuous"/>
      <w:pgSz w:w="12240" w:h="15840"/>
      <w:pgMar w:top="1742" w:right="1195" w:bottom="1898" w:left="1195" w:header="576" w:footer="1030" w:gutter="0"/>
      <w:pgNumType w:start="1"/>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20T15:32:00Z" w:initials="Start">
    <w:p w:rsidR="00FA42B9" w:rsidRPr="00916AFD" w:rsidRDefault="00FA42B9">
      <w:pPr>
        <w:pStyle w:val="CommentText"/>
        <w:rPr>
          <w:lang w:val="en-US"/>
        </w:rPr>
      </w:pPr>
      <w:r>
        <w:fldChar w:fldCharType="begin"/>
      </w:r>
      <w:r w:rsidRPr="00916AFD">
        <w:rPr>
          <w:rStyle w:val="CommentReference"/>
          <w:lang w:val="en-US"/>
        </w:rPr>
        <w:instrText xml:space="preserve"> </w:instrText>
      </w:r>
      <w:r w:rsidRPr="00916AFD">
        <w:rPr>
          <w:lang w:val="en-US"/>
        </w:rPr>
        <w:instrText>PAGE \# "'Page: '#'</w:instrText>
      </w:r>
      <w:r w:rsidRPr="00916AFD">
        <w:rPr>
          <w:lang w:val="en-US"/>
        </w:rPr>
        <w:br/>
        <w:instrText>'"</w:instrText>
      </w:r>
      <w:r w:rsidRPr="00916AFD">
        <w:rPr>
          <w:rStyle w:val="CommentReference"/>
          <w:lang w:val="en-US"/>
        </w:rPr>
        <w:instrText xml:space="preserve"> </w:instrText>
      </w:r>
      <w:r>
        <w:fldChar w:fldCharType="end"/>
      </w:r>
      <w:r>
        <w:rPr>
          <w:rStyle w:val="CommentReference"/>
        </w:rPr>
        <w:annotationRef/>
      </w:r>
      <w:r w:rsidRPr="00916AFD">
        <w:rPr>
          <w:lang w:val="en-US"/>
        </w:rPr>
        <w:t>&lt;&lt;ODS JOB NO&gt;&gt;N1505543R&lt;&lt;ODS JOB NO&gt;&gt;</w:t>
      </w:r>
    </w:p>
    <w:p w:rsidR="00FA42B9" w:rsidRPr="00916AFD" w:rsidRDefault="00FA42B9">
      <w:pPr>
        <w:pStyle w:val="CommentText"/>
        <w:rPr>
          <w:lang w:val="en-US"/>
        </w:rPr>
      </w:pPr>
      <w:r w:rsidRPr="00916AFD">
        <w:rPr>
          <w:lang w:val="en-US"/>
        </w:rPr>
        <w:t>&lt;&lt;ODS DOC SYMBOL1&gt;&gt;CEDAW/C/ARG/7&lt;&lt;ODS DOC SYMBOL1&gt;&gt;</w:t>
      </w:r>
    </w:p>
    <w:p w:rsidR="00FA42B9" w:rsidRPr="00916AFD" w:rsidRDefault="00FA42B9">
      <w:pPr>
        <w:pStyle w:val="CommentText"/>
        <w:rPr>
          <w:lang w:val="en-US"/>
        </w:rPr>
      </w:pPr>
      <w:r w:rsidRPr="00916AFD">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57E0" w:rsidRDefault="000557E0" w:rsidP="008A1A7A">
      <w:pPr>
        <w:spacing w:line="240" w:lineRule="auto"/>
      </w:pPr>
      <w:r>
        <w:separator/>
      </w:r>
    </w:p>
  </w:endnote>
  <w:endnote w:type="continuationSeparator" w:id="0">
    <w:p w:rsidR="000557E0" w:rsidRDefault="000557E0" w:rsidP="008A1A7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FA42B9" w:rsidTr="00FA42B9">
      <w:tblPrEx>
        <w:tblCellMar>
          <w:top w:w="0" w:type="dxa"/>
          <w:bottom w:w="0" w:type="dxa"/>
        </w:tblCellMar>
      </w:tblPrEx>
      <w:tc>
        <w:tcPr>
          <w:tcW w:w="5033" w:type="dxa"/>
          <w:shd w:val="clear" w:color="auto" w:fill="auto"/>
          <w:vAlign w:val="bottom"/>
        </w:tcPr>
        <w:p w:rsidR="00FA42B9" w:rsidRPr="003F5E1C" w:rsidRDefault="00FA42B9" w:rsidP="00FA42B9">
          <w:pPr>
            <w:pStyle w:val="Footer"/>
            <w:rPr>
              <w:color w:val="000000"/>
              <w:szCs w:val="22"/>
              <w:lang w:eastAsia="en-US"/>
            </w:rPr>
          </w:pPr>
          <w:r w:rsidRPr="003F5E1C">
            <w:rPr>
              <w:szCs w:val="22"/>
              <w:lang w:eastAsia="en-US"/>
            </w:rPr>
            <w:fldChar w:fldCharType="begin"/>
          </w:r>
          <w:r w:rsidRPr="003F5E1C">
            <w:rPr>
              <w:szCs w:val="22"/>
              <w:lang w:eastAsia="en-US"/>
            </w:rPr>
            <w:instrText xml:space="preserve"> PAGE  \* Arabic  \* MERGEFORMAT </w:instrText>
          </w:r>
          <w:r w:rsidRPr="003F5E1C">
            <w:rPr>
              <w:szCs w:val="22"/>
              <w:lang w:eastAsia="en-US"/>
            </w:rPr>
            <w:fldChar w:fldCharType="separate"/>
          </w:r>
          <w:r w:rsidR="006136D6" w:rsidRPr="003F5E1C">
            <w:rPr>
              <w:noProof/>
              <w:szCs w:val="22"/>
              <w:lang w:eastAsia="en-US"/>
            </w:rPr>
            <w:t>2</w:t>
          </w:r>
          <w:r w:rsidRPr="003F5E1C">
            <w:rPr>
              <w:szCs w:val="22"/>
              <w:lang w:eastAsia="en-US"/>
            </w:rPr>
            <w:fldChar w:fldCharType="end"/>
          </w:r>
          <w:r w:rsidRPr="003F5E1C">
            <w:rPr>
              <w:szCs w:val="22"/>
              <w:lang w:eastAsia="en-US"/>
            </w:rPr>
            <w:t>/</w:t>
          </w:r>
          <w:fldSimple w:instr=" NUMPAGES  \* Arabic  \* MERGEFORMAT ">
            <w:r w:rsidR="006136D6" w:rsidRPr="003F5E1C">
              <w:rPr>
                <w:noProof/>
                <w:szCs w:val="22"/>
                <w:lang w:eastAsia="en-US"/>
              </w:rPr>
              <w:t>2</w:t>
            </w:r>
          </w:fldSimple>
        </w:p>
      </w:tc>
      <w:tc>
        <w:tcPr>
          <w:tcW w:w="5033" w:type="dxa"/>
          <w:shd w:val="clear" w:color="auto" w:fill="auto"/>
          <w:vAlign w:val="bottom"/>
        </w:tcPr>
        <w:p w:rsidR="00FA42B9" w:rsidRPr="003F5E1C" w:rsidRDefault="0050471E" w:rsidP="00FA42B9">
          <w:pPr>
            <w:pStyle w:val="Footer"/>
            <w:jc w:val="right"/>
            <w:rPr>
              <w:b w:val="0"/>
              <w:color w:val="000000"/>
              <w:sz w:val="14"/>
              <w:szCs w:val="22"/>
              <w:lang w:val="en-US" w:eastAsia="en-US"/>
            </w:rPr>
          </w:pPr>
          <w:r w:rsidRPr="003F5E1C">
            <w:rPr>
              <w:b w:val="0"/>
              <w:color w:val="000000"/>
              <w:sz w:val="14"/>
              <w:szCs w:val="22"/>
              <w:lang w:val="en-US" w:eastAsia="en-US"/>
            </w:rPr>
            <w:t>15-03074X</w:t>
          </w:r>
        </w:p>
      </w:tc>
    </w:tr>
  </w:tbl>
  <w:p w:rsidR="00FA42B9" w:rsidRPr="00FA42B9" w:rsidRDefault="00FA42B9" w:rsidP="00FA42B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FA42B9" w:rsidTr="00FA42B9">
      <w:tblPrEx>
        <w:tblCellMar>
          <w:top w:w="0" w:type="dxa"/>
          <w:bottom w:w="0" w:type="dxa"/>
        </w:tblCellMar>
      </w:tblPrEx>
      <w:tc>
        <w:tcPr>
          <w:tcW w:w="5033" w:type="dxa"/>
          <w:shd w:val="clear" w:color="auto" w:fill="auto"/>
          <w:vAlign w:val="bottom"/>
        </w:tcPr>
        <w:p w:rsidR="00FA42B9" w:rsidRPr="003F5E1C" w:rsidRDefault="0050471E" w:rsidP="00FA42B9">
          <w:pPr>
            <w:pStyle w:val="Footer"/>
            <w:rPr>
              <w:b w:val="0"/>
              <w:color w:val="000000"/>
              <w:sz w:val="14"/>
              <w:szCs w:val="22"/>
              <w:lang w:val="en-US" w:eastAsia="en-US"/>
            </w:rPr>
          </w:pPr>
          <w:r w:rsidRPr="003F5E1C">
            <w:rPr>
              <w:b w:val="0"/>
              <w:color w:val="000000"/>
              <w:sz w:val="14"/>
              <w:szCs w:val="22"/>
              <w:lang w:val="en-US" w:eastAsia="en-US"/>
            </w:rPr>
            <w:t>15-03074X</w:t>
          </w:r>
        </w:p>
      </w:tc>
      <w:tc>
        <w:tcPr>
          <w:tcW w:w="5033" w:type="dxa"/>
          <w:shd w:val="clear" w:color="auto" w:fill="auto"/>
          <w:vAlign w:val="bottom"/>
        </w:tcPr>
        <w:p w:rsidR="00FA42B9" w:rsidRPr="003F5E1C" w:rsidRDefault="00FA42B9" w:rsidP="00FA42B9">
          <w:pPr>
            <w:pStyle w:val="Footer"/>
            <w:jc w:val="right"/>
            <w:rPr>
              <w:szCs w:val="22"/>
              <w:lang w:eastAsia="en-US"/>
            </w:rPr>
          </w:pPr>
          <w:r w:rsidRPr="003F5E1C">
            <w:rPr>
              <w:szCs w:val="22"/>
              <w:lang w:eastAsia="en-US"/>
            </w:rPr>
            <w:fldChar w:fldCharType="begin"/>
          </w:r>
          <w:r w:rsidRPr="003F5E1C">
            <w:rPr>
              <w:szCs w:val="22"/>
              <w:lang w:eastAsia="en-US"/>
            </w:rPr>
            <w:instrText xml:space="preserve"> PAGE  \* Arabic  \* MERGEFORMAT </w:instrText>
          </w:r>
          <w:r w:rsidRPr="003F5E1C">
            <w:rPr>
              <w:szCs w:val="22"/>
              <w:lang w:eastAsia="en-US"/>
            </w:rPr>
            <w:fldChar w:fldCharType="separate"/>
          </w:r>
          <w:r w:rsidR="003B471C" w:rsidRPr="003F5E1C">
            <w:rPr>
              <w:noProof/>
              <w:szCs w:val="22"/>
              <w:lang w:eastAsia="en-US"/>
            </w:rPr>
            <w:t>49</w:t>
          </w:r>
          <w:r w:rsidRPr="003F5E1C">
            <w:rPr>
              <w:szCs w:val="22"/>
              <w:lang w:eastAsia="en-US"/>
            </w:rPr>
            <w:fldChar w:fldCharType="end"/>
          </w:r>
          <w:r w:rsidRPr="003F5E1C">
            <w:rPr>
              <w:szCs w:val="22"/>
              <w:lang w:eastAsia="en-US"/>
            </w:rPr>
            <w:t>/</w:t>
          </w:r>
          <w:fldSimple w:instr=" NUMPAGES  \* Arabic  \* MERGEFORMAT ">
            <w:r w:rsidR="003B471C" w:rsidRPr="003F5E1C">
              <w:rPr>
                <w:noProof/>
                <w:szCs w:val="22"/>
                <w:lang w:eastAsia="en-US"/>
              </w:rPr>
              <w:t>49</w:t>
            </w:r>
          </w:fldSimple>
        </w:p>
      </w:tc>
    </w:tr>
  </w:tbl>
  <w:p w:rsidR="00FA42B9" w:rsidRPr="00FA42B9" w:rsidRDefault="00FA42B9" w:rsidP="00FA42B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2B9" w:rsidRDefault="00FA42B9">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6.65pt;margin-top:683.9pt;width:54.9pt;height:54.9pt;z-index:1;mso-position-horizontal-relative:page;mso-position-vertical-relative:page" o:preferrelative="f">
          <v:imagedata r:id="rId1" o:title="7&amp;Size =1&amp;Lang = R"/>
          <w10:wrap anchorx="page" anchory="page"/>
        </v:shape>
      </w:pict>
    </w:r>
  </w:p>
  <w:tbl>
    <w:tblPr>
      <w:tblW w:w="0" w:type="auto"/>
      <w:tblLayout w:type="fixed"/>
      <w:tblLook w:val="0000"/>
    </w:tblPr>
    <w:tblGrid>
      <w:gridCol w:w="3830"/>
      <w:gridCol w:w="5033"/>
    </w:tblGrid>
    <w:tr w:rsidR="00FA42B9" w:rsidTr="00FA42B9">
      <w:tblPrEx>
        <w:tblCellMar>
          <w:top w:w="0" w:type="dxa"/>
          <w:bottom w:w="0" w:type="dxa"/>
        </w:tblCellMar>
      </w:tblPrEx>
      <w:tc>
        <w:tcPr>
          <w:tcW w:w="3830" w:type="dxa"/>
        </w:tcPr>
        <w:p w:rsidR="00FA42B9" w:rsidRDefault="00FA42B9" w:rsidP="00FA42B9">
          <w:pPr>
            <w:pStyle w:val="ReleaseDate"/>
            <w:rPr>
              <w:color w:val="010000"/>
            </w:rPr>
          </w:pPr>
          <w:r>
            <w:t>15-03074</w:t>
          </w:r>
          <w:r w:rsidR="0050471E">
            <w:rPr>
              <w:lang w:val="en-US"/>
            </w:rPr>
            <w:t>X</w:t>
          </w:r>
          <w:r>
            <w:t xml:space="preserve"> (R)</w:t>
          </w:r>
          <w:r>
            <w:rPr>
              <w:color w:val="010000"/>
            </w:rPr>
            <w:t xml:space="preserve">    200415    200415</w:t>
          </w:r>
        </w:p>
        <w:p w:rsidR="00FA42B9" w:rsidRPr="00FA42B9" w:rsidRDefault="00FA42B9" w:rsidP="00FA42B9">
          <w:pPr>
            <w:spacing w:before="80" w:line="210" w:lineRule="exact"/>
            <w:rPr>
              <w:rFonts w:ascii="Barcode 3 of 9 by request" w:hAnsi="Barcode 3 of 9 by request"/>
              <w:w w:val="100"/>
              <w:sz w:val="24"/>
            </w:rPr>
          </w:pPr>
          <w:r>
            <w:rPr>
              <w:rFonts w:ascii="Barcode 3 of 9 by request" w:hAnsi="Barcode 3 of 9 by request"/>
              <w:w w:val="100"/>
              <w:sz w:val="24"/>
            </w:rPr>
            <w:t>*1503074(R)*</w:t>
          </w:r>
        </w:p>
      </w:tc>
      <w:tc>
        <w:tcPr>
          <w:tcW w:w="5033" w:type="dxa"/>
        </w:tcPr>
        <w:p w:rsidR="00FA42B9" w:rsidRPr="003F5E1C" w:rsidRDefault="00FA42B9" w:rsidP="00FA42B9">
          <w:pPr>
            <w:pStyle w:val="Footer"/>
            <w:spacing w:line="240" w:lineRule="atLeast"/>
            <w:jc w:val="right"/>
            <w:rPr>
              <w:b w:val="0"/>
              <w:sz w:val="20"/>
              <w:szCs w:val="22"/>
              <w:lang w:eastAsia="en-US"/>
            </w:rPr>
          </w:pPr>
          <w:r w:rsidRPr="003F5E1C">
            <w:rPr>
              <w:b w:val="0"/>
              <w:sz w:val="20"/>
              <w:szCs w:val="22"/>
              <w:lang w:eastAsia="en-US"/>
            </w:rPr>
            <w:pict>
              <v:shape id="_x0000_i1026" type="#_x0000_t75" style="width:213pt;height:18pt">
                <v:imagedata r:id="rId2" o:title="recycle_Russian"/>
              </v:shape>
            </w:pict>
          </w:r>
        </w:p>
      </w:tc>
    </w:tr>
  </w:tbl>
  <w:p w:rsidR="00FA42B9" w:rsidRPr="00FA42B9" w:rsidRDefault="00FA42B9" w:rsidP="00FA42B9">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57E0" w:rsidRPr="00250D7D" w:rsidRDefault="000557E0" w:rsidP="00250D7D">
      <w:pPr>
        <w:pStyle w:val="Footer"/>
        <w:spacing w:after="80"/>
        <w:ind w:left="792"/>
        <w:rPr>
          <w:sz w:val="16"/>
        </w:rPr>
      </w:pPr>
      <w:r w:rsidRPr="00250D7D">
        <w:rPr>
          <w:sz w:val="16"/>
        </w:rPr>
        <w:t>__________________</w:t>
      </w:r>
    </w:p>
  </w:footnote>
  <w:footnote w:type="continuationSeparator" w:id="0">
    <w:p w:rsidR="000557E0" w:rsidRPr="00250D7D" w:rsidRDefault="000557E0" w:rsidP="00250D7D">
      <w:pPr>
        <w:pStyle w:val="Footer"/>
        <w:spacing w:after="80"/>
        <w:ind w:left="792"/>
        <w:rPr>
          <w:sz w:val="16"/>
        </w:rPr>
      </w:pPr>
      <w:r w:rsidRPr="00250D7D">
        <w:rPr>
          <w:sz w:val="16"/>
        </w:rPr>
        <w:t>__________________</w:t>
      </w:r>
    </w:p>
  </w:footnote>
  <w:footnote w:id="1">
    <w:p w:rsidR="00C834CD" w:rsidRPr="00C834CD" w:rsidRDefault="00C834CD" w:rsidP="00250D7D">
      <w:pPr>
        <w:pStyle w:val="FootnoteText"/>
        <w:tabs>
          <w:tab w:val="right" w:pos="1195"/>
          <w:tab w:val="left" w:pos="1267"/>
          <w:tab w:val="left" w:pos="1742"/>
          <w:tab w:val="left" w:pos="2218"/>
          <w:tab w:val="left" w:pos="2693"/>
        </w:tabs>
        <w:ind w:left="1267" w:right="1260" w:hanging="432"/>
      </w:pPr>
      <w:r>
        <w:rPr>
          <w:lang w:val="en-US"/>
        </w:rPr>
        <w:tab/>
      </w:r>
      <w:r>
        <w:rPr>
          <w:rStyle w:val="FootnoteReference"/>
        </w:rPr>
        <w:t>*</w:t>
      </w:r>
      <w:r w:rsidRPr="00C834CD">
        <w:rPr>
          <w:rStyle w:val="FootnoteReference"/>
        </w:rPr>
        <w:tab/>
      </w:r>
      <w:r w:rsidRPr="00C834CD">
        <w:t>Настоящий документ выпускается без официального редактирования.</w:t>
      </w:r>
    </w:p>
  </w:footnote>
  <w:footnote w:id="2">
    <w:p w:rsidR="00327039" w:rsidRDefault="00327039" w:rsidP="00250D7D">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r>
      <w:r w:rsidRPr="00327039">
        <w:t>См.: http://www.infoleg.gob.ar/infolegInternet/anexos/235000-239999/235975/norma.htm.</w:t>
      </w:r>
    </w:p>
  </w:footnote>
  <w:footnote w:id="3">
    <w:p w:rsidR="00327039" w:rsidRDefault="00327039" w:rsidP="00250D7D">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Закон об эгалитарном браке: http://www.infoleg.gov.ar/wp-content/uploads/2013/11/8842012. Закон о гендерной идентичности № 26.743: pdfhttp://www.infoleg.gob.ar/infolegInternet/</w:t>
      </w:r>
      <w:r w:rsidR="009604CF" w:rsidRPr="009604CF">
        <w:br/>
      </w:r>
      <w:r>
        <w:t>verNorma.do?id=197860.</w:t>
      </w:r>
    </w:p>
  </w:footnote>
  <w:footnote w:id="4">
    <w:p w:rsidR="00327039" w:rsidRDefault="00327039" w:rsidP="00250D7D">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r>
      <w:r w:rsidRPr="00327039">
        <w:t>Далее — НСЖ.</w:t>
      </w:r>
    </w:p>
  </w:footnote>
  <w:footnote w:id="5">
    <w:p w:rsidR="00327039" w:rsidRDefault="00327039" w:rsidP="00250D7D">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r>
      <w:r w:rsidRPr="00327039">
        <w:t>Источник: http://www.indec.mecon.ar/uploads/informesdeprensa/tnr_07_14.pdf.</w:t>
      </w:r>
    </w:p>
  </w:footnote>
  <w:footnote w:id="6">
    <w:p w:rsidR="00327039" w:rsidRDefault="00327039" w:rsidP="00250D7D">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r>
      <w:r w:rsidRPr="00327039">
        <w:t>Имеют конституционный статус и тем самым обладают преимущественной силой перед национальными законами. Источник: http://infoleg.mecon.gov.ar/infolegInternet/anexos/0-4999/804/norma.</w:t>
      </w:r>
    </w:p>
  </w:footnote>
  <w:footnote w:id="7">
    <w:p w:rsidR="00327039" w:rsidRDefault="00327039" w:rsidP="00250D7D">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r>
      <w:r w:rsidRPr="00327039">
        <w:t>Полный текст "Nuevas temáticas y visibilización en el censo nacional de población 2010" имеется на сайте: http://www.mininterior.gov.ar/poblacion/pdf/poblacion_11.pdf.</w:t>
      </w:r>
    </w:p>
  </w:footnote>
  <w:footnote w:id="8">
    <w:p w:rsidR="00327039" w:rsidRPr="00327039" w:rsidRDefault="00327039" w:rsidP="00250D7D">
      <w:pPr>
        <w:pStyle w:val="FootnoteText"/>
        <w:tabs>
          <w:tab w:val="right" w:pos="1195"/>
          <w:tab w:val="left" w:pos="1267"/>
          <w:tab w:val="left" w:pos="1742"/>
          <w:tab w:val="left" w:pos="2218"/>
          <w:tab w:val="left" w:pos="2693"/>
        </w:tabs>
        <w:ind w:left="1267" w:right="1260" w:hanging="432"/>
        <w:rPr>
          <w:lang w:val="en-US"/>
        </w:rPr>
      </w:pPr>
      <w:r>
        <w:tab/>
      </w:r>
      <w:r>
        <w:rPr>
          <w:rStyle w:val="FootnoteReference"/>
        </w:rPr>
        <w:footnoteRef/>
      </w:r>
      <w:r w:rsidRPr="00327039">
        <w:rPr>
          <w:lang w:val="en-US"/>
        </w:rPr>
        <w:tab/>
        <w:t>Все диаграммы переписи 2010 года имеются на сайте: file:///C:/Documents%20and%20Settings/zip/Escritorio/Censo%202010%20Argentina.htm.</w:t>
      </w:r>
    </w:p>
  </w:footnote>
  <w:footnote w:id="9">
    <w:p w:rsidR="00327039" w:rsidRDefault="00327039" w:rsidP="00250D7D">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r>
      <w:r w:rsidRPr="00327039">
        <w:t>Имеется на сайте: http://www.indec.gov.ar/ftp/cuadros/sociedad/encaviam.pdf.</w:t>
      </w:r>
    </w:p>
  </w:footnote>
  <w:footnote w:id="10">
    <w:p w:rsidR="00327039" w:rsidRDefault="00327039" w:rsidP="00250D7D">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r>
      <w:r w:rsidRPr="00E6574B">
        <w:rPr>
          <w:spacing w:val="0"/>
          <w:w w:val="100"/>
          <w:szCs w:val="17"/>
        </w:rPr>
        <w:t>В</w:t>
      </w:r>
      <w:r w:rsidRPr="00E6574B">
        <w:rPr>
          <w:spacing w:val="0"/>
          <w:w w:val="100"/>
          <w:szCs w:val="17"/>
          <w:lang w:val="es-ES"/>
        </w:rPr>
        <w:t xml:space="preserve"> </w:t>
      </w:r>
      <w:r w:rsidRPr="00E6574B">
        <w:rPr>
          <w:spacing w:val="0"/>
          <w:w w:val="100"/>
          <w:szCs w:val="17"/>
        </w:rPr>
        <w:t>Аргентине</w:t>
      </w:r>
      <w:r w:rsidRPr="00E6574B">
        <w:rPr>
          <w:spacing w:val="0"/>
          <w:w w:val="100"/>
          <w:szCs w:val="17"/>
          <w:lang w:val="es-ES"/>
        </w:rPr>
        <w:t xml:space="preserve"> </w:t>
      </w:r>
      <w:r w:rsidRPr="00E6574B">
        <w:rPr>
          <w:spacing w:val="0"/>
          <w:w w:val="100"/>
          <w:szCs w:val="17"/>
        </w:rPr>
        <w:t>система</w:t>
      </w:r>
      <w:r w:rsidRPr="00E6574B">
        <w:rPr>
          <w:spacing w:val="0"/>
          <w:w w:val="100"/>
          <w:szCs w:val="17"/>
          <w:lang w:val="es-ES"/>
        </w:rPr>
        <w:t xml:space="preserve"> </w:t>
      </w:r>
      <w:r w:rsidRPr="00E6574B">
        <w:rPr>
          <w:spacing w:val="0"/>
          <w:w w:val="100"/>
          <w:szCs w:val="17"/>
        </w:rPr>
        <w:t>здравоохранения</w:t>
      </w:r>
      <w:r w:rsidRPr="00E6574B">
        <w:rPr>
          <w:spacing w:val="0"/>
          <w:w w:val="100"/>
          <w:szCs w:val="17"/>
          <w:lang w:val="es-ES"/>
        </w:rPr>
        <w:t xml:space="preserve"> </w:t>
      </w:r>
      <w:r w:rsidRPr="00E6574B">
        <w:rPr>
          <w:spacing w:val="0"/>
          <w:w w:val="100"/>
          <w:szCs w:val="17"/>
        </w:rPr>
        <w:t>состоит</w:t>
      </w:r>
      <w:r w:rsidRPr="00E6574B">
        <w:rPr>
          <w:spacing w:val="0"/>
          <w:w w:val="100"/>
          <w:szCs w:val="17"/>
          <w:lang w:val="es-ES"/>
        </w:rPr>
        <w:t xml:space="preserve"> </w:t>
      </w:r>
      <w:r w:rsidRPr="00E6574B">
        <w:rPr>
          <w:spacing w:val="0"/>
          <w:w w:val="100"/>
          <w:szCs w:val="17"/>
        </w:rPr>
        <w:t>из</w:t>
      </w:r>
      <w:r w:rsidRPr="00E6574B">
        <w:rPr>
          <w:spacing w:val="0"/>
          <w:w w:val="100"/>
          <w:szCs w:val="17"/>
          <w:lang w:val="es-ES"/>
        </w:rPr>
        <w:t xml:space="preserve"> </w:t>
      </w:r>
      <w:r w:rsidRPr="00E6574B">
        <w:rPr>
          <w:spacing w:val="0"/>
          <w:w w:val="100"/>
          <w:szCs w:val="17"/>
        </w:rPr>
        <w:t>трех</w:t>
      </w:r>
      <w:r w:rsidRPr="00E6574B">
        <w:rPr>
          <w:spacing w:val="0"/>
          <w:w w:val="100"/>
          <w:szCs w:val="17"/>
          <w:lang w:val="es-ES"/>
        </w:rPr>
        <w:t xml:space="preserve"> </w:t>
      </w:r>
      <w:r w:rsidRPr="00E6574B">
        <w:rPr>
          <w:spacing w:val="0"/>
          <w:w w:val="100"/>
          <w:szCs w:val="17"/>
        </w:rPr>
        <w:t>подсистем</w:t>
      </w:r>
      <w:r w:rsidRPr="00E6574B">
        <w:rPr>
          <w:spacing w:val="0"/>
          <w:w w:val="100"/>
          <w:szCs w:val="17"/>
          <w:lang w:val="es-ES"/>
        </w:rPr>
        <w:t xml:space="preserve">: </w:t>
      </w:r>
      <w:r w:rsidRPr="00E6574B">
        <w:rPr>
          <w:spacing w:val="0"/>
          <w:w w:val="100"/>
          <w:szCs w:val="17"/>
        </w:rPr>
        <w:t>государственной</w:t>
      </w:r>
      <w:r w:rsidRPr="00E6574B">
        <w:rPr>
          <w:spacing w:val="0"/>
          <w:w w:val="100"/>
          <w:szCs w:val="17"/>
          <w:lang w:val="es-ES"/>
        </w:rPr>
        <w:t xml:space="preserve">, </w:t>
      </w:r>
      <w:r w:rsidRPr="00E6574B">
        <w:rPr>
          <w:spacing w:val="0"/>
          <w:w w:val="100"/>
          <w:szCs w:val="17"/>
        </w:rPr>
        <w:t>частной</w:t>
      </w:r>
      <w:r w:rsidRPr="00E6574B">
        <w:rPr>
          <w:spacing w:val="0"/>
          <w:w w:val="100"/>
          <w:szCs w:val="17"/>
          <w:lang w:val="es-ES"/>
        </w:rPr>
        <w:t xml:space="preserve"> </w:t>
      </w:r>
      <w:r w:rsidRPr="00E6574B">
        <w:rPr>
          <w:spacing w:val="0"/>
          <w:w w:val="100"/>
          <w:szCs w:val="17"/>
        </w:rPr>
        <w:t>и социальной.</w:t>
      </w:r>
    </w:p>
  </w:footnote>
  <w:footnote w:id="11">
    <w:p w:rsidR="00327039" w:rsidRDefault="00327039" w:rsidP="00250D7D">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r>
      <w:r w:rsidRPr="00E6574B">
        <w:rPr>
          <w:rStyle w:val="Strong"/>
          <w:b w:val="0"/>
          <w:bCs/>
          <w:spacing w:val="0"/>
          <w:w w:val="100"/>
          <w:szCs w:val="17"/>
          <w:shd w:val="clear" w:color="auto" w:fill="FFFFFF"/>
        </w:rPr>
        <w:t xml:space="preserve">Более подробную информацию см. на сайте: </w:t>
      </w:r>
      <w:r w:rsidRPr="0027729C">
        <w:rPr>
          <w:spacing w:val="0"/>
          <w:w w:val="100"/>
          <w:szCs w:val="17"/>
        </w:rPr>
        <w:t>http://www.desarrollosocial.gob.ar/adultosmayores/156</w:t>
      </w:r>
      <w:r w:rsidRPr="00E6574B">
        <w:rPr>
          <w:rStyle w:val="Hyperlink"/>
          <w:spacing w:val="0"/>
          <w:w w:val="100"/>
          <w:szCs w:val="17"/>
        </w:rPr>
        <w:t>.</w:t>
      </w:r>
    </w:p>
  </w:footnote>
  <w:footnote w:id="12">
    <w:p w:rsidR="00327039" w:rsidRDefault="00327039" w:rsidP="00250D7D">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 xml:space="preserve">Фамилии детей. Статья 64 Гражданско-коммерческого кодекса Республики. </w:t>
      </w:r>
    </w:p>
    <w:p w:rsidR="00327039" w:rsidRDefault="00D13C27" w:rsidP="00250D7D">
      <w:pPr>
        <w:pStyle w:val="FootnoteText"/>
        <w:tabs>
          <w:tab w:val="right" w:pos="1195"/>
          <w:tab w:val="left" w:pos="1267"/>
          <w:tab w:val="left" w:pos="1742"/>
          <w:tab w:val="left" w:pos="2218"/>
          <w:tab w:val="left" w:pos="2693"/>
        </w:tabs>
        <w:ind w:left="1267" w:right="1260" w:hanging="432"/>
      </w:pPr>
      <w:r>
        <w:tab/>
      </w:r>
      <w:r>
        <w:tab/>
      </w:r>
      <w:r w:rsidR="00327039" w:rsidRPr="00D13C27">
        <w:rPr>
          <w:i/>
        </w:rPr>
        <w:t>Источник</w:t>
      </w:r>
      <w:r w:rsidR="00327039">
        <w:t>: http: //www.infojus.gob.ar/docs-f/codigo/Codigo_Civil_y_Comercial</w:t>
      </w:r>
      <w:r>
        <w:br/>
      </w:r>
      <w:r w:rsidR="00327039">
        <w:t>_de_la_Nacion.pdf.</w:t>
      </w:r>
    </w:p>
  </w:footnote>
  <w:footnote w:id="13">
    <w:p w:rsidR="00327039" w:rsidRDefault="00327039" w:rsidP="00250D7D">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r>
      <w:r w:rsidRPr="00E6574B">
        <w:rPr>
          <w:spacing w:val="0"/>
          <w:w w:val="100"/>
          <w:szCs w:val="17"/>
        </w:rPr>
        <w:t xml:space="preserve">Данное пособие имеется на сайте: </w:t>
      </w:r>
      <w:r w:rsidRPr="0027729C">
        <w:rPr>
          <w:spacing w:val="0"/>
          <w:w w:val="100"/>
          <w:szCs w:val="17"/>
          <w:lang w:val="es-ES"/>
        </w:rPr>
        <w:t>http://inadi.gob.ar/promocion-y-desarrollo/publicaciones/guia-sindicatos/</w:t>
      </w:r>
      <w:r w:rsidRPr="00E6574B">
        <w:rPr>
          <w:rStyle w:val="Hyperlink"/>
          <w:spacing w:val="0"/>
          <w:w w:val="100"/>
          <w:szCs w:val="17"/>
        </w:rPr>
        <w:t>.</w:t>
      </w:r>
    </w:p>
  </w:footnote>
  <w:footnote w:id="14">
    <w:p w:rsidR="00327039" w:rsidRPr="00327039" w:rsidRDefault="00327039" w:rsidP="00250D7D">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r>
      <w:r w:rsidRPr="00327039">
        <w:t xml:space="preserve">Текст имеется на сайте: </w:t>
      </w:r>
      <w:r w:rsidRPr="00327039">
        <w:rPr>
          <w:lang w:val="en-US"/>
        </w:rPr>
        <w:t>http</w:t>
      </w:r>
      <w:r w:rsidRPr="00327039">
        <w:t>://</w:t>
      </w:r>
      <w:r w:rsidRPr="00327039">
        <w:rPr>
          <w:lang w:val="en-US"/>
        </w:rPr>
        <w:t>www</w:t>
      </w:r>
      <w:r w:rsidRPr="00327039">
        <w:t>.</w:t>
      </w:r>
      <w:r w:rsidRPr="00327039">
        <w:rPr>
          <w:lang w:val="en-US"/>
        </w:rPr>
        <w:t>infoleg</w:t>
      </w:r>
      <w:r w:rsidRPr="00327039">
        <w:t>.</w:t>
      </w:r>
      <w:r w:rsidRPr="00327039">
        <w:rPr>
          <w:lang w:val="en-US"/>
        </w:rPr>
        <w:t>gob</w:t>
      </w:r>
      <w:r w:rsidRPr="00327039">
        <w:t>.</w:t>
      </w:r>
      <w:r w:rsidRPr="00327039">
        <w:rPr>
          <w:lang w:val="en-US"/>
        </w:rPr>
        <w:t>ar</w:t>
      </w:r>
      <w:r w:rsidRPr="00327039">
        <w:t>/</w:t>
      </w:r>
      <w:r w:rsidRPr="00327039">
        <w:rPr>
          <w:lang w:val="en-US"/>
        </w:rPr>
        <w:t>infolegInternet</w:t>
      </w:r>
      <w:r w:rsidRPr="00327039">
        <w:t>/</w:t>
      </w:r>
      <w:r w:rsidRPr="00327039">
        <w:rPr>
          <w:lang w:val="en-US"/>
        </w:rPr>
        <w:t>anexos</w:t>
      </w:r>
      <w:r w:rsidRPr="00327039">
        <w:t>/210000-214999/213578/</w:t>
      </w:r>
      <w:r w:rsidRPr="00327039">
        <w:rPr>
          <w:lang w:val="en-US"/>
        </w:rPr>
        <w:t>norma</w:t>
      </w:r>
      <w:r w:rsidRPr="00327039">
        <w:t>.</w:t>
      </w:r>
      <w:r w:rsidRPr="00327039">
        <w:rPr>
          <w:lang w:val="en-US"/>
        </w:rPr>
        <w:t>htm</w:t>
      </w:r>
      <w:r w:rsidRPr="00327039">
        <w:t>.</w:t>
      </w:r>
    </w:p>
  </w:footnote>
  <w:footnote w:id="15">
    <w:p w:rsidR="00327039" w:rsidRPr="00327039" w:rsidRDefault="00327039" w:rsidP="00250D7D">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r>
      <w:r w:rsidRPr="00327039">
        <w:t xml:space="preserve">Дополнительная информация имеется на сайте: </w:t>
      </w:r>
      <w:hyperlink r:id="rId1" w:history="1">
        <w:r w:rsidRPr="00327039">
          <w:rPr>
            <w:lang w:val="en-US"/>
          </w:rPr>
          <w:t>www</w:t>
        </w:r>
        <w:r w:rsidRPr="00327039">
          <w:t>.</w:t>
        </w:r>
        <w:r w:rsidRPr="00327039">
          <w:rPr>
            <w:lang w:val="en-US"/>
          </w:rPr>
          <w:t>cnm</w:t>
        </w:r>
        <w:r w:rsidRPr="00327039">
          <w:t>.</w:t>
        </w:r>
        <w:r w:rsidRPr="00327039">
          <w:rPr>
            <w:lang w:val="en-US"/>
          </w:rPr>
          <w:t>gov</w:t>
        </w:r>
        <w:r w:rsidRPr="00327039">
          <w:t>.</w:t>
        </w:r>
        <w:r w:rsidRPr="00327039">
          <w:rPr>
            <w:lang w:val="en-US"/>
          </w:rPr>
          <w:t>ar</w:t>
        </w:r>
      </w:hyperlink>
      <w:r w:rsidRPr="00327039">
        <w:t>.</w:t>
      </w:r>
    </w:p>
  </w:footnote>
  <w:footnote w:id="16">
    <w:p w:rsidR="00327039" w:rsidRPr="00327039" w:rsidRDefault="00327039" w:rsidP="00250D7D">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r>
      <w:r w:rsidRPr="00327039">
        <w:t>Следующие подпункты содержат ответы на рекомендацию</w:t>
      </w:r>
      <w:r w:rsidRPr="00327039">
        <w:rPr>
          <w:lang w:val="en-US"/>
        </w:rPr>
        <w:t> </w:t>
      </w:r>
      <w:r w:rsidRPr="00327039">
        <w:t>18 заключительных замечаний Комитета по шестому периодическому докладу Аргентины.</w:t>
      </w:r>
    </w:p>
  </w:footnote>
  <w:footnote w:id="17">
    <w:p w:rsidR="00327039" w:rsidRDefault="00327039" w:rsidP="00250D7D">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r>
      <w:r w:rsidRPr="00327039">
        <w:t>Дополнительная информация имеется на сайте: www.mrecic.gov.ar.</w:t>
      </w:r>
    </w:p>
  </w:footnote>
  <w:footnote w:id="18">
    <w:p w:rsidR="00327039" w:rsidRDefault="00327039" w:rsidP="00250D7D">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r>
      <w:r w:rsidRPr="00E6574B">
        <w:rPr>
          <w:spacing w:val="0"/>
          <w:w w:val="100"/>
          <w:szCs w:val="17"/>
        </w:rPr>
        <w:t xml:space="preserve">Дополнительная информация имеется на сайте: </w:t>
      </w:r>
      <w:r w:rsidRPr="0027729C">
        <w:rPr>
          <w:spacing w:val="0"/>
          <w:w w:val="100"/>
          <w:szCs w:val="17"/>
        </w:rPr>
        <w:t>http://www.senado.gov.ar/</w:t>
      </w:r>
      <w:r w:rsidR="00D13C27">
        <w:rPr>
          <w:spacing w:val="0"/>
          <w:w w:val="100"/>
          <w:szCs w:val="17"/>
        </w:rPr>
        <w:br/>
      </w:r>
      <w:r w:rsidRPr="0027729C">
        <w:rPr>
          <w:spacing w:val="0"/>
          <w:w w:val="100"/>
          <w:szCs w:val="17"/>
        </w:rPr>
        <w:t>parlamentario/comisiones/info/76</w:t>
      </w:r>
      <w:r w:rsidRPr="00E6574B">
        <w:rPr>
          <w:rStyle w:val="Hyperlink"/>
          <w:spacing w:val="0"/>
          <w:w w:val="100"/>
          <w:szCs w:val="17"/>
        </w:rPr>
        <w:t>.</w:t>
      </w:r>
    </w:p>
  </w:footnote>
  <w:footnote w:id="19">
    <w:p w:rsidR="00327039" w:rsidRDefault="00327039" w:rsidP="00250D7D">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r>
      <w:r w:rsidRPr="00E6574B">
        <w:rPr>
          <w:spacing w:val="0"/>
          <w:w w:val="100"/>
          <w:szCs w:val="17"/>
        </w:rPr>
        <w:t>Дополнительная информация имеется на сайтах</w:t>
      </w:r>
      <w:r w:rsidRPr="00E6574B">
        <w:rPr>
          <w:spacing w:val="0"/>
          <w:w w:val="100"/>
          <w:szCs w:val="17"/>
          <w:lang w:val="es-AR"/>
        </w:rPr>
        <w:t xml:space="preserve">: </w:t>
      </w:r>
      <w:r w:rsidRPr="0027729C">
        <w:rPr>
          <w:spacing w:val="0"/>
          <w:w w:val="100"/>
          <w:szCs w:val="17"/>
          <w:lang w:val="es-ES"/>
        </w:rPr>
        <w:t>http://www.csjn.gov.ar/om</w:t>
      </w:r>
      <w:r w:rsidRPr="0027729C">
        <w:rPr>
          <w:spacing w:val="0"/>
          <w:w w:val="100"/>
          <w:szCs w:val="17"/>
        </w:rPr>
        <w:t xml:space="preserve"> и</w:t>
      </w:r>
      <w:r w:rsidRPr="00E6574B">
        <w:rPr>
          <w:spacing w:val="0"/>
          <w:w w:val="100"/>
          <w:szCs w:val="17"/>
          <w:lang w:val="es-ES"/>
        </w:rPr>
        <w:t xml:space="preserve"> </w:t>
      </w:r>
      <w:r w:rsidRPr="0027729C">
        <w:rPr>
          <w:spacing w:val="0"/>
          <w:w w:val="100"/>
          <w:szCs w:val="17"/>
          <w:lang w:val="es-ES"/>
        </w:rPr>
        <w:t>http://www.ovd.gov.ar/ovd/</w:t>
      </w:r>
      <w:r w:rsidRPr="00E6574B">
        <w:rPr>
          <w:spacing w:val="0"/>
          <w:w w:val="100"/>
          <w:szCs w:val="17"/>
        </w:rPr>
        <w:t>.</w:t>
      </w:r>
    </w:p>
  </w:footnote>
  <w:footnote w:id="20">
    <w:p w:rsidR="00327039" w:rsidRDefault="00327039" w:rsidP="00250D7D">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r>
      <w:r w:rsidRPr="00E6574B">
        <w:rPr>
          <w:spacing w:val="0"/>
          <w:w w:val="100"/>
          <w:szCs w:val="17"/>
        </w:rPr>
        <w:t>Источник</w:t>
      </w:r>
      <w:r w:rsidRPr="00E6574B">
        <w:rPr>
          <w:spacing w:val="0"/>
          <w:w w:val="100"/>
          <w:szCs w:val="17"/>
          <w:lang w:val="es-ES"/>
        </w:rPr>
        <w:t xml:space="preserve">: </w:t>
      </w:r>
      <w:r w:rsidRPr="0027729C">
        <w:rPr>
          <w:spacing w:val="0"/>
          <w:w w:val="100"/>
          <w:szCs w:val="17"/>
          <w:lang w:val="es-ES"/>
        </w:rPr>
        <w:t>http://www.infoleg.gov.ar/infolegInternet/anexos/155000-159999/158649/norma.htm</w:t>
      </w:r>
      <w:r w:rsidRPr="00E6574B">
        <w:rPr>
          <w:rStyle w:val="Hyperlink"/>
          <w:spacing w:val="0"/>
          <w:w w:val="100"/>
          <w:szCs w:val="17"/>
        </w:rPr>
        <w:t>.</w:t>
      </w:r>
    </w:p>
  </w:footnote>
  <w:footnote w:id="21">
    <w:p w:rsidR="00327039" w:rsidRDefault="00327039" w:rsidP="00250D7D">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r>
      <w:r w:rsidRPr="00E6574B">
        <w:rPr>
          <w:spacing w:val="0"/>
          <w:w w:val="100"/>
          <w:szCs w:val="17"/>
        </w:rPr>
        <w:t>Источник</w:t>
      </w:r>
      <w:r w:rsidRPr="00E6574B">
        <w:rPr>
          <w:spacing w:val="0"/>
          <w:w w:val="100"/>
          <w:szCs w:val="17"/>
          <w:lang w:val="es-ES"/>
        </w:rPr>
        <w:t xml:space="preserve">: </w:t>
      </w:r>
      <w:hyperlink r:id="rId2" w:history="1">
        <w:r w:rsidRPr="00167601">
          <w:t>www.defensoriadelpublico.gob.ar</w:t>
        </w:r>
      </w:hyperlink>
      <w:r w:rsidRPr="00167601">
        <w:rPr>
          <w:lang w:val="es-ES"/>
        </w:rPr>
        <w:t>.</w:t>
      </w:r>
    </w:p>
  </w:footnote>
  <w:footnote w:id="22">
    <w:p w:rsidR="00327039" w:rsidRDefault="00327039" w:rsidP="00250D7D">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r>
      <w:r w:rsidRPr="00E6574B">
        <w:rPr>
          <w:spacing w:val="0"/>
          <w:w w:val="100"/>
          <w:szCs w:val="17"/>
        </w:rPr>
        <w:t xml:space="preserve">См. </w:t>
      </w:r>
      <w:r w:rsidRPr="0027729C">
        <w:rPr>
          <w:spacing w:val="0"/>
          <w:w w:val="100"/>
          <w:szCs w:val="17"/>
          <w:lang w:val="es-ES"/>
        </w:rPr>
        <w:t>http://www.obserdiscriminacion.gob.ar</w:t>
      </w:r>
      <w:r w:rsidRPr="00916AFD">
        <w:rPr>
          <w:spacing w:val="0"/>
          <w:w w:val="100"/>
          <w:szCs w:val="17"/>
        </w:rPr>
        <w:t>.</w:t>
      </w:r>
    </w:p>
  </w:footnote>
  <w:footnote w:id="23">
    <w:p w:rsidR="00327039" w:rsidRDefault="00327039" w:rsidP="00250D7D">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r>
      <w:r w:rsidRPr="00E6574B">
        <w:rPr>
          <w:spacing w:val="0"/>
          <w:w w:val="100"/>
          <w:szCs w:val="17"/>
        </w:rPr>
        <w:t xml:space="preserve">См. </w:t>
      </w:r>
      <w:r w:rsidRPr="0027729C">
        <w:rPr>
          <w:spacing w:val="0"/>
          <w:w w:val="100"/>
          <w:szCs w:val="17"/>
          <w:lang w:val="es-ES"/>
        </w:rPr>
        <w:t>http://www.jus.gob.ar/areas-tematicas/trata-de-pe</w:t>
      </w:r>
      <w:bookmarkStart w:id="3" w:name="_Hlt386647107"/>
      <w:r w:rsidRPr="0027729C">
        <w:rPr>
          <w:spacing w:val="0"/>
          <w:w w:val="100"/>
          <w:szCs w:val="17"/>
          <w:lang w:val="es-ES"/>
        </w:rPr>
        <w:t>r</w:t>
      </w:r>
      <w:bookmarkEnd w:id="3"/>
      <w:r w:rsidRPr="0027729C">
        <w:rPr>
          <w:spacing w:val="0"/>
          <w:w w:val="100"/>
          <w:szCs w:val="17"/>
          <w:lang w:val="es-ES"/>
        </w:rPr>
        <w:t>sonas/oficina-de-monitoreo-de-publicacion-de-avisos-de-oferta-de-comercio-sexual.aspx</w:t>
      </w:r>
      <w:r w:rsidRPr="00916AFD">
        <w:rPr>
          <w:spacing w:val="0"/>
          <w:w w:val="100"/>
          <w:szCs w:val="17"/>
        </w:rPr>
        <w:t>.</w:t>
      </w:r>
    </w:p>
  </w:footnote>
  <w:footnote w:id="24">
    <w:p w:rsidR="00843685" w:rsidRPr="00843685" w:rsidRDefault="00843685" w:rsidP="00250D7D">
      <w:pPr>
        <w:pStyle w:val="FootnoteText"/>
        <w:tabs>
          <w:tab w:val="right" w:pos="1195"/>
          <w:tab w:val="left" w:pos="1267"/>
          <w:tab w:val="left" w:pos="1742"/>
          <w:tab w:val="left" w:pos="2218"/>
          <w:tab w:val="left" w:pos="2693"/>
        </w:tabs>
        <w:ind w:left="1267" w:right="1260" w:hanging="432"/>
        <w:rPr>
          <w:spacing w:val="0"/>
          <w:w w:val="100"/>
          <w:szCs w:val="17"/>
        </w:rPr>
      </w:pPr>
      <w:r>
        <w:tab/>
      </w:r>
      <w:r>
        <w:rPr>
          <w:rStyle w:val="FootnoteReference"/>
        </w:rPr>
        <w:footnoteRef/>
      </w:r>
      <w:r>
        <w:tab/>
      </w:r>
      <w:r w:rsidRPr="00E6574B">
        <w:rPr>
          <w:spacing w:val="0"/>
          <w:w w:val="100"/>
          <w:szCs w:val="17"/>
        </w:rPr>
        <w:t>Источник</w:t>
      </w:r>
      <w:r w:rsidRPr="00843685">
        <w:rPr>
          <w:spacing w:val="0"/>
          <w:w w:val="100"/>
          <w:szCs w:val="17"/>
        </w:rPr>
        <w:t xml:space="preserve">: </w:t>
      </w:r>
      <w:hyperlink r:id="rId3" w:history="1">
        <w:r w:rsidRPr="00843685">
          <w:t>www.encuentro.gov.ar</w:t>
        </w:r>
      </w:hyperlink>
      <w:r w:rsidRPr="00843685">
        <w:t>.</w:t>
      </w:r>
    </w:p>
  </w:footnote>
  <w:footnote w:id="25">
    <w:p w:rsidR="00843685" w:rsidRDefault="00843685" w:rsidP="00250D7D">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r>
      <w:r w:rsidRPr="00E6574B">
        <w:rPr>
          <w:spacing w:val="0"/>
          <w:w w:val="100"/>
          <w:szCs w:val="17"/>
        </w:rPr>
        <w:t xml:space="preserve">См. </w:t>
      </w:r>
      <w:r w:rsidRPr="0027729C">
        <w:rPr>
          <w:spacing w:val="0"/>
          <w:w w:val="100"/>
          <w:szCs w:val="17"/>
          <w:lang w:val="es-ES"/>
        </w:rPr>
        <w:t>http://www.sacatarjetaroja.com.ar/</w:t>
      </w:r>
      <w:r w:rsidRPr="00E6574B">
        <w:rPr>
          <w:spacing w:val="0"/>
          <w:w w:val="100"/>
          <w:szCs w:val="17"/>
          <w:lang w:val="es-ES"/>
        </w:rPr>
        <w:t>.</w:t>
      </w:r>
    </w:p>
  </w:footnote>
  <w:footnote w:id="26">
    <w:p w:rsidR="00916AFD" w:rsidRPr="00E6574B" w:rsidRDefault="00916AFD" w:rsidP="00250D7D">
      <w:pPr>
        <w:pStyle w:val="FootnoteText"/>
        <w:tabs>
          <w:tab w:val="right" w:pos="1195"/>
          <w:tab w:val="left" w:pos="1267"/>
          <w:tab w:val="left" w:pos="1742"/>
          <w:tab w:val="left" w:pos="2218"/>
          <w:tab w:val="left" w:pos="2693"/>
        </w:tabs>
        <w:spacing w:line="240" w:lineRule="auto"/>
        <w:ind w:left="1267" w:right="1260" w:hanging="432"/>
        <w:rPr>
          <w:spacing w:val="0"/>
          <w:w w:val="100"/>
          <w:szCs w:val="17"/>
        </w:rPr>
      </w:pPr>
      <w:r w:rsidRPr="00E6574B">
        <w:rPr>
          <w:spacing w:val="0"/>
          <w:w w:val="100"/>
          <w:szCs w:val="17"/>
          <w:lang w:val="es-ES"/>
        </w:rPr>
        <w:tab/>
      </w:r>
      <w:r w:rsidRPr="00E6574B">
        <w:rPr>
          <w:rStyle w:val="FootnoteReference"/>
          <w:spacing w:val="0"/>
          <w:w w:val="100"/>
          <w:szCs w:val="17"/>
        </w:rPr>
        <w:footnoteRef/>
      </w:r>
      <w:r>
        <w:rPr>
          <w:spacing w:val="0"/>
          <w:w w:val="100"/>
          <w:szCs w:val="17"/>
          <w:lang w:val="es-ES"/>
        </w:rPr>
        <w:tab/>
      </w:r>
      <w:r w:rsidRPr="00E6574B">
        <w:rPr>
          <w:spacing w:val="0"/>
          <w:w w:val="100"/>
          <w:szCs w:val="17"/>
        </w:rPr>
        <w:t xml:space="preserve">См. </w:t>
      </w:r>
      <w:r w:rsidRPr="00843685">
        <w:rPr>
          <w:spacing w:val="0"/>
          <w:w w:val="100"/>
          <w:szCs w:val="17"/>
        </w:rPr>
        <w:t>http://www.desarrollosocial.gob.ar/noalatrata.aspx</w:t>
      </w:r>
      <w:r w:rsidRPr="00843685">
        <w:t>.</w:t>
      </w:r>
    </w:p>
  </w:footnote>
  <w:footnote w:id="27">
    <w:p w:rsidR="00916AFD" w:rsidRPr="00E6574B" w:rsidRDefault="00916AFD" w:rsidP="00250D7D">
      <w:pPr>
        <w:pStyle w:val="FootnoteText"/>
        <w:tabs>
          <w:tab w:val="right" w:pos="1195"/>
          <w:tab w:val="left" w:pos="1267"/>
          <w:tab w:val="left" w:pos="1742"/>
          <w:tab w:val="left" w:pos="2218"/>
          <w:tab w:val="left" w:pos="2693"/>
        </w:tabs>
        <w:spacing w:line="240" w:lineRule="auto"/>
        <w:ind w:left="1267" w:right="1260" w:hanging="432"/>
        <w:rPr>
          <w:spacing w:val="0"/>
          <w:w w:val="100"/>
          <w:szCs w:val="17"/>
        </w:rPr>
      </w:pPr>
      <w:r w:rsidRPr="00843685">
        <w:rPr>
          <w:spacing w:val="0"/>
          <w:w w:val="100"/>
          <w:szCs w:val="17"/>
        </w:rPr>
        <w:tab/>
      </w:r>
      <w:r w:rsidRPr="00843685">
        <w:rPr>
          <w:vertAlign w:val="superscript"/>
        </w:rPr>
        <w:footnoteRef/>
      </w:r>
      <w:r w:rsidRPr="00843685">
        <w:rPr>
          <w:spacing w:val="0"/>
          <w:w w:val="100"/>
          <w:szCs w:val="17"/>
        </w:rPr>
        <w:tab/>
      </w:r>
      <w:r w:rsidRPr="00E6574B">
        <w:rPr>
          <w:spacing w:val="0"/>
          <w:w w:val="100"/>
          <w:szCs w:val="17"/>
        </w:rPr>
        <w:t xml:space="preserve">См. </w:t>
      </w:r>
      <w:r w:rsidRPr="00843685">
        <w:rPr>
          <w:spacing w:val="0"/>
          <w:w w:val="100"/>
          <w:szCs w:val="17"/>
        </w:rPr>
        <w:t>http://www.comitecontralatrata.gob.ar/.</w:t>
      </w:r>
    </w:p>
  </w:footnote>
  <w:footnote w:id="28">
    <w:p w:rsidR="00916AFD" w:rsidRPr="00E6574B" w:rsidRDefault="00916AFD" w:rsidP="00250D7D">
      <w:pPr>
        <w:pStyle w:val="FootnoteText"/>
        <w:tabs>
          <w:tab w:val="right" w:pos="1195"/>
          <w:tab w:val="left" w:pos="1267"/>
          <w:tab w:val="left" w:pos="1742"/>
          <w:tab w:val="left" w:pos="2218"/>
          <w:tab w:val="left" w:pos="2693"/>
        </w:tabs>
        <w:spacing w:line="240" w:lineRule="auto"/>
        <w:ind w:left="1267" w:right="1260" w:hanging="432"/>
        <w:rPr>
          <w:spacing w:val="0"/>
          <w:w w:val="100"/>
          <w:szCs w:val="17"/>
        </w:rPr>
      </w:pPr>
      <w:r w:rsidRPr="00E6574B">
        <w:rPr>
          <w:spacing w:val="0"/>
          <w:w w:val="100"/>
          <w:szCs w:val="17"/>
          <w:lang w:val="es-ES"/>
        </w:rPr>
        <w:tab/>
      </w:r>
      <w:r w:rsidRPr="00E6574B">
        <w:rPr>
          <w:rStyle w:val="FootnoteReference"/>
          <w:spacing w:val="0"/>
          <w:w w:val="100"/>
          <w:szCs w:val="17"/>
        </w:rPr>
        <w:footnoteRef/>
      </w:r>
      <w:r>
        <w:rPr>
          <w:spacing w:val="0"/>
          <w:w w:val="100"/>
          <w:szCs w:val="17"/>
          <w:lang w:val="es-ES"/>
        </w:rPr>
        <w:tab/>
      </w:r>
      <w:r w:rsidRPr="00E6574B">
        <w:rPr>
          <w:spacing w:val="0"/>
          <w:w w:val="100"/>
          <w:szCs w:val="17"/>
        </w:rPr>
        <w:t>Текст Закона имеется на сайте</w:t>
      </w:r>
      <w:r w:rsidRPr="00843685">
        <w:rPr>
          <w:spacing w:val="0"/>
          <w:w w:val="100"/>
          <w:szCs w:val="17"/>
        </w:rPr>
        <w:t>: www.infoleg.gob.ar/infolegInternet/anexos/205000-209999/</w:t>
      </w:r>
      <w:r w:rsidR="00D13C27">
        <w:rPr>
          <w:spacing w:val="0"/>
          <w:w w:val="100"/>
          <w:szCs w:val="17"/>
        </w:rPr>
        <w:br/>
      </w:r>
      <w:r w:rsidRPr="00843685">
        <w:rPr>
          <w:spacing w:val="0"/>
          <w:w w:val="100"/>
          <w:szCs w:val="17"/>
        </w:rPr>
        <w:t>206554/norma/htm</w:t>
      </w:r>
      <w:r w:rsidRPr="00843685">
        <w:t>.</w:t>
      </w:r>
    </w:p>
  </w:footnote>
  <w:footnote w:id="29">
    <w:p w:rsidR="00916AFD" w:rsidRPr="00E6574B" w:rsidRDefault="00916AFD" w:rsidP="00250D7D">
      <w:pPr>
        <w:tabs>
          <w:tab w:val="right" w:pos="1195"/>
          <w:tab w:val="left" w:pos="1267"/>
          <w:tab w:val="left" w:pos="1742"/>
          <w:tab w:val="left" w:pos="2218"/>
          <w:tab w:val="left" w:pos="2693"/>
        </w:tabs>
        <w:suppressAutoHyphens/>
        <w:spacing w:line="240" w:lineRule="auto"/>
        <w:ind w:left="1267" w:right="1260" w:hanging="432"/>
        <w:rPr>
          <w:spacing w:val="0"/>
          <w:w w:val="100"/>
          <w:sz w:val="17"/>
          <w:szCs w:val="17"/>
        </w:rPr>
      </w:pPr>
      <w:r w:rsidRPr="00845704">
        <w:rPr>
          <w:spacing w:val="0"/>
          <w:w w:val="100"/>
          <w:sz w:val="17"/>
          <w:szCs w:val="17"/>
        </w:rPr>
        <w:tab/>
      </w:r>
      <w:r w:rsidRPr="00E6574B">
        <w:rPr>
          <w:rStyle w:val="FootnoteReference"/>
          <w:spacing w:val="0"/>
          <w:w w:val="100"/>
          <w:szCs w:val="17"/>
        </w:rPr>
        <w:footnoteRef/>
      </w:r>
      <w:r w:rsidRPr="00B304CF">
        <w:rPr>
          <w:spacing w:val="0"/>
          <w:w w:val="100"/>
          <w:sz w:val="17"/>
          <w:szCs w:val="17"/>
        </w:rPr>
        <w:tab/>
      </w:r>
      <w:r w:rsidRPr="00E6574B">
        <w:rPr>
          <w:spacing w:val="0"/>
          <w:w w:val="100"/>
          <w:sz w:val="17"/>
          <w:szCs w:val="17"/>
        </w:rPr>
        <w:t>Подробности</w:t>
      </w:r>
      <w:r w:rsidRPr="00843685">
        <w:rPr>
          <w:spacing w:val="0"/>
          <w:w w:val="100"/>
          <w:sz w:val="17"/>
          <w:szCs w:val="17"/>
        </w:rPr>
        <w:t xml:space="preserve"> </w:t>
      </w:r>
      <w:r w:rsidRPr="00E6574B">
        <w:rPr>
          <w:spacing w:val="0"/>
          <w:w w:val="100"/>
          <w:sz w:val="17"/>
          <w:szCs w:val="17"/>
        </w:rPr>
        <w:t>спасения</w:t>
      </w:r>
      <w:r w:rsidRPr="00843685">
        <w:rPr>
          <w:spacing w:val="0"/>
          <w:w w:val="100"/>
          <w:sz w:val="17"/>
          <w:szCs w:val="17"/>
        </w:rPr>
        <w:t xml:space="preserve"> </w:t>
      </w:r>
      <w:r w:rsidRPr="00E6574B">
        <w:rPr>
          <w:spacing w:val="0"/>
          <w:w w:val="100"/>
          <w:sz w:val="17"/>
          <w:szCs w:val="17"/>
        </w:rPr>
        <w:t>и</w:t>
      </w:r>
      <w:r w:rsidRPr="00843685">
        <w:rPr>
          <w:spacing w:val="0"/>
          <w:w w:val="100"/>
          <w:sz w:val="17"/>
          <w:szCs w:val="17"/>
        </w:rPr>
        <w:t xml:space="preserve"> </w:t>
      </w:r>
      <w:r w:rsidRPr="00E6574B">
        <w:rPr>
          <w:spacing w:val="0"/>
          <w:w w:val="100"/>
          <w:sz w:val="17"/>
          <w:szCs w:val="17"/>
        </w:rPr>
        <w:t>судопроизводства</w:t>
      </w:r>
      <w:r w:rsidRPr="00843685">
        <w:rPr>
          <w:spacing w:val="0"/>
          <w:w w:val="100"/>
          <w:sz w:val="17"/>
          <w:szCs w:val="17"/>
        </w:rPr>
        <w:t xml:space="preserve">, а также другая информация, </w:t>
      </w:r>
      <w:r w:rsidRPr="00E6574B">
        <w:rPr>
          <w:spacing w:val="0"/>
          <w:w w:val="100"/>
          <w:sz w:val="17"/>
          <w:szCs w:val="17"/>
        </w:rPr>
        <w:t>касающаяся</w:t>
      </w:r>
      <w:r w:rsidRPr="00843685">
        <w:rPr>
          <w:spacing w:val="0"/>
          <w:w w:val="100"/>
          <w:sz w:val="17"/>
          <w:szCs w:val="17"/>
        </w:rPr>
        <w:t xml:space="preserve"> </w:t>
      </w:r>
      <w:r w:rsidRPr="00E6574B">
        <w:rPr>
          <w:spacing w:val="0"/>
          <w:w w:val="100"/>
          <w:sz w:val="17"/>
          <w:szCs w:val="17"/>
        </w:rPr>
        <w:t>данной</w:t>
      </w:r>
      <w:r w:rsidRPr="00843685">
        <w:rPr>
          <w:spacing w:val="0"/>
          <w:w w:val="100"/>
          <w:sz w:val="17"/>
          <w:szCs w:val="17"/>
        </w:rPr>
        <w:t xml:space="preserve"> </w:t>
      </w:r>
      <w:r w:rsidRPr="00E6574B">
        <w:rPr>
          <w:spacing w:val="0"/>
          <w:w w:val="100"/>
          <w:sz w:val="17"/>
          <w:szCs w:val="17"/>
        </w:rPr>
        <w:t>тематики</w:t>
      </w:r>
      <w:r w:rsidRPr="00843685">
        <w:rPr>
          <w:spacing w:val="0"/>
          <w:w w:val="100"/>
          <w:sz w:val="17"/>
          <w:szCs w:val="17"/>
        </w:rPr>
        <w:t xml:space="preserve">, </w:t>
      </w:r>
      <w:r w:rsidRPr="00E6574B">
        <w:rPr>
          <w:spacing w:val="0"/>
          <w:w w:val="100"/>
          <w:sz w:val="17"/>
          <w:szCs w:val="17"/>
        </w:rPr>
        <w:t>имеется</w:t>
      </w:r>
      <w:r w:rsidRPr="00843685">
        <w:rPr>
          <w:spacing w:val="0"/>
          <w:w w:val="100"/>
          <w:sz w:val="17"/>
          <w:szCs w:val="17"/>
        </w:rPr>
        <w:t xml:space="preserve"> </w:t>
      </w:r>
      <w:r w:rsidRPr="00E6574B">
        <w:rPr>
          <w:spacing w:val="0"/>
          <w:w w:val="100"/>
          <w:sz w:val="17"/>
          <w:szCs w:val="17"/>
        </w:rPr>
        <w:t>на сайтах</w:t>
      </w:r>
      <w:r w:rsidRPr="00843685">
        <w:rPr>
          <w:spacing w:val="0"/>
          <w:w w:val="100"/>
          <w:sz w:val="17"/>
          <w:szCs w:val="17"/>
        </w:rPr>
        <w:t>:</w:t>
      </w:r>
      <w:r w:rsidRPr="00E6574B">
        <w:rPr>
          <w:spacing w:val="0"/>
          <w:w w:val="100"/>
          <w:sz w:val="17"/>
          <w:szCs w:val="17"/>
        </w:rPr>
        <w:t xml:space="preserve"> </w:t>
      </w:r>
      <w:r w:rsidRPr="00843685">
        <w:rPr>
          <w:spacing w:val="0"/>
          <w:w w:val="100"/>
          <w:sz w:val="17"/>
          <w:szCs w:val="17"/>
        </w:rPr>
        <w:t>http://www.infojusnoticias.gov.ar/resultados-busqueda-tags/trata-130.html</w:t>
      </w:r>
      <w:r w:rsidRPr="00E6574B">
        <w:rPr>
          <w:spacing w:val="0"/>
          <w:w w:val="100"/>
          <w:sz w:val="17"/>
          <w:szCs w:val="17"/>
        </w:rPr>
        <w:t xml:space="preserve"> и </w:t>
      </w:r>
      <w:r w:rsidRPr="00843685">
        <w:rPr>
          <w:spacing w:val="0"/>
          <w:w w:val="100"/>
          <w:sz w:val="17"/>
          <w:szCs w:val="17"/>
        </w:rPr>
        <w:t>http://www.infojusnoticias.gov.ar/nacionales/el-estado-rescato-a-6431-victimas-de-trata-3598.html</w:t>
      </w:r>
      <w:r w:rsidRPr="00843685">
        <w:rPr>
          <w:sz w:val="17"/>
        </w:rPr>
        <w:t>.</w:t>
      </w:r>
    </w:p>
  </w:footnote>
  <w:footnote w:id="30">
    <w:p w:rsidR="00916AFD" w:rsidRPr="00E6574B" w:rsidRDefault="00916AFD" w:rsidP="00250D7D">
      <w:pPr>
        <w:tabs>
          <w:tab w:val="right" w:pos="1195"/>
          <w:tab w:val="left" w:pos="1267"/>
          <w:tab w:val="left" w:pos="1742"/>
          <w:tab w:val="left" w:pos="2218"/>
          <w:tab w:val="left" w:pos="2693"/>
        </w:tabs>
        <w:suppressAutoHyphens/>
        <w:spacing w:line="240" w:lineRule="auto"/>
        <w:ind w:left="1267" w:right="1260" w:hanging="432"/>
        <w:rPr>
          <w:spacing w:val="0"/>
          <w:w w:val="100"/>
          <w:sz w:val="17"/>
          <w:szCs w:val="17"/>
        </w:rPr>
      </w:pPr>
      <w:r w:rsidRPr="00D8521F">
        <w:rPr>
          <w:spacing w:val="0"/>
          <w:w w:val="100"/>
          <w:sz w:val="17"/>
          <w:szCs w:val="17"/>
        </w:rPr>
        <w:tab/>
      </w:r>
      <w:r w:rsidRPr="00E6574B">
        <w:rPr>
          <w:rStyle w:val="FootnoteReference"/>
          <w:spacing w:val="0"/>
          <w:w w:val="100"/>
          <w:szCs w:val="17"/>
        </w:rPr>
        <w:footnoteRef/>
      </w:r>
      <w:r w:rsidRPr="00B304CF">
        <w:rPr>
          <w:spacing w:val="0"/>
          <w:w w:val="100"/>
          <w:sz w:val="17"/>
          <w:szCs w:val="17"/>
        </w:rPr>
        <w:tab/>
      </w:r>
      <w:r w:rsidRPr="00E6574B">
        <w:rPr>
          <w:spacing w:val="0"/>
          <w:w w:val="100"/>
          <w:sz w:val="17"/>
          <w:szCs w:val="17"/>
        </w:rPr>
        <w:t xml:space="preserve">Имеется на сайте: </w:t>
      </w:r>
      <w:r w:rsidRPr="00843685">
        <w:rPr>
          <w:spacing w:val="0"/>
          <w:w w:val="100"/>
          <w:sz w:val="17"/>
          <w:szCs w:val="17"/>
        </w:rPr>
        <w:t xml:space="preserve">http://www.mercosurmujeres.org/es/diagnostico-en-trata-de-mujeres-con-fines-de-explotacion-sexual-av15). </w:t>
      </w:r>
      <w:r w:rsidRPr="00843685">
        <w:rPr>
          <w:sz w:val="17"/>
        </w:rPr>
        <w:t>Создание</w:t>
      </w:r>
      <w:r w:rsidRPr="00E6574B">
        <w:rPr>
          <w:spacing w:val="0"/>
          <w:w w:val="100"/>
          <w:sz w:val="17"/>
          <w:szCs w:val="17"/>
        </w:rPr>
        <w:t xml:space="preserve"> буклета было частью кампании "МЕРКОСУР – территория, свободная от торговли женщинами", буклет предназначался для пограничных зон и был составлен на испанском и португальском языках, а также на языке гуарани.</w:t>
      </w:r>
    </w:p>
  </w:footnote>
  <w:footnote w:id="31">
    <w:p w:rsidR="00916AFD" w:rsidRPr="00916AFD" w:rsidRDefault="00916AFD" w:rsidP="00250D7D">
      <w:pPr>
        <w:tabs>
          <w:tab w:val="right" w:pos="1195"/>
          <w:tab w:val="left" w:pos="1267"/>
          <w:tab w:val="left" w:pos="1742"/>
          <w:tab w:val="left" w:pos="2218"/>
          <w:tab w:val="left" w:pos="2693"/>
        </w:tabs>
        <w:suppressAutoHyphens/>
        <w:spacing w:line="240" w:lineRule="auto"/>
        <w:ind w:left="1267" w:right="1260" w:hanging="432"/>
        <w:rPr>
          <w:spacing w:val="0"/>
          <w:w w:val="100"/>
          <w:sz w:val="17"/>
          <w:szCs w:val="17"/>
        </w:rPr>
      </w:pPr>
      <w:r w:rsidRPr="00916AFD">
        <w:rPr>
          <w:spacing w:val="0"/>
          <w:w w:val="100"/>
          <w:sz w:val="17"/>
          <w:szCs w:val="17"/>
        </w:rPr>
        <w:tab/>
      </w:r>
      <w:r w:rsidRPr="00E6574B">
        <w:rPr>
          <w:rStyle w:val="FootnoteReference"/>
          <w:spacing w:val="0"/>
          <w:w w:val="100"/>
          <w:szCs w:val="17"/>
        </w:rPr>
        <w:footnoteRef/>
      </w:r>
      <w:r w:rsidRPr="00916AFD">
        <w:rPr>
          <w:spacing w:val="0"/>
          <w:w w:val="100"/>
          <w:sz w:val="17"/>
          <w:szCs w:val="17"/>
        </w:rPr>
        <w:tab/>
      </w:r>
      <w:r w:rsidRPr="00E6574B">
        <w:rPr>
          <w:spacing w:val="0"/>
          <w:w w:val="100"/>
          <w:sz w:val="17"/>
          <w:szCs w:val="17"/>
        </w:rPr>
        <w:t xml:space="preserve">См. </w:t>
      </w:r>
      <w:r w:rsidRPr="00843685">
        <w:rPr>
          <w:spacing w:val="0"/>
          <w:w w:val="100"/>
          <w:sz w:val="17"/>
          <w:szCs w:val="17"/>
        </w:rPr>
        <w:t>http://www.diputados.gov.ar/frames.jsp?mActivo=proyectos&amp;p, http://www1.hcdn.gov.ar/</w:t>
      </w:r>
      <w:r w:rsidR="00D13C27">
        <w:rPr>
          <w:spacing w:val="0"/>
          <w:w w:val="100"/>
          <w:sz w:val="17"/>
          <w:szCs w:val="17"/>
        </w:rPr>
        <w:br/>
      </w:r>
      <w:r w:rsidRPr="00843685">
        <w:rPr>
          <w:spacing w:val="0"/>
          <w:w w:val="100"/>
          <w:sz w:val="17"/>
          <w:szCs w:val="17"/>
        </w:rPr>
        <w:t>proyectos_search/bp.asp</w:t>
      </w:r>
      <w:r w:rsidRPr="00843685">
        <w:rPr>
          <w:sz w:val="17"/>
        </w:rPr>
        <w:t>.</w:t>
      </w:r>
    </w:p>
  </w:footnote>
  <w:footnote w:id="32">
    <w:p w:rsidR="00916AFD" w:rsidRPr="00E6574B" w:rsidRDefault="00916AFD" w:rsidP="00250D7D">
      <w:pPr>
        <w:pStyle w:val="FootnoteText"/>
        <w:tabs>
          <w:tab w:val="right" w:pos="1195"/>
          <w:tab w:val="left" w:pos="1267"/>
          <w:tab w:val="left" w:pos="1742"/>
          <w:tab w:val="left" w:pos="2218"/>
          <w:tab w:val="left" w:pos="2693"/>
        </w:tabs>
        <w:spacing w:line="240" w:lineRule="auto"/>
        <w:ind w:left="1267" w:right="1260" w:hanging="432"/>
        <w:rPr>
          <w:spacing w:val="0"/>
          <w:w w:val="100"/>
          <w:szCs w:val="17"/>
        </w:rPr>
      </w:pPr>
      <w:r w:rsidRPr="00E6574B">
        <w:rPr>
          <w:spacing w:val="0"/>
          <w:w w:val="100"/>
          <w:szCs w:val="17"/>
          <w:lang w:val="es-ES"/>
        </w:rPr>
        <w:tab/>
      </w:r>
      <w:r w:rsidRPr="00E6574B">
        <w:rPr>
          <w:rStyle w:val="FootnoteReference"/>
          <w:spacing w:val="0"/>
          <w:w w:val="100"/>
          <w:szCs w:val="17"/>
        </w:rPr>
        <w:footnoteRef/>
      </w:r>
      <w:r>
        <w:rPr>
          <w:spacing w:val="0"/>
          <w:w w:val="100"/>
          <w:szCs w:val="17"/>
          <w:lang w:val="es-ES"/>
        </w:rPr>
        <w:tab/>
      </w:r>
      <w:r w:rsidRPr="00E6574B">
        <w:rPr>
          <w:spacing w:val="0"/>
          <w:w w:val="100"/>
          <w:szCs w:val="17"/>
        </w:rPr>
        <w:t>Министерство создано недавно в соответствии с президентским Декретом №</w:t>
      </w:r>
      <w:r w:rsidRPr="00843685">
        <w:rPr>
          <w:spacing w:val="0"/>
          <w:w w:val="100"/>
          <w:szCs w:val="17"/>
        </w:rPr>
        <w:t xml:space="preserve"> 641/2014.</w:t>
      </w:r>
    </w:p>
  </w:footnote>
  <w:footnote w:id="33">
    <w:p w:rsidR="00916AFD" w:rsidRPr="00E6574B" w:rsidRDefault="00916AFD" w:rsidP="00250D7D">
      <w:pPr>
        <w:pStyle w:val="FootnoteText"/>
        <w:tabs>
          <w:tab w:val="right" w:pos="1195"/>
          <w:tab w:val="left" w:pos="1267"/>
          <w:tab w:val="left" w:pos="1742"/>
          <w:tab w:val="left" w:pos="2218"/>
          <w:tab w:val="left" w:pos="2693"/>
        </w:tabs>
        <w:spacing w:line="240" w:lineRule="auto"/>
        <w:ind w:left="1267" w:right="1260" w:hanging="432"/>
        <w:rPr>
          <w:spacing w:val="0"/>
          <w:w w:val="100"/>
          <w:szCs w:val="17"/>
        </w:rPr>
      </w:pPr>
      <w:r w:rsidRPr="00E6574B">
        <w:rPr>
          <w:spacing w:val="0"/>
          <w:w w:val="100"/>
          <w:szCs w:val="17"/>
          <w:lang w:val="es-ES"/>
        </w:rPr>
        <w:tab/>
      </w:r>
      <w:r w:rsidRPr="00E6574B">
        <w:rPr>
          <w:rStyle w:val="FootnoteReference"/>
          <w:spacing w:val="0"/>
          <w:w w:val="100"/>
          <w:szCs w:val="17"/>
        </w:rPr>
        <w:footnoteRef/>
      </w:r>
      <w:r>
        <w:rPr>
          <w:spacing w:val="0"/>
          <w:w w:val="100"/>
          <w:szCs w:val="17"/>
          <w:lang w:val="es-ES"/>
        </w:rPr>
        <w:tab/>
      </w:r>
      <w:r w:rsidRPr="00E6574B">
        <w:rPr>
          <w:spacing w:val="0"/>
          <w:w w:val="100"/>
          <w:szCs w:val="17"/>
        </w:rPr>
        <w:t>До мая текущего года в состав Верховного суда Республики входили семь человек, в том числе две женщины. В мае скончалась судья Кармен Аргибай, в октябре скончался судья Энрике Петраччи, а 31 декабря состоялось досрочное прекращение полномочий судьи Эухенио Заффарони. Таким образом, с января 2015 года Верховный суд состоит из четырех человек, и остается открытым вопрос о назначении дополнительных судей, как это предусматривает соответствующее законодательство</w:t>
      </w:r>
      <w:r w:rsidRPr="00843685">
        <w:rPr>
          <w:spacing w:val="0"/>
          <w:w w:val="100"/>
          <w:szCs w:val="17"/>
        </w:rPr>
        <w:t>.</w:t>
      </w:r>
    </w:p>
  </w:footnote>
  <w:footnote w:id="34">
    <w:p w:rsidR="00916AFD" w:rsidRPr="00E6574B" w:rsidRDefault="00916AFD" w:rsidP="00250D7D">
      <w:pPr>
        <w:pStyle w:val="FootnoteText"/>
        <w:tabs>
          <w:tab w:val="right" w:pos="1195"/>
          <w:tab w:val="left" w:pos="1267"/>
          <w:tab w:val="left" w:pos="1742"/>
          <w:tab w:val="left" w:pos="2218"/>
          <w:tab w:val="left" w:pos="2693"/>
        </w:tabs>
        <w:spacing w:line="240" w:lineRule="auto"/>
        <w:ind w:left="1267" w:right="1260" w:hanging="432"/>
        <w:rPr>
          <w:spacing w:val="0"/>
          <w:w w:val="100"/>
          <w:szCs w:val="17"/>
        </w:rPr>
      </w:pPr>
      <w:r w:rsidRPr="00E6574B">
        <w:rPr>
          <w:spacing w:val="0"/>
          <w:w w:val="100"/>
          <w:szCs w:val="17"/>
          <w:lang w:val="es-ES"/>
        </w:rPr>
        <w:tab/>
      </w:r>
      <w:r w:rsidRPr="00E6574B">
        <w:rPr>
          <w:rStyle w:val="FootnoteReference"/>
          <w:spacing w:val="0"/>
          <w:w w:val="100"/>
          <w:szCs w:val="17"/>
        </w:rPr>
        <w:footnoteRef/>
      </w:r>
      <w:r>
        <w:rPr>
          <w:spacing w:val="0"/>
          <w:w w:val="100"/>
          <w:szCs w:val="17"/>
          <w:lang w:val="es-ES"/>
        </w:rPr>
        <w:tab/>
      </w:r>
      <w:r w:rsidRPr="00E6574B">
        <w:rPr>
          <w:spacing w:val="0"/>
          <w:w w:val="100"/>
          <w:szCs w:val="17"/>
        </w:rPr>
        <w:t>Источник</w:t>
      </w:r>
      <w:r w:rsidRPr="00843685">
        <w:rPr>
          <w:spacing w:val="0"/>
          <w:w w:val="100"/>
          <w:szCs w:val="17"/>
        </w:rPr>
        <w:t xml:space="preserve">: </w:t>
      </w:r>
      <w:r w:rsidRPr="00E6574B">
        <w:rPr>
          <w:spacing w:val="0"/>
          <w:w w:val="100"/>
          <w:szCs w:val="17"/>
        </w:rPr>
        <w:t>Национальный совет по делам женщин</w:t>
      </w:r>
      <w:r w:rsidRPr="00843685">
        <w:rPr>
          <w:spacing w:val="0"/>
          <w:w w:val="100"/>
          <w:szCs w:val="17"/>
        </w:rPr>
        <w:t xml:space="preserve">. </w:t>
      </w:r>
      <w:r w:rsidRPr="00E6574B">
        <w:rPr>
          <w:spacing w:val="0"/>
          <w:w w:val="100"/>
          <w:szCs w:val="17"/>
        </w:rPr>
        <w:t>Руководство см. на сайте</w:t>
      </w:r>
      <w:r w:rsidRPr="00843685">
        <w:rPr>
          <w:spacing w:val="0"/>
          <w:w w:val="100"/>
          <w:szCs w:val="17"/>
        </w:rPr>
        <w:t>: http://www.ar.undp.org/content/dam/argentina/Publications/G%C3%A9nero/ARG%20TOOLKITGuia%20final%20web.pdf</w:t>
      </w:r>
      <w:r w:rsidRPr="00E6574B">
        <w:rPr>
          <w:spacing w:val="0"/>
          <w:w w:val="100"/>
          <w:szCs w:val="17"/>
        </w:rPr>
        <w:t>.</w:t>
      </w:r>
    </w:p>
  </w:footnote>
  <w:footnote w:id="35">
    <w:p w:rsidR="00916AFD" w:rsidRPr="00843685" w:rsidRDefault="00916AFD" w:rsidP="00250D7D">
      <w:pPr>
        <w:tabs>
          <w:tab w:val="right" w:pos="1195"/>
          <w:tab w:val="left" w:pos="1267"/>
          <w:tab w:val="left" w:pos="1742"/>
          <w:tab w:val="left" w:pos="2218"/>
          <w:tab w:val="left" w:pos="2693"/>
        </w:tabs>
        <w:suppressAutoHyphens/>
        <w:spacing w:line="240" w:lineRule="auto"/>
        <w:ind w:left="1267" w:right="1260" w:hanging="432"/>
        <w:rPr>
          <w:spacing w:val="0"/>
          <w:w w:val="100"/>
          <w:sz w:val="17"/>
          <w:szCs w:val="17"/>
        </w:rPr>
      </w:pPr>
      <w:r w:rsidRPr="004B61CF">
        <w:rPr>
          <w:spacing w:val="0"/>
          <w:w w:val="100"/>
          <w:sz w:val="17"/>
          <w:szCs w:val="17"/>
        </w:rPr>
        <w:tab/>
        <w:t xml:space="preserve"> </w:t>
      </w:r>
      <w:r w:rsidRPr="00E6574B">
        <w:rPr>
          <w:rStyle w:val="FootnoteReference"/>
          <w:spacing w:val="0"/>
          <w:w w:val="100"/>
          <w:szCs w:val="17"/>
        </w:rPr>
        <w:footnoteRef/>
      </w:r>
      <w:r>
        <w:rPr>
          <w:spacing w:val="0"/>
          <w:w w:val="100"/>
          <w:sz w:val="17"/>
          <w:szCs w:val="17"/>
          <w:lang w:val="en-US"/>
        </w:rPr>
        <w:tab/>
      </w:r>
      <w:r w:rsidRPr="00E6574B">
        <w:rPr>
          <w:spacing w:val="0"/>
          <w:w w:val="100"/>
          <w:sz w:val="17"/>
          <w:szCs w:val="17"/>
        </w:rPr>
        <w:t>Источник</w:t>
      </w:r>
      <w:r w:rsidRPr="00843685">
        <w:rPr>
          <w:spacing w:val="0"/>
          <w:w w:val="100"/>
          <w:sz w:val="17"/>
          <w:szCs w:val="17"/>
        </w:rPr>
        <w:t>: Informe País Informe 2012- Objetivos de Desarrollo del Milenio, http://www.politicassociales.gov.ar/odm/PDF/IP2012.pdf.</w:t>
      </w:r>
    </w:p>
  </w:footnote>
  <w:footnote w:id="36">
    <w:p w:rsidR="00916AFD" w:rsidRPr="00E6574B" w:rsidRDefault="00916AFD" w:rsidP="00250D7D">
      <w:pPr>
        <w:pStyle w:val="FootnoteText"/>
        <w:tabs>
          <w:tab w:val="right" w:pos="1195"/>
          <w:tab w:val="left" w:pos="1267"/>
          <w:tab w:val="left" w:pos="1742"/>
          <w:tab w:val="left" w:pos="2218"/>
          <w:tab w:val="left" w:pos="2693"/>
        </w:tabs>
        <w:spacing w:line="240" w:lineRule="auto"/>
        <w:ind w:left="1267" w:right="1260" w:hanging="432"/>
        <w:rPr>
          <w:spacing w:val="0"/>
          <w:w w:val="100"/>
          <w:szCs w:val="17"/>
        </w:rPr>
      </w:pPr>
      <w:r w:rsidRPr="00E6574B">
        <w:rPr>
          <w:spacing w:val="0"/>
          <w:w w:val="100"/>
          <w:szCs w:val="17"/>
          <w:lang w:val="es-ES"/>
        </w:rPr>
        <w:tab/>
      </w:r>
      <w:r w:rsidRPr="00E6574B">
        <w:rPr>
          <w:rStyle w:val="FootnoteReference"/>
          <w:spacing w:val="0"/>
          <w:w w:val="100"/>
          <w:szCs w:val="17"/>
        </w:rPr>
        <w:footnoteRef/>
      </w:r>
      <w:r>
        <w:rPr>
          <w:spacing w:val="0"/>
          <w:w w:val="100"/>
          <w:szCs w:val="17"/>
          <w:lang w:val="es-ES"/>
        </w:rPr>
        <w:tab/>
      </w:r>
      <w:r w:rsidRPr="00E6574B">
        <w:rPr>
          <w:spacing w:val="0"/>
          <w:w w:val="100"/>
          <w:szCs w:val="17"/>
        </w:rPr>
        <w:t>Подробные</w:t>
      </w:r>
      <w:r w:rsidRPr="00E6574B">
        <w:rPr>
          <w:spacing w:val="0"/>
          <w:w w:val="100"/>
          <w:szCs w:val="17"/>
          <w:lang w:val="es-ES"/>
        </w:rPr>
        <w:t xml:space="preserve"> </w:t>
      </w:r>
      <w:r w:rsidRPr="00E6574B">
        <w:rPr>
          <w:spacing w:val="0"/>
          <w:w w:val="100"/>
          <w:szCs w:val="17"/>
        </w:rPr>
        <w:t>сведения</w:t>
      </w:r>
      <w:r w:rsidRPr="00E6574B">
        <w:rPr>
          <w:spacing w:val="0"/>
          <w:w w:val="100"/>
          <w:szCs w:val="17"/>
          <w:lang w:val="es-ES"/>
        </w:rPr>
        <w:t xml:space="preserve"> </w:t>
      </w:r>
      <w:r w:rsidRPr="00E6574B">
        <w:rPr>
          <w:spacing w:val="0"/>
          <w:w w:val="100"/>
          <w:szCs w:val="17"/>
        </w:rPr>
        <w:t>о</w:t>
      </w:r>
      <w:r w:rsidRPr="00E6574B">
        <w:rPr>
          <w:spacing w:val="0"/>
          <w:w w:val="100"/>
          <w:szCs w:val="17"/>
          <w:lang w:val="es-ES"/>
        </w:rPr>
        <w:t xml:space="preserve"> </w:t>
      </w:r>
      <w:r w:rsidRPr="00E6574B">
        <w:rPr>
          <w:spacing w:val="0"/>
          <w:w w:val="100"/>
          <w:szCs w:val="17"/>
        </w:rPr>
        <w:t>государственных</w:t>
      </w:r>
      <w:r w:rsidRPr="00E6574B">
        <w:rPr>
          <w:spacing w:val="0"/>
          <w:w w:val="100"/>
          <w:szCs w:val="17"/>
          <w:lang w:val="es-ES"/>
        </w:rPr>
        <w:t xml:space="preserve"> </w:t>
      </w:r>
      <w:r w:rsidRPr="00E6574B">
        <w:rPr>
          <w:spacing w:val="0"/>
          <w:w w:val="100"/>
          <w:szCs w:val="17"/>
        </w:rPr>
        <w:t>должностных</w:t>
      </w:r>
      <w:r w:rsidRPr="00E6574B">
        <w:rPr>
          <w:spacing w:val="0"/>
          <w:w w:val="100"/>
          <w:szCs w:val="17"/>
          <w:lang w:val="es-ES"/>
        </w:rPr>
        <w:t xml:space="preserve"> </w:t>
      </w:r>
      <w:r w:rsidRPr="00E6574B">
        <w:rPr>
          <w:spacing w:val="0"/>
          <w:w w:val="100"/>
          <w:szCs w:val="17"/>
        </w:rPr>
        <w:t>лицах</w:t>
      </w:r>
      <w:r w:rsidRPr="00E6574B">
        <w:rPr>
          <w:spacing w:val="0"/>
          <w:w w:val="100"/>
          <w:szCs w:val="17"/>
          <w:lang w:val="es-ES"/>
        </w:rPr>
        <w:t xml:space="preserve">, </w:t>
      </w:r>
      <w:r w:rsidRPr="00E6574B">
        <w:rPr>
          <w:spacing w:val="0"/>
          <w:w w:val="100"/>
          <w:szCs w:val="17"/>
        </w:rPr>
        <w:t>несущих</w:t>
      </w:r>
      <w:r w:rsidRPr="00E6574B">
        <w:rPr>
          <w:spacing w:val="0"/>
          <w:w w:val="100"/>
          <w:szCs w:val="17"/>
          <w:lang w:val="es-ES"/>
        </w:rPr>
        <w:t xml:space="preserve"> </w:t>
      </w:r>
      <w:r w:rsidRPr="00E6574B">
        <w:rPr>
          <w:spacing w:val="0"/>
          <w:w w:val="100"/>
          <w:szCs w:val="17"/>
        </w:rPr>
        <w:t>службу</w:t>
      </w:r>
      <w:r w:rsidRPr="00E6574B">
        <w:rPr>
          <w:spacing w:val="0"/>
          <w:w w:val="100"/>
          <w:szCs w:val="17"/>
          <w:lang w:val="es-ES"/>
        </w:rPr>
        <w:t xml:space="preserve"> </w:t>
      </w:r>
      <w:r w:rsidRPr="00E6574B">
        <w:rPr>
          <w:spacing w:val="0"/>
          <w:w w:val="100"/>
          <w:szCs w:val="17"/>
        </w:rPr>
        <w:t>за</w:t>
      </w:r>
      <w:r w:rsidRPr="00E6574B">
        <w:rPr>
          <w:spacing w:val="0"/>
          <w:w w:val="100"/>
          <w:szCs w:val="17"/>
          <w:lang w:val="es-ES"/>
        </w:rPr>
        <w:t xml:space="preserve"> </w:t>
      </w:r>
      <w:r w:rsidRPr="00E6574B">
        <w:rPr>
          <w:spacing w:val="0"/>
          <w:w w:val="100"/>
          <w:szCs w:val="17"/>
        </w:rPr>
        <w:t>рубежом</w:t>
      </w:r>
      <w:r w:rsidRPr="00E6574B">
        <w:rPr>
          <w:spacing w:val="0"/>
          <w:w w:val="100"/>
          <w:szCs w:val="17"/>
          <w:lang w:val="es-ES"/>
        </w:rPr>
        <w:t xml:space="preserve">, </w:t>
      </w:r>
      <w:r w:rsidRPr="00E6574B">
        <w:rPr>
          <w:spacing w:val="0"/>
          <w:w w:val="100"/>
          <w:szCs w:val="17"/>
        </w:rPr>
        <w:t>имеются</w:t>
      </w:r>
      <w:r w:rsidRPr="00E6574B">
        <w:rPr>
          <w:spacing w:val="0"/>
          <w:w w:val="100"/>
          <w:szCs w:val="17"/>
          <w:lang w:val="es-ES"/>
        </w:rPr>
        <w:t xml:space="preserve"> </w:t>
      </w:r>
      <w:r w:rsidRPr="00E6574B">
        <w:rPr>
          <w:spacing w:val="0"/>
          <w:w w:val="100"/>
          <w:szCs w:val="17"/>
        </w:rPr>
        <w:t>на сайте</w:t>
      </w:r>
      <w:r w:rsidRPr="00E6574B">
        <w:rPr>
          <w:spacing w:val="0"/>
          <w:w w:val="100"/>
          <w:szCs w:val="17"/>
          <w:lang w:val="es-ES"/>
        </w:rPr>
        <w:t xml:space="preserve">: </w:t>
      </w:r>
      <w:r w:rsidRPr="0027729C">
        <w:rPr>
          <w:spacing w:val="0"/>
          <w:w w:val="100"/>
          <w:szCs w:val="17"/>
          <w:lang w:val="es-ES"/>
        </w:rPr>
        <w:t>http://www.mrecic.gov.ar/representaciones</w:t>
      </w:r>
      <w:r w:rsidRPr="00E6574B">
        <w:rPr>
          <w:spacing w:val="0"/>
          <w:w w:val="100"/>
          <w:szCs w:val="17"/>
          <w:lang w:val="es-ES"/>
        </w:rPr>
        <w:t>.</w:t>
      </w:r>
    </w:p>
  </w:footnote>
  <w:footnote w:id="37">
    <w:p w:rsidR="00916AFD" w:rsidRPr="00E6574B" w:rsidRDefault="00916AFD" w:rsidP="00250D7D">
      <w:pPr>
        <w:pStyle w:val="FootnoteText"/>
        <w:tabs>
          <w:tab w:val="right" w:pos="1195"/>
          <w:tab w:val="left" w:pos="1267"/>
          <w:tab w:val="left" w:pos="1742"/>
          <w:tab w:val="left" w:pos="2218"/>
          <w:tab w:val="left" w:pos="2693"/>
        </w:tabs>
        <w:spacing w:line="240" w:lineRule="auto"/>
        <w:ind w:left="1267" w:right="1260" w:hanging="432"/>
        <w:rPr>
          <w:spacing w:val="0"/>
          <w:w w:val="100"/>
          <w:szCs w:val="17"/>
        </w:rPr>
      </w:pPr>
      <w:r w:rsidRPr="00E6574B">
        <w:rPr>
          <w:spacing w:val="0"/>
          <w:w w:val="100"/>
          <w:szCs w:val="17"/>
          <w:lang w:val="es-ES"/>
        </w:rPr>
        <w:tab/>
      </w:r>
      <w:r w:rsidRPr="00E6574B">
        <w:rPr>
          <w:rStyle w:val="FootnoteReference"/>
          <w:spacing w:val="0"/>
          <w:w w:val="100"/>
          <w:szCs w:val="17"/>
        </w:rPr>
        <w:footnoteRef/>
      </w:r>
      <w:r w:rsidRPr="00E6574B">
        <w:rPr>
          <w:spacing w:val="0"/>
          <w:w w:val="100"/>
          <w:szCs w:val="17"/>
          <w:lang w:val="es-ES"/>
        </w:rPr>
        <w:t xml:space="preserve"> </w:t>
      </w:r>
      <w:r>
        <w:rPr>
          <w:spacing w:val="0"/>
          <w:w w:val="100"/>
          <w:szCs w:val="17"/>
          <w:lang w:val="es-ES"/>
        </w:rPr>
        <w:tab/>
      </w:r>
      <w:r w:rsidRPr="00E6574B">
        <w:rPr>
          <w:spacing w:val="0"/>
          <w:w w:val="100"/>
          <w:szCs w:val="17"/>
        </w:rPr>
        <w:t>Информация</w:t>
      </w:r>
      <w:r w:rsidRPr="00E6574B">
        <w:rPr>
          <w:spacing w:val="0"/>
          <w:w w:val="100"/>
          <w:szCs w:val="17"/>
          <w:lang w:val="es-ES"/>
        </w:rPr>
        <w:t xml:space="preserve">, </w:t>
      </w:r>
      <w:r w:rsidRPr="00E6574B">
        <w:rPr>
          <w:spacing w:val="0"/>
          <w:w w:val="100"/>
          <w:szCs w:val="17"/>
        </w:rPr>
        <w:t>касающаяся</w:t>
      </w:r>
      <w:r w:rsidRPr="00E6574B">
        <w:rPr>
          <w:spacing w:val="0"/>
          <w:w w:val="100"/>
          <w:szCs w:val="17"/>
          <w:lang w:val="es-ES"/>
        </w:rPr>
        <w:t xml:space="preserve"> </w:t>
      </w:r>
      <w:r w:rsidRPr="00E6574B">
        <w:rPr>
          <w:spacing w:val="0"/>
          <w:w w:val="100"/>
          <w:szCs w:val="17"/>
        </w:rPr>
        <w:t>резолюции</w:t>
      </w:r>
      <w:r w:rsidRPr="00E6574B">
        <w:rPr>
          <w:spacing w:val="0"/>
          <w:w w:val="100"/>
          <w:szCs w:val="17"/>
          <w:lang w:val="es-ES"/>
        </w:rPr>
        <w:t xml:space="preserve"> 1325 </w:t>
      </w:r>
      <w:r w:rsidRPr="00E6574B">
        <w:rPr>
          <w:spacing w:val="0"/>
          <w:w w:val="100"/>
          <w:szCs w:val="17"/>
        </w:rPr>
        <w:t>Совета</w:t>
      </w:r>
      <w:r w:rsidRPr="00E6574B">
        <w:rPr>
          <w:spacing w:val="0"/>
          <w:w w:val="100"/>
          <w:szCs w:val="17"/>
          <w:lang w:val="es-ES"/>
        </w:rPr>
        <w:t xml:space="preserve"> </w:t>
      </w:r>
      <w:r w:rsidRPr="00E6574B">
        <w:rPr>
          <w:spacing w:val="0"/>
          <w:w w:val="100"/>
          <w:szCs w:val="17"/>
        </w:rPr>
        <w:t>Безопасности</w:t>
      </w:r>
      <w:r w:rsidRPr="00E6574B">
        <w:rPr>
          <w:spacing w:val="0"/>
          <w:w w:val="100"/>
          <w:szCs w:val="17"/>
          <w:lang w:val="es-ES"/>
        </w:rPr>
        <w:t xml:space="preserve">, </w:t>
      </w:r>
      <w:r w:rsidRPr="00E6574B">
        <w:rPr>
          <w:spacing w:val="0"/>
          <w:w w:val="100"/>
          <w:szCs w:val="17"/>
        </w:rPr>
        <w:t>включена</w:t>
      </w:r>
      <w:r w:rsidRPr="00E6574B">
        <w:rPr>
          <w:spacing w:val="0"/>
          <w:w w:val="100"/>
          <w:szCs w:val="17"/>
          <w:lang w:val="es-ES"/>
        </w:rPr>
        <w:t xml:space="preserve"> </w:t>
      </w:r>
      <w:r w:rsidRPr="00E6574B">
        <w:rPr>
          <w:spacing w:val="0"/>
          <w:w w:val="100"/>
          <w:szCs w:val="17"/>
        </w:rPr>
        <w:t>в</w:t>
      </w:r>
      <w:r w:rsidRPr="00E6574B">
        <w:rPr>
          <w:spacing w:val="0"/>
          <w:w w:val="100"/>
          <w:szCs w:val="17"/>
          <w:lang w:val="es-ES"/>
        </w:rPr>
        <w:t xml:space="preserve"> </w:t>
      </w:r>
      <w:r w:rsidRPr="00E6574B">
        <w:rPr>
          <w:spacing w:val="0"/>
          <w:w w:val="100"/>
          <w:szCs w:val="17"/>
        </w:rPr>
        <w:t>соответствии</w:t>
      </w:r>
      <w:r w:rsidRPr="00E6574B">
        <w:rPr>
          <w:spacing w:val="0"/>
          <w:w w:val="100"/>
          <w:szCs w:val="17"/>
          <w:lang w:val="es-ES"/>
        </w:rPr>
        <w:t xml:space="preserve"> </w:t>
      </w:r>
      <w:r w:rsidRPr="00E6574B">
        <w:rPr>
          <w:spacing w:val="0"/>
          <w:w w:val="100"/>
          <w:szCs w:val="17"/>
        </w:rPr>
        <w:t>с</w:t>
      </w:r>
      <w:r w:rsidRPr="00E6574B">
        <w:rPr>
          <w:spacing w:val="0"/>
          <w:w w:val="100"/>
          <w:szCs w:val="17"/>
          <w:lang w:val="es-ES"/>
        </w:rPr>
        <w:t xml:space="preserve"> </w:t>
      </w:r>
      <w:r w:rsidRPr="00E6574B">
        <w:rPr>
          <w:spacing w:val="0"/>
          <w:w w:val="100"/>
          <w:szCs w:val="17"/>
        </w:rPr>
        <w:t>положениями</w:t>
      </w:r>
      <w:r w:rsidRPr="00E6574B">
        <w:rPr>
          <w:spacing w:val="0"/>
          <w:w w:val="100"/>
          <w:szCs w:val="17"/>
          <w:lang w:val="es-ES"/>
        </w:rPr>
        <w:t xml:space="preserve"> </w:t>
      </w:r>
      <w:r w:rsidRPr="00E6574B">
        <w:rPr>
          <w:spacing w:val="0"/>
          <w:w w:val="100"/>
          <w:szCs w:val="17"/>
        </w:rPr>
        <w:t>пункта</w:t>
      </w:r>
      <w:r w:rsidRPr="00E6574B">
        <w:rPr>
          <w:spacing w:val="0"/>
          <w:w w:val="100"/>
          <w:szCs w:val="17"/>
          <w:lang w:val="es-ES"/>
        </w:rPr>
        <w:t xml:space="preserve"> I.3, </w:t>
      </w:r>
      <w:r w:rsidRPr="00E6574B">
        <w:rPr>
          <w:spacing w:val="0"/>
          <w:w w:val="100"/>
          <w:szCs w:val="17"/>
        </w:rPr>
        <w:t>с</w:t>
      </w:r>
      <w:r w:rsidRPr="00E6574B">
        <w:rPr>
          <w:spacing w:val="0"/>
          <w:w w:val="100"/>
          <w:szCs w:val="17"/>
          <w:lang w:val="es-ES"/>
        </w:rPr>
        <w:t xml:space="preserve">. 97, </w:t>
      </w:r>
      <w:r w:rsidRPr="00E6574B">
        <w:rPr>
          <w:spacing w:val="0"/>
          <w:w w:val="100"/>
          <w:szCs w:val="17"/>
        </w:rPr>
        <w:t>Компиляции</w:t>
      </w:r>
      <w:r w:rsidRPr="00E6574B">
        <w:rPr>
          <w:spacing w:val="0"/>
          <w:w w:val="100"/>
          <w:szCs w:val="17"/>
          <w:lang w:val="es-ES"/>
        </w:rPr>
        <w:t xml:space="preserve"> </w:t>
      </w:r>
      <w:r w:rsidRPr="00E6574B">
        <w:rPr>
          <w:spacing w:val="0"/>
          <w:w w:val="100"/>
          <w:szCs w:val="17"/>
        </w:rPr>
        <w:t>руководящих</w:t>
      </w:r>
      <w:r w:rsidRPr="00E6574B">
        <w:rPr>
          <w:spacing w:val="0"/>
          <w:w w:val="100"/>
          <w:szCs w:val="17"/>
          <w:lang w:val="es-ES"/>
        </w:rPr>
        <w:t xml:space="preserve"> </w:t>
      </w:r>
      <w:r w:rsidRPr="00E6574B">
        <w:rPr>
          <w:spacing w:val="0"/>
          <w:w w:val="100"/>
          <w:szCs w:val="17"/>
        </w:rPr>
        <w:t>принципов</w:t>
      </w:r>
      <w:r w:rsidRPr="00E6574B">
        <w:rPr>
          <w:spacing w:val="0"/>
          <w:w w:val="100"/>
          <w:szCs w:val="17"/>
          <w:lang w:val="es-ES"/>
        </w:rPr>
        <w:t xml:space="preserve"> </w:t>
      </w:r>
      <w:r w:rsidRPr="00E6574B">
        <w:rPr>
          <w:spacing w:val="0"/>
          <w:w w:val="100"/>
          <w:szCs w:val="17"/>
        </w:rPr>
        <w:t>в</w:t>
      </w:r>
      <w:r w:rsidRPr="00E6574B">
        <w:rPr>
          <w:spacing w:val="0"/>
          <w:w w:val="100"/>
          <w:szCs w:val="17"/>
          <w:lang w:val="es-ES"/>
        </w:rPr>
        <w:t xml:space="preserve"> </w:t>
      </w:r>
      <w:r w:rsidRPr="00E6574B">
        <w:rPr>
          <w:spacing w:val="0"/>
          <w:w w:val="100"/>
          <w:szCs w:val="17"/>
        </w:rPr>
        <w:t>отношении</w:t>
      </w:r>
      <w:r w:rsidRPr="00E6574B">
        <w:rPr>
          <w:spacing w:val="0"/>
          <w:w w:val="100"/>
          <w:szCs w:val="17"/>
          <w:lang w:val="es-ES"/>
        </w:rPr>
        <w:t xml:space="preserve"> </w:t>
      </w:r>
      <w:r w:rsidRPr="00E6574B">
        <w:rPr>
          <w:spacing w:val="0"/>
          <w:w w:val="100"/>
          <w:szCs w:val="17"/>
        </w:rPr>
        <w:t>формы</w:t>
      </w:r>
      <w:r w:rsidRPr="00E6574B">
        <w:rPr>
          <w:spacing w:val="0"/>
          <w:w w:val="100"/>
          <w:szCs w:val="17"/>
          <w:lang w:val="es-ES"/>
        </w:rPr>
        <w:t xml:space="preserve"> </w:t>
      </w:r>
      <w:r w:rsidRPr="00E6574B">
        <w:rPr>
          <w:spacing w:val="0"/>
          <w:w w:val="100"/>
          <w:szCs w:val="17"/>
        </w:rPr>
        <w:t>и</w:t>
      </w:r>
      <w:r w:rsidRPr="00E6574B">
        <w:rPr>
          <w:spacing w:val="0"/>
          <w:w w:val="100"/>
          <w:szCs w:val="17"/>
          <w:lang w:val="es-ES"/>
        </w:rPr>
        <w:t xml:space="preserve"> </w:t>
      </w:r>
      <w:r w:rsidRPr="00E6574B">
        <w:rPr>
          <w:spacing w:val="0"/>
          <w:w w:val="100"/>
          <w:szCs w:val="17"/>
        </w:rPr>
        <w:t>содержания</w:t>
      </w:r>
      <w:r w:rsidRPr="00E6574B">
        <w:rPr>
          <w:spacing w:val="0"/>
          <w:w w:val="100"/>
          <w:szCs w:val="17"/>
          <w:lang w:val="es-ES"/>
        </w:rPr>
        <w:t xml:space="preserve"> </w:t>
      </w:r>
      <w:r w:rsidRPr="00E6574B">
        <w:rPr>
          <w:spacing w:val="0"/>
          <w:w w:val="100"/>
          <w:szCs w:val="17"/>
        </w:rPr>
        <w:t>докладов</w:t>
      </w:r>
      <w:r w:rsidRPr="00E6574B">
        <w:rPr>
          <w:spacing w:val="0"/>
          <w:w w:val="100"/>
          <w:szCs w:val="17"/>
          <w:lang w:val="es-ES"/>
        </w:rPr>
        <w:t xml:space="preserve">, </w:t>
      </w:r>
      <w:r w:rsidRPr="00E6574B">
        <w:rPr>
          <w:spacing w:val="0"/>
          <w:w w:val="100"/>
          <w:szCs w:val="17"/>
        </w:rPr>
        <w:t>представляемых</w:t>
      </w:r>
      <w:r w:rsidRPr="00E6574B">
        <w:rPr>
          <w:spacing w:val="0"/>
          <w:w w:val="100"/>
          <w:szCs w:val="17"/>
          <w:lang w:val="es-ES"/>
        </w:rPr>
        <w:t xml:space="preserve"> </w:t>
      </w:r>
      <w:r w:rsidRPr="00E6574B">
        <w:rPr>
          <w:spacing w:val="0"/>
          <w:w w:val="100"/>
          <w:szCs w:val="17"/>
        </w:rPr>
        <w:t>государствами</w:t>
      </w:r>
      <w:r w:rsidR="00D13C27">
        <w:rPr>
          <w:spacing w:val="0"/>
          <w:w w:val="100"/>
          <w:szCs w:val="17"/>
        </w:rPr>
        <w:t>-</w:t>
      </w:r>
      <w:r w:rsidRPr="00E6574B">
        <w:rPr>
          <w:spacing w:val="0"/>
          <w:w w:val="100"/>
          <w:szCs w:val="17"/>
        </w:rPr>
        <w:t xml:space="preserve"> участниками международных договоров по правам человека</w:t>
      </w:r>
      <w:r w:rsidRPr="00E6574B">
        <w:rPr>
          <w:color w:val="4472C4"/>
          <w:spacing w:val="0"/>
          <w:w w:val="100"/>
          <w:szCs w:val="17"/>
          <w:lang w:val="es-ES"/>
        </w:rPr>
        <w:t xml:space="preserve"> </w:t>
      </w:r>
      <w:r w:rsidRPr="00E6574B">
        <w:rPr>
          <w:spacing w:val="0"/>
          <w:w w:val="100"/>
          <w:szCs w:val="17"/>
          <w:lang w:val="es-ES"/>
        </w:rPr>
        <w:t>(</w:t>
      </w:r>
      <w:hyperlink r:id="rId4" w:history="1">
        <w:r w:rsidRPr="00B65280">
          <w:rPr>
            <w:rStyle w:val="Hyperlink"/>
            <w:spacing w:val="0"/>
            <w:w w:val="100"/>
            <w:szCs w:val="17"/>
            <w:lang w:val="es-ES"/>
          </w:rPr>
          <w:t>HRI/GEN/2/Rev.6</w:t>
        </w:r>
      </w:hyperlink>
      <w:r w:rsidRPr="00E6574B">
        <w:rPr>
          <w:spacing w:val="0"/>
          <w:w w:val="100"/>
          <w:szCs w:val="17"/>
          <w:lang w:val="es-ES"/>
        </w:rPr>
        <w:t>).</w:t>
      </w:r>
    </w:p>
  </w:footnote>
  <w:footnote w:id="38">
    <w:p w:rsidR="00916AFD" w:rsidRPr="00E6574B" w:rsidRDefault="00916AFD" w:rsidP="00250D7D">
      <w:pPr>
        <w:pStyle w:val="FootnoteText"/>
        <w:tabs>
          <w:tab w:val="right" w:pos="1195"/>
          <w:tab w:val="left" w:pos="1267"/>
          <w:tab w:val="left" w:pos="1742"/>
          <w:tab w:val="left" w:pos="2218"/>
          <w:tab w:val="left" w:pos="2693"/>
        </w:tabs>
        <w:spacing w:line="240" w:lineRule="auto"/>
        <w:ind w:left="1267" w:right="1260" w:hanging="432"/>
        <w:rPr>
          <w:spacing w:val="0"/>
          <w:w w:val="100"/>
          <w:szCs w:val="17"/>
        </w:rPr>
      </w:pPr>
      <w:r w:rsidRPr="00E6574B">
        <w:rPr>
          <w:spacing w:val="0"/>
          <w:w w:val="100"/>
          <w:szCs w:val="17"/>
          <w:lang w:val="es-ES"/>
        </w:rPr>
        <w:tab/>
      </w:r>
      <w:r w:rsidRPr="00E6574B">
        <w:rPr>
          <w:rStyle w:val="FootnoteReference"/>
          <w:spacing w:val="0"/>
          <w:w w:val="100"/>
          <w:szCs w:val="17"/>
        </w:rPr>
        <w:footnoteRef/>
      </w:r>
      <w:r w:rsidRPr="00E6574B">
        <w:rPr>
          <w:spacing w:val="0"/>
          <w:w w:val="100"/>
          <w:szCs w:val="17"/>
          <w:lang w:val="es-ES"/>
        </w:rPr>
        <w:t xml:space="preserve"> </w:t>
      </w:r>
      <w:r>
        <w:rPr>
          <w:spacing w:val="0"/>
          <w:w w:val="100"/>
          <w:szCs w:val="17"/>
          <w:lang w:val="es-ES"/>
        </w:rPr>
        <w:tab/>
      </w:r>
      <w:r w:rsidRPr="00E6574B">
        <w:rPr>
          <w:spacing w:val="0"/>
          <w:w w:val="100"/>
          <w:szCs w:val="17"/>
        </w:rPr>
        <w:t>Этими</w:t>
      </w:r>
      <w:r w:rsidRPr="00E6574B">
        <w:rPr>
          <w:spacing w:val="0"/>
          <w:w w:val="100"/>
          <w:szCs w:val="17"/>
          <w:lang w:val="es-ES"/>
        </w:rPr>
        <w:t xml:space="preserve"> </w:t>
      </w:r>
      <w:r w:rsidRPr="00E6574B">
        <w:rPr>
          <w:spacing w:val="0"/>
          <w:w w:val="100"/>
          <w:szCs w:val="17"/>
        </w:rPr>
        <w:t>девятью</w:t>
      </w:r>
      <w:r w:rsidRPr="00E6574B">
        <w:rPr>
          <w:spacing w:val="0"/>
          <w:w w:val="100"/>
          <w:szCs w:val="17"/>
          <w:lang w:val="es-ES"/>
        </w:rPr>
        <w:t xml:space="preserve"> </w:t>
      </w:r>
      <w:r w:rsidRPr="00E6574B">
        <w:rPr>
          <w:spacing w:val="0"/>
          <w:w w:val="100"/>
          <w:szCs w:val="17"/>
        </w:rPr>
        <w:t>университетами</w:t>
      </w:r>
      <w:r w:rsidRPr="00E6574B">
        <w:rPr>
          <w:spacing w:val="0"/>
          <w:w w:val="100"/>
          <w:szCs w:val="17"/>
          <w:lang w:val="es-ES"/>
        </w:rPr>
        <w:t xml:space="preserve">, </w:t>
      </w:r>
      <w:r w:rsidRPr="00E6574B">
        <w:rPr>
          <w:spacing w:val="0"/>
          <w:w w:val="100"/>
          <w:szCs w:val="17"/>
        </w:rPr>
        <w:t>учрежденными после</w:t>
      </w:r>
      <w:r w:rsidRPr="00E6574B">
        <w:rPr>
          <w:spacing w:val="0"/>
          <w:w w:val="100"/>
          <w:szCs w:val="17"/>
          <w:lang w:val="es-ES"/>
        </w:rPr>
        <w:t xml:space="preserve"> 2007</w:t>
      </w:r>
      <w:r w:rsidRPr="00E6574B">
        <w:rPr>
          <w:spacing w:val="0"/>
          <w:w w:val="100"/>
          <w:szCs w:val="17"/>
        </w:rPr>
        <w:t> года</w:t>
      </w:r>
      <w:r w:rsidRPr="00E6574B">
        <w:rPr>
          <w:spacing w:val="0"/>
          <w:w w:val="100"/>
          <w:szCs w:val="17"/>
          <w:lang w:val="es-ES"/>
        </w:rPr>
        <w:t xml:space="preserve">, </w:t>
      </w:r>
      <w:r w:rsidRPr="00E6574B">
        <w:rPr>
          <w:spacing w:val="0"/>
          <w:w w:val="100"/>
          <w:szCs w:val="17"/>
        </w:rPr>
        <w:t>являются</w:t>
      </w:r>
      <w:r w:rsidRPr="00E6574B">
        <w:rPr>
          <w:spacing w:val="0"/>
          <w:w w:val="100"/>
          <w:szCs w:val="17"/>
          <w:lang w:val="es-ES"/>
        </w:rPr>
        <w:t xml:space="preserve">: </w:t>
      </w:r>
      <w:r w:rsidRPr="00E6574B">
        <w:rPr>
          <w:spacing w:val="0"/>
          <w:w w:val="100"/>
          <w:szCs w:val="17"/>
        </w:rPr>
        <w:t>Университет</w:t>
      </w:r>
      <w:r w:rsidRPr="00E6574B">
        <w:rPr>
          <w:spacing w:val="0"/>
          <w:w w:val="100"/>
          <w:szCs w:val="17"/>
          <w:lang w:val="es-ES"/>
        </w:rPr>
        <w:t xml:space="preserve"> </w:t>
      </w:r>
      <w:r w:rsidRPr="00E6574B">
        <w:rPr>
          <w:spacing w:val="0"/>
          <w:w w:val="100"/>
          <w:szCs w:val="17"/>
        </w:rPr>
        <w:t>Южного</w:t>
      </w:r>
      <w:r w:rsidRPr="00E6574B">
        <w:rPr>
          <w:spacing w:val="0"/>
          <w:w w:val="100"/>
          <w:szCs w:val="17"/>
          <w:lang w:val="es-ES"/>
        </w:rPr>
        <w:t xml:space="preserve"> </w:t>
      </w:r>
      <w:r w:rsidRPr="00E6574B">
        <w:rPr>
          <w:spacing w:val="0"/>
          <w:w w:val="100"/>
          <w:szCs w:val="17"/>
        </w:rPr>
        <w:t>Чако</w:t>
      </w:r>
      <w:r w:rsidRPr="00E6574B">
        <w:rPr>
          <w:spacing w:val="0"/>
          <w:w w:val="100"/>
          <w:szCs w:val="17"/>
          <w:lang w:val="es-ES"/>
        </w:rPr>
        <w:t xml:space="preserve">, </w:t>
      </w:r>
      <w:r w:rsidRPr="00E6574B">
        <w:rPr>
          <w:spacing w:val="0"/>
          <w:w w:val="100"/>
          <w:szCs w:val="17"/>
        </w:rPr>
        <w:t>Национальный</w:t>
      </w:r>
      <w:r w:rsidRPr="00E6574B">
        <w:rPr>
          <w:spacing w:val="0"/>
          <w:w w:val="100"/>
          <w:szCs w:val="17"/>
          <w:lang w:val="es-ES"/>
        </w:rPr>
        <w:t xml:space="preserve"> </w:t>
      </w:r>
      <w:r w:rsidRPr="00E6574B">
        <w:rPr>
          <w:spacing w:val="0"/>
          <w:w w:val="100"/>
          <w:szCs w:val="17"/>
        </w:rPr>
        <w:t>университет</w:t>
      </w:r>
      <w:r w:rsidRPr="00E6574B">
        <w:rPr>
          <w:spacing w:val="0"/>
          <w:w w:val="100"/>
          <w:szCs w:val="17"/>
          <w:lang w:val="es-ES"/>
        </w:rPr>
        <w:t xml:space="preserve"> </w:t>
      </w:r>
      <w:r w:rsidRPr="00E6574B">
        <w:rPr>
          <w:spacing w:val="0"/>
          <w:w w:val="100"/>
          <w:szCs w:val="17"/>
        </w:rPr>
        <w:t>Рио</w:t>
      </w:r>
      <w:r w:rsidRPr="00E6574B">
        <w:rPr>
          <w:spacing w:val="0"/>
          <w:w w:val="100"/>
          <w:szCs w:val="17"/>
          <w:lang w:val="es-ES"/>
        </w:rPr>
        <w:t>-</w:t>
      </w:r>
      <w:r w:rsidRPr="00E6574B">
        <w:rPr>
          <w:spacing w:val="0"/>
          <w:w w:val="100"/>
          <w:szCs w:val="17"/>
        </w:rPr>
        <w:t>Негро</w:t>
      </w:r>
      <w:r w:rsidRPr="00E6574B">
        <w:rPr>
          <w:spacing w:val="0"/>
          <w:w w:val="100"/>
          <w:szCs w:val="17"/>
          <w:lang w:val="es-ES"/>
        </w:rPr>
        <w:t xml:space="preserve">, </w:t>
      </w:r>
      <w:r w:rsidRPr="00E6574B">
        <w:rPr>
          <w:spacing w:val="0"/>
          <w:w w:val="100"/>
          <w:szCs w:val="17"/>
        </w:rPr>
        <w:t>Национальный</w:t>
      </w:r>
      <w:r w:rsidRPr="00E6574B">
        <w:rPr>
          <w:spacing w:val="0"/>
          <w:w w:val="100"/>
          <w:szCs w:val="17"/>
          <w:lang w:val="es-ES"/>
        </w:rPr>
        <w:t xml:space="preserve"> </w:t>
      </w:r>
      <w:r w:rsidRPr="00E6574B">
        <w:rPr>
          <w:spacing w:val="0"/>
          <w:w w:val="100"/>
          <w:szCs w:val="17"/>
        </w:rPr>
        <w:t>университет</w:t>
      </w:r>
      <w:r w:rsidRPr="00E6574B">
        <w:rPr>
          <w:spacing w:val="0"/>
          <w:w w:val="100"/>
          <w:szCs w:val="17"/>
          <w:lang w:val="es-ES"/>
        </w:rPr>
        <w:t xml:space="preserve"> </w:t>
      </w:r>
      <w:r w:rsidRPr="00E6574B">
        <w:rPr>
          <w:spacing w:val="0"/>
          <w:w w:val="100"/>
          <w:szCs w:val="17"/>
        </w:rPr>
        <w:t>Артуро</w:t>
      </w:r>
      <w:r w:rsidRPr="00E6574B">
        <w:rPr>
          <w:spacing w:val="0"/>
          <w:w w:val="100"/>
          <w:szCs w:val="17"/>
          <w:lang w:val="es-ES"/>
        </w:rPr>
        <w:t xml:space="preserve"> </w:t>
      </w:r>
      <w:r w:rsidRPr="00E6574B">
        <w:rPr>
          <w:spacing w:val="0"/>
          <w:w w:val="100"/>
          <w:szCs w:val="17"/>
        </w:rPr>
        <w:t>Яурече</w:t>
      </w:r>
      <w:r w:rsidRPr="00E6574B">
        <w:rPr>
          <w:spacing w:val="0"/>
          <w:w w:val="100"/>
          <w:szCs w:val="17"/>
          <w:lang w:val="es-ES"/>
        </w:rPr>
        <w:t xml:space="preserve">, </w:t>
      </w:r>
      <w:r w:rsidRPr="00E6574B">
        <w:rPr>
          <w:spacing w:val="0"/>
          <w:w w:val="100"/>
          <w:szCs w:val="17"/>
        </w:rPr>
        <w:t>Национальный</w:t>
      </w:r>
      <w:r w:rsidRPr="00E6574B">
        <w:rPr>
          <w:spacing w:val="0"/>
          <w:w w:val="100"/>
          <w:szCs w:val="17"/>
          <w:lang w:val="es-ES"/>
        </w:rPr>
        <w:t xml:space="preserve"> </w:t>
      </w:r>
      <w:r w:rsidRPr="00E6574B">
        <w:rPr>
          <w:spacing w:val="0"/>
          <w:w w:val="100"/>
          <w:szCs w:val="17"/>
        </w:rPr>
        <w:t>университет</w:t>
      </w:r>
      <w:r w:rsidRPr="00E6574B">
        <w:rPr>
          <w:spacing w:val="0"/>
          <w:w w:val="100"/>
          <w:szCs w:val="17"/>
          <w:lang w:val="es-ES"/>
        </w:rPr>
        <w:t xml:space="preserve"> </w:t>
      </w:r>
      <w:r w:rsidRPr="00E6574B">
        <w:rPr>
          <w:spacing w:val="0"/>
          <w:w w:val="100"/>
          <w:szCs w:val="17"/>
        </w:rPr>
        <w:t>Авельянеды</w:t>
      </w:r>
      <w:r w:rsidRPr="00E6574B">
        <w:rPr>
          <w:spacing w:val="0"/>
          <w:w w:val="100"/>
          <w:szCs w:val="17"/>
          <w:lang w:val="es-ES"/>
        </w:rPr>
        <w:t xml:space="preserve">, </w:t>
      </w:r>
      <w:r w:rsidRPr="00E6574B">
        <w:rPr>
          <w:spacing w:val="0"/>
          <w:w w:val="100"/>
          <w:szCs w:val="17"/>
        </w:rPr>
        <w:t>Национальный</w:t>
      </w:r>
      <w:r w:rsidRPr="00E6574B">
        <w:rPr>
          <w:spacing w:val="0"/>
          <w:w w:val="100"/>
          <w:szCs w:val="17"/>
          <w:lang w:val="es-ES"/>
        </w:rPr>
        <w:t xml:space="preserve"> </w:t>
      </w:r>
      <w:r w:rsidRPr="00E6574B">
        <w:rPr>
          <w:spacing w:val="0"/>
          <w:w w:val="100"/>
          <w:szCs w:val="17"/>
        </w:rPr>
        <w:t>университет муниципалитета</w:t>
      </w:r>
      <w:r w:rsidRPr="00E6574B">
        <w:rPr>
          <w:spacing w:val="0"/>
          <w:w w:val="100"/>
          <w:szCs w:val="17"/>
          <w:lang w:val="es-ES"/>
        </w:rPr>
        <w:t xml:space="preserve"> </w:t>
      </w:r>
      <w:r w:rsidRPr="00E6574B">
        <w:rPr>
          <w:spacing w:val="0"/>
          <w:w w:val="100"/>
          <w:szCs w:val="17"/>
        </w:rPr>
        <w:t>Хосе</w:t>
      </w:r>
      <w:r w:rsidRPr="00E6574B">
        <w:rPr>
          <w:spacing w:val="0"/>
          <w:w w:val="100"/>
          <w:szCs w:val="17"/>
          <w:lang w:val="es-ES"/>
        </w:rPr>
        <w:t>-</w:t>
      </w:r>
      <w:r w:rsidRPr="00E6574B">
        <w:rPr>
          <w:spacing w:val="0"/>
          <w:w w:val="100"/>
          <w:szCs w:val="17"/>
        </w:rPr>
        <w:t>К</w:t>
      </w:r>
      <w:r w:rsidRPr="00E6574B">
        <w:rPr>
          <w:spacing w:val="0"/>
          <w:w w:val="100"/>
          <w:szCs w:val="17"/>
          <w:lang w:val="es-ES"/>
        </w:rPr>
        <w:t>арлос</w:t>
      </w:r>
      <w:r w:rsidRPr="00E6574B">
        <w:rPr>
          <w:spacing w:val="0"/>
          <w:w w:val="100"/>
          <w:szCs w:val="17"/>
        </w:rPr>
        <w:t>-Паса</w:t>
      </w:r>
      <w:r w:rsidRPr="00E6574B">
        <w:rPr>
          <w:spacing w:val="0"/>
          <w:w w:val="100"/>
          <w:szCs w:val="17"/>
          <w:lang w:val="es-ES"/>
        </w:rPr>
        <w:t xml:space="preserve">, </w:t>
      </w:r>
      <w:r w:rsidRPr="00E6574B">
        <w:rPr>
          <w:spacing w:val="0"/>
          <w:w w:val="100"/>
          <w:szCs w:val="17"/>
        </w:rPr>
        <w:t>Национальный</w:t>
      </w:r>
      <w:r w:rsidRPr="00E6574B">
        <w:rPr>
          <w:spacing w:val="0"/>
          <w:w w:val="100"/>
          <w:szCs w:val="17"/>
          <w:lang w:val="es-ES"/>
        </w:rPr>
        <w:t xml:space="preserve"> </w:t>
      </w:r>
      <w:r w:rsidRPr="00E6574B">
        <w:rPr>
          <w:spacing w:val="0"/>
          <w:w w:val="100"/>
          <w:szCs w:val="17"/>
        </w:rPr>
        <w:t>университет</w:t>
      </w:r>
      <w:r w:rsidRPr="00E6574B">
        <w:rPr>
          <w:spacing w:val="0"/>
          <w:w w:val="100"/>
          <w:szCs w:val="17"/>
          <w:lang w:val="es-ES"/>
        </w:rPr>
        <w:t xml:space="preserve"> </w:t>
      </w:r>
      <w:r w:rsidRPr="00E6574B">
        <w:rPr>
          <w:spacing w:val="0"/>
          <w:w w:val="100"/>
          <w:szCs w:val="17"/>
        </w:rPr>
        <w:t>Морено</w:t>
      </w:r>
      <w:r w:rsidRPr="00E6574B">
        <w:rPr>
          <w:spacing w:val="0"/>
          <w:w w:val="100"/>
          <w:szCs w:val="17"/>
          <w:lang w:val="es-ES"/>
        </w:rPr>
        <w:t xml:space="preserve">, </w:t>
      </w:r>
      <w:r w:rsidRPr="00E6574B">
        <w:rPr>
          <w:spacing w:val="0"/>
          <w:w w:val="100"/>
          <w:szCs w:val="17"/>
        </w:rPr>
        <w:t>Национальный</w:t>
      </w:r>
      <w:r w:rsidRPr="00E6574B">
        <w:rPr>
          <w:spacing w:val="0"/>
          <w:w w:val="100"/>
          <w:szCs w:val="17"/>
          <w:lang w:val="es-ES"/>
        </w:rPr>
        <w:t xml:space="preserve"> </w:t>
      </w:r>
      <w:r w:rsidRPr="00E6574B">
        <w:rPr>
          <w:spacing w:val="0"/>
          <w:w w:val="100"/>
          <w:szCs w:val="17"/>
        </w:rPr>
        <w:t>университет</w:t>
      </w:r>
      <w:r w:rsidRPr="00E6574B">
        <w:rPr>
          <w:spacing w:val="0"/>
          <w:w w:val="100"/>
          <w:szCs w:val="17"/>
          <w:lang w:val="es-ES"/>
        </w:rPr>
        <w:t xml:space="preserve"> </w:t>
      </w:r>
      <w:r w:rsidRPr="00E6574B">
        <w:rPr>
          <w:spacing w:val="0"/>
          <w:w w:val="100"/>
          <w:szCs w:val="17"/>
        </w:rPr>
        <w:t>Вилья Мерседес, Национальный</w:t>
      </w:r>
      <w:r w:rsidRPr="00E6574B">
        <w:rPr>
          <w:spacing w:val="0"/>
          <w:w w:val="100"/>
          <w:szCs w:val="17"/>
          <w:lang w:val="es-ES"/>
        </w:rPr>
        <w:t xml:space="preserve"> </w:t>
      </w:r>
      <w:r w:rsidRPr="00E6574B">
        <w:rPr>
          <w:spacing w:val="0"/>
          <w:w w:val="100"/>
          <w:szCs w:val="17"/>
        </w:rPr>
        <w:t>университет</w:t>
      </w:r>
      <w:r w:rsidRPr="00E6574B">
        <w:rPr>
          <w:spacing w:val="0"/>
          <w:w w:val="100"/>
          <w:szCs w:val="17"/>
          <w:lang w:val="es-ES"/>
        </w:rPr>
        <w:t xml:space="preserve"> </w:t>
      </w:r>
      <w:r w:rsidRPr="00E6574B">
        <w:rPr>
          <w:spacing w:val="0"/>
          <w:w w:val="100"/>
          <w:szCs w:val="17"/>
        </w:rPr>
        <w:t xml:space="preserve">Западного региона, Университет провинции Огненная Земля, Антарктида и </w:t>
      </w:r>
      <w:r w:rsidRPr="00E6574B">
        <w:rPr>
          <w:spacing w:val="0"/>
          <w:w w:val="100"/>
          <w:szCs w:val="17"/>
          <w:lang w:val="es-ES"/>
        </w:rPr>
        <w:t xml:space="preserve">острова </w:t>
      </w:r>
      <w:r w:rsidRPr="00E6574B">
        <w:rPr>
          <w:spacing w:val="0"/>
          <w:w w:val="100"/>
          <w:szCs w:val="17"/>
        </w:rPr>
        <w:t>Южной Атлантики</w:t>
      </w:r>
      <w:r w:rsidRPr="00E6574B">
        <w:rPr>
          <w:spacing w:val="0"/>
          <w:w w:val="100"/>
          <w:szCs w:val="17"/>
          <w:lang w:val="es-ES"/>
        </w:rPr>
        <w:t>.</w:t>
      </w:r>
    </w:p>
  </w:footnote>
  <w:footnote w:id="39">
    <w:p w:rsidR="00916AFD" w:rsidRPr="00916AFD" w:rsidRDefault="00916AFD" w:rsidP="00250D7D">
      <w:pPr>
        <w:pStyle w:val="FootnoteText"/>
        <w:tabs>
          <w:tab w:val="right" w:pos="1195"/>
          <w:tab w:val="left" w:pos="1267"/>
          <w:tab w:val="left" w:pos="1742"/>
          <w:tab w:val="left" w:pos="2218"/>
          <w:tab w:val="left" w:pos="2693"/>
        </w:tabs>
        <w:spacing w:line="240" w:lineRule="auto"/>
        <w:ind w:left="1267" w:right="1260" w:hanging="432"/>
        <w:rPr>
          <w:spacing w:val="0"/>
          <w:w w:val="100"/>
          <w:szCs w:val="17"/>
          <w:lang w:val="en-US"/>
        </w:rPr>
      </w:pPr>
      <w:r w:rsidRPr="00E6574B">
        <w:rPr>
          <w:spacing w:val="0"/>
          <w:w w:val="100"/>
          <w:szCs w:val="17"/>
          <w:lang w:val="es-ES"/>
        </w:rPr>
        <w:tab/>
      </w:r>
      <w:r w:rsidRPr="00E6574B">
        <w:rPr>
          <w:rStyle w:val="FootnoteReference"/>
          <w:spacing w:val="0"/>
          <w:w w:val="100"/>
          <w:szCs w:val="17"/>
        </w:rPr>
        <w:footnoteRef/>
      </w:r>
      <w:r w:rsidRPr="00E6574B">
        <w:rPr>
          <w:spacing w:val="0"/>
          <w:w w:val="100"/>
          <w:szCs w:val="17"/>
          <w:lang w:val="es-ES"/>
        </w:rPr>
        <w:t xml:space="preserve"> </w:t>
      </w:r>
      <w:r>
        <w:rPr>
          <w:spacing w:val="0"/>
          <w:w w:val="100"/>
          <w:szCs w:val="17"/>
          <w:lang w:val="es-ES"/>
        </w:rPr>
        <w:tab/>
      </w:r>
      <w:r w:rsidRPr="00E6574B">
        <w:rPr>
          <w:snapToGrid w:val="0"/>
          <w:spacing w:val="0"/>
          <w:w w:val="100"/>
          <w:szCs w:val="17"/>
        </w:rPr>
        <w:t>Источник</w:t>
      </w:r>
      <w:r w:rsidRPr="00E6574B">
        <w:rPr>
          <w:snapToGrid w:val="0"/>
          <w:spacing w:val="0"/>
          <w:w w:val="100"/>
          <w:szCs w:val="17"/>
          <w:lang w:val="es-ES"/>
        </w:rPr>
        <w:t>: Informe 2012 Objetivos de Desarrollo del Milenio</w:t>
      </w:r>
      <w:r w:rsidRPr="00E6574B">
        <w:rPr>
          <w:snapToGrid w:val="0"/>
          <w:spacing w:val="0"/>
          <w:w w:val="100"/>
          <w:szCs w:val="17"/>
          <w:lang w:val="en-US"/>
        </w:rPr>
        <w:t>,</w:t>
      </w:r>
      <w:r w:rsidRPr="00E6574B">
        <w:rPr>
          <w:snapToGrid w:val="0"/>
          <w:spacing w:val="0"/>
          <w:w w:val="100"/>
          <w:szCs w:val="17"/>
          <w:lang w:val="es-ES"/>
        </w:rPr>
        <w:t xml:space="preserve"> </w:t>
      </w:r>
      <w:r w:rsidRPr="0027729C">
        <w:rPr>
          <w:snapToGrid w:val="0"/>
          <w:spacing w:val="0"/>
          <w:w w:val="100"/>
          <w:szCs w:val="17"/>
          <w:lang w:val="es-ES"/>
        </w:rPr>
        <w:t>http://www.politicassociales.gov.ar/odm/PDF/IP2012.pdf</w:t>
      </w:r>
      <w:r w:rsidRPr="00E6574B">
        <w:rPr>
          <w:snapToGrid w:val="0"/>
          <w:spacing w:val="0"/>
          <w:w w:val="100"/>
          <w:szCs w:val="17"/>
          <w:lang w:val="en-US"/>
        </w:rPr>
        <w:t>.</w:t>
      </w:r>
    </w:p>
  </w:footnote>
  <w:footnote w:id="40">
    <w:p w:rsidR="00916AFD" w:rsidRPr="00E6574B" w:rsidRDefault="00916AFD" w:rsidP="00250D7D">
      <w:pPr>
        <w:pStyle w:val="FootnoteText"/>
        <w:tabs>
          <w:tab w:val="right" w:pos="1195"/>
          <w:tab w:val="left" w:pos="1267"/>
          <w:tab w:val="left" w:pos="1742"/>
          <w:tab w:val="left" w:pos="2218"/>
          <w:tab w:val="left" w:pos="2693"/>
        </w:tabs>
        <w:spacing w:line="240" w:lineRule="auto"/>
        <w:ind w:left="1267" w:right="1260" w:hanging="432"/>
        <w:rPr>
          <w:spacing w:val="0"/>
          <w:w w:val="100"/>
          <w:szCs w:val="17"/>
        </w:rPr>
      </w:pPr>
      <w:r w:rsidRPr="00E6574B">
        <w:rPr>
          <w:snapToGrid w:val="0"/>
          <w:spacing w:val="0"/>
          <w:w w:val="100"/>
          <w:szCs w:val="17"/>
          <w:lang w:val="es-ES"/>
        </w:rPr>
        <w:tab/>
      </w:r>
      <w:r w:rsidRPr="00E6574B">
        <w:rPr>
          <w:rStyle w:val="FootnoteReference"/>
          <w:spacing w:val="0"/>
          <w:w w:val="100"/>
          <w:szCs w:val="17"/>
        </w:rPr>
        <w:footnoteRef/>
      </w:r>
      <w:r>
        <w:rPr>
          <w:snapToGrid w:val="0"/>
          <w:spacing w:val="0"/>
          <w:w w:val="100"/>
          <w:szCs w:val="17"/>
          <w:lang w:val="es-ES"/>
        </w:rPr>
        <w:tab/>
      </w:r>
      <w:r w:rsidRPr="00E6574B">
        <w:rPr>
          <w:snapToGrid w:val="0"/>
          <w:spacing w:val="0"/>
          <w:w w:val="100"/>
          <w:szCs w:val="17"/>
        </w:rPr>
        <w:t>Источник</w:t>
      </w:r>
      <w:r w:rsidRPr="00E6574B">
        <w:rPr>
          <w:snapToGrid w:val="0"/>
          <w:spacing w:val="0"/>
          <w:w w:val="100"/>
          <w:szCs w:val="17"/>
          <w:lang w:val="es-ES"/>
        </w:rPr>
        <w:t>:</w:t>
      </w:r>
      <w:r w:rsidRPr="00E6574B">
        <w:rPr>
          <w:snapToGrid w:val="0"/>
          <w:spacing w:val="0"/>
          <w:w w:val="100"/>
          <w:szCs w:val="17"/>
        </w:rPr>
        <w:t xml:space="preserve"> </w:t>
      </w:r>
      <w:r w:rsidRPr="0027729C">
        <w:rPr>
          <w:snapToGrid w:val="0"/>
          <w:spacing w:val="0"/>
          <w:w w:val="100"/>
          <w:szCs w:val="17"/>
          <w:lang w:val="es-ES"/>
        </w:rPr>
        <w:t>http://informacionpresupuestaria.siu.edu.ar/DocumentosSPU/Anuario%20de%20Estad%</w:t>
      </w:r>
      <w:r w:rsidRPr="0027729C">
        <w:rPr>
          <w:snapToGrid w:val="0"/>
          <w:spacing w:val="0"/>
          <w:w w:val="100"/>
          <w:szCs w:val="17"/>
          <w:lang w:val="es-ES"/>
        </w:rPr>
        <w:br/>
        <w:t>C3%ADsticas%20Universitarias%20-%20Argentina%202011.pdf</w:t>
      </w:r>
      <w:r w:rsidRPr="00E6574B">
        <w:rPr>
          <w:snapToGrid w:val="0"/>
          <w:spacing w:val="0"/>
          <w:w w:val="100"/>
          <w:szCs w:val="17"/>
          <w:lang w:val="es-ES"/>
        </w:rPr>
        <w:t>.</w:t>
      </w:r>
    </w:p>
  </w:footnote>
  <w:footnote w:id="41">
    <w:p w:rsidR="00916AFD" w:rsidRPr="00D8521F" w:rsidRDefault="00916AFD" w:rsidP="00250D7D">
      <w:pPr>
        <w:tabs>
          <w:tab w:val="right" w:pos="1195"/>
          <w:tab w:val="left" w:pos="1267"/>
          <w:tab w:val="left" w:pos="1742"/>
          <w:tab w:val="left" w:pos="2218"/>
          <w:tab w:val="left" w:pos="2693"/>
        </w:tabs>
        <w:suppressAutoHyphens/>
        <w:spacing w:line="240" w:lineRule="auto"/>
        <w:ind w:left="1267" w:right="1260" w:hanging="432"/>
        <w:rPr>
          <w:spacing w:val="0"/>
          <w:w w:val="100"/>
          <w:sz w:val="17"/>
          <w:szCs w:val="17"/>
        </w:rPr>
      </w:pPr>
      <w:r w:rsidRPr="00B304CF">
        <w:rPr>
          <w:spacing w:val="0"/>
          <w:w w:val="100"/>
          <w:sz w:val="17"/>
          <w:szCs w:val="17"/>
        </w:rPr>
        <w:tab/>
      </w:r>
      <w:r w:rsidRPr="00E6574B">
        <w:rPr>
          <w:rStyle w:val="FootnoteReference"/>
          <w:spacing w:val="0"/>
          <w:w w:val="100"/>
          <w:szCs w:val="17"/>
        </w:rPr>
        <w:footnoteRef/>
      </w:r>
      <w:r w:rsidRPr="00D8521F">
        <w:rPr>
          <w:spacing w:val="0"/>
          <w:w w:val="100"/>
          <w:sz w:val="17"/>
          <w:szCs w:val="17"/>
        </w:rPr>
        <w:tab/>
      </w:r>
      <w:r w:rsidRPr="00E6574B">
        <w:rPr>
          <w:spacing w:val="0"/>
          <w:w w:val="100"/>
          <w:sz w:val="17"/>
          <w:szCs w:val="17"/>
        </w:rPr>
        <w:t>Источник</w:t>
      </w:r>
      <w:r w:rsidRPr="00D8521F">
        <w:rPr>
          <w:spacing w:val="0"/>
          <w:w w:val="100"/>
          <w:sz w:val="17"/>
          <w:szCs w:val="17"/>
        </w:rPr>
        <w:t xml:space="preserve">: </w:t>
      </w:r>
      <w:r w:rsidRPr="00843685">
        <w:rPr>
          <w:spacing w:val="0"/>
          <w:w w:val="100"/>
          <w:sz w:val="17"/>
          <w:szCs w:val="17"/>
        </w:rPr>
        <w:t>http://portal.educacion.gov.ar/?page_id=57</w:t>
      </w:r>
      <w:r w:rsidRPr="00D8521F">
        <w:rPr>
          <w:spacing w:val="0"/>
          <w:w w:val="100"/>
          <w:sz w:val="17"/>
          <w:szCs w:val="17"/>
        </w:rPr>
        <w:t>.</w:t>
      </w:r>
    </w:p>
  </w:footnote>
  <w:footnote w:id="42">
    <w:p w:rsidR="00916AFD" w:rsidRPr="00843685" w:rsidRDefault="00916AFD" w:rsidP="00250D7D">
      <w:pPr>
        <w:pStyle w:val="FootnoteText"/>
        <w:tabs>
          <w:tab w:val="right" w:pos="1195"/>
          <w:tab w:val="left" w:pos="1267"/>
          <w:tab w:val="left" w:pos="1742"/>
          <w:tab w:val="left" w:pos="2218"/>
          <w:tab w:val="left" w:pos="2693"/>
        </w:tabs>
        <w:spacing w:line="240" w:lineRule="auto"/>
        <w:ind w:left="1267" w:right="1260" w:hanging="432"/>
        <w:rPr>
          <w:spacing w:val="0"/>
          <w:w w:val="100"/>
          <w:szCs w:val="17"/>
        </w:rPr>
      </w:pPr>
      <w:r w:rsidRPr="00843685">
        <w:rPr>
          <w:spacing w:val="0"/>
          <w:w w:val="100"/>
          <w:szCs w:val="17"/>
        </w:rPr>
        <w:tab/>
      </w:r>
      <w:r w:rsidRPr="00843685">
        <w:rPr>
          <w:vertAlign w:val="superscript"/>
        </w:rPr>
        <w:footnoteRef/>
      </w:r>
      <w:r w:rsidRPr="00843685">
        <w:rPr>
          <w:spacing w:val="0"/>
          <w:w w:val="100"/>
          <w:szCs w:val="17"/>
        </w:rPr>
        <w:tab/>
        <w:t>Censo Nacional de Escuelas Técnicas y Agropecuarias 2010-2011 (</w:t>
      </w:r>
      <w:bookmarkStart w:id="4" w:name="_Hlt405909514"/>
      <w:r w:rsidRPr="00843685">
        <w:rPr>
          <w:spacing w:val="0"/>
          <w:w w:val="100"/>
          <w:szCs w:val="17"/>
        </w:rPr>
        <w:fldChar w:fldCharType="begin"/>
      </w:r>
      <w:r w:rsidRPr="00843685">
        <w:rPr>
          <w:spacing w:val="0"/>
          <w:w w:val="100"/>
          <w:szCs w:val="17"/>
        </w:rPr>
        <w:instrText xml:space="preserve"> HYPERLINK "http://www.inet.edu.ar" </w:instrText>
      </w:r>
      <w:r w:rsidRPr="00843685">
        <w:rPr>
          <w:spacing w:val="0"/>
          <w:w w:val="100"/>
          <w:szCs w:val="17"/>
        </w:rPr>
      </w:r>
      <w:r w:rsidRPr="00843685">
        <w:rPr>
          <w:spacing w:val="0"/>
          <w:w w:val="100"/>
          <w:szCs w:val="17"/>
        </w:rPr>
        <w:fldChar w:fldCharType="separate"/>
      </w:r>
      <w:r w:rsidRPr="00843685">
        <w:t>www.inet.edu.ar</w:t>
      </w:r>
      <w:r w:rsidRPr="00843685">
        <w:rPr>
          <w:spacing w:val="0"/>
          <w:w w:val="100"/>
          <w:szCs w:val="17"/>
        </w:rPr>
        <w:fldChar w:fldCharType="end"/>
      </w:r>
      <w:bookmarkEnd w:id="4"/>
      <w:r w:rsidRPr="00843685">
        <w:rPr>
          <w:spacing w:val="0"/>
          <w:w w:val="100"/>
          <w:szCs w:val="17"/>
        </w:rPr>
        <w:t>).</w:t>
      </w:r>
    </w:p>
  </w:footnote>
  <w:footnote w:id="43">
    <w:p w:rsidR="00916AFD" w:rsidRPr="00E6574B" w:rsidRDefault="00916AFD" w:rsidP="00250D7D">
      <w:pPr>
        <w:tabs>
          <w:tab w:val="right" w:pos="1195"/>
          <w:tab w:val="left" w:pos="1267"/>
          <w:tab w:val="left" w:pos="1742"/>
          <w:tab w:val="left" w:pos="2218"/>
          <w:tab w:val="left" w:pos="2693"/>
        </w:tabs>
        <w:suppressAutoHyphens/>
        <w:spacing w:line="240" w:lineRule="auto"/>
        <w:ind w:left="1267" w:right="1260" w:hanging="432"/>
        <w:rPr>
          <w:spacing w:val="0"/>
          <w:w w:val="100"/>
          <w:sz w:val="17"/>
          <w:szCs w:val="17"/>
        </w:rPr>
      </w:pPr>
      <w:r w:rsidRPr="00843685">
        <w:rPr>
          <w:spacing w:val="0"/>
          <w:w w:val="100"/>
          <w:sz w:val="17"/>
          <w:szCs w:val="17"/>
        </w:rPr>
        <w:tab/>
      </w:r>
      <w:r w:rsidRPr="00843685">
        <w:rPr>
          <w:sz w:val="17"/>
          <w:vertAlign w:val="superscript"/>
        </w:rPr>
        <w:footnoteRef/>
      </w:r>
      <w:r w:rsidRPr="00B304CF">
        <w:rPr>
          <w:spacing w:val="0"/>
          <w:w w:val="100"/>
          <w:sz w:val="17"/>
          <w:szCs w:val="17"/>
        </w:rPr>
        <w:tab/>
      </w:r>
      <w:r w:rsidRPr="00E6574B">
        <w:rPr>
          <w:spacing w:val="0"/>
          <w:w w:val="100"/>
          <w:sz w:val="17"/>
          <w:szCs w:val="17"/>
        </w:rPr>
        <w:t>Источник</w:t>
      </w:r>
      <w:r w:rsidRPr="00B304CF">
        <w:rPr>
          <w:spacing w:val="0"/>
          <w:w w:val="100"/>
          <w:sz w:val="17"/>
          <w:szCs w:val="17"/>
        </w:rPr>
        <w:t xml:space="preserve">: </w:t>
      </w:r>
      <w:r w:rsidRPr="00843685">
        <w:rPr>
          <w:spacing w:val="0"/>
          <w:w w:val="100"/>
          <w:sz w:val="17"/>
          <w:szCs w:val="17"/>
        </w:rPr>
        <w:t>http://portales.educacion.gov.ar/conectarig</w:t>
      </w:r>
      <w:bookmarkStart w:id="5" w:name="_Hlt405909516"/>
      <w:r w:rsidRPr="00843685">
        <w:rPr>
          <w:spacing w:val="0"/>
          <w:w w:val="100"/>
          <w:sz w:val="17"/>
          <w:szCs w:val="17"/>
        </w:rPr>
        <w:t>u</w:t>
      </w:r>
      <w:bookmarkEnd w:id="5"/>
      <w:r w:rsidRPr="00843685">
        <w:rPr>
          <w:spacing w:val="0"/>
          <w:w w:val="100"/>
          <w:sz w:val="17"/>
          <w:szCs w:val="17"/>
        </w:rPr>
        <w:t>aldad/</w:t>
      </w:r>
      <w:r w:rsidRPr="00E6574B">
        <w:rPr>
          <w:spacing w:val="0"/>
          <w:w w:val="100"/>
          <w:sz w:val="17"/>
          <w:szCs w:val="17"/>
        </w:rPr>
        <w:t>.</w:t>
      </w:r>
    </w:p>
  </w:footnote>
  <w:footnote w:id="44">
    <w:p w:rsidR="00916AFD" w:rsidRPr="00E6574B" w:rsidRDefault="00916AFD" w:rsidP="00250D7D">
      <w:pPr>
        <w:tabs>
          <w:tab w:val="right" w:pos="1195"/>
          <w:tab w:val="left" w:pos="1267"/>
          <w:tab w:val="left" w:pos="1742"/>
          <w:tab w:val="left" w:pos="2218"/>
          <w:tab w:val="left" w:pos="2693"/>
        </w:tabs>
        <w:suppressAutoHyphens/>
        <w:spacing w:line="240" w:lineRule="auto"/>
        <w:ind w:left="1267" w:right="1260" w:hanging="432"/>
        <w:rPr>
          <w:spacing w:val="0"/>
          <w:w w:val="100"/>
          <w:sz w:val="17"/>
          <w:szCs w:val="17"/>
        </w:rPr>
      </w:pPr>
      <w:r w:rsidRPr="00845704">
        <w:rPr>
          <w:spacing w:val="0"/>
          <w:w w:val="100"/>
          <w:sz w:val="17"/>
          <w:szCs w:val="17"/>
        </w:rPr>
        <w:tab/>
      </w:r>
      <w:r w:rsidRPr="00843685">
        <w:rPr>
          <w:sz w:val="17"/>
          <w:vertAlign w:val="superscript"/>
        </w:rPr>
        <w:footnoteRef/>
      </w:r>
      <w:r w:rsidRPr="00B304CF">
        <w:rPr>
          <w:spacing w:val="0"/>
          <w:w w:val="100"/>
          <w:sz w:val="17"/>
          <w:szCs w:val="17"/>
        </w:rPr>
        <w:tab/>
      </w:r>
      <w:r w:rsidRPr="00E6574B">
        <w:rPr>
          <w:spacing w:val="0"/>
          <w:w w:val="100"/>
          <w:sz w:val="17"/>
          <w:szCs w:val="17"/>
        </w:rPr>
        <w:t xml:space="preserve">Источник: </w:t>
      </w:r>
      <w:r w:rsidRPr="00843685">
        <w:rPr>
          <w:spacing w:val="0"/>
          <w:w w:val="100"/>
          <w:sz w:val="17"/>
          <w:szCs w:val="17"/>
        </w:rPr>
        <w:t>http://portal.educacion.gov.ar/?page_id=34</w:t>
      </w:r>
      <w:r w:rsidRPr="00E6574B">
        <w:rPr>
          <w:spacing w:val="0"/>
          <w:w w:val="100"/>
          <w:sz w:val="17"/>
          <w:szCs w:val="17"/>
        </w:rPr>
        <w:t>.</w:t>
      </w:r>
    </w:p>
  </w:footnote>
  <w:footnote w:id="45">
    <w:p w:rsidR="00916AFD" w:rsidRPr="00E6574B" w:rsidRDefault="00916AFD" w:rsidP="00250D7D">
      <w:pPr>
        <w:pStyle w:val="FootnoteText"/>
        <w:tabs>
          <w:tab w:val="right" w:pos="1195"/>
          <w:tab w:val="left" w:pos="1267"/>
          <w:tab w:val="left" w:pos="1742"/>
          <w:tab w:val="left" w:pos="2218"/>
          <w:tab w:val="left" w:pos="2693"/>
        </w:tabs>
        <w:spacing w:line="240" w:lineRule="auto"/>
        <w:ind w:left="1267" w:right="1260" w:hanging="432"/>
        <w:rPr>
          <w:spacing w:val="0"/>
          <w:w w:val="100"/>
          <w:szCs w:val="17"/>
        </w:rPr>
      </w:pPr>
      <w:r w:rsidRPr="00E6574B">
        <w:rPr>
          <w:spacing w:val="0"/>
          <w:w w:val="100"/>
          <w:szCs w:val="17"/>
          <w:lang w:val="es-ES_tradnl"/>
        </w:rPr>
        <w:tab/>
      </w:r>
      <w:r w:rsidRPr="00E6574B">
        <w:rPr>
          <w:rStyle w:val="FootnoteReference"/>
          <w:spacing w:val="0"/>
          <w:w w:val="100"/>
          <w:szCs w:val="17"/>
        </w:rPr>
        <w:footnoteRef/>
      </w:r>
      <w:r w:rsidRPr="00843685">
        <w:rPr>
          <w:spacing w:val="0"/>
          <w:w w:val="100"/>
          <w:szCs w:val="17"/>
        </w:rPr>
        <w:tab/>
      </w:r>
      <w:r w:rsidRPr="00E6574B">
        <w:rPr>
          <w:spacing w:val="0"/>
          <w:w w:val="100"/>
          <w:szCs w:val="17"/>
        </w:rPr>
        <w:t>Источник</w:t>
      </w:r>
      <w:r w:rsidRPr="00843685">
        <w:rPr>
          <w:spacing w:val="0"/>
          <w:w w:val="100"/>
          <w:szCs w:val="17"/>
        </w:rPr>
        <w:t>: www.progresar/anses.gov</w:t>
      </w:r>
      <w:r w:rsidRPr="00E6574B">
        <w:rPr>
          <w:spacing w:val="0"/>
          <w:w w:val="100"/>
          <w:szCs w:val="17"/>
        </w:rPr>
        <w:t>.</w:t>
      </w:r>
    </w:p>
  </w:footnote>
  <w:footnote w:id="46">
    <w:p w:rsidR="00916AFD" w:rsidRPr="00E6574B" w:rsidRDefault="00916AFD" w:rsidP="00250D7D">
      <w:pPr>
        <w:pStyle w:val="FootnoteText"/>
        <w:tabs>
          <w:tab w:val="right" w:pos="1195"/>
          <w:tab w:val="left" w:pos="1267"/>
          <w:tab w:val="left" w:pos="1742"/>
          <w:tab w:val="left" w:pos="2218"/>
          <w:tab w:val="left" w:pos="2693"/>
        </w:tabs>
        <w:spacing w:line="240" w:lineRule="auto"/>
        <w:ind w:left="1267" w:right="1260" w:hanging="432"/>
        <w:rPr>
          <w:spacing w:val="0"/>
          <w:w w:val="100"/>
          <w:szCs w:val="17"/>
        </w:rPr>
      </w:pPr>
      <w:r w:rsidRPr="00843685">
        <w:rPr>
          <w:spacing w:val="0"/>
          <w:w w:val="100"/>
          <w:szCs w:val="17"/>
        </w:rPr>
        <w:tab/>
      </w:r>
      <w:r w:rsidRPr="00843685">
        <w:rPr>
          <w:vertAlign w:val="superscript"/>
        </w:rPr>
        <w:footnoteRef/>
      </w:r>
      <w:r w:rsidRPr="00843685">
        <w:rPr>
          <w:spacing w:val="0"/>
          <w:w w:val="100"/>
          <w:szCs w:val="17"/>
          <w:vertAlign w:val="superscript"/>
        </w:rPr>
        <w:t xml:space="preserve"> </w:t>
      </w:r>
      <w:r w:rsidRPr="00843685">
        <w:rPr>
          <w:spacing w:val="0"/>
          <w:w w:val="100"/>
          <w:szCs w:val="17"/>
        </w:rPr>
        <w:tab/>
      </w:r>
      <w:r w:rsidRPr="00E6574B">
        <w:rPr>
          <w:spacing w:val="0"/>
          <w:w w:val="100"/>
          <w:szCs w:val="17"/>
        </w:rPr>
        <w:t>Источник</w:t>
      </w:r>
      <w:r w:rsidRPr="00843685">
        <w:rPr>
          <w:spacing w:val="0"/>
          <w:w w:val="100"/>
          <w:szCs w:val="17"/>
        </w:rPr>
        <w:t xml:space="preserve">: http://www.indec.mecon.gov.ar/nuevaweb/cuadros/novedades/tnr_04_14.pdf). </w:t>
      </w:r>
    </w:p>
  </w:footnote>
  <w:footnote w:id="47">
    <w:p w:rsidR="00916AFD" w:rsidRPr="00E6574B" w:rsidRDefault="00916AFD" w:rsidP="00250D7D">
      <w:pPr>
        <w:pStyle w:val="FootnoteText"/>
        <w:tabs>
          <w:tab w:val="right" w:pos="1195"/>
          <w:tab w:val="left" w:pos="1267"/>
          <w:tab w:val="left" w:pos="1742"/>
          <w:tab w:val="left" w:pos="2218"/>
          <w:tab w:val="left" w:pos="2693"/>
        </w:tabs>
        <w:spacing w:line="240" w:lineRule="auto"/>
        <w:ind w:left="1267" w:right="1260" w:hanging="432"/>
        <w:rPr>
          <w:spacing w:val="0"/>
          <w:w w:val="100"/>
          <w:szCs w:val="17"/>
        </w:rPr>
      </w:pPr>
      <w:r w:rsidRPr="00843685">
        <w:rPr>
          <w:spacing w:val="0"/>
          <w:w w:val="100"/>
          <w:szCs w:val="17"/>
        </w:rPr>
        <w:tab/>
      </w:r>
      <w:r w:rsidRPr="00843685">
        <w:rPr>
          <w:vertAlign w:val="superscript"/>
        </w:rPr>
        <w:footnoteRef/>
      </w:r>
      <w:r w:rsidRPr="00843685">
        <w:rPr>
          <w:spacing w:val="0"/>
          <w:w w:val="100"/>
          <w:szCs w:val="17"/>
        </w:rPr>
        <w:tab/>
      </w:r>
      <w:r w:rsidRPr="00E6574B">
        <w:rPr>
          <w:spacing w:val="0"/>
          <w:w w:val="100"/>
          <w:szCs w:val="17"/>
        </w:rPr>
        <w:t>Рассчитывается как</w:t>
      </w:r>
      <w:r w:rsidR="00D13C27">
        <w:rPr>
          <w:spacing w:val="0"/>
          <w:w w:val="100"/>
          <w:szCs w:val="17"/>
        </w:rPr>
        <w:t xml:space="preserve"> </w:t>
      </w:r>
      <w:r w:rsidRPr="00E6574B">
        <w:rPr>
          <w:spacing w:val="0"/>
          <w:w w:val="100"/>
          <w:szCs w:val="17"/>
        </w:rPr>
        <w:t>процентное соотношение между экономически активным населением и населением в целом.</w:t>
      </w:r>
    </w:p>
  </w:footnote>
  <w:footnote w:id="48">
    <w:p w:rsidR="00916AFD" w:rsidRPr="00E6574B" w:rsidRDefault="00916AFD" w:rsidP="00250D7D">
      <w:pPr>
        <w:pStyle w:val="FootnoteText"/>
        <w:tabs>
          <w:tab w:val="right" w:pos="1195"/>
          <w:tab w:val="left" w:pos="1267"/>
          <w:tab w:val="left" w:pos="1742"/>
          <w:tab w:val="left" w:pos="2218"/>
          <w:tab w:val="left" w:pos="2693"/>
        </w:tabs>
        <w:spacing w:line="240" w:lineRule="auto"/>
        <w:ind w:left="1267" w:right="1260" w:hanging="432"/>
        <w:rPr>
          <w:spacing w:val="0"/>
          <w:w w:val="100"/>
          <w:szCs w:val="17"/>
        </w:rPr>
      </w:pPr>
      <w:r w:rsidRPr="00843685">
        <w:rPr>
          <w:spacing w:val="0"/>
          <w:w w:val="100"/>
          <w:szCs w:val="17"/>
        </w:rPr>
        <w:tab/>
      </w:r>
      <w:r w:rsidRPr="00843685">
        <w:rPr>
          <w:vertAlign w:val="superscript"/>
        </w:rPr>
        <w:footnoteRef/>
      </w:r>
      <w:r w:rsidRPr="00843685">
        <w:rPr>
          <w:spacing w:val="0"/>
          <w:w w:val="100"/>
          <w:szCs w:val="17"/>
        </w:rPr>
        <w:tab/>
      </w:r>
      <w:r w:rsidRPr="00E6574B">
        <w:rPr>
          <w:spacing w:val="0"/>
          <w:w w:val="100"/>
          <w:szCs w:val="17"/>
        </w:rPr>
        <w:t>Рассчитывается</w:t>
      </w:r>
      <w:r w:rsidRPr="00843685">
        <w:rPr>
          <w:spacing w:val="0"/>
          <w:w w:val="100"/>
          <w:szCs w:val="17"/>
        </w:rPr>
        <w:t xml:space="preserve"> </w:t>
      </w:r>
      <w:r w:rsidRPr="00E6574B">
        <w:rPr>
          <w:spacing w:val="0"/>
          <w:w w:val="100"/>
          <w:szCs w:val="17"/>
        </w:rPr>
        <w:t>как</w:t>
      </w:r>
      <w:r w:rsidR="00D13C27">
        <w:rPr>
          <w:spacing w:val="0"/>
          <w:w w:val="100"/>
          <w:szCs w:val="17"/>
        </w:rPr>
        <w:t xml:space="preserve"> </w:t>
      </w:r>
      <w:r w:rsidRPr="00843685">
        <w:rPr>
          <w:spacing w:val="0"/>
          <w:w w:val="100"/>
          <w:szCs w:val="17"/>
        </w:rPr>
        <w:t>процент</w:t>
      </w:r>
      <w:r w:rsidRPr="00E6574B">
        <w:rPr>
          <w:spacing w:val="0"/>
          <w:w w:val="100"/>
          <w:szCs w:val="17"/>
        </w:rPr>
        <w:t>ное</w:t>
      </w:r>
      <w:r w:rsidRPr="00843685">
        <w:rPr>
          <w:spacing w:val="0"/>
          <w:w w:val="100"/>
          <w:szCs w:val="17"/>
        </w:rPr>
        <w:t xml:space="preserve"> </w:t>
      </w:r>
      <w:r w:rsidRPr="00E6574B">
        <w:rPr>
          <w:spacing w:val="0"/>
          <w:w w:val="100"/>
          <w:szCs w:val="17"/>
        </w:rPr>
        <w:t>соотношение между занятым населением и населением в целом</w:t>
      </w:r>
      <w:r w:rsidRPr="00843685">
        <w:rPr>
          <w:spacing w:val="0"/>
          <w:w w:val="100"/>
          <w:szCs w:val="17"/>
        </w:rPr>
        <w:t>.</w:t>
      </w:r>
    </w:p>
  </w:footnote>
  <w:footnote w:id="49">
    <w:p w:rsidR="00916AFD" w:rsidRPr="00E6574B" w:rsidRDefault="00916AFD" w:rsidP="00250D7D">
      <w:pPr>
        <w:pStyle w:val="FootnoteText"/>
        <w:tabs>
          <w:tab w:val="right" w:pos="1195"/>
          <w:tab w:val="left" w:pos="1267"/>
          <w:tab w:val="left" w:pos="1742"/>
          <w:tab w:val="left" w:pos="2218"/>
          <w:tab w:val="left" w:pos="2693"/>
        </w:tabs>
        <w:spacing w:line="240" w:lineRule="auto"/>
        <w:ind w:left="1267" w:right="1260" w:hanging="432"/>
        <w:rPr>
          <w:spacing w:val="0"/>
          <w:w w:val="100"/>
          <w:szCs w:val="17"/>
        </w:rPr>
      </w:pPr>
      <w:r w:rsidRPr="00843685">
        <w:rPr>
          <w:spacing w:val="0"/>
          <w:w w:val="100"/>
          <w:szCs w:val="17"/>
        </w:rPr>
        <w:tab/>
      </w:r>
      <w:r w:rsidRPr="00843685">
        <w:rPr>
          <w:vertAlign w:val="superscript"/>
        </w:rPr>
        <w:footnoteRef/>
      </w:r>
      <w:r w:rsidRPr="00843685">
        <w:rPr>
          <w:spacing w:val="0"/>
          <w:w w:val="100"/>
          <w:szCs w:val="17"/>
        </w:rPr>
        <w:tab/>
      </w:r>
      <w:r w:rsidRPr="00E6574B">
        <w:rPr>
          <w:spacing w:val="0"/>
          <w:w w:val="100"/>
          <w:szCs w:val="17"/>
        </w:rPr>
        <w:t>Рассчитывается</w:t>
      </w:r>
      <w:r w:rsidRPr="00843685">
        <w:rPr>
          <w:spacing w:val="0"/>
          <w:w w:val="100"/>
          <w:szCs w:val="17"/>
        </w:rPr>
        <w:t xml:space="preserve"> </w:t>
      </w:r>
      <w:r w:rsidRPr="00E6574B">
        <w:rPr>
          <w:spacing w:val="0"/>
          <w:w w:val="100"/>
          <w:szCs w:val="17"/>
        </w:rPr>
        <w:t>как</w:t>
      </w:r>
      <w:r w:rsidR="00D13C27">
        <w:rPr>
          <w:spacing w:val="0"/>
          <w:w w:val="100"/>
          <w:szCs w:val="17"/>
        </w:rPr>
        <w:t xml:space="preserve"> </w:t>
      </w:r>
      <w:r w:rsidRPr="00843685">
        <w:rPr>
          <w:spacing w:val="0"/>
          <w:w w:val="100"/>
          <w:szCs w:val="17"/>
        </w:rPr>
        <w:t>процент</w:t>
      </w:r>
      <w:r w:rsidRPr="00E6574B">
        <w:rPr>
          <w:spacing w:val="0"/>
          <w:w w:val="100"/>
          <w:szCs w:val="17"/>
        </w:rPr>
        <w:t>ное</w:t>
      </w:r>
      <w:r w:rsidRPr="00843685">
        <w:rPr>
          <w:spacing w:val="0"/>
          <w:w w:val="100"/>
          <w:szCs w:val="17"/>
        </w:rPr>
        <w:t xml:space="preserve"> </w:t>
      </w:r>
      <w:r w:rsidRPr="00E6574B">
        <w:rPr>
          <w:spacing w:val="0"/>
          <w:w w:val="100"/>
          <w:szCs w:val="17"/>
        </w:rPr>
        <w:t>соотношение</w:t>
      </w:r>
      <w:r w:rsidRPr="00843685">
        <w:rPr>
          <w:spacing w:val="0"/>
          <w:w w:val="100"/>
          <w:szCs w:val="17"/>
        </w:rPr>
        <w:t xml:space="preserve"> </w:t>
      </w:r>
      <w:r w:rsidRPr="00E6574B">
        <w:rPr>
          <w:spacing w:val="0"/>
          <w:w w:val="100"/>
          <w:szCs w:val="17"/>
        </w:rPr>
        <w:t>между</w:t>
      </w:r>
      <w:r w:rsidRPr="00843685">
        <w:rPr>
          <w:spacing w:val="0"/>
          <w:w w:val="100"/>
          <w:szCs w:val="17"/>
        </w:rPr>
        <w:t xml:space="preserve"> </w:t>
      </w:r>
      <w:r w:rsidRPr="00E6574B">
        <w:rPr>
          <w:spacing w:val="0"/>
          <w:w w:val="100"/>
          <w:szCs w:val="17"/>
        </w:rPr>
        <w:t>незанятым</w:t>
      </w:r>
      <w:r w:rsidRPr="00843685">
        <w:rPr>
          <w:spacing w:val="0"/>
          <w:w w:val="100"/>
          <w:szCs w:val="17"/>
        </w:rPr>
        <w:t xml:space="preserve"> </w:t>
      </w:r>
      <w:r w:rsidRPr="00E6574B">
        <w:rPr>
          <w:spacing w:val="0"/>
          <w:w w:val="100"/>
          <w:szCs w:val="17"/>
        </w:rPr>
        <w:t>населением</w:t>
      </w:r>
      <w:r w:rsidRPr="00843685">
        <w:rPr>
          <w:spacing w:val="0"/>
          <w:w w:val="100"/>
          <w:szCs w:val="17"/>
        </w:rPr>
        <w:t xml:space="preserve"> </w:t>
      </w:r>
      <w:r w:rsidRPr="00E6574B">
        <w:rPr>
          <w:spacing w:val="0"/>
          <w:w w:val="100"/>
          <w:szCs w:val="17"/>
        </w:rPr>
        <w:t>и экономически активным населением</w:t>
      </w:r>
      <w:r w:rsidRPr="00843685">
        <w:rPr>
          <w:spacing w:val="0"/>
          <w:w w:val="100"/>
          <w:szCs w:val="17"/>
        </w:rPr>
        <w:t>.</w:t>
      </w:r>
    </w:p>
  </w:footnote>
  <w:footnote w:id="50">
    <w:p w:rsidR="00916AFD" w:rsidRPr="00843685" w:rsidRDefault="00916AFD" w:rsidP="00250D7D">
      <w:pPr>
        <w:tabs>
          <w:tab w:val="right" w:pos="1195"/>
          <w:tab w:val="left" w:pos="1267"/>
          <w:tab w:val="left" w:pos="1742"/>
          <w:tab w:val="left" w:pos="2218"/>
          <w:tab w:val="left" w:pos="2693"/>
        </w:tabs>
        <w:suppressAutoHyphens/>
        <w:spacing w:line="240" w:lineRule="auto"/>
        <w:ind w:left="1267" w:right="1260" w:hanging="432"/>
        <w:rPr>
          <w:spacing w:val="0"/>
          <w:w w:val="100"/>
          <w:sz w:val="17"/>
          <w:szCs w:val="17"/>
        </w:rPr>
      </w:pPr>
      <w:r w:rsidRPr="00845704">
        <w:rPr>
          <w:spacing w:val="0"/>
          <w:w w:val="100"/>
          <w:sz w:val="17"/>
          <w:szCs w:val="17"/>
        </w:rPr>
        <w:tab/>
      </w:r>
      <w:r w:rsidRPr="00843685">
        <w:rPr>
          <w:sz w:val="17"/>
          <w:vertAlign w:val="superscript"/>
        </w:rPr>
        <w:footnoteRef/>
      </w:r>
      <w:r w:rsidRPr="00843685">
        <w:rPr>
          <w:spacing w:val="0"/>
          <w:w w:val="100"/>
          <w:sz w:val="17"/>
          <w:szCs w:val="17"/>
        </w:rPr>
        <w:tab/>
      </w:r>
      <w:r w:rsidRPr="00E6574B">
        <w:rPr>
          <w:spacing w:val="0"/>
          <w:w w:val="100"/>
          <w:sz w:val="17"/>
          <w:szCs w:val="17"/>
        </w:rPr>
        <w:t>Источник</w:t>
      </w:r>
      <w:r w:rsidRPr="00843685">
        <w:rPr>
          <w:spacing w:val="0"/>
          <w:w w:val="100"/>
          <w:sz w:val="17"/>
          <w:szCs w:val="17"/>
        </w:rPr>
        <w:t>: Boletín de Género, http://www.trabajo.gob.ar/left/estadisticas/genero/estadisticas.asp.</w:t>
      </w:r>
    </w:p>
  </w:footnote>
  <w:footnote w:id="51">
    <w:p w:rsidR="00916AFD" w:rsidRPr="00843685" w:rsidRDefault="00916AFD" w:rsidP="00250D7D">
      <w:pPr>
        <w:pStyle w:val="FootnoteText"/>
        <w:tabs>
          <w:tab w:val="right" w:pos="1195"/>
          <w:tab w:val="left" w:pos="1267"/>
          <w:tab w:val="left" w:pos="1742"/>
          <w:tab w:val="left" w:pos="2218"/>
          <w:tab w:val="left" w:pos="2693"/>
        </w:tabs>
        <w:spacing w:line="240" w:lineRule="auto"/>
        <w:ind w:left="1267" w:right="1260" w:hanging="432"/>
        <w:rPr>
          <w:spacing w:val="0"/>
          <w:w w:val="100"/>
          <w:szCs w:val="17"/>
        </w:rPr>
      </w:pPr>
      <w:r w:rsidRPr="00E6574B">
        <w:rPr>
          <w:spacing w:val="0"/>
          <w:w w:val="100"/>
          <w:szCs w:val="17"/>
          <w:lang w:val="es-ES"/>
        </w:rPr>
        <w:tab/>
      </w:r>
      <w:r w:rsidRPr="00E6574B">
        <w:rPr>
          <w:rStyle w:val="FootnoteReference"/>
          <w:spacing w:val="0"/>
          <w:w w:val="100"/>
          <w:szCs w:val="17"/>
        </w:rPr>
        <w:footnoteRef/>
      </w:r>
      <w:r>
        <w:rPr>
          <w:spacing w:val="0"/>
          <w:w w:val="100"/>
          <w:szCs w:val="17"/>
          <w:lang w:val="es-ES"/>
        </w:rPr>
        <w:tab/>
      </w:r>
      <w:r w:rsidRPr="00E6574B">
        <w:rPr>
          <w:spacing w:val="0"/>
          <w:w w:val="100"/>
          <w:szCs w:val="17"/>
        </w:rPr>
        <w:t>Источник</w:t>
      </w:r>
      <w:r w:rsidRPr="00843685">
        <w:rPr>
          <w:spacing w:val="0"/>
          <w:w w:val="100"/>
          <w:szCs w:val="17"/>
        </w:rPr>
        <w:t xml:space="preserve">: http://www.politicassociales.gov.ar/odm/PDF/IP2012.pdf). Fuente: ibídem e Informe País Informe 2012 </w:t>
      </w:r>
      <w:r w:rsidR="00D13C27">
        <w:rPr>
          <w:spacing w:val="0"/>
          <w:w w:val="100"/>
          <w:szCs w:val="17"/>
        </w:rPr>
        <w:t xml:space="preserve"> — </w:t>
      </w:r>
      <w:r w:rsidRPr="00843685">
        <w:rPr>
          <w:spacing w:val="0"/>
          <w:w w:val="100"/>
          <w:szCs w:val="17"/>
        </w:rPr>
        <w:t>ODM.</w:t>
      </w:r>
    </w:p>
  </w:footnote>
  <w:footnote w:id="52">
    <w:p w:rsidR="00916AFD" w:rsidRPr="0027729C" w:rsidRDefault="00916AFD" w:rsidP="00250D7D">
      <w:pPr>
        <w:tabs>
          <w:tab w:val="right" w:pos="1195"/>
          <w:tab w:val="left" w:pos="1267"/>
          <w:tab w:val="left" w:pos="1742"/>
          <w:tab w:val="left" w:pos="2218"/>
          <w:tab w:val="left" w:pos="2693"/>
        </w:tabs>
        <w:suppressAutoHyphens/>
        <w:spacing w:line="240" w:lineRule="auto"/>
        <w:ind w:left="1267" w:right="1260" w:hanging="432"/>
        <w:rPr>
          <w:spacing w:val="0"/>
          <w:w w:val="100"/>
          <w:sz w:val="17"/>
          <w:szCs w:val="17"/>
        </w:rPr>
      </w:pPr>
      <w:r w:rsidRPr="00843685">
        <w:rPr>
          <w:spacing w:val="0"/>
          <w:w w:val="100"/>
          <w:sz w:val="17"/>
          <w:szCs w:val="17"/>
        </w:rPr>
        <w:tab/>
      </w:r>
      <w:r w:rsidRPr="00843685">
        <w:rPr>
          <w:sz w:val="17"/>
          <w:vertAlign w:val="superscript"/>
        </w:rPr>
        <w:footnoteRef/>
      </w:r>
      <w:r w:rsidRPr="0027729C">
        <w:rPr>
          <w:spacing w:val="0"/>
          <w:w w:val="100"/>
          <w:sz w:val="17"/>
          <w:szCs w:val="17"/>
        </w:rPr>
        <w:tab/>
      </w:r>
      <w:r w:rsidRPr="00E6574B">
        <w:rPr>
          <w:spacing w:val="0"/>
          <w:w w:val="100"/>
          <w:sz w:val="17"/>
          <w:szCs w:val="17"/>
        </w:rPr>
        <w:t>Источник</w:t>
      </w:r>
      <w:r w:rsidRPr="0027729C">
        <w:rPr>
          <w:spacing w:val="0"/>
          <w:w w:val="100"/>
          <w:sz w:val="17"/>
          <w:szCs w:val="17"/>
        </w:rPr>
        <w:t xml:space="preserve">: </w:t>
      </w:r>
      <w:r w:rsidRPr="00843685">
        <w:rPr>
          <w:spacing w:val="0"/>
          <w:w w:val="100"/>
          <w:sz w:val="17"/>
          <w:szCs w:val="17"/>
        </w:rPr>
        <w:t>http://www.indec.mecon.gov.ar/nuevaweb/cuadros/novedades/tnr_04_14.pdf</w:t>
      </w:r>
      <w:r w:rsidRPr="0027729C">
        <w:rPr>
          <w:spacing w:val="0"/>
          <w:w w:val="100"/>
          <w:sz w:val="17"/>
          <w:szCs w:val="17"/>
        </w:rPr>
        <w:t>.</w:t>
      </w:r>
    </w:p>
  </w:footnote>
  <w:footnote w:id="53">
    <w:p w:rsidR="00916AFD" w:rsidRPr="00E6574B" w:rsidRDefault="00916AFD" w:rsidP="00250D7D">
      <w:pPr>
        <w:tabs>
          <w:tab w:val="right" w:pos="1195"/>
          <w:tab w:val="left" w:pos="1267"/>
          <w:tab w:val="left" w:pos="1742"/>
          <w:tab w:val="left" w:pos="2218"/>
          <w:tab w:val="left" w:pos="2693"/>
        </w:tabs>
        <w:suppressAutoHyphens/>
        <w:spacing w:line="240" w:lineRule="auto"/>
        <w:ind w:left="1267" w:right="1260" w:hanging="432"/>
        <w:rPr>
          <w:spacing w:val="0"/>
          <w:w w:val="100"/>
          <w:sz w:val="17"/>
          <w:szCs w:val="17"/>
        </w:rPr>
      </w:pPr>
      <w:r w:rsidRPr="0027729C">
        <w:rPr>
          <w:spacing w:val="0"/>
          <w:w w:val="100"/>
          <w:sz w:val="17"/>
          <w:szCs w:val="17"/>
        </w:rPr>
        <w:tab/>
      </w:r>
      <w:r w:rsidRPr="00E6574B">
        <w:rPr>
          <w:rStyle w:val="FootnoteReference"/>
          <w:spacing w:val="0"/>
          <w:w w:val="100"/>
          <w:szCs w:val="17"/>
        </w:rPr>
        <w:footnoteRef/>
      </w:r>
      <w:r w:rsidRPr="00B304CF">
        <w:rPr>
          <w:spacing w:val="0"/>
          <w:w w:val="100"/>
          <w:sz w:val="17"/>
          <w:szCs w:val="17"/>
        </w:rPr>
        <w:tab/>
      </w:r>
      <w:r w:rsidRPr="00E6574B">
        <w:rPr>
          <w:spacing w:val="0"/>
          <w:w w:val="100"/>
          <w:sz w:val="17"/>
          <w:szCs w:val="17"/>
        </w:rPr>
        <w:t>Закон № 26.727 представляет собой наиболее значительное событие в регулировании сельского законодательства после "Положения о сельском работнике", принятого в 1944 году, и Закона 1947 года "О сборщиках урожая", дополнившего этот закон.</w:t>
      </w:r>
    </w:p>
  </w:footnote>
  <w:footnote w:id="54">
    <w:p w:rsidR="00916AFD" w:rsidRPr="00E6574B" w:rsidRDefault="00916AFD" w:rsidP="00250D7D">
      <w:pPr>
        <w:tabs>
          <w:tab w:val="right" w:pos="1195"/>
          <w:tab w:val="left" w:pos="1267"/>
          <w:tab w:val="left" w:pos="1742"/>
          <w:tab w:val="left" w:pos="2218"/>
          <w:tab w:val="left" w:pos="2693"/>
        </w:tabs>
        <w:suppressAutoHyphens/>
        <w:spacing w:line="240" w:lineRule="auto"/>
        <w:ind w:left="1267" w:right="1260" w:hanging="432"/>
        <w:rPr>
          <w:spacing w:val="0"/>
          <w:w w:val="100"/>
          <w:sz w:val="17"/>
          <w:szCs w:val="17"/>
        </w:rPr>
      </w:pPr>
      <w:r w:rsidRPr="00916AFD">
        <w:rPr>
          <w:spacing w:val="0"/>
          <w:w w:val="100"/>
          <w:sz w:val="17"/>
          <w:szCs w:val="17"/>
        </w:rPr>
        <w:tab/>
      </w:r>
      <w:r w:rsidRPr="00843685">
        <w:rPr>
          <w:sz w:val="17"/>
          <w:vertAlign w:val="superscript"/>
        </w:rPr>
        <w:footnoteRef/>
      </w:r>
      <w:r w:rsidRPr="00B304CF">
        <w:rPr>
          <w:spacing w:val="0"/>
          <w:w w:val="100"/>
          <w:sz w:val="17"/>
          <w:szCs w:val="17"/>
        </w:rPr>
        <w:tab/>
      </w:r>
      <w:r w:rsidRPr="00E6574B">
        <w:rPr>
          <w:spacing w:val="0"/>
          <w:w w:val="100"/>
          <w:sz w:val="17"/>
          <w:szCs w:val="17"/>
        </w:rPr>
        <w:t xml:space="preserve">Уровни неформальных трудовых отношений в данном секторе достигали 62 процентов (при 34,3 процента в среднем по стране), а в отдельных регионах кратковременная занятость доходила до 85 процентов. (Источник: </w:t>
      </w:r>
      <w:hyperlink r:id="rId5" w:history="1">
        <w:r w:rsidRPr="00843685">
          <w:rPr>
            <w:sz w:val="17"/>
          </w:rPr>
          <w:t>www.trabajo.gov.ar</w:t>
        </w:r>
      </w:hyperlink>
      <w:r w:rsidRPr="00843685">
        <w:rPr>
          <w:sz w:val="17"/>
        </w:rPr>
        <w:t>.</w:t>
      </w:r>
      <w:r w:rsidRPr="00E6574B">
        <w:rPr>
          <w:spacing w:val="0"/>
          <w:w w:val="100"/>
          <w:sz w:val="17"/>
          <w:szCs w:val="17"/>
        </w:rPr>
        <w:t>)</w:t>
      </w:r>
    </w:p>
  </w:footnote>
  <w:footnote w:id="55">
    <w:p w:rsidR="00916AFD" w:rsidRPr="00E6574B" w:rsidRDefault="00916AFD" w:rsidP="00250D7D">
      <w:pPr>
        <w:tabs>
          <w:tab w:val="right" w:pos="1195"/>
          <w:tab w:val="left" w:pos="1267"/>
          <w:tab w:val="left" w:pos="1742"/>
          <w:tab w:val="left" w:pos="2218"/>
          <w:tab w:val="left" w:pos="2693"/>
        </w:tabs>
        <w:suppressAutoHyphens/>
        <w:spacing w:line="240" w:lineRule="auto"/>
        <w:ind w:left="1267" w:right="1260" w:hanging="432"/>
        <w:rPr>
          <w:spacing w:val="0"/>
          <w:w w:val="100"/>
          <w:sz w:val="17"/>
          <w:szCs w:val="17"/>
        </w:rPr>
      </w:pPr>
      <w:r w:rsidRPr="00D8521F">
        <w:rPr>
          <w:spacing w:val="0"/>
          <w:w w:val="100"/>
          <w:sz w:val="17"/>
          <w:szCs w:val="17"/>
        </w:rPr>
        <w:tab/>
      </w:r>
      <w:r w:rsidRPr="00843685">
        <w:rPr>
          <w:sz w:val="17"/>
          <w:vertAlign w:val="superscript"/>
        </w:rPr>
        <w:footnoteRef/>
      </w:r>
      <w:r w:rsidRPr="00B304CF">
        <w:rPr>
          <w:spacing w:val="0"/>
          <w:w w:val="100"/>
          <w:sz w:val="17"/>
          <w:szCs w:val="17"/>
        </w:rPr>
        <w:tab/>
      </w:r>
      <w:r w:rsidRPr="00E6574B">
        <w:rPr>
          <w:spacing w:val="0"/>
          <w:w w:val="100"/>
          <w:sz w:val="17"/>
          <w:szCs w:val="17"/>
        </w:rPr>
        <w:t xml:space="preserve">Источник: </w:t>
      </w:r>
      <w:r w:rsidRPr="00843685">
        <w:rPr>
          <w:spacing w:val="0"/>
          <w:w w:val="100"/>
          <w:sz w:val="17"/>
          <w:szCs w:val="17"/>
        </w:rPr>
        <w:t>http://www.anses.gob.ar/asignacion-universal/asignacion-embarazo-149</w:t>
      </w:r>
      <w:r w:rsidRPr="00E6574B">
        <w:rPr>
          <w:spacing w:val="0"/>
          <w:w w:val="100"/>
          <w:sz w:val="17"/>
          <w:szCs w:val="17"/>
        </w:rPr>
        <w:t>.</w:t>
      </w:r>
    </w:p>
  </w:footnote>
  <w:footnote w:id="56">
    <w:p w:rsidR="00916AFD" w:rsidRPr="00E6574B" w:rsidRDefault="00916AFD" w:rsidP="00D13C27">
      <w:pPr>
        <w:shd w:val="clear" w:color="auto" w:fill="FFFFFF"/>
        <w:tabs>
          <w:tab w:val="right" w:pos="1195"/>
          <w:tab w:val="left" w:pos="1267"/>
          <w:tab w:val="left" w:pos="1742"/>
          <w:tab w:val="left" w:pos="2218"/>
          <w:tab w:val="left" w:pos="2693"/>
        </w:tabs>
        <w:suppressAutoHyphens/>
        <w:spacing w:line="240" w:lineRule="auto"/>
        <w:ind w:left="1267" w:right="1260" w:hanging="432"/>
        <w:rPr>
          <w:spacing w:val="0"/>
          <w:w w:val="100"/>
          <w:szCs w:val="17"/>
        </w:rPr>
      </w:pPr>
      <w:r w:rsidRPr="00E6574B">
        <w:rPr>
          <w:spacing w:val="0"/>
          <w:w w:val="100"/>
          <w:sz w:val="17"/>
          <w:szCs w:val="17"/>
          <w:lang w:val="es-ES_tradnl"/>
        </w:rPr>
        <w:tab/>
      </w:r>
      <w:r w:rsidRPr="00E6574B">
        <w:rPr>
          <w:rStyle w:val="FootnoteReference"/>
          <w:spacing w:val="0"/>
          <w:w w:val="100"/>
          <w:szCs w:val="17"/>
        </w:rPr>
        <w:footnoteRef/>
      </w:r>
      <w:r w:rsidRPr="00B304CF">
        <w:rPr>
          <w:spacing w:val="0"/>
          <w:w w:val="100"/>
          <w:sz w:val="17"/>
          <w:szCs w:val="17"/>
        </w:rPr>
        <w:tab/>
      </w:r>
      <w:r w:rsidRPr="00E6574B">
        <w:rPr>
          <w:spacing w:val="0"/>
          <w:w w:val="100"/>
          <w:sz w:val="17"/>
          <w:szCs w:val="17"/>
        </w:rPr>
        <w:t xml:space="preserve">Материалы об этом эксперименте имеются на сайтах: </w:t>
      </w:r>
      <w:r w:rsidRPr="00843685">
        <w:rPr>
          <w:spacing w:val="0"/>
          <w:w w:val="100"/>
          <w:szCs w:val="17"/>
        </w:rPr>
        <w:t>http://www.trabajo.gov.ar/left/estadisticas/genero/estudios.asp и http://www.trabajo.gov.ar/left/estadisticas/genero/estadisticas.asp</w:t>
      </w:r>
      <w:r w:rsidRPr="00E6574B">
        <w:rPr>
          <w:spacing w:val="0"/>
          <w:w w:val="100"/>
          <w:szCs w:val="17"/>
        </w:rPr>
        <w:t>.</w:t>
      </w:r>
    </w:p>
  </w:footnote>
  <w:footnote w:id="57">
    <w:p w:rsidR="00916AFD" w:rsidRPr="00E6574B" w:rsidRDefault="00916AFD" w:rsidP="00250D7D">
      <w:pPr>
        <w:pStyle w:val="FootnoteText"/>
        <w:tabs>
          <w:tab w:val="right" w:pos="1195"/>
          <w:tab w:val="left" w:pos="1267"/>
          <w:tab w:val="left" w:pos="1742"/>
          <w:tab w:val="left" w:pos="2218"/>
          <w:tab w:val="left" w:pos="2693"/>
        </w:tabs>
        <w:spacing w:line="240" w:lineRule="auto"/>
        <w:ind w:left="1267" w:right="1260" w:hanging="432"/>
        <w:rPr>
          <w:spacing w:val="0"/>
          <w:w w:val="100"/>
          <w:szCs w:val="17"/>
        </w:rPr>
      </w:pPr>
      <w:r w:rsidRPr="00843685">
        <w:rPr>
          <w:spacing w:val="0"/>
          <w:w w:val="100"/>
          <w:szCs w:val="17"/>
        </w:rPr>
        <w:tab/>
      </w:r>
      <w:r w:rsidRPr="00843685">
        <w:rPr>
          <w:vertAlign w:val="superscript"/>
        </w:rPr>
        <w:footnoteRef/>
      </w:r>
      <w:r w:rsidRPr="00843685">
        <w:rPr>
          <w:spacing w:val="0"/>
          <w:w w:val="100"/>
          <w:szCs w:val="17"/>
        </w:rPr>
        <w:tab/>
      </w:r>
      <w:r w:rsidRPr="00E6574B">
        <w:rPr>
          <w:spacing w:val="0"/>
          <w:w w:val="100"/>
          <w:szCs w:val="17"/>
        </w:rPr>
        <w:t>Дополнительная информация имеется на сайтах:</w:t>
      </w:r>
      <w:r w:rsidRPr="00843685">
        <w:rPr>
          <w:spacing w:val="0"/>
          <w:w w:val="100"/>
          <w:szCs w:val="17"/>
        </w:rPr>
        <w:t xml:space="preserve"> </w:t>
      </w:r>
      <w:hyperlink r:id="rId6" w:history="1">
        <w:r w:rsidRPr="00843685">
          <w:t>www.anses.gob.ar</w:t>
        </w:r>
      </w:hyperlink>
      <w:r w:rsidRPr="00843685">
        <w:rPr>
          <w:spacing w:val="0"/>
          <w:w w:val="100"/>
          <w:szCs w:val="17"/>
        </w:rPr>
        <w:t xml:space="preserve"> </w:t>
      </w:r>
      <w:r w:rsidRPr="00E6574B">
        <w:rPr>
          <w:spacing w:val="0"/>
          <w:w w:val="100"/>
          <w:szCs w:val="17"/>
        </w:rPr>
        <w:t>и</w:t>
      </w:r>
      <w:r w:rsidRPr="00843685">
        <w:rPr>
          <w:spacing w:val="0"/>
          <w:w w:val="100"/>
          <w:szCs w:val="17"/>
        </w:rPr>
        <w:t xml:space="preserve"> </w:t>
      </w:r>
      <w:hyperlink r:id="rId7" w:history="1">
        <w:r w:rsidRPr="00843685">
          <w:t>www.afip.gob.ar</w:t>
        </w:r>
      </w:hyperlink>
      <w:r w:rsidRPr="00E6574B">
        <w:rPr>
          <w:spacing w:val="0"/>
          <w:w w:val="100"/>
          <w:szCs w:val="17"/>
        </w:rPr>
        <w:t>.</w:t>
      </w:r>
    </w:p>
  </w:footnote>
  <w:footnote w:id="58">
    <w:p w:rsidR="00916AFD" w:rsidRPr="00E6574B" w:rsidRDefault="00916AFD" w:rsidP="00250D7D">
      <w:pPr>
        <w:pStyle w:val="FootnoteText"/>
        <w:tabs>
          <w:tab w:val="right" w:pos="1195"/>
          <w:tab w:val="left" w:pos="1267"/>
          <w:tab w:val="left" w:pos="1742"/>
          <w:tab w:val="left" w:pos="2218"/>
          <w:tab w:val="left" w:pos="2693"/>
        </w:tabs>
        <w:spacing w:line="240" w:lineRule="auto"/>
        <w:ind w:left="1267" w:right="1260" w:hanging="432"/>
        <w:rPr>
          <w:spacing w:val="0"/>
          <w:w w:val="100"/>
          <w:szCs w:val="17"/>
        </w:rPr>
      </w:pPr>
      <w:r w:rsidRPr="00E6574B">
        <w:rPr>
          <w:spacing w:val="0"/>
          <w:w w:val="100"/>
          <w:szCs w:val="17"/>
          <w:lang w:val="es-ES"/>
        </w:rPr>
        <w:tab/>
      </w:r>
      <w:r w:rsidRPr="00E6574B">
        <w:rPr>
          <w:rStyle w:val="FootnoteReference"/>
          <w:spacing w:val="0"/>
          <w:w w:val="100"/>
          <w:szCs w:val="17"/>
        </w:rPr>
        <w:footnoteRef/>
      </w:r>
      <w:r>
        <w:rPr>
          <w:spacing w:val="0"/>
          <w:w w:val="100"/>
          <w:szCs w:val="17"/>
          <w:lang w:val="es-ES"/>
        </w:rPr>
        <w:tab/>
      </w:r>
      <w:r w:rsidRPr="00E6574B">
        <w:rPr>
          <w:spacing w:val="0"/>
          <w:w w:val="100"/>
          <w:szCs w:val="17"/>
        </w:rPr>
        <w:t>Источник</w:t>
      </w:r>
      <w:r w:rsidRPr="00E6574B">
        <w:rPr>
          <w:spacing w:val="0"/>
          <w:w w:val="100"/>
          <w:szCs w:val="17"/>
          <w:lang w:val="es-ES"/>
        </w:rPr>
        <w:t xml:space="preserve">: </w:t>
      </w:r>
      <w:r w:rsidRPr="0027729C">
        <w:rPr>
          <w:spacing w:val="0"/>
          <w:w w:val="100"/>
          <w:szCs w:val="17"/>
          <w:lang w:val="es-ES"/>
        </w:rPr>
        <w:t>http://www.msal.gov.ar/saludsexual/</w:t>
      </w:r>
      <w:r w:rsidRPr="00E6574B">
        <w:rPr>
          <w:rStyle w:val="Hyperlink"/>
          <w:spacing w:val="0"/>
          <w:w w:val="100"/>
          <w:szCs w:val="17"/>
        </w:rPr>
        <w:t>.</w:t>
      </w:r>
    </w:p>
  </w:footnote>
  <w:footnote w:id="59">
    <w:p w:rsidR="00916AFD" w:rsidRPr="00E6574B" w:rsidRDefault="00916AFD" w:rsidP="00250D7D">
      <w:pPr>
        <w:pStyle w:val="FootnoteText"/>
        <w:tabs>
          <w:tab w:val="right" w:pos="1195"/>
          <w:tab w:val="left" w:pos="1267"/>
          <w:tab w:val="left" w:pos="1742"/>
          <w:tab w:val="left" w:pos="2218"/>
          <w:tab w:val="left" w:pos="2693"/>
        </w:tabs>
        <w:spacing w:line="240" w:lineRule="auto"/>
        <w:ind w:left="1267" w:right="1260" w:hanging="432"/>
        <w:rPr>
          <w:spacing w:val="0"/>
          <w:w w:val="100"/>
          <w:szCs w:val="17"/>
        </w:rPr>
      </w:pPr>
      <w:r w:rsidRPr="00E6574B">
        <w:rPr>
          <w:spacing w:val="0"/>
          <w:w w:val="100"/>
          <w:szCs w:val="17"/>
          <w:lang w:val="es-ES"/>
        </w:rPr>
        <w:tab/>
      </w:r>
      <w:r w:rsidRPr="00E6574B">
        <w:rPr>
          <w:rStyle w:val="FootnoteReference"/>
          <w:spacing w:val="0"/>
          <w:w w:val="100"/>
          <w:szCs w:val="17"/>
        </w:rPr>
        <w:footnoteRef/>
      </w:r>
      <w:r w:rsidRPr="00E6574B">
        <w:rPr>
          <w:spacing w:val="0"/>
          <w:w w:val="100"/>
          <w:szCs w:val="17"/>
        </w:rPr>
        <w:t xml:space="preserve"> </w:t>
      </w:r>
      <w:r w:rsidRPr="00AF615A">
        <w:rPr>
          <w:spacing w:val="0"/>
          <w:w w:val="100"/>
          <w:szCs w:val="17"/>
        </w:rPr>
        <w:tab/>
      </w:r>
      <w:r w:rsidRPr="00E6574B">
        <w:rPr>
          <w:spacing w:val="0"/>
          <w:w w:val="100"/>
          <w:szCs w:val="17"/>
        </w:rPr>
        <w:t>Источник:</w:t>
      </w:r>
      <w:r w:rsidRPr="00843685">
        <w:rPr>
          <w:spacing w:val="0"/>
          <w:w w:val="100"/>
          <w:szCs w:val="17"/>
        </w:rPr>
        <w:t xml:space="preserve"> http://www.msal.gov.ar/index.php/programas-y-planes/185-vph</w:t>
      </w:r>
      <w:r w:rsidRPr="00E6574B">
        <w:rPr>
          <w:spacing w:val="0"/>
          <w:w w:val="100"/>
          <w:szCs w:val="17"/>
        </w:rPr>
        <w:t>.</w:t>
      </w:r>
    </w:p>
  </w:footnote>
  <w:footnote w:id="60">
    <w:p w:rsidR="00916AFD" w:rsidRPr="00E6574B" w:rsidRDefault="00916AFD" w:rsidP="00250D7D">
      <w:pPr>
        <w:pStyle w:val="FootnoteText"/>
        <w:tabs>
          <w:tab w:val="right" w:pos="1195"/>
          <w:tab w:val="left" w:pos="1267"/>
          <w:tab w:val="left" w:pos="1742"/>
          <w:tab w:val="left" w:pos="2218"/>
          <w:tab w:val="left" w:pos="2693"/>
        </w:tabs>
        <w:spacing w:line="240" w:lineRule="auto"/>
        <w:ind w:left="1267" w:right="1260" w:hanging="432"/>
        <w:rPr>
          <w:spacing w:val="0"/>
          <w:w w:val="100"/>
          <w:szCs w:val="17"/>
        </w:rPr>
      </w:pPr>
      <w:r w:rsidRPr="00843685">
        <w:rPr>
          <w:spacing w:val="0"/>
          <w:w w:val="100"/>
          <w:szCs w:val="17"/>
        </w:rPr>
        <w:tab/>
      </w:r>
      <w:r w:rsidRPr="00843685">
        <w:rPr>
          <w:vertAlign w:val="superscript"/>
        </w:rPr>
        <w:footnoteRef/>
      </w:r>
      <w:r w:rsidRPr="00843685">
        <w:rPr>
          <w:spacing w:val="0"/>
          <w:w w:val="100"/>
          <w:szCs w:val="17"/>
        </w:rPr>
        <w:tab/>
        <w:t>Источник: http://bit.ly/1dNJk4V.</w:t>
      </w:r>
    </w:p>
  </w:footnote>
  <w:footnote w:id="61">
    <w:p w:rsidR="00916AFD" w:rsidRPr="00E6574B" w:rsidRDefault="00916AFD" w:rsidP="00250D7D">
      <w:pPr>
        <w:pStyle w:val="FootnoteText"/>
        <w:tabs>
          <w:tab w:val="right" w:pos="1195"/>
          <w:tab w:val="left" w:pos="1267"/>
          <w:tab w:val="left" w:pos="1742"/>
          <w:tab w:val="left" w:pos="2218"/>
          <w:tab w:val="left" w:pos="2693"/>
        </w:tabs>
        <w:spacing w:line="240" w:lineRule="auto"/>
        <w:ind w:left="1267" w:right="1260" w:hanging="432"/>
        <w:rPr>
          <w:spacing w:val="0"/>
          <w:w w:val="100"/>
          <w:szCs w:val="17"/>
        </w:rPr>
      </w:pPr>
      <w:r w:rsidRPr="00843685">
        <w:rPr>
          <w:spacing w:val="0"/>
          <w:w w:val="100"/>
          <w:szCs w:val="17"/>
        </w:rPr>
        <w:tab/>
      </w:r>
      <w:r w:rsidRPr="00843685">
        <w:rPr>
          <w:vertAlign w:val="superscript"/>
        </w:rPr>
        <w:footnoteRef/>
      </w:r>
      <w:r w:rsidRPr="00843685">
        <w:rPr>
          <w:spacing w:val="0"/>
          <w:w w:val="100"/>
          <w:szCs w:val="17"/>
        </w:rPr>
        <w:tab/>
      </w:r>
      <w:r w:rsidRPr="00E6574B">
        <w:rPr>
          <w:spacing w:val="0"/>
          <w:w w:val="100"/>
          <w:szCs w:val="17"/>
        </w:rPr>
        <w:t>Источник</w:t>
      </w:r>
      <w:r w:rsidRPr="00843685">
        <w:rPr>
          <w:spacing w:val="0"/>
          <w:w w:val="100"/>
          <w:szCs w:val="17"/>
        </w:rPr>
        <w:t>: http://www.msal.gov.ar/sumar/index.php?option=com_content&amp;view=article&amp;id=476:el-programa-sumar</w:t>
      </w:r>
      <w:r w:rsidRPr="00E6574B">
        <w:rPr>
          <w:spacing w:val="0"/>
          <w:w w:val="100"/>
          <w:szCs w:val="17"/>
        </w:rPr>
        <w:t>.</w:t>
      </w:r>
    </w:p>
  </w:footnote>
  <w:footnote w:id="62">
    <w:p w:rsidR="00916AFD" w:rsidRPr="00E6574B" w:rsidRDefault="00916AFD" w:rsidP="00250D7D">
      <w:pPr>
        <w:pStyle w:val="FootnoteText"/>
        <w:tabs>
          <w:tab w:val="right" w:pos="1195"/>
          <w:tab w:val="left" w:pos="1267"/>
          <w:tab w:val="left" w:pos="1742"/>
          <w:tab w:val="left" w:pos="2218"/>
          <w:tab w:val="left" w:pos="2693"/>
        </w:tabs>
        <w:spacing w:line="240" w:lineRule="auto"/>
        <w:ind w:left="1267" w:right="1260" w:hanging="432"/>
        <w:rPr>
          <w:spacing w:val="0"/>
          <w:w w:val="100"/>
          <w:szCs w:val="17"/>
        </w:rPr>
      </w:pPr>
      <w:r w:rsidRPr="00E6574B">
        <w:rPr>
          <w:spacing w:val="0"/>
          <w:w w:val="100"/>
          <w:szCs w:val="17"/>
          <w:lang w:val="es-ES"/>
        </w:rPr>
        <w:tab/>
      </w:r>
      <w:r w:rsidRPr="00E6574B">
        <w:rPr>
          <w:rStyle w:val="FootnoteReference"/>
          <w:spacing w:val="0"/>
          <w:w w:val="100"/>
          <w:szCs w:val="17"/>
        </w:rPr>
        <w:footnoteRef/>
      </w:r>
      <w:r>
        <w:rPr>
          <w:spacing w:val="0"/>
          <w:w w:val="100"/>
          <w:szCs w:val="17"/>
          <w:lang w:val="es-ES"/>
        </w:rPr>
        <w:tab/>
      </w:r>
      <w:r w:rsidRPr="00E6574B">
        <w:rPr>
          <w:spacing w:val="0"/>
          <w:w w:val="100"/>
          <w:szCs w:val="17"/>
        </w:rPr>
        <w:t>Источник</w:t>
      </w:r>
      <w:r w:rsidRPr="00843685">
        <w:rPr>
          <w:spacing w:val="0"/>
          <w:w w:val="100"/>
          <w:szCs w:val="17"/>
        </w:rPr>
        <w:t>: http://www.politicassociales.gov.ar/odm/PDF/IP2012.pdf</w:t>
      </w:r>
      <w:r w:rsidRPr="00E6574B">
        <w:rPr>
          <w:spacing w:val="0"/>
          <w:w w:val="100"/>
          <w:szCs w:val="17"/>
        </w:rPr>
        <w:t>.</w:t>
      </w:r>
    </w:p>
  </w:footnote>
  <w:footnote w:id="63">
    <w:p w:rsidR="00916AFD" w:rsidRPr="00843685" w:rsidRDefault="00916AFD" w:rsidP="00250D7D">
      <w:pPr>
        <w:pStyle w:val="FootnoteText"/>
        <w:tabs>
          <w:tab w:val="right" w:pos="1195"/>
          <w:tab w:val="left" w:pos="1267"/>
          <w:tab w:val="left" w:pos="1742"/>
          <w:tab w:val="left" w:pos="2218"/>
          <w:tab w:val="left" w:pos="2693"/>
        </w:tabs>
        <w:spacing w:line="240" w:lineRule="auto"/>
        <w:ind w:left="1267" w:right="1260" w:hanging="432"/>
        <w:rPr>
          <w:spacing w:val="0"/>
          <w:w w:val="100"/>
          <w:szCs w:val="17"/>
        </w:rPr>
      </w:pPr>
      <w:r w:rsidRPr="00E6574B">
        <w:rPr>
          <w:spacing w:val="0"/>
          <w:w w:val="100"/>
          <w:szCs w:val="17"/>
          <w:lang w:val="es-ES"/>
        </w:rPr>
        <w:tab/>
      </w:r>
      <w:r w:rsidRPr="00E6574B">
        <w:rPr>
          <w:rStyle w:val="FootnoteReference"/>
          <w:spacing w:val="0"/>
          <w:w w:val="100"/>
          <w:szCs w:val="17"/>
        </w:rPr>
        <w:footnoteRef/>
      </w:r>
      <w:r>
        <w:rPr>
          <w:spacing w:val="0"/>
          <w:w w:val="100"/>
          <w:szCs w:val="17"/>
          <w:lang w:val="es-ES"/>
        </w:rPr>
        <w:tab/>
      </w:r>
      <w:r w:rsidRPr="00E6574B">
        <w:rPr>
          <w:spacing w:val="0"/>
          <w:w w:val="100"/>
          <w:szCs w:val="17"/>
        </w:rPr>
        <w:t>Источник</w:t>
      </w:r>
      <w:r w:rsidRPr="00843685">
        <w:rPr>
          <w:spacing w:val="0"/>
          <w:w w:val="100"/>
          <w:szCs w:val="17"/>
        </w:rPr>
        <w:t>: CNM. Unidad de Género y Salud (1-12-2014).</w:t>
      </w:r>
    </w:p>
  </w:footnote>
  <w:footnote w:id="64">
    <w:p w:rsidR="00916AFD" w:rsidRPr="00E6574B" w:rsidRDefault="00916AFD" w:rsidP="00250D7D">
      <w:pPr>
        <w:pStyle w:val="FootnoteText"/>
        <w:tabs>
          <w:tab w:val="right" w:pos="1195"/>
          <w:tab w:val="left" w:pos="1267"/>
          <w:tab w:val="left" w:pos="1742"/>
          <w:tab w:val="left" w:pos="2218"/>
          <w:tab w:val="left" w:pos="2693"/>
        </w:tabs>
        <w:spacing w:line="240" w:lineRule="auto"/>
        <w:ind w:left="1267" w:right="1260" w:hanging="432"/>
        <w:rPr>
          <w:spacing w:val="0"/>
          <w:w w:val="100"/>
          <w:szCs w:val="17"/>
        </w:rPr>
      </w:pPr>
      <w:r w:rsidRPr="00E6574B">
        <w:rPr>
          <w:spacing w:val="0"/>
          <w:w w:val="100"/>
          <w:szCs w:val="17"/>
          <w:lang w:val="es-ES"/>
        </w:rPr>
        <w:tab/>
      </w:r>
      <w:r w:rsidRPr="00E6574B">
        <w:rPr>
          <w:rStyle w:val="FootnoteReference"/>
          <w:spacing w:val="0"/>
          <w:w w:val="100"/>
          <w:szCs w:val="17"/>
        </w:rPr>
        <w:footnoteRef/>
      </w:r>
      <w:r>
        <w:rPr>
          <w:spacing w:val="0"/>
          <w:w w:val="100"/>
          <w:szCs w:val="17"/>
          <w:lang w:val="es-ES"/>
        </w:rPr>
        <w:tab/>
      </w:r>
      <w:r w:rsidRPr="00E6574B">
        <w:rPr>
          <w:spacing w:val="0"/>
          <w:w w:val="100"/>
          <w:szCs w:val="17"/>
        </w:rPr>
        <w:t>Для более подробной информации см. решение №</w:t>
      </w:r>
      <w:r w:rsidRPr="00843685">
        <w:rPr>
          <w:spacing w:val="0"/>
          <w:w w:val="100"/>
          <w:szCs w:val="17"/>
        </w:rPr>
        <w:t xml:space="preserve"> 956/2010 на</w:t>
      </w:r>
      <w:r w:rsidRPr="00E6574B">
        <w:rPr>
          <w:spacing w:val="0"/>
          <w:w w:val="100"/>
          <w:szCs w:val="17"/>
        </w:rPr>
        <w:t xml:space="preserve"> сайте</w:t>
      </w:r>
      <w:r w:rsidRPr="00843685">
        <w:rPr>
          <w:spacing w:val="0"/>
          <w:w w:val="100"/>
          <w:szCs w:val="17"/>
        </w:rPr>
        <w:t xml:space="preserve">: </w:t>
      </w:r>
      <w:r w:rsidRPr="0027729C">
        <w:rPr>
          <w:spacing w:val="0"/>
          <w:w w:val="100"/>
          <w:szCs w:val="17"/>
        </w:rPr>
        <w:t>http://www.sssalud.gov.ar/novedades/archivosGSB/documentos/res_956_ms.pdf</w:t>
      </w:r>
      <w:r w:rsidRPr="00843685">
        <w:t>.</w:t>
      </w:r>
    </w:p>
  </w:footnote>
  <w:footnote w:id="65">
    <w:p w:rsidR="00916AFD" w:rsidRPr="00E6574B" w:rsidRDefault="00916AFD" w:rsidP="00250D7D">
      <w:pPr>
        <w:tabs>
          <w:tab w:val="right" w:pos="1195"/>
          <w:tab w:val="left" w:pos="1267"/>
          <w:tab w:val="left" w:pos="1742"/>
          <w:tab w:val="left" w:pos="2218"/>
          <w:tab w:val="left" w:pos="2693"/>
        </w:tabs>
        <w:suppressAutoHyphens/>
        <w:spacing w:line="240" w:lineRule="auto"/>
        <w:ind w:left="1267" w:right="1260" w:hanging="432"/>
        <w:rPr>
          <w:spacing w:val="0"/>
          <w:w w:val="100"/>
          <w:sz w:val="17"/>
          <w:szCs w:val="17"/>
        </w:rPr>
      </w:pPr>
      <w:r w:rsidRPr="00845704">
        <w:rPr>
          <w:spacing w:val="0"/>
          <w:w w:val="100"/>
          <w:sz w:val="17"/>
          <w:szCs w:val="17"/>
        </w:rPr>
        <w:tab/>
      </w:r>
      <w:r w:rsidRPr="00843685">
        <w:rPr>
          <w:sz w:val="17"/>
          <w:vertAlign w:val="superscript"/>
        </w:rPr>
        <w:footnoteRef/>
      </w:r>
      <w:bookmarkStart w:id="6" w:name="_Hlt405896752"/>
      <w:r w:rsidRPr="00AF615A">
        <w:rPr>
          <w:spacing w:val="0"/>
          <w:w w:val="100"/>
          <w:sz w:val="17"/>
          <w:szCs w:val="17"/>
        </w:rPr>
        <w:tab/>
      </w:r>
      <w:r w:rsidRPr="00E6574B">
        <w:rPr>
          <w:spacing w:val="0"/>
          <w:w w:val="100"/>
          <w:sz w:val="17"/>
          <w:szCs w:val="17"/>
        </w:rPr>
        <w:t xml:space="preserve">Источник: </w:t>
      </w:r>
      <w:r w:rsidRPr="00843685">
        <w:rPr>
          <w:spacing w:val="0"/>
          <w:w w:val="100"/>
          <w:sz w:val="17"/>
          <w:szCs w:val="17"/>
        </w:rPr>
        <w:t>http://www.msal.gov.ar/plan-reduccionmortalidad/pdfs/plan_operativo_reimpresion_junio2010_WEB.pdf</w:t>
      </w:r>
      <w:bookmarkEnd w:id="6"/>
      <w:r w:rsidRPr="00843685">
        <w:rPr>
          <w:sz w:val="17"/>
        </w:rPr>
        <w:t>.</w:t>
      </w:r>
    </w:p>
  </w:footnote>
  <w:footnote w:id="66">
    <w:p w:rsidR="00916AFD" w:rsidRPr="00E6574B" w:rsidRDefault="00916AFD" w:rsidP="00250D7D">
      <w:pPr>
        <w:pStyle w:val="FootnoteText"/>
        <w:tabs>
          <w:tab w:val="right" w:pos="1195"/>
          <w:tab w:val="left" w:pos="1267"/>
          <w:tab w:val="left" w:pos="1742"/>
          <w:tab w:val="left" w:pos="2218"/>
          <w:tab w:val="left" w:pos="2693"/>
        </w:tabs>
        <w:spacing w:line="240" w:lineRule="auto"/>
        <w:ind w:left="1267" w:right="1260" w:hanging="432"/>
        <w:rPr>
          <w:spacing w:val="0"/>
          <w:w w:val="100"/>
          <w:szCs w:val="17"/>
        </w:rPr>
      </w:pPr>
      <w:r w:rsidRPr="00E6574B">
        <w:rPr>
          <w:spacing w:val="0"/>
          <w:w w:val="100"/>
          <w:szCs w:val="17"/>
          <w:lang w:val="es-ES"/>
        </w:rPr>
        <w:tab/>
      </w:r>
      <w:r w:rsidRPr="00E6574B">
        <w:rPr>
          <w:rStyle w:val="FootnoteReference"/>
          <w:spacing w:val="0"/>
          <w:w w:val="100"/>
          <w:szCs w:val="17"/>
        </w:rPr>
        <w:footnoteRef/>
      </w:r>
      <w:r>
        <w:rPr>
          <w:spacing w:val="0"/>
          <w:w w:val="100"/>
          <w:szCs w:val="17"/>
          <w:lang w:val="es-ES"/>
        </w:rPr>
        <w:tab/>
      </w:r>
      <w:r w:rsidRPr="00E6574B">
        <w:rPr>
          <w:spacing w:val="0"/>
          <w:w w:val="100"/>
          <w:szCs w:val="17"/>
        </w:rPr>
        <w:t>Источник</w:t>
      </w:r>
      <w:r w:rsidRPr="00843685">
        <w:rPr>
          <w:spacing w:val="0"/>
          <w:w w:val="100"/>
          <w:szCs w:val="17"/>
        </w:rPr>
        <w:t>: http://www.politicassociales.gov.ar/odm/PDF/IP2012.pdf</w:t>
      </w:r>
      <w:r w:rsidRPr="00E6574B">
        <w:rPr>
          <w:spacing w:val="0"/>
          <w:w w:val="100"/>
          <w:szCs w:val="17"/>
        </w:rPr>
        <w:t>.</w:t>
      </w:r>
    </w:p>
  </w:footnote>
  <w:footnote w:id="67">
    <w:p w:rsidR="00916AFD" w:rsidRPr="00E6574B" w:rsidRDefault="00916AFD" w:rsidP="00250D7D">
      <w:pPr>
        <w:tabs>
          <w:tab w:val="right" w:pos="1195"/>
          <w:tab w:val="left" w:pos="1267"/>
          <w:tab w:val="left" w:pos="1742"/>
          <w:tab w:val="left" w:pos="2218"/>
          <w:tab w:val="left" w:pos="2693"/>
        </w:tabs>
        <w:suppressAutoHyphens/>
        <w:spacing w:line="240" w:lineRule="auto"/>
        <w:ind w:left="1267" w:right="1260" w:hanging="432"/>
        <w:rPr>
          <w:spacing w:val="0"/>
          <w:w w:val="100"/>
          <w:sz w:val="17"/>
          <w:szCs w:val="17"/>
        </w:rPr>
      </w:pPr>
      <w:r w:rsidRPr="00845704">
        <w:rPr>
          <w:spacing w:val="0"/>
          <w:w w:val="100"/>
          <w:sz w:val="17"/>
          <w:szCs w:val="17"/>
        </w:rPr>
        <w:tab/>
      </w:r>
      <w:r w:rsidRPr="00E6574B">
        <w:rPr>
          <w:rStyle w:val="FootnoteReference"/>
          <w:spacing w:val="0"/>
          <w:w w:val="100"/>
          <w:szCs w:val="17"/>
        </w:rPr>
        <w:footnoteRef/>
      </w:r>
      <w:r w:rsidRPr="00AF615A">
        <w:rPr>
          <w:spacing w:val="0"/>
          <w:w w:val="100"/>
          <w:sz w:val="17"/>
          <w:szCs w:val="17"/>
        </w:rPr>
        <w:tab/>
      </w:r>
      <w:r w:rsidRPr="00E6574B">
        <w:rPr>
          <w:spacing w:val="0"/>
          <w:w w:val="100"/>
          <w:sz w:val="17"/>
          <w:szCs w:val="17"/>
        </w:rPr>
        <w:t xml:space="preserve">План имеется на сайте: </w:t>
      </w:r>
      <w:r w:rsidRPr="00843685">
        <w:rPr>
          <w:spacing w:val="0"/>
          <w:w w:val="100"/>
          <w:sz w:val="17"/>
          <w:szCs w:val="17"/>
        </w:rPr>
        <w:t>http://www.desarrollosocial.gob.ar/planahi/157</w:t>
      </w:r>
      <w:r w:rsidRPr="00E6574B">
        <w:rPr>
          <w:spacing w:val="0"/>
          <w:w w:val="100"/>
          <w:sz w:val="17"/>
          <w:szCs w:val="17"/>
        </w:rPr>
        <w:t>.</w:t>
      </w:r>
    </w:p>
  </w:footnote>
  <w:footnote w:id="68">
    <w:p w:rsidR="00916AFD" w:rsidRPr="00E6574B" w:rsidRDefault="00916AFD" w:rsidP="00250D7D">
      <w:pPr>
        <w:pStyle w:val="FootnoteText"/>
        <w:tabs>
          <w:tab w:val="right" w:pos="1195"/>
          <w:tab w:val="left" w:pos="1267"/>
          <w:tab w:val="left" w:pos="1742"/>
          <w:tab w:val="left" w:pos="2218"/>
          <w:tab w:val="left" w:pos="2693"/>
        </w:tabs>
        <w:spacing w:line="240" w:lineRule="auto"/>
        <w:ind w:left="1267" w:right="1260" w:hanging="432"/>
        <w:rPr>
          <w:spacing w:val="0"/>
          <w:w w:val="100"/>
          <w:szCs w:val="17"/>
        </w:rPr>
      </w:pPr>
      <w:r w:rsidRPr="00843685">
        <w:rPr>
          <w:spacing w:val="0"/>
          <w:w w:val="100"/>
          <w:szCs w:val="17"/>
        </w:rPr>
        <w:tab/>
      </w:r>
      <w:r w:rsidRPr="00843685">
        <w:rPr>
          <w:vertAlign w:val="superscript"/>
        </w:rPr>
        <w:footnoteRef/>
      </w:r>
      <w:r w:rsidRPr="00843685">
        <w:rPr>
          <w:spacing w:val="0"/>
          <w:w w:val="100"/>
          <w:szCs w:val="17"/>
        </w:rPr>
        <w:tab/>
      </w:r>
      <w:r w:rsidRPr="00E6574B">
        <w:rPr>
          <w:spacing w:val="0"/>
          <w:w w:val="100"/>
          <w:szCs w:val="17"/>
        </w:rPr>
        <w:t>Источник</w:t>
      </w:r>
      <w:r w:rsidRPr="00843685">
        <w:rPr>
          <w:spacing w:val="0"/>
          <w:w w:val="100"/>
          <w:szCs w:val="17"/>
        </w:rPr>
        <w:t xml:space="preserve">: </w:t>
      </w:r>
      <w:r w:rsidRPr="00E6574B">
        <w:rPr>
          <w:spacing w:val="0"/>
          <w:w w:val="100"/>
          <w:szCs w:val="17"/>
        </w:rPr>
        <w:t>Министерство</w:t>
      </w:r>
      <w:r w:rsidRPr="00843685">
        <w:rPr>
          <w:spacing w:val="0"/>
          <w:w w:val="100"/>
          <w:szCs w:val="17"/>
        </w:rPr>
        <w:t xml:space="preserve"> </w:t>
      </w:r>
      <w:r w:rsidRPr="00E6574B">
        <w:rPr>
          <w:spacing w:val="0"/>
          <w:w w:val="100"/>
          <w:szCs w:val="17"/>
        </w:rPr>
        <w:t>социального</w:t>
      </w:r>
      <w:r w:rsidRPr="00843685">
        <w:rPr>
          <w:spacing w:val="0"/>
          <w:w w:val="100"/>
          <w:szCs w:val="17"/>
        </w:rPr>
        <w:t xml:space="preserve"> </w:t>
      </w:r>
      <w:r w:rsidRPr="00E6574B">
        <w:rPr>
          <w:spacing w:val="0"/>
          <w:w w:val="100"/>
          <w:szCs w:val="17"/>
        </w:rPr>
        <w:t>развития.</w:t>
      </w:r>
      <w:r w:rsidRPr="00843685">
        <w:rPr>
          <w:spacing w:val="0"/>
          <w:w w:val="100"/>
          <w:szCs w:val="17"/>
        </w:rPr>
        <w:t xml:space="preserve"> </w:t>
      </w:r>
      <w:r w:rsidRPr="00E6574B">
        <w:rPr>
          <w:spacing w:val="0"/>
          <w:w w:val="100"/>
          <w:szCs w:val="17"/>
        </w:rPr>
        <w:t>Более</w:t>
      </w:r>
      <w:r w:rsidRPr="00843685">
        <w:rPr>
          <w:spacing w:val="0"/>
          <w:w w:val="100"/>
          <w:szCs w:val="17"/>
        </w:rPr>
        <w:t xml:space="preserve"> 620 </w:t>
      </w:r>
      <w:r w:rsidRPr="00E6574B">
        <w:rPr>
          <w:spacing w:val="0"/>
          <w:w w:val="100"/>
          <w:szCs w:val="17"/>
        </w:rPr>
        <w:t>девочек</w:t>
      </w:r>
      <w:r w:rsidRPr="00843685">
        <w:rPr>
          <w:spacing w:val="0"/>
          <w:w w:val="100"/>
          <w:szCs w:val="17"/>
        </w:rPr>
        <w:t xml:space="preserve"> </w:t>
      </w:r>
      <w:r w:rsidRPr="00E6574B">
        <w:rPr>
          <w:spacing w:val="0"/>
          <w:w w:val="100"/>
          <w:szCs w:val="17"/>
        </w:rPr>
        <w:t>и</w:t>
      </w:r>
      <w:r w:rsidRPr="00843685">
        <w:rPr>
          <w:spacing w:val="0"/>
          <w:w w:val="100"/>
          <w:szCs w:val="17"/>
        </w:rPr>
        <w:t xml:space="preserve"> </w:t>
      </w:r>
      <w:r w:rsidRPr="00E6574B">
        <w:rPr>
          <w:spacing w:val="0"/>
          <w:w w:val="100"/>
          <w:szCs w:val="17"/>
        </w:rPr>
        <w:t>мальчиков</w:t>
      </w:r>
      <w:r w:rsidRPr="00843685">
        <w:rPr>
          <w:spacing w:val="0"/>
          <w:w w:val="100"/>
          <w:szCs w:val="17"/>
        </w:rPr>
        <w:t xml:space="preserve"> </w:t>
      </w:r>
      <w:r w:rsidRPr="00E6574B">
        <w:rPr>
          <w:spacing w:val="0"/>
          <w:w w:val="100"/>
          <w:szCs w:val="17"/>
        </w:rPr>
        <w:t>в</w:t>
      </w:r>
      <w:r w:rsidRPr="00843685">
        <w:rPr>
          <w:spacing w:val="0"/>
          <w:w w:val="100"/>
          <w:szCs w:val="17"/>
        </w:rPr>
        <w:t xml:space="preserve"> </w:t>
      </w:r>
      <w:r w:rsidRPr="00E6574B">
        <w:rPr>
          <w:spacing w:val="0"/>
          <w:w w:val="100"/>
          <w:szCs w:val="17"/>
        </w:rPr>
        <w:t>возрасте</w:t>
      </w:r>
      <w:r w:rsidRPr="00843685">
        <w:rPr>
          <w:spacing w:val="0"/>
          <w:w w:val="100"/>
          <w:szCs w:val="17"/>
        </w:rPr>
        <w:t xml:space="preserve"> </w:t>
      </w:r>
      <w:r w:rsidRPr="00E6574B">
        <w:rPr>
          <w:spacing w:val="0"/>
          <w:w w:val="100"/>
          <w:szCs w:val="17"/>
        </w:rPr>
        <w:t>от</w:t>
      </w:r>
      <w:r w:rsidRPr="00843685">
        <w:rPr>
          <w:spacing w:val="0"/>
          <w:w w:val="100"/>
          <w:szCs w:val="17"/>
        </w:rPr>
        <w:t> год</w:t>
      </w:r>
      <w:r w:rsidRPr="00E6574B">
        <w:rPr>
          <w:spacing w:val="0"/>
          <w:w w:val="100"/>
          <w:szCs w:val="17"/>
        </w:rPr>
        <w:t>а</w:t>
      </w:r>
      <w:r w:rsidRPr="00843685">
        <w:rPr>
          <w:spacing w:val="0"/>
          <w:w w:val="100"/>
          <w:szCs w:val="17"/>
        </w:rPr>
        <w:t xml:space="preserve"> </w:t>
      </w:r>
      <w:r w:rsidRPr="00E6574B">
        <w:rPr>
          <w:spacing w:val="0"/>
          <w:w w:val="100"/>
          <w:szCs w:val="17"/>
        </w:rPr>
        <w:t>до</w:t>
      </w:r>
      <w:r w:rsidRPr="00843685">
        <w:rPr>
          <w:spacing w:val="0"/>
          <w:w w:val="100"/>
          <w:szCs w:val="17"/>
        </w:rPr>
        <w:t xml:space="preserve"> </w:t>
      </w:r>
      <w:r w:rsidRPr="00E6574B">
        <w:rPr>
          <w:spacing w:val="0"/>
          <w:w w:val="100"/>
          <w:szCs w:val="17"/>
        </w:rPr>
        <w:t>восьми</w:t>
      </w:r>
      <w:r w:rsidRPr="00843685">
        <w:rPr>
          <w:spacing w:val="0"/>
          <w:w w:val="100"/>
          <w:szCs w:val="17"/>
        </w:rPr>
        <w:t xml:space="preserve"> </w:t>
      </w:r>
      <w:r w:rsidRPr="00E6574B">
        <w:rPr>
          <w:spacing w:val="0"/>
          <w:w w:val="100"/>
          <w:szCs w:val="17"/>
        </w:rPr>
        <w:t>лет</w:t>
      </w:r>
      <w:r w:rsidRPr="00843685">
        <w:rPr>
          <w:spacing w:val="0"/>
          <w:w w:val="100"/>
          <w:szCs w:val="17"/>
        </w:rPr>
        <w:t xml:space="preserve"> </w:t>
      </w:r>
      <w:r w:rsidRPr="00E6574B">
        <w:rPr>
          <w:spacing w:val="0"/>
          <w:w w:val="100"/>
          <w:szCs w:val="17"/>
        </w:rPr>
        <w:t>участвовали</w:t>
      </w:r>
      <w:r w:rsidRPr="00843685">
        <w:rPr>
          <w:spacing w:val="0"/>
          <w:w w:val="100"/>
          <w:szCs w:val="17"/>
        </w:rPr>
        <w:t xml:space="preserve"> </w:t>
      </w:r>
      <w:r w:rsidRPr="00E6574B">
        <w:rPr>
          <w:spacing w:val="0"/>
          <w:w w:val="100"/>
          <w:szCs w:val="17"/>
        </w:rPr>
        <w:t>в</w:t>
      </w:r>
      <w:r w:rsidRPr="00843685">
        <w:rPr>
          <w:spacing w:val="0"/>
          <w:w w:val="100"/>
          <w:szCs w:val="17"/>
        </w:rPr>
        <w:t xml:space="preserve"> </w:t>
      </w:r>
      <w:r w:rsidRPr="00E6574B">
        <w:rPr>
          <w:spacing w:val="0"/>
          <w:w w:val="100"/>
          <w:szCs w:val="17"/>
        </w:rPr>
        <w:t xml:space="preserve">программах </w:t>
      </w:r>
      <w:r w:rsidRPr="00843685">
        <w:rPr>
          <w:spacing w:val="0"/>
          <w:w w:val="100"/>
          <w:szCs w:val="17"/>
        </w:rPr>
        <w:t>"</w:t>
      </w:r>
      <w:r w:rsidRPr="00E6574B">
        <w:rPr>
          <w:spacing w:val="0"/>
          <w:w w:val="100"/>
          <w:szCs w:val="17"/>
        </w:rPr>
        <w:t>Урожайные</w:t>
      </w:r>
      <w:r w:rsidRPr="00843685">
        <w:rPr>
          <w:spacing w:val="0"/>
          <w:w w:val="100"/>
          <w:szCs w:val="17"/>
        </w:rPr>
        <w:t xml:space="preserve"> </w:t>
      </w:r>
      <w:r w:rsidRPr="00E6574B">
        <w:rPr>
          <w:spacing w:val="0"/>
          <w:w w:val="100"/>
          <w:szCs w:val="17"/>
        </w:rPr>
        <w:t>сады</w:t>
      </w:r>
      <w:r w:rsidRPr="00843685">
        <w:rPr>
          <w:spacing w:val="0"/>
          <w:w w:val="100"/>
          <w:szCs w:val="17"/>
        </w:rPr>
        <w:t xml:space="preserve">", </w:t>
      </w:r>
      <w:r w:rsidRPr="00E6574B">
        <w:rPr>
          <w:spacing w:val="0"/>
          <w:w w:val="100"/>
          <w:szCs w:val="17"/>
        </w:rPr>
        <w:t>которые</w:t>
      </w:r>
      <w:r w:rsidRPr="00843685">
        <w:rPr>
          <w:spacing w:val="0"/>
          <w:w w:val="100"/>
          <w:szCs w:val="17"/>
        </w:rPr>
        <w:t xml:space="preserve"> </w:t>
      </w:r>
      <w:r w:rsidRPr="00E6574B">
        <w:rPr>
          <w:spacing w:val="0"/>
          <w:w w:val="100"/>
          <w:szCs w:val="17"/>
        </w:rPr>
        <w:t>функционируют</w:t>
      </w:r>
      <w:r w:rsidRPr="00843685">
        <w:rPr>
          <w:spacing w:val="0"/>
          <w:w w:val="100"/>
          <w:szCs w:val="17"/>
        </w:rPr>
        <w:t xml:space="preserve"> </w:t>
      </w:r>
      <w:r w:rsidRPr="00E6574B">
        <w:rPr>
          <w:spacing w:val="0"/>
          <w:w w:val="100"/>
          <w:szCs w:val="17"/>
        </w:rPr>
        <w:t>с</w:t>
      </w:r>
      <w:r w:rsidRPr="00843685">
        <w:rPr>
          <w:spacing w:val="0"/>
          <w:w w:val="100"/>
          <w:szCs w:val="17"/>
        </w:rPr>
        <w:t xml:space="preserve"> </w:t>
      </w:r>
      <w:r w:rsidRPr="00E6574B">
        <w:rPr>
          <w:spacing w:val="0"/>
          <w:w w:val="100"/>
          <w:szCs w:val="17"/>
        </w:rPr>
        <w:t>понедельника</w:t>
      </w:r>
      <w:r w:rsidRPr="00843685">
        <w:rPr>
          <w:spacing w:val="0"/>
          <w:w w:val="100"/>
          <w:szCs w:val="17"/>
        </w:rPr>
        <w:t xml:space="preserve"> </w:t>
      </w:r>
      <w:r w:rsidRPr="00E6574B">
        <w:rPr>
          <w:spacing w:val="0"/>
          <w:w w:val="100"/>
          <w:szCs w:val="17"/>
        </w:rPr>
        <w:t>по</w:t>
      </w:r>
      <w:r w:rsidRPr="00843685">
        <w:rPr>
          <w:spacing w:val="0"/>
          <w:w w:val="100"/>
          <w:szCs w:val="17"/>
        </w:rPr>
        <w:t xml:space="preserve"> </w:t>
      </w:r>
      <w:r w:rsidRPr="00E6574B">
        <w:rPr>
          <w:spacing w:val="0"/>
          <w:w w:val="100"/>
          <w:szCs w:val="17"/>
        </w:rPr>
        <w:t>пятницу</w:t>
      </w:r>
      <w:r w:rsidRPr="00843685">
        <w:rPr>
          <w:spacing w:val="0"/>
          <w:w w:val="100"/>
          <w:szCs w:val="17"/>
        </w:rPr>
        <w:t xml:space="preserve"> </w:t>
      </w:r>
      <w:r w:rsidRPr="00E6574B">
        <w:rPr>
          <w:spacing w:val="0"/>
          <w:w w:val="100"/>
          <w:szCs w:val="17"/>
        </w:rPr>
        <w:t>(с</w:t>
      </w:r>
      <w:r w:rsidRPr="00843685">
        <w:rPr>
          <w:spacing w:val="0"/>
          <w:w w:val="100"/>
          <w:szCs w:val="17"/>
        </w:rPr>
        <w:t xml:space="preserve"> 8:00 </w:t>
      </w:r>
      <w:r w:rsidRPr="00E6574B">
        <w:rPr>
          <w:spacing w:val="0"/>
          <w:w w:val="100"/>
          <w:szCs w:val="17"/>
        </w:rPr>
        <w:t>до</w:t>
      </w:r>
      <w:r w:rsidRPr="00843685">
        <w:rPr>
          <w:spacing w:val="0"/>
          <w:w w:val="100"/>
          <w:szCs w:val="17"/>
        </w:rPr>
        <w:t xml:space="preserve"> 18:00</w:t>
      </w:r>
      <w:r w:rsidRPr="00E6574B">
        <w:rPr>
          <w:spacing w:val="0"/>
          <w:w w:val="100"/>
          <w:szCs w:val="17"/>
        </w:rPr>
        <w:t>)</w:t>
      </w:r>
      <w:r w:rsidRPr="00843685">
        <w:rPr>
          <w:spacing w:val="0"/>
          <w:w w:val="100"/>
          <w:szCs w:val="17"/>
        </w:rPr>
        <w:t xml:space="preserve"> </w:t>
      </w:r>
      <w:r w:rsidRPr="00E6574B">
        <w:rPr>
          <w:spacing w:val="0"/>
          <w:w w:val="100"/>
          <w:szCs w:val="17"/>
        </w:rPr>
        <w:t>в</w:t>
      </w:r>
      <w:r w:rsidRPr="00843685">
        <w:rPr>
          <w:spacing w:val="0"/>
          <w:w w:val="100"/>
          <w:szCs w:val="17"/>
        </w:rPr>
        <w:t xml:space="preserve"> </w:t>
      </w:r>
      <w:r w:rsidRPr="00E6574B">
        <w:rPr>
          <w:spacing w:val="0"/>
          <w:w w:val="100"/>
          <w:szCs w:val="17"/>
        </w:rPr>
        <w:t>школьных</w:t>
      </w:r>
      <w:r w:rsidRPr="00843685">
        <w:rPr>
          <w:spacing w:val="0"/>
          <w:w w:val="100"/>
          <w:szCs w:val="17"/>
        </w:rPr>
        <w:t xml:space="preserve"> </w:t>
      </w:r>
      <w:r w:rsidRPr="00E6574B">
        <w:rPr>
          <w:spacing w:val="0"/>
          <w:w w:val="100"/>
          <w:szCs w:val="17"/>
        </w:rPr>
        <w:t>учреждениях городов</w:t>
      </w:r>
      <w:r w:rsidRPr="00843685">
        <w:rPr>
          <w:spacing w:val="0"/>
          <w:w w:val="100"/>
          <w:szCs w:val="17"/>
        </w:rPr>
        <w:t xml:space="preserve"> </w:t>
      </w:r>
      <w:r w:rsidRPr="00E6574B">
        <w:rPr>
          <w:spacing w:val="0"/>
          <w:w w:val="100"/>
          <w:szCs w:val="17"/>
        </w:rPr>
        <w:t>Ла</w:t>
      </w:r>
      <w:r w:rsidRPr="00843685">
        <w:rPr>
          <w:spacing w:val="0"/>
          <w:w w:val="100"/>
          <w:szCs w:val="17"/>
        </w:rPr>
        <w:t>-</w:t>
      </w:r>
      <w:r w:rsidRPr="00E6574B">
        <w:rPr>
          <w:spacing w:val="0"/>
          <w:w w:val="100"/>
          <w:szCs w:val="17"/>
        </w:rPr>
        <w:t>Мерсед</w:t>
      </w:r>
      <w:r w:rsidRPr="00843685">
        <w:rPr>
          <w:spacing w:val="0"/>
          <w:w w:val="100"/>
          <w:szCs w:val="17"/>
        </w:rPr>
        <w:t xml:space="preserve">, </w:t>
      </w:r>
      <w:r w:rsidRPr="00E6574B">
        <w:rPr>
          <w:spacing w:val="0"/>
          <w:w w:val="100"/>
          <w:szCs w:val="17"/>
        </w:rPr>
        <w:t>Эль</w:t>
      </w:r>
      <w:r w:rsidRPr="00843685">
        <w:rPr>
          <w:spacing w:val="0"/>
          <w:w w:val="100"/>
          <w:szCs w:val="17"/>
        </w:rPr>
        <w:t>-</w:t>
      </w:r>
      <w:r w:rsidRPr="00E6574B">
        <w:rPr>
          <w:spacing w:val="0"/>
          <w:w w:val="100"/>
          <w:szCs w:val="17"/>
        </w:rPr>
        <w:t>Хардин</w:t>
      </w:r>
      <w:r w:rsidRPr="00843685">
        <w:rPr>
          <w:spacing w:val="0"/>
          <w:w w:val="100"/>
          <w:szCs w:val="17"/>
        </w:rPr>
        <w:t xml:space="preserve">, </w:t>
      </w:r>
      <w:r w:rsidRPr="00E6574B">
        <w:rPr>
          <w:spacing w:val="0"/>
          <w:w w:val="100"/>
          <w:szCs w:val="17"/>
        </w:rPr>
        <w:t>Эль</w:t>
      </w:r>
      <w:r w:rsidRPr="00843685">
        <w:rPr>
          <w:spacing w:val="0"/>
          <w:w w:val="100"/>
          <w:szCs w:val="17"/>
        </w:rPr>
        <w:t>-</w:t>
      </w:r>
      <w:r w:rsidRPr="00E6574B">
        <w:rPr>
          <w:spacing w:val="0"/>
          <w:w w:val="100"/>
          <w:szCs w:val="17"/>
        </w:rPr>
        <w:t>Бордо</w:t>
      </w:r>
      <w:r w:rsidRPr="00843685">
        <w:rPr>
          <w:spacing w:val="0"/>
          <w:w w:val="100"/>
          <w:szCs w:val="17"/>
        </w:rPr>
        <w:t>,</w:t>
      </w:r>
      <w:r w:rsidRPr="00E6574B">
        <w:rPr>
          <w:spacing w:val="0"/>
          <w:w w:val="100"/>
          <w:szCs w:val="17"/>
        </w:rPr>
        <w:t xml:space="preserve"> Росарио-де-Лерма, Коронель-Мольдес, Чикоана и Ла-Виньа в провинции Сальта и Коронель-Ариас, Перико и Чамикаль в провинции Жужуй.</w:t>
      </w:r>
    </w:p>
  </w:footnote>
  <w:footnote w:id="69">
    <w:p w:rsidR="00916AFD" w:rsidRPr="00843685" w:rsidRDefault="00916AFD" w:rsidP="00250D7D">
      <w:pPr>
        <w:pStyle w:val="FootnoteText"/>
        <w:tabs>
          <w:tab w:val="right" w:pos="1195"/>
          <w:tab w:val="left" w:pos="1267"/>
          <w:tab w:val="left" w:pos="1742"/>
          <w:tab w:val="left" w:pos="2218"/>
          <w:tab w:val="left" w:pos="2693"/>
        </w:tabs>
        <w:spacing w:line="240" w:lineRule="auto"/>
        <w:ind w:left="1267" w:right="1260" w:hanging="432"/>
        <w:rPr>
          <w:spacing w:val="0"/>
          <w:w w:val="100"/>
          <w:szCs w:val="17"/>
        </w:rPr>
      </w:pPr>
      <w:r w:rsidRPr="00E6574B">
        <w:rPr>
          <w:spacing w:val="0"/>
          <w:w w:val="100"/>
          <w:szCs w:val="17"/>
          <w:lang w:val="es-ES"/>
        </w:rPr>
        <w:tab/>
      </w:r>
      <w:r w:rsidRPr="00E6574B">
        <w:rPr>
          <w:rStyle w:val="FootnoteReference"/>
          <w:spacing w:val="0"/>
          <w:w w:val="100"/>
          <w:szCs w:val="17"/>
        </w:rPr>
        <w:footnoteRef/>
      </w:r>
      <w:r>
        <w:rPr>
          <w:spacing w:val="0"/>
          <w:w w:val="100"/>
          <w:szCs w:val="17"/>
          <w:lang w:val="es-ES"/>
        </w:rPr>
        <w:tab/>
      </w:r>
      <w:r w:rsidRPr="00E6574B">
        <w:rPr>
          <w:spacing w:val="0"/>
          <w:w w:val="100"/>
          <w:szCs w:val="17"/>
        </w:rPr>
        <w:t>Источник</w:t>
      </w:r>
      <w:r w:rsidRPr="00843685">
        <w:rPr>
          <w:spacing w:val="0"/>
          <w:w w:val="100"/>
          <w:szCs w:val="17"/>
        </w:rPr>
        <w:t>: http://www.minagri.gob.ar/site/agricultura_familiar / Programa de Fortalecimiento del Mercosur – Reunión Especializada de Agricultura Familiar (REAF).</w:t>
      </w:r>
    </w:p>
  </w:footnote>
  <w:footnote w:id="70">
    <w:p w:rsidR="00916AFD" w:rsidRPr="00E6574B" w:rsidRDefault="00916AFD" w:rsidP="00250D7D">
      <w:pPr>
        <w:pStyle w:val="FootnoteText"/>
        <w:tabs>
          <w:tab w:val="right" w:pos="1195"/>
          <w:tab w:val="left" w:pos="1267"/>
          <w:tab w:val="left" w:pos="1742"/>
          <w:tab w:val="left" w:pos="2218"/>
          <w:tab w:val="left" w:pos="2693"/>
        </w:tabs>
        <w:spacing w:line="240" w:lineRule="auto"/>
        <w:ind w:left="1267" w:right="1260" w:hanging="432"/>
        <w:rPr>
          <w:spacing w:val="0"/>
          <w:w w:val="100"/>
          <w:szCs w:val="17"/>
        </w:rPr>
      </w:pPr>
      <w:r w:rsidRPr="00843685">
        <w:rPr>
          <w:spacing w:val="0"/>
          <w:w w:val="100"/>
          <w:szCs w:val="17"/>
        </w:rPr>
        <w:tab/>
      </w:r>
      <w:r w:rsidRPr="00843685">
        <w:rPr>
          <w:vertAlign w:val="superscript"/>
        </w:rPr>
        <w:footnoteRef/>
      </w:r>
      <w:r w:rsidRPr="00843685">
        <w:rPr>
          <w:spacing w:val="0"/>
          <w:w w:val="100"/>
          <w:szCs w:val="17"/>
        </w:rPr>
        <w:tab/>
      </w:r>
      <w:r w:rsidRPr="00E6574B">
        <w:rPr>
          <w:spacing w:val="0"/>
          <w:w w:val="100"/>
          <w:szCs w:val="17"/>
        </w:rPr>
        <w:t>Источник</w:t>
      </w:r>
      <w:r w:rsidRPr="00843685">
        <w:rPr>
          <w:spacing w:val="0"/>
          <w:w w:val="100"/>
          <w:szCs w:val="17"/>
        </w:rPr>
        <w:t xml:space="preserve">: </w:t>
      </w:r>
      <w:r w:rsidRPr="00E6574B">
        <w:rPr>
          <w:spacing w:val="0"/>
          <w:w w:val="100"/>
          <w:szCs w:val="17"/>
        </w:rPr>
        <w:t>Министерство</w:t>
      </w:r>
      <w:r w:rsidRPr="00843685">
        <w:rPr>
          <w:spacing w:val="0"/>
          <w:w w:val="100"/>
          <w:szCs w:val="17"/>
        </w:rPr>
        <w:t xml:space="preserve"> </w:t>
      </w:r>
      <w:r w:rsidRPr="00E6574B">
        <w:rPr>
          <w:spacing w:val="0"/>
          <w:w w:val="100"/>
          <w:szCs w:val="17"/>
        </w:rPr>
        <w:t>сельского</w:t>
      </w:r>
      <w:r w:rsidRPr="00843685">
        <w:rPr>
          <w:spacing w:val="0"/>
          <w:w w:val="100"/>
          <w:szCs w:val="17"/>
        </w:rPr>
        <w:t xml:space="preserve"> </w:t>
      </w:r>
      <w:r w:rsidRPr="00E6574B">
        <w:rPr>
          <w:spacing w:val="0"/>
          <w:w w:val="100"/>
          <w:szCs w:val="17"/>
        </w:rPr>
        <w:t>хозяйства</w:t>
      </w:r>
      <w:r w:rsidRPr="00843685">
        <w:rPr>
          <w:spacing w:val="0"/>
          <w:w w:val="100"/>
          <w:szCs w:val="17"/>
        </w:rPr>
        <w:t xml:space="preserve">, </w:t>
      </w:r>
      <w:r w:rsidRPr="00E6574B">
        <w:rPr>
          <w:spacing w:val="0"/>
          <w:w w:val="100"/>
          <w:szCs w:val="17"/>
        </w:rPr>
        <w:t>животноводства</w:t>
      </w:r>
      <w:r w:rsidRPr="00843685">
        <w:rPr>
          <w:spacing w:val="0"/>
          <w:w w:val="100"/>
          <w:szCs w:val="17"/>
        </w:rPr>
        <w:t xml:space="preserve"> </w:t>
      </w:r>
      <w:r w:rsidRPr="00E6574B">
        <w:rPr>
          <w:spacing w:val="0"/>
          <w:w w:val="100"/>
          <w:szCs w:val="17"/>
        </w:rPr>
        <w:t>и</w:t>
      </w:r>
      <w:r w:rsidRPr="00843685">
        <w:rPr>
          <w:spacing w:val="0"/>
          <w:w w:val="100"/>
          <w:szCs w:val="17"/>
        </w:rPr>
        <w:t xml:space="preserve"> </w:t>
      </w:r>
      <w:r w:rsidRPr="00E6574B">
        <w:rPr>
          <w:spacing w:val="0"/>
          <w:w w:val="100"/>
          <w:szCs w:val="17"/>
        </w:rPr>
        <w:t>рыболовства</w:t>
      </w:r>
      <w:r w:rsidRPr="00843685">
        <w:rPr>
          <w:spacing w:val="0"/>
          <w:w w:val="100"/>
          <w:szCs w:val="17"/>
        </w:rPr>
        <w:t xml:space="preserve"> (2013</w:t>
      </w:r>
      <w:r w:rsidRPr="00E6574B">
        <w:rPr>
          <w:spacing w:val="0"/>
          <w:w w:val="100"/>
          <w:szCs w:val="17"/>
        </w:rPr>
        <w:t> год</w:t>
      </w:r>
      <w:r w:rsidRPr="00843685">
        <w:rPr>
          <w:spacing w:val="0"/>
          <w:w w:val="100"/>
          <w:szCs w:val="17"/>
        </w:rPr>
        <w:t>)</w:t>
      </w:r>
      <w:r w:rsidRPr="00E6574B">
        <w:rPr>
          <w:spacing w:val="0"/>
          <w:w w:val="100"/>
          <w:szCs w:val="17"/>
        </w:rPr>
        <w:t>.</w:t>
      </w:r>
      <w:r w:rsidRPr="00843685">
        <w:rPr>
          <w:spacing w:val="0"/>
          <w:w w:val="100"/>
          <w:szCs w:val="17"/>
        </w:rPr>
        <w:t xml:space="preserve"> </w:t>
      </w:r>
      <w:r w:rsidRPr="00E6574B">
        <w:rPr>
          <w:spacing w:val="0"/>
          <w:w w:val="100"/>
          <w:szCs w:val="17"/>
        </w:rPr>
        <w:t>Учебный курс</w:t>
      </w:r>
      <w:r w:rsidRPr="00843685">
        <w:rPr>
          <w:spacing w:val="0"/>
          <w:w w:val="100"/>
          <w:szCs w:val="17"/>
        </w:rPr>
        <w:t xml:space="preserve"> </w:t>
      </w:r>
      <w:r w:rsidRPr="00E6574B">
        <w:rPr>
          <w:spacing w:val="0"/>
          <w:w w:val="100"/>
          <w:szCs w:val="17"/>
        </w:rPr>
        <w:t>по разработке</w:t>
      </w:r>
      <w:r w:rsidRPr="00843685">
        <w:rPr>
          <w:spacing w:val="0"/>
          <w:w w:val="100"/>
          <w:szCs w:val="17"/>
        </w:rPr>
        <w:t xml:space="preserve"> </w:t>
      </w:r>
      <w:r w:rsidRPr="00E6574B">
        <w:rPr>
          <w:spacing w:val="0"/>
          <w:w w:val="100"/>
          <w:szCs w:val="17"/>
        </w:rPr>
        <w:t>проектов</w:t>
      </w:r>
      <w:r w:rsidRPr="00843685">
        <w:rPr>
          <w:spacing w:val="0"/>
          <w:w w:val="100"/>
          <w:szCs w:val="17"/>
        </w:rPr>
        <w:t xml:space="preserve"> </w:t>
      </w:r>
      <w:r w:rsidRPr="00E6574B">
        <w:rPr>
          <w:spacing w:val="0"/>
          <w:w w:val="100"/>
          <w:szCs w:val="17"/>
        </w:rPr>
        <w:t>для</w:t>
      </w:r>
      <w:r w:rsidRPr="00843685">
        <w:rPr>
          <w:spacing w:val="0"/>
          <w:w w:val="100"/>
          <w:szCs w:val="17"/>
        </w:rPr>
        <w:t xml:space="preserve"> </w:t>
      </w:r>
      <w:r w:rsidRPr="00E6574B">
        <w:rPr>
          <w:spacing w:val="0"/>
          <w:w w:val="100"/>
          <w:szCs w:val="17"/>
        </w:rPr>
        <w:t>молодежи</w:t>
      </w:r>
      <w:r w:rsidRPr="00843685">
        <w:rPr>
          <w:spacing w:val="0"/>
          <w:w w:val="100"/>
          <w:szCs w:val="17"/>
        </w:rPr>
        <w:t xml:space="preserve"> </w:t>
      </w:r>
      <w:r w:rsidRPr="00E6574B">
        <w:rPr>
          <w:spacing w:val="0"/>
          <w:w w:val="100"/>
          <w:szCs w:val="17"/>
        </w:rPr>
        <w:t>из</w:t>
      </w:r>
      <w:r w:rsidRPr="00843685">
        <w:rPr>
          <w:spacing w:val="0"/>
          <w:w w:val="100"/>
          <w:szCs w:val="17"/>
        </w:rPr>
        <w:t xml:space="preserve"> </w:t>
      </w:r>
      <w:r w:rsidRPr="00E6574B">
        <w:rPr>
          <w:spacing w:val="0"/>
          <w:w w:val="100"/>
          <w:szCs w:val="17"/>
        </w:rPr>
        <w:t>числа коренных</w:t>
      </w:r>
      <w:r w:rsidRPr="00843685">
        <w:rPr>
          <w:spacing w:val="0"/>
          <w:w w:val="100"/>
          <w:szCs w:val="17"/>
        </w:rPr>
        <w:t xml:space="preserve"> </w:t>
      </w:r>
      <w:r w:rsidRPr="00E6574B">
        <w:rPr>
          <w:spacing w:val="0"/>
          <w:w w:val="100"/>
          <w:szCs w:val="17"/>
        </w:rPr>
        <w:t>народов</w:t>
      </w:r>
      <w:r w:rsidRPr="00843685">
        <w:rPr>
          <w:spacing w:val="0"/>
          <w:w w:val="100"/>
          <w:szCs w:val="17"/>
        </w:rPr>
        <w:t xml:space="preserve"> </w:t>
      </w:r>
      <w:r w:rsidRPr="00E6574B">
        <w:rPr>
          <w:spacing w:val="0"/>
          <w:w w:val="100"/>
          <w:szCs w:val="17"/>
        </w:rPr>
        <w:t>региона</w:t>
      </w:r>
      <w:r w:rsidRPr="00843685">
        <w:rPr>
          <w:spacing w:val="0"/>
          <w:w w:val="100"/>
          <w:szCs w:val="17"/>
        </w:rPr>
        <w:t xml:space="preserve"> </w:t>
      </w:r>
      <w:r w:rsidRPr="00E6574B">
        <w:rPr>
          <w:spacing w:val="0"/>
          <w:w w:val="100"/>
          <w:szCs w:val="17"/>
        </w:rPr>
        <w:t>АСЗ</w:t>
      </w:r>
      <w:r w:rsidRPr="00843685">
        <w:rPr>
          <w:spacing w:val="0"/>
          <w:w w:val="100"/>
          <w:szCs w:val="17"/>
        </w:rPr>
        <w:t xml:space="preserve"> </w:t>
      </w:r>
      <w:r w:rsidRPr="00E6574B">
        <w:rPr>
          <w:spacing w:val="0"/>
          <w:w w:val="100"/>
          <w:szCs w:val="17"/>
        </w:rPr>
        <w:t>продолжался</w:t>
      </w:r>
      <w:r w:rsidRPr="00843685">
        <w:rPr>
          <w:spacing w:val="0"/>
          <w:w w:val="100"/>
          <w:szCs w:val="17"/>
        </w:rPr>
        <w:t xml:space="preserve"> </w:t>
      </w:r>
      <w:r w:rsidRPr="00E6574B">
        <w:rPr>
          <w:spacing w:val="0"/>
          <w:w w:val="100"/>
          <w:szCs w:val="17"/>
        </w:rPr>
        <w:t>шесть</w:t>
      </w:r>
      <w:r w:rsidRPr="00843685">
        <w:rPr>
          <w:spacing w:val="0"/>
          <w:w w:val="100"/>
          <w:szCs w:val="17"/>
        </w:rPr>
        <w:t xml:space="preserve"> </w:t>
      </w:r>
      <w:r w:rsidRPr="00E6574B">
        <w:rPr>
          <w:spacing w:val="0"/>
          <w:w w:val="100"/>
          <w:szCs w:val="17"/>
        </w:rPr>
        <w:t>месяцев</w:t>
      </w:r>
      <w:r w:rsidRPr="00843685">
        <w:rPr>
          <w:spacing w:val="0"/>
          <w:w w:val="100"/>
          <w:szCs w:val="17"/>
        </w:rPr>
        <w:t xml:space="preserve"> </w:t>
      </w:r>
      <w:r w:rsidRPr="00E6574B">
        <w:rPr>
          <w:spacing w:val="0"/>
          <w:w w:val="100"/>
          <w:szCs w:val="17"/>
        </w:rPr>
        <w:t>и</w:t>
      </w:r>
      <w:r w:rsidRPr="00843685">
        <w:rPr>
          <w:spacing w:val="0"/>
          <w:w w:val="100"/>
          <w:szCs w:val="17"/>
        </w:rPr>
        <w:t xml:space="preserve"> </w:t>
      </w:r>
      <w:r w:rsidRPr="00E6574B">
        <w:rPr>
          <w:spacing w:val="0"/>
          <w:w w:val="100"/>
          <w:szCs w:val="17"/>
        </w:rPr>
        <w:t>включал</w:t>
      </w:r>
      <w:r w:rsidRPr="00843685">
        <w:rPr>
          <w:spacing w:val="0"/>
          <w:w w:val="100"/>
          <w:szCs w:val="17"/>
        </w:rPr>
        <w:t xml:space="preserve"> </w:t>
      </w:r>
      <w:r w:rsidRPr="00E6574B">
        <w:rPr>
          <w:spacing w:val="0"/>
          <w:w w:val="100"/>
          <w:szCs w:val="17"/>
        </w:rPr>
        <w:t>пять</w:t>
      </w:r>
      <w:r w:rsidRPr="00843685">
        <w:rPr>
          <w:spacing w:val="0"/>
          <w:w w:val="100"/>
          <w:szCs w:val="17"/>
        </w:rPr>
        <w:t xml:space="preserve"> </w:t>
      </w:r>
      <w:r w:rsidRPr="00E6574B">
        <w:rPr>
          <w:spacing w:val="0"/>
          <w:w w:val="100"/>
          <w:szCs w:val="17"/>
        </w:rPr>
        <w:t>этнических</w:t>
      </w:r>
      <w:r w:rsidRPr="00843685">
        <w:rPr>
          <w:spacing w:val="0"/>
          <w:w w:val="100"/>
          <w:szCs w:val="17"/>
        </w:rPr>
        <w:t xml:space="preserve"> </w:t>
      </w:r>
      <w:r w:rsidRPr="00E6574B">
        <w:rPr>
          <w:spacing w:val="0"/>
          <w:w w:val="100"/>
          <w:szCs w:val="17"/>
        </w:rPr>
        <w:t>меньшинств</w:t>
      </w:r>
      <w:r w:rsidRPr="00843685">
        <w:rPr>
          <w:spacing w:val="0"/>
          <w:w w:val="100"/>
          <w:szCs w:val="17"/>
        </w:rPr>
        <w:t xml:space="preserve"> </w:t>
      </w:r>
      <w:r w:rsidRPr="00E6574B">
        <w:rPr>
          <w:spacing w:val="0"/>
          <w:w w:val="100"/>
          <w:szCs w:val="17"/>
        </w:rPr>
        <w:t>севера</w:t>
      </w:r>
      <w:r w:rsidRPr="00843685">
        <w:rPr>
          <w:spacing w:val="0"/>
          <w:w w:val="100"/>
          <w:szCs w:val="17"/>
        </w:rPr>
        <w:t xml:space="preserve">. </w:t>
      </w:r>
      <w:r w:rsidRPr="00E6574B">
        <w:rPr>
          <w:spacing w:val="0"/>
          <w:w w:val="100"/>
          <w:szCs w:val="17"/>
        </w:rPr>
        <w:t>Участвовали</w:t>
      </w:r>
      <w:r w:rsidRPr="00843685">
        <w:rPr>
          <w:spacing w:val="0"/>
          <w:w w:val="100"/>
          <w:szCs w:val="17"/>
        </w:rPr>
        <w:t xml:space="preserve"> </w:t>
      </w:r>
      <w:r w:rsidRPr="00E6574B">
        <w:rPr>
          <w:spacing w:val="0"/>
          <w:w w:val="100"/>
          <w:szCs w:val="17"/>
        </w:rPr>
        <w:t>женщины</w:t>
      </w:r>
      <w:r w:rsidRPr="00843685">
        <w:rPr>
          <w:spacing w:val="0"/>
          <w:w w:val="100"/>
          <w:szCs w:val="17"/>
        </w:rPr>
        <w:t xml:space="preserve"> </w:t>
      </w:r>
      <w:r w:rsidRPr="00E6574B">
        <w:rPr>
          <w:spacing w:val="0"/>
          <w:w w:val="100"/>
          <w:szCs w:val="17"/>
        </w:rPr>
        <w:t>и</w:t>
      </w:r>
      <w:r w:rsidRPr="00843685">
        <w:rPr>
          <w:spacing w:val="0"/>
          <w:w w:val="100"/>
          <w:szCs w:val="17"/>
        </w:rPr>
        <w:t xml:space="preserve"> </w:t>
      </w:r>
      <w:r w:rsidRPr="00E6574B">
        <w:rPr>
          <w:spacing w:val="0"/>
          <w:w w:val="100"/>
          <w:szCs w:val="17"/>
        </w:rPr>
        <w:t>мужчины</w:t>
      </w:r>
      <w:r w:rsidRPr="00843685">
        <w:rPr>
          <w:spacing w:val="0"/>
          <w:w w:val="100"/>
          <w:szCs w:val="17"/>
        </w:rPr>
        <w:t xml:space="preserve"> </w:t>
      </w:r>
      <w:r w:rsidRPr="00E6574B">
        <w:rPr>
          <w:spacing w:val="0"/>
          <w:w w:val="100"/>
          <w:szCs w:val="17"/>
        </w:rPr>
        <w:t>в</w:t>
      </w:r>
      <w:r w:rsidRPr="00843685">
        <w:rPr>
          <w:spacing w:val="0"/>
          <w:w w:val="100"/>
          <w:szCs w:val="17"/>
        </w:rPr>
        <w:t xml:space="preserve"> </w:t>
      </w:r>
      <w:r w:rsidRPr="00E6574B">
        <w:rPr>
          <w:spacing w:val="0"/>
          <w:w w:val="100"/>
          <w:szCs w:val="17"/>
        </w:rPr>
        <w:t>равной</w:t>
      </w:r>
      <w:r w:rsidRPr="00843685">
        <w:rPr>
          <w:spacing w:val="0"/>
          <w:w w:val="100"/>
          <w:szCs w:val="17"/>
        </w:rPr>
        <w:t xml:space="preserve"> </w:t>
      </w:r>
      <w:r w:rsidRPr="00E6574B">
        <w:rPr>
          <w:spacing w:val="0"/>
          <w:w w:val="100"/>
          <w:szCs w:val="17"/>
        </w:rPr>
        <w:t>пропорции</w:t>
      </w:r>
      <w:r w:rsidRPr="00843685">
        <w:rPr>
          <w:spacing w:val="0"/>
          <w:w w:val="100"/>
          <w:szCs w:val="17"/>
        </w:rPr>
        <w:t xml:space="preserve">. </w:t>
      </w:r>
      <w:r w:rsidRPr="00E6574B">
        <w:rPr>
          <w:spacing w:val="0"/>
          <w:w w:val="100"/>
          <w:szCs w:val="17"/>
        </w:rPr>
        <w:t>Эксперимент</w:t>
      </w:r>
      <w:r w:rsidRPr="00843685">
        <w:rPr>
          <w:spacing w:val="0"/>
          <w:w w:val="100"/>
          <w:szCs w:val="17"/>
        </w:rPr>
        <w:t xml:space="preserve"> </w:t>
      </w:r>
      <w:r w:rsidRPr="00E6574B">
        <w:rPr>
          <w:spacing w:val="0"/>
          <w:w w:val="100"/>
          <w:szCs w:val="17"/>
        </w:rPr>
        <w:t>повторили</w:t>
      </w:r>
      <w:r w:rsidRPr="00843685">
        <w:rPr>
          <w:spacing w:val="0"/>
          <w:w w:val="100"/>
          <w:szCs w:val="17"/>
        </w:rPr>
        <w:t xml:space="preserve"> </w:t>
      </w:r>
      <w:r w:rsidRPr="00E6574B">
        <w:rPr>
          <w:spacing w:val="0"/>
          <w:w w:val="100"/>
          <w:szCs w:val="17"/>
        </w:rPr>
        <w:t>в</w:t>
      </w:r>
      <w:r w:rsidRPr="00843685">
        <w:rPr>
          <w:spacing w:val="0"/>
          <w:w w:val="100"/>
          <w:szCs w:val="17"/>
        </w:rPr>
        <w:t xml:space="preserve"> </w:t>
      </w:r>
      <w:r w:rsidRPr="00E6574B">
        <w:rPr>
          <w:spacing w:val="0"/>
          <w:w w:val="100"/>
          <w:szCs w:val="17"/>
        </w:rPr>
        <w:t>Патагонии</w:t>
      </w:r>
      <w:r w:rsidRPr="00843685">
        <w:rPr>
          <w:spacing w:val="0"/>
          <w:w w:val="100"/>
          <w:szCs w:val="17"/>
        </w:rPr>
        <w:t xml:space="preserve"> </w:t>
      </w:r>
      <w:r w:rsidRPr="00E6574B">
        <w:rPr>
          <w:spacing w:val="0"/>
          <w:w w:val="100"/>
          <w:szCs w:val="17"/>
        </w:rPr>
        <w:t>при</w:t>
      </w:r>
      <w:r w:rsidRPr="00843685">
        <w:rPr>
          <w:spacing w:val="0"/>
          <w:w w:val="100"/>
          <w:szCs w:val="17"/>
        </w:rPr>
        <w:t xml:space="preserve"> </w:t>
      </w:r>
      <w:r w:rsidRPr="00E6574B">
        <w:rPr>
          <w:spacing w:val="0"/>
          <w:w w:val="100"/>
          <w:szCs w:val="17"/>
        </w:rPr>
        <w:t>аналогичном</w:t>
      </w:r>
      <w:r w:rsidRPr="00843685">
        <w:rPr>
          <w:spacing w:val="0"/>
          <w:w w:val="100"/>
          <w:szCs w:val="17"/>
        </w:rPr>
        <w:t xml:space="preserve"> </w:t>
      </w:r>
      <w:r w:rsidRPr="00E6574B">
        <w:rPr>
          <w:spacing w:val="0"/>
          <w:w w:val="100"/>
          <w:szCs w:val="17"/>
        </w:rPr>
        <w:t>уровне</w:t>
      </w:r>
      <w:r w:rsidRPr="00843685">
        <w:rPr>
          <w:spacing w:val="0"/>
          <w:w w:val="100"/>
          <w:szCs w:val="17"/>
        </w:rPr>
        <w:t xml:space="preserve"> </w:t>
      </w:r>
      <w:r w:rsidRPr="00E6574B">
        <w:rPr>
          <w:spacing w:val="0"/>
          <w:w w:val="100"/>
          <w:szCs w:val="17"/>
        </w:rPr>
        <w:t>участия</w:t>
      </w:r>
      <w:r w:rsidRPr="00843685">
        <w:rPr>
          <w:spacing w:val="0"/>
          <w:w w:val="100"/>
          <w:szCs w:val="17"/>
        </w:rPr>
        <w:t>.</w:t>
      </w:r>
    </w:p>
  </w:footnote>
  <w:footnote w:id="71">
    <w:p w:rsidR="00916AFD" w:rsidRPr="00E6574B" w:rsidRDefault="00916AFD" w:rsidP="00250D7D">
      <w:pPr>
        <w:pStyle w:val="FootnoteText"/>
        <w:tabs>
          <w:tab w:val="right" w:pos="1195"/>
          <w:tab w:val="left" w:pos="1267"/>
          <w:tab w:val="left" w:pos="1742"/>
          <w:tab w:val="left" w:pos="2218"/>
          <w:tab w:val="left" w:pos="2693"/>
        </w:tabs>
        <w:spacing w:line="240" w:lineRule="auto"/>
        <w:ind w:left="1267" w:right="1260" w:hanging="432"/>
        <w:rPr>
          <w:spacing w:val="0"/>
          <w:w w:val="100"/>
          <w:szCs w:val="17"/>
        </w:rPr>
      </w:pPr>
      <w:r w:rsidRPr="00843685">
        <w:rPr>
          <w:spacing w:val="0"/>
          <w:w w:val="100"/>
          <w:szCs w:val="17"/>
        </w:rPr>
        <w:tab/>
      </w:r>
      <w:r w:rsidRPr="00843685">
        <w:rPr>
          <w:vertAlign w:val="superscript"/>
        </w:rPr>
        <w:footnoteRef/>
      </w:r>
      <w:r w:rsidRPr="00843685">
        <w:rPr>
          <w:spacing w:val="0"/>
          <w:w w:val="100"/>
          <w:szCs w:val="17"/>
        </w:rPr>
        <w:tab/>
      </w:r>
      <w:r w:rsidRPr="00E6574B">
        <w:rPr>
          <w:spacing w:val="0"/>
          <w:w w:val="100"/>
          <w:szCs w:val="17"/>
        </w:rPr>
        <w:t>Источник</w:t>
      </w:r>
      <w:r w:rsidRPr="00843685">
        <w:rPr>
          <w:spacing w:val="0"/>
          <w:w w:val="100"/>
          <w:szCs w:val="17"/>
        </w:rPr>
        <w:t>: Plan Argentina Conectada 2010</w:t>
      </w:r>
      <w:r w:rsidRPr="00E6574B">
        <w:rPr>
          <w:spacing w:val="0"/>
          <w:w w:val="100"/>
          <w:szCs w:val="17"/>
        </w:rPr>
        <w:t>–</w:t>
      </w:r>
      <w:r w:rsidRPr="00843685">
        <w:rPr>
          <w:spacing w:val="0"/>
          <w:w w:val="100"/>
          <w:szCs w:val="17"/>
        </w:rPr>
        <w:t>2015</w:t>
      </w:r>
      <w:r w:rsidRPr="00E6574B">
        <w:rPr>
          <w:spacing w:val="0"/>
          <w:w w:val="100"/>
          <w:szCs w:val="17"/>
        </w:rPr>
        <w:t>, имеется на сайте:</w:t>
      </w:r>
      <w:r w:rsidRPr="00843685">
        <w:rPr>
          <w:spacing w:val="0"/>
          <w:w w:val="100"/>
          <w:szCs w:val="17"/>
        </w:rPr>
        <w:t xml:space="preserve"> http://www.argentinaconectada.gob.ar/arg/258/15141/plan-de-accion-2010-2015.html</w:t>
      </w:r>
      <w:r w:rsidRPr="00E6574B">
        <w:rPr>
          <w:spacing w:val="0"/>
          <w:w w:val="100"/>
          <w:szCs w:val="17"/>
        </w:rPr>
        <w:t>.</w:t>
      </w:r>
    </w:p>
  </w:footnote>
  <w:footnote w:id="72">
    <w:p w:rsidR="00916AFD" w:rsidRPr="00E6574B" w:rsidRDefault="00916AFD" w:rsidP="00250D7D">
      <w:pPr>
        <w:tabs>
          <w:tab w:val="right" w:pos="1195"/>
          <w:tab w:val="left" w:pos="1267"/>
          <w:tab w:val="left" w:pos="1742"/>
          <w:tab w:val="left" w:pos="2218"/>
          <w:tab w:val="left" w:pos="2693"/>
        </w:tabs>
        <w:suppressAutoHyphens/>
        <w:spacing w:line="240" w:lineRule="auto"/>
        <w:ind w:left="1267" w:right="1260" w:hanging="432"/>
        <w:rPr>
          <w:spacing w:val="0"/>
          <w:w w:val="100"/>
          <w:sz w:val="17"/>
          <w:szCs w:val="17"/>
        </w:rPr>
      </w:pPr>
      <w:r w:rsidRPr="00845704">
        <w:rPr>
          <w:spacing w:val="0"/>
          <w:w w:val="100"/>
          <w:sz w:val="17"/>
          <w:szCs w:val="17"/>
        </w:rPr>
        <w:tab/>
      </w:r>
      <w:r w:rsidRPr="00E6574B">
        <w:rPr>
          <w:rStyle w:val="FootnoteReference"/>
          <w:spacing w:val="0"/>
          <w:w w:val="100"/>
          <w:szCs w:val="17"/>
        </w:rPr>
        <w:footnoteRef/>
      </w:r>
      <w:r w:rsidRPr="00AF615A">
        <w:rPr>
          <w:spacing w:val="0"/>
          <w:w w:val="100"/>
          <w:sz w:val="17"/>
          <w:szCs w:val="17"/>
        </w:rPr>
        <w:tab/>
      </w:r>
      <w:r w:rsidRPr="00E6574B">
        <w:rPr>
          <w:spacing w:val="0"/>
          <w:w w:val="100"/>
          <w:sz w:val="17"/>
          <w:szCs w:val="17"/>
        </w:rPr>
        <w:t>Закон № 26.727</w:t>
      </w:r>
      <w:r w:rsidRPr="00843685">
        <w:rPr>
          <w:spacing w:val="0"/>
          <w:w w:val="100"/>
          <w:sz w:val="17"/>
          <w:szCs w:val="17"/>
        </w:rPr>
        <w:t xml:space="preserve">, </w:t>
      </w:r>
      <w:r w:rsidRPr="00E6574B">
        <w:rPr>
          <w:spacing w:val="0"/>
          <w:w w:val="100"/>
          <w:sz w:val="17"/>
          <w:szCs w:val="17"/>
        </w:rPr>
        <w:t>утвержденный</w:t>
      </w:r>
      <w:r w:rsidRPr="00843685">
        <w:rPr>
          <w:spacing w:val="0"/>
          <w:w w:val="100"/>
          <w:sz w:val="17"/>
          <w:szCs w:val="17"/>
        </w:rPr>
        <w:t xml:space="preserve"> 21</w:t>
      </w:r>
      <w:r w:rsidRPr="00E6574B">
        <w:rPr>
          <w:spacing w:val="0"/>
          <w:w w:val="100"/>
          <w:sz w:val="17"/>
          <w:szCs w:val="17"/>
        </w:rPr>
        <w:t> декабря</w:t>
      </w:r>
      <w:r w:rsidRPr="00843685">
        <w:rPr>
          <w:spacing w:val="0"/>
          <w:w w:val="100"/>
          <w:sz w:val="17"/>
          <w:szCs w:val="17"/>
        </w:rPr>
        <w:t xml:space="preserve"> 2011</w:t>
      </w:r>
      <w:r w:rsidRPr="00E6574B">
        <w:rPr>
          <w:spacing w:val="0"/>
          <w:w w:val="100"/>
          <w:sz w:val="17"/>
          <w:szCs w:val="17"/>
        </w:rPr>
        <w:t> года</w:t>
      </w:r>
      <w:r w:rsidRPr="00843685">
        <w:rPr>
          <w:spacing w:val="0"/>
          <w:w w:val="100"/>
          <w:sz w:val="17"/>
          <w:szCs w:val="17"/>
        </w:rPr>
        <w:t xml:space="preserve">, </w:t>
      </w:r>
      <w:r w:rsidRPr="00E6574B">
        <w:rPr>
          <w:spacing w:val="0"/>
          <w:w w:val="100"/>
          <w:sz w:val="17"/>
          <w:szCs w:val="17"/>
        </w:rPr>
        <w:t>стал</w:t>
      </w:r>
      <w:r w:rsidRPr="00843685">
        <w:rPr>
          <w:spacing w:val="0"/>
          <w:w w:val="100"/>
          <w:sz w:val="17"/>
          <w:szCs w:val="17"/>
        </w:rPr>
        <w:t xml:space="preserve"> </w:t>
      </w:r>
      <w:r w:rsidRPr="00E6574B">
        <w:rPr>
          <w:spacing w:val="0"/>
          <w:w w:val="100"/>
          <w:sz w:val="17"/>
          <w:szCs w:val="17"/>
        </w:rPr>
        <w:t>наиболее</w:t>
      </w:r>
      <w:r w:rsidRPr="00843685">
        <w:rPr>
          <w:spacing w:val="0"/>
          <w:w w:val="100"/>
          <w:sz w:val="17"/>
          <w:szCs w:val="17"/>
        </w:rPr>
        <w:t xml:space="preserve"> </w:t>
      </w:r>
      <w:r w:rsidRPr="00E6574B">
        <w:rPr>
          <w:spacing w:val="0"/>
          <w:w w:val="100"/>
          <w:sz w:val="17"/>
          <w:szCs w:val="17"/>
        </w:rPr>
        <w:t>важным</w:t>
      </w:r>
      <w:r w:rsidRPr="00843685">
        <w:rPr>
          <w:spacing w:val="0"/>
          <w:w w:val="100"/>
          <w:sz w:val="17"/>
          <w:szCs w:val="17"/>
        </w:rPr>
        <w:t xml:space="preserve"> </w:t>
      </w:r>
      <w:r w:rsidRPr="00E6574B">
        <w:rPr>
          <w:spacing w:val="0"/>
          <w:w w:val="100"/>
          <w:sz w:val="17"/>
          <w:szCs w:val="17"/>
        </w:rPr>
        <w:t>событием</w:t>
      </w:r>
      <w:r w:rsidRPr="00843685">
        <w:rPr>
          <w:spacing w:val="0"/>
          <w:w w:val="100"/>
          <w:sz w:val="17"/>
          <w:szCs w:val="17"/>
        </w:rPr>
        <w:t xml:space="preserve"> </w:t>
      </w:r>
      <w:r w:rsidRPr="00E6574B">
        <w:rPr>
          <w:spacing w:val="0"/>
          <w:w w:val="100"/>
          <w:sz w:val="17"/>
          <w:szCs w:val="17"/>
        </w:rPr>
        <w:t>в</w:t>
      </w:r>
      <w:r w:rsidRPr="00843685">
        <w:rPr>
          <w:spacing w:val="0"/>
          <w:w w:val="100"/>
          <w:sz w:val="17"/>
          <w:szCs w:val="17"/>
        </w:rPr>
        <w:t xml:space="preserve"> </w:t>
      </w:r>
      <w:r w:rsidRPr="00E6574B">
        <w:rPr>
          <w:spacing w:val="0"/>
          <w:w w:val="100"/>
          <w:sz w:val="17"/>
          <w:szCs w:val="17"/>
        </w:rPr>
        <w:t>законодательстве</w:t>
      </w:r>
      <w:r w:rsidRPr="00843685">
        <w:rPr>
          <w:spacing w:val="0"/>
          <w:w w:val="100"/>
          <w:sz w:val="17"/>
          <w:szCs w:val="17"/>
        </w:rPr>
        <w:t xml:space="preserve"> </w:t>
      </w:r>
      <w:r w:rsidRPr="00E6574B">
        <w:rPr>
          <w:spacing w:val="0"/>
          <w:w w:val="100"/>
          <w:sz w:val="17"/>
          <w:szCs w:val="17"/>
        </w:rPr>
        <w:t>после</w:t>
      </w:r>
      <w:r w:rsidRPr="00843685">
        <w:rPr>
          <w:spacing w:val="0"/>
          <w:w w:val="100"/>
          <w:sz w:val="17"/>
          <w:szCs w:val="17"/>
        </w:rPr>
        <w:t xml:space="preserve"> </w:t>
      </w:r>
      <w:r w:rsidRPr="00E6574B">
        <w:rPr>
          <w:spacing w:val="0"/>
          <w:w w:val="100"/>
          <w:sz w:val="17"/>
          <w:szCs w:val="17"/>
        </w:rPr>
        <w:t>Положения</w:t>
      </w:r>
      <w:r w:rsidRPr="00843685">
        <w:rPr>
          <w:spacing w:val="0"/>
          <w:w w:val="100"/>
          <w:sz w:val="17"/>
          <w:szCs w:val="17"/>
        </w:rPr>
        <w:t xml:space="preserve"> </w:t>
      </w:r>
      <w:r w:rsidRPr="00E6574B">
        <w:rPr>
          <w:spacing w:val="0"/>
          <w:w w:val="100"/>
          <w:sz w:val="17"/>
          <w:szCs w:val="17"/>
        </w:rPr>
        <w:t>о</w:t>
      </w:r>
      <w:r w:rsidRPr="00843685">
        <w:rPr>
          <w:spacing w:val="0"/>
          <w:w w:val="100"/>
          <w:sz w:val="17"/>
          <w:szCs w:val="17"/>
        </w:rPr>
        <w:t xml:space="preserve"> </w:t>
      </w:r>
      <w:r w:rsidRPr="00E6574B">
        <w:rPr>
          <w:spacing w:val="0"/>
          <w:w w:val="100"/>
          <w:sz w:val="17"/>
          <w:szCs w:val="17"/>
        </w:rPr>
        <w:t>сельском</w:t>
      </w:r>
      <w:r w:rsidRPr="00843685">
        <w:rPr>
          <w:spacing w:val="0"/>
          <w:w w:val="100"/>
          <w:sz w:val="17"/>
          <w:szCs w:val="17"/>
        </w:rPr>
        <w:t xml:space="preserve"> </w:t>
      </w:r>
      <w:r w:rsidRPr="00E6574B">
        <w:rPr>
          <w:spacing w:val="0"/>
          <w:w w:val="100"/>
          <w:sz w:val="17"/>
          <w:szCs w:val="17"/>
        </w:rPr>
        <w:t>работнике</w:t>
      </w:r>
      <w:r w:rsidRPr="00843685">
        <w:rPr>
          <w:spacing w:val="0"/>
          <w:w w:val="100"/>
          <w:sz w:val="17"/>
          <w:szCs w:val="17"/>
        </w:rPr>
        <w:t xml:space="preserve">, </w:t>
      </w:r>
      <w:r w:rsidRPr="00E6574B">
        <w:rPr>
          <w:spacing w:val="0"/>
          <w:w w:val="100"/>
          <w:sz w:val="17"/>
          <w:szCs w:val="17"/>
        </w:rPr>
        <w:t>принятого</w:t>
      </w:r>
      <w:r w:rsidRPr="00843685">
        <w:rPr>
          <w:spacing w:val="0"/>
          <w:w w:val="100"/>
          <w:sz w:val="17"/>
          <w:szCs w:val="17"/>
        </w:rPr>
        <w:t xml:space="preserve"> </w:t>
      </w:r>
      <w:r w:rsidRPr="00E6574B">
        <w:rPr>
          <w:spacing w:val="0"/>
          <w:w w:val="100"/>
          <w:sz w:val="17"/>
          <w:szCs w:val="17"/>
        </w:rPr>
        <w:t>в</w:t>
      </w:r>
      <w:r w:rsidRPr="00843685">
        <w:rPr>
          <w:spacing w:val="0"/>
          <w:w w:val="100"/>
          <w:sz w:val="17"/>
          <w:szCs w:val="17"/>
        </w:rPr>
        <w:t xml:space="preserve"> 1944 год</w:t>
      </w:r>
      <w:r w:rsidRPr="00E6574B">
        <w:rPr>
          <w:spacing w:val="0"/>
          <w:w w:val="100"/>
          <w:sz w:val="17"/>
          <w:szCs w:val="17"/>
        </w:rPr>
        <w:t>у</w:t>
      </w:r>
      <w:r w:rsidRPr="00843685">
        <w:rPr>
          <w:spacing w:val="0"/>
          <w:w w:val="100"/>
          <w:sz w:val="17"/>
          <w:szCs w:val="17"/>
        </w:rPr>
        <w:t xml:space="preserve">, </w:t>
      </w:r>
      <w:r w:rsidRPr="00E6574B">
        <w:rPr>
          <w:spacing w:val="0"/>
          <w:w w:val="100"/>
          <w:sz w:val="17"/>
          <w:szCs w:val="17"/>
        </w:rPr>
        <w:t>когда</w:t>
      </w:r>
      <w:r w:rsidRPr="00843685">
        <w:rPr>
          <w:spacing w:val="0"/>
          <w:w w:val="100"/>
          <w:sz w:val="17"/>
          <w:szCs w:val="17"/>
        </w:rPr>
        <w:t xml:space="preserve"> </w:t>
      </w:r>
      <w:r w:rsidRPr="00E6574B">
        <w:rPr>
          <w:spacing w:val="0"/>
          <w:w w:val="100"/>
          <w:sz w:val="17"/>
          <w:szCs w:val="17"/>
        </w:rPr>
        <w:t>министром</w:t>
      </w:r>
      <w:r w:rsidRPr="00843685">
        <w:rPr>
          <w:spacing w:val="0"/>
          <w:w w:val="100"/>
          <w:sz w:val="17"/>
          <w:szCs w:val="17"/>
        </w:rPr>
        <w:t xml:space="preserve"> </w:t>
      </w:r>
      <w:r w:rsidRPr="00E6574B">
        <w:rPr>
          <w:spacing w:val="0"/>
          <w:w w:val="100"/>
          <w:sz w:val="17"/>
          <w:szCs w:val="17"/>
        </w:rPr>
        <w:t>труда</w:t>
      </w:r>
      <w:r w:rsidRPr="00843685">
        <w:rPr>
          <w:spacing w:val="0"/>
          <w:w w:val="100"/>
          <w:sz w:val="17"/>
          <w:szCs w:val="17"/>
        </w:rPr>
        <w:t xml:space="preserve"> </w:t>
      </w:r>
      <w:r w:rsidRPr="00E6574B">
        <w:rPr>
          <w:spacing w:val="0"/>
          <w:w w:val="100"/>
          <w:sz w:val="17"/>
          <w:szCs w:val="17"/>
        </w:rPr>
        <w:t>был</w:t>
      </w:r>
      <w:r w:rsidRPr="00843685">
        <w:rPr>
          <w:spacing w:val="0"/>
          <w:w w:val="100"/>
          <w:sz w:val="17"/>
          <w:szCs w:val="17"/>
        </w:rPr>
        <w:t xml:space="preserve"> </w:t>
      </w:r>
      <w:r w:rsidRPr="00E6574B">
        <w:rPr>
          <w:spacing w:val="0"/>
          <w:w w:val="100"/>
          <w:sz w:val="17"/>
          <w:szCs w:val="17"/>
        </w:rPr>
        <w:t>генерал</w:t>
      </w:r>
      <w:r w:rsidRPr="00843685">
        <w:rPr>
          <w:spacing w:val="0"/>
          <w:w w:val="100"/>
          <w:sz w:val="17"/>
          <w:szCs w:val="17"/>
        </w:rPr>
        <w:t xml:space="preserve"> </w:t>
      </w:r>
      <w:r w:rsidRPr="00E6574B">
        <w:rPr>
          <w:spacing w:val="0"/>
          <w:w w:val="100"/>
          <w:sz w:val="17"/>
          <w:szCs w:val="17"/>
        </w:rPr>
        <w:t>Хуан</w:t>
      </w:r>
      <w:r w:rsidRPr="00843685">
        <w:rPr>
          <w:spacing w:val="0"/>
          <w:w w:val="100"/>
          <w:sz w:val="17"/>
          <w:szCs w:val="17"/>
        </w:rPr>
        <w:t xml:space="preserve"> </w:t>
      </w:r>
      <w:r w:rsidRPr="00E6574B">
        <w:rPr>
          <w:spacing w:val="0"/>
          <w:w w:val="100"/>
          <w:sz w:val="17"/>
          <w:szCs w:val="17"/>
        </w:rPr>
        <w:t>Доминго</w:t>
      </w:r>
      <w:r w:rsidRPr="00843685">
        <w:rPr>
          <w:spacing w:val="0"/>
          <w:w w:val="100"/>
          <w:sz w:val="17"/>
          <w:szCs w:val="17"/>
        </w:rPr>
        <w:t xml:space="preserve"> </w:t>
      </w:r>
      <w:r w:rsidRPr="00E6574B">
        <w:rPr>
          <w:spacing w:val="0"/>
          <w:w w:val="100"/>
          <w:sz w:val="17"/>
          <w:szCs w:val="17"/>
        </w:rPr>
        <w:t>Перон</w:t>
      </w:r>
      <w:r w:rsidRPr="00843685">
        <w:rPr>
          <w:spacing w:val="0"/>
          <w:w w:val="100"/>
          <w:sz w:val="17"/>
          <w:szCs w:val="17"/>
        </w:rPr>
        <w:t xml:space="preserve">, </w:t>
      </w:r>
      <w:r w:rsidRPr="00E6574B">
        <w:rPr>
          <w:spacing w:val="0"/>
          <w:w w:val="100"/>
          <w:sz w:val="17"/>
          <w:szCs w:val="17"/>
        </w:rPr>
        <w:t>и</w:t>
      </w:r>
      <w:r w:rsidRPr="00843685">
        <w:rPr>
          <w:spacing w:val="0"/>
          <w:w w:val="100"/>
          <w:sz w:val="17"/>
          <w:szCs w:val="17"/>
        </w:rPr>
        <w:t xml:space="preserve"> </w:t>
      </w:r>
      <w:r w:rsidRPr="00E6574B">
        <w:rPr>
          <w:spacing w:val="0"/>
          <w:w w:val="100"/>
          <w:sz w:val="17"/>
          <w:szCs w:val="17"/>
        </w:rPr>
        <w:t>Закона</w:t>
      </w:r>
      <w:r w:rsidRPr="00843685">
        <w:rPr>
          <w:spacing w:val="0"/>
          <w:w w:val="100"/>
          <w:sz w:val="17"/>
          <w:szCs w:val="17"/>
        </w:rPr>
        <w:t xml:space="preserve"> </w:t>
      </w:r>
      <w:r w:rsidRPr="00E6574B">
        <w:rPr>
          <w:spacing w:val="0"/>
          <w:w w:val="100"/>
          <w:sz w:val="17"/>
          <w:szCs w:val="17"/>
        </w:rPr>
        <w:t>о</w:t>
      </w:r>
      <w:r w:rsidRPr="00843685">
        <w:rPr>
          <w:spacing w:val="0"/>
          <w:w w:val="100"/>
          <w:sz w:val="17"/>
          <w:szCs w:val="17"/>
        </w:rPr>
        <w:t xml:space="preserve"> </w:t>
      </w:r>
      <w:r w:rsidRPr="00E6574B">
        <w:rPr>
          <w:spacing w:val="0"/>
          <w:w w:val="100"/>
          <w:sz w:val="17"/>
          <w:szCs w:val="17"/>
        </w:rPr>
        <w:t>сборщиках</w:t>
      </w:r>
      <w:r w:rsidRPr="00843685">
        <w:rPr>
          <w:spacing w:val="0"/>
          <w:w w:val="100"/>
          <w:sz w:val="17"/>
          <w:szCs w:val="17"/>
        </w:rPr>
        <w:t xml:space="preserve"> </w:t>
      </w:r>
      <w:r w:rsidRPr="00E6574B">
        <w:rPr>
          <w:spacing w:val="0"/>
          <w:w w:val="100"/>
          <w:sz w:val="17"/>
          <w:szCs w:val="17"/>
        </w:rPr>
        <w:t>урожая</w:t>
      </w:r>
      <w:r w:rsidRPr="00843685">
        <w:rPr>
          <w:spacing w:val="0"/>
          <w:w w:val="100"/>
          <w:sz w:val="17"/>
          <w:szCs w:val="17"/>
        </w:rPr>
        <w:t xml:space="preserve">, </w:t>
      </w:r>
      <w:r w:rsidRPr="00E6574B">
        <w:rPr>
          <w:spacing w:val="0"/>
          <w:w w:val="100"/>
          <w:sz w:val="17"/>
          <w:szCs w:val="17"/>
        </w:rPr>
        <w:t>дополнившего</w:t>
      </w:r>
      <w:r w:rsidRPr="00843685">
        <w:rPr>
          <w:spacing w:val="0"/>
          <w:w w:val="100"/>
          <w:sz w:val="17"/>
          <w:szCs w:val="17"/>
        </w:rPr>
        <w:t xml:space="preserve"> </w:t>
      </w:r>
      <w:r w:rsidRPr="00E6574B">
        <w:rPr>
          <w:spacing w:val="0"/>
          <w:w w:val="100"/>
          <w:sz w:val="17"/>
          <w:szCs w:val="17"/>
        </w:rPr>
        <w:t>этот</w:t>
      </w:r>
      <w:r w:rsidRPr="00843685">
        <w:rPr>
          <w:spacing w:val="0"/>
          <w:w w:val="100"/>
          <w:sz w:val="17"/>
          <w:szCs w:val="17"/>
        </w:rPr>
        <w:t xml:space="preserve"> </w:t>
      </w:r>
      <w:r w:rsidRPr="00E6574B">
        <w:rPr>
          <w:spacing w:val="0"/>
          <w:w w:val="100"/>
          <w:sz w:val="17"/>
          <w:szCs w:val="17"/>
        </w:rPr>
        <w:t>Закон</w:t>
      </w:r>
      <w:r w:rsidRPr="00843685">
        <w:rPr>
          <w:spacing w:val="0"/>
          <w:w w:val="100"/>
          <w:sz w:val="17"/>
          <w:szCs w:val="17"/>
        </w:rPr>
        <w:t xml:space="preserve"> </w:t>
      </w:r>
      <w:r w:rsidRPr="00E6574B">
        <w:rPr>
          <w:spacing w:val="0"/>
          <w:w w:val="100"/>
          <w:sz w:val="17"/>
          <w:szCs w:val="17"/>
        </w:rPr>
        <w:t>в</w:t>
      </w:r>
      <w:r w:rsidRPr="00843685">
        <w:rPr>
          <w:spacing w:val="0"/>
          <w:w w:val="100"/>
          <w:sz w:val="17"/>
          <w:szCs w:val="17"/>
        </w:rPr>
        <w:t xml:space="preserve"> 1947</w:t>
      </w:r>
      <w:r w:rsidRPr="00E6574B">
        <w:rPr>
          <w:spacing w:val="0"/>
          <w:w w:val="100"/>
          <w:sz w:val="17"/>
          <w:szCs w:val="17"/>
        </w:rPr>
        <w:t> году</w:t>
      </w:r>
      <w:r w:rsidRPr="00843685">
        <w:rPr>
          <w:spacing w:val="0"/>
          <w:w w:val="100"/>
          <w:sz w:val="17"/>
          <w:szCs w:val="17"/>
        </w:rPr>
        <w:t xml:space="preserve">, </w:t>
      </w:r>
      <w:r w:rsidRPr="00E6574B">
        <w:rPr>
          <w:spacing w:val="0"/>
          <w:w w:val="100"/>
          <w:sz w:val="17"/>
          <w:szCs w:val="17"/>
        </w:rPr>
        <w:t>будучи</w:t>
      </w:r>
      <w:r w:rsidRPr="00843685">
        <w:rPr>
          <w:spacing w:val="0"/>
          <w:w w:val="100"/>
          <w:sz w:val="17"/>
          <w:szCs w:val="17"/>
        </w:rPr>
        <w:t xml:space="preserve"> </w:t>
      </w:r>
      <w:r w:rsidRPr="00E6574B">
        <w:rPr>
          <w:spacing w:val="0"/>
          <w:w w:val="100"/>
          <w:sz w:val="17"/>
          <w:szCs w:val="17"/>
        </w:rPr>
        <w:t>документом</w:t>
      </w:r>
      <w:r w:rsidRPr="00843685">
        <w:rPr>
          <w:spacing w:val="0"/>
          <w:w w:val="100"/>
          <w:sz w:val="17"/>
          <w:szCs w:val="17"/>
        </w:rPr>
        <w:t xml:space="preserve"> </w:t>
      </w:r>
      <w:r w:rsidRPr="00E6574B">
        <w:rPr>
          <w:spacing w:val="0"/>
          <w:w w:val="100"/>
          <w:sz w:val="17"/>
          <w:szCs w:val="17"/>
        </w:rPr>
        <w:t>особой</w:t>
      </w:r>
      <w:r w:rsidRPr="00843685">
        <w:rPr>
          <w:spacing w:val="0"/>
          <w:w w:val="100"/>
          <w:sz w:val="17"/>
          <w:szCs w:val="17"/>
        </w:rPr>
        <w:t xml:space="preserve"> </w:t>
      </w:r>
      <w:r w:rsidRPr="00E6574B">
        <w:rPr>
          <w:spacing w:val="0"/>
          <w:w w:val="100"/>
          <w:sz w:val="17"/>
          <w:szCs w:val="17"/>
        </w:rPr>
        <w:t>политической</w:t>
      </w:r>
      <w:r w:rsidRPr="00843685">
        <w:rPr>
          <w:spacing w:val="0"/>
          <w:w w:val="100"/>
          <w:sz w:val="17"/>
          <w:szCs w:val="17"/>
        </w:rPr>
        <w:t xml:space="preserve"> </w:t>
      </w:r>
      <w:r w:rsidRPr="00E6574B">
        <w:rPr>
          <w:spacing w:val="0"/>
          <w:w w:val="100"/>
          <w:sz w:val="17"/>
          <w:szCs w:val="17"/>
        </w:rPr>
        <w:t>и</w:t>
      </w:r>
      <w:r w:rsidRPr="00843685">
        <w:rPr>
          <w:spacing w:val="0"/>
          <w:w w:val="100"/>
          <w:sz w:val="17"/>
          <w:szCs w:val="17"/>
        </w:rPr>
        <w:t xml:space="preserve"> </w:t>
      </w:r>
      <w:r w:rsidRPr="00E6574B">
        <w:rPr>
          <w:spacing w:val="0"/>
          <w:w w:val="100"/>
          <w:sz w:val="17"/>
          <w:szCs w:val="17"/>
        </w:rPr>
        <w:t>законодательной</w:t>
      </w:r>
      <w:r w:rsidRPr="00843685">
        <w:rPr>
          <w:spacing w:val="0"/>
          <w:w w:val="100"/>
          <w:sz w:val="17"/>
          <w:szCs w:val="17"/>
        </w:rPr>
        <w:t xml:space="preserve"> </w:t>
      </w:r>
      <w:r w:rsidRPr="00E6574B">
        <w:rPr>
          <w:spacing w:val="0"/>
          <w:w w:val="100"/>
          <w:sz w:val="17"/>
          <w:szCs w:val="17"/>
        </w:rPr>
        <w:t>значимости. К тому же он заменил Национальный реестр сельских работников и работодателей (РЕНАТРЕ), который в соответствии с новым Законом был преобразован в Национальный реестр сельскохозяйственных работников и р</w:t>
      </w:r>
      <w:r w:rsidRPr="00E6574B">
        <w:rPr>
          <w:spacing w:val="0"/>
          <w:w w:val="100"/>
          <w:sz w:val="17"/>
          <w:szCs w:val="17"/>
        </w:rPr>
        <w:t>а</w:t>
      </w:r>
      <w:r w:rsidRPr="00E6574B">
        <w:rPr>
          <w:spacing w:val="0"/>
          <w:w w:val="100"/>
          <w:sz w:val="17"/>
          <w:szCs w:val="17"/>
        </w:rPr>
        <w:t>ботодателей (РЕНАТЕА), подведомственный Министерству труда.</w:t>
      </w:r>
    </w:p>
  </w:footnote>
  <w:footnote w:id="73">
    <w:p w:rsidR="00916AFD" w:rsidRPr="00E6574B" w:rsidRDefault="00916AFD" w:rsidP="00250D7D">
      <w:pPr>
        <w:pStyle w:val="FootnoteText"/>
        <w:tabs>
          <w:tab w:val="right" w:pos="1195"/>
          <w:tab w:val="left" w:pos="1267"/>
          <w:tab w:val="left" w:pos="1742"/>
          <w:tab w:val="left" w:pos="2218"/>
          <w:tab w:val="left" w:pos="2693"/>
        </w:tabs>
        <w:spacing w:line="240" w:lineRule="auto"/>
        <w:ind w:left="1267" w:right="1260" w:hanging="432"/>
        <w:rPr>
          <w:spacing w:val="0"/>
          <w:w w:val="100"/>
          <w:szCs w:val="17"/>
        </w:rPr>
      </w:pPr>
      <w:r w:rsidRPr="00E6574B">
        <w:rPr>
          <w:spacing w:val="0"/>
          <w:w w:val="100"/>
          <w:szCs w:val="17"/>
          <w:lang w:val="es-ES"/>
        </w:rPr>
        <w:tab/>
      </w:r>
      <w:r w:rsidRPr="00E6574B">
        <w:rPr>
          <w:rStyle w:val="FootnoteReference"/>
          <w:spacing w:val="0"/>
          <w:w w:val="100"/>
          <w:szCs w:val="17"/>
        </w:rPr>
        <w:footnoteRef/>
      </w:r>
      <w:r>
        <w:rPr>
          <w:spacing w:val="0"/>
          <w:w w:val="100"/>
          <w:szCs w:val="17"/>
          <w:lang w:val="es-ES"/>
        </w:rPr>
        <w:tab/>
      </w:r>
      <w:r w:rsidRPr="00E6574B">
        <w:rPr>
          <w:spacing w:val="0"/>
          <w:w w:val="100"/>
          <w:szCs w:val="17"/>
        </w:rPr>
        <w:t>Источник</w:t>
      </w:r>
      <w:r w:rsidRPr="00843685">
        <w:rPr>
          <w:spacing w:val="0"/>
          <w:w w:val="100"/>
          <w:szCs w:val="17"/>
        </w:rPr>
        <w:t>: http://www.infoleg.gob.ar/infolegInternet/anexos/145000-149999/149566/norma.htm</w:t>
      </w:r>
      <w:r w:rsidRPr="00E6574B">
        <w:rPr>
          <w:spacing w:val="0"/>
          <w:w w:val="100"/>
          <w:szCs w:val="17"/>
        </w:rPr>
        <w:t>.</w:t>
      </w:r>
    </w:p>
  </w:footnote>
  <w:footnote w:id="74">
    <w:p w:rsidR="00916AFD" w:rsidRPr="00E6574B" w:rsidRDefault="00916AFD" w:rsidP="00250D7D">
      <w:pPr>
        <w:pStyle w:val="FootnoteText"/>
        <w:tabs>
          <w:tab w:val="right" w:pos="1195"/>
          <w:tab w:val="left" w:pos="1267"/>
          <w:tab w:val="left" w:pos="1742"/>
          <w:tab w:val="left" w:pos="2218"/>
          <w:tab w:val="left" w:pos="2693"/>
        </w:tabs>
        <w:spacing w:line="240" w:lineRule="auto"/>
        <w:ind w:left="1267" w:right="1260" w:hanging="432"/>
        <w:rPr>
          <w:spacing w:val="0"/>
          <w:w w:val="100"/>
          <w:szCs w:val="17"/>
        </w:rPr>
      </w:pPr>
      <w:r w:rsidRPr="00843685">
        <w:rPr>
          <w:spacing w:val="0"/>
          <w:w w:val="100"/>
          <w:szCs w:val="17"/>
        </w:rPr>
        <w:tab/>
      </w:r>
      <w:r w:rsidRPr="00843685">
        <w:rPr>
          <w:vertAlign w:val="superscript"/>
        </w:rPr>
        <w:footnoteRef/>
      </w:r>
      <w:r w:rsidRPr="00C862A4">
        <w:rPr>
          <w:spacing w:val="0"/>
          <w:w w:val="100"/>
          <w:szCs w:val="17"/>
        </w:rPr>
        <w:tab/>
      </w:r>
      <w:r w:rsidRPr="00E6574B">
        <w:rPr>
          <w:spacing w:val="0"/>
          <w:w w:val="100"/>
          <w:szCs w:val="17"/>
        </w:rPr>
        <w:t>Источник</w:t>
      </w:r>
      <w:r w:rsidRPr="00843685">
        <w:rPr>
          <w:spacing w:val="0"/>
          <w:w w:val="100"/>
          <w:szCs w:val="17"/>
        </w:rPr>
        <w:t>:</w:t>
      </w:r>
      <w:r w:rsidRPr="00E6574B">
        <w:rPr>
          <w:spacing w:val="0"/>
          <w:w w:val="100"/>
          <w:szCs w:val="17"/>
        </w:rPr>
        <w:t xml:space="preserve"> </w:t>
      </w:r>
      <w:r w:rsidRPr="00843685">
        <w:rPr>
          <w:spacing w:val="0"/>
          <w:w w:val="100"/>
          <w:szCs w:val="17"/>
        </w:rPr>
        <w:t>http://www.cepal.org/12conferenciamujer/noticias/paginas/7/49917/Argentina_INFORME_</w:t>
      </w:r>
      <w:r w:rsidRPr="00843685">
        <w:rPr>
          <w:spacing w:val="0"/>
          <w:w w:val="100"/>
          <w:szCs w:val="17"/>
        </w:rPr>
        <w:br/>
        <w:t>NACIONAL_CNM.pdf.</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FA42B9" w:rsidTr="00FA42B9">
      <w:tblPrEx>
        <w:tblCellMar>
          <w:top w:w="0" w:type="dxa"/>
          <w:bottom w:w="0" w:type="dxa"/>
        </w:tblCellMar>
      </w:tblPrEx>
      <w:trPr>
        <w:trHeight w:hRule="exact" w:val="864"/>
      </w:trPr>
      <w:tc>
        <w:tcPr>
          <w:tcW w:w="4838" w:type="dxa"/>
          <w:shd w:val="clear" w:color="auto" w:fill="auto"/>
          <w:vAlign w:val="bottom"/>
        </w:tcPr>
        <w:p w:rsidR="00FA42B9" w:rsidRPr="003F5E1C" w:rsidRDefault="00FA42B9" w:rsidP="00FA42B9">
          <w:pPr>
            <w:pStyle w:val="Header"/>
            <w:spacing w:after="80"/>
            <w:rPr>
              <w:b/>
              <w:szCs w:val="22"/>
              <w:lang w:eastAsia="en-US"/>
            </w:rPr>
          </w:pPr>
          <w:fldSimple w:instr=" DOCVARIABLE &quot;sss1&quot; \* MERGEFORMAT ">
            <w:r w:rsidR="003B471C" w:rsidRPr="003F5E1C">
              <w:rPr>
                <w:b/>
                <w:szCs w:val="22"/>
                <w:lang w:eastAsia="en-US"/>
              </w:rPr>
              <w:t>CEDAW/C/ARG/7</w:t>
            </w:r>
          </w:fldSimple>
        </w:p>
      </w:tc>
      <w:tc>
        <w:tcPr>
          <w:tcW w:w="5033" w:type="dxa"/>
          <w:shd w:val="clear" w:color="auto" w:fill="auto"/>
          <w:vAlign w:val="bottom"/>
        </w:tcPr>
        <w:p w:rsidR="00FA42B9" w:rsidRPr="003F5E1C" w:rsidRDefault="00FA42B9" w:rsidP="00FA42B9">
          <w:pPr>
            <w:pStyle w:val="Header"/>
            <w:rPr>
              <w:szCs w:val="22"/>
              <w:lang w:eastAsia="en-US"/>
            </w:rPr>
          </w:pPr>
        </w:p>
      </w:tc>
    </w:tr>
  </w:tbl>
  <w:p w:rsidR="00FA42B9" w:rsidRPr="00FA42B9" w:rsidRDefault="00FA42B9" w:rsidP="00FA42B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FA42B9" w:rsidTr="00FA42B9">
      <w:tblPrEx>
        <w:tblCellMar>
          <w:top w:w="0" w:type="dxa"/>
          <w:bottom w:w="0" w:type="dxa"/>
        </w:tblCellMar>
      </w:tblPrEx>
      <w:trPr>
        <w:trHeight w:hRule="exact" w:val="864"/>
      </w:trPr>
      <w:tc>
        <w:tcPr>
          <w:tcW w:w="4838" w:type="dxa"/>
          <w:shd w:val="clear" w:color="auto" w:fill="auto"/>
          <w:vAlign w:val="bottom"/>
        </w:tcPr>
        <w:p w:rsidR="00FA42B9" w:rsidRPr="003F5E1C" w:rsidRDefault="00FA42B9" w:rsidP="00FA42B9">
          <w:pPr>
            <w:pStyle w:val="Header"/>
            <w:rPr>
              <w:szCs w:val="22"/>
              <w:lang w:eastAsia="en-US"/>
            </w:rPr>
          </w:pPr>
        </w:p>
      </w:tc>
      <w:tc>
        <w:tcPr>
          <w:tcW w:w="5033" w:type="dxa"/>
          <w:shd w:val="clear" w:color="auto" w:fill="auto"/>
          <w:vAlign w:val="bottom"/>
        </w:tcPr>
        <w:p w:rsidR="00FA42B9" w:rsidRPr="003F5E1C" w:rsidRDefault="00FA42B9" w:rsidP="00FA42B9">
          <w:pPr>
            <w:pStyle w:val="Header"/>
            <w:spacing w:after="80"/>
            <w:jc w:val="right"/>
            <w:rPr>
              <w:b/>
              <w:szCs w:val="22"/>
              <w:lang w:eastAsia="en-US"/>
            </w:rPr>
          </w:pPr>
          <w:fldSimple w:instr=" DOCVARIABLE &quot;sss1&quot; \* MERGEFORMAT ">
            <w:r w:rsidR="003B471C" w:rsidRPr="003F5E1C">
              <w:rPr>
                <w:b/>
                <w:szCs w:val="22"/>
                <w:lang w:eastAsia="en-US"/>
              </w:rPr>
              <w:t>CEDAW/C/ARG/7</w:t>
            </w:r>
          </w:fldSimple>
        </w:p>
      </w:tc>
    </w:tr>
  </w:tbl>
  <w:p w:rsidR="00FA42B9" w:rsidRPr="00FA42B9" w:rsidRDefault="00FA42B9" w:rsidP="00FA42B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9" w:type="dxa"/>
      <w:tblLayout w:type="fixed"/>
      <w:tblCellMar>
        <w:left w:w="0" w:type="dxa"/>
        <w:right w:w="0" w:type="dxa"/>
      </w:tblCellMar>
      <w:tblLook w:val="0000"/>
    </w:tblPr>
    <w:tblGrid>
      <w:gridCol w:w="1267"/>
      <w:gridCol w:w="3154"/>
      <w:gridCol w:w="245"/>
      <w:gridCol w:w="1828"/>
      <w:gridCol w:w="245"/>
      <w:gridCol w:w="3140"/>
    </w:tblGrid>
    <w:tr w:rsidR="00FA42B9" w:rsidTr="00FA42B9">
      <w:tblPrEx>
        <w:tblCellMar>
          <w:top w:w="0" w:type="dxa"/>
          <w:bottom w:w="0" w:type="dxa"/>
        </w:tblCellMar>
      </w:tblPrEx>
      <w:trPr>
        <w:trHeight w:hRule="exact" w:val="864"/>
      </w:trPr>
      <w:tc>
        <w:tcPr>
          <w:tcW w:w="4421" w:type="dxa"/>
          <w:gridSpan w:val="2"/>
          <w:tcBorders>
            <w:bottom w:val="single" w:sz="4" w:space="0" w:color="auto"/>
          </w:tcBorders>
          <w:shd w:val="clear" w:color="auto" w:fill="auto"/>
          <w:vAlign w:val="bottom"/>
        </w:tcPr>
        <w:p w:rsidR="00FA42B9" w:rsidRPr="00FA42B9" w:rsidRDefault="00FA42B9" w:rsidP="00FA42B9">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FA42B9" w:rsidRPr="003F5E1C" w:rsidRDefault="00FA42B9" w:rsidP="00FA42B9">
          <w:pPr>
            <w:pStyle w:val="Header"/>
            <w:spacing w:after="120"/>
            <w:rPr>
              <w:szCs w:val="22"/>
              <w:lang w:eastAsia="en-US"/>
            </w:rPr>
          </w:pPr>
        </w:p>
      </w:tc>
      <w:tc>
        <w:tcPr>
          <w:tcW w:w="5213" w:type="dxa"/>
          <w:gridSpan w:val="3"/>
          <w:tcBorders>
            <w:bottom w:val="single" w:sz="4" w:space="0" w:color="auto"/>
          </w:tcBorders>
          <w:shd w:val="clear" w:color="auto" w:fill="auto"/>
          <w:vAlign w:val="bottom"/>
        </w:tcPr>
        <w:p w:rsidR="00FA42B9" w:rsidRPr="003F5E1C" w:rsidRDefault="00FA42B9" w:rsidP="00FA42B9">
          <w:pPr>
            <w:pStyle w:val="Header"/>
            <w:spacing w:after="20"/>
            <w:jc w:val="right"/>
            <w:rPr>
              <w:sz w:val="20"/>
              <w:szCs w:val="22"/>
              <w:lang w:eastAsia="en-US"/>
            </w:rPr>
          </w:pPr>
          <w:r w:rsidRPr="003F5E1C">
            <w:rPr>
              <w:sz w:val="40"/>
              <w:szCs w:val="22"/>
              <w:lang w:eastAsia="en-US"/>
            </w:rPr>
            <w:t>CEDAW</w:t>
          </w:r>
          <w:r w:rsidRPr="003F5E1C">
            <w:rPr>
              <w:sz w:val="20"/>
              <w:szCs w:val="22"/>
              <w:lang w:eastAsia="en-US"/>
            </w:rPr>
            <w:t>/C/ARG/7</w:t>
          </w:r>
        </w:p>
      </w:tc>
    </w:tr>
    <w:tr w:rsidR="00FA42B9" w:rsidRPr="00916AFD" w:rsidTr="00FA42B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A42B9" w:rsidRPr="003F5E1C" w:rsidRDefault="00FA42B9" w:rsidP="00FA42B9">
          <w:pPr>
            <w:pStyle w:val="Header"/>
            <w:spacing w:before="109"/>
            <w:rPr>
              <w:szCs w:val="22"/>
              <w:lang w:eastAsia="en-US"/>
            </w:rPr>
          </w:pPr>
          <w:r w:rsidRPr="003F5E1C">
            <w:rPr>
              <w:szCs w:val="22"/>
              <w:lang w:eastAsia="en-US"/>
            </w:rPr>
            <w:t xml:space="preserve"> </w:t>
          </w:r>
          <w:r w:rsidRPr="003F5E1C">
            <w:rPr>
              <w:szCs w:val="22"/>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FA42B9" w:rsidRPr="003F5E1C" w:rsidRDefault="00FA42B9" w:rsidP="00FA42B9">
          <w:pPr>
            <w:pStyle w:val="Header"/>
            <w:spacing w:before="109"/>
            <w:rPr>
              <w:szCs w:val="22"/>
              <w:lang w:eastAsia="en-US"/>
            </w:rPr>
          </w:pPr>
        </w:p>
      </w:tc>
      <w:tc>
        <w:tcPr>
          <w:tcW w:w="5227" w:type="dxa"/>
          <w:gridSpan w:val="3"/>
          <w:tcBorders>
            <w:top w:val="single" w:sz="4" w:space="0" w:color="auto"/>
            <w:bottom w:val="single" w:sz="12" w:space="0" w:color="auto"/>
          </w:tcBorders>
          <w:shd w:val="clear" w:color="auto" w:fill="auto"/>
        </w:tcPr>
        <w:p w:rsidR="00FA42B9" w:rsidRPr="00FA42B9" w:rsidRDefault="00FA42B9" w:rsidP="00FA42B9">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top w:val="single" w:sz="4" w:space="0" w:color="auto"/>
            <w:bottom w:val="single" w:sz="12" w:space="0" w:color="auto"/>
          </w:tcBorders>
          <w:shd w:val="clear" w:color="auto" w:fill="auto"/>
        </w:tcPr>
        <w:p w:rsidR="00FA42B9" w:rsidRPr="003F5E1C" w:rsidRDefault="00FA42B9" w:rsidP="00FA42B9">
          <w:pPr>
            <w:pStyle w:val="Header"/>
            <w:spacing w:before="109"/>
            <w:rPr>
              <w:szCs w:val="22"/>
              <w:lang w:eastAsia="en-US"/>
            </w:rPr>
          </w:pPr>
        </w:p>
      </w:tc>
      <w:tc>
        <w:tcPr>
          <w:tcW w:w="3140" w:type="dxa"/>
          <w:tcBorders>
            <w:top w:val="single" w:sz="4" w:space="0" w:color="auto"/>
            <w:bottom w:val="single" w:sz="12" w:space="0" w:color="auto"/>
          </w:tcBorders>
          <w:shd w:val="clear" w:color="auto" w:fill="auto"/>
        </w:tcPr>
        <w:p w:rsidR="00FA42B9" w:rsidRPr="00916AFD" w:rsidRDefault="00FA42B9" w:rsidP="00FA42B9">
          <w:pPr>
            <w:pStyle w:val="Distribution"/>
            <w:rPr>
              <w:color w:val="000000"/>
              <w:lang w:val="en-US"/>
            </w:rPr>
          </w:pPr>
          <w:r w:rsidRPr="00916AFD">
            <w:rPr>
              <w:color w:val="000000"/>
              <w:lang w:val="en-US"/>
            </w:rPr>
            <w:t>Distr.: General</w:t>
          </w:r>
        </w:p>
        <w:p w:rsidR="00FA42B9" w:rsidRPr="00916AFD" w:rsidRDefault="00FA42B9" w:rsidP="00FA42B9">
          <w:pPr>
            <w:pStyle w:val="Publication"/>
            <w:rPr>
              <w:color w:val="000000"/>
              <w:lang w:val="en-US"/>
            </w:rPr>
          </w:pPr>
          <w:r w:rsidRPr="00916AFD">
            <w:rPr>
              <w:color w:val="000000"/>
              <w:lang w:val="en-US"/>
            </w:rPr>
            <w:t>2 March 2015</w:t>
          </w:r>
        </w:p>
        <w:p w:rsidR="00FA42B9" w:rsidRPr="00916AFD" w:rsidRDefault="00FA42B9" w:rsidP="00FA42B9">
          <w:pPr>
            <w:rPr>
              <w:color w:val="000000"/>
              <w:lang w:val="en-US"/>
            </w:rPr>
          </w:pPr>
          <w:r w:rsidRPr="00916AFD">
            <w:rPr>
              <w:color w:val="000000"/>
              <w:lang w:val="en-US"/>
            </w:rPr>
            <w:t>Russian</w:t>
          </w:r>
        </w:p>
        <w:p w:rsidR="00FA42B9" w:rsidRPr="00916AFD" w:rsidRDefault="00FA42B9" w:rsidP="00FA42B9">
          <w:pPr>
            <w:pStyle w:val="Original"/>
            <w:rPr>
              <w:color w:val="000000"/>
              <w:lang w:val="en-US"/>
            </w:rPr>
          </w:pPr>
          <w:r w:rsidRPr="00916AFD">
            <w:rPr>
              <w:color w:val="000000"/>
              <w:lang w:val="en-US"/>
            </w:rPr>
            <w:t>Original: Spanish</w:t>
          </w:r>
        </w:p>
        <w:p w:rsidR="00FA42B9" w:rsidRPr="00916AFD" w:rsidRDefault="00FA42B9" w:rsidP="00FA42B9">
          <w:pPr>
            <w:rPr>
              <w:lang w:val="en-US"/>
            </w:rPr>
          </w:pPr>
        </w:p>
      </w:tc>
    </w:tr>
  </w:tbl>
  <w:p w:rsidR="00FA42B9" w:rsidRPr="00916AFD" w:rsidRDefault="00FA42B9" w:rsidP="00FA42B9">
    <w:pPr>
      <w:pStyle w:val="Header"/>
      <w:spacing w:line="20" w:lineRule="exact"/>
      <w:rPr>
        <w:sz w:val="2"/>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5">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1F80313F"/>
    <w:multiLevelType w:val="hybridMultilevel"/>
    <w:tmpl w:val="1720AFF8"/>
    <w:lvl w:ilvl="0" w:tplc="7182F308">
      <w:start w:val="1"/>
      <w:numFmt w:val="decimal"/>
      <w:lvlText w:val="%1."/>
      <w:lvlJc w:val="right"/>
      <w:pPr>
        <w:ind w:left="1195" w:hanging="360"/>
      </w:pPr>
      <w:rPr>
        <w:rFonts w:hint="default"/>
      </w:rPr>
    </w:lvl>
    <w:lvl w:ilvl="1" w:tplc="04090019" w:tentative="1">
      <w:start w:val="1"/>
      <w:numFmt w:val="lowerLetter"/>
      <w:lvlText w:val="%2."/>
      <w:lvlJc w:val="left"/>
      <w:pPr>
        <w:ind w:left="1915" w:hanging="360"/>
      </w:pPr>
    </w:lvl>
    <w:lvl w:ilvl="2" w:tplc="0409001B" w:tentative="1">
      <w:start w:val="1"/>
      <w:numFmt w:val="lowerRoman"/>
      <w:lvlText w:val="%3."/>
      <w:lvlJc w:val="right"/>
      <w:pPr>
        <w:ind w:left="2635" w:hanging="180"/>
      </w:pPr>
    </w:lvl>
    <w:lvl w:ilvl="3" w:tplc="0409000F" w:tentative="1">
      <w:start w:val="1"/>
      <w:numFmt w:val="decimal"/>
      <w:lvlText w:val="%4."/>
      <w:lvlJc w:val="left"/>
      <w:pPr>
        <w:ind w:left="3355" w:hanging="360"/>
      </w:pPr>
    </w:lvl>
    <w:lvl w:ilvl="4" w:tplc="04090019" w:tentative="1">
      <w:start w:val="1"/>
      <w:numFmt w:val="lowerLetter"/>
      <w:lvlText w:val="%5."/>
      <w:lvlJc w:val="left"/>
      <w:pPr>
        <w:ind w:left="4075" w:hanging="360"/>
      </w:pPr>
    </w:lvl>
    <w:lvl w:ilvl="5" w:tplc="0409001B" w:tentative="1">
      <w:start w:val="1"/>
      <w:numFmt w:val="lowerRoman"/>
      <w:lvlText w:val="%6."/>
      <w:lvlJc w:val="right"/>
      <w:pPr>
        <w:ind w:left="4795" w:hanging="180"/>
      </w:pPr>
    </w:lvl>
    <w:lvl w:ilvl="6" w:tplc="0409000F" w:tentative="1">
      <w:start w:val="1"/>
      <w:numFmt w:val="decimal"/>
      <w:lvlText w:val="%7."/>
      <w:lvlJc w:val="left"/>
      <w:pPr>
        <w:ind w:left="5515" w:hanging="360"/>
      </w:pPr>
    </w:lvl>
    <w:lvl w:ilvl="7" w:tplc="04090019" w:tentative="1">
      <w:start w:val="1"/>
      <w:numFmt w:val="lowerLetter"/>
      <w:lvlText w:val="%8."/>
      <w:lvlJc w:val="left"/>
      <w:pPr>
        <w:ind w:left="6235" w:hanging="360"/>
      </w:pPr>
    </w:lvl>
    <w:lvl w:ilvl="8" w:tplc="0409001B" w:tentative="1">
      <w:start w:val="1"/>
      <w:numFmt w:val="lowerRoman"/>
      <w:lvlText w:val="%9."/>
      <w:lvlJc w:val="right"/>
      <w:pPr>
        <w:ind w:left="6955" w:hanging="180"/>
      </w:pPr>
    </w:lvl>
  </w:abstractNum>
  <w:abstractNum w:abstractNumId="7">
    <w:nsid w:val="44E42048"/>
    <w:multiLevelType w:val="hybridMultilevel"/>
    <w:tmpl w:val="5534289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13C3155"/>
    <w:multiLevelType w:val="multilevel"/>
    <w:tmpl w:val="E7D69C28"/>
    <w:name w:val="TOC"/>
    <w:lvl w:ilvl="0">
      <w:start w:val="1"/>
      <w:numFmt w:val="decimal"/>
      <w:lvlText w:val="%1."/>
      <w:lvlJc w:val="right"/>
      <w:pPr>
        <w:tabs>
          <w:tab w:val="num" w:pos="1296"/>
        </w:tabs>
        <w:ind w:left="1296" w:hanging="216"/>
      </w:pPr>
      <w:rPr>
        <w:rFonts w:cs="Times New Roman" w:hint="default"/>
      </w:rPr>
    </w:lvl>
    <w:lvl w:ilvl="1">
      <w:start w:val="1"/>
      <w:numFmt w:val="upperLetter"/>
      <w:lvlText w:val="%2."/>
      <w:lvlJc w:val="left"/>
      <w:pPr>
        <w:tabs>
          <w:tab w:val="num" w:pos="1728"/>
        </w:tabs>
        <w:ind w:left="1728" w:hanging="432"/>
      </w:pPr>
      <w:rPr>
        <w:rFonts w:cs="Times New Roman"/>
      </w:rPr>
    </w:lvl>
    <w:lvl w:ilvl="2">
      <w:start w:val="1"/>
      <w:numFmt w:val="decimal"/>
      <w:lvlText w:val="%3."/>
      <w:lvlJc w:val="left"/>
      <w:pPr>
        <w:tabs>
          <w:tab w:val="num" w:pos="2160"/>
        </w:tabs>
        <w:ind w:left="2160" w:hanging="432"/>
      </w:pPr>
      <w:rPr>
        <w:rFonts w:cs="Times New Roman"/>
      </w:rPr>
    </w:lvl>
    <w:lvl w:ilvl="3">
      <w:start w:val="1"/>
      <w:numFmt w:val="lowerLetter"/>
      <w:lvlText w:val="(%4)"/>
      <w:lvlJc w:val="left"/>
      <w:pPr>
        <w:tabs>
          <w:tab w:val="num" w:pos="2592"/>
        </w:tabs>
        <w:ind w:left="2592" w:hanging="432"/>
      </w:pPr>
      <w:rPr>
        <w:rFonts w:cs="Times New Roman"/>
      </w:rPr>
    </w:lvl>
    <w:lvl w:ilvl="4">
      <w:start w:val="1"/>
      <w:numFmt w:val="lowerRoman"/>
      <w:lvlText w:val="(%5)"/>
      <w:lvlJc w:val="left"/>
      <w:pPr>
        <w:tabs>
          <w:tab w:val="num" w:pos="3024"/>
        </w:tabs>
        <w:ind w:left="3024" w:hanging="432"/>
      </w:pPr>
      <w:rPr>
        <w:rFonts w:cs="Times New Roman"/>
      </w:r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rPr>
        <w:rFonts w:cs="Times New Roman"/>
      </w:rPr>
    </w:lvl>
    <w:lvl w:ilvl="7">
      <w:start w:val="1"/>
      <w:numFmt w:val="none"/>
      <w:pStyle w:val="Heading8"/>
      <w:suff w:val="nothing"/>
      <w:lvlText w:val=""/>
      <w:lvlJc w:val="left"/>
      <w:rPr>
        <w:rFonts w:cs="Times New Roman"/>
      </w:rPr>
    </w:lvl>
    <w:lvl w:ilvl="8">
      <w:start w:val="1"/>
      <w:numFmt w:val="none"/>
      <w:pStyle w:val="Heading9"/>
      <w:suff w:val="nothing"/>
      <w:lvlText w:val=""/>
      <w:lvlJc w:val="left"/>
      <w:rPr>
        <w:rFonts w:cs="Times New Roman"/>
      </w:rPr>
    </w:lvl>
  </w:abstractNum>
  <w:num w:numId="1">
    <w:abstractNumId w:val="6"/>
  </w:num>
  <w:num w:numId="2">
    <w:abstractNumId w:val="7"/>
  </w:num>
  <w:num w:numId="3">
    <w:abstractNumId w:val="4"/>
  </w:num>
  <w:num w:numId="4">
    <w:abstractNumId w:val="3"/>
  </w:num>
  <w:num w:numId="5">
    <w:abstractNumId w:val="2"/>
  </w:num>
  <w:num w:numId="6">
    <w:abstractNumId w:val="1"/>
  </w:num>
  <w:num w:numId="7">
    <w:abstractNumId w:val="0"/>
  </w:num>
  <w:num w:numId="8">
    <w:abstractNumId w:val="8"/>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revisionView w:markup="0"/>
  <w:doNotTrackMoves/>
  <w:defaultTabStop w:val="475"/>
  <w:autoHyphenation/>
  <w:hyphenationZone w:val="220"/>
  <w:doNotHyphenateCaps/>
  <w:evenAndOddHeaders/>
  <w:drawingGridHorizontalSpacing w:val="209"/>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3074*"/>
    <w:docVar w:name="CreationDt" w:val="20/04/2015 3:32: PM"/>
    <w:docVar w:name="DocCategory" w:val="Doc"/>
    <w:docVar w:name="DocType" w:val="Final"/>
    <w:docVar w:name="FooterJN" w:val="15-03074"/>
    <w:docVar w:name="jobn" w:val="15-03074 (R)"/>
    <w:docVar w:name="jobnDT" w:val="15-03074 (R)   200415"/>
    <w:docVar w:name="jobnDTDT" w:val="15-03074 (R)   200415   200415"/>
    <w:docVar w:name="JobNo" w:val="1503074R"/>
    <w:docVar w:name="JobNo2" w:val="1505543R"/>
    <w:docVar w:name="OandT" w:val=" "/>
    <w:docVar w:name="sss1" w:val="CEDAW/C/ARG/7"/>
    <w:docVar w:name="sss2" w:val="-"/>
    <w:docVar w:name="Symbol1" w:val="CEDAW/C/ARG/7"/>
    <w:docVar w:name="Symbol2" w:val="-"/>
  </w:docVars>
  <w:rsids>
    <w:rsidRoot w:val="007E1A1E"/>
    <w:rsid w:val="00004615"/>
    <w:rsid w:val="00004756"/>
    <w:rsid w:val="00024A67"/>
    <w:rsid w:val="00033C1F"/>
    <w:rsid w:val="000513EF"/>
    <w:rsid w:val="0005420D"/>
    <w:rsid w:val="000557E0"/>
    <w:rsid w:val="00055EA2"/>
    <w:rsid w:val="00067A90"/>
    <w:rsid w:val="00070C37"/>
    <w:rsid w:val="000A111E"/>
    <w:rsid w:val="000C67BC"/>
    <w:rsid w:val="000E4411"/>
    <w:rsid w:val="000F1ACD"/>
    <w:rsid w:val="000F5D07"/>
    <w:rsid w:val="00105B0E"/>
    <w:rsid w:val="001444A3"/>
    <w:rsid w:val="00153645"/>
    <w:rsid w:val="00153E8C"/>
    <w:rsid w:val="00161F29"/>
    <w:rsid w:val="00162E88"/>
    <w:rsid w:val="00167601"/>
    <w:rsid w:val="001726A4"/>
    <w:rsid w:val="00177361"/>
    <w:rsid w:val="001A39EE"/>
    <w:rsid w:val="001A6777"/>
    <w:rsid w:val="001C54CE"/>
    <w:rsid w:val="001D1749"/>
    <w:rsid w:val="001E25A2"/>
    <w:rsid w:val="001E61AD"/>
    <w:rsid w:val="00211A7E"/>
    <w:rsid w:val="00217A24"/>
    <w:rsid w:val="00223C57"/>
    <w:rsid w:val="00250D7D"/>
    <w:rsid w:val="002535D8"/>
    <w:rsid w:val="00254046"/>
    <w:rsid w:val="00261386"/>
    <w:rsid w:val="00261C41"/>
    <w:rsid w:val="00264A43"/>
    <w:rsid w:val="0027729C"/>
    <w:rsid w:val="00277697"/>
    <w:rsid w:val="002B6E2A"/>
    <w:rsid w:val="002C66D0"/>
    <w:rsid w:val="002D4606"/>
    <w:rsid w:val="002E1F79"/>
    <w:rsid w:val="002F5C45"/>
    <w:rsid w:val="002F6149"/>
    <w:rsid w:val="00326F5F"/>
    <w:rsid w:val="00327039"/>
    <w:rsid w:val="00337D91"/>
    <w:rsid w:val="00350756"/>
    <w:rsid w:val="003658B0"/>
    <w:rsid w:val="0039505F"/>
    <w:rsid w:val="003A150E"/>
    <w:rsid w:val="003B471C"/>
    <w:rsid w:val="003C2842"/>
    <w:rsid w:val="003D0825"/>
    <w:rsid w:val="003D2003"/>
    <w:rsid w:val="003D5DA2"/>
    <w:rsid w:val="003E5193"/>
    <w:rsid w:val="003F5E1C"/>
    <w:rsid w:val="00427FE5"/>
    <w:rsid w:val="00433222"/>
    <w:rsid w:val="00436F13"/>
    <w:rsid w:val="004420FB"/>
    <w:rsid w:val="004504A6"/>
    <w:rsid w:val="00460D23"/>
    <w:rsid w:val="004645DD"/>
    <w:rsid w:val="00482473"/>
    <w:rsid w:val="004A7499"/>
    <w:rsid w:val="004B1314"/>
    <w:rsid w:val="004D275F"/>
    <w:rsid w:val="004D2EEF"/>
    <w:rsid w:val="004D656E"/>
    <w:rsid w:val="004E6443"/>
    <w:rsid w:val="0050471E"/>
    <w:rsid w:val="005121DC"/>
    <w:rsid w:val="00513113"/>
    <w:rsid w:val="00515869"/>
    <w:rsid w:val="005214BA"/>
    <w:rsid w:val="00524A24"/>
    <w:rsid w:val="005251C4"/>
    <w:rsid w:val="00526E12"/>
    <w:rsid w:val="00533411"/>
    <w:rsid w:val="0054563F"/>
    <w:rsid w:val="005469E1"/>
    <w:rsid w:val="00552E08"/>
    <w:rsid w:val="0056579C"/>
    <w:rsid w:val="00567706"/>
    <w:rsid w:val="005734C2"/>
    <w:rsid w:val="00574AA1"/>
    <w:rsid w:val="0057633B"/>
    <w:rsid w:val="00590EDF"/>
    <w:rsid w:val="005933CB"/>
    <w:rsid w:val="005A1D01"/>
    <w:rsid w:val="005D38B6"/>
    <w:rsid w:val="005D7642"/>
    <w:rsid w:val="005E0A46"/>
    <w:rsid w:val="005E7DCF"/>
    <w:rsid w:val="005F6E5C"/>
    <w:rsid w:val="00602F9D"/>
    <w:rsid w:val="006136D6"/>
    <w:rsid w:val="00616B8D"/>
    <w:rsid w:val="006261A6"/>
    <w:rsid w:val="0063491E"/>
    <w:rsid w:val="00635AF8"/>
    <w:rsid w:val="00646363"/>
    <w:rsid w:val="00655212"/>
    <w:rsid w:val="00657EE4"/>
    <w:rsid w:val="006A1698"/>
    <w:rsid w:val="006A1D06"/>
    <w:rsid w:val="006A3F10"/>
    <w:rsid w:val="006F3683"/>
    <w:rsid w:val="00700738"/>
    <w:rsid w:val="00705549"/>
    <w:rsid w:val="007058EC"/>
    <w:rsid w:val="0071210D"/>
    <w:rsid w:val="00716BC5"/>
    <w:rsid w:val="00723115"/>
    <w:rsid w:val="00724550"/>
    <w:rsid w:val="00736A19"/>
    <w:rsid w:val="00745258"/>
    <w:rsid w:val="00781ACA"/>
    <w:rsid w:val="00787B44"/>
    <w:rsid w:val="00795A5A"/>
    <w:rsid w:val="007B098D"/>
    <w:rsid w:val="007B1DE5"/>
    <w:rsid w:val="007B5785"/>
    <w:rsid w:val="007B5CF3"/>
    <w:rsid w:val="007C62D1"/>
    <w:rsid w:val="007C706F"/>
    <w:rsid w:val="007D6C5A"/>
    <w:rsid w:val="007E0E39"/>
    <w:rsid w:val="007E1A1E"/>
    <w:rsid w:val="007E2B60"/>
    <w:rsid w:val="00803EC5"/>
    <w:rsid w:val="00821CE2"/>
    <w:rsid w:val="00830FF8"/>
    <w:rsid w:val="00843685"/>
    <w:rsid w:val="00844407"/>
    <w:rsid w:val="00853E2A"/>
    <w:rsid w:val="008541E9"/>
    <w:rsid w:val="00856EEB"/>
    <w:rsid w:val="008776BB"/>
    <w:rsid w:val="00880540"/>
    <w:rsid w:val="0088396E"/>
    <w:rsid w:val="008A1A7A"/>
    <w:rsid w:val="008B08A3"/>
    <w:rsid w:val="008B709D"/>
    <w:rsid w:val="008C2A03"/>
    <w:rsid w:val="008C6372"/>
    <w:rsid w:val="008D0CE3"/>
    <w:rsid w:val="008F12FD"/>
    <w:rsid w:val="008F13EA"/>
    <w:rsid w:val="00904F3C"/>
    <w:rsid w:val="00907EDB"/>
    <w:rsid w:val="009110C5"/>
    <w:rsid w:val="00915944"/>
    <w:rsid w:val="00916AFD"/>
    <w:rsid w:val="009327BF"/>
    <w:rsid w:val="00935F33"/>
    <w:rsid w:val="0094745A"/>
    <w:rsid w:val="0095649D"/>
    <w:rsid w:val="009604CF"/>
    <w:rsid w:val="00984EE4"/>
    <w:rsid w:val="0099354F"/>
    <w:rsid w:val="009B3444"/>
    <w:rsid w:val="009B5DCD"/>
    <w:rsid w:val="009D6E3D"/>
    <w:rsid w:val="009F0808"/>
    <w:rsid w:val="00A14F1D"/>
    <w:rsid w:val="00A1703F"/>
    <w:rsid w:val="00A63339"/>
    <w:rsid w:val="00A90F41"/>
    <w:rsid w:val="00A9600A"/>
    <w:rsid w:val="00A96C80"/>
    <w:rsid w:val="00AA0ABF"/>
    <w:rsid w:val="00AA27C2"/>
    <w:rsid w:val="00AD6322"/>
    <w:rsid w:val="00AD78B1"/>
    <w:rsid w:val="00AF0B91"/>
    <w:rsid w:val="00B33139"/>
    <w:rsid w:val="00B5129B"/>
    <w:rsid w:val="00B56376"/>
    <w:rsid w:val="00B606B7"/>
    <w:rsid w:val="00B65280"/>
    <w:rsid w:val="00B77FC0"/>
    <w:rsid w:val="00BB052D"/>
    <w:rsid w:val="00BB1F92"/>
    <w:rsid w:val="00BB5B7F"/>
    <w:rsid w:val="00BD2F16"/>
    <w:rsid w:val="00BE448A"/>
    <w:rsid w:val="00BE531D"/>
    <w:rsid w:val="00BF3D60"/>
    <w:rsid w:val="00BF5FCB"/>
    <w:rsid w:val="00C16B93"/>
    <w:rsid w:val="00C2210E"/>
    <w:rsid w:val="00C2524E"/>
    <w:rsid w:val="00C32802"/>
    <w:rsid w:val="00C40B0B"/>
    <w:rsid w:val="00C60105"/>
    <w:rsid w:val="00C623BF"/>
    <w:rsid w:val="00C70D59"/>
    <w:rsid w:val="00C7432F"/>
    <w:rsid w:val="00C77473"/>
    <w:rsid w:val="00C834CD"/>
    <w:rsid w:val="00CA2CF3"/>
    <w:rsid w:val="00CB519E"/>
    <w:rsid w:val="00CC5B37"/>
    <w:rsid w:val="00CD2ED3"/>
    <w:rsid w:val="00CD3C62"/>
    <w:rsid w:val="00CF021B"/>
    <w:rsid w:val="00CF066B"/>
    <w:rsid w:val="00CF07BE"/>
    <w:rsid w:val="00D028FF"/>
    <w:rsid w:val="00D05963"/>
    <w:rsid w:val="00D13C27"/>
    <w:rsid w:val="00D1470E"/>
    <w:rsid w:val="00D20AA4"/>
    <w:rsid w:val="00D434AF"/>
    <w:rsid w:val="00D61BB7"/>
    <w:rsid w:val="00D7165D"/>
    <w:rsid w:val="00D75705"/>
    <w:rsid w:val="00D961D6"/>
    <w:rsid w:val="00D97B17"/>
    <w:rsid w:val="00DA1A4A"/>
    <w:rsid w:val="00DC1E7E"/>
    <w:rsid w:val="00DC7A5F"/>
    <w:rsid w:val="00DD6A66"/>
    <w:rsid w:val="00DF1CF0"/>
    <w:rsid w:val="00E04C73"/>
    <w:rsid w:val="00E079A3"/>
    <w:rsid w:val="00E15D7D"/>
    <w:rsid w:val="00E17234"/>
    <w:rsid w:val="00E261F5"/>
    <w:rsid w:val="00E6111E"/>
    <w:rsid w:val="00E616D0"/>
    <w:rsid w:val="00E62CCE"/>
    <w:rsid w:val="00E65C07"/>
    <w:rsid w:val="00E8225E"/>
    <w:rsid w:val="00E90547"/>
    <w:rsid w:val="00E970B0"/>
    <w:rsid w:val="00EA1656"/>
    <w:rsid w:val="00EA1819"/>
    <w:rsid w:val="00EB646E"/>
    <w:rsid w:val="00EC6F5D"/>
    <w:rsid w:val="00EF1FBD"/>
    <w:rsid w:val="00F07DDF"/>
    <w:rsid w:val="00F16256"/>
    <w:rsid w:val="00F231E8"/>
    <w:rsid w:val="00F33544"/>
    <w:rsid w:val="00F35ACF"/>
    <w:rsid w:val="00F624BD"/>
    <w:rsid w:val="00F62A5E"/>
    <w:rsid w:val="00F74A39"/>
    <w:rsid w:val="00F85203"/>
    <w:rsid w:val="00F92676"/>
    <w:rsid w:val="00F94262"/>
    <w:rsid w:val="00F979A8"/>
    <w:rsid w:val="00FA1B93"/>
    <w:rsid w:val="00FA42B9"/>
    <w:rsid w:val="00FA5551"/>
    <w:rsid w:val="00FA7C7A"/>
    <w:rsid w:val="00FD213B"/>
    <w:rsid w:val="00FD3CE8"/>
    <w:rsid w:val="00FE268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uiPriority="9" w:unhideWhenUsed="0"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semiHidden="0" w:uiPriority="0" w:unhideWhenUsed="0"/>
    <w:lsdException w:name="footer" w:semiHidden="0" w:uiPriority="0" w:unhideWhenUsed="0"/>
    <w:lsdException w:name="caption" w:uiPriority="35" w:qFormat="1"/>
    <w:lsdException w:name="footnote reference" w:uiPriority="0"/>
    <w:lsdException w:name="annotation reference" w:uiPriority="0"/>
    <w:lsdException w:name="line number" w:semiHidden="0" w:uiPriority="0" w:unhideWhenUsed="0"/>
    <w:lsdException w:name="endnote reference" w:uiPriority="0"/>
    <w:lsdException w:name="endnote text" w:uiPriority="0"/>
    <w:lsdException w:name="List Number"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uiPriority="10" w:unhideWhenUsed="0"/>
    <w:lsdException w:name="Default Paragraph Font" w:uiPriority="1"/>
    <w:lsdException w:name="List Continue" w:semiHidden="0" w:unhideWhenUsed="0"/>
    <w:lsdException w:name="List Continue 2" w:semiHidden="0" w:unhideWhenUsed="0"/>
    <w:lsdException w:name="Subtitle" w:uiPriority="11" w:unhideWhenUsed="0"/>
    <w:lsdException w:name="Hyperlink" w:uiPriority="0"/>
    <w:lsdException w:name="FollowedHyperlink" w:uiPriority="0"/>
    <w:lsdException w:name="Strong" w:uiPriority="0" w:unhideWhenUsed="0" w:qFormat="1"/>
    <w:lsdException w:name="Emphasis" w:uiPriority="20" w:unhideWhenUsed="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unhideWhenUsed/>
    <w:qFormat/>
    <w:rsid w:val="00515869"/>
    <w:pPr>
      <w:spacing w:line="240" w:lineRule="exact"/>
    </w:pPr>
    <w:rPr>
      <w:rFonts w:ascii="Times New Roman" w:hAnsi="Times New Roman" w:cs="Times New Roman"/>
      <w:spacing w:val="4"/>
      <w:w w:val="103"/>
      <w:kern w:val="14"/>
      <w:szCs w:val="22"/>
      <w:lang w:val="ru-RU"/>
    </w:rPr>
  </w:style>
  <w:style w:type="paragraph" w:styleId="Heading1">
    <w:name w:val="heading 1"/>
    <w:basedOn w:val="Normal"/>
    <w:next w:val="Normal"/>
    <w:link w:val="Heading1Char"/>
    <w:qFormat/>
    <w:rsid w:val="0088396E"/>
    <w:pPr>
      <w:keepNext/>
      <w:spacing w:before="240" w:after="60"/>
      <w:outlineLvl w:val="0"/>
    </w:pPr>
    <w:rPr>
      <w:rFonts w:ascii="Arial" w:eastAsia="SimSun" w:hAnsi="Arial"/>
      <w:b/>
      <w:bCs/>
      <w:sz w:val="32"/>
      <w:szCs w:val="28"/>
      <w:lang/>
    </w:rPr>
  </w:style>
  <w:style w:type="paragraph" w:styleId="Heading2">
    <w:name w:val="heading 2"/>
    <w:basedOn w:val="Normal"/>
    <w:next w:val="Normal"/>
    <w:link w:val="Heading2Char"/>
    <w:qFormat/>
    <w:rsid w:val="0088396E"/>
    <w:pPr>
      <w:keepNext/>
      <w:spacing w:before="240" w:after="60"/>
      <w:outlineLvl w:val="1"/>
    </w:pPr>
    <w:rPr>
      <w:rFonts w:ascii="Arial" w:eastAsia="SimSun" w:hAnsi="Arial"/>
      <w:b/>
      <w:bCs/>
      <w:i/>
      <w:sz w:val="28"/>
      <w:szCs w:val="26"/>
      <w:lang/>
    </w:rPr>
  </w:style>
  <w:style w:type="paragraph" w:styleId="Heading3">
    <w:name w:val="heading 3"/>
    <w:basedOn w:val="Normal"/>
    <w:next w:val="Normal"/>
    <w:link w:val="Heading3Char"/>
    <w:uiPriority w:val="9"/>
    <w:qFormat/>
    <w:rsid w:val="0071210D"/>
    <w:pPr>
      <w:keepNext/>
      <w:spacing w:before="240" w:after="60"/>
      <w:outlineLvl w:val="2"/>
    </w:pPr>
    <w:rPr>
      <w:rFonts w:ascii="Arial" w:eastAsia="SimSun" w:hAnsi="Arial"/>
      <w:b/>
      <w:bCs/>
      <w:sz w:val="26"/>
      <w:szCs w:val="20"/>
      <w:lang/>
    </w:rPr>
  </w:style>
  <w:style w:type="paragraph" w:styleId="Heading7">
    <w:name w:val="heading 7"/>
    <w:basedOn w:val="Normal"/>
    <w:next w:val="Normal"/>
    <w:link w:val="Heading7Char"/>
    <w:qFormat/>
    <w:rsid w:val="00916AFD"/>
    <w:pPr>
      <w:numPr>
        <w:ilvl w:val="6"/>
        <w:numId w:val="8"/>
      </w:numPr>
      <w:suppressAutoHyphens/>
      <w:spacing w:before="240" w:after="60"/>
      <w:outlineLvl w:val="6"/>
    </w:pPr>
    <w:rPr>
      <w:rFonts w:ascii="Calibri" w:hAnsi="Calibri"/>
      <w:sz w:val="24"/>
      <w:szCs w:val="24"/>
      <w:lang w:val="en-GB"/>
    </w:rPr>
  </w:style>
  <w:style w:type="paragraph" w:styleId="Heading8">
    <w:name w:val="heading 8"/>
    <w:basedOn w:val="Normal"/>
    <w:next w:val="Normal"/>
    <w:link w:val="Heading8Char"/>
    <w:qFormat/>
    <w:rsid w:val="00916AFD"/>
    <w:pPr>
      <w:numPr>
        <w:ilvl w:val="7"/>
        <w:numId w:val="8"/>
      </w:numPr>
      <w:suppressAutoHyphens/>
      <w:spacing w:before="240" w:after="60"/>
      <w:outlineLvl w:val="7"/>
    </w:pPr>
    <w:rPr>
      <w:rFonts w:ascii="Calibri" w:hAnsi="Calibri"/>
      <w:i/>
      <w:iCs/>
      <w:sz w:val="24"/>
      <w:szCs w:val="24"/>
      <w:lang w:val="en-GB"/>
    </w:rPr>
  </w:style>
  <w:style w:type="paragraph" w:styleId="Heading9">
    <w:name w:val="heading 9"/>
    <w:basedOn w:val="Normal"/>
    <w:next w:val="Normal"/>
    <w:link w:val="Heading9Char"/>
    <w:qFormat/>
    <w:rsid w:val="00916AFD"/>
    <w:pPr>
      <w:numPr>
        <w:ilvl w:val="8"/>
        <w:numId w:val="8"/>
      </w:numPr>
      <w:suppressAutoHyphens/>
      <w:spacing w:before="240" w:after="60"/>
      <w:outlineLvl w:val="8"/>
    </w:pPr>
    <w:rPr>
      <w:rFonts w:ascii="Cambria" w:hAnsi="Cambria"/>
      <w:sz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semiHidden/>
    <w:rsid w:val="00E970B0"/>
    <w:rPr>
      <w:rFonts w:ascii="Times New Roman" w:hAnsi="Times New Roman"/>
      <w:spacing w:val="4"/>
      <w:w w:val="103"/>
      <w:kern w:val="14"/>
      <w:szCs w:val="22"/>
    </w:rPr>
  </w:style>
  <w:style w:type="paragraph" w:customStyle="1" w:styleId="HM">
    <w:name w:val="_ H __M"/>
    <w:basedOn w:val="Normal"/>
    <w:next w:val="Normal"/>
    <w:qFormat/>
    <w:rsid w:val="00E970B0"/>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E970B0"/>
    <w:pPr>
      <w:suppressAutoHyphens/>
      <w:spacing w:line="270" w:lineRule="exact"/>
      <w:outlineLvl w:val="0"/>
    </w:pPr>
    <w:rPr>
      <w:b/>
      <w:sz w:val="24"/>
    </w:rPr>
  </w:style>
  <w:style w:type="paragraph" w:customStyle="1" w:styleId="HCh">
    <w:name w:val="_ H _Ch"/>
    <w:basedOn w:val="H1"/>
    <w:next w:val="SingleTxt"/>
    <w:qFormat/>
    <w:rsid w:val="00E970B0"/>
    <w:pPr>
      <w:keepNext/>
      <w:keepLines/>
      <w:spacing w:line="300" w:lineRule="exact"/>
    </w:pPr>
    <w:rPr>
      <w:spacing w:val="-2"/>
      <w:sz w:val="28"/>
    </w:rPr>
  </w:style>
  <w:style w:type="paragraph" w:customStyle="1" w:styleId="H23">
    <w:name w:val="_ H_2/3"/>
    <w:basedOn w:val="H1"/>
    <w:next w:val="Normal"/>
    <w:qFormat/>
    <w:rsid w:val="00935F33"/>
    <w:pPr>
      <w:keepNext/>
      <w:keepLines/>
      <w:spacing w:line="240" w:lineRule="exact"/>
      <w:outlineLvl w:val="1"/>
    </w:pPr>
    <w:rPr>
      <w:spacing w:val="2"/>
      <w:sz w:val="20"/>
    </w:rPr>
  </w:style>
  <w:style w:type="paragraph" w:customStyle="1" w:styleId="H4">
    <w:name w:val="_ H_4"/>
    <w:basedOn w:val="Normal"/>
    <w:next w:val="Normal"/>
    <w:qFormat/>
    <w:rsid w:val="00935F33"/>
    <w:pPr>
      <w:keepNext/>
      <w:keepLines/>
      <w:tabs>
        <w:tab w:val="right" w:pos="360"/>
      </w:tabs>
      <w:suppressAutoHyphens/>
      <w:outlineLvl w:val="3"/>
    </w:pPr>
    <w:rPr>
      <w:i/>
      <w:spacing w:val="3"/>
    </w:rPr>
  </w:style>
  <w:style w:type="paragraph" w:customStyle="1" w:styleId="H56">
    <w:name w:val="_ H_5/6"/>
    <w:basedOn w:val="Normal"/>
    <w:next w:val="Normal"/>
    <w:qFormat/>
    <w:rsid w:val="00935F33"/>
    <w:pPr>
      <w:keepNext/>
      <w:keepLines/>
      <w:tabs>
        <w:tab w:val="right" w:pos="360"/>
      </w:tabs>
      <w:suppressAutoHyphens/>
      <w:outlineLvl w:val="4"/>
    </w:pPr>
  </w:style>
  <w:style w:type="paragraph" w:customStyle="1" w:styleId="DualTxt">
    <w:name w:val="__Dual Txt"/>
    <w:basedOn w:val="Normal"/>
    <w:qFormat/>
    <w:rsid w:val="00935F3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35F33"/>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35F33"/>
    <w:pPr>
      <w:spacing w:line="540" w:lineRule="exact"/>
    </w:pPr>
    <w:rPr>
      <w:spacing w:val="-8"/>
      <w:w w:val="96"/>
      <w:sz w:val="57"/>
    </w:rPr>
  </w:style>
  <w:style w:type="paragraph" w:customStyle="1" w:styleId="SS">
    <w:name w:val="__S_S"/>
    <w:basedOn w:val="HCh"/>
    <w:next w:val="Normal"/>
    <w:qFormat/>
    <w:rsid w:val="0056579C"/>
    <w:pPr>
      <w:ind w:left="1267" w:right="1267"/>
    </w:pPr>
  </w:style>
  <w:style w:type="paragraph" w:customStyle="1" w:styleId="SingleTxt">
    <w:name w:val="__Single Txt"/>
    <w:basedOn w:val="Normal"/>
    <w:qFormat/>
    <w:rsid w:val="0056579C"/>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styleId="Footer">
    <w:name w:val="footer"/>
    <w:basedOn w:val="Normal"/>
    <w:link w:val="FooterChar"/>
    <w:uiPriority w:val="2"/>
    <w:unhideWhenUsed/>
    <w:rsid w:val="0056579C"/>
    <w:pPr>
      <w:tabs>
        <w:tab w:val="center" w:pos="4320"/>
        <w:tab w:val="right" w:pos="8640"/>
      </w:tabs>
      <w:spacing w:line="240" w:lineRule="auto"/>
    </w:pPr>
    <w:rPr>
      <w:b/>
      <w:spacing w:val="0"/>
      <w:w w:val="100"/>
      <w:kern w:val="0"/>
      <w:sz w:val="17"/>
      <w:szCs w:val="20"/>
      <w:lang/>
    </w:rPr>
  </w:style>
  <w:style w:type="character" w:customStyle="1" w:styleId="FooterChar">
    <w:name w:val="Footer Char"/>
    <w:link w:val="Footer"/>
    <w:uiPriority w:val="2"/>
    <w:rsid w:val="00BE531D"/>
    <w:rPr>
      <w:rFonts w:ascii="Times New Roman" w:hAnsi="Times New Roman"/>
      <w:b/>
      <w:sz w:val="17"/>
      <w:lang w:val="ru-RU"/>
    </w:rPr>
  </w:style>
  <w:style w:type="paragraph" w:styleId="Header">
    <w:name w:val="header"/>
    <w:basedOn w:val="Normal"/>
    <w:link w:val="HeaderChar"/>
    <w:uiPriority w:val="2"/>
    <w:rsid w:val="0056579C"/>
    <w:pPr>
      <w:tabs>
        <w:tab w:val="center" w:pos="4320"/>
        <w:tab w:val="right" w:pos="8640"/>
      </w:tabs>
      <w:spacing w:line="240" w:lineRule="auto"/>
    </w:pPr>
    <w:rPr>
      <w:spacing w:val="0"/>
      <w:w w:val="100"/>
      <w:kern w:val="0"/>
      <w:sz w:val="17"/>
      <w:szCs w:val="20"/>
      <w:lang/>
    </w:rPr>
  </w:style>
  <w:style w:type="character" w:customStyle="1" w:styleId="HeaderChar">
    <w:name w:val="Header Char"/>
    <w:link w:val="Header"/>
    <w:uiPriority w:val="2"/>
    <w:rsid w:val="00BE531D"/>
    <w:rPr>
      <w:rFonts w:ascii="Times New Roman" w:hAnsi="Times New Roman"/>
      <w:sz w:val="17"/>
      <w:lang w:val="ru-RU"/>
    </w:rPr>
  </w:style>
  <w:style w:type="character" w:customStyle="1" w:styleId="Heading1Char">
    <w:name w:val="Heading 1 Char"/>
    <w:link w:val="Heading1"/>
    <w:rsid w:val="0088396E"/>
    <w:rPr>
      <w:rFonts w:ascii="Arial" w:eastAsia="SimSun" w:hAnsi="Arial" w:cs="Times New Roman"/>
      <w:b/>
      <w:bCs/>
      <w:spacing w:val="4"/>
      <w:w w:val="103"/>
      <w:kern w:val="14"/>
      <w:sz w:val="32"/>
      <w:szCs w:val="28"/>
    </w:rPr>
  </w:style>
  <w:style w:type="character" w:customStyle="1" w:styleId="Heading2Char">
    <w:name w:val="Heading 2 Char"/>
    <w:link w:val="Heading2"/>
    <w:rsid w:val="0088396E"/>
    <w:rPr>
      <w:rFonts w:ascii="Arial" w:eastAsia="SimSun" w:hAnsi="Arial" w:cs="Times New Roman"/>
      <w:b/>
      <w:bCs/>
      <w:i/>
      <w:spacing w:val="4"/>
      <w:w w:val="103"/>
      <w:kern w:val="14"/>
      <w:sz w:val="28"/>
      <w:szCs w:val="26"/>
    </w:rPr>
  </w:style>
  <w:style w:type="character" w:customStyle="1" w:styleId="Heading3Char">
    <w:name w:val="Heading 3 Char"/>
    <w:link w:val="Heading3"/>
    <w:uiPriority w:val="9"/>
    <w:rsid w:val="0071210D"/>
    <w:rPr>
      <w:rFonts w:ascii="Arial" w:eastAsia="SimSun" w:hAnsi="Arial" w:cs="Times New Roman"/>
      <w:b/>
      <w:bCs/>
      <w:spacing w:val="4"/>
      <w:w w:val="103"/>
      <w:kern w:val="14"/>
      <w:sz w:val="26"/>
    </w:rPr>
  </w:style>
  <w:style w:type="paragraph" w:styleId="ListContinue">
    <w:name w:val="List Continue"/>
    <w:basedOn w:val="Normal"/>
    <w:uiPriority w:val="99"/>
    <w:semiHidden/>
    <w:rsid w:val="00DA1A4A"/>
    <w:pPr>
      <w:spacing w:after="120"/>
      <w:ind w:left="360"/>
      <w:contextualSpacing/>
    </w:pPr>
  </w:style>
  <w:style w:type="paragraph" w:styleId="ListContinue2">
    <w:name w:val="List Continue 2"/>
    <w:basedOn w:val="Normal"/>
    <w:next w:val="Normal"/>
    <w:uiPriority w:val="99"/>
    <w:rsid w:val="00DA1A4A"/>
    <w:pPr>
      <w:numPr>
        <w:numId w:val="2"/>
      </w:numPr>
      <w:tabs>
        <w:tab w:val="left" w:pos="792"/>
      </w:tabs>
      <w:spacing w:after="120"/>
    </w:pPr>
  </w:style>
  <w:style w:type="paragraph" w:styleId="ListNumber">
    <w:name w:val="List Number"/>
    <w:basedOn w:val="H1"/>
    <w:next w:val="Normal"/>
    <w:uiPriority w:val="99"/>
    <w:rsid w:val="00DA1A4A"/>
    <w:pPr>
      <w:numPr>
        <w:numId w:val="3"/>
      </w:numPr>
      <w:contextualSpacing/>
    </w:pPr>
  </w:style>
  <w:style w:type="paragraph" w:styleId="ListNumber2">
    <w:name w:val="List Number 2"/>
    <w:basedOn w:val="H23"/>
    <w:next w:val="Normal"/>
    <w:uiPriority w:val="99"/>
    <w:rsid w:val="00004756"/>
    <w:pPr>
      <w:numPr>
        <w:numId w:val="4"/>
      </w:numPr>
      <w:tabs>
        <w:tab w:val="clear" w:pos="720"/>
        <w:tab w:val="left" w:pos="648"/>
      </w:tabs>
      <w:ind w:left="648"/>
      <w:contextualSpacing/>
    </w:pPr>
  </w:style>
  <w:style w:type="paragraph" w:styleId="ListNumber3">
    <w:name w:val="List Number 3"/>
    <w:basedOn w:val="H23"/>
    <w:next w:val="Normal"/>
    <w:uiPriority w:val="99"/>
    <w:rsid w:val="00004756"/>
    <w:pPr>
      <w:numPr>
        <w:numId w:val="5"/>
      </w:numPr>
      <w:tabs>
        <w:tab w:val="clear" w:pos="1080"/>
        <w:tab w:val="left" w:pos="922"/>
      </w:tabs>
      <w:ind w:left="922"/>
      <w:contextualSpacing/>
    </w:pPr>
  </w:style>
  <w:style w:type="paragraph" w:styleId="ListNumber4">
    <w:name w:val="List Number 4"/>
    <w:basedOn w:val="Normal"/>
    <w:uiPriority w:val="99"/>
    <w:rsid w:val="00004756"/>
    <w:pPr>
      <w:keepNext/>
      <w:keepLines/>
      <w:numPr>
        <w:numId w:val="6"/>
      </w:numPr>
      <w:tabs>
        <w:tab w:val="clear" w:pos="1440"/>
        <w:tab w:val="left" w:pos="1210"/>
      </w:tabs>
      <w:suppressAutoHyphens/>
      <w:ind w:left="1210"/>
      <w:contextualSpacing/>
      <w:outlineLvl w:val="3"/>
    </w:pPr>
    <w:rPr>
      <w:i/>
      <w:spacing w:val="3"/>
    </w:rPr>
  </w:style>
  <w:style w:type="paragraph" w:styleId="ListNumber5">
    <w:name w:val="List Number 5"/>
    <w:basedOn w:val="Normal"/>
    <w:next w:val="Normal"/>
    <w:uiPriority w:val="99"/>
    <w:rsid w:val="00277697"/>
    <w:pPr>
      <w:numPr>
        <w:numId w:val="7"/>
      </w:numPr>
      <w:tabs>
        <w:tab w:val="clear" w:pos="1800"/>
        <w:tab w:val="left" w:pos="1498"/>
      </w:tabs>
      <w:ind w:left="1498"/>
      <w:contextualSpacing/>
    </w:pPr>
  </w:style>
  <w:style w:type="paragraph" w:customStyle="1" w:styleId="Small">
    <w:name w:val="Small"/>
    <w:basedOn w:val="Normal"/>
    <w:next w:val="Normal"/>
    <w:qFormat/>
    <w:rsid w:val="00277697"/>
    <w:pPr>
      <w:tabs>
        <w:tab w:val="right" w:pos="9965"/>
      </w:tabs>
      <w:spacing w:line="210" w:lineRule="exact"/>
    </w:pPr>
    <w:rPr>
      <w:spacing w:val="5"/>
      <w:w w:val="104"/>
      <w:sz w:val="17"/>
    </w:rPr>
  </w:style>
  <w:style w:type="paragraph" w:customStyle="1" w:styleId="SmallX">
    <w:name w:val="SmallX"/>
    <w:basedOn w:val="Small"/>
    <w:next w:val="Normal"/>
    <w:qFormat/>
    <w:rsid w:val="00277697"/>
    <w:pPr>
      <w:spacing w:line="180" w:lineRule="exact"/>
      <w:jc w:val="right"/>
    </w:pPr>
    <w:rPr>
      <w:spacing w:val="6"/>
      <w:w w:val="106"/>
      <w:sz w:val="14"/>
    </w:rPr>
  </w:style>
  <w:style w:type="paragraph" w:customStyle="1" w:styleId="XLarge">
    <w:name w:val="XLarge"/>
    <w:basedOn w:val="HM"/>
    <w:qFormat/>
    <w:rsid w:val="00277697"/>
    <w:pPr>
      <w:tabs>
        <w:tab w:val="right" w:leader="dot" w:pos="360"/>
      </w:tabs>
      <w:spacing w:line="390" w:lineRule="exact"/>
    </w:pPr>
    <w:rPr>
      <w:spacing w:val="-4"/>
      <w:w w:val="98"/>
      <w:sz w:val="40"/>
    </w:rPr>
  </w:style>
  <w:style w:type="paragraph" w:customStyle="1" w:styleId="Distribution">
    <w:name w:val="Distribution"/>
    <w:basedOn w:val="Normal"/>
    <w:next w:val="Normal"/>
    <w:autoRedefine/>
    <w:qFormat/>
    <w:rsid w:val="00984EE4"/>
    <w:pPr>
      <w:spacing w:before="240"/>
    </w:pPr>
    <w:rPr>
      <w:szCs w:val="20"/>
    </w:rPr>
  </w:style>
  <w:style w:type="paragraph" w:customStyle="1" w:styleId="Publication">
    <w:name w:val="Publication"/>
    <w:basedOn w:val="Normal"/>
    <w:next w:val="Normal"/>
    <w:qFormat/>
    <w:rsid w:val="00984EE4"/>
  </w:style>
  <w:style w:type="paragraph" w:customStyle="1" w:styleId="Original">
    <w:name w:val="Original"/>
    <w:basedOn w:val="Normal"/>
    <w:next w:val="Normal"/>
    <w:qFormat/>
    <w:rsid w:val="00984EE4"/>
    <w:rPr>
      <w:szCs w:val="20"/>
    </w:rPr>
  </w:style>
  <w:style w:type="paragraph" w:customStyle="1" w:styleId="ReleaseDate">
    <w:name w:val="ReleaseDate"/>
    <w:basedOn w:val="Normal"/>
    <w:next w:val="Normal"/>
    <w:qFormat/>
    <w:rsid w:val="00984EE4"/>
    <w:rPr>
      <w:szCs w:val="20"/>
    </w:rPr>
  </w:style>
  <w:style w:type="paragraph" w:customStyle="1" w:styleId="Session">
    <w:name w:val="Session"/>
    <w:basedOn w:val="H23"/>
    <w:autoRedefine/>
    <w:qFormat/>
    <w:rsid w:val="0054563F"/>
    <w:pPr>
      <w:ind w:right="1267"/>
    </w:pPr>
    <w:rPr>
      <w:spacing w:val="4"/>
    </w:rPr>
  </w:style>
  <w:style w:type="paragraph" w:customStyle="1" w:styleId="Committee">
    <w:name w:val="Committee"/>
    <w:basedOn w:val="H1"/>
    <w:qFormat/>
    <w:rsid w:val="00D97B17"/>
    <w:pPr>
      <w:ind w:right="1267"/>
    </w:pPr>
    <w:rPr>
      <w:szCs w:val="20"/>
    </w:rPr>
  </w:style>
  <w:style w:type="paragraph" w:customStyle="1" w:styleId="Sponsors">
    <w:name w:val="Sponsors"/>
    <w:basedOn w:val="H23"/>
    <w:qFormat/>
    <w:rsid w:val="00D97B1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1">
    <w:name w:val="Title 1"/>
    <w:basedOn w:val="HCh"/>
    <w:autoRedefine/>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customStyle="1" w:styleId="Title2">
    <w:name w:val="Title 2"/>
    <w:basedOn w:val="H1"/>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ype">
    <w:name w:val="Type"/>
    <w:basedOn w:val="H23"/>
    <w:autoRedefine/>
    <w:qFormat/>
    <w:rsid w:val="004B131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styleId="FootnoteText">
    <w:name w:val="footnote text"/>
    <w:aliases w:val="5_G,ft,FA Fu,Footnote Text Char Char Char Char Char,Footnote Text Char Char Char Char,Footnote reference,Footnote Text Char Char Char,texto de nota al pie,FA Fußnotentext,FA Fuﬂnotentext,Footnote Text Cha,Car,fn,FA,f,Car1,F,F1 Char,nota C"/>
    <w:basedOn w:val="Normal"/>
    <w:link w:val="FootnoteTextChar"/>
    <w:unhideWhenUsed/>
    <w:rsid w:val="00CF07BE"/>
    <w:pPr>
      <w:suppressAutoHyphens/>
      <w:spacing w:line="210" w:lineRule="exact"/>
      <w:ind w:left="475" w:hanging="475"/>
    </w:pPr>
    <w:rPr>
      <w:spacing w:val="5"/>
      <w:w w:val="104"/>
      <w:sz w:val="17"/>
      <w:szCs w:val="20"/>
      <w:lang/>
    </w:rPr>
  </w:style>
  <w:style w:type="character" w:customStyle="1" w:styleId="FootnoteTextChar">
    <w:name w:val="Footnote Text Char"/>
    <w:aliases w:val="5_G Char,ft Char,FA Fu Char,Footnote Text Char Char Char Char Char Char,Footnote Text Char Char Char Char Char1,Footnote reference Char,Footnote Text Char Char Char Char1,texto de nota al pie Char,FA Fußnotentext Char,Car Char,fn Char"/>
    <w:link w:val="FootnoteText"/>
    <w:rsid w:val="00CF07BE"/>
    <w:rPr>
      <w:rFonts w:ascii="Times New Roman" w:hAnsi="Times New Roman"/>
      <w:spacing w:val="5"/>
      <w:w w:val="104"/>
      <w:kern w:val="14"/>
      <w:sz w:val="17"/>
      <w:szCs w:val="20"/>
      <w:lang w:val="ru-RU"/>
    </w:rPr>
  </w:style>
  <w:style w:type="character" w:styleId="FootnoteReference">
    <w:name w:val="footnote reference"/>
    <w:aliases w:val="4_G,referencia nota al pie,Texto de nota al pie,BVI fnr,Footnote symbol,Footnote,Ref. de nota al pie2,Nota de pie,Ref,de nota al pie,Pie de pagina,Ref. ...,Ref1,FC,Footnotes refss,Appel note de bas de page,Ref. de nota al pie.,ftref"/>
    <w:semiHidden/>
    <w:unhideWhenUsed/>
    <w:rsid w:val="00EC6F5D"/>
    <w:rPr>
      <w:spacing w:val="-5"/>
      <w:w w:val="130"/>
      <w:position w:val="-4"/>
      <w:vertAlign w:val="superscript"/>
    </w:rPr>
  </w:style>
  <w:style w:type="paragraph" w:styleId="EndnoteText">
    <w:name w:val="endnote text"/>
    <w:basedOn w:val="Normal"/>
    <w:link w:val="EndnoteTextChar"/>
    <w:uiPriority w:val="1"/>
    <w:semiHidden/>
    <w:unhideWhenUsed/>
    <w:rsid w:val="00515869"/>
    <w:pPr>
      <w:suppressAutoHyphens/>
      <w:spacing w:line="240" w:lineRule="auto"/>
    </w:pPr>
    <w:rPr>
      <w:spacing w:val="5"/>
      <w:w w:val="104"/>
      <w:szCs w:val="20"/>
      <w:lang/>
    </w:rPr>
  </w:style>
  <w:style w:type="character" w:customStyle="1" w:styleId="EndnoteTextChar">
    <w:name w:val="Endnote Text Char"/>
    <w:link w:val="EndnoteText"/>
    <w:uiPriority w:val="1"/>
    <w:semiHidden/>
    <w:rsid w:val="00515869"/>
    <w:rPr>
      <w:rFonts w:ascii="Times New Roman" w:hAnsi="Times New Roman"/>
      <w:spacing w:val="5"/>
      <w:w w:val="104"/>
      <w:kern w:val="14"/>
      <w:sz w:val="20"/>
      <w:szCs w:val="20"/>
      <w:lang w:val="ru-RU"/>
    </w:rPr>
  </w:style>
  <w:style w:type="character" w:styleId="CommentReference">
    <w:name w:val="annotation reference"/>
    <w:semiHidden/>
    <w:unhideWhenUsed/>
    <w:rsid w:val="00FA42B9"/>
    <w:rPr>
      <w:sz w:val="16"/>
      <w:szCs w:val="16"/>
    </w:rPr>
  </w:style>
  <w:style w:type="paragraph" w:styleId="CommentText">
    <w:name w:val="annotation text"/>
    <w:basedOn w:val="Normal"/>
    <w:link w:val="CommentTextChar"/>
    <w:unhideWhenUsed/>
    <w:rsid w:val="00FA42B9"/>
    <w:rPr>
      <w:szCs w:val="20"/>
      <w:lang/>
    </w:rPr>
  </w:style>
  <w:style w:type="character" w:customStyle="1" w:styleId="CommentTextChar">
    <w:name w:val="Comment Text Char"/>
    <w:link w:val="CommentText"/>
    <w:rsid w:val="00FA42B9"/>
    <w:rPr>
      <w:rFonts w:ascii="Times New Roman" w:hAnsi="Times New Roman" w:cs="Times New Roman"/>
      <w:spacing w:val="4"/>
      <w:w w:val="103"/>
      <w:kern w:val="14"/>
      <w:lang w:val="ru-RU"/>
    </w:rPr>
  </w:style>
  <w:style w:type="paragraph" w:styleId="CommentSubject">
    <w:name w:val="annotation subject"/>
    <w:basedOn w:val="CommentText"/>
    <w:next w:val="CommentText"/>
    <w:link w:val="CommentSubjectChar"/>
    <w:unhideWhenUsed/>
    <w:rsid w:val="00FA42B9"/>
    <w:rPr>
      <w:b/>
      <w:bCs/>
    </w:rPr>
  </w:style>
  <w:style w:type="character" w:customStyle="1" w:styleId="CommentSubjectChar">
    <w:name w:val="Comment Subject Char"/>
    <w:link w:val="CommentSubject"/>
    <w:rsid w:val="00FA42B9"/>
    <w:rPr>
      <w:rFonts w:ascii="Times New Roman" w:hAnsi="Times New Roman" w:cs="Times New Roman"/>
      <w:b/>
      <w:bCs/>
      <w:spacing w:val="4"/>
      <w:w w:val="103"/>
      <w:kern w:val="14"/>
      <w:lang w:val="ru-RU"/>
    </w:rPr>
  </w:style>
  <w:style w:type="paragraph" w:styleId="Revision">
    <w:name w:val="Revision"/>
    <w:hidden/>
    <w:uiPriority w:val="99"/>
    <w:semiHidden/>
    <w:rsid w:val="00916AFD"/>
    <w:rPr>
      <w:rFonts w:ascii="Times New Roman" w:hAnsi="Times New Roman" w:cs="Times New Roman"/>
      <w:spacing w:val="4"/>
      <w:w w:val="103"/>
      <w:kern w:val="14"/>
      <w:szCs w:val="22"/>
      <w:lang w:val="ru-RU"/>
    </w:rPr>
  </w:style>
  <w:style w:type="paragraph" w:styleId="BalloonText">
    <w:name w:val="Balloon Text"/>
    <w:basedOn w:val="Normal"/>
    <w:link w:val="BalloonTextChar"/>
    <w:uiPriority w:val="99"/>
    <w:semiHidden/>
    <w:unhideWhenUsed/>
    <w:rsid w:val="00916AFD"/>
    <w:pPr>
      <w:spacing w:line="240" w:lineRule="auto"/>
    </w:pPr>
    <w:rPr>
      <w:rFonts w:ascii="Tahoma" w:hAnsi="Tahoma"/>
      <w:sz w:val="16"/>
      <w:szCs w:val="16"/>
      <w:lang/>
    </w:rPr>
  </w:style>
  <w:style w:type="character" w:customStyle="1" w:styleId="BalloonTextChar">
    <w:name w:val="Balloon Text Char"/>
    <w:link w:val="BalloonText"/>
    <w:uiPriority w:val="99"/>
    <w:semiHidden/>
    <w:rsid w:val="00916AFD"/>
    <w:rPr>
      <w:rFonts w:ascii="Tahoma" w:hAnsi="Tahoma" w:cs="Tahoma"/>
      <w:spacing w:val="4"/>
      <w:w w:val="103"/>
      <w:kern w:val="14"/>
      <w:sz w:val="16"/>
      <w:szCs w:val="16"/>
      <w:lang w:val="ru-RU"/>
    </w:rPr>
  </w:style>
  <w:style w:type="character" w:customStyle="1" w:styleId="Heading7Char">
    <w:name w:val="Heading 7 Char"/>
    <w:link w:val="Heading7"/>
    <w:rsid w:val="00916AFD"/>
    <w:rPr>
      <w:rFonts w:cs="Times New Roman"/>
      <w:spacing w:val="4"/>
      <w:w w:val="103"/>
      <w:kern w:val="14"/>
      <w:sz w:val="24"/>
      <w:szCs w:val="24"/>
      <w:lang w:val="en-GB"/>
    </w:rPr>
  </w:style>
  <w:style w:type="character" w:customStyle="1" w:styleId="Heading8Char">
    <w:name w:val="Heading 8 Char"/>
    <w:link w:val="Heading8"/>
    <w:rsid w:val="00916AFD"/>
    <w:rPr>
      <w:rFonts w:cs="Times New Roman"/>
      <w:i/>
      <w:iCs/>
      <w:spacing w:val="4"/>
      <w:w w:val="103"/>
      <w:kern w:val="14"/>
      <w:sz w:val="24"/>
      <w:szCs w:val="24"/>
      <w:lang w:val="en-GB"/>
    </w:rPr>
  </w:style>
  <w:style w:type="character" w:customStyle="1" w:styleId="Heading9Char">
    <w:name w:val="Heading 9 Char"/>
    <w:link w:val="Heading9"/>
    <w:rsid w:val="00916AFD"/>
    <w:rPr>
      <w:rFonts w:ascii="Cambria" w:hAnsi="Cambria" w:cs="Times New Roman"/>
      <w:spacing w:val="4"/>
      <w:w w:val="103"/>
      <w:kern w:val="14"/>
      <w:sz w:val="22"/>
      <w:szCs w:val="22"/>
      <w:lang w:val="en-GB"/>
    </w:rPr>
  </w:style>
  <w:style w:type="character" w:styleId="EndnoteReference">
    <w:name w:val="endnote reference"/>
    <w:semiHidden/>
    <w:rsid w:val="00916AFD"/>
    <w:rPr>
      <w:spacing w:val="-5"/>
      <w:w w:val="130"/>
      <w:position w:val="-4"/>
      <w:vertAlign w:val="superscript"/>
    </w:rPr>
  </w:style>
  <w:style w:type="character" w:styleId="LineNumber">
    <w:name w:val="line number"/>
    <w:rsid w:val="00916AFD"/>
    <w:rPr>
      <w:sz w:val="14"/>
    </w:rPr>
  </w:style>
  <w:style w:type="paragraph" w:styleId="PlainText">
    <w:name w:val="Plain Text"/>
    <w:basedOn w:val="Normal"/>
    <w:link w:val="PlainTextChar"/>
    <w:rsid w:val="00916AFD"/>
    <w:pPr>
      <w:spacing w:line="240" w:lineRule="auto"/>
    </w:pPr>
    <w:rPr>
      <w:rFonts w:ascii="Courier New" w:hAnsi="Courier New"/>
      <w:spacing w:val="0"/>
      <w:w w:val="100"/>
      <w:kern w:val="0"/>
      <w:szCs w:val="20"/>
      <w:lang w:eastAsia="en-GB"/>
    </w:rPr>
  </w:style>
  <w:style w:type="character" w:customStyle="1" w:styleId="PlainTextChar">
    <w:name w:val="Plain Text Char"/>
    <w:link w:val="PlainText"/>
    <w:rsid w:val="00916AFD"/>
    <w:rPr>
      <w:rFonts w:ascii="Courier New" w:hAnsi="Courier New" w:cs="Times New Roman"/>
      <w:lang w:eastAsia="en-GB"/>
    </w:rPr>
  </w:style>
  <w:style w:type="table" w:styleId="TableGrid">
    <w:name w:val="Table Grid"/>
    <w:basedOn w:val="TableNormal"/>
    <w:rsid w:val="00916AFD"/>
    <w:pPr>
      <w:suppressAutoHyphens/>
      <w:spacing w:line="240" w:lineRule="exact"/>
    </w:pPr>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916AFD"/>
    <w:pPr>
      <w:suppressAutoHyphens/>
    </w:pPr>
    <w:rPr>
      <w:rFonts w:eastAsia="Times New Roman"/>
      <w:szCs w:val="20"/>
      <w:lang w:val="en-GB"/>
    </w:rPr>
  </w:style>
  <w:style w:type="paragraph" w:customStyle="1" w:styleId="ReleaseDate0">
    <w:name w:val="Release Date"/>
    <w:next w:val="Footer"/>
    <w:rsid w:val="00916AFD"/>
    <w:rPr>
      <w:rFonts w:ascii="Times New Roman" w:eastAsia="Times New Roman" w:hAnsi="Times New Roman" w:cs="Times New Roman"/>
      <w:spacing w:val="4"/>
      <w:w w:val="103"/>
      <w:kern w:val="14"/>
      <w:lang w:val="en-GB"/>
    </w:rPr>
  </w:style>
  <w:style w:type="character" w:styleId="Hyperlink">
    <w:name w:val="Hyperlink"/>
    <w:rsid w:val="00916AFD"/>
    <w:rPr>
      <w:color w:val="0000FF"/>
      <w:u w:val="none"/>
    </w:rPr>
  </w:style>
  <w:style w:type="character" w:styleId="FollowedHyperlink">
    <w:name w:val="FollowedHyperlink"/>
    <w:rsid w:val="00916AFD"/>
    <w:rPr>
      <w:color w:val="0000FF"/>
      <w:u w:val="none"/>
    </w:rPr>
  </w:style>
  <w:style w:type="paragraph" w:customStyle="1" w:styleId="SingleTxt100">
    <w:name w:val="Стиль __Single Txt + Масштаб знаков: 100% не разреженный на / упло..."/>
    <w:basedOn w:val="SingleTxt"/>
    <w:rsid w:val="00916AFD"/>
    <w:pPr>
      <w:tabs>
        <w:tab w:val="clear" w:pos="6538"/>
        <w:tab w:val="clear" w:pos="7013"/>
        <w:tab w:val="clear" w:pos="7488"/>
        <w:tab w:val="clear" w:pos="7978"/>
        <w:tab w:val="clear" w:pos="8453"/>
      </w:tabs>
      <w:suppressAutoHyphens/>
      <w:ind w:left="1264" w:right="1264"/>
    </w:pPr>
    <w:rPr>
      <w:rFonts w:eastAsia="Times New Roman"/>
      <w:spacing w:val="0"/>
      <w:w w:val="100"/>
      <w:kern w:val="0"/>
      <w:szCs w:val="20"/>
    </w:rPr>
  </w:style>
  <w:style w:type="paragraph" w:customStyle="1" w:styleId="a">
    <w:name w:val="__ТЕКСТ"/>
    <w:basedOn w:val="SingleTxt100"/>
    <w:rsid w:val="00916AFD"/>
  </w:style>
  <w:style w:type="paragraph" w:customStyle="1" w:styleId="SingleTxtG">
    <w:name w:val="_ Single Txt_G"/>
    <w:basedOn w:val="Normal"/>
    <w:rsid w:val="00916AFD"/>
    <w:pPr>
      <w:suppressAutoHyphens/>
      <w:spacing w:after="120" w:line="240" w:lineRule="atLeast"/>
      <w:ind w:left="1134" w:right="1134"/>
      <w:jc w:val="both"/>
    </w:pPr>
    <w:rPr>
      <w:spacing w:val="0"/>
      <w:w w:val="100"/>
      <w:kern w:val="0"/>
      <w:sz w:val="22"/>
      <w:szCs w:val="20"/>
      <w:lang w:val="en-GB"/>
    </w:rPr>
  </w:style>
  <w:style w:type="paragraph" w:styleId="HTMLPreformatted">
    <w:name w:val="HTML Preformatted"/>
    <w:basedOn w:val="Normal"/>
    <w:link w:val="HTMLPreformattedChar"/>
    <w:rsid w:val="00916AFD"/>
    <w:pPr>
      <w:suppressAutoHyphens/>
      <w:spacing w:line="240" w:lineRule="atLeast"/>
    </w:pPr>
    <w:rPr>
      <w:rFonts w:ascii="Courier New" w:hAnsi="Courier New"/>
      <w:spacing w:val="0"/>
      <w:w w:val="100"/>
      <w:kern w:val="0"/>
      <w:sz w:val="22"/>
      <w:szCs w:val="20"/>
      <w:lang w:val="en-GB"/>
    </w:rPr>
  </w:style>
  <w:style w:type="character" w:customStyle="1" w:styleId="HTMLPreformattedChar">
    <w:name w:val="HTML Preformatted Char"/>
    <w:link w:val="HTMLPreformatted"/>
    <w:rsid w:val="00916AFD"/>
    <w:rPr>
      <w:rFonts w:ascii="Courier New" w:hAnsi="Courier New" w:cs="Courier New"/>
      <w:sz w:val="22"/>
      <w:lang w:val="en-GB"/>
    </w:rPr>
  </w:style>
  <w:style w:type="paragraph" w:customStyle="1" w:styleId="Bullet1G">
    <w:name w:val="_Bullet 1_G"/>
    <w:basedOn w:val="Normal"/>
    <w:rsid w:val="00916AFD"/>
    <w:pPr>
      <w:numPr>
        <w:numId w:val="9"/>
      </w:numPr>
      <w:suppressAutoHyphens/>
      <w:spacing w:after="120" w:line="240" w:lineRule="atLeast"/>
      <w:ind w:right="1134"/>
      <w:jc w:val="both"/>
    </w:pPr>
    <w:rPr>
      <w:spacing w:val="0"/>
      <w:w w:val="100"/>
      <w:kern w:val="0"/>
      <w:sz w:val="22"/>
      <w:szCs w:val="20"/>
      <w:lang w:val="en-GB"/>
    </w:rPr>
  </w:style>
  <w:style w:type="character" w:customStyle="1" w:styleId="hps">
    <w:name w:val="hps"/>
    <w:rsid w:val="00916AFD"/>
  </w:style>
  <w:style w:type="character" w:customStyle="1" w:styleId="shorttext">
    <w:name w:val="short_text"/>
    <w:rsid w:val="00916AFD"/>
  </w:style>
  <w:style w:type="paragraph" w:styleId="TOC1">
    <w:name w:val="toc 1"/>
    <w:basedOn w:val="Normal"/>
    <w:next w:val="Normal"/>
    <w:autoRedefine/>
    <w:rsid w:val="00916AFD"/>
    <w:pPr>
      <w:suppressAutoHyphens/>
    </w:pPr>
    <w:rPr>
      <w:rFonts w:eastAsia="Times New Roman"/>
      <w:szCs w:val="20"/>
      <w:lang w:val="en-GB"/>
    </w:rPr>
  </w:style>
  <w:style w:type="paragraph" w:styleId="TOC2">
    <w:name w:val="toc 2"/>
    <w:basedOn w:val="Normal"/>
    <w:next w:val="Normal"/>
    <w:autoRedefine/>
    <w:rsid w:val="00916AFD"/>
    <w:pPr>
      <w:suppressAutoHyphens/>
      <w:ind w:left="200"/>
    </w:pPr>
    <w:rPr>
      <w:rFonts w:eastAsia="Times New Roman"/>
      <w:szCs w:val="20"/>
      <w:lang w:val="en-GB"/>
    </w:rPr>
  </w:style>
  <w:style w:type="paragraph" w:styleId="TOC3">
    <w:name w:val="toc 3"/>
    <w:basedOn w:val="Normal"/>
    <w:next w:val="Normal"/>
    <w:autoRedefine/>
    <w:rsid w:val="00916AFD"/>
    <w:pPr>
      <w:spacing w:after="100" w:line="276" w:lineRule="auto"/>
      <w:ind w:left="440"/>
    </w:pPr>
    <w:rPr>
      <w:rFonts w:ascii="Calibri" w:hAnsi="Calibri"/>
      <w:spacing w:val="0"/>
      <w:w w:val="100"/>
      <w:kern w:val="0"/>
      <w:sz w:val="22"/>
      <w:lang w:eastAsia="ru-RU"/>
    </w:rPr>
  </w:style>
  <w:style w:type="paragraph" w:styleId="TOC4">
    <w:name w:val="toc 4"/>
    <w:basedOn w:val="Normal"/>
    <w:next w:val="Normal"/>
    <w:autoRedefine/>
    <w:rsid w:val="00916AFD"/>
    <w:pPr>
      <w:spacing w:after="100" w:line="276" w:lineRule="auto"/>
      <w:ind w:left="660"/>
    </w:pPr>
    <w:rPr>
      <w:rFonts w:ascii="Calibri" w:hAnsi="Calibri"/>
      <w:spacing w:val="0"/>
      <w:w w:val="100"/>
      <w:kern w:val="0"/>
      <w:sz w:val="22"/>
      <w:lang w:eastAsia="ru-RU"/>
    </w:rPr>
  </w:style>
  <w:style w:type="paragraph" w:styleId="TOC5">
    <w:name w:val="toc 5"/>
    <w:basedOn w:val="Normal"/>
    <w:next w:val="Normal"/>
    <w:autoRedefine/>
    <w:rsid w:val="00916AFD"/>
    <w:pPr>
      <w:spacing w:after="100" w:line="276" w:lineRule="auto"/>
      <w:ind w:left="880"/>
    </w:pPr>
    <w:rPr>
      <w:rFonts w:ascii="Calibri" w:hAnsi="Calibri"/>
      <w:spacing w:val="0"/>
      <w:w w:val="100"/>
      <w:kern w:val="0"/>
      <w:sz w:val="22"/>
      <w:lang w:eastAsia="ru-RU"/>
    </w:rPr>
  </w:style>
  <w:style w:type="paragraph" w:styleId="TOC6">
    <w:name w:val="toc 6"/>
    <w:basedOn w:val="Normal"/>
    <w:next w:val="Normal"/>
    <w:autoRedefine/>
    <w:rsid w:val="00916AFD"/>
    <w:pPr>
      <w:spacing w:after="100" w:line="276" w:lineRule="auto"/>
      <w:ind w:left="1100"/>
    </w:pPr>
    <w:rPr>
      <w:rFonts w:ascii="Calibri" w:hAnsi="Calibri"/>
      <w:spacing w:val="0"/>
      <w:w w:val="100"/>
      <w:kern w:val="0"/>
      <w:sz w:val="22"/>
      <w:lang w:eastAsia="ru-RU"/>
    </w:rPr>
  </w:style>
  <w:style w:type="paragraph" w:styleId="TOC7">
    <w:name w:val="toc 7"/>
    <w:basedOn w:val="Normal"/>
    <w:next w:val="Normal"/>
    <w:autoRedefine/>
    <w:rsid w:val="00916AFD"/>
    <w:pPr>
      <w:spacing w:after="100" w:line="276" w:lineRule="auto"/>
      <w:ind w:left="1320"/>
    </w:pPr>
    <w:rPr>
      <w:rFonts w:ascii="Calibri" w:hAnsi="Calibri"/>
      <w:spacing w:val="0"/>
      <w:w w:val="100"/>
      <w:kern w:val="0"/>
      <w:sz w:val="22"/>
      <w:lang w:eastAsia="ru-RU"/>
    </w:rPr>
  </w:style>
  <w:style w:type="paragraph" w:styleId="TOC8">
    <w:name w:val="toc 8"/>
    <w:basedOn w:val="Normal"/>
    <w:next w:val="Normal"/>
    <w:autoRedefine/>
    <w:rsid w:val="00916AFD"/>
    <w:pPr>
      <w:spacing w:after="100" w:line="276" w:lineRule="auto"/>
      <w:ind w:left="1540"/>
    </w:pPr>
    <w:rPr>
      <w:rFonts w:ascii="Calibri" w:hAnsi="Calibri"/>
      <w:spacing w:val="0"/>
      <w:w w:val="100"/>
      <w:kern w:val="0"/>
      <w:sz w:val="22"/>
      <w:lang w:eastAsia="ru-RU"/>
    </w:rPr>
  </w:style>
  <w:style w:type="paragraph" w:styleId="TOC9">
    <w:name w:val="toc 9"/>
    <w:basedOn w:val="Normal"/>
    <w:next w:val="Normal"/>
    <w:autoRedefine/>
    <w:rsid w:val="00916AFD"/>
    <w:pPr>
      <w:spacing w:after="100" w:line="276" w:lineRule="auto"/>
      <w:ind w:left="1760"/>
    </w:pPr>
    <w:rPr>
      <w:rFonts w:ascii="Calibri" w:hAnsi="Calibri"/>
      <w:spacing w:val="0"/>
      <w:w w:val="100"/>
      <w:kern w:val="0"/>
      <w:sz w:val="22"/>
      <w:lang w:eastAsia="ru-RU"/>
    </w:rPr>
  </w:style>
  <w:style w:type="paragraph" w:customStyle="1" w:styleId="H1G">
    <w:name w:val="_ H_1_G"/>
    <w:basedOn w:val="Normal"/>
    <w:next w:val="Normal"/>
    <w:rsid w:val="00916AFD"/>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fr-CH"/>
    </w:rPr>
  </w:style>
  <w:style w:type="paragraph" w:customStyle="1" w:styleId="H23G">
    <w:name w:val="_ H_2/3_G"/>
    <w:basedOn w:val="Normal"/>
    <w:next w:val="Normal"/>
    <w:rsid w:val="00916AFD"/>
    <w:pPr>
      <w:keepNext/>
      <w:keepLines/>
      <w:tabs>
        <w:tab w:val="right" w:pos="851"/>
      </w:tabs>
      <w:suppressAutoHyphens/>
      <w:spacing w:before="240" w:after="120"/>
      <w:ind w:left="1134" w:right="1134" w:hanging="1134"/>
    </w:pPr>
    <w:rPr>
      <w:rFonts w:eastAsia="Times New Roman"/>
      <w:b/>
      <w:spacing w:val="0"/>
      <w:w w:val="100"/>
      <w:kern w:val="0"/>
      <w:szCs w:val="20"/>
      <w:lang w:val="fr-CH"/>
    </w:rPr>
  </w:style>
  <w:style w:type="paragraph" w:styleId="NormalWeb">
    <w:name w:val="Normal (Web)"/>
    <w:basedOn w:val="Normal"/>
    <w:semiHidden/>
    <w:rsid w:val="00916AFD"/>
    <w:pPr>
      <w:suppressAutoHyphens/>
      <w:spacing w:line="240" w:lineRule="atLeast"/>
    </w:pPr>
    <w:rPr>
      <w:rFonts w:eastAsia="Times New Roman"/>
      <w:spacing w:val="0"/>
      <w:w w:val="100"/>
      <w:kern w:val="0"/>
      <w:sz w:val="24"/>
      <w:szCs w:val="24"/>
      <w:lang w:val="es-ES_tradnl"/>
    </w:rPr>
  </w:style>
  <w:style w:type="character" w:styleId="Strong">
    <w:name w:val="Strong"/>
    <w:qFormat/>
    <w:rsid w:val="00916AFD"/>
    <w:rPr>
      <w:b/>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encuentro.gov.ar" TargetMode="External"/><Relationship Id="rId7" Type="http://schemas.openxmlformats.org/officeDocument/2006/relationships/hyperlink" Target="http://www.afip.gob.ar" TargetMode="External"/><Relationship Id="rId2" Type="http://schemas.openxmlformats.org/officeDocument/2006/relationships/hyperlink" Target="http://www.defensoriadelpublico.gob.ar" TargetMode="External"/><Relationship Id="rId1" Type="http://schemas.openxmlformats.org/officeDocument/2006/relationships/hyperlink" Target="http://www.cnm.gov.ar" TargetMode="External"/><Relationship Id="rId6" Type="http://schemas.openxmlformats.org/officeDocument/2006/relationships/hyperlink" Target="http://www.anses.gob.ar" TargetMode="External"/><Relationship Id="rId5" Type="http://schemas.openxmlformats.org/officeDocument/2006/relationships/hyperlink" Target="http://www.trabajo.gov.ar" TargetMode="External"/><Relationship Id="rId4" Type="http://schemas.openxmlformats.org/officeDocument/2006/relationships/hyperlink" Target="http://undocs.org/ru/HRI/GEN/2/Rev.6"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3</Pages>
  <Words>20036</Words>
  <Characters>114206</Characters>
  <Application>Microsoft Office Outlook</Application>
  <DocSecurity>4</DocSecurity>
  <Lines>951</Lines>
  <Paragraphs>267</Paragraphs>
  <ScaleCrop>false</ScaleCrop>
  <HeadingPairs>
    <vt:vector size="2" baseType="variant">
      <vt:variant>
        <vt:lpstr>Title</vt:lpstr>
      </vt:variant>
      <vt:variant>
        <vt:i4>1</vt:i4>
      </vt:variant>
    </vt:vector>
  </HeadingPairs>
  <TitlesOfParts>
    <vt:vector size="1" baseType="lpstr">
      <vt:lpstr>Revised 27-02-14 8:37am</vt:lpstr>
    </vt:vector>
  </TitlesOfParts>
  <Company>United Nations</Company>
  <LinksUpToDate>false</LinksUpToDate>
  <CharactersWithSpaces>133975</CharactersWithSpaces>
  <SharedDoc>false</SharedDoc>
  <HLinks>
    <vt:vector size="48" baseType="variant">
      <vt:variant>
        <vt:i4>4063266</vt:i4>
      </vt:variant>
      <vt:variant>
        <vt:i4>21</vt:i4>
      </vt:variant>
      <vt:variant>
        <vt:i4>0</vt:i4>
      </vt:variant>
      <vt:variant>
        <vt:i4>5</vt:i4>
      </vt:variant>
      <vt:variant>
        <vt:lpwstr>http://www.afip.gob.ar/</vt:lpwstr>
      </vt:variant>
      <vt:variant>
        <vt:lpwstr/>
      </vt:variant>
      <vt:variant>
        <vt:i4>65606</vt:i4>
      </vt:variant>
      <vt:variant>
        <vt:i4>18</vt:i4>
      </vt:variant>
      <vt:variant>
        <vt:i4>0</vt:i4>
      </vt:variant>
      <vt:variant>
        <vt:i4>5</vt:i4>
      </vt:variant>
      <vt:variant>
        <vt:lpwstr>http://www.anses.gob.ar/</vt:lpwstr>
      </vt:variant>
      <vt:variant>
        <vt:lpwstr/>
      </vt:variant>
      <vt:variant>
        <vt:i4>7274551</vt:i4>
      </vt:variant>
      <vt:variant>
        <vt:i4>15</vt:i4>
      </vt:variant>
      <vt:variant>
        <vt:i4>0</vt:i4>
      </vt:variant>
      <vt:variant>
        <vt:i4>5</vt:i4>
      </vt:variant>
      <vt:variant>
        <vt:lpwstr>http://www.trabajo.gov.ar/</vt:lpwstr>
      </vt:variant>
      <vt:variant>
        <vt:lpwstr/>
      </vt:variant>
      <vt:variant>
        <vt:i4>3211323</vt:i4>
      </vt:variant>
      <vt:variant>
        <vt:i4>12</vt:i4>
      </vt:variant>
      <vt:variant>
        <vt:i4>0</vt:i4>
      </vt:variant>
      <vt:variant>
        <vt:i4>5</vt:i4>
      </vt:variant>
      <vt:variant>
        <vt:lpwstr>http://www.inet.edu.ar/</vt:lpwstr>
      </vt:variant>
      <vt:variant>
        <vt:lpwstr/>
      </vt:variant>
      <vt:variant>
        <vt:i4>5701725</vt:i4>
      </vt:variant>
      <vt:variant>
        <vt:i4>9</vt:i4>
      </vt:variant>
      <vt:variant>
        <vt:i4>0</vt:i4>
      </vt:variant>
      <vt:variant>
        <vt:i4>5</vt:i4>
      </vt:variant>
      <vt:variant>
        <vt:lpwstr>http://undocs.org/ru/HRI/GEN/2/Rev.6</vt:lpwstr>
      </vt:variant>
      <vt:variant>
        <vt:lpwstr/>
      </vt:variant>
      <vt:variant>
        <vt:i4>786506</vt:i4>
      </vt:variant>
      <vt:variant>
        <vt:i4>6</vt:i4>
      </vt:variant>
      <vt:variant>
        <vt:i4>0</vt:i4>
      </vt:variant>
      <vt:variant>
        <vt:i4>5</vt:i4>
      </vt:variant>
      <vt:variant>
        <vt:lpwstr>http://www.encuentro.gov.ar/</vt:lpwstr>
      </vt:variant>
      <vt:variant>
        <vt:lpwstr/>
      </vt:variant>
      <vt:variant>
        <vt:i4>3014693</vt:i4>
      </vt:variant>
      <vt:variant>
        <vt:i4>3</vt:i4>
      </vt:variant>
      <vt:variant>
        <vt:i4>0</vt:i4>
      </vt:variant>
      <vt:variant>
        <vt:i4>5</vt:i4>
      </vt:variant>
      <vt:variant>
        <vt:lpwstr>http://www.defensoriadelpublico.gob.ar/</vt:lpwstr>
      </vt:variant>
      <vt:variant>
        <vt:lpwstr/>
      </vt:variant>
      <vt:variant>
        <vt:i4>7995427</vt:i4>
      </vt:variant>
      <vt:variant>
        <vt:i4>0</vt:i4>
      </vt:variant>
      <vt:variant>
        <vt:i4>0</vt:i4>
      </vt:variant>
      <vt:variant>
        <vt:i4>5</vt:i4>
      </vt:variant>
      <vt:variant>
        <vt:lpwstr>http://www.cnm.gov.ar/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Revised 27-02-14 8:37am</dc:title>
  <dc:subject/>
  <dc:creator>Nina Mouslikova</dc:creator>
  <cp:keywords/>
  <cp:lastModifiedBy>Front Desk</cp:lastModifiedBy>
  <cp:revision>4</cp:revision>
  <cp:lastPrinted>2015-04-20T14:32:00Z</cp:lastPrinted>
  <dcterms:created xsi:type="dcterms:W3CDTF">2015-04-20T14:31:00Z</dcterms:created>
  <dcterms:modified xsi:type="dcterms:W3CDTF">2015-04-20T15:12:00Z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1503074R</vt:lpwstr>
  </property>
  <property fmtid="{D5CDD505-2E9C-101B-9397-08002B2CF9AE}" pid="3" name="ODSRefJobNo">
    <vt:lpwstr>1505543R</vt:lpwstr>
  </property>
  <property fmtid="{D5CDD505-2E9C-101B-9397-08002B2CF9AE}" pid="4" name="Symbol1">
    <vt:lpwstr>CEDAW/C/ARG/7</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 March 2015</vt:lpwstr>
  </property>
  <property fmtid="{D5CDD505-2E9C-101B-9397-08002B2CF9AE}" pid="9" name="Original">
    <vt:lpwstr>Spanish</vt:lpwstr>
  </property>
  <property fmtid="{D5CDD505-2E9C-101B-9397-08002B2CF9AE}" pid="10" name="Release Date">
    <vt:lpwstr>200415</vt:lpwstr>
  </property>
  <property fmtid="{D5CDD505-2E9C-101B-9397-08002B2CF9AE}" pid="11" name="Comment">
    <vt:lpwstr/>
  </property>
  <property fmtid="{D5CDD505-2E9C-101B-9397-08002B2CF9AE}" pid="12" name="DraftPages">
    <vt:lpwstr>49</vt:lpwstr>
  </property>
  <property fmtid="{D5CDD505-2E9C-101B-9397-08002B2CF9AE}" pid="13" name="Operator">
    <vt:lpwstr>Mouslikova</vt:lpwstr>
  </property>
</Properties>
</file>