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BodyText3"/>
        <w:tabs>
          <w:tab w:val="left" w:pos="284"/>
        </w:tabs>
        <w:spacing w:line="240" w:lineRule="auto"/>
      </w:pPr>
      <w:r>
        <w:t xml:space="preserve">Комитет по ликвидации дискриминации </w:t>
      </w:r>
      <w:r>
        <w:br/>
        <w:t xml:space="preserve">в отношении женщин </w:t>
      </w:r>
    </w:p>
    <w:p w:rsidR="00000000" w:rsidRDefault="00000000"/>
    <w:p w:rsidR="00000000" w:rsidRDefault="00000000"/>
    <w:p w:rsidR="00000000" w:rsidRDefault="00000000"/>
    <w:p w:rsidR="00000000" w:rsidRDefault="00000000"/>
    <w:p w:rsidR="00000000" w:rsidRDefault="00000000"/>
    <w:p w:rsidR="00000000" w:rsidRDefault="00000000">
      <w:pPr>
        <w:pStyle w:val="BodyText2"/>
        <w:spacing w:line="240" w:lineRule="auto"/>
        <w:rPr>
          <w:sz w:val="28"/>
        </w:rPr>
      </w:pPr>
      <w:r>
        <w:rPr>
          <w:sz w:val="28"/>
        </w:rPr>
        <w:t xml:space="preserve">Рассмотрение докладов, представленных государствами-участниками </w:t>
      </w:r>
      <w:r>
        <w:rPr>
          <w:sz w:val="28"/>
        </w:rPr>
        <w:br/>
        <w:t xml:space="preserve">в соответствии со статьей 18 Конвенции о ликвидации </w:t>
      </w:r>
      <w:r>
        <w:rPr>
          <w:sz w:val="28"/>
        </w:rPr>
        <w:br/>
        <w:t>всех форм дискриминации в отношении женщин</w:t>
      </w:r>
    </w:p>
    <w:p w:rsidR="00000000" w:rsidRDefault="00000000"/>
    <w:p w:rsidR="00000000" w:rsidRDefault="00000000"/>
    <w:p w:rsidR="00000000" w:rsidRDefault="00000000"/>
    <w:p w:rsidR="00000000" w:rsidRDefault="00000000"/>
    <w:p w:rsidR="00000000" w:rsidRDefault="00000000">
      <w:pPr>
        <w:pStyle w:val="Heading1"/>
        <w:jc w:val="center"/>
        <w:rPr>
          <w:lang w:val="ru-RU"/>
        </w:rPr>
      </w:pPr>
      <w:r>
        <w:rPr>
          <w:lang w:val="ru-RU"/>
        </w:rPr>
        <w:t>Объединенные четвертый и пятый периодические доклады государств-участников</w:t>
      </w:r>
    </w:p>
    <w:p w:rsidR="00000000" w:rsidRDefault="00000000">
      <w:pPr>
        <w:jc w:val="center"/>
      </w:pPr>
    </w:p>
    <w:p w:rsidR="00000000" w:rsidRDefault="00000000">
      <w:pPr>
        <w:jc w:val="center"/>
      </w:pPr>
    </w:p>
    <w:p w:rsidR="00000000" w:rsidRDefault="00000000">
      <w:pPr>
        <w:jc w:val="center"/>
      </w:pPr>
    </w:p>
    <w:p w:rsidR="00000000" w:rsidRDefault="00000000">
      <w:pPr>
        <w:jc w:val="center"/>
      </w:pPr>
    </w:p>
    <w:p w:rsidR="00000000" w:rsidRDefault="00000000">
      <w:pPr>
        <w:jc w:val="center"/>
        <w:rPr>
          <w:b/>
          <w:sz w:val="28"/>
        </w:rPr>
      </w:pPr>
      <w:r>
        <w:rPr>
          <w:b/>
          <w:sz w:val="28"/>
        </w:rPr>
        <w:t>Нигерия</w:t>
      </w:r>
      <w:r>
        <w:rPr>
          <w:rStyle w:val="FootnoteReference"/>
        </w:rPr>
        <w:footnoteReference w:customMarkFollows="1" w:id="1"/>
        <w:t>*</w:t>
      </w:r>
      <w:r>
        <w:rPr>
          <w:b/>
          <w:sz w:val="28"/>
        </w:rPr>
        <w:t>*</w:t>
      </w:r>
    </w:p>
    <w:p w:rsidR="00000000" w:rsidRDefault="00000000"/>
    <w:p w:rsidR="00000000" w:rsidRDefault="00000000"/>
    <w:p w:rsidR="00000000" w:rsidRDefault="00000000"/>
    <w:p w:rsidR="00000000" w:rsidRDefault="00000000"/>
    <w:p w:rsidR="00000000" w:rsidRDefault="00000000"/>
    <w:p w:rsidR="00000000" w:rsidRDefault="00000000"/>
    <w:p w:rsidR="00000000" w:rsidRDefault="00000000"/>
    <w:p w:rsidR="00000000" w:rsidRDefault="00000000"/>
    <w:p w:rsidR="00000000" w:rsidRDefault="00000000"/>
    <w:p w:rsidR="00000000" w:rsidRDefault="00000000"/>
    <w:p w:rsidR="00000000" w:rsidRDefault="00000000"/>
    <w:p w:rsidR="00000000" w:rsidRDefault="00000000">
      <w:pPr>
        <w:pStyle w:val="Heading3"/>
        <w:spacing w:line="240" w:lineRule="auto"/>
        <w:rPr>
          <w:sz w:val="28"/>
        </w:rPr>
      </w:pPr>
      <w:r>
        <w:rPr>
          <w:lang w:val="en-US"/>
        </w:rPr>
        <w:br w:type="page"/>
      </w:r>
      <w:r>
        <w:rPr>
          <w:sz w:val="28"/>
        </w:rPr>
        <w:t>Содержание</w:t>
      </w:r>
    </w:p>
    <w:p w:rsidR="00000000" w:rsidRDefault="00000000"/>
    <w:p w:rsidR="00000000" w:rsidRDefault="00000000"/>
    <w:p w:rsidR="00000000" w:rsidRDefault="00000000">
      <w:pPr>
        <w:jc w:val="right"/>
        <w:rPr>
          <w:i/>
        </w:rPr>
      </w:pPr>
      <w:r>
        <w:rPr>
          <w:i/>
        </w:rPr>
        <w:t>Стр.</w:t>
      </w:r>
    </w:p>
    <w:p w:rsidR="00000000" w:rsidRDefault="00000000">
      <w:pPr>
        <w:jc w:val="right"/>
        <w:rPr>
          <w:i/>
        </w:rPr>
      </w:pPr>
    </w:p>
    <w:p w:rsidR="00000000" w:rsidRDefault="00000000">
      <w:pPr>
        <w:tabs>
          <w:tab w:val="left" w:pos="709"/>
          <w:tab w:val="left" w:leader="dot" w:pos="9072"/>
          <w:tab w:val="right" w:pos="9639"/>
        </w:tabs>
        <w:suppressAutoHyphens/>
        <w:spacing w:after="40"/>
        <w:ind w:left="680" w:right="680" w:hanging="680"/>
        <w:jc w:val="both"/>
        <w:rPr>
          <w:spacing w:val="-2"/>
          <w:sz w:val="22"/>
        </w:rPr>
      </w:pPr>
      <w:r>
        <w:rPr>
          <w:spacing w:val="-2"/>
          <w:sz w:val="22"/>
        </w:rPr>
        <w:t>*</w:t>
      </w:r>
      <w:r>
        <w:rPr>
          <w:spacing w:val="-2"/>
          <w:sz w:val="22"/>
        </w:rPr>
        <w:tab/>
        <w:t xml:space="preserve">Сокращения </w:t>
      </w:r>
      <w:r>
        <w:rPr>
          <w:spacing w:val="-2"/>
          <w:sz w:val="22"/>
        </w:rPr>
        <w:tab/>
      </w:r>
      <w:r>
        <w:rPr>
          <w:spacing w:val="-2"/>
          <w:sz w:val="22"/>
        </w:rPr>
        <w:tab/>
        <w:t>3</w:t>
      </w:r>
    </w:p>
    <w:p w:rsidR="00000000" w:rsidRDefault="00000000">
      <w:pPr>
        <w:tabs>
          <w:tab w:val="left" w:pos="709"/>
          <w:tab w:val="left" w:leader="dot" w:pos="9072"/>
          <w:tab w:val="right" w:pos="9639"/>
        </w:tabs>
        <w:suppressAutoHyphens/>
        <w:spacing w:after="40"/>
        <w:ind w:left="680" w:right="680" w:hanging="680"/>
        <w:jc w:val="both"/>
        <w:rPr>
          <w:spacing w:val="-2"/>
          <w:sz w:val="22"/>
        </w:rPr>
      </w:pPr>
      <w:r>
        <w:rPr>
          <w:spacing w:val="-2"/>
          <w:sz w:val="22"/>
        </w:rPr>
        <w:t>*</w:t>
      </w:r>
      <w:r>
        <w:rPr>
          <w:spacing w:val="-2"/>
          <w:sz w:val="22"/>
        </w:rPr>
        <w:tab/>
        <w:t xml:space="preserve">Таблицы и диаграммы  </w:t>
      </w:r>
      <w:r>
        <w:rPr>
          <w:spacing w:val="-2"/>
          <w:sz w:val="22"/>
        </w:rPr>
        <w:tab/>
      </w:r>
      <w:r>
        <w:rPr>
          <w:spacing w:val="-2"/>
          <w:sz w:val="22"/>
        </w:rPr>
        <w:tab/>
        <w:t>5</w:t>
      </w:r>
    </w:p>
    <w:p w:rsidR="00000000" w:rsidRDefault="00000000">
      <w:pPr>
        <w:tabs>
          <w:tab w:val="left" w:pos="709"/>
          <w:tab w:val="left" w:leader="dot" w:pos="9072"/>
          <w:tab w:val="right" w:pos="9639"/>
        </w:tabs>
        <w:suppressAutoHyphens/>
        <w:spacing w:after="40"/>
        <w:ind w:left="680" w:right="680" w:hanging="680"/>
        <w:jc w:val="both"/>
        <w:rPr>
          <w:spacing w:val="-2"/>
          <w:sz w:val="22"/>
        </w:rPr>
      </w:pPr>
      <w:r>
        <w:rPr>
          <w:spacing w:val="-2"/>
          <w:sz w:val="22"/>
        </w:rPr>
        <w:t>*</w:t>
      </w:r>
      <w:r>
        <w:rPr>
          <w:spacing w:val="-2"/>
          <w:sz w:val="22"/>
        </w:rPr>
        <w:tab/>
        <w:t xml:space="preserve">Предисловие </w:t>
      </w:r>
      <w:r>
        <w:rPr>
          <w:spacing w:val="-2"/>
          <w:sz w:val="22"/>
        </w:rPr>
        <w:tab/>
      </w:r>
      <w:r>
        <w:rPr>
          <w:spacing w:val="-2"/>
          <w:sz w:val="22"/>
        </w:rPr>
        <w:tab/>
        <w:t>6</w:t>
      </w:r>
    </w:p>
    <w:p w:rsidR="00000000" w:rsidRDefault="00000000">
      <w:pPr>
        <w:tabs>
          <w:tab w:val="left" w:pos="709"/>
          <w:tab w:val="left" w:leader="dot" w:pos="9072"/>
          <w:tab w:val="right" w:pos="9639"/>
        </w:tabs>
        <w:suppressAutoHyphens/>
        <w:spacing w:before="120" w:after="40"/>
        <w:ind w:left="680" w:right="680" w:hanging="680"/>
        <w:jc w:val="both"/>
        <w:rPr>
          <w:sz w:val="22"/>
        </w:rPr>
      </w:pPr>
      <w:r>
        <w:rPr>
          <w:b/>
          <w:sz w:val="22"/>
        </w:rPr>
        <w:t>Раздел А: ВВЕДЕНИЕ</w:t>
      </w:r>
      <w:r>
        <w:rPr>
          <w:sz w:val="22"/>
        </w:rPr>
        <w:t xml:space="preserve"> </w:t>
      </w:r>
      <w:r>
        <w:rPr>
          <w:sz w:val="22"/>
        </w:rPr>
        <w:tab/>
      </w:r>
      <w:r>
        <w:rPr>
          <w:sz w:val="22"/>
        </w:rPr>
        <w:tab/>
        <w:t>7</w:t>
      </w:r>
    </w:p>
    <w:p w:rsidR="00000000" w:rsidRDefault="00000000">
      <w:pPr>
        <w:tabs>
          <w:tab w:val="left" w:pos="709"/>
          <w:tab w:val="left" w:leader="dot" w:pos="9072"/>
          <w:tab w:val="right" w:pos="9639"/>
        </w:tabs>
        <w:suppressAutoHyphens/>
        <w:spacing w:after="40"/>
        <w:ind w:left="680" w:right="680" w:hanging="680"/>
        <w:jc w:val="both"/>
        <w:rPr>
          <w:spacing w:val="-2"/>
          <w:sz w:val="22"/>
        </w:rPr>
      </w:pPr>
      <w:r>
        <w:rPr>
          <w:spacing w:val="-2"/>
          <w:sz w:val="22"/>
        </w:rPr>
        <w:t>1.0</w:t>
      </w:r>
      <w:r>
        <w:rPr>
          <w:spacing w:val="-2"/>
          <w:sz w:val="22"/>
        </w:rPr>
        <w:tab/>
      </w:r>
      <w:r>
        <w:rPr>
          <w:sz w:val="22"/>
        </w:rPr>
        <w:t xml:space="preserve">Общие сведения </w:t>
      </w:r>
      <w:r>
        <w:rPr>
          <w:sz w:val="22"/>
        </w:rPr>
        <w:tab/>
      </w:r>
      <w:r>
        <w:rPr>
          <w:sz w:val="22"/>
        </w:rPr>
        <w:tab/>
        <w:t>7</w:t>
      </w:r>
    </w:p>
    <w:p w:rsidR="00000000" w:rsidRDefault="00000000">
      <w:pPr>
        <w:tabs>
          <w:tab w:val="left" w:pos="709"/>
          <w:tab w:val="left" w:leader="dot" w:pos="9072"/>
          <w:tab w:val="right" w:pos="9639"/>
        </w:tabs>
        <w:suppressAutoHyphens/>
        <w:spacing w:after="40"/>
        <w:ind w:left="680" w:right="680" w:hanging="680"/>
        <w:jc w:val="both"/>
        <w:rPr>
          <w:spacing w:val="-2"/>
          <w:sz w:val="22"/>
        </w:rPr>
      </w:pPr>
      <w:r>
        <w:rPr>
          <w:spacing w:val="-2"/>
          <w:sz w:val="22"/>
        </w:rPr>
        <w:t>2.0</w:t>
      </w:r>
      <w:r>
        <w:rPr>
          <w:spacing w:val="-2"/>
          <w:sz w:val="22"/>
        </w:rPr>
        <w:tab/>
      </w:r>
      <w:r>
        <w:rPr>
          <w:sz w:val="22"/>
        </w:rPr>
        <w:t>Подготовка к составлению настоящего периодического доклада</w:t>
      </w:r>
      <w:r>
        <w:rPr>
          <w:spacing w:val="-2"/>
          <w:sz w:val="22"/>
        </w:rPr>
        <w:tab/>
      </w:r>
      <w:r>
        <w:rPr>
          <w:spacing w:val="-2"/>
          <w:sz w:val="22"/>
        </w:rPr>
        <w:tab/>
        <w:t>9</w:t>
      </w:r>
    </w:p>
    <w:p w:rsidR="00000000" w:rsidRDefault="00000000">
      <w:pPr>
        <w:tabs>
          <w:tab w:val="left" w:pos="709"/>
          <w:tab w:val="left" w:leader="dot" w:pos="9072"/>
          <w:tab w:val="right" w:pos="9639"/>
        </w:tabs>
        <w:suppressAutoHyphens/>
        <w:spacing w:after="40"/>
        <w:ind w:left="680" w:right="680" w:hanging="680"/>
        <w:jc w:val="both"/>
        <w:rPr>
          <w:spacing w:val="-2"/>
          <w:sz w:val="22"/>
        </w:rPr>
      </w:pPr>
      <w:r>
        <w:rPr>
          <w:spacing w:val="-2"/>
          <w:sz w:val="22"/>
        </w:rPr>
        <w:t>3.0</w:t>
      </w:r>
      <w:r>
        <w:rPr>
          <w:spacing w:val="-2"/>
          <w:sz w:val="22"/>
        </w:rPr>
        <w:tab/>
        <w:t>Сотрудничество с Системой развития Организации Объединенных Наций (ЮНДС)</w:t>
      </w:r>
      <w:r>
        <w:rPr>
          <w:spacing w:val="-2"/>
          <w:sz w:val="22"/>
        </w:rPr>
        <w:tab/>
      </w:r>
      <w:r>
        <w:rPr>
          <w:spacing w:val="-2"/>
          <w:sz w:val="22"/>
        </w:rPr>
        <w:tab/>
        <w:t>11</w:t>
      </w:r>
    </w:p>
    <w:p w:rsidR="00000000" w:rsidRDefault="00000000">
      <w:pPr>
        <w:tabs>
          <w:tab w:val="left" w:pos="709"/>
          <w:tab w:val="left" w:leader="dot" w:pos="9072"/>
          <w:tab w:val="right" w:pos="9639"/>
        </w:tabs>
        <w:suppressAutoHyphens/>
        <w:spacing w:after="40"/>
        <w:ind w:left="680" w:right="680" w:hanging="680"/>
        <w:jc w:val="both"/>
        <w:rPr>
          <w:spacing w:val="-2"/>
          <w:sz w:val="22"/>
        </w:rPr>
      </w:pPr>
      <w:r>
        <w:rPr>
          <w:spacing w:val="-2"/>
          <w:sz w:val="22"/>
        </w:rPr>
        <w:t>4.0</w:t>
      </w:r>
      <w:r>
        <w:rPr>
          <w:spacing w:val="-2"/>
          <w:sz w:val="22"/>
        </w:rPr>
        <w:tab/>
        <w:t xml:space="preserve">Демографическая ситуация в Нигерии </w:t>
      </w:r>
      <w:r>
        <w:rPr>
          <w:spacing w:val="-2"/>
          <w:sz w:val="22"/>
        </w:rPr>
        <w:tab/>
      </w:r>
      <w:r>
        <w:rPr>
          <w:spacing w:val="-2"/>
          <w:sz w:val="22"/>
        </w:rPr>
        <w:tab/>
        <w:t>12</w:t>
      </w:r>
    </w:p>
    <w:p w:rsidR="00000000" w:rsidRDefault="00000000">
      <w:pPr>
        <w:tabs>
          <w:tab w:val="left" w:pos="709"/>
          <w:tab w:val="left" w:leader="dot" w:pos="9072"/>
          <w:tab w:val="right" w:pos="9639"/>
        </w:tabs>
        <w:suppressAutoHyphens/>
        <w:spacing w:after="40"/>
        <w:ind w:left="680" w:right="680" w:hanging="680"/>
        <w:jc w:val="both"/>
        <w:rPr>
          <w:spacing w:val="-2"/>
          <w:sz w:val="22"/>
        </w:rPr>
      </w:pPr>
      <w:r>
        <w:rPr>
          <w:spacing w:val="-2"/>
          <w:sz w:val="22"/>
        </w:rPr>
        <w:t>5.0</w:t>
      </w:r>
      <w:r>
        <w:rPr>
          <w:spacing w:val="-2"/>
          <w:sz w:val="22"/>
        </w:rPr>
        <w:tab/>
        <w:t xml:space="preserve">Карта Нигерии </w:t>
      </w:r>
      <w:r>
        <w:rPr>
          <w:spacing w:val="-2"/>
          <w:sz w:val="22"/>
        </w:rPr>
        <w:tab/>
      </w:r>
      <w:r>
        <w:rPr>
          <w:spacing w:val="-2"/>
          <w:sz w:val="22"/>
        </w:rPr>
        <w:tab/>
        <w:t>13</w:t>
      </w:r>
    </w:p>
    <w:p w:rsidR="00000000" w:rsidRDefault="00000000">
      <w:pPr>
        <w:pStyle w:val="BodyText3"/>
        <w:tabs>
          <w:tab w:val="left" w:pos="709"/>
          <w:tab w:val="left" w:leader="dot" w:pos="9072"/>
          <w:tab w:val="right" w:pos="9639"/>
        </w:tabs>
        <w:suppressAutoHyphens/>
        <w:spacing w:before="120" w:after="40" w:line="240" w:lineRule="auto"/>
        <w:ind w:left="680" w:right="680" w:hanging="680"/>
        <w:jc w:val="both"/>
        <w:rPr>
          <w:caps/>
          <w:sz w:val="22"/>
        </w:rPr>
      </w:pPr>
      <w:r>
        <w:rPr>
          <w:sz w:val="22"/>
        </w:rPr>
        <w:t xml:space="preserve">Раздел </w:t>
      </w:r>
      <w:r>
        <w:rPr>
          <w:caps/>
          <w:sz w:val="22"/>
        </w:rPr>
        <w:t>В: ДОКЛАД О ХОДЕ ВЫПОЛНЕНИЯ КОНВЕНЦИИ О ЛИКВИДАЦИИ ВСЕХ ФОРМ ДИСКРИМИНАЦИИ В ОТНОШЕНИИ ЖЕНЩИН</w:t>
      </w:r>
      <w:r>
        <w:rPr>
          <w:b w:val="0"/>
          <w:caps/>
          <w:sz w:val="22"/>
        </w:rPr>
        <w:tab/>
      </w:r>
      <w:r>
        <w:rPr>
          <w:b w:val="0"/>
          <w:caps/>
          <w:sz w:val="22"/>
        </w:rPr>
        <w:tab/>
        <w:t>14</w:t>
      </w:r>
    </w:p>
    <w:p w:rsidR="00000000" w:rsidRDefault="00000000">
      <w:pPr>
        <w:tabs>
          <w:tab w:val="left" w:pos="709"/>
          <w:tab w:val="left" w:leader="dot" w:pos="9072"/>
          <w:tab w:val="right" w:pos="9639"/>
        </w:tabs>
        <w:suppressAutoHyphens/>
        <w:spacing w:after="40"/>
        <w:ind w:left="680" w:right="680" w:hanging="680"/>
        <w:jc w:val="both"/>
        <w:rPr>
          <w:spacing w:val="-2"/>
          <w:sz w:val="22"/>
        </w:rPr>
      </w:pPr>
      <w:r>
        <w:rPr>
          <w:spacing w:val="-2"/>
          <w:sz w:val="22"/>
        </w:rPr>
        <w:t>1.0</w:t>
      </w:r>
      <w:r>
        <w:rPr>
          <w:spacing w:val="-2"/>
          <w:sz w:val="22"/>
        </w:rPr>
        <w:tab/>
      </w:r>
      <w:r>
        <w:rPr>
          <w:caps/>
          <w:sz w:val="22"/>
        </w:rPr>
        <w:t>О</w:t>
      </w:r>
      <w:r>
        <w:rPr>
          <w:sz w:val="22"/>
        </w:rPr>
        <w:t>пределение понятия "дискриминация в отношении женщин"</w:t>
      </w:r>
      <w:r>
        <w:rPr>
          <w:spacing w:val="-2"/>
          <w:sz w:val="22"/>
        </w:rPr>
        <w:tab/>
      </w:r>
      <w:r>
        <w:rPr>
          <w:spacing w:val="-2"/>
          <w:sz w:val="22"/>
        </w:rPr>
        <w:tab/>
        <w:t>14</w:t>
      </w:r>
    </w:p>
    <w:p w:rsidR="00000000" w:rsidRDefault="00000000">
      <w:pPr>
        <w:tabs>
          <w:tab w:val="left" w:pos="709"/>
          <w:tab w:val="left" w:leader="dot" w:pos="9072"/>
          <w:tab w:val="right" w:pos="9639"/>
        </w:tabs>
        <w:suppressAutoHyphens/>
        <w:spacing w:after="40"/>
        <w:ind w:left="680" w:right="680" w:hanging="680"/>
        <w:jc w:val="both"/>
        <w:rPr>
          <w:spacing w:val="-2"/>
          <w:sz w:val="22"/>
        </w:rPr>
      </w:pPr>
      <w:r>
        <w:rPr>
          <w:spacing w:val="-2"/>
          <w:sz w:val="22"/>
        </w:rPr>
        <w:t>2.0</w:t>
      </w:r>
      <w:r>
        <w:rPr>
          <w:spacing w:val="-2"/>
          <w:sz w:val="22"/>
        </w:rPr>
        <w:tab/>
        <w:t xml:space="preserve">Обязательство ликвидировать дискриминацию </w:t>
      </w:r>
      <w:r>
        <w:rPr>
          <w:spacing w:val="-2"/>
          <w:sz w:val="22"/>
        </w:rPr>
        <w:tab/>
      </w:r>
      <w:r>
        <w:rPr>
          <w:spacing w:val="-2"/>
          <w:sz w:val="22"/>
        </w:rPr>
        <w:tab/>
        <w:t>15</w:t>
      </w:r>
    </w:p>
    <w:p w:rsidR="00000000" w:rsidRDefault="00000000">
      <w:pPr>
        <w:tabs>
          <w:tab w:val="left" w:pos="709"/>
          <w:tab w:val="left" w:leader="dot" w:pos="9072"/>
          <w:tab w:val="right" w:pos="9639"/>
        </w:tabs>
        <w:suppressAutoHyphens/>
        <w:spacing w:after="40"/>
        <w:ind w:left="680" w:right="680" w:hanging="680"/>
        <w:jc w:val="both"/>
        <w:rPr>
          <w:spacing w:val="-2"/>
          <w:sz w:val="22"/>
        </w:rPr>
      </w:pPr>
      <w:r>
        <w:rPr>
          <w:spacing w:val="-2"/>
          <w:sz w:val="22"/>
        </w:rPr>
        <w:t>3.0</w:t>
      </w:r>
      <w:r>
        <w:rPr>
          <w:spacing w:val="-2"/>
          <w:sz w:val="22"/>
        </w:rPr>
        <w:tab/>
      </w:r>
      <w:r>
        <w:rPr>
          <w:caps/>
          <w:sz w:val="22"/>
        </w:rPr>
        <w:t>м</w:t>
      </w:r>
      <w:r>
        <w:rPr>
          <w:sz w:val="22"/>
        </w:rPr>
        <w:t>еры по обеспечению всестороннего развития женщин и улучшению их положения</w:t>
      </w:r>
      <w:r>
        <w:rPr>
          <w:spacing w:val="-2"/>
          <w:sz w:val="22"/>
        </w:rPr>
        <w:tab/>
      </w:r>
      <w:r>
        <w:rPr>
          <w:spacing w:val="-2"/>
          <w:sz w:val="22"/>
        </w:rPr>
        <w:tab/>
        <w:t>19</w:t>
      </w:r>
    </w:p>
    <w:p w:rsidR="00000000" w:rsidRDefault="00000000">
      <w:pPr>
        <w:tabs>
          <w:tab w:val="left" w:pos="709"/>
          <w:tab w:val="left" w:leader="dot" w:pos="9072"/>
          <w:tab w:val="right" w:pos="9639"/>
        </w:tabs>
        <w:suppressAutoHyphens/>
        <w:spacing w:after="40"/>
        <w:ind w:left="680" w:right="680" w:hanging="680"/>
        <w:rPr>
          <w:spacing w:val="-2"/>
          <w:sz w:val="22"/>
        </w:rPr>
      </w:pPr>
      <w:r>
        <w:rPr>
          <w:spacing w:val="-2"/>
          <w:sz w:val="22"/>
        </w:rPr>
        <w:t>4.0</w:t>
      </w:r>
      <w:r>
        <w:rPr>
          <w:spacing w:val="-2"/>
          <w:sz w:val="22"/>
        </w:rPr>
        <w:tab/>
      </w:r>
      <w:r>
        <w:rPr>
          <w:sz w:val="22"/>
        </w:rPr>
        <w:t xml:space="preserve">Специальные меры, направленные на ускорение установления равенства между мужчинами и женщинами </w:t>
      </w:r>
      <w:r>
        <w:rPr>
          <w:sz w:val="22"/>
        </w:rPr>
        <w:tab/>
      </w:r>
      <w:r>
        <w:rPr>
          <w:sz w:val="22"/>
        </w:rPr>
        <w:tab/>
        <w:t>22</w:t>
      </w:r>
    </w:p>
    <w:p w:rsidR="00000000" w:rsidRDefault="00000000">
      <w:pPr>
        <w:tabs>
          <w:tab w:val="left" w:pos="851"/>
          <w:tab w:val="left" w:leader="dot" w:pos="9072"/>
          <w:tab w:val="right" w:pos="9639"/>
        </w:tabs>
        <w:suppressAutoHyphens/>
        <w:spacing w:after="40"/>
        <w:ind w:left="680" w:right="680" w:hanging="680"/>
        <w:jc w:val="both"/>
        <w:rPr>
          <w:spacing w:val="-2"/>
          <w:sz w:val="22"/>
        </w:rPr>
      </w:pPr>
      <w:r>
        <w:rPr>
          <w:spacing w:val="-2"/>
          <w:sz w:val="22"/>
        </w:rPr>
        <w:t>5.0</w:t>
      </w:r>
      <w:r>
        <w:rPr>
          <w:spacing w:val="-2"/>
          <w:sz w:val="22"/>
        </w:rPr>
        <w:tab/>
        <w:t xml:space="preserve">Гендерные роли и стереотипы </w:t>
      </w:r>
      <w:r>
        <w:rPr>
          <w:spacing w:val="-2"/>
          <w:sz w:val="22"/>
        </w:rPr>
        <w:tab/>
      </w:r>
      <w:r>
        <w:rPr>
          <w:spacing w:val="-2"/>
          <w:sz w:val="22"/>
        </w:rPr>
        <w:tab/>
        <w:t>24</w:t>
      </w:r>
    </w:p>
    <w:p w:rsidR="00000000" w:rsidRDefault="00000000">
      <w:pPr>
        <w:tabs>
          <w:tab w:val="left" w:pos="851"/>
          <w:tab w:val="left" w:leader="dot" w:pos="9072"/>
          <w:tab w:val="right" w:pos="9639"/>
        </w:tabs>
        <w:suppressAutoHyphens/>
        <w:spacing w:after="40"/>
        <w:ind w:left="680" w:right="680" w:hanging="680"/>
        <w:jc w:val="both"/>
        <w:rPr>
          <w:spacing w:val="-2"/>
          <w:sz w:val="22"/>
        </w:rPr>
      </w:pPr>
      <w:r>
        <w:rPr>
          <w:spacing w:val="-2"/>
          <w:sz w:val="22"/>
        </w:rPr>
        <w:t>6.0</w:t>
      </w:r>
      <w:r>
        <w:rPr>
          <w:spacing w:val="-2"/>
          <w:sz w:val="22"/>
        </w:rPr>
        <w:tab/>
        <w:t xml:space="preserve">Торговля женщинами и эксплуатация женщин для целей проституции </w:t>
      </w:r>
      <w:r>
        <w:rPr>
          <w:spacing w:val="-2"/>
          <w:sz w:val="22"/>
        </w:rPr>
        <w:tab/>
      </w:r>
      <w:r>
        <w:rPr>
          <w:spacing w:val="-2"/>
          <w:sz w:val="22"/>
        </w:rPr>
        <w:tab/>
        <w:t>25</w:t>
      </w:r>
    </w:p>
    <w:p w:rsidR="00000000" w:rsidRDefault="00000000">
      <w:pPr>
        <w:tabs>
          <w:tab w:val="left" w:pos="851"/>
          <w:tab w:val="left" w:leader="dot" w:pos="9072"/>
          <w:tab w:val="right" w:pos="9639"/>
        </w:tabs>
        <w:suppressAutoHyphens/>
        <w:spacing w:after="40"/>
        <w:ind w:left="680" w:right="680" w:hanging="680"/>
        <w:jc w:val="both"/>
        <w:rPr>
          <w:spacing w:val="-2"/>
          <w:sz w:val="22"/>
        </w:rPr>
      </w:pPr>
      <w:r>
        <w:rPr>
          <w:spacing w:val="-2"/>
          <w:sz w:val="22"/>
        </w:rPr>
        <w:t>7.0</w:t>
      </w:r>
      <w:r>
        <w:rPr>
          <w:spacing w:val="-2"/>
          <w:sz w:val="22"/>
        </w:rPr>
        <w:tab/>
        <w:t xml:space="preserve">Участие женщин в политической и общественной жизни </w:t>
      </w:r>
      <w:r>
        <w:rPr>
          <w:spacing w:val="-2"/>
          <w:sz w:val="22"/>
        </w:rPr>
        <w:tab/>
      </w:r>
      <w:r>
        <w:rPr>
          <w:spacing w:val="-2"/>
          <w:sz w:val="22"/>
        </w:rPr>
        <w:tab/>
        <w:t>27</w:t>
      </w:r>
    </w:p>
    <w:p w:rsidR="00000000" w:rsidRDefault="00000000">
      <w:pPr>
        <w:tabs>
          <w:tab w:val="left" w:pos="851"/>
          <w:tab w:val="left" w:leader="dot" w:pos="9072"/>
          <w:tab w:val="right" w:pos="9639"/>
        </w:tabs>
        <w:suppressAutoHyphens/>
        <w:spacing w:after="40"/>
        <w:ind w:left="680" w:right="680" w:hanging="680"/>
        <w:jc w:val="both"/>
        <w:rPr>
          <w:spacing w:val="-2"/>
          <w:sz w:val="22"/>
        </w:rPr>
      </w:pPr>
      <w:r>
        <w:rPr>
          <w:spacing w:val="-2"/>
          <w:sz w:val="22"/>
        </w:rPr>
        <w:t>8.0</w:t>
      </w:r>
      <w:r>
        <w:rPr>
          <w:spacing w:val="-2"/>
          <w:sz w:val="22"/>
        </w:rPr>
        <w:tab/>
        <w:t xml:space="preserve">Представительство и участие на международном уровне </w:t>
      </w:r>
      <w:r>
        <w:rPr>
          <w:spacing w:val="-2"/>
          <w:sz w:val="22"/>
        </w:rPr>
        <w:tab/>
      </w:r>
      <w:r>
        <w:rPr>
          <w:spacing w:val="-2"/>
          <w:sz w:val="22"/>
        </w:rPr>
        <w:tab/>
        <w:t>36</w:t>
      </w:r>
    </w:p>
    <w:p w:rsidR="00000000" w:rsidRDefault="00000000">
      <w:pPr>
        <w:tabs>
          <w:tab w:val="left" w:pos="851"/>
          <w:tab w:val="left" w:leader="dot" w:pos="9072"/>
          <w:tab w:val="right" w:pos="9639"/>
        </w:tabs>
        <w:suppressAutoHyphens/>
        <w:spacing w:after="40"/>
        <w:ind w:left="680" w:right="680" w:hanging="680"/>
        <w:jc w:val="both"/>
        <w:rPr>
          <w:spacing w:val="-2"/>
          <w:sz w:val="22"/>
        </w:rPr>
      </w:pPr>
      <w:r>
        <w:rPr>
          <w:spacing w:val="-2"/>
          <w:sz w:val="22"/>
        </w:rPr>
        <w:t>9.0</w:t>
      </w:r>
      <w:r>
        <w:rPr>
          <w:spacing w:val="-2"/>
          <w:sz w:val="22"/>
        </w:rPr>
        <w:tab/>
        <w:t xml:space="preserve">Женщины и гражданство </w:t>
      </w:r>
      <w:r>
        <w:rPr>
          <w:spacing w:val="-2"/>
          <w:sz w:val="22"/>
        </w:rPr>
        <w:tab/>
      </w:r>
      <w:r>
        <w:rPr>
          <w:spacing w:val="-2"/>
          <w:sz w:val="22"/>
        </w:rPr>
        <w:tab/>
        <w:t>39</w:t>
      </w:r>
    </w:p>
    <w:p w:rsidR="00000000" w:rsidRDefault="00000000">
      <w:pPr>
        <w:tabs>
          <w:tab w:val="left" w:pos="851"/>
          <w:tab w:val="left" w:leader="dot" w:pos="9072"/>
          <w:tab w:val="right" w:pos="9639"/>
        </w:tabs>
        <w:suppressAutoHyphens/>
        <w:spacing w:after="40"/>
        <w:ind w:left="680" w:right="680" w:hanging="680"/>
        <w:jc w:val="both"/>
        <w:rPr>
          <w:spacing w:val="-2"/>
          <w:sz w:val="22"/>
        </w:rPr>
      </w:pPr>
      <w:r>
        <w:rPr>
          <w:spacing w:val="-2"/>
          <w:sz w:val="22"/>
        </w:rPr>
        <w:t>10.0</w:t>
      </w:r>
      <w:r>
        <w:rPr>
          <w:spacing w:val="-2"/>
          <w:sz w:val="22"/>
        </w:rPr>
        <w:tab/>
      </w:r>
      <w:r>
        <w:rPr>
          <w:sz w:val="22"/>
        </w:rPr>
        <w:t xml:space="preserve">Образование </w:t>
      </w:r>
      <w:r>
        <w:rPr>
          <w:spacing w:val="-2"/>
          <w:sz w:val="22"/>
        </w:rPr>
        <w:tab/>
      </w:r>
      <w:r>
        <w:rPr>
          <w:spacing w:val="-2"/>
          <w:sz w:val="22"/>
        </w:rPr>
        <w:tab/>
        <w:t>39</w:t>
      </w:r>
    </w:p>
    <w:p w:rsidR="00000000" w:rsidRDefault="00000000">
      <w:pPr>
        <w:tabs>
          <w:tab w:val="left" w:pos="851"/>
          <w:tab w:val="left" w:leader="dot" w:pos="9072"/>
          <w:tab w:val="right" w:pos="9639"/>
        </w:tabs>
        <w:suppressAutoHyphens/>
        <w:spacing w:after="40"/>
        <w:ind w:left="680" w:right="680" w:hanging="680"/>
        <w:jc w:val="both"/>
        <w:rPr>
          <w:spacing w:val="-2"/>
          <w:sz w:val="22"/>
        </w:rPr>
      </w:pPr>
      <w:r>
        <w:rPr>
          <w:spacing w:val="-2"/>
          <w:sz w:val="22"/>
        </w:rPr>
        <w:t>11.0</w:t>
      </w:r>
      <w:r>
        <w:rPr>
          <w:spacing w:val="-2"/>
          <w:sz w:val="22"/>
        </w:rPr>
        <w:tab/>
      </w:r>
      <w:r>
        <w:rPr>
          <w:sz w:val="22"/>
        </w:rPr>
        <w:t xml:space="preserve">Занятость </w:t>
      </w:r>
      <w:r>
        <w:rPr>
          <w:spacing w:val="-2"/>
          <w:sz w:val="22"/>
        </w:rPr>
        <w:tab/>
      </w:r>
      <w:r>
        <w:rPr>
          <w:spacing w:val="-2"/>
          <w:sz w:val="22"/>
        </w:rPr>
        <w:tab/>
        <w:t>46</w:t>
      </w:r>
    </w:p>
    <w:p w:rsidR="00000000" w:rsidRDefault="00000000">
      <w:pPr>
        <w:tabs>
          <w:tab w:val="left" w:pos="851"/>
          <w:tab w:val="left" w:leader="dot" w:pos="9072"/>
          <w:tab w:val="right" w:pos="9639"/>
        </w:tabs>
        <w:suppressAutoHyphens/>
        <w:spacing w:after="40"/>
        <w:ind w:left="680" w:right="680" w:hanging="680"/>
        <w:jc w:val="both"/>
        <w:rPr>
          <w:spacing w:val="-2"/>
          <w:sz w:val="22"/>
        </w:rPr>
      </w:pPr>
      <w:r>
        <w:rPr>
          <w:spacing w:val="-2"/>
          <w:sz w:val="22"/>
        </w:rPr>
        <w:t>12.0</w:t>
      </w:r>
      <w:r>
        <w:rPr>
          <w:spacing w:val="-2"/>
          <w:sz w:val="22"/>
        </w:rPr>
        <w:tab/>
      </w:r>
      <w:r>
        <w:rPr>
          <w:sz w:val="22"/>
        </w:rPr>
        <w:t xml:space="preserve">Равенство в доступе к здравоохранению </w:t>
      </w:r>
      <w:r>
        <w:rPr>
          <w:spacing w:val="-2"/>
          <w:sz w:val="22"/>
        </w:rPr>
        <w:tab/>
      </w:r>
      <w:r>
        <w:rPr>
          <w:spacing w:val="-2"/>
          <w:sz w:val="22"/>
        </w:rPr>
        <w:tab/>
        <w:t>50</w:t>
      </w:r>
    </w:p>
    <w:p w:rsidR="00000000" w:rsidRDefault="00000000">
      <w:pPr>
        <w:tabs>
          <w:tab w:val="left" w:pos="851"/>
          <w:tab w:val="left" w:leader="dot" w:pos="9072"/>
          <w:tab w:val="right" w:pos="9639"/>
        </w:tabs>
        <w:suppressAutoHyphens/>
        <w:spacing w:after="40"/>
        <w:ind w:left="680" w:right="680" w:hanging="680"/>
        <w:jc w:val="both"/>
        <w:rPr>
          <w:spacing w:val="-2"/>
          <w:sz w:val="22"/>
        </w:rPr>
      </w:pPr>
      <w:r>
        <w:rPr>
          <w:spacing w:val="-2"/>
          <w:sz w:val="22"/>
        </w:rPr>
        <w:t>13.0</w:t>
      </w:r>
      <w:r>
        <w:rPr>
          <w:spacing w:val="-2"/>
          <w:sz w:val="22"/>
        </w:rPr>
        <w:tab/>
      </w:r>
      <w:r>
        <w:rPr>
          <w:sz w:val="22"/>
        </w:rPr>
        <w:t xml:space="preserve">Социальные и экономические права </w:t>
      </w:r>
      <w:r>
        <w:rPr>
          <w:spacing w:val="-2"/>
          <w:sz w:val="22"/>
        </w:rPr>
        <w:tab/>
      </w:r>
      <w:r>
        <w:rPr>
          <w:spacing w:val="-2"/>
          <w:sz w:val="22"/>
        </w:rPr>
        <w:tab/>
        <w:t>57</w:t>
      </w:r>
    </w:p>
    <w:p w:rsidR="00000000" w:rsidRDefault="00000000">
      <w:pPr>
        <w:tabs>
          <w:tab w:val="left" w:pos="851"/>
          <w:tab w:val="left" w:leader="dot" w:pos="9072"/>
          <w:tab w:val="right" w:pos="9639"/>
        </w:tabs>
        <w:suppressAutoHyphens/>
        <w:spacing w:after="40"/>
        <w:ind w:left="680" w:right="680" w:hanging="680"/>
        <w:jc w:val="both"/>
        <w:rPr>
          <w:spacing w:val="-2"/>
          <w:sz w:val="22"/>
        </w:rPr>
      </w:pPr>
      <w:r>
        <w:rPr>
          <w:spacing w:val="-2"/>
          <w:sz w:val="22"/>
        </w:rPr>
        <w:t>14.0</w:t>
      </w:r>
      <w:r>
        <w:rPr>
          <w:spacing w:val="-2"/>
          <w:sz w:val="22"/>
        </w:rPr>
        <w:tab/>
      </w:r>
      <w:r>
        <w:rPr>
          <w:sz w:val="22"/>
        </w:rPr>
        <w:t>Женщины, проживающие в сельской местности</w:t>
      </w:r>
      <w:r>
        <w:rPr>
          <w:spacing w:val="-2"/>
          <w:sz w:val="22"/>
        </w:rPr>
        <w:t xml:space="preserve"> </w:t>
      </w:r>
      <w:r>
        <w:rPr>
          <w:spacing w:val="-2"/>
          <w:sz w:val="22"/>
        </w:rPr>
        <w:tab/>
      </w:r>
      <w:r>
        <w:rPr>
          <w:spacing w:val="-2"/>
          <w:sz w:val="22"/>
        </w:rPr>
        <w:tab/>
        <w:t>59</w:t>
      </w:r>
    </w:p>
    <w:p w:rsidR="00000000" w:rsidRDefault="00000000">
      <w:pPr>
        <w:tabs>
          <w:tab w:val="left" w:pos="851"/>
          <w:tab w:val="left" w:leader="dot" w:pos="9072"/>
          <w:tab w:val="right" w:pos="9639"/>
        </w:tabs>
        <w:suppressAutoHyphens/>
        <w:spacing w:after="40"/>
        <w:ind w:left="680" w:right="680" w:hanging="680"/>
        <w:jc w:val="both"/>
        <w:rPr>
          <w:spacing w:val="-2"/>
          <w:sz w:val="22"/>
        </w:rPr>
      </w:pPr>
      <w:r>
        <w:rPr>
          <w:spacing w:val="-2"/>
          <w:sz w:val="22"/>
        </w:rPr>
        <w:t>15.0</w:t>
      </w:r>
      <w:r>
        <w:rPr>
          <w:spacing w:val="-2"/>
          <w:sz w:val="22"/>
        </w:rPr>
        <w:tab/>
      </w:r>
      <w:r>
        <w:rPr>
          <w:sz w:val="22"/>
        </w:rPr>
        <w:t>Равенство перед законом</w:t>
      </w:r>
      <w:r>
        <w:rPr>
          <w:spacing w:val="-2"/>
          <w:sz w:val="22"/>
        </w:rPr>
        <w:t xml:space="preserve"> </w:t>
      </w:r>
      <w:r>
        <w:rPr>
          <w:spacing w:val="-2"/>
          <w:sz w:val="22"/>
        </w:rPr>
        <w:tab/>
        <w:t xml:space="preserve"> </w:t>
      </w:r>
      <w:r>
        <w:rPr>
          <w:spacing w:val="-2"/>
          <w:sz w:val="22"/>
        </w:rPr>
        <w:tab/>
        <w:t>64</w:t>
      </w:r>
    </w:p>
    <w:p w:rsidR="00000000" w:rsidRDefault="00000000">
      <w:pPr>
        <w:tabs>
          <w:tab w:val="left" w:pos="851"/>
          <w:tab w:val="left" w:leader="dot" w:pos="9072"/>
          <w:tab w:val="right" w:pos="9639"/>
        </w:tabs>
        <w:suppressAutoHyphens/>
        <w:spacing w:after="40"/>
        <w:ind w:left="680" w:right="680" w:hanging="680"/>
        <w:jc w:val="both"/>
        <w:rPr>
          <w:spacing w:val="-2"/>
          <w:sz w:val="22"/>
        </w:rPr>
      </w:pPr>
      <w:r>
        <w:rPr>
          <w:spacing w:val="-2"/>
          <w:sz w:val="22"/>
        </w:rPr>
        <w:t>16.0</w:t>
      </w:r>
      <w:r>
        <w:rPr>
          <w:spacing w:val="-2"/>
          <w:sz w:val="22"/>
        </w:rPr>
        <w:tab/>
      </w:r>
      <w:r>
        <w:rPr>
          <w:sz w:val="22"/>
        </w:rPr>
        <w:t>Равенство в браке и семье</w:t>
      </w:r>
      <w:r>
        <w:rPr>
          <w:b/>
          <w:caps/>
          <w:sz w:val="22"/>
        </w:rPr>
        <w:t xml:space="preserve"> </w:t>
      </w:r>
      <w:r>
        <w:rPr>
          <w:spacing w:val="-2"/>
          <w:sz w:val="22"/>
        </w:rPr>
        <w:tab/>
      </w:r>
      <w:r>
        <w:rPr>
          <w:spacing w:val="-2"/>
          <w:sz w:val="22"/>
        </w:rPr>
        <w:tab/>
        <w:t>65</w:t>
      </w:r>
    </w:p>
    <w:p w:rsidR="00000000" w:rsidRDefault="00000000">
      <w:pPr>
        <w:pStyle w:val="BodyText3"/>
        <w:tabs>
          <w:tab w:val="left" w:pos="851"/>
          <w:tab w:val="left" w:leader="dot" w:pos="9072"/>
          <w:tab w:val="right" w:pos="9639"/>
        </w:tabs>
        <w:suppressAutoHyphens/>
        <w:spacing w:before="120" w:after="40" w:line="240" w:lineRule="auto"/>
        <w:ind w:left="680" w:right="680" w:hanging="680"/>
        <w:jc w:val="both"/>
        <w:rPr>
          <w:b w:val="0"/>
          <w:caps/>
          <w:sz w:val="22"/>
        </w:rPr>
      </w:pPr>
      <w:r>
        <w:rPr>
          <w:sz w:val="22"/>
        </w:rPr>
        <w:t xml:space="preserve">Раздел </w:t>
      </w:r>
      <w:r>
        <w:rPr>
          <w:caps/>
          <w:sz w:val="22"/>
        </w:rPr>
        <w:t>С: ЗАКЛЮЧЕНИЕ</w:t>
      </w:r>
      <w:r>
        <w:rPr>
          <w:b w:val="0"/>
          <w:caps/>
          <w:sz w:val="22"/>
        </w:rPr>
        <w:tab/>
      </w:r>
      <w:r>
        <w:rPr>
          <w:b w:val="0"/>
          <w:caps/>
          <w:sz w:val="22"/>
        </w:rPr>
        <w:tab/>
        <w:t>68</w:t>
      </w:r>
    </w:p>
    <w:p w:rsidR="00000000" w:rsidRDefault="00000000">
      <w:pPr>
        <w:pStyle w:val="BodyText3"/>
        <w:tabs>
          <w:tab w:val="left" w:pos="851"/>
          <w:tab w:val="left" w:leader="dot" w:pos="9072"/>
          <w:tab w:val="right" w:pos="9639"/>
        </w:tabs>
        <w:spacing w:after="40" w:line="240" w:lineRule="auto"/>
        <w:ind w:left="680" w:right="680" w:hanging="680"/>
        <w:rPr>
          <w:b w:val="0"/>
          <w:sz w:val="22"/>
        </w:rPr>
      </w:pPr>
      <w:r>
        <w:rPr>
          <w:b w:val="0"/>
          <w:caps/>
          <w:sz w:val="22"/>
        </w:rPr>
        <w:t>1.0</w:t>
      </w:r>
      <w:r>
        <w:rPr>
          <w:b w:val="0"/>
          <w:caps/>
          <w:sz w:val="22"/>
        </w:rPr>
        <w:tab/>
        <w:t>в</w:t>
      </w:r>
      <w:r>
        <w:rPr>
          <w:b w:val="0"/>
          <w:sz w:val="22"/>
        </w:rPr>
        <w:t xml:space="preserve">ведение в действие </w:t>
      </w:r>
      <w:r>
        <w:rPr>
          <w:b w:val="0"/>
          <w:caps/>
          <w:sz w:val="22"/>
        </w:rPr>
        <w:t>к</w:t>
      </w:r>
      <w:r>
        <w:rPr>
          <w:b w:val="0"/>
          <w:sz w:val="22"/>
        </w:rPr>
        <w:t>онвенции</w:t>
      </w:r>
      <w:r>
        <w:rPr>
          <w:b w:val="0"/>
          <w:caps/>
          <w:sz w:val="22"/>
        </w:rPr>
        <w:t xml:space="preserve"> </w:t>
      </w:r>
      <w:r>
        <w:rPr>
          <w:b w:val="0"/>
          <w:sz w:val="22"/>
        </w:rPr>
        <w:tab/>
      </w:r>
      <w:r>
        <w:rPr>
          <w:b w:val="0"/>
          <w:sz w:val="22"/>
        </w:rPr>
        <w:tab/>
        <w:t>68</w:t>
      </w:r>
    </w:p>
    <w:p w:rsidR="00000000" w:rsidRDefault="00000000">
      <w:pPr>
        <w:pStyle w:val="BodyText3"/>
        <w:tabs>
          <w:tab w:val="left" w:pos="851"/>
          <w:tab w:val="left" w:leader="dot" w:pos="9072"/>
          <w:tab w:val="right" w:pos="9639"/>
        </w:tabs>
        <w:spacing w:after="40" w:line="240" w:lineRule="auto"/>
        <w:ind w:left="680" w:right="680" w:hanging="680"/>
        <w:rPr>
          <w:b w:val="0"/>
          <w:sz w:val="22"/>
        </w:rPr>
      </w:pPr>
      <w:r>
        <w:rPr>
          <w:b w:val="0"/>
          <w:sz w:val="22"/>
        </w:rPr>
        <w:t>2.0</w:t>
      </w:r>
      <w:r>
        <w:rPr>
          <w:b w:val="0"/>
          <w:sz w:val="22"/>
        </w:rPr>
        <w:tab/>
      </w:r>
      <w:r>
        <w:rPr>
          <w:b w:val="0"/>
          <w:caps/>
          <w:sz w:val="22"/>
        </w:rPr>
        <w:t>о</w:t>
      </w:r>
      <w:r>
        <w:rPr>
          <w:b w:val="0"/>
          <w:sz w:val="22"/>
        </w:rPr>
        <w:t xml:space="preserve">бязательство по ликвидации дискриминации </w:t>
      </w:r>
      <w:r>
        <w:rPr>
          <w:b w:val="0"/>
          <w:sz w:val="22"/>
        </w:rPr>
        <w:tab/>
      </w:r>
      <w:r>
        <w:rPr>
          <w:b w:val="0"/>
          <w:sz w:val="22"/>
        </w:rPr>
        <w:tab/>
        <w:t>68</w:t>
      </w:r>
    </w:p>
    <w:p w:rsidR="00000000" w:rsidRDefault="00000000">
      <w:pPr>
        <w:pStyle w:val="BodyText3"/>
        <w:tabs>
          <w:tab w:val="left" w:pos="851"/>
          <w:tab w:val="left" w:leader="dot" w:pos="9072"/>
          <w:tab w:val="right" w:pos="9639"/>
        </w:tabs>
        <w:spacing w:after="40" w:line="240" w:lineRule="auto"/>
        <w:ind w:left="680" w:right="680" w:hanging="680"/>
        <w:rPr>
          <w:b w:val="0"/>
          <w:sz w:val="22"/>
        </w:rPr>
      </w:pPr>
      <w:r>
        <w:rPr>
          <w:b w:val="0"/>
          <w:sz w:val="22"/>
        </w:rPr>
        <w:t>3.0</w:t>
      </w:r>
      <w:r>
        <w:rPr>
          <w:b w:val="0"/>
          <w:sz w:val="22"/>
        </w:rPr>
        <w:tab/>
      </w:r>
      <w:r>
        <w:rPr>
          <w:b w:val="0"/>
          <w:caps/>
          <w:spacing w:val="-1"/>
          <w:sz w:val="22"/>
        </w:rPr>
        <w:t>п</w:t>
      </w:r>
      <w:r>
        <w:rPr>
          <w:b w:val="0"/>
          <w:spacing w:val="-1"/>
          <w:sz w:val="22"/>
        </w:rPr>
        <w:t>оложение женщин в области образования, здравоохранения, экономики и в общественной жизни</w:t>
      </w:r>
      <w:r>
        <w:rPr>
          <w:b w:val="0"/>
          <w:spacing w:val="-1"/>
          <w:sz w:val="22"/>
        </w:rPr>
        <w:tab/>
      </w:r>
      <w:r>
        <w:rPr>
          <w:b w:val="0"/>
          <w:spacing w:val="-1"/>
          <w:sz w:val="22"/>
        </w:rPr>
        <w:tab/>
        <w:t>68</w:t>
      </w:r>
    </w:p>
    <w:p w:rsidR="00000000" w:rsidRDefault="00000000">
      <w:pPr>
        <w:pStyle w:val="BodyText3"/>
        <w:tabs>
          <w:tab w:val="left" w:pos="851"/>
          <w:tab w:val="left" w:leader="dot" w:pos="9072"/>
          <w:tab w:val="right" w:pos="9639"/>
        </w:tabs>
        <w:spacing w:after="40" w:line="240" w:lineRule="auto"/>
        <w:ind w:left="680" w:right="680" w:hanging="680"/>
        <w:rPr>
          <w:b w:val="0"/>
          <w:sz w:val="22"/>
        </w:rPr>
      </w:pPr>
      <w:r>
        <w:rPr>
          <w:b w:val="0"/>
          <w:sz w:val="22"/>
        </w:rPr>
        <w:t>4.0</w:t>
      </w:r>
      <w:r>
        <w:rPr>
          <w:b w:val="0"/>
          <w:sz w:val="22"/>
        </w:rPr>
        <w:tab/>
      </w:r>
      <w:r>
        <w:rPr>
          <w:b w:val="0"/>
          <w:caps/>
          <w:sz w:val="22"/>
        </w:rPr>
        <w:t>д</w:t>
      </w:r>
      <w:r>
        <w:rPr>
          <w:b w:val="0"/>
          <w:sz w:val="22"/>
        </w:rPr>
        <w:t xml:space="preserve">ругие препятствия для обеспечения равноправия женщин </w:t>
      </w:r>
      <w:r>
        <w:rPr>
          <w:b w:val="0"/>
          <w:sz w:val="22"/>
        </w:rPr>
        <w:tab/>
      </w:r>
      <w:r>
        <w:rPr>
          <w:b w:val="0"/>
          <w:sz w:val="22"/>
        </w:rPr>
        <w:tab/>
        <w:t>69</w:t>
      </w:r>
    </w:p>
    <w:p w:rsidR="00000000" w:rsidRDefault="00000000">
      <w:pPr>
        <w:pStyle w:val="BodyText3"/>
        <w:tabs>
          <w:tab w:val="left" w:pos="851"/>
          <w:tab w:val="left" w:leader="dot" w:pos="9072"/>
          <w:tab w:val="right" w:pos="9639"/>
        </w:tabs>
        <w:spacing w:after="40" w:line="240" w:lineRule="auto"/>
        <w:ind w:left="680" w:right="680" w:hanging="680"/>
        <w:rPr>
          <w:b w:val="0"/>
          <w:sz w:val="22"/>
        </w:rPr>
      </w:pPr>
      <w:r>
        <w:rPr>
          <w:b w:val="0"/>
          <w:sz w:val="22"/>
        </w:rPr>
        <w:t>5.0</w:t>
      </w:r>
      <w:r>
        <w:rPr>
          <w:b w:val="0"/>
          <w:sz w:val="22"/>
        </w:rPr>
        <w:tab/>
      </w:r>
      <w:r>
        <w:rPr>
          <w:b w:val="0"/>
          <w:caps/>
          <w:sz w:val="22"/>
        </w:rPr>
        <w:t>п</w:t>
      </w:r>
      <w:r>
        <w:rPr>
          <w:b w:val="0"/>
          <w:sz w:val="22"/>
        </w:rPr>
        <w:t xml:space="preserve">ерспективы </w:t>
      </w:r>
      <w:r>
        <w:rPr>
          <w:b w:val="0"/>
          <w:sz w:val="22"/>
        </w:rPr>
        <w:tab/>
      </w:r>
      <w:r>
        <w:rPr>
          <w:b w:val="0"/>
          <w:sz w:val="22"/>
        </w:rPr>
        <w:tab/>
        <w:t>70</w:t>
      </w:r>
    </w:p>
    <w:p w:rsidR="00000000" w:rsidRDefault="00000000">
      <w:pPr>
        <w:pStyle w:val="BodyText3"/>
        <w:tabs>
          <w:tab w:val="left" w:pos="851"/>
          <w:tab w:val="left" w:leader="dot" w:pos="9072"/>
          <w:tab w:val="right" w:pos="9639"/>
        </w:tabs>
        <w:suppressAutoHyphens/>
        <w:spacing w:before="40" w:after="40" w:line="240" w:lineRule="auto"/>
        <w:ind w:left="677" w:right="677" w:hanging="677"/>
        <w:jc w:val="both"/>
        <w:rPr>
          <w:b w:val="0"/>
          <w:sz w:val="22"/>
        </w:rPr>
      </w:pPr>
      <w:r>
        <w:rPr>
          <w:b w:val="0"/>
          <w:sz w:val="22"/>
        </w:rPr>
        <w:tab/>
      </w:r>
      <w:r>
        <w:rPr>
          <w:caps/>
          <w:sz w:val="22"/>
        </w:rPr>
        <w:t>п</w:t>
      </w:r>
      <w:r>
        <w:rPr>
          <w:sz w:val="22"/>
        </w:rPr>
        <w:t xml:space="preserve">риложения </w:t>
      </w:r>
      <w:r>
        <w:rPr>
          <w:b w:val="0"/>
          <w:sz w:val="22"/>
        </w:rPr>
        <w:tab/>
      </w:r>
      <w:r>
        <w:rPr>
          <w:b w:val="0"/>
          <w:sz w:val="22"/>
        </w:rPr>
        <w:tab/>
        <w:t>71</w:t>
      </w:r>
    </w:p>
    <w:p w:rsidR="00000000" w:rsidRDefault="00000000">
      <w:pPr>
        <w:pStyle w:val="BodyText3"/>
        <w:tabs>
          <w:tab w:val="left" w:pos="851"/>
          <w:tab w:val="left" w:leader="dot" w:pos="9072"/>
          <w:tab w:val="right" w:pos="9639"/>
        </w:tabs>
        <w:suppressAutoHyphens/>
        <w:spacing w:before="40" w:line="240" w:lineRule="auto"/>
        <w:ind w:left="677" w:right="677" w:hanging="677"/>
        <w:jc w:val="both"/>
        <w:rPr>
          <w:b w:val="0"/>
          <w:sz w:val="22"/>
        </w:rPr>
      </w:pPr>
      <w:r>
        <w:rPr>
          <w:b w:val="0"/>
          <w:sz w:val="22"/>
        </w:rPr>
        <w:tab/>
      </w:r>
      <w:r>
        <w:rPr>
          <w:caps/>
          <w:sz w:val="22"/>
        </w:rPr>
        <w:t>с</w:t>
      </w:r>
      <w:r>
        <w:rPr>
          <w:sz w:val="22"/>
        </w:rPr>
        <w:t xml:space="preserve">сылки </w:t>
      </w:r>
      <w:r>
        <w:rPr>
          <w:b w:val="0"/>
          <w:sz w:val="22"/>
        </w:rPr>
        <w:tab/>
      </w:r>
      <w:r>
        <w:rPr>
          <w:b w:val="0"/>
          <w:sz w:val="22"/>
        </w:rPr>
        <w:tab/>
        <w:t>75</w:t>
      </w:r>
    </w:p>
    <w:p w:rsidR="00000000" w:rsidRDefault="00000000">
      <w:pPr>
        <w:pStyle w:val="Heading7"/>
      </w:pPr>
      <w:r>
        <w:br w:type="page"/>
        <w:t>Сокращения</w:t>
      </w:r>
    </w:p>
    <w:p w:rsidR="00000000" w:rsidRDefault="00000000"/>
    <w:p w:rsidR="00000000" w:rsidRDefault="00000000">
      <w:pPr>
        <w:tabs>
          <w:tab w:val="left" w:pos="2268"/>
          <w:tab w:val="left" w:pos="9571"/>
        </w:tabs>
        <w:spacing w:after="40"/>
        <w:ind w:left="2268" w:hanging="1588"/>
        <w:rPr>
          <w:sz w:val="22"/>
        </w:rPr>
      </w:pPr>
      <w:r>
        <w:rPr>
          <w:sz w:val="22"/>
        </w:rPr>
        <w:t>АРК</w:t>
      </w:r>
      <w:r>
        <w:rPr>
          <w:sz w:val="22"/>
        </w:rPr>
        <w:tab/>
        <w:t>Африканская региональная конференция</w:t>
      </w:r>
    </w:p>
    <w:p w:rsidR="00000000" w:rsidRDefault="00000000">
      <w:pPr>
        <w:tabs>
          <w:tab w:val="left" w:pos="2268"/>
          <w:tab w:val="left" w:pos="9571"/>
        </w:tabs>
        <w:spacing w:after="40"/>
        <w:ind w:left="2268" w:hanging="1588"/>
        <w:rPr>
          <w:sz w:val="22"/>
        </w:rPr>
      </w:pPr>
      <w:r>
        <w:rPr>
          <w:sz w:val="22"/>
        </w:rPr>
        <w:t>ВБО</w:t>
      </w:r>
      <w:r>
        <w:rPr>
          <w:sz w:val="22"/>
        </w:rPr>
        <w:tab/>
        <w:t>всеобщее базовое образование</w:t>
      </w:r>
    </w:p>
    <w:p w:rsidR="00000000" w:rsidRDefault="00000000">
      <w:pPr>
        <w:tabs>
          <w:tab w:val="left" w:pos="2268"/>
          <w:tab w:val="left" w:pos="9571"/>
        </w:tabs>
        <w:spacing w:after="40"/>
        <w:ind w:left="2268" w:hanging="1588"/>
        <w:rPr>
          <w:sz w:val="22"/>
        </w:rPr>
      </w:pPr>
      <w:r>
        <w:rPr>
          <w:sz w:val="22"/>
        </w:rPr>
        <w:t>ВВФ</w:t>
      </w:r>
      <w:r>
        <w:rPr>
          <w:sz w:val="22"/>
        </w:rPr>
        <w:tab/>
        <w:t>везиковагинальная фистула</w:t>
      </w:r>
    </w:p>
    <w:p w:rsidR="00000000" w:rsidRDefault="00000000">
      <w:pPr>
        <w:tabs>
          <w:tab w:val="left" w:pos="2268"/>
          <w:tab w:val="left" w:pos="9571"/>
        </w:tabs>
        <w:spacing w:after="40"/>
        <w:ind w:left="2268" w:hanging="1588"/>
        <w:rPr>
          <w:sz w:val="22"/>
        </w:rPr>
      </w:pPr>
      <w:r>
        <w:rPr>
          <w:sz w:val="22"/>
        </w:rPr>
        <w:t>ВИЧ</w:t>
      </w:r>
      <w:r>
        <w:rPr>
          <w:sz w:val="22"/>
        </w:rPr>
        <w:tab/>
        <w:t>вирус иммунодефицита человека</w:t>
      </w:r>
    </w:p>
    <w:p w:rsidR="00000000" w:rsidRDefault="00000000">
      <w:pPr>
        <w:tabs>
          <w:tab w:val="left" w:pos="2268"/>
          <w:tab w:val="left" w:pos="9571"/>
        </w:tabs>
        <w:spacing w:after="40"/>
        <w:ind w:left="2268" w:hanging="1588"/>
        <w:rPr>
          <w:sz w:val="22"/>
        </w:rPr>
      </w:pPr>
      <w:r>
        <w:rPr>
          <w:sz w:val="22"/>
        </w:rPr>
        <w:t>ВОЗ</w:t>
      </w:r>
      <w:r>
        <w:rPr>
          <w:sz w:val="22"/>
        </w:rPr>
        <w:tab/>
        <w:t>Всемирная организация здравоохранения</w:t>
      </w:r>
    </w:p>
    <w:p w:rsidR="00000000" w:rsidRDefault="00000000">
      <w:pPr>
        <w:tabs>
          <w:tab w:val="left" w:pos="2268"/>
          <w:tab w:val="left" w:pos="9571"/>
        </w:tabs>
        <w:spacing w:after="40"/>
        <w:ind w:left="2268" w:hanging="1588"/>
        <w:rPr>
          <w:sz w:val="22"/>
        </w:rPr>
      </w:pPr>
      <w:r>
        <w:rPr>
          <w:sz w:val="22"/>
        </w:rPr>
        <w:t>ВП</w:t>
      </w:r>
      <w:r>
        <w:rPr>
          <w:sz w:val="22"/>
        </w:rPr>
        <w:tab/>
        <w:t>Всенародная партия</w:t>
      </w:r>
    </w:p>
    <w:p w:rsidR="00000000" w:rsidRDefault="00000000">
      <w:pPr>
        <w:tabs>
          <w:tab w:val="left" w:pos="2268"/>
          <w:tab w:val="left" w:pos="9571"/>
        </w:tabs>
        <w:spacing w:after="40"/>
        <w:ind w:left="2268" w:hanging="1588"/>
        <w:rPr>
          <w:sz w:val="22"/>
        </w:rPr>
      </w:pPr>
      <w:r>
        <w:rPr>
          <w:sz w:val="22"/>
        </w:rPr>
        <w:t>ЗППП</w:t>
      </w:r>
      <w:r>
        <w:rPr>
          <w:sz w:val="22"/>
        </w:rPr>
        <w:tab/>
        <w:t>заболевания, передаваемые половым путем</w:t>
      </w:r>
    </w:p>
    <w:p w:rsidR="00000000" w:rsidRDefault="00000000">
      <w:pPr>
        <w:tabs>
          <w:tab w:val="left" w:pos="2268"/>
          <w:tab w:val="left" w:pos="9571"/>
        </w:tabs>
        <w:spacing w:after="40"/>
        <w:ind w:left="2268" w:hanging="1588"/>
        <w:rPr>
          <w:sz w:val="22"/>
        </w:rPr>
      </w:pPr>
      <w:r>
        <w:rPr>
          <w:sz w:val="22"/>
        </w:rPr>
        <w:t>ЗУК</w:t>
      </w:r>
      <w:r>
        <w:rPr>
          <w:sz w:val="22"/>
        </w:rPr>
        <w:tab/>
        <w:t>Закон об Уголовном кодексе (южная часть Нигерии)</w:t>
      </w:r>
    </w:p>
    <w:p w:rsidR="00000000" w:rsidRDefault="00000000">
      <w:pPr>
        <w:tabs>
          <w:tab w:val="left" w:pos="2268"/>
          <w:tab w:val="left" w:pos="9571"/>
        </w:tabs>
        <w:spacing w:after="40"/>
        <w:ind w:left="2268" w:hanging="1588"/>
        <w:rPr>
          <w:sz w:val="22"/>
        </w:rPr>
      </w:pPr>
      <w:r>
        <w:rPr>
          <w:sz w:val="22"/>
        </w:rPr>
        <w:t>ИОК</w:t>
      </w:r>
      <w:r>
        <w:rPr>
          <w:sz w:val="22"/>
        </w:rPr>
        <w:tab/>
        <w:t>информация, образование и коммуникации</w:t>
      </w:r>
    </w:p>
    <w:p w:rsidR="00000000" w:rsidRDefault="00000000">
      <w:pPr>
        <w:tabs>
          <w:tab w:val="left" w:pos="2268"/>
          <w:tab w:val="left" w:pos="9571"/>
        </w:tabs>
        <w:spacing w:after="40"/>
        <w:ind w:left="2268" w:hanging="1588"/>
        <w:rPr>
          <w:sz w:val="22"/>
        </w:rPr>
      </w:pPr>
      <w:r>
        <w:rPr>
          <w:sz w:val="22"/>
        </w:rPr>
        <w:t>ИОС</w:t>
      </w:r>
      <w:r>
        <w:rPr>
          <w:sz w:val="22"/>
        </w:rPr>
        <w:tab/>
        <w:t>анализ и оценка ситуации</w:t>
      </w:r>
    </w:p>
    <w:p w:rsidR="00000000" w:rsidRDefault="00000000">
      <w:pPr>
        <w:tabs>
          <w:tab w:val="left" w:pos="2268"/>
          <w:tab w:val="left" w:pos="9571"/>
        </w:tabs>
        <w:spacing w:after="40"/>
        <w:ind w:left="2268" w:hanging="1588"/>
        <w:rPr>
          <w:sz w:val="22"/>
        </w:rPr>
      </w:pPr>
      <w:r>
        <w:rPr>
          <w:sz w:val="22"/>
        </w:rPr>
        <w:t>ИППП</w:t>
      </w:r>
      <w:r>
        <w:rPr>
          <w:sz w:val="22"/>
        </w:rPr>
        <w:tab/>
        <w:t>инфекции, передаваемые половым путем</w:t>
      </w:r>
    </w:p>
    <w:p w:rsidR="00000000" w:rsidRDefault="00000000">
      <w:pPr>
        <w:tabs>
          <w:tab w:val="left" w:pos="2268"/>
          <w:tab w:val="left" w:pos="9571"/>
        </w:tabs>
        <w:spacing w:after="40"/>
        <w:ind w:left="2268" w:hanging="1588"/>
        <w:rPr>
          <w:sz w:val="22"/>
        </w:rPr>
      </w:pPr>
      <w:r>
        <w:rPr>
          <w:sz w:val="22"/>
        </w:rPr>
        <w:t>КЛДЖ</w:t>
      </w:r>
      <w:r>
        <w:rPr>
          <w:sz w:val="22"/>
        </w:rPr>
        <w:tab/>
        <w:t>Конвенция о ликвидации всех форм дискриминации в отношении женщин</w:t>
      </w:r>
    </w:p>
    <w:p w:rsidR="00000000" w:rsidRDefault="00000000">
      <w:pPr>
        <w:tabs>
          <w:tab w:val="left" w:pos="2268"/>
          <w:tab w:val="left" w:pos="9571"/>
        </w:tabs>
        <w:spacing w:after="40"/>
        <w:ind w:left="2268" w:hanging="1588"/>
        <w:rPr>
          <w:sz w:val="22"/>
        </w:rPr>
      </w:pPr>
      <w:r>
        <w:rPr>
          <w:sz w:val="22"/>
        </w:rPr>
        <w:t>КЛДОЖ</w:t>
      </w:r>
      <w:r>
        <w:rPr>
          <w:sz w:val="22"/>
        </w:rPr>
        <w:tab/>
        <w:t>Комитет по ликвидации дискриминации в отношении женщин</w:t>
      </w:r>
    </w:p>
    <w:p w:rsidR="00000000" w:rsidRDefault="00000000">
      <w:pPr>
        <w:tabs>
          <w:tab w:val="left" w:pos="2268"/>
          <w:tab w:val="left" w:pos="9571"/>
        </w:tabs>
        <w:spacing w:after="40"/>
        <w:ind w:left="2268" w:hanging="1588"/>
        <w:rPr>
          <w:sz w:val="22"/>
        </w:rPr>
      </w:pPr>
      <w:r>
        <w:rPr>
          <w:sz w:val="22"/>
        </w:rPr>
        <w:t>КМС</w:t>
      </w:r>
      <w:r>
        <w:rPr>
          <w:sz w:val="22"/>
        </w:rPr>
        <w:tab/>
        <w:t>коэффициент материнской смертности</w:t>
      </w:r>
    </w:p>
    <w:p w:rsidR="00000000" w:rsidRDefault="00000000">
      <w:pPr>
        <w:tabs>
          <w:tab w:val="left" w:pos="2268"/>
          <w:tab w:val="left" w:pos="9571"/>
        </w:tabs>
        <w:spacing w:after="40"/>
        <w:ind w:left="2268" w:hanging="1588"/>
        <w:rPr>
          <w:sz w:val="22"/>
        </w:rPr>
      </w:pPr>
      <w:r>
        <w:rPr>
          <w:sz w:val="22"/>
        </w:rPr>
        <w:t>МОМ</w:t>
      </w:r>
      <w:r>
        <w:rPr>
          <w:sz w:val="22"/>
        </w:rPr>
        <w:tab/>
        <w:t>Международная организация по миграции</w:t>
      </w:r>
    </w:p>
    <w:p w:rsidR="00000000" w:rsidRDefault="00000000">
      <w:pPr>
        <w:tabs>
          <w:tab w:val="left" w:pos="2268"/>
          <w:tab w:val="left" w:pos="9571"/>
        </w:tabs>
        <w:spacing w:after="40"/>
        <w:ind w:left="2268" w:hanging="1588"/>
        <w:rPr>
          <w:sz w:val="22"/>
        </w:rPr>
      </w:pPr>
      <w:r>
        <w:rPr>
          <w:sz w:val="22"/>
        </w:rPr>
        <w:t>МОПП</w:t>
      </w:r>
      <w:r>
        <w:rPr>
          <w:sz w:val="22"/>
        </w:rPr>
        <w:tab/>
        <w:t>Международное общество первой помощи</w:t>
      </w:r>
    </w:p>
    <w:p w:rsidR="00000000" w:rsidRDefault="00000000">
      <w:pPr>
        <w:tabs>
          <w:tab w:val="left" w:pos="2268"/>
          <w:tab w:val="left" w:pos="9571"/>
        </w:tabs>
        <w:spacing w:after="40"/>
        <w:ind w:left="2268" w:hanging="1588"/>
        <w:rPr>
          <w:sz w:val="22"/>
        </w:rPr>
      </w:pPr>
      <w:r>
        <w:rPr>
          <w:sz w:val="22"/>
        </w:rPr>
        <w:t>МОТ</w:t>
      </w:r>
      <w:r>
        <w:rPr>
          <w:sz w:val="22"/>
        </w:rPr>
        <w:tab/>
        <w:t>Международная организация труда</w:t>
      </w:r>
    </w:p>
    <w:p w:rsidR="00000000" w:rsidRDefault="00000000">
      <w:pPr>
        <w:tabs>
          <w:tab w:val="left" w:pos="2268"/>
          <w:tab w:val="left" w:pos="9571"/>
        </w:tabs>
        <w:spacing w:after="40"/>
        <w:ind w:left="2268" w:hanging="1588"/>
        <w:rPr>
          <w:sz w:val="22"/>
        </w:rPr>
      </w:pPr>
      <w:r>
        <w:rPr>
          <w:sz w:val="22"/>
        </w:rPr>
        <w:t>НАКА</w:t>
      </w:r>
      <w:r>
        <w:rPr>
          <w:sz w:val="22"/>
        </w:rPr>
        <w:tab/>
        <w:t>Национальный комитет действий по СПИДу</w:t>
      </w:r>
    </w:p>
    <w:p w:rsidR="00000000" w:rsidRDefault="00000000">
      <w:pPr>
        <w:tabs>
          <w:tab w:val="left" w:pos="2268"/>
          <w:tab w:val="left" w:pos="9571"/>
        </w:tabs>
        <w:spacing w:after="40"/>
        <w:ind w:left="2268" w:hanging="1588"/>
        <w:rPr>
          <w:sz w:val="22"/>
        </w:rPr>
      </w:pPr>
      <w:r>
        <w:rPr>
          <w:sz w:val="22"/>
        </w:rPr>
        <w:t>НАО</w:t>
      </w:r>
      <w:r>
        <w:rPr>
          <w:sz w:val="22"/>
        </w:rPr>
        <w:tab/>
        <w:t>Национальное агентство по профессиональной ориентации</w:t>
      </w:r>
    </w:p>
    <w:p w:rsidR="00000000" w:rsidRDefault="00000000">
      <w:pPr>
        <w:tabs>
          <w:tab w:val="left" w:pos="2268"/>
          <w:tab w:val="left" w:pos="9571"/>
        </w:tabs>
        <w:spacing w:after="40"/>
        <w:ind w:left="2268" w:hanging="1588"/>
        <w:rPr>
          <w:sz w:val="22"/>
        </w:rPr>
      </w:pPr>
      <w:r>
        <w:rPr>
          <w:sz w:val="22"/>
        </w:rPr>
        <w:t>НАФДАК</w:t>
      </w:r>
      <w:r>
        <w:rPr>
          <w:sz w:val="22"/>
        </w:rPr>
        <w:tab/>
        <w:t xml:space="preserve">Национальное агентство по продовольствию, применению лекарственных препаратов и контролю за их использованием </w:t>
      </w:r>
    </w:p>
    <w:p w:rsidR="00000000" w:rsidRDefault="00000000">
      <w:pPr>
        <w:tabs>
          <w:tab w:val="left" w:pos="2268"/>
          <w:tab w:val="left" w:pos="9571"/>
        </w:tabs>
        <w:spacing w:after="40"/>
        <w:ind w:left="2268" w:hanging="1588"/>
        <w:rPr>
          <w:sz w:val="22"/>
        </w:rPr>
      </w:pPr>
      <w:r>
        <w:rPr>
          <w:sz w:val="22"/>
        </w:rPr>
        <w:t>НДП</w:t>
      </w:r>
      <w:r>
        <w:rPr>
          <w:sz w:val="22"/>
        </w:rPr>
        <w:tab/>
        <w:t>Народно-демократическая партия</w:t>
      </w:r>
    </w:p>
    <w:p w:rsidR="00000000" w:rsidRDefault="00000000">
      <w:pPr>
        <w:tabs>
          <w:tab w:val="left" w:pos="2268"/>
          <w:tab w:val="left" w:pos="9571"/>
        </w:tabs>
        <w:spacing w:after="40"/>
        <w:ind w:left="2268" w:hanging="1588"/>
        <w:rPr>
          <w:sz w:val="22"/>
        </w:rPr>
      </w:pPr>
      <w:r>
        <w:rPr>
          <w:sz w:val="22"/>
        </w:rPr>
        <w:t>НЕМА</w:t>
      </w:r>
      <w:r>
        <w:rPr>
          <w:sz w:val="22"/>
        </w:rPr>
        <w:tab/>
        <w:t>Национальное агентство по чрезвычайным ситуациям</w:t>
      </w:r>
    </w:p>
    <w:p w:rsidR="00000000" w:rsidRDefault="00000000">
      <w:pPr>
        <w:tabs>
          <w:tab w:val="left" w:pos="2268"/>
          <w:tab w:val="left" w:pos="9571"/>
        </w:tabs>
        <w:spacing w:after="40"/>
        <w:ind w:left="2268" w:hanging="1588"/>
        <w:rPr>
          <w:sz w:val="22"/>
        </w:rPr>
      </w:pPr>
      <w:r>
        <w:rPr>
          <w:sz w:val="22"/>
        </w:rPr>
        <w:t>НЕПЗА</w:t>
      </w:r>
      <w:r>
        <w:rPr>
          <w:sz w:val="22"/>
        </w:rPr>
        <w:tab/>
        <w:t>Нигерийская администрация зон экспортной обработки</w:t>
      </w:r>
    </w:p>
    <w:p w:rsidR="00000000" w:rsidRDefault="00000000">
      <w:pPr>
        <w:tabs>
          <w:tab w:val="left" w:pos="2268"/>
          <w:tab w:val="left" w:pos="9571"/>
        </w:tabs>
        <w:spacing w:after="40"/>
        <w:ind w:left="2268" w:hanging="1588"/>
        <w:rPr>
          <w:sz w:val="22"/>
        </w:rPr>
      </w:pPr>
      <w:r>
        <w:rPr>
          <w:sz w:val="22"/>
        </w:rPr>
        <w:t>НИИА</w:t>
      </w:r>
      <w:r>
        <w:rPr>
          <w:sz w:val="22"/>
        </w:rPr>
        <w:tab/>
        <w:t>Нигерийский институт международных отношений</w:t>
      </w:r>
    </w:p>
    <w:p w:rsidR="00000000" w:rsidRDefault="00000000">
      <w:pPr>
        <w:tabs>
          <w:tab w:val="left" w:pos="2268"/>
          <w:tab w:val="left" w:pos="9571"/>
        </w:tabs>
        <w:spacing w:after="40"/>
        <w:ind w:left="2268" w:hanging="1588"/>
        <w:rPr>
          <w:sz w:val="22"/>
        </w:rPr>
      </w:pPr>
      <w:r>
        <w:rPr>
          <w:sz w:val="22"/>
        </w:rPr>
        <w:t>НИПСИ</w:t>
      </w:r>
      <w:r>
        <w:rPr>
          <w:sz w:val="22"/>
        </w:rPr>
        <w:tab/>
        <w:t>Национальный институт политических и стратегических исследований</w:t>
      </w:r>
    </w:p>
    <w:p w:rsidR="00000000" w:rsidRDefault="00000000">
      <w:pPr>
        <w:tabs>
          <w:tab w:val="left" w:pos="2268"/>
          <w:tab w:val="left" w:pos="9571"/>
        </w:tabs>
        <w:spacing w:after="40"/>
        <w:ind w:left="2268" w:hanging="1588"/>
        <w:rPr>
          <w:sz w:val="22"/>
        </w:rPr>
      </w:pPr>
      <w:r>
        <w:rPr>
          <w:sz w:val="22"/>
        </w:rPr>
        <w:t>НКДУЖП</w:t>
      </w:r>
      <w:r>
        <w:rPr>
          <w:sz w:val="22"/>
        </w:rPr>
        <w:tab/>
        <w:t>Национальный комитет действий по вопросу участия женщин в политике</w:t>
      </w:r>
    </w:p>
    <w:p w:rsidR="00000000" w:rsidRDefault="00000000">
      <w:pPr>
        <w:tabs>
          <w:tab w:val="left" w:pos="2268"/>
          <w:tab w:val="left" w:pos="9571"/>
        </w:tabs>
        <w:spacing w:after="40"/>
        <w:ind w:left="2268" w:hanging="1588"/>
        <w:rPr>
          <w:sz w:val="22"/>
        </w:rPr>
      </w:pPr>
      <w:r>
        <w:rPr>
          <w:sz w:val="22"/>
        </w:rPr>
        <w:t>НККК</w:t>
      </w:r>
      <w:r>
        <w:rPr>
          <w:sz w:val="22"/>
        </w:rPr>
        <w:tab/>
        <w:t>Национальный консультативный и координационный комитет</w:t>
      </w:r>
    </w:p>
    <w:p w:rsidR="00000000" w:rsidRDefault="00000000">
      <w:pPr>
        <w:tabs>
          <w:tab w:val="left" w:pos="2268"/>
          <w:tab w:val="left" w:pos="9571"/>
        </w:tabs>
        <w:spacing w:after="40"/>
        <w:ind w:left="2268" w:hanging="1588"/>
        <w:rPr>
          <w:sz w:val="22"/>
        </w:rPr>
      </w:pPr>
      <w:r>
        <w:rPr>
          <w:sz w:val="22"/>
        </w:rPr>
        <w:t>НКП</w:t>
      </w:r>
      <w:r>
        <w:rPr>
          <w:sz w:val="22"/>
        </w:rPr>
        <w:tab/>
        <w:t>Национальная комиссия по планированию</w:t>
      </w:r>
    </w:p>
    <w:p w:rsidR="00000000" w:rsidRDefault="00000000">
      <w:pPr>
        <w:tabs>
          <w:tab w:val="left" w:pos="2268"/>
          <w:tab w:val="left" w:pos="9571"/>
        </w:tabs>
        <w:spacing w:after="40"/>
        <w:ind w:left="2268" w:hanging="1588"/>
        <w:rPr>
          <w:sz w:val="22"/>
        </w:rPr>
      </w:pPr>
      <w:r>
        <w:rPr>
          <w:sz w:val="22"/>
        </w:rPr>
        <w:t>НКС</w:t>
      </w:r>
      <w:r>
        <w:rPr>
          <w:sz w:val="22"/>
        </w:rPr>
        <w:tab/>
        <w:t>Нигерийская комиссия по связи</w:t>
      </w:r>
    </w:p>
    <w:p w:rsidR="00000000" w:rsidRDefault="00000000">
      <w:pPr>
        <w:tabs>
          <w:tab w:val="left" w:pos="2268"/>
          <w:tab w:val="left" w:pos="9571"/>
        </w:tabs>
        <w:spacing w:after="40"/>
        <w:ind w:left="2268" w:hanging="1588"/>
        <w:rPr>
          <w:sz w:val="22"/>
        </w:rPr>
      </w:pPr>
      <w:r>
        <w:rPr>
          <w:sz w:val="22"/>
        </w:rPr>
        <w:t>НМДО</w:t>
      </w:r>
      <w:r>
        <w:rPr>
          <w:sz w:val="22"/>
        </w:rPr>
        <w:tab/>
        <w:t>Нигерийское медико-демографическое обследование</w:t>
      </w:r>
    </w:p>
    <w:p w:rsidR="00000000" w:rsidRDefault="00000000">
      <w:pPr>
        <w:tabs>
          <w:tab w:val="left" w:pos="2268"/>
          <w:tab w:val="left" w:pos="9571"/>
        </w:tabs>
        <w:spacing w:after="40"/>
        <w:ind w:left="2268" w:hanging="1588"/>
        <w:rPr>
          <w:sz w:val="22"/>
        </w:rPr>
      </w:pPr>
      <w:r>
        <w:rPr>
          <w:sz w:val="22"/>
        </w:rPr>
        <w:t>ННИК</w:t>
      </w:r>
      <w:r>
        <w:rPr>
          <w:sz w:val="22"/>
        </w:rPr>
        <w:tab/>
        <w:t>Независимая национальная избирательная комиссия</w:t>
      </w:r>
    </w:p>
    <w:p w:rsidR="00000000" w:rsidRDefault="00000000">
      <w:pPr>
        <w:tabs>
          <w:tab w:val="left" w:pos="2268"/>
          <w:tab w:val="left" w:pos="9571"/>
        </w:tabs>
        <w:spacing w:after="40"/>
        <w:ind w:left="2268" w:hanging="1588"/>
        <w:rPr>
          <w:sz w:val="22"/>
        </w:rPr>
      </w:pPr>
      <w:r>
        <w:rPr>
          <w:sz w:val="22"/>
        </w:rPr>
        <w:t>НПЛН</w:t>
      </w:r>
      <w:r>
        <w:rPr>
          <w:sz w:val="22"/>
        </w:rPr>
        <w:tab/>
        <w:t>Национальная программа ликвидации нищеты</w:t>
      </w:r>
    </w:p>
    <w:p w:rsidR="00000000" w:rsidRDefault="00000000">
      <w:pPr>
        <w:tabs>
          <w:tab w:val="left" w:pos="2268"/>
          <w:tab w:val="left" w:pos="9571"/>
        </w:tabs>
        <w:spacing w:after="40"/>
        <w:ind w:left="2268" w:hanging="1588"/>
        <w:rPr>
          <w:sz w:val="22"/>
        </w:rPr>
      </w:pPr>
      <w:r>
        <w:rPr>
          <w:sz w:val="22"/>
        </w:rPr>
        <w:t>НПМС</w:t>
      </w:r>
      <w:r>
        <w:rPr>
          <w:sz w:val="22"/>
        </w:rPr>
        <w:tab/>
        <w:t>Национальная программа медицинского страхования</w:t>
      </w:r>
    </w:p>
    <w:p w:rsidR="00000000" w:rsidRDefault="00000000">
      <w:pPr>
        <w:tabs>
          <w:tab w:val="left" w:pos="2268"/>
          <w:tab w:val="left" w:pos="9571"/>
        </w:tabs>
        <w:spacing w:after="40"/>
        <w:ind w:left="2268" w:hanging="1588"/>
        <w:rPr>
          <w:sz w:val="22"/>
        </w:rPr>
      </w:pPr>
      <w:r>
        <w:rPr>
          <w:sz w:val="22"/>
        </w:rPr>
        <w:t>НПО</w:t>
      </w:r>
      <w:r>
        <w:rPr>
          <w:sz w:val="22"/>
        </w:rPr>
        <w:tab/>
        <w:t>неправительственные организации</w:t>
      </w:r>
    </w:p>
    <w:p w:rsidR="00000000" w:rsidRDefault="00000000">
      <w:pPr>
        <w:tabs>
          <w:tab w:val="left" w:pos="2268"/>
          <w:tab w:val="left" w:pos="9571"/>
        </w:tabs>
        <w:spacing w:after="40"/>
        <w:ind w:left="2268" w:hanging="1588"/>
        <w:rPr>
          <w:sz w:val="22"/>
        </w:rPr>
      </w:pPr>
      <w:r>
        <w:rPr>
          <w:sz w:val="22"/>
        </w:rPr>
        <w:t>НСВП</w:t>
      </w:r>
      <w:r>
        <w:rPr>
          <w:sz w:val="22"/>
        </w:rPr>
        <w:tab/>
        <w:t>Национальная сельскохозяйственная выборочная перепись</w:t>
      </w:r>
    </w:p>
    <w:p w:rsidR="00000000" w:rsidRDefault="00000000">
      <w:pPr>
        <w:tabs>
          <w:tab w:val="left" w:pos="2268"/>
          <w:tab w:val="left" w:pos="9571"/>
        </w:tabs>
        <w:spacing w:after="40"/>
        <w:ind w:left="2268" w:hanging="1588"/>
        <w:rPr>
          <w:sz w:val="22"/>
        </w:rPr>
      </w:pPr>
      <w:r>
        <w:rPr>
          <w:sz w:val="22"/>
        </w:rPr>
        <w:t>НСЖО</w:t>
      </w:r>
      <w:r>
        <w:rPr>
          <w:sz w:val="22"/>
        </w:rPr>
        <w:tab/>
        <w:t>Национальный совет женских обществ</w:t>
      </w:r>
    </w:p>
    <w:p w:rsidR="00000000" w:rsidRDefault="00000000">
      <w:pPr>
        <w:tabs>
          <w:tab w:val="left" w:pos="2268"/>
          <w:tab w:val="left" w:pos="9571"/>
        </w:tabs>
        <w:spacing w:after="40"/>
        <w:ind w:left="2268" w:hanging="1588"/>
        <w:rPr>
          <w:sz w:val="22"/>
        </w:rPr>
      </w:pPr>
      <w:r>
        <w:rPr>
          <w:sz w:val="22"/>
        </w:rPr>
        <w:t>НТГЭ</w:t>
      </w:r>
      <w:r>
        <w:rPr>
          <w:sz w:val="22"/>
        </w:rPr>
        <w:tab/>
        <w:t xml:space="preserve">Национальная техническая группа экспертов </w:t>
      </w:r>
    </w:p>
    <w:p w:rsidR="00000000" w:rsidRDefault="00000000">
      <w:pPr>
        <w:tabs>
          <w:tab w:val="left" w:pos="2268"/>
          <w:tab w:val="left" w:pos="9571"/>
        </w:tabs>
        <w:spacing w:after="40"/>
        <w:ind w:left="2268" w:hanging="1588"/>
        <w:rPr>
          <w:sz w:val="22"/>
        </w:rPr>
      </w:pPr>
      <w:r>
        <w:rPr>
          <w:sz w:val="22"/>
        </w:rPr>
        <w:t>НЦРЖ</w:t>
      </w:r>
      <w:r>
        <w:rPr>
          <w:sz w:val="22"/>
        </w:rPr>
        <w:tab/>
        <w:t>Национальный центр по развитию женщин</w:t>
      </w:r>
    </w:p>
    <w:p w:rsidR="00000000" w:rsidRDefault="00000000">
      <w:pPr>
        <w:tabs>
          <w:tab w:val="left" w:pos="2268"/>
          <w:tab w:val="left" w:pos="9571"/>
        </w:tabs>
        <w:spacing w:after="40"/>
        <w:ind w:left="2268" w:hanging="1588"/>
        <w:rPr>
          <w:sz w:val="22"/>
        </w:rPr>
      </w:pPr>
      <w:r>
        <w:rPr>
          <w:sz w:val="22"/>
        </w:rPr>
        <w:t>НЮК</w:t>
      </w:r>
      <w:r>
        <w:rPr>
          <w:sz w:val="22"/>
        </w:rPr>
        <w:tab/>
        <w:t>Национальная юридическая комиссия</w:t>
      </w:r>
    </w:p>
    <w:p w:rsidR="00000000" w:rsidRDefault="00000000">
      <w:pPr>
        <w:tabs>
          <w:tab w:val="left" w:pos="2268"/>
          <w:tab w:val="left" w:pos="9571"/>
        </w:tabs>
        <w:spacing w:after="40"/>
        <w:ind w:left="2268" w:hanging="1588"/>
        <w:rPr>
          <w:sz w:val="22"/>
        </w:rPr>
      </w:pPr>
      <w:r>
        <w:rPr>
          <w:sz w:val="22"/>
        </w:rPr>
        <w:t>ОГО</w:t>
      </w:r>
      <w:r>
        <w:rPr>
          <w:sz w:val="22"/>
        </w:rPr>
        <w:tab/>
        <w:t>организации гражданского общества</w:t>
      </w:r>
    </w:p>
    <w:p w:rsidR="00000000" w:rsidRDefault="00000000">
      <w:pPr>
        <w:tabs>
          <w:tab w:val="left" w:pos="2268"/>
          <w:tab w:val="left" w:pos="9571"/>
        </w:tabs>
        <w:spacing w:after="40"/>
        <w:ind w:left="2268" w:hanging="1588"/>
        <w:rPr>
          <w:sz w:val="22"/>
        </w:rPr>
      </w:pPr>
      <w:r>
        <w:rPr>
          <w:sz w:val="22"/>
        </w:rPr>
        <w:t>ООН</w:t>
      </w:r>
      <w:r>
        <w:rPr>
          <w:sz w:val="22"/>
        </w:rPr>
        <w:tab/>
        <w:t>Организация Объединенных Наций</w:t>
      </w:r>
    </w:p>
    <w:p w:rsidR="00000000" w:rsidRDefault="00000000">
      <w:pPr>
        <w:tabs>
          <w:tab w:val="left" w:pos="2268"/>
          <w:tab w:val="left" w:pos="9571"/>
        </w:tabs>
        <w:spacing w:after="40"/>
        <w:ind w:left="2268" w:hanging="1588"/>
        <w:rPr>
          <w:sz w:val="22"/>
        </w:rPr>
      </w:pPr>
      <w:r>
        <w:rPr>
          <w:sz w:val="22"/>
        </w:rPr>
        <w:t>ОПГВ</w:t>
      </w:r>
      <w:r>
        <w:rPr>
          <w:sz w:val="22"/>
        </w:rPr>
        <w:tab/>
        <w:t>Обследование по многим показателям с применением гнездовой выборки</w:t>
      </w:r>
    </w:p>
    <w:p w:rsidR="00000000" w:rsidRDefault="00000000">
      <w:pPr>
        <w:tabs>
          <w:tab w:val="left" w:pos="2268"/>
          <w:tab w:val="left" w:pos="9571"/>
        </w:tabs>
        <w:spacing w:after="40"/>
        <w:ind w:left="2268" w:hanging="1588"/>
        <w:rPr>
          <w:sz w:val="22"/>
        </w:rPr>
      </w:pPr>
      <w:r>
        <w:rPr>
          <w:sz w:val="22"/>
        </w:rPr>
        <w:t>ОПК</w:t>
      </w:r>
      <w:r>
        <w:rPr>
          <w:sz w:val="22"/>
        </w:rPr>
        <w:tab/>
        <w:t>обзор поведенческого контроля</w:t>
      </w:r>
    </w:p>
    <w:p w:rsidR="00000000" w:rsidRDefault="00000000">
      <w:pPr>
        <w:tabs>
          <w:tab w:val="left" w:pos="2268"/>
          <w:tab w:val="left" w:pos="9571"/>
        </w:tabs>
        <w:spacing w:after="40"/>
        <w:ind w:left="2268" w:hanging="1588"/>
        <w:rPr>
          <w:sz w:val="22"/>
        </w:rPr>
      </w:pPr>
      <w:r>
        <w:rPr>
          <w:sz w:val="22"/>
        </w:rPr>
        <w:t>ОПР</w:t>
      </w:r>
      <w:r>
        <w:rPr>
          <w:sz w:val="22"/>
        </w:rPr>
        <w:tab/>
        <w:t>официальная помощь в целях развития</w:t>
      </w:r>
    </w:p>
    <w:p w:rsidR="00000000" w:rsidRDefault="00000000">
      <w:pPr>
        <w:tabs>
          <w:tab w:val="left" w:pos="2268"/>
          <w:tab w:val="left" w:pos="9571"/>
        </w:tabs>
        <w:spacing w:after="40"/>
        <w:ind w:left="2268" w:hanging="1588"/>
        <w:rPr>
          <w:sz w:val="22"/>
        </w:rPr>
      </w:pPr>
      <w:r>
        <w:rPr>
          <w:sz w:val="22"/>
        </w:rPr>
        <w:t>ОТИ</w:t>
      </w:r>
      <w:r>
        <w:rPr>
          <w:sz w:val="22"/>
        </w:rPr>
        <w:tab/>
        <w:t>Управление по инициативе переходного периода</w:t>
      </w:r>
    </w:p>
    <w:p w:rsidR="00000000" w:rsidRDefault="00000000">
      <w:pPr>
        <w:tabs>
          <w:tab w:val="left" w:pos="2268"/>
          <w:tab w:val="left" w:pos="9571"/>
        </w:tabs>
        <w:spacing w:after="40"/>
        <w:ind w:left="2268" w:hanging="1588"/>
        <w:rPr>
          <w:sz w:val="22"/>
        </w:rPr>
      </w:pPr>
      <w:r>
        <w:rPr>
          <w:sz w:val="22"/>
        </w:rPr>
        <w:t>ПКНСООН</w:t>
      </w:r>
      <w:r>
        <w:rPr>
          <w:sz w:val="22"/>
        </w:rPr>
        <w:tab/>
        <w:t>Программа Организации Объединенных Наций по контролю над наркот</w:t>
      </w:r>
      <w:r>
        <w:rPr>
          <w:sz w:val="22"/>
        </w:rPr>
        <w:t>и</w:t>
      </w:r>
      <w:r>
        <w:rPr>
          <w:sz w:val="22"/>
        </w:rPr>
        <w:t>ческими средствами</w:t>
      </w:r>
    </w:p>
    <w:p w:rsidR="00000000" w:rsidRDefault="00000000">
      <w:pPr>
        <w:tabs>
          <w:tab w:val="left" w:pos="2268"/>
          <w:tab w:val="left" w:pos="9571"/>
        </w:tabs>
        <w:spacing w:after="40"/>
        <w:ind w:left="2268" w:hanging="1588"/>
        <w:rPr>
          <w:sz w:val="22"/>
        </w:rPr>
      </w:pPr>
      <w:r>
        <w:rPr>
          <w:sz w:val="22"/>
        </w:rPr>
        <w:t>ПМСО</w:t>
      </w:r>
      <w:r>
        <w:rPr>
          <w:sz w:val="22"/>
        </w:rPr>
        <w:tab/>
        <w:t>первичное медико-санитарное обслуживание</w:t>
      </w:r>
    </w:p>
    <w:p w:rsidR="00000000" w:rsidRDefault="00000000">
      <w:pPr>
        <w:tabs>
          <w:tab w:val="left" w:pos="2268"/>
          <w:tab w:val="left" w:pos="9571"/>
        </w:tabs>
        <w:spacing w:after="40"/>
        <w:ind w:left="2268" w:hanging="1588"/>
        <w:rPr>
          <w:sz w:val="22"/>
        </w:rPr>
      </w:pPr>
      <w:r>
        <w:rPr>
          <w:sz w:val="22"/>
        </w:rPr>
        <w:t>ПРМЖГ</w:t>
      </w:r>
      <w:r>
        <w:rPr>
          <w:sz w:val="22"/>
        </w:rPr>
        <w:tab/>
        <w:t>показатель степени равенства между мужчинами и женщинами в плане грамотности</w:t>
      </w:r>
    </w:p>
    <w:p w:rsidR="00000000" w:rsidRDefault="00000000">
      <w:pPr>
        <w:tabs>
          <w:tab w:val="left" w:pos="2268"/>
          <w:tab w:val="left" w:pos="9571"/>
        </w:tabs>
        <w:spacing w:after="40"/>
        <w:ind w:left="2268" w:hanging="1588"/>
        <w:rPr>
          <w:sz w:val="22"/>
        </w:rPr>
      </w:pPr>
      <w:r>
        <w:rPr>
          <w:sz w:val="22"/>
        </w:rPr>
        <w:t>ПРООН</w:t>
      </w:r>
      <w:r>
        <w:rPr>
          <w:sz w:val="22"/>
        </w:rPr>
        <w:tab/>
        <w:t>Программа развития Организации Объединенных Наций</w:t>
      </w:r>
    </w:p>
    <w:p w:rsidR="00000000" w:rsidRDefault="00000000">
      <w:pPr>
        <w:tabs>
          <w:tab w:val="left" w:pos="2268"/>
          <w:tab w:val="left" w:pos="9571"/>
        </w:tabs>
        <w:spacing w:after="40"/>
        <w:ind w:left="2268" w:hanging="1588"/>
        <w:rPr>
          <w:sz w:val="22"/>
        </w:rPr>
      </w:pPr>
      <w:r>
        <w:rPr>
          <w:sz w:val="22"/>
        </w:rPr>
        <w:t>ПСУБ</w:t>
      </w:r>
      <w:r>
        <w:rPr>
          <w:sz w:val="22"/>
        </w:rPr>
        <w:tab/>
        <w:t>проект по снижению уровня бедности</w:t>
      </w:r>
    </w:p>
    <w:p w:rsidR="00000000" w:rsidRDefault="00000000">
      <w:pPr>
        <w:tabs>
          <w:tab w:val="left" w:pos="2268"/>
          <w:tab w:val="left" w:pos="9571"/>
        </w:tabs>
        <w:spacing w:after="40"/>
        <w:ind w:left="2268" w:hanging="1588"/>
        <w:rPr>
          <w:sz w:val="22"/>
        </w:rPr>
      </w:pPr>
      <w:r>
        <w:rPr>
          <w:sz w:val="22"/>
        </w:rPr>
        <w:t>ПУЭС</w:t>
      </w:r>
      <w:r>
        <w:rPr>
          <w:sz w:val="22"/>
        </w:rPr>
        <w:tab/>
        <w:t>Программа улучшения экономического положения семей</w:t>
      </w:r>
    </w:p>
    <w:p w:rsidR="00000000" w:rsidRDefault="00000000">
      <w:pPr>
        <w:tabs>
          <w:tab w:val="left" w:pos="2268"/>
          <w:tab w:val="left" w:pos="9571"/>
        </w:tabs>
        <w:spacing w:after="40"/>
        <w:ind w:left="2268" w:hanging="1588"/>
        <w:rPr>
          <w:sz w:val="22"/>
        </w:rPr>
      </w:pPr>
      <w:r>
        <w:rPr>
          <w:sz w:val="22"/>
        </w:rPr>
        <w:t>СД</w:t>
      </w:r>
      <w:r>
        <w:rPr>
          <w:sz w:val="22"/>
        </w:rPr>
        <w:tab/>
        <w:t>Союз за демократию</w:t>
      </w:r>
    </w:p>
    <w:p w:rsidR="00000000" w:rsidRDefault="00000000">
      <w:pPr>
        <w:tabs>
          <w:tab w:val="left" w:pos="2268"/>
          <w:tab w:val="left" w:pos="9571"/>
        </w:tabs>
        <w:spacing w:after="40"/>
        <w:ind w:left="2268" w:hanging="1588"/>
        <w:rPr>
          <w:sz w:val="22"/>
        </w:rPr>
      </w:pPr>
      <w:r>
        <w:rPr>
          <w:sz w:val="22"/>
        </w:rPr>
        <w:t>СМУ</w:t>
      </w:r>
      <w:r>
        <w:rPr>
          <w:sz w:val="22"/>
        </w:rPr>
        <w:tab/>
        <w:t>советы местных органов управления</w:t>
      </w:r>
    </w:p>
    <w:p w:rsidR="00000000" w:rsidRDefault="00000000">
      <w:pPr>
        <w:tabs>
          <w:tab w:val="left" w:pos="2268"/>
          <w:tab w:val="left" w:pos="9571"/>
        </w:tabs>
        <w:spacing w:after="40"/>
        <w:ind w:left="2268" w:hanging="1588"/>
        <w:rPr>
          <w:sz w:val="22"/>
        </w:rPr>
      </w:pPr>
      <w:r>
        <w:rPr>
          <w:sz w:val="22"/>
        </w:rPr>
        <w:t>СПИД</w:t>
      </w:r>
      <w:r>
        <w:rPr>
          <w:sz w:val="22"/>
        </w:rPr>
        <w:tab/>
        <w:t>синдром приобретенного иммунодефицита</w:t>
      </w:r>
    </w:p>
    <w:p w:rsidR="00000000" w:rsidRDefault="00000000">
      <w:pPr>
        <w:tabs>
          <w:tab w:val="left" w:pos="2268"/>
          <w:tab w:val="left" w:pos="9571"/>
        </w:tabs>
        <w:spacing w:after="40"/>
        <w:ind w:left="2268" w:hanging="1588"/>
        <w:rPr>
          <w:sz w:val="22"/>
        </w:rPr>
      </w:pPr>
      <w:r>
        <w:rPr>
          <w:sz w:val="22"/>
        </w:rPr>
        <w:t>УПК</w:t>
      </w:r>
      <w:r>
        <w:rPr>
          <w:sz w:val="22"/>
        </w:rPr>
        <w:tab/>
        <w:t>Уголовно-процессуальный кодекс (северная часть Нигерии)</w:t>
      </w:r>
    </w:p>
    <w:p w:rsidR="00000000" w:rsidRDefault="00000000">
      <w:pPr>
        <w:tabs>
          <w:tab w:val="left" w:pos="2268"/>
          <w:tab w:val="left" w:pos="9571"/>
        </w:tabs>
        <w:spacing w:after="40"/>
        <w:ind w:left="2268" w:hanging="1588"/>
        <w:rPr>
          <w:sz w:val="22"/>
        </w:rPr>
      </w:pPr>
      <w:r>
        <w:rPr>
          <w:sz w:val="22"/>
        </w:rPr>
        <w:t>ФГЖЗ</w:t>
      </w:r>
      <w:r>
        <w:rPr>
          <w:sz w:val="22"/>
        </w:rPr>
        <w:tab/>
        <w:t>функциональная грамотность женщин в целях укрепления здоровья</w:t>
      </w:r>
    </w:p>
    <w:p w:rsidR="00000000" w:rsidRDefault="00000000">
      <w:pPr>
        <w:tabs>
          <w:tab w:val="left" w:pos="2268"/>
          <w:tab w:val="left" w:pos="9571"/>
        </w:tabs>
        <w:spacing w:after="40"/>
        <w:ind w:left="2268" w:hanging="1588"/>
        <w:rPr>
          <w:sz w:val="22"/>
        </w:rPr>
      </w:pPr>
      <w:r>
        <w:rPr>
          <w:sz w:val="22"/>
        </w:rPr>
        <w:t>ФИДА</w:t>
      </w:r>
      <w:r>
        <w:rPr>
          <w:sz w:val="22"/>
        </w:rPr>
        <w:tab/>
        <w:t>Международная федерация женщин-юристов</w:t>
      </w:r>
    </w:p>
    <w:p w:rsidR="00000000" w:rsidRDefault="00000000">
      <w:pPr>
        <w:tabs>
          <w:tab w:val="left" w:pos="2268"/>
          <w:tab w:val="left" w:pos="9571"/>
        </w:tabs>
        <w:spacing w:after="40"/>
        <w:ind w:left="2268" w:hanging="1588"/>
        <w:rPr>
          <w:sz w:val="22"/>
        </w:rPr>
      </w:pPr>
      <w:r>
        <w:rPr>
          <w:sz w:val="22"/>
        </w:rPr>
        <w:t>ФСУ</w:t>
      </w:r>
      <w:r>
        <w:rPr>
          <w:sz w:val="22"/>
        </w:rPr>
        <w:tab/>
        <w:t xml:space="preserve">Федеральное статистическое управление </w:t>
      </w:r>
    </w:p>
    <w:p w:rsidR="00000000" w:rsidRDefault="00000000">
      <w:pPr>
        <w:tabs>
          <w:tab w:val="left" w:pos="2268"/>
          <w:tab w:val="left" w:pos="9571"/>
        </w:tabs>
        <w:spacing w:after="40"/>
        <w:ind w:left="2268" w:hanging="1588"/>
        <w:rPr>
          <w:sz w:val="22"/>
        </w:rPr>
      </w:pPr>
      <w:r>
        <w:rPr>
          <w:sz w:val="22"/>
        </w:rPr>
        <w:t>ЭКА</w:t>
      </w:r>
      <w:r>
        <w:rPr>
          <w:sz w:val="22"/>
        </w:rPr>
        <w:tab/>
        <w:t>Экономическая комиссия для Африки</w:t>
      </w:r>
    </w:p>
    <w:p w:rsidR="00000000" w:rsidRDefault="00000000">
      <w:pPr>
        <w:tabs>
          <w:tab w:val="left" w:pos="2268"/>
          <w:tab w:val="left" w:pos="9571"/>
        </w:tabs>
        <w:spacing w:after="40"/>
        <w:ind w:left="2268" w:hanging="1588"/>
        <w:rPr>
          <w:sz w:val="22"/>
        </w:rPr>
      </w:pPr>
      <w:r>
        <w:rPr>
          <w:sz w:val="22"/>
        </w:rPr>
        <w:t>ЮНДС</w:t>
      </w:r>
      <w:r>
        <w:rPr>
          <w:sz w:val="22"/>
        </w:rPr>
        <w:tab/>
        <w:t>Система развития Организации Объединенных Наций</w:t>
      </w:r>
    </w:p>
    <w:p w:rsidR="00000000" w:rsidRDefault="00000000">
      <w:pPr>
        <w:tabs>
          <w:tab w:val="left" w:pos="2268"/>
          <w:tab w:val="left" w:pos="9571"/>
        </w:tabs>
        <w:spacing w:after="40"/>
        <w:ind w:left="2268" w:hanging="1588"/>
        <w:rPr>
          <w:sz w:val="22"/>
        </w:rPr>
      </w:pPr>
      <w:r>
        <w:rPr>
          <w:sz w:val="22"/>
        </w:rPr>
        <w:t>ЮНЕСКО</w:t>
      </w:r>
      <w:r>
        <w:rPr>
          <w:sz w:val="22"/>
        </w:rPr>
        <w:tab/>
        <w:t>Организация Объединенных Наций по вопросам образования, науки и культуры</w:t>
      </w:r>
    </w:p>
    <w:p w:rsidR="00000000" w:rsidRDefault="00000000">
      <w:pPr>
        <w:tabs>
          <w:tab w:val="left" w:pos="2268"/>
          <w:tab w:val="left" w:pos="9571"/>
        </w:tabs>
        <w:spacing w:after="40"/>
        <w:ind w:left="2268" w:hanging="1588"/>
        <w:rPr>
          <w:sz w:val="22"/>
        </w:rPr>
      </w:pPr>
      <w:r>
        <w:rPr>
          <w:sz w:val="22"/>
        </w:rPr>
        <w:t>ЮНИСЕФ</w:t>
      </w:r>
      <w:r>
        <w:rPr>
          <w:sz w:val="22"/>
        </w:rPr>
        <w:tab/>
        <w:t>Детский фонд Организации Объединенных Наций</w:t>
      </w:r>
    </w:p>
    <w:p w:rsidR="00000000" w:rsidRDefault="00000000">
      <w:pPr>
        <w:tabs>
          <w:tab w:val="left" w:pos="2268"/>
          <w:tab w:val="left" w:pos="9571"/>
        </w:tabs>
        <w:spacing w:after="40"/>
        <w:ind w:left="2268" w:hanging="1588"/>
        <w:rPr>
          <w:sz w:val="22"/>
        </w:rPr>
      </w:pPr>
      <w:r>
        <w:rPr>
          <w:sz w:val="22"/>
        </w:rPr>
        <w:t>ЮНИФЕМ</w:t>
      </w:r>
      <w:r>
        <w:rPr>
          <w:sz w:val="22"/>
        </w:rPr>
        <w:tab/>
        <w:t>Фонд Организации Объединенных Наций для развития в интересах же</w:t>
      </w:r>
      <w:r>
        <w:rPr>
          <w:sz w:val="22"/>
        </w:rPr>
        <w:t>н</w:t>
      </w:r>
      <w:r>
        <w:rPr>
          <w:sz w:val="22"/>
        </w:rPr>
        <w:t>щин</w:t>
      </w:r>
    </w:p>
    <w:p w:rsidR="00000000" w:rsidRDefault="00000000">
      <w:pPr>
        <w:tabs>
          <w:tab w:val="left" w:pos="2268"/>
          <w:tab w:val="left" w:pos="9571"/>
        </w:tabs>
        <w:spacing w:after="40"/>
        <w:ind w:left="2268" w:hanging="1588"/>
        <w:rPr>
          <w:sz w:val="22"/>
        </w:rPr>
      </w:pPr>
      <w:r>
        <w:rPr>
          <w:sz w:val="22"/>
        </w:rPr>
        <w:t>ЮСАИД</w:t>
      </w:r>
      <w:r>
        <w:rPr>
          <w:sz w:val="22"/>
        </w:rPr>
        <w:tab/>
        <w:t>Агентство США по международному развитию</w:t>
      </w:r>
    </w:p>
    <w:p w:rsidR="00000000" w:rsidRDefault="00000000">
      <w:pPr>
        <w:spacing w:line="120" w:lineRule="exact"/>
        <w:jc w:val="center"/>
        <w:rPr>
          <w:sz w:val="10"/>
        </w:rPr>
      </w:pPr>
      <w:r>
        <w:br w:type="page"/>
      </w:r>
    </w:p>
    <w:p w:rsidR="00000000" w:rsidRDefault="00000000">
      <w:pPr>
        <w:pStyle w:val="Heading7"/>
      </w:pPr>
      <w:r>
        <w:t>Список таблиц</w:t>
      </w:r>
    </w:p>
    <w:p w:rsidR="00000000" w:rsidRDefault="00000000">
      <w:pPr>
        <w:pStyle w:val="FootnoteText"/>
      </w:pPr>
    </w:p>
    <w:p w:rsidR="00000000" w:rsidRDefault="00000000">
      <w:pPr>
        <w:pStyle w:val="BodyText3"/>
        <w:tabs>
          <w:tab w:val="clear" w:pos="680"/>
          <w:tab w:val="clear" w:pos="1361"/>
          <w:tab w:val="left" w:pos="1701"/>
          <w:tab w:val="left" w:leader="dot" w:pos="8931"/>
          <w:tab w:val="right" w:pos="9639"/>
        </w:tabs>
        <w:spacing w:after="40" w:line="240" w:lineRule="auto"/>
        <w:ind w:left="1701" w:right="714" w:hanging="1701"/>
        <w:rPr>
          <w:b w:val="0"/>
          <w:sz w:val="22"/>
        </w:rPr>
      </w:pPr>
      <w:r>
        <w:rPr>
          <w:b w:val="0"/>
          <w:sz w:val="22"/>
        </w:rPr>
        <w:t>Таблица 7.1</w:t>
      </w:r>
      <w:r>
        <w:rPr>
          <w:b w:val="0"/>
          <w:sz w:val="22"/>
        </w:rPr>
        <w:tab/>
      </w:r>
      <w:r>
        <w:rPr>
          <w:b w:val="0"/>
          <w:caps/>
          <w:sz w:val="22"/>
        </w:rPr>
        <w:t>н</w:t>
      </w:r>
      <w:r>
        <w:rPr>
          <w:b w:val="0"/>
          <w:sz w:val="22"/>
        </w:rPr>
        <w:t xml:space="preserve">екоторые назначения в гражданском правительстве на федеральном уровне по состоянию на ноябрь 1999 года </w:t>
      </w:r>
      <w:r>
        <w:rPr>
          <w:b w:val="0"/>
          <w:sz w:val="22"/>
        </w:rPr>
        <w:tab/>
      </w:r>
      <w:r>
        <w:rPr>
          <w:b w:val="0"/>
          <w:sz w:val="22"/>
        </w:rPr>
        <w:tab/>
        <w:t>28</w:t>
      </w:r>
    </w:p>
    <w:p w:rsidR="00000000" w:rsidRDefault="00000000">
      <w:pPr>
        <w:pStyle w:val="BodyText3"/>
        <w:tabs>
          <w:tab w:val="clear" w:pos="680"/>
          <w:tab w:val="clear" w:pos="1361"/>
          <w:tab w:val="left" w:pos="1701"/>
          <w:tab w:val="left" w:leader="dot" w:pos="8931"/>
          <w:tab w:val="right" w:pos="9639"/>
        </w:tabs>
        <w:spacing w:after="40" w:line="240" w:lineRule="auto"/>
        <w:ind w:left="1701" w:right="714" w:hanging="1701"/>
        <w:rPr>
          <w:b w:val="0"/>
          <w:sz w:val="22"/>
        </w:rPr>
      </w:pPr>
      <w:r>
        <w:rPr>
          <w:b w:val="0"/>
          <w:sz w:val="22"/>
        </w:rPr>
        <w:t>Таблица 7.2</w:t>
      </w:r>
      <w:r>
        <w:rPr>
          <w:b w:val="0"/>
          <w:sz w:val="22"/>
        </w:rPr>
        <w:tab/>
      </w:r>
      <w:r>
        <w:rPr>
          <w:b w:val="0"/>
          <w:caps/>
          <w:sz w:val="22"/>
        </w:rPr>
        <w:t>н</w:t>
      </w:r>
      <w:r>
        <w:rPr>
          <w:b w:val="0"/>
          <w:sz w:val="22"/>
        </w:rPr>
        <w:t>екоторые назначения гражданского правительства на уровне штатов по с</w:t>
      </w:r>
      <w:r>
        <w:rPr>
          <w:b w:val="0"/>
          <w:sz w:val="22"/>
        </w:rPr>
        <w:t>о</w:t>
      </w:r>
      <w:r>
        <w:rPr>
          <w:b w:val="0"/>
          <w:sz w:val="22"/>
        </w:rPr>
        <w:t xml:space="preserve">стоянию на ноябрь 1999 года </w:t>
      </w:r>
      <w:r>
        <w:rPr>
          <w:b w:val="0"/>
          <w:sz w:val="22"/>
        </w:rPr>
        <w:tab/>
      </w:r>
      <w:r>
        <w:rPr>
          <w:b w:val="0"/>
          <w:sz w:val="22"/>
        </w:rPr>
        <w:tab/>
        <w:t>29</w:t>
      </w:r>
    </w:p>
    <w:p w:rsidR="00000000" w:rsidRDefault="00000000">
      <w:pPr>
        <w:pStyle w:val="BodyText3"/>
        <w:tabs>
          <w:tab w:val="clear" w:pos="680"/>
          <w:tab w:val="clear" w:pos="1361"/>
          <w:tab w:val="left" w:pos="1701"/>
          <w:tab w:val="left" w:leader="dot" w:pos="8931"/>
          <w:tab w:val="right" w:pos="9639"/>
        </w:tabs>
        <w:spacing w:after="40" w:line="240" w:lineRule="auto"/>
        <w:ind w:left="1701" w:right="714" w:hanging="1701"/>
        <w:rPr>
          <w:b w:val="0"/>
          <w:sz w:val="22"/>
        </w:rPr>
      </w:pPr>
      <w:r>
        <w:rPr>
          <w:b w:val="0"/>
          <w:sz w:val="22"/>
        </w:rPr>
        <w:t>Таблица 7.3</w:t>
      </w:r>
      <w:r>
        <w:rPr>
          <w:b w:val="0"/>
          <w:sz w:val="22"/>
        </w:rPr>
        <w:tab/>
      </w:r>
      <w:r>
        <w:rPr>
          <w:b w:val="0"/>
          <w:caps/>
          <w:sz w:val="22"/>
        </w:rPr>
        <w:t>ш</w:t>
      </w:r>
      <w:r>
        <w:rPr>
          <w:b w:val="0"/>
          <w:sz w:val="22"/>
        </w:rPr>
        <w:t xml:space="preserve">татный состав гражданской службы штата </w:t>
      </w:r>
      <w:r>
        <w:rPr>
          <w:b w:val="0"/>
          <w:caps/>
          <w:sz w:val="22"/>
        </w:rPr>
        <w:t>н</w:t>
      </w:r>
      <w:r>
        <w:rPr>
          <w:b w:val="0"/>
          <w:sz w:val="22"/>
        </w:rPr>
        <w:t>ассарава: численность и доля женщин</w:t>
      </w:r>
      <w:r>
        <w:rPr>
          <w:b w:val="0"/>
          <w:sz w:val="22"/>
        </w:rPr>
        <w:tab/>
      </w:r>
      <w:r>
        <w:rPr>
          <w:b w:val="0"/>
          <w:sz w:val="22"/>
        </w:rPr>
        <w:tab/>
        <w:t>30</w:t>
      </w:r>
    </w:p>
    <w:p w:rsidR="00000000" w:rsidRDefault="00000000">
      <w:pPr>
        <w:pStyle w:val="BodyText3"/>
        <w:tabs>
          <w:tab w:val="clear" w:pos="680"/>
          <w:tab w:val="clear" w:pos="1361"/>
          <w:tab w:val="left" w:pos="1701"/>
          <w:tab w:val="left" w:leader="dot" w:pos="8931"/>
          <w:tab w:val="right" w:pos="9639"/>
        </w:tabs>
        <w:spacing w:after="40" w:line="240" w:lineRule="auto"/>
        <w:ind w:left="1701" w:right="714" w:hanging="1701"/>
        <w:rPr>
          <w:b w:val="0"/>
          <w:sz w:val="22"/>
        </w:rPr>
      </w:pPr>
      <w:r>
        <w:rPr>
          <w:b w:val="0"/>
          <w:sz w:val="22"/>
        </w:rPr>
        <w:t>Таблица 7.4</w:t>
      </w:r>
      <w:r>
        <w:rPr>
          <w:b w:val="0"/>
          <w:sz w:val="22"/>
        </w:rPr>
        <w:tab/>
      </w:r>
      <w:r>
        <w:rPr>
          <w:b w:val="0"/>
          <w:caps/>
          <w:sz w:val="22"/>
        </w:rPr>
        <w:t>ш</w:t>
      </w:r>
      <w:r>
        <w:rPr>
          <w:b w:val="0"/>
          <w:sz w:val="22"/>
        </w:rPr>
        <w:t xml:space="preserve">татный состав местных органов власти штата </w:t>
      </w:r>
      <w:r>
        <w:rPr>
          <w:b w:val="0"/>
          <w:caps/>
          <w:sz w:val="22"/>
        </w:rPr>
        <w:t>н</w:t>
      </w:r>
      <w:r>
        <w:rPr>
          <w:b w:val="0"/>
          <w:sz w:val="22"/>
        </w:rPr>
        <w:t>ассарава: численность и д</w:t>
      </w:r>
      <w:r>
        <w:rPr>
          <w:b w:val="0"/>
          <w:sz w:val="22"/>
        </w:rPr>
        <w:t>о</w:t>
      </w:r>
      <w:r>
        <w:rPr>
          <w:b w:val="0"/>
          <w:sz w:val="22"/>
        </w:rPr>
        <w:t>ля женщин</w:t>
      </w:r>
      <w:r>
        <w:rPr>
          <w:b w:val="0"/>
          <w:sz w:val="22"/>
        </w:rPr>
        <w:tab/>
      </w:r>
      <w:r>
        <w:rPr>
          <w:b w:val="0"/>
          <w:sz w:val="22"/>
        </w:rPr>
        <w:tab/>
        <w:t>31</w:t>
      </w:r>
    </w:p>
    <w:p w:rsidR="00000000" w:rsidRDefault="00000000">
      <w:pPr>
        <w:pStyle w:val="BodyText3"/>
        <w:tabs>
          <w:tab w:val="clear" w:pos="680"/>
          <w:tab w:val="clear" w:pos="1361"/>
          <w:tab w:val="left" w:pos="1701"/>
          <w:tab w:val="left" w:leader="dot" w:pos="8931"/>
          <w:tab w:val="right" w:pos="9639"/>
        </w:tabs>
        <w:spacing w:after="40" w:line="240" w:lineRule="auto"/>
        <w:ind w:left="1701" w:right="714" w:hanging="1701"/>
        <w:rPr>
          <w:b w:val="0"/>
          <w:sz w:val="22"/>
        </w:rPr>
      </w:pPr>
      <w:r>
        <w:rPr>
          <w:b w:val="0"/>
          <w:sz w:val="22"/>
        </w:rPr>
        <w:t>Таблица 7.5</w:t>
      </w:r>
      <w:r>
        <w:rPr>
          <w:b w:val="0"/>
          <w:sz w:val="22"/>
        </w:rPr>
        <w:tab/>
      </w:r>
      <w:r>
        <w:rPr>
          <w:b w:val="0"/>
          <w:caps/>
          <w:sz w:val="22"/>
        </w:rPr>
        <w:t>а</w:t>
      </w:r>
      <w:r>
        <w:rPr>
          <w:b w:val="0"/>
          <w:sz w:val="22"/>
        </w:rPr>
        <w:t>нализ гендерного распределения избираемых постов в ходе выборов 1999 года</w:t>
      </w:r>
      <w:r>
        <w:rPr>
          <w:b w:val="0"/>
          <w:sz w:val="22"/>
        </w:rPr>
        <w:tab/>
      </w:r>
      <w:r>
        <w:rPr>
          <w:b w:val="0"/>
          <w:sz w:val="22"/>
        </w:rPr>
        <w:tab/>
        <w:t>32</w:t>
      </w:r>
    </w:p>
    <w:p w:rsidR="00000000" w:rsidRDefault="00000000">
      <w:pPr>
        <w:pStyle w:val="BodyText3"/>
        <w:tabs>
          <w:tab w:val="clear" w:pos="680"/>
          <w:tab w:val="clear" w:pos="1361"/>
          <w:tab w:val="left" w:pos="1701"/>
          <w:tab w:val="left" w:leader="dot" w:pos="8931"/>
          <w:tab w:val="right" w:pos="9639"/>
        </w:tabs>
        <w:spacing w:after="40" w:line="240" w:lineRule="auto"/>
        <w:ind w:left="1701" w:right="714" w:hanging="1701"/>
        <w:rPr>
          <w:b w:val="0"/>
          <w:sz w:val="22"/>
        </w:rPr>
      </w:pPr>
      <w:r>
        <w:rPr>
          <w:b w:val="0"/>
          <w:sz w:val="22"/>
        </w:rPr>
        <w:t>Таблица 7.6</w:t>
      </w:r>
      <w:r>
        <w:rPr>
          <w:b w:val="0"/>
          <w:sz w:val="22"/>
        </w:rPr>
        <w:tab/>
      </w:r>
      <w:r>
        <w:rPr>
          <w:b w:val="0"/>
          <w:caps/>
          <w:sz w:val="22"/>
        </w:rPr>
        <w:t>ч</w:t>
      </w:r>
      <w:r>
        <w:rPr>
          <w:b w:val="0"/>
          <w:sz w:val="22"/>
        </w:rPr>
        <w:t>исло назначений в федеральные советы и органы с участием государства</w:t>
      </w:r>
      <w:r>
        <w:rPr>
          <w:b w:val="0"/>
          <w:sz w:val="22"/>
        </w:rPr>
        <w:tab/>
      </w:r>
      <w:r>
        <w:rPr>
          <w:b w:val="0"/>
          <w:sz w:val="22"/>
        </w:rPr>
        <w:tab/>
        <w:t>33</w:t>
      </w:r>
    </w:p>
    <w:p w:rsidR="00000000" w:rsidRDefault="00000000">
      <w:pPr>
        <w:pStyle w:val="BodyText3"/>
        <w:tabs>
          <w:tab w:val="clear" w:pos="680"/>
          <w:tab w:val="clear" w:pos="1361"/>
          <w:tab w:val="left" w:pos="1701"/>
          <w:tab w:val="left" w:leader="dot" w:pos="8931"/>
          <w:tab w:val="right" w:pos="9639"/>
        </w:tabs>
        <w:spacing w:after="40" w:line="240" w:lineRule="auto"/>
        <w:ind w:left="1701" w:right="714" w:hanging="1701"/>
        <w:rPr>
          <w:b w:val="0"/>
          <w:sz w:val="22"/>
        </w:rPr>
      </w:pPr>
      <w:r>
        <w:rPr>
          <w:b w:val="0"/>
          <w:sz w:val="22"/>
        </w:rPr>
        <w:t>Таблица 8.1</w:t>
      </w:r>
      <w:r>
        <w:rPr>
          <w:b w:val="0"/>
          <w:sz w:val="22"/>
        </w:rPr>
        <w:tab/>
      </w:r>
      <w:r>
        <w:rPr>
          <w:b w:val="0"/>
          <w:caps/>
          <w:sz w:val="22"/>
        </w:rPr>
        <w:t>ж</w:t>
      </w:r>
      <w:r>
        <w:rPr>
          <w:b w:val="0"/>
          <w:sz w:val="22"/>
        </w:rPr>
        <w:t xml:space="preserve">енщины на дипломатической службе </w:t>
      </w:r>
      <w:r>
        <w:rPr>
          <w:b w:val="0"/>
          <w:sz w:val="22"/>
        </w:rPr>
        <w:tab/>
      </w:r>
      <w:r>
        <w:rPr>
          <w:b w:val="0"/>
          <w:sz w:val="22"/>
        </w:rPr>
        <w:tab/>
        <w:t>37</w:t>
      </w:r>
    </w:p>
    <w:p w:rsidR="00000000" w:rsidRDefault="00000000">
      <w:pPr>
        <w:pStyle w:val="BodyText3"/>
        <w:tabs>
          <w:tab w:val="clear" w:pos="680"/>
          <w:tab w:val="clear" w:pos="1361"/>
          <w:tab w:val="left" w:pos="1701"/>
          <w:tab w:val="left" w:leader="dot" w:pos="8931"/>
          <w:tab w:val="right" w:pos="9639"/>
        </w:tabs>
        <w:spacing w:after="40" w:line="240" w:lineRule="auto"/>
        <w:ind w:left="1701" w:right="714" w:hanging="1701"/>
        <w:rPr>
          <w:b w:val="0"/>
          <w:sz w:val="22"/>
        </w:rPr>
      </w:pPr>
      <w:r>
        <w:rPr>
          <w:b w:val="0"/>
          <w:sz w:val="22"/>
        </w:rPr>
        <w:t>Таблица 8.2</w:t>
      </w:r>
      <w:r>
        <w:rPr>
          <w:b w:val="0"/>
          <w:sz w:val="22"/>
        </w:rPr>
        <w:tab/>
      </w:r>
      <w:r>
        <w:rPr>
          <w:b w:val="0"/>
          <w:caps/>
          <w:sz w:val="22"/>
        </w:rPr>
        <w:t>ж</w:t>
      </w:r>
      <w:r>
        <w:rPr>
          <w:b w:val="0"/>
          <w:sz w:val="22"/>
        </w:rPr>
        <w:t xml:space="preserve">енщины в составе международных организаций </w:t>
      </w:r>
      <w:r>
        <w:rPr>
          <w:b w:val="0"/>
          <w:sz w:val="22"/>
        </w:rPr>
        <w:tab/>
      </w:r>
      <w:r>
        <w:rPr>
          <w:b w:val="0"/>
          <w:sz w:val="22"/>
        </w:rPr>
        <w:tab/>
        <w:t>38</w:t>
      </w:r>
    </w:p>
    <w:p w:rsidR="00000000" w:rsidRDefault="00000000">
      <w:pPr>
        <w:pStyle w:val="BodyText3"/>
        <w:tabs>
          <w:tab w:val="clear" w:pos="680"/>
          <w:tab w:val="clear" w:pos="1361"/>
          <w:tab w:val="left" w:pos="1701"/>
          <w:tab w:val="left" w:leader="dot" w:pos="8931"/>
          <w:tab w:val="right" w:pos="9639"/>
        </w:tabs>
        <w:spacing w:after="40" w:line="240" w:lineRule="auto"/>
        <w:ind w:left="1701" w:right="714" w:hanging="1701"/>
        <w:rPr>
          <w:b w:val="0"/>
          <w:sz w:val="22"/>
        </w:rPr>
      </w:pPr>
      <w:r>
        <w:rPr>
          <w:b w:val="0"/>
          <w:sz w:val="22"/>
        </w:rPr>
        <w:t>Таблица 10.1</w:t>
      </w:r>
      <w:r>
        <w:rPr>
          <w:b w:val="0"/>
          <w:sz w:val="22"/>
        </w:rPr>
        <w:tab/>
      </w:r>
      <w:r>
        <w:rPr>
          <w:b w:val="0"/>
          <w:caps/>
          <w:sz w:val="22"/>
        </w:rPr>
        <w:t>о</w:t>
      </w:r>
      <w:r>
        <w:rPr>
          <w:b w:val="0"/>
          <w:sz w:val="22"/>
        </w:rPr>
        <w:t>бщее число учащихся на уровне начальной школы, младших и старших классов средней школы, 1992–1996 годы</w:t>
      </w:r>
      <w:r>
        <w:rPr>
          <w:b w:val="0"/>
          <w:caps/>
          <w:sz w:val="22"/>
        </w:rPr>
        <w:tab/>
      </w:r>
      <w:r>
        <w:rPr>
          <w:b w:val="0"/>
          <w:caps/>
          <w:sz w:val="22"/>
        </w:rPr>
        <w:tab/>
        <w:t>41</w:t>
      </w:r>
    </w:p>
    <w:p w:rsidR="00000000" w:rsidRDefault="00000000">
      <w:pPr>
        <w:pStyle w:val="BodyText3"/>
        <w:tabs>
          <w:tab w:val="clear" w:pos="680"/>
          <w:tab w:val="clear" w:pos="1361"/>
          <w:tab w:val="left" w:pos="1701"/>
          <w:tab w:val="left" w:leader="dot" w:pos="8931"/>
          <w:tab w:val="right" w:pos="9639"/>
        </w:tabs>
        <w:spacing w:after="40" w:line="240" w:lineRule="auto"/>
        <w:ind w:left="1701" w:right="714" w:hanging="1701"/>
        <w:rPr>
          <w:b w:val="0"/>
          <w:sz w:val="22"/>
        </w:rPr>
      </w:pPr>
      <w:r>
        <w:rPr>
          <w:b w:val="0"/>
          <w:sz w:val="22"/>
        </w:rPr>
        <w:t>Таблица 10.2</w:t>
      </w:r>
      <w:r>
        <w:rPr>
          <w:b w:val="0"/>
          <w:sz w:val="22"/>
        </w:rPr>
        <w:tab/>
      </w:r>
      <w:r>
        <w:rPr>
          <w:b w:val="0"/>
          <w:caps/>
          <w:sz w:val="22"/>
        </w:rPr>
        <w:t>ч</w:t>
      </w:r>
      <w:r>
        <w:rPr>
          <w:b w:val="0"/>
          <w:sz w:val="22"/>
        </w:rPr>
        <w:t>исло учащихся в федеральных технических колледжах и технических ко</w:t>
      </w:r>
      <w:r>
        <w:rPr>
          <w:b w:val="0"/>
          <w:sz w:val="22"/>
        </w:rPr>
        <w:t>л</w:t>
      </w:r>
      <w:r>
        <w:rPr>
          <w:b w:val="0"/>
          <w:sz w:val="22"/>
        </w:rPr>
        <w:t xml:space="preserve">леджах штатов, 1993/94–1997/98 годы </w:t>
      </w:r>
      <w:r>
        <w:rPr>
          <w:b w:val="0"/>
          <w:sz w:val="22"/>
        </w:rPr>
        <w:tab/>
      </w:r>
      <w:r>
        <w:rPr>
          <w:b w:val="0"/>
          <w:sz w:val="22"/>
        </w:rPr>
        <w:tab/>
        <w:t>41</w:t>
      </w:r>
    </w:p>
    <w:p w:rsidR="00000000" w:rsidRDefault="00000000">
      <w:pPr>
        <w:pStyle w:val="BodyText3"/>
        <w:tabs>
          <w:tab w:val="clear" w:pos="680"/>
          <w:tab w:val="clear" w:pos="1361"/>
          <w:tab w:val="left" w:pos="1701"/>
          <w:tab w:val="left" w:leader="dot" w:pos="8931"/>
          <w:tab w:val="right" w:pos="9639"/>
        </w:tabs>
        <w:spacing w:after="40" w:line="240" w:lineRule="auto"/>
        <w:ind w:left="1701" w:right="714" w:hanging="1701"/>
        <w:rPr>
          <w:b w:val="0"/>
          <w:sz w:val="22"/>
        </w:rPr>
      </w:pPr>
      <w:r>
        <w:rPr>
          <w:b w:val="0"/>
          <w:sz w:val="22"/>
        </w:rPr>
        <w:t>Таблица 10.3</w:t>
      </w:r>
      <w:r>
        <w:rPr>
          <w:b w:val="0"/>
          <w:sz w:val="22"/>
        </w:rPr>
        <w:tab/>
      </w:r>
      <w:r>
        <w:rPr>
          <w:b w:val="0"/>
          <w:caps/>
          <w:sz w:val="22"/>
        </w:rPr>
        <w:t>в</w:t>
      </w:r>
      <w:r>
        <w:rPr>
          <w:b w:val="0"/>
          <w:sz w:val="22"/>
        </w:rPr>
        <w:t>аловой показатель охвата системой образования на уровне начальной шк</w:t>
      </w:r>
      <w:r>
        <w:rPr>
          <w:b w:val="0"/>
          <w:sz w:val="22"/>
        </w:rPr>
        <w:t>о</w:t>
      </w:r>
      <w:r>
        <w:rPr>
          <w:b w:val="0"/>
          <w:sz w:val="22"/>
        </w:rPr>
        <w:t xml:space="preserve">лы, младших и старших классов средней школы, 1992–1996 годы </w:t>
      </w:r>
      <w:r>
        <w:rPr>
          <w:b w:val="0"/>
          <w:sz w:val="22"/>
        </w:rPr>
        <w:tab/>
      </w:r>
      <w:r>
        <w:rPr>
          <w:b w:val="0"/>
          <w:sz w:val="22"/>
        </w:rPr>
        <w:tab/>
        <w:t>42</w:t>
      </w:r>
    </w:p>
    <w:p w:rsidR="00000000" w:rsidRDefault="00000000">
      <w:pPr>
        <w:pStyle w:val="BodyText3"/>
        <w:tabs>
          <w:tab w:val="clear" w:pos="680"/>
          <w:tab w:val="clear" w:pos="1361"/>
          <w:tab w:val="left" w:pos="1701"/>
          <w:tab w:val="left" w:leader="dot" w:pos="8931"/>
          <w:tab w:val="right" w:pos="9639"/>
        </w:tabs>
        <w:spacing w:after="40" w:line="240" w:lineRule="auto"/>
        <w:ind w:left="1701" w:right="714" w:hanging="1701"/>
        <w:rPr>
          <w:b w:val="0"/>
          <w:sz w:val="22"/>
        </w:rPr>
      </w:pPr>
      <w:r>
        <w:rPr>
          <w:b w:val="0"/>
          <w:sz w:val="22"/>
        </w:rPr>
        <w:t>Таблица 10.4</w:t>
      </w:r>
      <w:r>
        <w:rPr>
          <w:b w:val="0"/>
          <w:sz w:val="22"/>
        </w:rPr>
        <w:tab/>
      </w:r>
      <w:r>
        <w:rPr>
          <w:b w:val="0"/>
          <w:caps/>
          <w:sz w:val="22"/>
        </w:rPr>
        <w:t>в</w:t>
      </w:r>
      <w:r>
        <w:rPr>
          <w:b w:val="0"/>
          <w:sz w:val="22"/>
        </w:rPr>
        <w:t>аловой показатель охвата начальным образованием с разбивкой по полу, з</w:t>
      </w:r>
      <w:r>
        <w:rPr>
          <w:b w:val="0"/>
          <w:sz w:val="22"/>
        </w:rPr>
        <w:t>о</w:t>
      </w:r>
      <w:r>
        <w:rPr>
          <w:b w:val="0"/>
          <w:sz w:val="22"/>
        </w:rPr>
        <w:t xml:space="preserve">нам и городским/сельским районам, 1995–1999 годы </w:t>
      </w:r>
      <w:r>
        <w:rPr>
          <w:b w:val="0"/>
          <w:sz w:val="22"/>
        </w:rPr>
        <w:tab/>
      </w:r>
      <w:r>
        <w:rPr>
          <w:b w:val="0"/>
          <w:sz w:val="22"/>
        </w:rPr>
        <w:tab/>
        <w:t>43</w:t>
      </w:r>
    </w:p>
    <w:p w:rsidR="00000000" w:rsidRDefault="00000000">
      <w:pPr>
        <w:pStyle w:val="BodyText3"/>
        <w:tabs>
          <w:tab w:val="clear" w:pos="680"/>
          <w:tab w:val="clear" w:pos="1361"/>
          <w:tab w:val="left" w:pos="1701"/>
          <w:tab w:val="left" w:leader="dot" w:pos="8931"/>
          <w:tab w:val="right" w:pos="9639"/>
        </w:tabs>
        <w:spacing w:after="40" w:line="240" w:lineRule="auto"/>
        <w:ind w:left="1701" w:right="714" w:hanging="1701"/>
        <w:rPr>
          <w:b w:val="0"/>
          <w:sz w:val="22"/>
        </w:rPr>
      </w:pPr>
      <w:r>
        <w:rPr>
          <w:b w:val="0"/>
          <w:sz w:val="22"/>
        </w:rPr>
        <w:t>Таблица 10.5</w:t>
      </w:r>
      <w:r>
        <w:rPr>
          <w:b w:val="0"/>
          <w:sz w:val="22"/>
        </w:rPr>
        <w:tab/>
      </w:r>
      <w:r>
        <w:rPr>
          <w:b w:val="0"/>
          <w:caps/>
          <w:sz w:val="22"/>
        </w:rPr>
        <w:t>к</w:t>
      </w:r>
      <w:r>
        <w:rPr>
          <w:b w:val="0"/>
          <w:sz w:val="22"/>
        </w:rPr>
        <w:t xml:space="preserve">оэффициент грамотности среди взрослых, 1999 год, число жителей (в процентах) в возрасте 15 лет и старше </w:t>
      </w:r>
      <w:r>
        <w:rPr>
          <w:b w:val="0"/>
          <w:caps/>
          <w:sz w:val="22"/>
        </w:rPr>
        <w:t xml:space="preserve">(опгв) </w:t>
      </w:r>
      <w:r>
        <w:rPr>
          <w:b w:val="0"/>
          <w:sz w:val="22"/>
        </w:rPr>
        <w:tab/>
      </w:r>
      <w:r>
        <w:rPr>
          <w:b w:val="0"/>
          <w:sz w:val="22"/>
        </w:rPr>
        <w:tab/>
        <w:t>44</w:t>
      </w:r>
    </w:p>
    <w:p w:rsidR="00000000" w:rsidRDefault="00000000">
      <w:pPr>
        <w:pStyle w:val="BodyText3"/>
        <w:tabs>
          <w:tab w:val="clear" w:pos="680"/>
          <w:tab w:val="clear" w:pos="1361"/>
          <w:tab w:val="left" w:pos="1701"/>
          <w:tab w:val="left" w:leader="dot" w:pos="8931"/>
          <w:tab w:val="right" w:pos="9639"/>
        </w:tabs>
        <w:spacing w:after="40" w:line="240" w:lineRule="auto"/>
        <w:ind w:left="1701" w:right="714" w:hanging="1701"/>
        <w:rPr>
          <w:b w:val="0"/>
          <w:sz w:val="22"/>
        </w:rPr>
      </w:pPr>
      <w:r>
        <w:rPr>
          <w:b w:val="0"/>
          <w:sz w:val="22"/>
        </w:rPr>
        <w:t>Таблица 10.6</w:t>
      </w:r>
      <w:r>
        <w:rPr>
          <w:b w:val="0"/>
          <w:sz w:val="22"/>
        </w:rPr>
        <w:tab/>
        <w:t xml:space="preserve">Доля женщин-учителей в начальных школах, 1984–1997 годы </w:t>
      </w:r>
      <w:r>
        <w:rPr>
          <w:b w:val="0"/>
          <w:sz w:val="22"/>
        </w:rPr>
        <w:tab/>
      </w:r>
      <w:r>
        <w:rPr>
          <w:b w:val="0"/>
          <w:sz w:val="22"/>
        </w:rPr>
        <w:tab/>
        <w:t>45</w:t>
      </w:r>
    </w:p>
    <w:p w:rsidR="00000000" w:rsidRDefault="00000000">
      <w:pPr>
        <w:pStyle w:val="BodyText3"/>
        <w:tabs>
          <w:tab w:val="clear" w:pos="680"/>
          <w:tab w:val="clear" w:pos="1361"/>
          <w:tab w:val="left" w:pos="1701"/>
          <w:tab w:val="left" w:leader="dot" w:pos="8931"/>
          <w:tab w:val="right" w:pos="9639"/>
        </w:tabs>
        <w:spacing w:after="40" w:line="240" w:lineRule="auto"/>
        <w:ind w:left="1701" w:right="714" w:hanging="1701"/>
        <w:rPr>
          <w:b w:val="0"/>
          <w:sz w:val="22"/>
        </w:rPr>
      </w:pPr>
      <w:r>
        <w:rPr>
          <w:b w:val="0"/>
          <w:sz w:val="22"/>
        </w:rPr>
        <w:t>Таблица 12.1</w:t>
      </w:r>
      <w:r>
        <w:rPr>
          <w:b w:val="0"/>
          <w:sz w:val="22"/>
        </w:rPr>
        <w:tab/>
        <w:t xml:space="preserve">Коэффициент материнской смертности </w:t>
      </w:r>
      <w:r>
        <w:rPr>
          <w:b w:val="0"/>
          <w:caps/>
          <w:sz w:val="22"/>
        </w:rPr>
        <w:t xml:space="preserve">(кмс) </w:t>
      </w:r>
      <w:r>
        <w:rPr>
          <w:b w:val="0"/>
          <w:sz w:val="22"/>
        </w:rPr>
        <w:t xml:space="preserve">в отдельных районах </w:t>
      </w:r>
      <w:r>
        <w:rPr>
          <w:b w:val="0"/>
          <w:caps/>
          <w:sz w:val="22"/>
        </w:rPr>
        <w:t>н</w:t>
      </w:r>
      <w:r>
        <w:rPr>
          <w:b w:val="0"/>
          <w:sz w:val="22"/>
        </w:rPr>
        <w:t xml:space="preserve">игерии </w:t>
      </w:r>
      <w:r>
        <w:rPr>
          <w:b w:val="0"/>
          <w:sz w:val="22"/>
        </w:rPr>
        <w:tab/>
      </w:r>
      <w:r>
        <w:rPr>
          <w:b w:val="0"/>
          <w:sz w:val="22"/>
        </w:rPr>
        <w:tab/>
        <w:t>51</w:t>
      </w:r>
    </w:p>
    <w:p w:rsidR="00000000" w:rsidRDefault="00000000">
      <w:pPr>
        <w:pStyle w:val="BodyText3"/>
        <w:tabs>
          <w:tab w:val="clear" w:pos="680"/>
          <w:tab w:val="clear" w:pos="1361"/>
          <w:tab w:val="left" w:pos="1701"/>
          <w:tab w:val="left" w:leader="dot" w:pos="8931"/>
          <w:tab w:val="right" w:pos="9639"/>
        </w:tabs>
        <w:spacing w:after="40" w:line="240" w:lineRule="auto"/>
        <w:ind w:left="1701" w:right="714" w:hanging="1701"/>
        <w:rPr>
          <w:b w:val="0"/>
          <w:sz w:val="22"/>
        </w:rPr>
      </w:pPr>
      <w:r>
        <w:rPr>
          <w:b w:val="0"/>
          <w:sz w:val="22"/>
        </w:rPr>
        <w:t>Таблица 12.2</w:t>
      </w:r>
      <w:r>
        <w:rPr>
          <w:b w:val="0"/>
          <w:sz w:val="22"/>
        </w:rPr>
        <w:tab/>
        <w:t>Коэффициенты младенческой смертности и смертности детей в возрасте до пяти лет (на 1000 живорождений)</w:t>
      </w:r>
      <w:r>
        <w:rPr>
          <w:b w:val="0"/>
          <w:caps/>
          <w:sz w:val="22"/>
        </w:rPr>
        <w:t xml:space="preserve"> </w:t>
      </w:r>
      <w:r>
        <w:rPr>
          <w:b w:val="0"/>
          <w:sz w:val="22"/>
        </w:rPr>
        <w:tab/>
      </w:r>
      <w:r>
        <w:rPr>
          <w:b w:val="0"/>
          <w:sz w:val="22"/>
        </w:rPr>
        <w:tab/>
        <w:t>53</w:t>
      </w:r>
    </w:p>
    <w:p w:rsidR="00000000" w:rsidRDefault="00000000">
      <w:pPr>
        <w:pStyle w:val="BodyText3"/>
        <w:tabs>
          <w:tab w:val="clear" w:pos="680"/>
          <w:tab w:val="clear" w:pos="1361"/>
          <w:tab w:val="left" w:pos="1701"/>
          <w:tab w:val="left" w:leader="dot" w:pos="8931"/>
          <w:tab w:val="right" w:pos="9639"/>
        </w:tabs>
        <w:spacing w:after="40" w:line="240" w:lineRule="auto"/>
        <w:ind w:left="1701" w:right="714" w:hanging="1701"/>
        <w:rPr>
          <w:b w:val="0"/>
          <w:sz w:val="22"/>
        </w:rPr>
      </w:pPr>
      <w:r>
        <w:rPr>
          <w:b w:val="0"/>
          <w:sz w:val="22"/>
        </w:rPr>
        <w:t>Таблица 12.3</w:t>
      </w:r>
      <w:r>
        <w:rPr>
          <w:b w:val="0"/>
          <w:sz w:val="22"/>
        </w:rPr>
        <w:tab/>
        <w:t xml:space="preserve">Уровень применения контрацепции с разбивкой по методам </w:t>
      </w:r>
      <w:r>
        <w:rPr>
          <w:b w:val="0"/>
          <w:sz w:val="22"/>
        </w:rPr>
        <w:tab/>
      </w:r>
      <w:r>
        <w:rPr>
          <w:b w:val="0"/>
          <w:sz w:val="22"/>
        </w:rPr>
        <w:tab/>
        <w:t>55</w:t>
      </w:r>
    </w:p>
    <w:p w:rsidR="00000000" w:rsidRDefault="00000000">
      <w:pPr>
        <w:pStyle w:val="BodyText3"/>
        <w:tabs>
          <w:tab w:val="clear" w:pos="680"/>
          <w:tab w:val="clear" w:pos="1361"/>
          <w:tab w:val="left" w:pos="1701"/>
          <w:tab w:val="left" w:leader="dot" w:pos="8931"/>
          <w:tab w:val="right" w:pos="9639"/>
        </w:tabs>
        <w:spacing w:after="40" w:line="240" w:lineRule="auto"/>
        <w:ind w:left="1701" w:right="714" w:hanging="1701"/>
        <w:rPr>
          <w:b w:val="0"/>
          <w:sz w:val="22"/>
        </w:rPr>
      </w:pPr>
      <w:r>
        <w:rPr>
          <w:b w:val="0"/>
          <w:sz w:val="22"/>
        </w:rPr>
        <w:t>Таблица 14.1</w:t>
      </w:r>
      <w:r>
        <w:rPr>
          <w:b w:val="0"/>
          <w:sz w:val="22"/>
        </w:rPr>
        <w:tab/>
        <w:t xml:space="preserve">Источники водоснабжения в небольших городах, 1997 год </w:t>
      </w:r>
      <w:r>
        <w:rPr>
          <w:b w:val="0"/>
          <w:sz w:val="22"/>
        </w:rPr>
        <w:tab/>
      </w:r>
      <w:r>
        <w:rPr>
          <w:b w:val="0"/>
          <w:sz w:val="22"/>
        </w:rPr>
        <w:tab/>
        <w:t>60</w:t>
      </w:r>
    </w:p>
    <w:p w:rsidR="00000000" w:rsidRDefault="00000000">
      <w:pPr>
        <w:pStyle w:val="BodyText3"/>
        <w:tabs>
          <w:tab w:val="clear" w:pos="680"/>
          <w:tab w:val="clear" w:pos="1361"/>
          <w:tab w:val="left" w:pos="1701"/>
          <w:tab w:val="left" w:leader="dot" w:pos="8931"/>
          <w:tab w:val="right" w:pos="9639"/>
        </w:tabs>
        <w:spacing w:after="40" w:line="240" w:lineRule="auto"/>
        <w:ind w:left="1701" w:right="714" w:hanging="1701"/>
        <w:rPr>
          <w:b w:val="0"/>
          <w:sz w:val="22"/>
        </w:rPr>
      </w:pPr>
      <w:r>
        <w:rPr>
          <w:b w:val="0"/>
          <w:sz w:val="22"/>
        </w:rPr>
        <w:t>Таблица 14.2</w:t>
      </w:r>
      <w:r>
        <w:rPr>
          <w:b w:val="0"/>
          <w:sz w:val="22"/>
        </w:rPr>
        <w:tab/>
        <w:t xml:space="preserve">Источники водоснабжения в пределах городской черты </w:t>
      </w:r>
      <w:r>
        <w:rPr>
          <w:b w:val="0"/>
          <w:caps/>
          <w:sz w:val="22"/>
        </w:rPr>
        <w:t>л</w:t>
      </w:r>
      <w:r>
        <w:rPr>
          <w:b w:val="0"/>
          <w:sz w:val="22"/>
        </w:rPr>
        <w:t xml:space="preserve">агоса, 1997 год </w:t>
      </w:r>
      <w:r>
        <w:rPr>
          <w:b w:val="0"/>
          <w:sz w:val="22"/>
        </w:rPr>
        <w:tab/>
      </w:r>
      <w:r>
        <w:rPr>
          <w:b w:val="0"/>
          <w:sz w:val="22"/>
        </w:rPr>
        <w:tab/>
        <w:t>60</w:t>
      </w:r>
    </w:p>
    <w:p w:rsidR="00000000" w:rsidRDefault="00000000">
      <w:pPr>
        <w:pStyle w:val="BodyText3"/>
        <w:tabs>
          <w:tab w:val="clear" w:pos="680"/>
          <w:tab w:val="clear" w:pos="1361"/>
          <w:tab w:val="left" w:pos="1701"/>
          <w:tab w:val="left" w:leader="dot" w:pos="8931"/>
          <w:tab w:val="right" w:pos="9639"/>
        </w:tabs>
        <w:spacing w:after="40" w:line="240" w:lineRule="auto"/>
        <w:ind w:left="1701" w:right="714" w:hanging="1701"/>
        <w:rPr>
          <w:b w:val="0"/>
          <w:sz w:val="22"/>
        </w:rPr>
      </w:pPr>
      <w:r>
        <w:rPr>
          <w:b w:val="0"/>
          <w:sz w:val="22"/>
        </w:rPr>
        <w:t>Таблица 14.3</w:t>
      </w:r>
      <w:r>
        <w:rPr>
          <w:b w:val="0"/>
          <w:sz w:val="22"/>
        </w:rPr>
        <w:tab/>
        <w:t>Источники водоснабжения, санитарно-технические сооружения и число пр</w:t>
      </w:r>
      <w:r>
        <w:rPr>
          <w:b w:val="0"/>
          <w:sz w:val="22"/>
        </w:rPr>
        <w:t>о</w:t>
      </w:r>
      <w:r>
        <w:rPr>
          <w:b w:val="0"/>
          <w:sz w:val="22"/>
        </w:rPr>
        <w:t xml:space="preserve">живающих на комнату, 1990 и 1999 годы </w:t>
      </w:r>
      <w:r>
        <w:rPr>
          <w:b w:val="0"/>
          <w:sz w:val="22"/>
        </w:rPr>
        <w:tab/>
      </w:r>
      <w:r>
        <w:rPr>
          <w:b w:val="0"/>
          <w:sz w:val="22"/>
        </w:rPr>
        <w:tab/>
        <w:t>61</w:t>
      </w:r>
    </w:p>
    <w:p w:rsidR="00000000" w:rsidRDefault="00000000">
      <w:pPr>
        <w:pStyle w:val="BodyText3"/>
        <w:tabs>
          <w:tab w:val="clear" w:pos="680"/>
          <w:tab w:val="clear" w:pos="1361"/>
          <w:tab w:val="left" w:pos="1701"/>
          <w:tab w:val="left" w:leader="dot" w:pos="8931"/>
          <w:tab w:val="right" w:pos="9639"/>
        </w:tabs>
        <w:spacing w:after="40" w:line="240" w:lineRule="auto"/>
        <w:ind w:left="1701" w:right="714" w:hanging="1701"/>
        <w:rPr>
          <w:b w:val="0"/>
          <w:sz w:val="22"/>
        </w:rPr>
      </w:pPr>
      <w:r>
        <w:rPr>
          <w:b w:val="0"/>
          <w:sz w:val="22"/>
        </w:rPr>
        <w:t>Таблица 14.4</w:t>
      </w:r>
      <w:r>
        <w:rPr>
          <w:b w:val="0"/>
          <w:sz w:val="22"/>
        </w:rPr>
        <w:tab/>
        <w:t xml:space="preserve">Число женщин – владельцев сельскохозяйственных земель </w:t>
      </w:r>
      <w:r>
        <w:rPr>
          <w:b w:val="0"/>
          <w:sz w:val="22"/>
        </w:rPr>
        <w:tab/>
      </w:r>
      <w:r>
        <w:rPr>
          <w:b w:val="0"/>
          <w:sz w:val="22"/>
        </w:rPr>
        <w:tab/>
        <w:t>62</w:t>
      </w:r>
    </w:p>
    <w:p w:rsidR="00000000" w:rsidRDefault="00000000"/>
    <w:p w:rsidR="00000000" w:rsidRDefault="00000000">
      <w:pPr>
        <w:pStyle w:val="H10"/>
        <w:keepNext w:val="0"/>
        <w:spacing w:line="120" w:lineRule="exact"/>
        <w:outlineLvl w:val="9"/>
        <w:rPr>
          <w:sz w:val="10"/>
        </w:rPr>
      </w:pPr>
    </w:p>
    <w:p w:rsidR="00000000" w:rsidRDefault="00000000">
      <w:pPr>
        <w:pStyle w:val="Heading7"/>
      </w:pPr>
      <w:r>
        <w:t>Список диаграмм</w:t>
      </w:r>
    </w:p>
    <w:p w:rsidR="00000000" w:rsidRDefault="00000000"/>
    <w:p w:rsidR="00000000" w:rsidRDefault="00000000">
      <w:pPr>
        <w:pStyle w:val="BodyText3"/>
        <w:tabs>
          <w:tab w:val="clear" w:pos="680"/>
          <w:tab w:val="clear" w:pos="1361"/>
          <w:tab w:val="left" w:pos="1701"/>
          <w:tab w:val="left" w:leader="dot" w:pos="8931"/>
          <w:tab w:val="right" w:pos="9639"/>
        </w:tabs>
        <w:spacing w:after="40" w:line="240" w:lineRule="auto"/>
        <w:ind w:left="1701" w:right="714" w:hanging="1701"/>
        <w:rPr>
          <w:b w:val="0"/>
          <w:sz w:val="22"/>
        </w:rPr>
      </w:pPr>
      <w:r>
        <w:rPr>
          <w:b w:val="0"/>
          <w:sz w:val="22"/>
        </w:rPr>
        <w:t>Диаграмма 10.1</w:t>
      </w:r>
      <w:r>
        <w:rPr>
          <w:b w:val="0"/>
          <w:sz w:val="22"/>
        </w:rPr>
        <w:tab/>
      </w:r>
      <w:r>
        <w:rPr>
          <w:b w:val="0"/>
          <w:caps/>
          <w:sz w:val="22"/>
        </w:rPr>
        <w:t>к</w:t>
      </w:r>
      <w:r>
        <w:rPr>
          <w:b w:val="0"/>
          <w:sz w:val="22"/>
        </w:rPr>
        <w:t>оэффициент грамотности среди взрослых, 1991 и 1999 годы</w:t>
      </w:r>
      <w:r>
        <w:rPr>
          <w:b w:val="0"/>
          <w:sz w:val="22"/>
        </w:rPr>
        <w:tab/>
      </w:r>
      <w:r>
        <w:rPr>
          <w:b w:val="0"/>
          <w:sz w:val="22"/>
        </w:rPr>
        <w:tab/>
        <w:t>44</w:t>
      </w:r>
    </w:p>
    <w:p w:rsidR="00000000" w:rsidRDefault="00000000">
      <w:pPr>
        <w:pStyle w:val="BodyText3"/>
        <w:tabs>
          <w:tab w:val="clear" w:pos="680"/>
          <w:tab w:val="clear" w:pos="1361"/>
          <w:tab w:val="left" w:pos="1701"/>
          <w:tab w:val="left" w:leader="dot" w:pos="8931"/>
          <w:tab w:val="right" w:pos="9639"/>
        </w:tabs>
        <w:spacing w:after="40" w:line="240" w:lineRule="auto"/>
        <w:ind w:left="1701" w:right="714" w:hanging="1701"/>
        <w:rPr>
          <w:b w:val="0"/>
          <w:sz w:val="22"/>
        </w:rPr>
      </w:pPr>
      <w:r>
        <w:rPr>
          <w:b w:val="0"/>
          <w:sz w:val="22"/>
        </w:rPr>
        <w:t>Диаграмма 12.1</w:t>
      </w:r>
      <w:r>
        <w:rPr>
          <w:b w:val="0"/>
          <w:sz w:val="22"/>
        </w:rPr>
        <w:tab/>
      </w:r>
      <w:r>
        <w:rPr>
          <w:b w:val="0"/>
          <w:caps/>
          <w:sz w:val="22"/>
        </w:rPr>
        <w:t>о</w:t>
      </w:r>
      <w:r>
        <w:rPr>
          <w:b w:val="0"/>
          <w:sz w:val="22"/>
        </w:rPr>
        <w:t>сновные причины материнской смертности</w:t>
      </w:r>
      <w:r>
        <w:rPr>
          <w:b w:val="0"/>
          <w:sz w:val="22"/>
        </w:rPr>
        <w:tab/>
      </w:r>
      <w:r>
        <w:rPr>
          <w:b w:val="0"/>
          <w:sz w:val="22"/>
        </w:rPr>
        <w:tab/>
        <w:t>52</w:t>
      </w:r>
    </w:p>
    <w:p w:rsidR="00000000" w:rsidRDefault="00000000">
      <w:pPr>
        <w:pStyle w:val="BodyText3"/>
        <w:tabs>
          <w:tab w:val="clear" w:pos="680"/>
          <w:tab w:val="clear" w:pos="1361"/>
          <w:tab w:val="left" w:pos="1701"/>
          <w:tab w:val="left" w:leader="dot" w:pos="8931"/>
          <w:tab w:val="right" w:pos="9639"/>
        </w:tabs>
        <w:spacing w:after="40" w:line="240" w:lineRule="auto"/>
        <w:ind w:left="1701" w:right="714" w:hanging="1701"/>
        <w:rPr>
          <w:b w:val="0"/>
          <w:sz w:val="22"/>
        </w:rPr>
      </w:pPr>
      <w:r>
        <w:rPr>
          <w:b w:val="0"/>
          <w:sz w:val="22"/>
        </w:rPr>
        <w:t>Диаграмма 12.2</w:t>
      </w:r>
      <w:r>
        <w:rPr>
          <w:b w:val="0"/>
          <w:sz w:val="22"/>
        </w:rPr>
        <w:tab/>
      </w:r>
      <w:r>
        <w:rPr>
          <w:b w:val="0"/>
          <w:caps/>
          <w:sz w:val="22"/>
        </w:rPr>
        <w:t>и</w:t>
      </w:r>
      <w:r>
        <w:rPr>
          <w:b w:val="0"/>
          <w:sz w:val="22"/>
        </w:rPr>
        <w:t>меющиеся услуги в области планирования размера семьи</w:t>
      </w:r>
      <w:r>
        <w:rPr>
          <w:b w:val="0"/>
          <w:sz w:val="22"/>
        </w:rPr>
        <w:tab/>
      </w:r>
      <w:r>
        <w:rPr>
          <w:b w:val="0"/>
          <w:sz w:val="22"/>
        </w:rPr>
        <w:tab/>
        <w:t>54</w:t>
      </w:r>
    </w:p>
    <w:p w:rsidR="00000000" w:rsidRDefault="00000000">
      <w:pPr>
        <w:pStyle w:val="BodyText3"/>
        <w:tabs>
          <w:tab w:val="clear" w:pos="680"/>
          <w:tab w:val="clear" w:pos="1361"/>
          <w:tab w:val="left" w:pos="1701"/>
          <w:tab w:val="left" w:leader="dot" w:pos="8931"/>
          <w:tab w:val="right" w:pos="9639"/>
        </w:tabs>
        <w:spacing w:line="240" w:lineRule="auto"/>
        <w:ind w:left="1701" w:right="715" w:hanging="1701"/>
        <w:rPr>
          <w:b w:val="0"/>
          <w:sz w:val="22"/>
        </w:rPr>
      </w:pPr>
      <w:r>
        <w:rPr>
          <w:b w:val="0"/>
          <w:sz w:val="22"/>
        </w:rPr>
        <w:t>Диаграмма 12.3</w:t>
      </w:r>
      <w:r>
        <w:rPr>
          <w:b w:val="0"/>
          <w:sz w:val="22"/>
        </w:rPr>
        <w:tab/>
      </w:r>
      <w:r>
        <w:rPr>
          <w:b w:val="0"/>
          <w:caps/>
          <w:sz w:val="22"/>
        </w:rPr>
        <w:t>у</w:t>
      </w:r>
      <w:r>
        <w:rPr>
          <w:b w:val="0"/>
          <w:sz w:val="22"/>
        </w:rPr>
        <w:t xml:space="preserve">ровень распространенности </w:t>
      </w:r>
      <w:r>
        <w:rPr>
          <w:b w:val="0"/>
          <w:caps/>
          <w:sz w:val="22"/>
        </w:rPr>
        <w:t>вич/спид</w:t>
      </w:r>
      <w:r>
        <w:rPr>
          <w:b w:val="0"/>
          <w:sz w:val="22"/>
        </w:rPr>
        <w:t>а в стране, 1992–1999 годы</w:t>
      </w:r>
      <w:r>
        <w:rPr>
          <w:b w:val="0"/>
          <w:sz w:val="22"/>
        </w:rPr>
        <w:tab/>
      </w:r>
      <w:r>
        <w:rPr>
          <w:b w:val="0"/>
          <w:sz w:val="22"/>
        </w:rPr>
        <w:tab/>
        <w:t>55</w:t>
      </w:r>
    </w:p>
    <w:p w:rsidR="00000000" w:rsidRDefault="00000000">
      <w:pPr>
        <w:spacing w:line="120" w:lineRule="exact"/>
        <w:rPr>
          <w:sz w:val="10"/>
        </w:rPr>
      </w:pPr>
      <w:r>
        <w:br w:type="page"/>
      </w:r>
    </w:p>
    <w:p w:rsidR="00000000" w:rsidRDefault="00000000">
      <w:pPr>
        <w:pStyle w:val="Heading7"/>
      </w:pPr>
      <w:r>
        <w:t>Предисловие</w:t>
      </w:r>
    </w:p>
    <w:p w:rsidR="00000000" w:rsidRDefault="00000000">
      <w:pPr>
        <w:tabs>
          <w:tab w:val="left" w:pos="-720"/>
        </w:tabs>
        <w:suppressAutoHyphens/>
        <w:jc w:val="both"/>
        <w:rPr>
          <w:spacing w:val="-2"/>
          <w:sz w:val="22"/>
        </w:rPr>
      </w:pPr>
    </w:p>
    <w:p w:rsidR="00000000" w:rsidRDefault="00000000">
      <w:pPr>
        <w:tabs>
          <w:tab w:val="left" w:pos="-720"/>
          <w:tab w:val="left" w:pos="709"/>
        </w:tabs>
        <w:suppressAutoHyphens/>
        <w:jc w:val="both"/>
        <w:rPr>
          <w:spacing w:val="-2"/>
          <w:sz w:val="22"/>
        </w:rPr>
      </w:pPr>
      <w:r>
        <w:rPr>
          <w:spacing w:val="-2"/>
          <w:sz w:val="22"/>
        </w:rPr>
        <w:t>Процессы, которые привели к свержению правившего в течение длительного времени военного режима и восстановлению демократической гражданской формы правления, не могли не отразиться на административной и социальной жизни страны. Сокращение темпов экономического роста в нашей стране и снижение курса национальной валюты – найры – по отношению к другим мировым валютам в сочетании с воздействием глобализации и конкурирующего спроса на ограниченные ресурсы страны оказали негативное влияние на государственные расходы. Поэтому политическая воля и приверженность правительства демократическим ценностям не были подкреплены достаточными бюджетными средствами при изменении бюджетных приоритетов и сокращении официальной помощи в целях развития (ОПР) нашей стране в годы военного правления.</w:t>
      </w:r>
    </w:p>
    <w:p w:rsidR="00000000" w:rsidRDefault="00000000">
      <w:pPr>
        <w:tabs>
          <w:tab w:val="left" w:pos="-720"/>
        </w:tabs>
        <w:suppressAutoHyphens/>
        <w:jc w:val="both"/>
        <w:rPr>
          <w:spacing w:val="-2"/>
          <w:sz w:val="22"/>
        </w:rPr>
      </w:pPr>
    </w:p>
    <w:p w:rsidR="00000000" w:rsidRDefault="00000000">
      <w:pPr>
        <w:tabs>
          <w:tab w:val="left" w:pos="-720"/>
        </w:tabs>
        <w:suppressAutoHyphens/>
        <w:jc w:val="both"/>
        <w:rPr>
          <w:spacing w:val="-2"/>
          <w:sz w:val="22"/>
        </w:rPr>
      </w:pPr>
      <w:r>
        <w:rPr>
          <w:spacing w:val="-2"/>
          <w:sz w:val="22"/>
        </w:rPr>
        <w:t xml:space="preserve">Однако с восстановлением демократии и благодаря проявленной правительством и народом Нигерии решительной приверженности демократическим принципам, в частности принципу улучшения положения женщин, в осуществлении КЛДЖ были достигнуты значительные успехи. В настоящих объединенных четвертом и пятом периодических докладах (1994–2002 годы) говорится о расширении возможностей в области обеспечения гендерного равенства и осуществления женщинами прав человека. Показатели, касающиеся состояния материнского здоровья, трудовых отношений, образования, участия в политической жизни, занятости и правовых реформ, свидетельствуют о создании благоприятных условий, способствующих ликвидации препятствий и барьеров, которые обусловливают дискриминацию в отношении женщин. Принятие </w:t>
      </w:r>
      <w:r>
        <w:rPr>
          <w:caps/>
          <w:spacing w:val="-2"/>
          <w:sz w:val="22"/>
        </w:rPr>
        <w:t>н</w:t>
      </w:r>
      <w:r>
        <w:rPr>
          <w:spacing w:val="-2"/>
          <w:sz w:val="22"/>
        </w:rPr>
        <w:t>ациональной политики в отношении женщин на фоне неудачных попыток предыдущих администраций в этом направлении является важной вехой в борьбе за обеспечение равенства женщин. Этот уникальный документ, создающий основу для работы всех участников и заинтересованных лиц в соответствии с Конституцией, другими законами и постановлениями, свидетельствует о наличии благоприятной среды для обеспечения всестороннего участия женщин в процессе развития без какой бы то ни было дискриминации.</w:t>
      </w:r>
    </w:p>
    <w:p w:rsidR="00000000" w:rsidRDefault="00000000">
      <w:pPr>
        <w:tabs>
          <w:tab w:val="left" w:pos="-720"/>
        </w:tabs>
        <w:suppressAutoHyphens/>
        <w:jc w:val="both"/>
        <w:rPr>
          <w:spacing w:val="-2"/>
          <w:sz w:val="22"/>
        </w:rPr>
      </w:pPr>
    </w:p>
    <w:p w:rsidR="00000000" w:rsidRDefault="00000000">
      <w:pPr>
        <w:tabs>
          <w:tab w:val="left" w:pos="-720"/>
        </w:tabs>
        <w:suppressAutoHyphens/>
        <w:jc w:val="both"/>
        <w:rPr>
          <w:spacing w:val="-2"/>
          <w:sz w:val="22"/>
        </w:rPr>
      </w:pPr>
      <w:r>
        <w:rPr>
          <w:spacing w:val="-2"/>
          <w:sz w:val="22"/>
        </w:rPr>
        <w:t>Я искренне надеюсь, что международное сообщество, государства – члены Организации Объединенных Наций и особенно Комитет по ликвидации всех форм дискриминации в отношении женщин отметят позитивные изменения, которые нашли отражение в настоящем докладе, и поддержат усилия, прилагаемые нашей страной в стремлении сохранить набранные темпы деятельности, осуществляемой в интересах всех женщин Нигерии.</w:t>
      </w:r>
    </w:p>
    <w:p w:rsidR="00000000" w:rsidRDefault="00000000">
      <w:pPr>
        <w:tabs>
          <w:tab w:val="left" w:pos="-720"/>
        </w:tabs>
        <w:suppressAutoHyphens/>
        <w:jc w:val="both"/>
        <w:rPr>
          <w:spacing w:val="-2"/>
          <w:sz w:val="22"/>
        </w:rPr>
      </w:pPr>
    </w:p>
    <w:p w:rsidR="00000000" w:rsidRDefault="00000000">
      <w:pPr>
        <w:tabs>
          <w:tab w:val="left" w:pos="-720"/>
        </w:tabs>
        <w:suppressAutoHyphens/>
        <w:jc w:val="both"/>
        <w:rPr>
          <w:spacing w:val="-2"/>
          <w:sz w:val="22"/>
        </w:rPr>
      </w:pPr>
    </w:p>
    <w:p w:rsidR="00000000" w:rsidRDefault="00000000">
      <w:pPr>
        <w:tabs>
          <w:tab w:val="left" w:pos="-720"/>
        </w:tabs>
        <w:suppressAutoHyphens/>
        <w:jc w:val="both"/>
        <w:rPr>
          <w:spacing w:val="-2"/>
          <w:sz w:val="22"/>
        </w:rPr>
      </w:pPr>
    </w:p>
    <w:p w:rsidR="00000000" w:rsidRDefault="00000000">
      <w:pPr>
        <w:tabs>
          <w:tab w:val="left" w:pos="-720"/>
        </w:tabs>
        <w:suppressAutoHyphens/>
        <w:jc w:val="both"/>
        <w:rPr>
          <w:spacing w:val="-2"/>
          <w:sz w:val="22"/>
        </w:rPr>
      </w:pPr>
    </w:p>
    <w:p w:rsidR="00000000" w:rsidRDefault="00000000">
      <w:pPr>
        <w:tabs>
          <w:tab w:val="left" w:pos="-720"/>
        </w:tabs>
        <w:suppressAutoHyphens/>
        <w:jc w:val="right"/>
        <w:rPr>
          <w:b/>
          <w:i/>
          <w:spacing w:val="-2"/>
          <w:sz w:val="22"/>
        </w:rPr>
      </w:pPr>
      <w:r>
        <w:rPr>
          <w:b/>
          <w:i/>
          <w:spacing w:val="-2"/>
          <w:sz w:val="22"/>
        </w:rPr>
        <w:t>Аисбату М.С. Исмаил</w:t>
      </w:r>
    </w:p>
    <w:p w:rsidR="00000000" w:rsidRDefault="00000000">
      <w:pPr>
        <w:tabs>
          <w:tab w:val="left" w:pos="-720"/>
        </w:tabs>
        <w:suppressAutoHyphens/>
        <w:jc w:val="right"/>
        <w:rPr>
          <w:b/>
          <w:spacing w:val="-2"/>
          <w:sz w:val="22"/>
        </w:rPr>
      </w:pPr>
    </w:p>
    <w:p w:rsidR="00000000" w:rsidRDefault="00000000">
      <w:pPr>
        <w:tabs>
          <w:tab w:val="left" w:pos="-720"/>
        </w:tabs>
        <w:suppressAutoHyphens/>
        <w:jc w:val="right"/>
        <w:rPr>
          <w:b/>
          <w:spacing w:val="-2"/>
          <w:sz w:val="22"/>
        </w:rPr>
      </w:pPr>
      <w:r>
        <w:rPr>
          <w:b/>
          <w:spacing w:val="-2"/>
          <w:sz w:val="22"/>
        </w:rPr>
        <w:t>Почетный министр</w:t>
      </w:r>
    </w:p>
    <w:p w:rsidR="00000000" w:rsidRDefault="00000000">
      <w:pPr>
        <w:tabs>
          <w:tab w:val="left" w:pos="-720"/>
        </w:tabs>
        <w:suppressAutoHyphens/>
        <w:jc w:val="right"/>
        <w:rPr>
          <w:b/>
          <w:spacing w:val="-2"/>
          <w:sz w:val="22"/>
        </w:rPr>
      </w:pPr>
      <w:r>
        <w:rPr>
          <w:b/>
          <w:spacing w:val="-2"/>
          <w:sz w:val="22"/>
        </w:rPr>
        <w:t>Абуджа, Нигерия</w:t>
      </w:r>
    </w:p>
    <w:p w:rsidR="00000000" w:rsidRDefault="00000000">
      <w:pPr>
        <w:tabs>
          <w:tab w:val="left" w:pos="-720"/>
        </w:tabs>
        <w:suppressAutoHyphens/>
        <w:jc w:val="right"/>
        <w:rPr>
          <w:b/>
          <w:spacing w:val="-2"/>
          <w:sz w:val="22"/>
        </w:rPr>
      </w:pPr>
      <w:r>
        <w:rPr>
          <w:b/>
          <w:spacing w:val="-2"/>
          <w:sz w:val="22"/>
        </w:rPr>
        <w:t>Июль 2002 года</w:t>
      </w:r>
    </w:p>
    <w:p w:rsidR="00000000" w:rsidRDefault="00000000">
      <w:pPr>
        <w:pStyle w:val="Heading7"/>
      </w:pPr>
      <w:r>
        <w:rPr>
          <w:spacing w:val="-2"/>
          <w:sz w:val="22"/>
        </w:rPr>
        <w:br w:type="page"/>
      </w:r>
      <w:r>
        <w:t>Раздел А</w:t>
      </w:r>
    </w:p>
    <w:p w:rsidR="00000000" w:rsidRDefault="00000000"/>
    <w:p w:rsidR="00000000" w:rsidRDefault="00000000">
      <w:pPr>
        <w:pStyle w:val="Heading7"/>
        <w:rPr>
          <w:caps/>
        </w:rPr>
      </w:pPr>
      <w:r>
        <w:rPr>
          <w:caps/>
        </w:rPr>
        <w:t>Введение</w:t>
      </w:r>
    </w:p>
    <w:p w:rsidR="00000000" w:rsidRDefault="00000000">
      <w:pPr>
        <w:spacing w:line="220" w:lineRule="exact"/>
        <w:jc w:val="both"/>
        <w:rPr>
          <w:sz w:val="22"/>
        </w:rPr>
      </w:pPr>
    </w:p>
    <w:p w:rsidR="00000000" w:rsidRDefault="00000000">
      <w:pPr>
        <w:pStyle w:val="Heading8"/>
      </w:pPr>
      <w:r>
        <w:t>1.0</w:t>
      </w:r>
      <w:r>
        <w:tab/>
        <w:t>Общие сведения</w:t>
      </w:r>
    </w:p>
    <w:p w:rsidR="00000000" w:rsidRDefault="00000000">
      <w:pPr>
        <w:spacing w:line="220" w:lineRule="exact"/>
        <w:jc w:val="both"/>
        <w:rPr>
          <w:sz w:val="22"/>
        </w:rPr>
      </w:pPr>
    </w:p>
    <w:p w:rsidR="00000000" w:rsidRDefault="00000000">
      <w:pPr>
        <w:ind w:left="680"/>
        <w:jc w:val="both"/>
      </w:pPr>
      <w:r>
        <w:t>Федеративная Республика Нигерия как государство, подписавшее Конвенцию Организации Объ</w:t>
      </w:r>
      <w:r>
        <w:t>е</w:t>
      </w:r>
      <w:r>
        <w:t>диненных Наций о ликвидации всех форм дискриминации в отношении женщин (КЛДЖ), обяз</w:t>
      </w:r>
      <w:r>
        <w:t>а</w:t>
      </w:r>
      <w:r>
        <w:t>лась представлять периодические доклады о ходе выполнения Конвенции в стране, о чем говорится в статье 18 Конвенции.</w:t>
      </w:r>
    </w:p>
    <w:p w:rsidR="00000000" w:rsidRDefault="00000000">
      <w:pPr>
        <w:spacing w:line="220" w:lineRule="exact"/>
        <w:jc w:val="both"/>
      </w:pPr>
    </w:p>
    <w:p w:rsidR="00000000" w:rsidRDefault="00000000">
      <w:pPr>
        <w:ind w:left="680"/>
        <w:jc w:val="both"/>
      </w:pPr>
      <w:r>
        <w:t>Настоящий доклад основан на втором и третьем страновых докладах, охватывавших период 1986–1994 годов, которые были представлены на 396-м и 397-м заседаниях Комитета ООН по ликвидации всех форм дискриминации в отношении женщин, состоявшихся 2 июля 1998 года. Настоящий до</w:t>
      </w:r>
      <w:r>
        <w:t>к</w:t>
      </w:r>
      <w:r>
        <w:t>лад представляет собой краткое изложение сведений о статусе и положении нигерийских женщин в соответствии со статьями Конвенции за период 1994–2002 годов. Доклад состоит из трех частей: раздела А (Введение); раздела В (Ход осущес</w:t>
      </w:r>
      <w:r>
        <w:t>т</w:t>
      </w:r>
      <w:r>
        <w:t>вления КЛДЖ) и раздела С (Заключение).</w:t>
      </w:r>
    </w:p>
    <w:p w:rsidR="00000000" w:rsidRDefault="00000000">
      <w:pPr>
        <w:spacing w:line="220" w:lineRule="exact"/>
        <w:jc w:val="both"/>
      </w:pPr>
    </w:p>
    <w:p w:rsidR="00000000" w:rsidRDefault="00000000">
      <w:pPr>
        <w:ind w:left="680"/>
        <w:jc w:val="both"/>
      </w:pPr>
      <w:r>
        <w:t>При составлении доклада были приняты во внимание недостатки в подготовке доклада и заключ</w:t>
      </w:r>
      <w:r>
        <w:t>и</w:t>
      </w:r>
      <w:r>
        <w:t>тельные замечания Комитета по предыдущему страновому докладу, а также претензии групп гра</w:t>
      </w:r>
      <w:r>
        <w:t>ж</w:t>
      </w:r>
      <w:r>
        <w:t xml:space="preserve">данского общества по поводу того, что они были исключены из процесса подготовки предыдущих докладов. </w:t>
      </w:r>
    </w:p>
    <w:p w:rsidR="00000000" w:rsidRDefault="00000000">
      <w:pPr>
        <w:spacing w:line="220" w:lineRule="exact"/>
        <w:jc w:val="both"/>
        <w:rPr>
          <w:sz w:val="22"/>
        </w:rPr>
      </w:pPr>
    </w:p>
    <w:p w:rsidR="00000000" w:rsidRDefault="00000000">
      <w:pPr>
        <w:pStyle w:val="-"/>
      </w:pPr>
      <w:r>
        <w:t>1.1</w:t>
      </w:r>
      <w:r>
        <w:tab/>
        <w:t>Комментарии и замечания по поводу второго и третьего периодических докладов Нигерии</w:t>
      </w:r>
    </w:p>
    <w:p w:rsidR="00000000" w:rsidRDefault="00000000">
      <w:pPr>
        <w:spacing w:line="220" w:lineRule="exact"/>
        <w:jc w:val="both"/>
        <w:rPr>
          <w:sz w:val="22"/>
        </w:rPr>
      </w:pPr>
    </w:p>
    <w:p w:rsidR="00000000" w:rsidRDefault="00000000">
      <w:pPr>
        <w:ind w:left="680"/>
        <w:jc w:val="both"/>
      </w:pPr>
      <w:r>
        <w:t>Комитет с удовлетворением отметил успехи, достигнутые Нигерией, которые выразились в созд</w:t>
      </w:r>
      <w:r>
        <w:t>а</w:t>
      </w:r>
      <w:r>
        <w:t>нии Министерства по делам женщин, в содействии прогрессу женщин, повышении коэффициентов школьной посещаемости у девочек и коэффициентов грамотности среди женщин, а также рост чи</w:t>
      </w:r>
      <w:r>
        <w:t>с</w:t>
      </w:r>
      <w:r>
        <w:t>ла женщин, занимающих должности на уровне принятия реш</w:t>
      </w:r>
      <w:r>
        <w:t>е</w:t>
      </w:r>
      <w:r>
        <w:t>ний.</w:t>
      </w:r>
    </w:p>
    <w:p w:rsidR="00000000" w:rsidRDefault="00000000">
      <w:pPr>
        <w:spacing w:line="220" w:lineRule="exact"/>
        <w:jc w:val="both"/>
      </w:pPr>
    </w:p>
    <w:p w:rsidR="00000000" w:rsidRDefault="00000000">
      <w:pPr>
        <w:ind w:left="680"/>
        <w:jc w:val="both"/>
      </w:pPr>
      <w:r>
        <w:t>Кроме того, Комитет дал высокую оценку деятельности правительства Нигерии в области предо</w:t>
      </w:r>
      <w:r>
        <w:t>с</w:t>
      </w:r>
      <w:r>
        <w:t>тавления сельским женщинам доступа к питьевой воде, электроснабжению и жилью, а также кач</w:t>
      </w:r>
      <w:r>
        <w:t>е</w:t>
      </w:r>
      <w:r>
        <w:t>ственного улучшения условий их жизни.</w:t>
      </w:r>
    </w:p>
    <w:p w:rsidR="00000000" w:rsidRDefault="00000000">
      <w:pPr>
        <w:spacing w:line="220" w:lineRule="exact"/>
        <w:jc w:val="both"/>
      </w:pPr>
    </w:p>
    <w:p w:rsidR="00000000" w:rsidRDefault="00000000">
      <w:pPr>
        <w:ind w:left="680"/>
        <w:jc w:val="both"/>
        <w:rPr>
          <w:sz w:val="22"/>
        </w:rPr>
      </w:pPr>
      <w:r>
        <w:rPr>
          <w:sz w:val="22"/>
        </w:rPr>
        <w:t>Комментируя содержание второго и третьего периодических докладов, Комитет подчер</w:t>
      </w:r>
      <w:r>
        <w:rPr>
          <w:sz w:val="22"/>
        </w:rPr>
        <w:t>к</w:t>
      </w:r>
      <w:r>
        <w:rPr>
          <w:sz w:val="22"/>
        </w:rPr>
        <w:t>нул сл</w:t>
      </w:r>
      <w:r>
        <w:rPr>
          <w:sz w:val="22"/>
        </w:rPr>
        <w:t>е</w:t>
      </w:r>
      <w:r>
        <w:rPr>
          <w:sz w:val="22"/>
        </w:rPr>
        <w:t>дующие негативные факторы и препятствия на пути осуществления КЛДЖ:</w:t>
      </w:r>
    </w:p>
    <w:p w:rsidR="00000000" w:rsidRDefault="00000000">
      <w:pPr>
        <w:spacing w:line="220" w:lineRule="exact"/>
        <w:jc w:val="both"/>
        <w:rPr>
          <w:sz w:val="22"/>
        </w:rPr>
      </w:pPr>
      <w:r>
        <w:rPr>
          <w:sz w:val="22"/>
        </w:rPr>
        <w:tab/>
      </w:r>
    </w:p>
    <w:p w:rsidR="00000000" w:rsidRDefault="00000000">
      <w:pPr>
        <w:pStyle w:val="a"/>
      </w:pPr>
      <w:r>
        <w:sym w:font="Symbol" w:char="F0B7"/>
      </w:r>
      <w:r>
        <w:tab/>
        <w:t>Наличие наносящих вред женщинам культурных стереотипов, включая полигамию, бесчеловечные ритуалы для вдов и другие виды причиняющей ущерб традиционной практики, но не ограничивающиеся ими.</w:t>
      </w:r>
    </w:p>
    <w:p w:rsidR="00000000" w:rsidRDefault="00000000">
      <w:pPr>
        <w:pStyle w:val="a"/>
        <w:spacing w:line="220" w:lineRule="exact"/>
        <w:ind w:left="0" w:firstLine="0"/>
      </w:pPr>
    </w:p>
    <w:p w:rsidR="00000000" w:rsidRDefault="00000000">
      <w:pPr>
        <w:pStyle w:val="a"/>
      </w:pPr>
      <w:r>
        <w:sym w:font="Symbol" w:char="F0B7"/>
      </w:r>
      <w:r>
        <w:tab/>
        <w:t>Отсутствие правовой/конституциональной основы в поддержку осуществления Ко</w:t>
      </w:r>
      <w:r>
        <w:t>н</w:t>
      </w:r>
      <w:r>
        <w:t>венции.</w:t>
      </w:r>
    </w:p>
    <w:p w:rsidR="00000000" w:rsidRDefault="00000000">
      <w:pPr>
        <w:pStyle w:val="a"/>
        <w:spacing w:line="220" w:lineRule="exact"/>
        <w:ind w:left="0" w:firstLine="0"/>
      </w:pPr>
    </w:p>
    <w:p w:rsidR="00000000" w:rsidRDefault="00000000">
      <w:pPr>
        <w:pStyle w:val="a"/>
      </w:pPr>
      <w:r>
        <w:sym w:font="Symbol" w:char="F0B7"/>
      </w:r>
      <w:r>
        <w:tab/>
        <w:t>Недостаточность мер, необходимых для полного соблюдения обязательств и обяза</w:t>
      </w:r>
      <w:r>
        <w:t>н</w:t>
      </w:r>
      <w:r>
        <w:t>ностей в соответствии с Конвенцией.</w:t>
      </w:r>
    </w:p>
    <w:p w:rsidR="00000000" w:rsidRDefault="00000000">
      <w:pPr>
        <w:pStyle w:val="a"/>
        <w:spacing w:line="220" w:lineRule="exact"/>
        <w:ind w:left="0" w:firstLine="0"/>
      </w:pPr>
    </w:p>
    <w:p w:rsidR="00000000" w:rsidRDefault="00000000">
      <w:pPr>
        <w:pStyle w:val="a"/>
      </w:pPr>
      <w:r>
        <w:sym w:font="Symbol" w:char="F0B7"/>
      </w:r>
      <w:r>
        <w:tab/>
        <w:t>Отсутствие статистических данных, касающихся насилия в семье, проституции, зд</w:t>
      </w:r>
      <w:r>
        <w:t>о</w:t>
      </w:r>
      <w:r>
        <w:t>ровья женщин и детей.</w:t>
      </w:r>
    </w:p>
    <w:p w:rsidR="00000000" w:rsidRDefault="00000000">
      <w:pPr>
        <w:pStyle w:val="a"/>
      </w:pPr>
      <w:r>
        <w:sym w:font="Symbol" w:char="F0B7"/>
      </w:r>
      <w:r>
        <w:tab/>
        <w:t>Отсутствие домов или приютов для женщин – жертв насилия, а также информации о случаях изнасилования жены мужем.</w:t>
      </w:r>
    </w:p>
    <w:p w:rsidR="00000000" w:rsidRDefault="00000000">
      <w:pPr>
        <w:pStyle w:val="a"/>
      </w:pPr>
    </w:p>
    <w:p w:rsidR="00000000" w:rsidRDefault="00000000">
      <w:pPr>
        <w:pStyle w:val="a"/>
      </w:pPr>
      <w:r>
        <w:sym w:font="Symbol" w:char="F0B7"/>
      </w:r>
      <w:r>
        <w:tab/>
        <w:t>Низкие показатели посещаемости девочками средних учебных заведений, отсутствие достаточно полной и подробной информации о бесплатном начальном образовании и о повышении уровня грамотности среди женщин.</w:t>
      </w:r>
    </w:p>
    <w:p w:rsidR="00000000" w:rsidRDefault="00000000">
      <w:pPr>
        <w:pStyle w:val="a"/>
      </w:pPr>
    </w:p>
    <w:p w:rsidR="00000000" w:rsidRDefault="00000000">
      <w:pPr>
        <w:pStyle w:val="a"/>
      </w:pPr>
      <w:r>
        <w:sym w:font="Symbol" w:char="F0B7"/>
      </w:r>
      <w:r>
        <w:tab/>
        <w:t>Отсутствие учебной программы для преподавания женщинам и детям предмета, к</w:t>
      </w:r>
      <w:r>
        <w:t>а</w:t>
      </w:r>
      <w:r>
        <w:t>сающегося их прав, особенно в средних учебных заведениях.</w:t>
      </w:r>
    </w:p>
    <w:p w:rsidR="00000000" w:rsidRDefault="00000000">
      <w:pPr>
        <w:pStyle w:val="a"/>
      </w:pPr>
    </w:p>
    <w:p w:rsidR="00000000" w:rsidRDefault="00000000">
      <w:pPr>
        <w:pStyle w:val="a"/>
      </w:pPr>
      <w:r>
        <w:sym w:font="Symbol" w:char="F0B7"/>
      </w:r>
      <w:r>
        <w:tab/>
        <w:t>Отсутствие достоверных данных и информации о СПИДе и заболеваниях, передава</w:t>
      </w:r>
      <w:r>
        <w:t>е</w:t>
      </w:r>
      <w:r>
        <w:t>мых половым путем, а также о протестах против практики полигамии и проституции, поскольку они являются серьезными факторами риска в распространении ВИЧ/СПИДа и ЗППП. Комитет надеется, что правительство Нигерии создаст стру</w:t>
      </w:r>
      <w:r>
        <w:t>к</w:t>
      </w:r>
      <w:r>
        <w:t xml:space="preserve">туры, призванные заниматься просвещением потерпевших и заботиться о них. </w:t>
      </w:r>
    </w:p>
    <w:p w:rsidR="00000000" w:rsidRDefault="00000000">
      <w:pPr>
        <w:pStyle w:val="a"/>
      </w:pPr>
    </w:p>
    <w:p w:rsidR="00000000" w:rsidRDefault="00000000">
      <w:pPr>
        <w:pStyle w:val="a"/>
      </w:pPr>
      <w:r>
        <w:sym w:font="Symbol" w:char="F0B7"/>
      </w:r>
      <w:r>
        <w:tab/>
        <w:t>Тревожно высокий коэффициент материнской и младенческой смертности, отсутс</w:t>
      </w:r>
      <w:r>
        <w:t>т</w:t>
      </w:r>
      <w:r>
        <w:t>вие надлежащего доступа к медицинским учреждениям и имеющиеся фактические данные, свидетельствующие о том, что программы планирования размера семьи не решают проблемы просв</w:t>
      </w:r>
      <w:r>
        <w:t>е</w:t>
      </w:r>
      <w:r>
        <w:t xml:space="preserve">щения молодых людей, мужчин и женщин. </w:t>
      </w:r>
    </w:p>
    <w:p w:rsidR="00000000" w:rsidRDefault="00000000">
      <w:pPr>
        <w:pStyle w:val="a"/>
      </w:pPr>
    </w:p>
    <w:p w:rsidR="00000000" w:rsidRDefault="00000000">
      <w:pPr>
        <w:pStyle w:val="a"/>
      </w:pPr>
      <w:r>
        <w:sym w:font="Symbol" w:char="F0B7"/>
      </w:r>
      <w:r>
        <w:tab/>
        <w:t>Крайне ограниченный доступ сельских женщин к образованию и источникам кред</w:t>
      </w:r>
      <w:r>
        <w:t>и</w:t>
      </w:r>
      <w:r>
        <w:t>тования; именно они чаще всего страдают от опасных и унизительных традиций и о</w:t>
      </w:r>
      <w:r>
        <w:t>т</w:t>
      </w:r>
      <w:r>
        <w:t>сутствия необходимых социально-экономических программ, направленных на сн</w:t>
      </w:r>
      <w:r>
        <w:t>и</w:t>
      </w:r>
      <w:r>
        <w:t>жение уровня дискримин</w:t>
      </w:r>
      <w:r>
        <w:t>а</w:t>
      </w:r>
      <w:r>
        <w:t>ции, от которой страдают сельские женщины.</w:t>
      </w:r>
    </w:p>
    <w:p w:rsidR="00000000" w:rsidRDefault="00000000">
      <w:pPr>
        <w:pStyle w:val="a"/>
      </w:pPr>
    </w:p>
    <w:p w:rsidR="00000000" w:rsidRDefault="00000000">
      <w:pPr>
        <w:ind w:left="680"/>
        <w:jc w:val="both"/>
        <w:rPr>
          <w:sz w:val="22"/>
        </w:rPr>
      </w:pPr>
      <w:r>
        <w:rPr>
          <w:sz w:val="22"/>
        </w:rPr>
        <w:t>Помимо этого Комитет настоятельно рекомендовал нигерийским делегатам принять меры к тому, чтобы судебная система содействовала участию женщин в отправлении правос</w:t>
      </w:r>
      <w:r>
        <w:rPr>
          <w:sz w:val="22"/>
        </w:rPr>
        <w:t>у</w:t>
      </w:r>
      <w:r>
        <w:rPr>
          <w:sz w:val="22"/>
        </w:rPr>
        <w:t>дия, и отметил, что правительству также надлежит:</w:t>
      </w:r>
    </w:p>
    <w:p w:rsidR="00000000" w:rsidRDefault="00000000">
      <w:pPr>
        <w:pStyle w:val="a"/>
      </w:pPr>
    </w:p>
    <w:p w:rsidR="00000000" w:rsidRDefault="00000000">
      <w:pPr>
        <w:pStyle w:val="a"/>
      </w:pPr>
      <w:r>
        <w:sym w:font="Symbol" w:char="F0B7"/>
      </w:r>
      <w:r>
        <w:tab/>
        <w:t>создать подразделение, ответственное за проведение статистических обзоров во всех важне</w:t>
      </w:r>
      <w:r>
        <w:t>й</w:t>
      </w:r>
      <w:r>
        <w:t>ших областях, как это предписывается в Конвенции;</w:t>
      </w:r>
    </w:p>
    <w:p w:rsidR="00000000" w:rsidRDefault="00000000">
      <w:pPr>
        <w:pStyle w:val="a"/>
      </w:pPr>
    </w:p>
    <w:p w:rsidR="00000000" w:rsidRDefault="00000000">
      <w:pPr>
        <w:pStyle w:val="a"/>
      </w:pPr>
      <w:r>
        <w:sym w:font="Symbol" w:char="F0B7"/>
      </w:r>
      <w:r>
        <w:tab/>
        <w:t>более чутко реагировать на проблемы насилия в отношении женщин и обеспечивать защиту потерпевшим, несмотря на то что в некоторых случаях подобные конфликты разрешаются в семье;</w:t>
      </w:r>
    </w:p>
    <w:p w:rsidR="00000000" w:rsidRDefault="00000000">
      <w:pPr>
        <w:pStyle w:val="a"/>
      </w:pPr>
    </w:p>
    <w:p w:rsidR="00000000" w:rsidRDefault="00000000">
      <w:pPr>
        <w:pStyle w:val="a"/>
      </w:pPr>
      <w:r>
        <w:sym w:font="Symbol" w:char="F0B7"/>
      </w:r>
      <w:r>
        <w:tab/>
        <w:t>с помощью пропагандистских кампаний повысить уровень знаний молодых людей, мужчин и женщин, о своих правах, с тем чтобы они могли пользоваться правами, з</w:t>
      </w:r>
      <w:r>
        <w:t>а</w:t>
      </w:r>
      <w:r>
        <w:t>крепленными в Ко</w:t>
      </w:r>
      <w:r>
        <w:t>н</w:t>
      </w:r>
      <w:r>
        <w:t>венции;</w:t>
      </w:r>
    </w:p>
    <w:p w:rsidR="00000000" w:rsidRDefault="00000000">
      <w:pPr>
        <w:pStyle w:val="a"/>
      </w:pPr>
    </w:p>
    <w:p w:rsidR="00000000" w:rsidRDefault="00000000">
      <w:pPr>
        <w:pStyle w:val="a"/>
      </w:pPr>
      <w:r>
        <w:sym w:font="Symbol" w:char="F0B7"/>
      </w:r>
      <w:r>
        <w:tab/>
        <w:t>усовершенствовать социально-экономические программы, направленные на сокращ</w:t>
      </w:r>
      <w:r>
        <w:t>е</w:t>
      </w:r>
      <w:r>
        <w:t>ние ди</w:t>
      </w:r>
      <w:r>
        <w:t>с</w:t>
      </w:r>
      <w:r>
        <w:t>криминации.</w:t>
      </w:r>
    </w:p>
    <w:p w:rsidR="00000000" w:rsidRDefault="00000000">
      <w:pPr>
        <w:ind w:left="680"/>
        <w:jc w:val="both"/>
        <w:rPr>
          <w:sz w:val="22"/>
        </w:rPr>
      </w:pPr>
    </w:p>
    <w:p w:rsidR="00000000" w:rsidRDefault="00000000">
      <w:pPr>
        <w:ind w:left="680"/>
        <w:jc w:val="both"/>
        <w:rPr>
          <w:sz w:val="22"/>
        </w:rPr>
      </w:pPr>
      <w:r>
        <w:rPr>
          <w:sz w:val="22"/>
        </w:rPr>
        <w:t>В настоящем периодическом докладе подчеркивается прогресс, достигнутый на сегодня</w:t>
      </w:r>
      <w:r>
        <w:rPr>
          <w:sz w:val="22"/>
        </w:rPr>
        <w:t>ш</w:t>
      </w:r>
      <w:r>
        <w:rPr>
          <w:sz w:val="22"/>
        </w:rPr>
        <w:t>ний день в решении проблем, отмеченных Комитетом.</w:t>
      </w:r>
    </w:p>
    <w:p w:rsidR="00000000" w:rsidRDefault="00000000">
      <w:pPr>
        <w:pStyle w:val="Heading8"/>
      </w:pPr>
      <w:r>
        <w:br w:type="page"/>
        <w:t>2.0</w:t>
      </w:r>
      <w:r>
        <w:tab/>
        <w:t>Подготовка к составлению настоящего периодического доклада</w:t>
      </w:r>
    </w:p>
    <w:p w:rsidR="00000000" w:rsidRDefault="00000000">
      <w:pPr>
        <w:jc w:val="both"/>
        <w:rPr>
          <w:sz w:val="22"/>
        </w:rPr>
      </w:pPr>
    </w:p>
    <w:p w:rsidR="00000000" w:rsidRDefault="00000000">
      <w:pPr>
        <w:ind w:left="680"/>
        <w:jc w:val="both"/>
        <w:rPr>
          <w:sz w:val="22"/>
        </w:rPr>
      </w:pPr>
      <w:r>
        <w:rPr>
          <w:sz w:val="22"/>
        </w:rPr>
        <w:t>Невозможно переоценить важность статистических данных, информации, консультаций и массового участия людей в оценке и мониторинге прогресса или неудач в осуществлении Конвенции. В связи с этим правительство разработало подробный план составления до</w:t>
      </w:r>
      <w:r>
        <w:rPr>
          <w:sz w:val="22"/>
        </w:rPr>
        <w:t>к</w:t>
      </w:r>
      <w:r>
        <w:rPr>
          <w:sz w:val="22"/>
        </w:rPr>
        <w:t>лада. Его цель заключалась в том, чтобы создать надежный механизм и подготовить и</w:t>
      </w:r>
      <w:r>
        <w:rPr>
          <w:sz w:val="22"/>
        </w:rPr>
        <w:t>с</w:t>
      </w:r>
      <w:r>
        <w:rPr>
          <w:sz w:val="22"/>
        </w:rPr>
        <w:t>ходные данные для доклада. Это было сделано в дополнение к обеспечению прозрачности и отчетности как индикаторов для определения достигнутых успехов в преодолении общ</w:t>
      </w:r>
      <w:r>
        <w:rPr>
          <w:sz w:val="22"/>
        </w:rPr>
        <w:t>е</w:t>
      </w:r>
      <w:r>
        <w:rPr>
          <w:sz w:val="22"/>
        </w:rPr>
        <w:t>распространенных и специфических местных препятствий на пути полного осуществл</w:t>
      </w:r>
      <w:r>
        <w:rPr>
          <w:sz w:val="22"/>
        </w:rPr>
        <w:t>е</w:t>
      </w:r>
      <w:r>
        <w:rPr>
          <w:sz w:val="22"/>
        </w:rPr>
        <w:t>ния прав, закрепленных в Конвенции.</w:t>
      </w:r>
    </w:p>
    <w:p w:rsidR="00000000" w:rsidRDefault="00000000">
      <w:pPr>
        <w:pStyle w:val="Technical4"/>
        <w:tabs>
          <w:tab w:val="clear" w:pos="-720"/>
        </w:tabs>
        <w:suppressAutoHyphens w:val="0"/>
        <w:jc w:val="both"/>
        <w:rPr>
          <w:rFonts w:ascii="Times New Roman" w:hAnsi="Times New Roman"/>
          <w:sz w:val="22"/>
          <w:lang w:val="ru-RU"/>
        </w:rPr>
      </w:pPr>
    </w:p>
    <w:p w:rsidR="00000000" w:rsidRDefault="00000000">
      <w:pPr>
        <w:pStyle w:val="-"/>
      </w:pPr>
      <w:r>
        <w:t>2.1</w:t>
      </w:r>
      <w:r>
        <w:tab/>
        <w:t>Консультативные совещания</w:t>
      </w:r>
    </w:p>
    <w:p w:rsidR="00000000" w:rsidRDefault="00000000">
      <w:pPr>
        <w:jc w:val="both"/>
        <w:rPr>
          <w:sz w:val="22"/>
        </w:rPr>
      </w:pPr>
    </w:p>
    <w:p w:rsidR="00000000" w:rsidRDefault="00000000">
      <w:pPr>
        <w:ind w:left="680"/>
        <w:jc w:val="both"/>
        <w:rPr>
          <w:sz w:val="22"/>
        </w:rPr>
      </w:pPr>
      <w:r>
        <w:rPr>
          <w:sz w:val="22"/>
        </w:rPr>
        <w:t>В целях разработки национальной стратегии в отношении настоящего доклада 25–26 апр</w:t>
      </w:r>
      <w:r>
        <w:rPr>
          <w:sz w:val="22"/>
        </w:rPr>
        <w:t>е</w:t>
      </w:r>
      <w:r>
        <w:rPr>
          <w:sz w:val="22"/>
        </w:rPr>
        <w:t>ля 2001 года было проведено первое консультативное совещание в Джосе (Нигерия). На нем присутствовал представительный состав участников от гражданского общества, нау</w:t>
      </w:r>
      <w:r>
        <w:rPr>
          <w:sz w:val="22"/>
        </w:rPr>
        <w:t>ч</w:t>
      </w:r>
      <w:r>
        <w:rPr>
          <w:sz w:val="22"/>
        </w:rPr>
        <w:t>ных кругов, донорских организаций. В совещании участвовали правительственные чино</w:t>
      </w:r>
      <w:r>
        <w:rPr>
          <w:sz w:val="22"/>
        </w:rPr>
        <w:t>в</w:t>
      </w:r>
      <w:r>
        <w:rPr>
          <w:sz w:val="22"/>
        </w:rPr>
        <w:t>ники из соответствующих секторных министерств и учреждений. На совещании были у</w:t>
      </w:r>
      <w:r>
        <w:rPr>
          <w:sz w:val="22"/>
        </w:rPr>
        <w:t>т</w:t>
      </w:r>
      <w:r>
        <w:rPr>
          <w:sz w:val="22"/>
        </w:rPr>
        <w:t>верждены национальная стратегия и рабочий план в дополнение к определению ролей и обязанностей различных учреждений. Впоследствии рабочий план был доработан Фед</w:t>
      </w:r>
      <w:r>
        <w:rPr>
          <w:sz w:val="22"/>
        </w:rPr>
        <w:t>е</w:t>
      </w:r>
      <w:r>
        <w:rPr>
          <w:sz w:val="22"/>
        </w:rPr>
        <w:t>ральным министерством по делам женщин, с тем чтобы в нем были учтены выявленные пробелы и потребности в техническом потенциале заинтересованных сторон.</w:t>
      </w:r>
    </w:p>
    <w:p w:rsidR="00000000" w:rsidRDefault="00000000">
      <w:pPr>
        <w:ind w:left="680"/>
        <w:jc w:val="both"/>
        <w:rPr>
          <w:sz w:val="22"/>
        </w:rPr>
      </w:pPr>
    </w:p>
    <w:p w:rsidR="00000000" w:rsidRDefault="00000000">
      <w:pPr>
        <w:ind w:left="680"/>
        <w:jc w:val="both"/>
        <w:rPr>
          <w:sz w:val="22"/>
        </w:rPr>
      </w:pPr>
      <w:r>
        <w:rPr>
          <w:sz w:val="22"/>
        </w:rPr>
        <w:t>Кроме того, Министерство учредило технический комитет из 13 членов для составления доклада.</w:t>
      </w:r>
    </w:p>
    <w:p w:rsidR="00000000" w:rsidRDefault="00000000">
      <w:pPr>
        <w:pStyle w:val="Heading8"/>
      </w:pPr>
    </w:p>
    <w:p w:rsidR="00000000" w:rsidRDefault="00000000">
      <w:pPr>
        <w:pStyle w:val="-"/>
      </w:pPr>
      <w:r>
        <w:t>2.2</w:t>
      </w:r>
      <w:r>
        <w:tab/>
        <w:t>Учебные семинары</w:t>
      </w:r>
    </w:p>
    <w:p w:rsidR="00000000" w:rsidRDefault="00000000">
      <w:pPr>
        <w:jc w:val="both"/>
        <w:rPr>
          <w:sz w:val="22"/>
        </w:rPr>
      </w:pPr>
    </w:p>
    <w:p w:rsidR="00000000" w:rsidRDefault="00000000">
      <w:pPr>
        <w:ind w:left="680"/>
        <w:jc w:val="both"/>
        <w:rPr>
          <w:sz w:val="22"/>
        </w:rPr>
      </w:pPr>
      <w:r>
        <w:rPr>
          <w:sz w:val="22"/>
        </w:rPr>
        <w:t>В целях удовлетворения выявленных потребностей были организованы специализирова</w:t>
      </w:r>
      <w:r>
        <w:rPr>
          <w:sz w:val="22"/>
        </w:rPr>
        <w:t>н</w:t>
      </w:r>
      <w:r>
        <w:rPr>
          <w:sz w:val="22"/>
        </w:rPr>
        <w:t>ные учебные семинары в помощь заинтересованным сторонам, с тем чтобы они лучше уяснили себе показатели и руководящие принципы Конвенции, необходимые для составл</w:t>
      </w:r>
      <w:r>
        <w:rPr>
          <w:sz w:val="22"/>
        </w:rPr>
        <w:t>е</w:t>
      </w:r>
      <w:r>
        <w:rPr>
          <w:sz w:val="22"/>
        </w:rPr>
        <w:t>ния странового доклада, а именно:</w:t>
      </w:r>
    </w:p>
    <w:p w:rsidR="00000000" w:rsidRDefault="00000000">
      <w:pPr>
        <w:jc w:val="both"/>
        <w:rPr>
          <w:sz w:val="22"/>
        </w:rPr>
      </w:pPr>
    </w:p>
    <w:p w:rsidR="00000000" w:rsidRDefault="00000000">
      <w:pPr>
        <w:pStyle w:val="a"/>
      </w:pPr>
      <w:r>
        <w:sym w:font="Symbol" w:char="F0B7"/>
      </w:r>
      <w:r>
        <w:tab/>
        <w:t>курс подготовки ЭКА для зональных референтов по гендерным вопросам относ</w:t>
      </w:r>
      <w:r>
        <w:t>и</w:t>
      </w:r>
      <w:r>
        <w:t>тельно мониторинга и оценки осуществления Пекинской платформы действий (се</w:t>
      </w:r>
      <w:r>
        <w:t>н</w:t>
      </w:r>
      <w:r>
        <w:t>тябрь 2001 года);</w:t>
      </w:r>
    </w:p>
    <w:p w:rsidR="00000000" w:rsidRDefault="00000000">
      <w:pPr>
        <w:pStyle w:val="a"/>
      </w:pPr>
    </w:p>
    <w:p w:rsidR="00000000" w:rsidRDefault="00000000">
      <w:pPr>
        <w:pStyle w:val="a"/>
      </w:pPr>
      <w:r>
        <w:sym w:font="Symbol" w:char="F0B7"/>
      </w:r>
      <w:r>
        <w:tab/>
        <w:t>учебный семинар для членов Национального консультативного и координационного комитета (НККК) и Национальной технической группы экспертов (НТГЭ) по соста</w:t>
      </w:r>
      <w:r>
        <w:t>в</w:t>
      </w:r>
      <w:r>
        <w:t>лению доклада КЛДОЖ (сентябрь 2001 года);</w:t>
      </w:r>
    </w:p>
    <w:p w:rsidR="00000000" w:rsidRDefault="00000000">
      <w:pPr>
        <w:pStyle w:val="a"/>
      </w:pPr>
    </w:p>
    <w:p w:rsidR="00000000" w:rsidRDefault="00000000">
      <w:pPr>
        <w:pStyle w:val="a"/>
      </w:pPr>
      <w:r>
        <w:sym w:font="Symbol" w:char="F0B7"/>
      </w:r>
      <w:r>
        <w:tab/>
        <w:t>учебный семинар для сотрудников технического секретариата КЛДЖ, консультантов и НПО по составлению доклада КЛДОЖ (февраль 2002 года).</w:t>
      </w:r>
    </w:p>
    <w:p w:rsidR="00000000" w:rsidRDefault="00000000">
      <w:pPr>
        <w:pStyle w:val="Technical4"/>
        <w:tabs>
          <w:tab w:val="clear" w:pos="-720"/>
        </w:tabs>
        <w:suppressAutoHyphens w:val="0"/>
        <w:jc w:val="both"/>
        <w:rPr>
          <w:rFonts w:ascii="Times New Roman" w:hAnsi="Times New Roman"/>
          <w:sz w:val="22"/>
          <w:lang w:val="ru-RU"/>
        </w:rPr>
      </w:pPr>
    </w:p>
    <w:p w:rsidR="00000000" w:rsidRDefault="00000000">
      <w:pPr>
        <w:pStyle w:val="-"/>
      </w:pPr>
      <w:r>
        <w:t>2.3</w:t>
      </w:r>
      <w:r>
        <w:tab/>
        <w:t>Участие общественности</w:t>
      </w:r>
    </w:p>
    <w:p w:rsidR="00000000" w:rsidRDefault="00000000">
      <w:pPr>
        <w:jc w:val="both"/>
        <w:rPr>
          <w:sz w:val="22"/>
        </w:rPr>
      </w:pPr>
    </w:p>
    <w:p w:rsidR="00000000" w:rsidRDefault="00000000">
      <w:pPr>
        <w:ind w:left="680"/>
        <w:jc w:val="both"/>
        <w:rPr>
          <w:sz w:val="22"/>
        </w:rPr>
      </w:pPr>
      <w:r>
        <w:rPr>
          <w:sz w:val="22"/>
        </w:rPr>
        <w:t xml:space="preserve">В дополнение к вышеперечисленным мероприятиям Федеральное министерство по делам женщин и молодежи разместило объявления в трех общенациональных газетах, призывая общественность принять активное участие в подготовке доклада (Приложение </w:t>
      </w:r>
      <w:r>
        <w:rPr>
          <w:sz w:val="22"/>
          <w:lang w:val="en-US"/>
        </w:rPr>
        <w:t>I</w:t>
      </w:r>
      <w:r>
        <w:rPr>
          <w:sz w:val="22"/>
        </w:rPr>
        <w:t>).</w:t>
      </w:r>
    </w:p>
    <w:p w:rsidR="00000000" w:rsidRDefault="00000000">
      <w:pPr>
        <w:ind w:left="680"/>
        <w:jc w:val="both"/>
        <w:rPr>
          <w:sz w:val="22"/>
        </w:rPr>
      </w:pPr>
      <w:r>
        <w:rPr>
          <w:sz w:val="22"/>
        </w:rPr>
        <w:t xml:space="preserve">В Ресурсном центре Британского совета был открыт электронный почтовый ящик </w:t>
      </w:r>
      <w:r>
        <w:rPr>
          <w:sz w:val="22"/>
          <w:lang w:val="en-US"/>
        </w:rPr>
        <w:t>ngcedaw</w:t>
      </w:r>
      <w:r>
        <w:rPr>
          <w:sz w:val="22"/>
        </w:rPr>
        <w:t xml:space="preserve">@ </w:t>
      </w:r>
      <w:r>
        <w:rPr>
          <w:sz w:val="22"/>
          <w:lang w:val="en-US"/>
        </w:rPr>
        <w:t>yahoo</w:t>
      </w:r>
      <w:r>
        <w:rPr>
          <w:sz w:val="22"/>
        </w:rPr>
        <w:t>.</w:t>
      </w:r>
      <w:r>
        <w:rPr>
          <w:sz w:val="22"/>
          <w:lang w:val="en-US"/>
        </w:rPr>
        <w:t>com</w:t>
      </w:r>
      <w:r>
        <w:rPr>
          <w:sz w:val="22"/>
        </w:rPr>
        <w:t>, чтобы облегчить всем желающим участие в подготовительном пр</w:t>
      </w:r>
      <w:r>
        <w:rPr>
          <w:sz w:val="22"/>
        </w:rPr>
        <w:t>о</w:t>
      </w:r>
      <w:r>
        <w:rPr>
          <w:sz w:val="22"/>
        </w:rPr>
        <w:t>цессе. Ответы на рекламные объявления и призывы присылать сообщения по электронной почте были шагом вперед по сравнению с опытом прежних лет, когда полностью отсутс</w:t>
      </w:r>
      <w:r>
        <w:rPr>
          <w:sz w:val="22"/>
        </w:rPr>
        <w:t>т</w:t>
      </w:r>
      <w:r>
        <w:rPr>
          <w:sz w:val="22"/>
        </w:rPr>
        <w:t>вовали возможности для включения в этот процесс широкой общественности.</w:t>
      </w:r>
    </w:p>
    <w:p w:rsidR="00000000" w:rsidRDefault="00000000">
      <w:pPr>
        <w:pStyle w:val="Technical4"/>
        <w:tabs>
          <w:tab w:val="clear" w:pos="-720"/>
        </w:tabs>
        <w:suppressAutoHyphens w:val="0"/>
        <w:jc w:val="both"/>
        <w:rPr>
          <w:rFonts w:ascii="Times New Roman" w:hAnsi="Times New Roman"/>
          <w:sz w:val="22"/>
          <w:lang w:val="ru-RU"/>
        </w:rPr>
      </w:pPr>
    </w:p>
    <w:p w:rsidR="00000000" w:rsidRDefault="00000000">
      <w:pPr>
        <w:pStyle w:val="-"/>
      </w:pPr>
      <w:r>
        <w:t>2.4</w:t>
      </w:r>
      <w:r>
        <w:tab/>
        <w:t>Сбор данных</w:t>
      </w:r>
    </w:p>
    <w:p w:rsidR="00000000" w:rsidRDefault="00000000">
      <w:pPr>
        <w:jc w:val="both"/>
        <w:rPr>
          <w:sz w:val="22"/>
        </w:rPr>
      </w:pPr>
    </w:p>
    <w:p w:rsidR="00000000" w:rsidRDefault="00000000">
      <w:pPr>
        <w:ind w:left="680"/>
        <w:jc w:val="both"/>
        <w:rPr>
          <w:sz w:val="22"/>
        </w:rPr>
      </w:pPr>
      <w:r>
        <w:rPr>
          <w:sz w:val="22"/>
        </w:rPr>
        <w:t>Была разработана концепция процесса сбора данных для подготовки четвертого и пятого периодических страновых докладов по осуществлению Конвенции, который включал ч</w:t>
      </w:r>
      <w:r>
        <w:rPr>
          <w:sz w:val="22"/>
        </w:rPr>
        <w:t>е</w:t>
      </w:r>
      <w:r>
        <w:rPr>
          <w:sz w:val="22"/>
        </w:rPr>
        <w:t>тыре следующих этапа: подготовка и составление вопросников; обучение сбору данных; методы работы на местах, сбора данных, их сопоставления, анализа и согласования.</w:t>
      </w:r>
    </w:p>
    <w:p w:rsidR="00000000" w:rsidRDefault="00000000">
      <w:pPr>
        <w:jc w:val="both"/>
        <w:rPr>
          <w:sz w:val="22"/>
        </w:rPr>
      </w:pPr>
    </w:p>
    <w:p w:rsidR="00000000" w:rsidRDefault="00000000">
      <w:pPr>
        <w:pStyle w:val="Technical4"/>
        <w:tabs>
          <w:tab w:val="clear" w:pos="-720"/>
        </w:tabs>
        <w:suppressAutoHyphens w:val="0"/>
        <w:jc w:val="both"/>
        <w:rPr>
          <w:rFonts w:ascii="Times New Roman" w:hAnsi="Times New Roman"/>
          <w:b w:val="0"/>
          <w:i/>
          <w:sz w:val="22"/>
          <w:lang w:val="ru-RU"/>
        </w:rPr>
      </w:pPr>
      <w:r>
        <w:rPr>
          <w:rFonts w:ascii="Times New Roman" w:hAnsi="Times New Roman"/>
          <w:b w:val="0"/>
          <w:i/>
          <w:sz w:val="22"/>
          <w:lang w:val="ru-RU"/>
        </w:rPr>
        <w:t>2.4.1</w:t>
      </w:r>
      <w:r>
        <w:rPr>
          <w:rFonts w:ascii="Times New Roman" w:hAnsi="Times New Roman"/>
          <w:b w:val="0"/>
          <w:i/>
          <w:sz w:val="22"/>
          <w:lang w:val="ru-RU"/>
        </w:rPr>
        <w:tab/>
        <w:t>Подготовка и составление вопросников</w:t>
      </w:r>
    </w:p>
    <w:p w:rsidR="00000000" w:rsidRDefault="00000000">
      <w:pPr>
        <w:ind w:left="680"/>
        <w:jc w:val="both"/>
        <w:rPr>
          <w:sz w:val="22"/>
        </w:rPr>
      </w:pPr>
    </w:p>
    <w:p w:rsidR="00000000" w:rsidRDefault="00000000">
      <w:pPr>
        <w:ind w:left="680"/>
        <w:jc w:val="both"/>
        <w:rPr>
          <w:sz w:val="22"/>
        </w:rPr>
      </w:pPr>
      <w:r>
        <w:rPr>
          <w:sz w:val="22"/>
        </w:rPr>
        <w:t>Под руководством Федерального министерства по делам женщин и молодежи для подг</w:t>
      </w:r>
      <w:r>
        <w:rPr>
          <w:sz w:val="22"/>
        </w:rPr>
        <w:t>о</w:t>
      </w:r>
      <w:r>
        <w:rPr>
          <w:sz w:val="22"/>
        </w:rPr>
        <w:t>товки и составления вопросников в целях составления странового доклада Нигерии была сформирована группа экспертов от различных заинтересованных сторон, представлявших Федерацию и штаты. Группа использовала в своей работе перечень показателей КЛДОЖ в качестве рабочего материала, на который можно было бы ориентироваться при сборе да</w:t>
      </w:r>
      <w:r>
        <w:rPr>
          <w:sz w:val="22"/>
        </w:rPr>
        <w:t>н</w:t>
      </w:r>
      <w:r>
        <w:rPr>
          <w:sz w:val="22"/>
        </w:rPr>
        <w:t>ных. Сто сорок показателей охватывали 16 статей Конвенции. Группа усердно работала в течение трех дней и предложила два типа инструментов. Вопросник 1, озаглавленный "Доклад о положении в Нигерии в 2002 году в свете осуществления Конвенции о ликвид</w:t>
      </w:r>
      <w:r>
        <w:rPr>
          <w:sz w:val="22"/>
        </w:rPr>
        <w:t>а</w:t>
      </w:r>
      <w:r>
        <w:rPr>
          <w:sz w:val="22"/>
        </w:rPr>
        <w:t>ции всех форм дискриминации в отношении женщин", представлял собой десятистрани</w:t>
      </w:r>
      <w:r>
        <w:rPr>
          <w:sz w:val="22"/>
        </w:rPr>
        <w:t>ч</w:t>
      </w:r>
      <w:r>
        <w:rPr>
          <w:sz w:val="22"/>
        </w:rPr>
        <w:t>ный документ, устанавливающий стандарты качества сбора первичных и вторичных да</w:t>
      </w:r>
      <w:r>
        <w:rPr>
          <w:sz w:val="22"/>
        </w:rPr>
        <w:t>н</w:t>
      </w:r>
      <w:r>
        <w:rPr>
          <w:sz w:val="22"/>
        </w:rPr>
        <w:t>ных по 37 пунктам опроса. Данные, полученные с помощью этого вопросника, позволили получить информацию о положении в стране и степени осуществления Конвенции в Ниг</w:t>
      </w:r>
      <w:r>
        <w:rPr>
          <w:sz w:val="22"/>
        </w:rPr>
        <w:t>е</w:t>
      </w:r>
      <w:r>
        <w:rPr>
          <w:sz w:val="22"/>
        </w:rPr>
        <w:t>рии.</w:t>
      </w:r>
    </w:p>
    <w:p w:rsidR="00000000" w:rsidRDefault="00000000">
      <w:pPr>
        <w:ind w:left="680"/>
        <w:jc w:val="both"/>
        <w:rPr>
          <w:sz w:val="22"/>
        </w:rPr>
      </w:pPr>
    </w:p>
    <w:p w:rsidR="00000000" w:rsidRDefault="00000000">
      <w:pPr>
        <w:ind w:left="680"/>
        <w:jc w:val="both"/>
        <w:rPr>
          <w:sz w:val="22"/>
        </w:rPr>
      </w:pPr>
      <w:r>
        <w:rPr>
          <w:sz w:val="22"/>
        </w:rPr>
        <w:t>Вопросник 2, названный "Сбор/сопоставление данных для составления доклада по Ко</w:t>
      </w:r>
      <w:r>
        <w:rPr>
          <w:sz w:val="22"/>
        </w:rPr>
        <w:t>н</w:t>
      </w:r>
      <w:r>
        <w:rPr>
          <w:sz w:val="22"/>
        </w:rPr>
        <w:t>венции о ликвидации всех форм дискриминации в отношении женщин", представлял с</w:t>
      </w:r>
      <w:r>
        <w:rPr>
          <w:sz w:val="22"/>
        </w:rPr>
        <w:t>о</w:t>
      </w:r>
      <w:r>
        <w:rPr>
          <w:sz w:val="22"/>
        </w:rPr>
        <w:t>бой четырехстраничный документ, устанавливающий количественные стандарты сбора вторичных данных, представленных различными авторитетными учреждениями, агентс</w:t>
      </w:r>
      <w:r>
        <w:rPr>
          <w:sz w:val="22"/>
        </w:rPr>
        <w:t>т</w:t>
      </w:r>
      <w:r>
        <w:rPr>
          <w:sz w:val="22"/>
        </w:rPr>
        <w:t>вами и организациями, о представительстве и участии женщин в различных секторах. Б</w:t>
      </w:r>
      <w:r>
        <w:rPr>
          <w:sz w:val="22"/>
        </w:rPr>
        <w:t>ы</w:t>
      </w:r>
      <w:r>
        <w:rPr>
          <w:sz w:val="22"/>
        </w:rPr>
        <w:t>ло подготовлено также трехстраничное руководство с инструкциями, помогающее инте</w:t>
      </w:r>
      <w:r>
        <w:rPr>
          <w:sz w:val="22"/>
        </w:rPr>
        <w:t>р</w:t>
      </w:r>
      <w:r>
        <w:rPr>
          <w:sz w:val="22"/>
        </w:rPr>
        <w:t xml:space="preserve">вьюерам ориентироваться в вопросах процедур сбора и сопоставления данных на местах. </w:t>
      </w:r>
    </w:p>
    <w:p w:rsidR="00000000" w:rsidRDefault="00000000">
      <w:pPr>
        <w:pStyle w:val="Technical4"/>
        <w:tabs>
          <w:tab w:val="clear" w:pos="-720"/>
        </w:tabs>
        <w:suppressAutoHyphens w:val="0"/>
        <w:jc w:val="both"/>
        <w:rPr>
          <w:rFonts w:ascii="Times New Roman" w:hAnsi="Times New Roman"/>
          <w:sz w:val="22"/>
          <w:lang w:val="ru-RU"/>
        </w:rPr>
      </w:pPr>
    </w:p>
    <w:p w:rsidR="00000000" w:rsidRDefault="00000000">
      <w:pPr>
        <w:pStyle w:val="Technical4"/>
        <w:tabs>
          <w:tab w:val="clear" w:pos="-720"/>
        </w:tabs>
        <w:suppressAutoHyphens w:val="0"/>
        <w:jc w:val="both"/>
        <w:rPr>
          <w:rFonts w:ascii="Times New Roman" w:hAnsi="Times New Roman"/>
          <w:b w:val="0"/>
          <w:i/>
          <w:sz w:val="22"/>
          <w:lang w:val="ru-RU"/>
        </w:rPr>
      </w:pPr>
      <w:r>
        <w:rPr>
          <w:rFonts w:ascii="Times New Roman" w:hAnsi="Times New Roman"/>
          <w:b w:val="0"/>
          <w:i/>
          <w:sz w:val="22"/>
          <w:lang w:val="ru-RU"/>
        </w:rPr>
        <w:t>2.4.2</w:t>
      </w:r>
      <w:r>
        <w:rPr>
          <w:rFonts w:ascii="Times New Roman" w:hAnsi="Times New Roman"/>
          <w:b w:val="0"/>
          <w:i/>
          <w:sz w:val="22"/>
          <w:lang w:val="ru-RU"/>
        </w:rPr>
        <w:tab/>
        <w:t>Обучение сбору данных</w:t>
      </w:r>
    </w:p>
    <w:p w:rsidR="00000000" w:rsidRDefault="00000000">
      <w:pPr>
        <w:ind w:left="680"/>
        <w:jc w:val="both"/>
        <w:rPr>
          <w:sz w:val="22"/>
        </w:rPr>
      </w:pPr>
    </w:p>
    <w:p w:rsidR="00000000" w:rsidRDefault="00000000">
      <w:pPr>
        <w:ind w:left="680"/>
        <w:jc w:val="both"/>
        <w:rPr>
          <w:sz w:val="22"/>
        </w:rPr>
      </w:pPr>
      <w:r>
        <w:rPr>
          <w:sz w:val="22"/>
        </w:rPr>
        <w:t>Слушатели курса подготовки отбирались по шести геополитическим зонам страны, с тем чтобы их состав отражал надлежащее представительство и охват. По этим зонам были от</w:t>
      </w:r>
      <w:r>
        <w:rPr>
          <w:sz w:val="22"/>
        </w:rPr>
        <w:t>о</w:t>
      </w:r>
      <w:r>
        <w:rPr>
          <w:sz w:val="22"/>
        </w:rPr>
        <w:t>браны шесть консультантов, шесть национальных исследователей, двенадцать зональных исследователей и один специалист по анализу данных, которые говорили на местных яз</w:t>
      </w:r>
      <w:r>
        <w:rPr>
          <w:sz w:val="22"/>
        </w:rPr>
        <w:t>ы</w:t>
      </w:r>
      <w:r>
        <w:rPr>
          <w:sz w:val="22"/>
        </w:rPr>
        <w:t>ках для обеспечения эффективной коммуникации.</w:t>
      </w:r>
    </w:p>
    <w:p w:rsidR="00000000" w:rsidRDefault="00000000">
      <w:pPr>
        <w:ind w:left="680"/>
        <w:jc w:val="both"/>
        <w:rPr>
          <w:sz w:val="22"/>
        </w:rPr>
      </w:pPr>
    </w:p>
    <w:p w:rsidR="00000000" w:rsidRDefault="00000000">
      <w:pPr>
        <w:ind w:left="680"/>
        <w:jc w:val="both"/>
        <w:rPr>
          <w:sz w:val="22"/>
        </w:rPr>
      </w:pPr>
      <w:r>
        <w:rPr>
          <w:sz w:val="22"/>
        </w:rPr>
        <w:t>Практическим занятиям предшествовала двухуровневая подготовка. На первом уровне группа экспертов занималась разработкой вопросников, в то время как на втором уровне в работе участвовали все члены исследовательской группы. Для ознакомления слушателей с двумя наборами вопросников была принята простая методика. Специалисты по вопросам ресурсов были набраны из числа консультантов и сотрудников ЮНИСЕФ.</w:t>
      </w:r>
    </w:p>
    <w:p w:rsidR="00000000" w:rsidRDefault="00000000">
      <w:pPr>
        <w:pStyle w:val="Technical4"/>
        <w:tabs>
          <w:tab w:val="clear" w:pos="-720"/>
        </w:tabs>
        <w:suppressAutoHyphens w:val="0"/>
        <w:jc w:val="both"/>
        <w:rPr>
          <w:rFonts w:ascii="Times New Roman" w:hAnsi="Times New Roman"/>
          <w:b w:val="0"/>
          <w:i/>
          <w:sz w:val="22"/>
          <w:lang w:val="ru-RU"/>
        </w:rPr>
      </w:pPr>
      <w:r>
        <w:rPr>
          <w:rFonts w:ascii="Times New Roman" w:hAnsi="Times New Roman"/>
          <w:b w:val="0"/>
          <w:i/>
          <w:sz w:val="22"/>
          <w:lang w:val="ru-RU"/>
        </w:rPr>
        <w:t>2.4.3</w:t>
      </w:r>
      <w:r>
        <w:rPr>
          <w:rFonts w:ascii="Times New Roman" w:hAnsi="Times New Roman"/>
          <w:b w:val="0"/>
          <w:i/>
          <w:sz w:val="22"/>
          <w:lang w:val="ru-RU"/>
        </w:rPr>
        <w:tab/>
        <w:t>Сбор данных и контроль</w:t>
      </w:r>
    </w:p>
    <w:p w:rsidR="00000000" w:rsidRDefault="00000000">
      <w:pPr>
        <w:jc w:val="both"/>
        <w:rPr>
          <w:sz w:val="22"/>
        </w:rPr>
      </w:pPr>
    </w:p>
    <w:p w:rsidR="00000000" w:rsidRDefault="00000000">
      <w:pPr>
        <w:pStyle w:val="BodyTextIndent3"/>
        <w:tabs>
          <w:tab w:val="clear" w:pos="-720"/>
        </w:tabs>
        <w:suppressAutoHyphens w:val="0"/>
        <w:rPr>
          <w:spacing w:val="0"/>
        </w:rPr>
      </w:pPr>
      <w:r>
        <w:rPr>
          <w:spacing w:val="0"/>
        </w:rPr>
        <w:t>Чтобы проверить достоверность и подтвердить правильность докладов, представляемых штат</w:t>
      </w:r>
      <w:r>
        <w:rPr>
          <w:spacing w:val="0"/>
        </w:rPr>
        <w:t>а</w:t>
      </w:r>
      <w:r>
        <w:rPr>
          <w:spacing w:val="0"/>
        </w:rPr>
        <w:t>ми во исполнение предыдущих запросов Федерального министерства по делам женщин и мол</w:t>
      </w:r>
      <w:r>
        <w:rPr>
          <w:spacing w:val="0"/>
        </w:rPr>
        <w:t>о</w:t>
      </w:r>
      <w:r>
        <w:rPr>
          <w:spacing w:val="0"/>
        </w:rPr>
        <w:t>дежи, было запланировано проведение двухнедельных мероприятий по сбору данных и соотве</w:t>
      </w:r>
      <w:r>
        <w:rPr>
          <w:spacing w:val="0"/>
        </w:rPr>
        <w:t>т</w:t>
      </w:r>
      <w:r>
        <w:rPr>
          <w:spacing w:val="0"/>
        </w:rPr>
        <w:t>ствующему контролю в каждой из зон. Интервьюеры, состоящие из консультантов и исследов</w:t>
      </w:r>
      <w:r>
        <w:rPr>
          <w:spacing w:val="0"/>
        </w:rPr>
        <w:t>а</w:t>
      </w:r>
      <w:r>
        <w:rPr>
          <w:spacing w:val="0"/>
        </w:rPr>
        <w:t>телей, следили за тем, чтобы вопросники правильно заполнялись, и давали необходимые советы респондентам в министерствах и ведомствах, где проводился опрос. Для эффективного дост</w:t>
      </w:r>
      <w:r>
        <w:rPr>
          <w:spacing w:val="0"/>
        </w:rPr>
        <w:t>и</w:t>
      </w:r>
      <w:r>
        <w:rPr>
          <w:spacing w:val="0"/>
        </w:rPr>
        <w:t>жения аналитических целей предусматривалось указание пола и социального статуса респо</w:t>
      </w:r>
      <w:r>
        <w:rPr>
          <w:spacing w:val="0"/>
        </w:rPr>
        <w:t>н</w:t>
      </w:r>
      <w:r>
        <w:rPr>
          <w:spacing w:val="0"/>
        </w:rPr>
        <w:t>дентов.</w:t>
      </w:r>
    </w:p>
    <w:p w:rsidR="00000000" w:rsidRDefault="00000000">
      <w:pPr>
        <w:ind w:left="680"/>
        <w:jc w:val="both"/>
        <w:rPr>
          <w:sz w:val="22"/>
        </w:rPr>
      </w:pPr>
    </w:p>
    <w:p w:rsidR="00000000" w:rsidRDefault="00000000">
      <w:pPr>
        <w:ind w:left="680"/>
        <w:jc w:val="both"/>
        <w:rPr>
          <w:sz w:val="22"/>
        </w:rPr>
      </w:pPr>
      <w:r>
        <w:rPr>
          <w:sz w:val="22"/>
        </w:rPr>
        <w:t>Министерства по делам женщин и молодежи штатов в качестве основных заинтересова</w:t>
      </w:r>
      <w:r>
        <w:rPr>
          <w:sz w:val="22"/>
        </w:rPr>
        <w:t>н</w:t>
      </w:r>
      <w:r>
        <w:rPr>
          <w:sz w:val="22"/>
        </w:rPr>
        <w:t>ных участников служили координационными центрами по сбору данных в каждом штате; задача центров – обеспечить эффективный охват и сотрудничество.</w:t>
      </w:r>
    </w:p>
    <w:p w:rsidR="00000000" w:rsidRDefault="00000000">
      <w:pPr>
        <w:pStyle w:val="Technical4"/>
        <w:tabs>
          <w:tab w:val="clear" w:pos="-720"/>
        </w:tabs>
        <w:suppressAutoHyphens w:val="0"/>
        <w:jc w:val="both"/>
        <w:rPr>
          <w:rFonts w:ascii="Times New Roman" w:hAnsi="Times New Roman"/>
          <w:sz w:val="22"/>
          <w:lang w:val="ru-RU"/>
        </w:rPr>
      </w:pPr>
    </w:p>
    <w:p w:rsidR="00000000" w:rsidRDefault="00000000">
      <w:pPr>
        <w:pStyle w:val="Technical4"/>
        <w:tabs>
          <w:tab w:val="clear" w:pos="-720"/>
        </w:tabs>
        <w:suppressAutoHyphens w:val="0"/>
        <w:jc w:val="both"/>
        <w:rPr>
          <w:rFonts w:ascii="Times New Roman" w:hAnsi="Times New Roman"/>
          <w:b w:val="0"/>
          <w:i/>
          <w:sz w:val="22"/>
          <w:lang w:val="ru-RU"/>
        </w:rPr>
      </w:pPr>
      <w:r>
        <w:rPr>
          <w:rFonts w:ascii="Times New Roman" w:hAnsi="Times New Roman"/>
          <w:b w:val="0"/>
          <w:i/>
          <w:sz w:val="22"/>
          <w:lang w:val="ru-RU"/>
        </w:rPr>
        <w:t>2.4.4</w:t>
      </w:r>
      <w:r>
        <w:rPr>
          <w:rFonts w:ascii="Times New Roman" w:hAnsi="Times New Roman"/>
          <w:b w:val="0"/>
          <w:i/>
          <w:sz w:val="22"/>
          <w:lang w:val="ru-RU"/>
        </w:rPr>
        <w:tab/>
        <w:t>Семинар по поиску/согласованию данных</w:t>
      </w:r>
    </w:p>
    <w:p w:rsidR="00000000" w:rsidRDefault="00000000">
      <w:pPr>
        <w:ind w:left="680"/>
        <w:jc w:val="both"/>
        <w:rPr>
          <w:sz w:val="22"/>
          <w:lang w:val="en-US"/>
        </w:rPr>
      </w:pPr>
    </w:p>
    <w:p w:rsidR="00000000" w:rsidRDefault="00000000">
      <w:pPr>
        <w:ind w:left="680"/>
        <w:jc w:val="both"/>
        <w:rPr>
          <w:sz w:val="22"/>
        </w:rPr>
      </w:pPr>
      <w:r>
        <w:rPr>
          <w:sz w:val="22"/>
        </w:rPr>
        <w:t>Ответственность за выборку данных, полученных из 36 штатов и столичного округа Абу</w:t>
      </w:r>
      <w:r>
        <w:rPr>
          <w:sz w:val="22"/>
        </w:rPr>
        <w:t>д</w:t>
      </w:r>
      <w:r>
        <w:rPr>
          <w:sz w:val="22"/>
        </w:rPr>
        <w:t>жи, была возложена на консультанта каждой зоны. Сопоставление зональных данных и сведение результатов в проект национального доклада осуществлялись консультантами, национальными исследователями, специалистами по анализу данных и сотрудниками с</w:t>
      </w:r>
      <w:r>
        <w:rPr>
          <w:sz w:val="22"/>
        </w:rPr>
        <w:t>о</w:t>
      </w:r>
      <w:r>
        <w:rPr>
          <w:sz w:val="22"/>
        </w:rPr>
        <w:t xml:space="preserve">ответствующих секторных учреждений на четырехдневном семинаре по согласованию данных, состоявшемся в Джосе, штат Плато. </w:t>
      </w:r>
    </w:p>
    <w:p w:rsidR="00000000" w:rsidRDefault="00000000">
      <w:pPr>
        <w:pStyle w:val="Technical4"/>
        <w:tabs>
          <w:tab w:val="clear" w:pos="-720"/>
        </w:tabs>
        <w:suppressAutoHyphens w:val="0"/>
        <w:jc w:val="both"/>
        <w:rPr>
          <w:rFonts w:ascii="Times New Roman" w:hAnsi="Times New Roman"/>
          <w:sz w:val="22"/>
          <w:lang w:val="ru-RU"/>
        </w:rPr>
      </w:pPr>
    </w:p>
    <w:p w:rsidR="00000000" w:rsidRDefault="00000000">
      <w:pPr>
        <w:pStyle w:val="-"/>
      </w:pPr>
      <w:r>
        <w:t>2.5</w:t>
      </w:r>
      <w:r>
        <w:tab/>
        <w:t>Семинар заинтересованных сторон по обзору/окончательной доработке доклада</w:t>
      </w:r>
    </w:p>
    <w:p w:rsidR="00000000" w:rsidRDefault="00000000">
      <w:pPr>
        <w:ind w:left="680"/>
        <w:jc w:val="both"/>
        <w:rPr>
          <w:sz w:val="22"/>
        </w:rPr>
      </w:pPr>
    </w:p>
    <w:p w:rsidR="00000000" w:rsidRDefault="00000000">
      <w:pPr>
        <w:ind w:left="680"/>
        <w:jc w:val="both"/>
        <w:rPr>
          <w:sz w:val="22"/>
        </w:rPr>
      </w:pPr>
      <w:r>
        <w:rPr>
          <w:sz w:val="22"/>
        </w:rPr>
        <w:t>Проект странового доклада подлежал открытому анализу и обзору на национальном сем</w:t>
      </w:r>
      <w:r>
        <w:rPr>
          <w:sz w:val="22"/>
        </w:rPr>
        <w:t>и</w:t>
      </w:r>
      <w:r>
        <w:rPr>
          <w:sz w:val="22"/>
        </w:rPr>
        <w:t>наре заинтересованных сторон по обзору, который был организован в первую неделю июля 2002 года. Семинару по завершающему этапу работы предшествовала оценка проекта до</w:t>
      </w:r>
      <w:r>
        <w:rPr>
          <w:sz w:val="22"/>
        </w:rPr>
        <w:t>к</w:t>
      </w:r>
      <w:r>
        <w:rPr>
          <w:sz w:val="22"/>
        </w:rPr>
        <w:t>лада консультантами, национальными исследователями и научными кругами. Семинар з</w:t>
      </w:r>
      <w:r>
        <w:rPr>
          <w:sz w:val="22"/>
        </w:rPr>
        <w:t>а</w:t>
      </w:r>
      <w:r>
        <w:rPr>
          <w:sz w:val="22"/>
        </w:rPr>
        <w:t>интересованных сторон по обзору и окончательной доработке странового доклада привлек участников от министерств по делам женщин и молодежи штатов, референтов по генде</w:t>
      </w:r>
      <w:r>
        <w:rPr>
          <w:sz w:val="22"/>
        </w:rPr>
        <w:t>р</w:t>
      </w:r>
      <w:r>
        <w:rPr>
          <w:sz w:val="22"/>
        </w:rPr>
        <w:t>ным вопросам секторных министерств и учреждений, научных кругов, различных НПО, средств массовой информации и представителей учреждений Организации Объединенных Наций.</w:t>
      </w:r>
    </w:p>
    <w:p w:rsidR="00000000" w:rsidRDefault="00000000">
      <w:pPr>
        <w:pStyle w:val="Technical4"/>
        <w:tabs>
          <w:tab w:val="clear" w:pos="-720"/>
        </w:tabs>
        <w:suppressAutoHyphens w:val="0"/>
        <w:jc w:val="both"/>
        <w:rPr>
          <w:rFonts w:ascii="Times New Roman" w:hAnsi="Times New Roman"/>
          <w:sz w:val="22"/>
          <w:lang w:val="ru-RU"/>
        </w:rPr>
      </w:pPr>
    </w:p>
    <w:p w:rsidR="00000000" w:rsidRDefault="00000000">
      <w:pPr>
        <w:pStyle w:val="Heading8"/>
      </w:pPr>
      <w:r>
        <w:t>3.0</w:t>
      </w:r>
      <w:r>
        <w:tab/>
        <w:t>Сотрудничество с Системой развития Организации Объединенных Наций (ЮНДС)</w:t>
      </w:r>
    </w:p>
    <w:p w:rsidR="00000000" w:rsidRDefault="00000000">
      <w:pPr>
        <w:ind w:left="680"/>
        <w:jc w:val="both"/>
        <w:rPr>
          <w:sz w:val="22"/>
        </w:rPr>
      </w:pPr>
    </w:p>
    <w:p w:rsidR="00000000" w:rsidRDefault="00000000">
      <w:pPr>
        <w:ind w:left="680"/>
        <w:jc w:val="both"/>
        <w:rPr>
          <w:sz w:val="22"/>
        </w:rPr>
      </w:pPr>
      <w:r>
        <w:rPr>
          <w:sz w:val="22"/>
        </w:rPr>
        <w:t>Следует отметить ответственность, проявленную Системой развития Организации Объ</w:t>
      </w:r>
      <w:r>
        <w:rPr>
          <w:sz w:val="22"/>
        </w:rPr>
        <w:t>е</w:t>
      </w:r>
      <w:r>
        <w:rPr>
          <w:sz w:val="22"/>
        </w:rPr>
        <w:t>диненных Наций в подготовке доклада, и содействие, оказываемое Нигерии в реализации целей правительства, стратегий и осуществлении отдельных мероприятий, необходимых для составления периодического доклада.</w:t>
      </w:r>
    </w:p>
    <w:p w:rsidR="00000000" w:rsidRDefault="00000000">
      <w:pPr>
        <w:ind w:left="680"/>
        <w:jc w:val="both"/>
        <w:rPr>
          <w:sz w:val="22"/>
        </w:rPr>
      </w:pPr>
    </w:p>
    <w:p w:rsidR="00000000" w:rsidRDefault="00000000">
      <w:pPr>
        <w:ind w:left="680"/>
        <w:jc w:val="both"/>
        <w:rPr>
          <w:sz w:val="22"/>
        </w:rPr>
      </w:pPr>
      <w:r>
        <w:rPr>
          <w:sz w:val="22"/>
        </w:rPr>
        <w:t>Особого признания заслуживает неизменное сотрудничество со стороны ЮНИФЕМ и ЮНИСЕФ, содействующих успешной доработке периодического доклада на основе и</w:t>
      </w:r>
      <w:r>
        <w:rPr>
          <w:sz w:val="22"/>
        </w:rPr>
        <w:t>с</w:t>
      </w:r>
      <w:r>
        <w:rPr>
          <w:sz w:val="22"/>
        </w:rPr>
        <w:t>пользования требуемой методики и представлению его в установленные сроки. Призн</w:t>
      </w:r>
      <w:r>
        <w:rPr>
          <w:sz w:val="22"/>
        </w:rPr>
        <w:t>а</w:t>
      </w:r>
      <w:r>
        <w:rPr>
          <w:sz w:val="22"/>
        </w:rPr>
        <w:t>тельности заслуживают усилия этих двух органов Организации Объединенных Наций, а также других учреждений Организации, таких как ЮНФПА, МОТ, ВОЗ, ПРООН, а также ЮСАИД/ОТИ, и международных организаций по вопросам развития.</w:t>
      </w:r>
    </w:p>
    <w:p w:rsidR="00000000" w:rsidRDefault="00000000">
      <w:pPr>
        <w:ind w:left="680"/>
        <w:jc w:val="both"/>
        <w:rPr>
          <w:sz w:val="22"/>
        </w:rPr>
      </w:pPr>
      <w:r>
        <w:rPr>
          <w:sz w:val="22"/>
        </w:rPr>
        <w:t>В результате этого донорами, заинтересованными сторонами на национальном и местном уровнях, а также в штатах были проведены совместные мероприятия: многочисленные пропагандистские кампании в СМИ, научные исследования в области образования, пр</w:t>
      </w:r>
      <w:r>
        <w:rPr>
          <w:sz w:val="22"/>
        </w:rPr>
        <w:t>о</w:t>
      </w:r>
      <w:r>
        <w:rPr>
          <w:sz w:val="22"/>
        </w:rPr>
        <w:t>светительско-разъяснительные программы, выпущены информационные, образовательные и коммуникационные материалы, проведены подготовка, семинары и мобилизация же</w:t>
      </w:r>
      <w:r>
        <w:rPr>
          <w:sz w:val="22"/>
        </w:rPr>
        <w:t>н</w:t>
      </w:r>
      <w:r>
        <w:rPr>
          <w:sz w:val="22"/>
        </w:rPr>
        <w:t xml:space="preserve">щин для участия в управлении. </w:t>
      </w:r>
    </w:p>
    <w:p w:rsidR="00000000" w:rsidRDefault="00000000">
      <w:pPr>
        <w:ind w:left="680"/>
        <w:jc w:val="both"/>
        <w:rPr>
          <w:sz w:val="22"/>
        </w:rPr>
      </w:pPr>
    </w:p>
    <w:p w:rsidR="00000000" w:rsidRDefault="00000000">
      <w:pPr>
        <w:ind w:left="680"/>
        <w:jc w:val="both"/>
        <w:rPr>
          <w:sz w:val="22"/>
        </w:rPr>
      </w:pPr>
      <w:r>
        <w:rPr>
          <w:sz w:val="22"/>
        </w:rPr>
        <w:t>В докладе об анализе оценки ситуации (</w:t>
      </w:r>
      <w:r>
        <w:rPr>
          <w:sz w:val="22"/>
          <w:lang w:val="en-US"/>
        </w:rPr>
        <w:t>SAA</w:t>
      </w:r>
      <w:r>
        <w:rPr>
          <w:sz w:val="22"/>
        </w:rPr>
        <w:t xml:space="preserve"> 2001), совместно подготовленном Наци</w:t>
      </w:r>
      <w:r>
        <w:rPr>
          <w:sz w:val="22"/>
        </w:rPr>
        <w:t>о</w:t>
      </w:r>
      <w:r>
        <w:rPr>
          <w:sz w:val="22"/>
        </w:rPr>
        <w:t>нальной комиссией по планированию и нигерийским отделением ЮНИСЕФ, были пре</w:t>
      </w:r>
      <w:r>
        <w:rPr>
          <w:sz w:val="22"/>
        </w:rPr>
        <w:t>д</w:t>
      </w:r>
      <w:r>
        <w:rPr>
          <w:sz w:val="22"/>
        </w:rPr>
        <w:t>ставлены обновленные показатели и отчеты о прогрессе в области культуры и осущест</w:t>
      </w:r>
      <w:r>
        <w:rPr>
          <w:sz w:val="22"/>
        </w:rPr>
        <w:t>в</w:t>
      </w:r>
      <w:r>
        <w:rPr>
          <w:sz w:val="22"/>
        </w:rPr>
        <w:t>лении политики и программ в стране.</w:t>
      </w:r>
    </w:p>
    <w:p w:rsidR="00000000" w:rsidRDefault="00000000">
      <w:pPr>
        <w:pStyle w:val="Technical4"/>
        <w:tabs>
          <w:tab w:val="clear" w:pos="-720"/>
        </w:tabs>
        <w:suppressAutoHyphens w:val="0"/>
        <w:jc w:val="both"/>
        <w:rPr>
          <w:rFonts w:ascii="Times New Roman" w:hAnsi="Times New Roman"/>
          <w:sz w:val="22"/>
          <w:lang w:val="ru-RU"/>
        </w:rPr>
      </w:pPr>
    </w:p>
    <w:p w:rsidR="00000000" w:rsidRDefault="00000000">
      <w:pPr>
        <w:pStyle w:val="Heading8"/>
      </w:pPr>
      <w:r>
        <w:t>4.0</w:t>
      </w:r>
      <w:r>
        <w:tab/>
        <w:t>Демографическая ситуация в Нигерии</w:t>
      </w:r>
    </w:p>
    <w:p w:rsidR="00000000" w:rsidRDefault="00000000">
      <w:pPr>
        <w:ind w:left="680"/>
        <w:jc w:val="both"/>
        <w:rPr>
          <w:sz w:val="22"/>
        </w:rPr>
      </w:pPr>
    </w:p>
    <w:p w:rsidR="00000000" w:rsidRDefault="00000000">
      <w:pPr>
        <w:ind w:left="680"/>
        <w:jc w:val="both"/>
        <w:rPr>
          <w:sz w:val="22"/>
        </w:rPr>
      </w:pPr>
      <w:r>
        <w:rPr>
          <w:sz w:val="22"/>
        </w:rPr>
        <w:t>Нигерия, численность населения которой предположительно составляет 124 млн., является многоэтническим обществом, для которого характерно культурное многообразие. Терр</w:t>
      </w:r>
      <w:r>
        <w:rPr>
          <w:sz w:val="22"/>
        </w:rPr>
        <w:t>и</w:t>
      </w:r>
      <w:r>
        <w:rPr>
          <w:sz w:val="22"/>
        </w:rPr>
        <w:t>тория страны, площадь которой составляет 923 678 кв. километров, характеризуется о</w:t>
      </w:r>
      <w:r>
        <w:rPr>
          <w:sz w:val="22"/>
        </w:rPr>
        <w:t>г</w:t>
      </w:r>
      <w:r>
        <w:rPr>
          <w:sz w:val="22"/>
        </w:rPr>
        <w:t>ромным разнообразием, и ее населяют более чем 350 этнических групп, говорящих на ра</w:t>
      </w:r>
      <w:r>
        <w:rPr>
          <w:sz w:val="22"/>
        </w:rPr>
        <w:t>з</w:t>
      </w:r>
      <w:r>
        <w:rPr>
          <w:sz w:val="22"/>
        </w:rPr>
        <w:t>личных языках. Несмотря на то что на женщин приходится 49,6 процента населения стр</w:t>
      </w:r>
      <w:r>
        <w:rPr>
          <w:sz w:val="22"/>
        </w:rPr>
        <w:t>а</w:t>
      </w:r>
      <w:r>
        <w:rPr>
          <w:sz w:val="22"/>
        </w:rPr>
        <w:t>ны, право собственности на землю по большей части регулируется патриархальной пра</w:t>
      </w:r>
      <w:r>
        <w:rPr>
          <w:sz w:val="22"/>
        </w:rPr>
        <w:t>к</w:t>
      </w:r>
      <w:r>
        <w:rPr>
          <w:sz w:val="22"/>
        </w:rPr>
        <w:t>тикой, основанной на специфических культурных нормах.</w:t>
      </w:r>
    </w:p>
    <w:p w:rsidR="00000000" w:rsidRDefault="00000000">
      <w:pPr>
        <w:ind w:left="680"/>
        <w:jc w:val="both"/>
        <w:rPr>
          <w:sz w:val="22"/>
        </w:rPr>
      </w:pPr>
    </w:p>
    <w:p w:rsidR="00000000" w:rsidRDefault="00000000">
      <w:pPr>
        <w:ind w:left="680"/>
        <w:jc w:val="both"/>
        <w:rPr>
          <w:sz w:val="22"/>
        </w:rPr>
      </w:pPr>
      <w:r>
        <w:rPr>
          <w:sz w:val="22"/>
        </w:rPr>
        <w:t>Федеративное устройство Нигерии включает три уровня управления: федеральные органы власти, органы власти штатов и местные органы власти. В соответствии с Конституцией имеется шесть геополитических зон, а именно: северо-центральная (средний пояс), сев</w:t>
      </w:r>
      <w:r>
        <w:rPr>
          <w:sz w:val="22"/>
        </w:rPr>
        <w:t>е</w:t>
      </w:r>
      <w:r>
        <w:rPr>
          <w:sz w:val="22"/>
        </w:rPr>
        <w:t>ро-восточная, северо-западная, юго-восточная, юго-южная и юго-западная. Штаты, вход</w:t>
      </w:r>
      <w:r>
        <w:rPr>
          <w:sz w:val="22"/>
        </w:rPr>
        <w:t>я</w:t>
      </w:r>
      <w:r>
        <w:rPr>
          <w:sz w:val="22"/>
        </w:rPr>
        <w:t>щие в эти зоны, показаны в таблице и на карте, которые приведены ниже:</w:t>
      </w:r>
    </w:p>
    <w:p w:rsidR="00000000" w:rsidRDefault="00000000">
      <w:pPr>
        <w:pStyle w:val="Technical4"/>
        <w:tabs>
          <w:tab w:val="clear" w:pos="-720"/>
        </w:tabs>
        <w:suppressAutoHyphens w:val="0"/>
        <w:jc w:val="both"/>
        <w:rPr>
          <w:rFonts w:ascii="Times New Roman" w:hAnsi="Times New Roman"/>
          <w:caps/>
          <w:sz w:val="22"/>
          <w:lang w:val="ru-RU"/>
        </w:rPr>
      </w:pPr>
    </w:p>
    <w:p w:rsidR="00000000" w:rsidRDefault="00000000">
      <w:pPr>
        <w:pStyle w:val="Technical4"/>
        <w:tabs>
          <w:tab w:val="clear" w:pos="-720"/>
        </w:tabs>
        <w:suppressAutoHyphens w:val="0"/>
        <w:jc w:val="both"/>
        <w:rPr>
          <w:rFonts w:ascii="Times New Roman" w:hAnsi="Times New Roman"/>
          <w:caps/>
          <w:sz w:val="22"/>
          <w:lang w:val="ru-RU"/>
        </w:rPr>
      </w:pPr>
    </w:p>
    <w:p w:rsidR="00000000" w:rsidRDefault="00000000">
      <w:pPr>
        <w:pStyle w:val="Technical4"/>
        <w:tabs>
          <w:tab w:val="clear" w:pos="-720"/>
        </w:tabs>
        <w:suppressAutoHyphens w:val="0"/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Геополитические зоны Нигерии</w:t>
      </w:r>
    </w:p>
    <w:p w:rsidR="00000000" w:rsidRDefault="00000000">
      <w:pPr>
        <w:jc w:val="both"/>
        <w:rPr>
          <w:sz w:val="22"/>
        </w:rPr>
      </w:pPr>
    </w:p>
    <w:tbl>
      <w:tblPr>
        <w:tblW w:w="0" w:type="auto"/>
        <w:tblInd w:w="7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2410"/>
        <w:gridCol w:w="652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000000" w:rsidRDefault="00000000">
            <w:pPr>
              <w:spacing w:before="40" w:after="40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Название зоны</w:t>
            </w:r>
          </w:p>
        </w:tc>
        <w:tc>
          <w:tcPr>
            <w:tcW w:w="6520" w:type="dxa"/>
            <w:tcBorders>
              <w:left w:val="single" w:sz="4" w:space="0" w:color="auto"/>
              <w:bottom w:val="single" w:sz="4" w:space="0" w:color="auto"/>
            </w:tcBorders>
            <w:shd w:val="clear" w:color="auto" w:fill="C0C0C0"/>
          </w:tcPr>
          <w:p w:rsidR="00000000" w:rsidRDefault="00000000">
            <w:pPr>
              <w:spacing w:before="40" w:after="40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Штаты в составе геополитической зоны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bottom w:val="nil"/>
              <w:right w:val="single" w:sz="4" w:space="0" w:color="auto"/>
            </w:tcBorders>
          </w:tcPr>
          <w:p w:rsidR="00000000" w:rsidRDefault="00000000">
            <w:pPr>
              <w:spacing w:before="40" w:after="40"/>
              <w:jc w:val="both"/>
              <w:rPr>
                <w:b/>
                <w:sz w:val="22"/>
              </w:rPr>
            </w:pPr>
            <w:r>
              <w:rPr>
                <w:sz w:val="22"/>
              </w:rPr>
              <w:t>Юго-западная</w:t>
            </w:r>
          </w:p>
        </w:tc>
        <w:tc>
          <w:tcPr>
            <w:tcW w:w="6520" w:type="dxa"/>
            <w:tcBorders>
              <w:left w:val="single" w:sz="4" w:space="0" w:color="auto"/>
              <w:bottom w:val="nil"/>
            </w:tcBorders>
          </w:tcPr>
          <w:p w:rsidR="00000000" w:rsidRDefault="00000000">
            <w:pPr>
              <w:spacing w:before="40" w:after="40"/>
              <w:jc w:val="both"/>
              <w:rPr>
                <w:b/>
                <w:sz w:val="22"/>
              </w:rPr>
            </w:pPr>
            <w:r>
              <w:rPr>
                <w:sz w:val="22"/>
              </w:rPr>
              <w:t>Экити, Лагос, Осун, Ондо, Огун, Ойо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40" w:after="40"/>
              <w:jc w:val="both"/>
              <w:rPr>
                <w:b/>
                <w:sz w:val="22"/>
              </w:rPr>
            </w:pPr>
            <w:r>
              <w:rPr>
                <w:sz w:val="22"/>
              </w:rPr>
              <w:t>Юго-восточная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spacing w:before="40" w:after="40"/>
              <w:jc w:val="both"/>
              <w:rPr>
                <w:b/>
                <w:sz w:val="22"/>
              </w:rPr>
            </w:pPr>
            <w:r>
              <w:rPr>
                <w:sz w:val="22"/>
              </w:rPr>
              <w:t>Абиа, Анамбра, Эбоний, Энугу, Имо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40" w:after="40"/>
              <w:jc w:val="both"/>
              <w:rPr>
                <w:b/>
                <w:sz w:val="22"/>
              </w:rPr>
            </w:pPr>
            <w:r>
              <w:rPr>
                <w:sz w:val="22"/>
              </w:rPr>
              <w:t>Юго-южная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spacing w:before="40" w:after="40"/>
              <w:jc w:val="both"/>
              <w:rPr>
                <w:b/>
                <w:sz w:val="22"/>
              </w:rPr>
            </w:pPr>
            <w:r>
              <w:rPr>
                <w:sz w:val="22"/>
              </w:rPr>
              <w:t>Аква-Ибом, Байелса, Кросс-Ривер, Дельта, Эдо, Риверс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40" w:after="40"/>
              <w:jc w:val="both"/>
              <w:rPr>
                <w:b/>
                <w:sz w:val="22"/>
              </w:rPr>
            </w:pPr>
            <w:r>
              <w:rPr>
                <w:sz w:val="22"/>
              </w:rPr>
              <w:t>Северо-центральная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spacing w:before="40" w:after="40"/>
              <w:jc w:val="both"/>
              <w:rPr>
                <w:b/>
                <w:sz w:val="22"/>
              </w:rPr>
            </w:pPr>
            <w:r>
              <w:rPr>
                <w:sz w:val="22"/>
              </w:rPr>
              <w:t>Бенуэ, столичный округ, Коги, Квара, Нассарава, Нигер, Плато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40" w:after="40"/>
              <w:jc w:val="both"/>
              <w:rPr>
                <w:b/>
                <w:sz w:val="22"/>
              </w:rPr>
            </w:pPr>
            <w:r>
              <w:rPr>
                <w:sz w:val="22"/>
              </w:rPr>
              <w:t>Северо-восточная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spacing w:before="40" w:after="40"/>
              <w:jc w:val="both"/>
              <w:rPr>
                <w:b/>
                <w:sz w:val="22"/>
              </w:rPr>
            </w:pPr>
            <w:r>
              <w:rPr>
                <w:sz w:val="22"/>
              </w:rPr>
              <w:t>Адамава, Баучи, Борно, Гомбе, Тараба, Йобе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right w:val="single" w:sz="4" w:space="0" w:color="auto"/>
            </w:tcBorders>
          </w:tcPr>
          <w:p w:rsidR="00000000" w:rsidRDefault="00000000">
            <w:pPr>
              <w:spacing w:before="40" w:after="40"/>
              <w:jc w:val="both"/>
              <w:rPr>
                <w:b/>
                <w:sz w:val="22"/>
              </w:rPr>
            </w:pPr>
            <w:r>
              <w:rPr>
                <w:sz w:val="22"/>
              </w:rPr>
              <w:t>Северо-западная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</w:tcBorders>
          </w:tcPr>
          <w:p w:rsidR="00000000" w:rsidRDefault="00000000">
            <w:pPr>
              <w:spacing w:before="40" w:after="40"/>
              <w:jc w:val="both"/>
              <w:rPr>
                <w:b/>
                <w:sz w:val="22"/>
              </w:rPr>
            </w:pPr>
            <w:r>
              <w:rPr>
                <w:sz w:val="22"/>
              </w:rPr>
              <w:t>Кадуна, Катсина, Кано, Кебби, Сокото, Джигава, Замфара</w:t>
            </w:r>
          </w:p>
        </w:tc>
      </w:tr>
    </w:tbl>
    <w:p w:rsidR="00000000" w:rsidRDefault="00000000">
      <w:pPr>
        <w:jc w:val="both"/>
        <w:rPr>
          <w:sz w:val="22"/>
        </w:rPr>
      </w:pPr>
    </w:p>
    <w:p w:rsidR="00000000" w:rsidRDefault="00000000">
      <w:pPr>
        <w:pStyle w:val="Heading8"/>
      </w:pPr>
      <w:r>
        <w:br w:type="page"/>
        <w:t>5.0</w:t>
      </w:r>
      <w:r>
        <w:tab/>
        <w:t>Карта Нигерии</w:t>
      </w:r>
    </w:p>
    <w:p w:rsidR="00000000" w:rsidRDefault="00000000">
      <w:pPr>
        <w:jc w:val="both"/>
        <w:rPr>
          <w:sz w:val="22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left:0;text-align:left;margin-left:0;margin-top:12.65pt;width:465.15pt;height:349.7pt;z-index:1;visibility:visible;mso-wrap-edited:f;mso-position-horizontal:absolute;mso-position-horizontal-relative:text;mso-position-vertical:absolute;mso-position-vertical-relative:text" o:allowincell="f">
            <v:imagedata r:id="rId14" o:title=""/>
            <w10:wrap type="topAndBottom"/>
          </v:shape>
          <o:OLEObject Type="Embed" ProgID="Word.Picture.8" ShapeID="_x0000_s2050" DrawAspect="Content" ObjectID="_1395246807" r:id="rId15"/>
        </w:pict>
      </w:r>
    </w:p>
    <w:p w:rsidR="00000000" w:rsidRDefault="00000000">
      <w:pPr>
        <w:tabs>
          <w:tab w:val="left" w:leader="underscore" w:pos="2722"/>
        </w:tabs>
        <w:rPr>
          <w:lang w:val="en-US"/>
        </w:rPr>
      </w:pPr>
    </w:p>
    <w:p w:rsidR="00000000" w:rsidRDefault="00000000">
      <w:pPr>
        <w:tabs>
          <w:tab w:val="left" w:leader="underscore" w:pos="2722"/>
        </w:tabs>
        <w:rPr>
          <w:lang w:val="en-US"/>
        </w:rPr>
      </w:pPr>
    </w:p>
    <w:p w:rsidR="00000000" w:rsidRDefault="00000000">
      <w:pPr>
        <w:pStyle w:val="Heading7"/>
      </w:pPr>
      <w:r>
        <w:rPr>
          <w:lang w:val="en-US"/>
        </w:rPr>
        <w:br w:type="page"/>
      </w:r>
      <w:r>
        <w:t>Раздел В</w:t>
      </w:r>
    </w:p>
    <w:p w:rsidR="00000000" w:rsidRDefault="00000000">
      <w:pPr>
        <w:pStyle w:val="Heading7"/>
        <w:rPr>
          <w:spacing w:val="-2"/>
        </w:rPr>
      </w:pPr>
    </w:p>
    <w:p w:rsidR="00000000" w:rsidRDefault="00000000">
      <w:pPr>
        <w:pStyle w:val="Heading7"/>
      </w:pPr>
      <w:r>
        <w:rPr>
          <w:spacing w:val="-2"/>
        </w:rPr>
        <w:t>ДОКЛАД О ХОДЕ ВЫПОЛНЕНИЯ КОНВЕНЦИИ О ЛИКВИДАЦИИ ВСЕХ ФОРМ ДИСКРИМИНАЦИИ В ОТНОШЕНИИ ЖЕНЩИН</w:t>
      </w:r>
    </w:p>
    <w:p w:rsidR="00000000" w:rsidRDefault="00000000">
      <w:pPr>
        <w:pStyle w:val="Technical4"/>
        <w:tabs>
          <w:tab w:val="clear" w:pos="-720"/>
        </w:tabs>
        <w:suppressAutoHyphens w:val="0"/>
        <w:jc w:val="both"/>
        <w:rPr>
          <w:rFonts w:ascii="Times New Roman" w:hAnsi="Times New Roman"/>
          <w:caps/>
          <w:sz w:val="22"/>
          <w:lang w:val="ru-RU"/>
        </w:rPr>
      </w:pPr>
    </w:p>
    <w:p w:rsidR="00000000" w:rsidRDefault="00000000">
      <w:pPr>
        <w:pStyle w:val="Heading8"/>
      </w:pPr>
      <w:r>
        <w:t>1.0</w:t>
      </w:r>
      <w:r>
        <w:tab/>
        <w:t xml:space="preserve">Статья 1: </w:t>
      </w:r>
      <w:r>
        <w:rPr>
          <w:caps/>
        </w:rPr>
        <w:t>Определение понятия "дискриминация в отношении женщин"</w:t>
      </w:r>
    </w:p>
    <w:p w:rsidR="00000000" w:rsidRDefault="00000000">
      <w:pPr>
        <w:rPr>
          <w:i/>
        </w:rPr>
      </w:pPr>
    </w:p>
    <w:p w:rsidR="00000000" w:rsidRDefault="00000000">
      <w:pPr>
        <w:ind w:left="680" w:hanging="680"/>
        <w:jc w:val="both"/>
        <w:rPr>
          <w:sz w:val="22"/>
        </w:rPr>
      </w:pPr>
      <w:r>
        <w:rPr>
          <w:b/>
          <w:i/>
          <w:sz w:val="22"/>
        </w:rPr>
        <w:t>1.1</w:t>
      </w:r>
      <w:r>
        <w:rPr>
          <w:sz w:val="22"/>
        </w:rPr>
        <w:tab/>
        <w:t>Нигерия является участницей Конвенции о ликвидации всех форм дискриминации в отн</w:t>
      </w:r>
      <w:r>
        <w:rPr>
          <w:sz w:val="22"/>
        </w:rPr>
        <w:t>о</w:t>
      </w:r>
      <w:r>
        <w:rPr>
          <w:sz w:val="22"/>
        </w:rPr>
        <w:t>шении женщин, которую она подписала в 1985 году, а ратифицировала в 1989 году и ф</w:t>
      </w:r>
      <w:r>
        <w:rPr>
          <w:sz w:val="22"/>
        </w:rPr>
        <w:t>а</w:t>
      </w:r>
      <w:r>
        <w:rPr>
          <w:sz w:val="22"/>
        </w:rPr>
        <w:t>культативный протокол – в 1999 году; таким образом, это должно служить выражением ее согласия с определением дискриминации, содержащимся в Конвенции, и принятия на себя обязательства осуществлять контроль над дискриминационной практикой в отношении женщин.</w:t>
      </w:r>
    </w:p>
    <w:p w:rsidR="00000000" w:rsidRDefault="00000000">
      <w:pPr>
        <w:ind w:left="680" w:hanging="680"/>
        <w:jc w:val="both"/>
        <w:rPr>
          <w:i/>
          <w:sz w:val="22"/>
        </w:rPr>
      </w:pPr>
    </w:p>
    <w:p w:rsidR="00000000" w:rsidRDefault="00000000">
      <w:pPr>
        <w:ind w:left="680" w:hanging="680"/>
        <w:jc w:val="both"/>
        <w:rPr>
          <w:sz w:val="22"/>
        </w:rPr>
      </w:pPr>
      <w:r>
        <w:rPr>
          <w:b/>
          <w:i/>
          <w:sz w:val="22"/>
        </w:rPr>
        <w:t>1.2</w:t>
      </w:r>
      <w:r>
        <w:rPr>
          <w:i/>
          <w:sz w:val="22"/>
        </w:rPr>
        <w:tab/>
      </w:r>
      <w:r>
        <w:rPr>
          <w:sz w:val="22"/>
        </w:rPr>
        <w:t>Прежде всего, раздел 42 Конституции Нигерии 1999 года гарантирует право на свободу от дискриминации по признаку пола. Однако во многих штатах Федерации на практике де</w:t>
      </w:r>
      <w:r>
        <w:rPr>
          <w:sz w:val="22"/>
        </w:rPr>
        <w:t>й</w:t>
      </w:r>
      <w:r>
        <w:rPr>
          <w:sz w:val="22"/>
        </w:rPr>
        <w:t>ствуют соответствующие традиционные нормы, которые определяют гендерные роли в о</w:t>
      </w:r>
      <w:r>
        <w:rPr>
          <w:sz w:val="22"/>
        </w:rPr>
        <w:t>с</w:t>
      </w:r>
      <w:r>
        <w:rPr>
          <w:sz w:val="22"/>
        </w:rPr>
        <w:t>нованной на обычае системе.</w:t>
      </w:r>
    </w:p>
    <w:p w:rsidR="00000000" w:rsidRDefault="00000000">
      <w:pPr>
        <w:ind w:left="680" w:hanging="680"/>
        <w:jc w:val="both"/>
        <w:rPr>
          <w:i/>
          <w:sz w:val="22"/>
        </w:rPr>
      </w:pPr>
    </w:p>
    <w:p w:rsidR="00000000" w:rsidRDefault="00000000">
      <w:pPr>
        <w:ind w:left="680" w:hanging="680"/>
        <w:jc w:val="both"/>
        <w:rPr>
          <w:sz w:val="22"/>
        </w:rPr>
      </w:pPr>
      <w:r>
        <w:rPr>
          <w:b/>
          <w:i/>
          <w:sz w:val="22"/>
        </w:rPr>
        <w:t>1.3</w:t>
      </w:r>
      <w:r>
        <w:rPr>
          <w:i/>
          <w:sz w:val="22"/>
        </w:rPr>
        <w:tab/>
      </w:r>
      <w:r>
        <w:rPr>
          <w:spacing w:val="-2"/>
          <w:sz w:val="22"/>
        </w:rPr>
        <w:t>В соответствии с конституционными обязательствами, закрепленными в статьях 13–15, 16 1) </w:t>
      </w:r>
      <w:r>
        <w:rPr>
          <w:spacing w:val="-2"/>
          <w:sz w:val="22"/>
          <w:lang w:val="en-US"/>
        </w:rPr>
        <w:t>b</w:t>
      </w:r>
      <w:r>
        <w:rPr>
          <w:spacing w:val="-2"/>
          <w:sz w:val="22"/>
        </w:rPr>
        <w:t>),</w:t>
      </w:r>
      <w:r>
        <w:rPr>
          <w:sz w:val="22"/>
        </w:rPr>
        <w:t xml:space="preserve"> 17–18 и 42 Конституции Нигерии 1999 года, три ветви власти, исполнительная, законод</w:t>
      </w:r>
      <w:r>
        <w:rPr>
          <w:sz w:val="22"/>
        </w:rPr>
        <w:t>а</w:t>
      </w:r>
      <w:r>
        <w:rPr>
          <w:sz w:val="22"/>
        </w:rPr>
        <w:t>тельная и судебная, обладают надлежащей компетенцией и несут ответственность за с</w:t>
      </w:r>
      <w:r>
        <w:rPr>
          <w:sz w:val="22"/>
        </w:rPr>
        <w:t>о</w:t>
      </w:r>
      <w:r>
        <w:rPr>
          <w:sz w:val="22"/>
        </w:rPr>
        <w:t>действие развитию женщин и их защиту от всех форм дискриминации.</w:t>
      </w:r>
    </w:p>
    <w:p w:rsidR="00000000" w:rsidRDefault="00000000">
      <w:pPr>
        <w:ind w:left="680" w:hanging="680"/>
        <w:jc w:val="both"/>
        <w:rPr>
          <w:sz w:val="22"/>
        </w:rPr>
      </w:pPr>
    </w:p>
    <w:p w:rsidR="00000000" w:rsidRDefault="00000000">
      <w:pPr>
        <w:ind w:left="680" w:hanging="680"/>
        <w:jc w:val="both"/>
        <w:rPr>
          <w:sz w:val="22"/>
        </w:rPr>
      </w:pPr>
      <w:r>
        <w:rPr>
          <w:sz w:val="22"/>
        </w:rPr>
        <w:tab/>
        <w:t>Совсем недавно Апелляционный суд в полной мере доказал свою компетентность и э</w:t>
      </w:r>
      <w:r>
        <w:rPr>
          <w:sz w:val="22"/>
        </w:rPr>
        <w:t>ф</w:t>
      </w:r>
      <w:r>
        <w:rPr>
          <w:sz w:val="22"/>
        </w:rPr>
        <w:t>фективность, объявив три обычая в штатах Энугу и Анамбра дискриминационными в о</w:t>
      </w:r>
      <w:r>
        <w:rPr>
          <w:sz w:val="22"/>
        </w:rPr>
        <w:t>т</w:t>
      </w:r>
      <w:r>
        <w:rPr>
          <w:sz w:val="22"/>
        </w:rPr>
        <w:t>ношении женщин и нарушающими их права и человеческое достоинство, в следующих д</w:t>
      </w:r>
      <w:r>
        <w:rPr>
          <w:sz w:val="22"/>
        </w:rPr>
        <w:t>е</w:t>
      </w:r>
      <w:r>
        <w:rPr>
          <w:sz w:val="22"/>
        </w:rPr>
        <w:t>лах:</w:t>
      </w:r>
    </w:p>
    <w:p w:rsidR="00000000" w:rsidRDefault="00000000">
      <w:pPr>
        <w:jc w:val="both"/>
        <w:rPr>
          <w:sz w:val="22"/>
        </w:rPr>
      </w:pPr>
    </w:p>
    <w:p w:rsidR="00000000" w:rsidRDefault="00000000">
      <w:pPr>
        <w:pStyle w:val="a"/>
      </w:pPr>
      <w:r>
        <w:sym w:font="Symbol" w:char="F0B7"/>
      </w:r>
      <w:r>
        <w:tab/>
        <w:t xml:space="preserve">Тереза Онво против Нвафора Око и 12 других лиц (1996 год), 6 </w:t>
      </w:r>
      <w:r>
        <w:rPr>
          <w:lang w:val="en-US"/>
        </w:rPr>
        <w:t>NWLR</w:t>
      </w:r>
      <w:r>
        <w:t xml:space="preserve"> (</w:t>
      </w:r>
      <w:r>
        <w:rPr>
          <w:lang w:val="en-US"/>
        </w:rPr>
        <w:t>Pt</w:t>
      </w:r>
      <w:r>
        <w:t>.</w:t>
      </w:r>
      <w:r>
        <w:rPr>
          <w:lang w:val="en-US"/>
        </w:rPr>
        <w:t> </w:t>
      </w:r>
      <w:r>
        <w:t xml:space="preserve">456) </w:t>
      </w:r>
      <w:r>
        <w:rPr>
          <w:lang w:val="en-US"/>
        </w:rPr>
        <w:t>at</w:t>
      </w:r>
      <w:r>
        <w:t xml:space="preserve"> 584;</w:t>
      </w:r>
    </w:p>
    <w:p w:rsidR="00000000" w:rsidRDefault="00000000">
      <w:pPr>
        <w:pStyle w:val="a"/>
      </w:pPr>
      <w:r>
        <w:rPr>
          <w:lang w:val="en-US"/>
        </w:rPr>
        <w:sym w:font="Symbol" w:char="F0B7"/>
      </w:r>
      <w:r>
        <w:tab/>
        <w:t xml:space="preserve">Августин Моджекву против Каролин Моджекву (1997 год), 7 </w:t>
      </w:r>
      <w:r>
        <w:rPr>
          <w:lang w:val="en-US"/>
        </w:rPr>
        <w:t>NWLR</w:t>
      </w:r>
      <w:r>
        <w:t xml:space="preserve"> (</w:t>
      </w:r>
      <w:r>
        <w:rPr>
          <w:lang w:val="en-US"/>
        </w:rPr>
        <w:t>Pt</w:t>
      </w:r>
      <w:r>
        <w:t>.</w:t>
      </w:r>
      <w:r>
        <w:rPr>
          <w:lang w:val="en-US"/>
        </w:rPr>
        <w:t> </w:t>
      </w:r>
      <w:r>
        <w:t xml:space="preserve">512) </w:t>
      </w:r>
      <w:r>
        <w:rPr>
          <w:lang w:val="en-US"/>
        </w:rPr>
        <w:t>P</w:t>
      </w:r>
      <w:r>
        <w:t>.238;</w:t>
      </w:r>
    </w:p>
    <w:p w:rsidR="00000000" w:rsidRDefault="00000000">
      <w:pPr>
        <w:pStyle w:val="a"/>
      </w:pPr>
      <w:r>
        <w:rPr>
          <w:lang w:val="en-US"/>
        </w:rPr>
        <w:sym w:font="Symbol" w:char="F0B7"/>
      </w:r>
      <w:r>
        <w:tab/>
        <w:t xml:space="preserve">Моджекву против Эджикеме (2000 год), 5 </w:t>
      </w:r>
      <w:r>
        <w:rPr>
          <w:lang w:val="en-US"/>
        </w:rPr>
        <w:t>NWLR</w:t>
      </w:r>
      <w:r>
        <w:t xml:space="preserve"> (</w:t>
      </w:r>
      <w:r>
        <w:rPr>
          <w:lang w:val="en-US"/>
        </w:rPr>
        <w:t>Pt</w:t>
      </w:r>
      <w:r>
        <w:t>.</w:t>
      </w:r>
      <w:r>
        <w:rPr>
          <w:lang w:val="en-US"/>
        </w:rPr>
        <w:t> </w:t>
      </w:r>
      <w:r>
        <w:t xml:space="preserve">657) </w:t>
      </w:r>
      <w:r>
        <w:rPr>
          <w:lang w:val="en-US"/>
        </w:rPr>
        <w:t>P</w:t>
      </w:r>
      <w:r>
        <w:t>. 402; и</w:t>
      </w:r>
    </w:p>
    <w:p w:rsidR="00000000" w:rsidRDefault="00000000">
      <w:pPr>
        <w:pStyle w:val="a"/>
      </w:pPr>
      <w:r>
        <w:sym w:font="Symbol" w:char="F0B7"/>
      </w:r>
      <w:r>
        <w:tab/>
        <w:t xml:space="preserve">Аладжемба Уке и Анор против Альберта Иро (2001 год), 11 </w:t>
      </w:r>
      <w:r>
        <w:rPr>
          <w:lang w:val="en-US"/>
        </w:rPr>
        <w:t>NWLR</w:t>
      </w:r>
      <w:r>
        <w:t xml:space="preserve"> (</w:t>
      </w:r>
      <w:r>
        <w:rPr>
          <w:lang w:val="en-US"/>
        </w:rPr>
        <w:t>Pt</w:t>
      </w:r>
      <w:r>
        <w:t>.</w:t>
      </w:r>
      <w:r>
        <w:rPr>
          <w:lang w:val="en-US"/>
        </w:rPr>
        <w:t> </w:t>
      </w:r>
      <w:r>
        <w:t xml:space="preserve">723) </w:t>
      </w:r>
      <w:r>
        <w:rPr>
          <w:lang w:val="en-US"/>
        </w:rPr>
        <w:t>at</w:t>
      </w:r>
      <w:r>
        <w:t xml:space="preserve"> </w:t>
      </w:r>
      <w:r>
        <w:rPr>
          <w:lang w:val="en-US"/>
        </w:rPr>
        <w:t>P</w:t>
      </w:r>
      <w:r>
        <w:t>.</w:t>
      </w:r>
      <w:r>
        <w:rPr>
          <w:lang w:val="en-US"/>
        </w:rPr>
        <w:t> </w:t>
      </w:r>
      <w:r>
        <w:t>203.</w:t>
      </w:r>
    </w:p>
    <w:p w:rsidR="00000000" w:rsidRDefault="00000000">
      <w:pPr>
        <w:jc w:val="both"/>
        <w:rPr>
          <w:i/>
          <w:sz w:val="22"/>
        </w:rPr>
      </w:pPr>
    </w:p>
    <w:p w:rsidR="00000000" w:rsidRDefault="00000000">
      <w:pPr>
        <w:ind w:left="680" w:hanging="680"/>
        <w:jc w:val="both"/>
        <w:rPr>
          <w:sz w:val="22"/>
        </w:rPr>
      </w:pPr>
      <w:r>
        <w:rPr>
          <w:b/>
          <w:i/>
          <w:sz w:val="22"/>
        </w:rPr>
        <w:t>1.4</w:t>
      </w:r>
      <w:r>
        <w:rPr>
          <w:i/>
          <w:sz w:val="22"/>
        </w:rPr>
        <w:tab/>
      </w:r>
      <w:r>
        <w:rPr>
          <w:sz w:val="22"/>
        </w:rPr>
        <w:t>В результате урбанизации, распространения образования, просвещения населения и п</w:t>
      </w:r>
      <w:r>
        <w:rPr>
          <w:sz w:val="22"/>
        </w:rPr>
        <w:t>о</w:t>
      </w:r>
      <w:r>
        <w:rPr>
          <w:sz w:val="22"/>
        </w:rPr>
        <w:t>вышения уровня его осведомленности патриархальные устои в Нигерии и другие виды н</w:t>
      </w:r>
      <w:r>
        <w:rPr>
          <w:sz w:val="22"/>
        </w:rPr>
        <w:t>е</w:t>
      </w:r>
      <w:r>
        <w:rPr>
          <w:sz w:val="22"/>
        </w:rPr>
        <w:t>гативной культурной практики, препятствующие осуществлению прав женщин, быстро подрывается и разрушается. Женщины решительно выступили в поддержку позитивных действий, и, как следствие, возросло их участие в органах власти на уровне принятия р</w:t>
      </w:r>
      <w:r>
        <w:rPr>
          <w:sz w:val="22"/>
        </w:rPr>
        <w:t>е</w:t>
      </w:r>
      <w:r>
        <w:rPr>
          <w:sz w:val="22"/>
        </w:rPr>
        <w:t>шений. Сейчас женщины избираются и назначаются советниками, руководителями мес</w:t>
      </w:r>
      <w:r>
        <w:rPr>
          <w:sz w:val="22"/>
        </w:rPr>
        <w:t>т</w:t>
      </w:r>
      <w:r>
        <w:rPr>
          <w:sz w:val="22"/>
        </w:rPr>
        <w:t>ных органов власти, членами палат представителей штатов и Национальной ассамблеи, на должности старшего руководящего персонала, директорами, постоянными секретарями, уполномоченными, вице-канцлерами, судьями, специальными консультантами, послами и почетными министрами. Соотношение женщин, которые избираются и назначаются на должности различных уровней управления, представлено в таблицах 7 и 8.</w:t>
      </w:r>
    </w:p>
    <w:p w:rsidR="00000000" w:rsidRDefault="00000000">
      <w:pPr>
        <w:pStyle w:val="Heading8"/>
        <w:ind w:left="0" w:firstLine="0"/>
        <w:rPr>
          <w:sz w:val="22"/>
        </w:rPr>
      </w:pPr>
      <w:r>
        <w:rPr>
          <w:sz w:val="22"/>
        </w:rPr>
        <w:br w:type="page"/>
        <w:t>2.0</w:t>
      </w:r>
      <w:r>
        <w:rPr>
          <w:sz w:val="22"/>
        </w:rPr>
        <w:tab/>
        <w:t xml:space="preserve">Статья 2: </w:t>
      </w:r>
      <w:r>
        <w:rPr>
          <w:caps/>
          <w:sz w:val="22"/>
        </w:rPr>
        <w:t>Обязательство ликвидировать дискриминацию</w:t>
      </w:r>
    </w:p>
    <w:p w:rsidR="00000000" w:rsidRDefault="00000000">
      <w:pPr>
        <w:jc w:val="both"/>
        <w:rPr>
          <w:b/>
          <w:i/>
          <w:sz w:val="22"/>
        </w:rPr>
      </w:pPr>
    </w:p>
    <w:p w:rsidR="00000000" w:rsidRDefault="00000000">
      <w:pPr>
        <w:pStyle w:val="-"/>
      </w:pPr>
      <w:r>
        <w:t>2.1</w:t>
      </w:r>
      <w:r>
        <w:tab/>
        <w:t>Преамбула</w:t>
      </w:r>
    </w:p>
    <w:p w:rsidR="00000000" w:rsidRDefault="00000000">
      <w:pPr>
        <w:jc w:val="both"/>
        <w:rPr>
          <w:sz w:val="22"/>
        </w:rPr>
      </w:pPr>
    </w:p>
    <w:p w:rsidR="00000000" w:rsidRDefault="00000000">
      <w:pPr>
        <w:ind w:left="680"/>
        <w:jc w:val="both"/>
      </w:pPr>
      <w:r>
        <w:t>С 1998 года был достигнут значительный прогресс в процессе развития женщин и ликвидации ди</w:t>
      </w:r>
      <w:r>
        <w:t>с</w:t>
      </w:r>
      <w:r>
        <w:t>криминации. Федеральное правительство и органы власти других уровней управления, включая штаты, выразили свою готовность работать над обеспечением равенства мужчин и женщин в ос</w:t>
      </w:r>
      <w:r>
        <w:t>у</w:t>
      </w:r>
      <w:r>
        <w:t>ществлении конституционных норм. В области политических назначений на федеральном уровне 13,6 процента женщин занимают должности министров и 27 процентов – постоянных секретарей. Кроме того, женщины возглавляют ряд национальных институтов и учреждений, а именно: НАФДАК, НЕПЗА, НИИА, НЕМА, НАКА, НПИ, Генеральное управление финансового контроля иммиграционной службы Нигерии и НАТКОМ-ЮНЕСКО и т. д.</w:t>
      </w:r>
    </w:p>
    <w:p w:rsidR="00000000" w:rsidRDefault="00000000">
      <w:pPr>
        <w:ind w:left="680"/>
        <w:jc w:val="both"/>
        <w:rPr>
          <w:sz w:val="22"/>
        </w:rPr>
      </w:pPr>
    </w:p>
    <w:p w:rsidR="00000000" w:rsidRDefault="00000000">
      <w:pPr>
        <w:ind w:left="680"/>
        <w:jc w:val="both"/>
      </w:pPr>
      <w:r>
        <w:t>Больше женщин было также избрано на выборные должности, хотя в этом отношении должно быть еще сделано многое для улучшения ситуации. В настоящее время из 109 сенаторов женщин всего три (2,8 процента), а из 360 членов Палаты представителей женщин всего 12 (3,3 процента).</w:t>
      </w:r>
    </w:p>
    <w:p w:rsidR="00000000" w:rsidRDefault="00000000">
      <w:pPr>
        <w:ind w:left="680"/>
        <w:jc w:val="both"/>
      </w:pPr>
    </w:p>
    <w:p w:rsidR="00000000" w:rsidRDefault="00000000">
      <w:pPr>
        <w:ind w:left="680"/>
        <w:jc w:val="both"/>
      </w:pPr>
      <w:r>
        <w:t>Значимым проявлением демократических изменений в стране стало выдвижение женщины – ка</w:t>
      </w:r>
      <w:r>
        <w:t>н</w:t>
      </w:r>
      <w:r>
        <w:t>дидата на пост президента страны для участия в национальных выборах 2003 года. Важным дем</w:t>
      </w:r>
      <w:r>
        <w:t>о</w:t>
      </w:r>
      <w:r>
        <w:t>кратическим завоеванием стало назначение на судебные должности. В судах большинства из 36 штатов и столичного округа работают женщины в качестве судей Высокого суда, число которых с</w:t>
      </w:r>
      <w:r>
        <w:t>о</w:t>
      </w:r>
      <w:r>
        <w:t>ставляет примерно 30 процентов от общего числа судей в стране. В штате Лагос женщина возгла</w:t>
      </w:r>
      <w:r>
        <w:t>в</w:t>
      </w:r>
      <w:r>
        <w:t>ляет суд, более того, был установлен рекорд по числу женщин-судей – 34 из в общей сложности 52 судей, – благодаря чему их представленность составляет 65 процентов. Аналогичным образом, п</w:t>
      </w:r>
      <w:r>
        <w:t>о</w:t>
      </w:r>
      <w:r>
        <w:t>сле Пекинской конференции еще три женщины были назначены в состав Апелляционного суда, о</w:t>
      </w:r>
      <w:r>
        <w:t>д</w:t>
      </w:r>
      <w:r>
        <w:t>нако в Верховном суде нет ни одной женщины. Председательствующим судьей в федеральном В</w:t>
      </w:r>
      <w:r>
        <w:t>ы</w:t>
      </w:r>
      <w:r>
        <w:t>соком суде Нигерии является женщина. На нижнем уровне судебной системы, где действуют суды обычного права, в южных штатах, женщины назначаются председателями судов и их членами, что представлялось совершенно невозможным несколько лет назад, особенно в штатах, где говорят на языке игбо.</w:t>
      </w:r>
    </w:p>
    <w:p w:rsidR="00000000" w:rsidRDefault="00000000">
      <w:pPr>
        <w:pStyle w:val="Heading8"/>
        <w:ind w:left="0" w:firstLine="0"/>
        <w:rPr>
          <w:sz w:val="22"/>
        </w:rPr>
      </w:pPr>
    </w:p>
    <w:p w:rsidR="00000000" w:rsidRDefault="00000000">
      <w:pPr>
        <w:pStyle w:val="-"/>
      </w:pPr>
      <w:r>
        <w:t>2.2</w:t>
      </w:r>
      <w:r>
        <w:tab/>
        <w:t>Препятствия</w:t>
      </w:r>
    </w:p>
    <w:p w:rsidR="00000000" w:rsidRDefault="00000000">
      <w:pPr>
        <w:jc w:val="both"/>
        <w:rPr>
          <w:sz w:val="22"/>
        </w:rPr>
      </w:pPr>
    </w:p>
    <w:p w:rsidR="00000000" w:rsidRDefault="00000000">
      <w:pPr>
        <w:ind w:left="680"/>
        <w:jc w:val="both"/>
        <w:rPr>
          <w:sz w:val="22"/>
        </w:rPr>
      </w:pPr>
      <w:r>
        <w:rPr>
          <w:sz w:val="22"/>
        </w:rPr>
        <w:t>В Нигерии существуют разнообразные социально-культурные, экономические, политич</w:t>
      </w:r>
      <w:r>
        <w:rPr>
          <w:sz w:val="22"/>
        </w:rPr>
        <w:t>е</w:t>
      </w:r>
      <w:r>
        <w:rPr>
          <w:sz w:val="22"/>
        </w:rPr>
        <w:t>ские, юридические и религиозные препятствия, тормозящие развитие женщин и защиту их прав.</w:t>
      </w:r>
    </w:p>
    <w:p w:rsidR="00000000" w:rsidRDefault="00000000">
      <w:pPr>
        <w:ind w:left="680"/>
        <w:jc w:val="both"/>
        <w:rPr>
          <w:sz w:val="22"/>
        </w:rPr>
      </w:pPr>
    </w:p>
    <w:p w:rsidR="00000000" w:rsidRDefault="00000000">
      <w:pPr>
        <w:ind w:left="680"/>
        <w:jc w:val="both"/>
        <w:rPr>
          <w:sz w:val="22"/>
        </w:rPr>
      </w:pPr>
      <w:r>
        <w:rPr>
          <w:sz w:val="22"/>
        </w:rPr>
        <w:t>В северной части страны, несмотря на то что некоторые нормы уголовных законов шари</w:t>
      </w:r>
      <w:r>
        <w:rPr>
          <w:sz w:val="22"/>
        </w:rPr>
        <w:t>а</w:t>
      </w:r>
      <w:r>
        <w:rPr>
          <w:sz w:val="22"/>
        </w:rPr>
        <w:t>та штата не сдерживают дискриминацию в отношении женщин, эти же самые законы с</w:t>
      </w:r>
      <w:r>
        <w:rPr>
          <w:sz w:val="22"/>
        </w:rPr>
        <w:t>о</w:t>
      </w:r>
      <w:r>
        <w:rPr>
          <w:sz w:val="22"/>
        </w:rPr>
        <w:t>держат другие нормы, которые защищают права женщин на свободу от дискриминации, например, статья 239 Уголовного кодекса законов шариата штата Замфара 2000 года з</w:t>
      </w:r>
      <w:r>
        <w:rPr>
          <w:sz w:val="22"/>
        </w:rPr>
        <w:t>а</w:t>
      </w:r>
      <w:r>
        <w:rPr>
          <w:sz w:val="22"/>
        </w:rPr>
        <w:t>прещает торговлю женщинами и устанавливает наказание за это деяние. Проблема, во</w:t>
      </w:r>
      <w:r>
        <w:rPr>
          <w:sz w:val="22"/>
        </w:rPr>
        <w:t>з</w:t>
      </w:r>
      <w:r>
        <w:rPr>
          <w:sz w:val="22"/>
        </w:rPr>
        <w:t>никшая при рассмотрении дела Сафии Хуссейн из штата Сокото, заключалась в том, что судья шариатского суда неправильно применил нормы уголовного права по существу и проигнорировал все процессуальные гарантии, предоставляемые обвиняемым, таким как Сафия, в соответствии с Уголовно-процессуальным кодексом законов шариата штата Сок</w:t>
      </w:r>
      <w:r>
        <w:rPr>
          <w:sz w:val="22"/>
        </w:rPr>
        <w:t>о</w:t>
      </w:r>
      <w:r>
        <w:rPr>
          <w:sz w:val="22"/>
        </w:rPr>
        <w:t>то 2000 года; в связи с этим согласно статье 187 2) данного Кодекса Апелляционный шар</w:t>
      </w:r>
      <w:r>
        <w:rPr>
          <w:sz w:val="22"/>
        </w:rPr>
        <w:t>и</w:t>
      </w:r>
      <w:r>
        <w:rPr>
          <w:sz w:val="22"/>
        </w:rPr>
        <w:t>атский суд штата Сокото удовлетворил апелляцию Сафии и отменил приговор к осужд</w:t>
      </w:r>
      <w:r>
        <w:rPr>
          <w:sz w:val="22"/>
        </w:rPr>
        <w:t>е</w:t>
      </w:r>
      <w:r>
        <w:rPr>
          <w:sz w:val="22"/>
        </w:rPr>
        <w:t>нию на основании судебной ошибки, допущенной при отправлении правосудия, что пр</w:t>
      </w:r>
      <w:r>
        <w:rPr>
          <w:sz w:val="22"/>
        </w:rPr>
        <w:t>о</w:t>
      </w:r>
      <w:r>
        <w:rPr>
          <w:sz w:val="22"/>
        </w:rPr>
        <w:t>тиворечит намерениям и целям шариатской системы уголовного судопроизводства, отр</w:t>
      </w:r>
      <w:r>
        <w:rPr>
          <w:sz w:val="22"/>
        </w:rPr>
        <w:t>а</w:t>
      </w:r>
      <w:r>
        <w:rPr>
          <w:sz w:val="22"/>
        </w:rPr>
        <w:t>женным в Кодексе.</w:t>
      </w:r>
    </w:p>
    <w:p w:rsidR="00000000" w:rsidRDefault="00000000">
      <w:pPr>
        <w:ind w:left="680"/>
        <w:jc w:val="both"/>
        <w:rPr>
          <w:sz w:val="22"/>
        </w:rPr>
      </w:pPr>
    </w:p>
    <w:p w:rsidR="00000000" w:rsidRDefault="00000000">
      <w:pPr>
        <w:ind w:left="680"/>
        <w:jc w:val="both"/>
        <w:rPr>
          <w:sz w:val="22"/>
        </w:rPr>
      </w:pPr>
      <w:r>
        <w:rPr>
          <w:sz w:val="22"/>
        </w:rPr>
        <w:t>В южной части Нигерии действуют многочисленные обычаи и виды практики, такие как ритуалы для вдов, наследование и переход по наследству собственности, которые препя</w:t>
      </w:r>
      <w:r>
        <w:rPr>
          <w:sz w:val="22"/>
        </w:rPr>
        <w:t>т</w:t>
      </w:r>
      <w:r>
        <w:rPr>
          <w:sz w:val="22"/>
        </w:rPr>
        <w:t>ствуют развитию женщин и защите их прав.</w:t>
      </w:r>
    </w:p>
    <w:p w:rsidR="00000000" w:rsidRDefault="00000000">
      <w:pPr>
        <w:ind w:left="680"/>
        <w:jc w:val="both"/>
        <w:rPr>
          <w:sz w:val="22"/>
        </w:rPr>
      </w:pPr>
    </w:p>
    <w:p w:rsidR="00000000" w:rsidRDefault="00000000">
      <w:pPr>
        <w:ind w:left="680"/>
        <w:jc w:val="both"/>
        <w:rPr>
          <w:sz w:val="22"/>
        </w:rPr>
      </w:pPr>
      <w:r>
        <w:rPr>
          <w:sz w:val="22"/>
        </w:rPr>
        <w:t>Дискриминационные нормы содержатся также в положениях инструкций 124 и 127 ниг</w:t>
      </w:r>
      <w:r>
        <w:rPr>
          <w:sz w:val="22"/>
        </w:rPr>
        <w:t>е</w:t>
      </w:r>
      <w:r>
        <w:rPr>
          <w:sz w:val="22"/>
        </w:rPr>
        <w:t>рийской полиции, а также в налоговом законодательстве и проводимой в Нигерии полит</w:t>
      </w:r>
      <w:r>
        <w:rPr>
          <w:sz w:val="22"/>
        </w:rPr>
        <w:t>и</w:t>
      </w:r>
      <w:r>
        <w:rPr>
          <w:sz w:val="22"/>
        </w:rPr>
        <w:t>ке. Налогообложение женщин в государственном секторе по-прежнему основывается на абсурдной предпосылке, согласно которой считается, что замужняя женщина не имеет т</w:t>
      </w:r>
      <w:r>
        <w:rPr>
          <w:sz w:val="22"/>
        </w:rPr>
        <w:t>а</w:t>
      </w:r>
      <w:r>
        <w:rPr>
          <w:sz w:val="22"/>
        </w:rPr>
        <w:t xml:space="preserve">ких семейных обязанностей, которые выполняются мужчинами, поэтому работающие мужчины имеют налоговые льготы на детей и иждивенцев, в то время как работающие женщины их не имеют. Дискриминационной является полицейская инструкция, которая налагает ограничения на замужних женщин-полицейских, имеющих офицерское звание. Например, женщины-офицеры не могут вступить в брак, пока будущий муж не пройдет проверку. Это правило, однако, не относится к мужчинам – офицерам полиции. </w:t>
      </w:r>
    </w:p>
    <w:p w:rsidR="00000000" w:rsidRDefault="00000000">
      <w:pPr>
        <w:ind w:left="680"/>
        <w:jc w:val="both"/>
        <w:rPr>
          <w:sz w:val="22"/>
        </w:rPr>
      </w:pPr>
    </w:p>
    <w:p w:rsidR="00000000" w:rsidRDefault="00000000">
      <w:pPr>
        <w:ind w:left="680"/>
        <w:jc w:val="both"/>
        <w:rPr>
          <w:sz w:val="22"/>
        </w:rPr>
      </w:pPr>
      <w:r>
        <w:rPr>
          <w:sz w:val="22"/>
        </w:rPr>
        <w:t>Более того, дискриминационными в отношении женщин являются некоторые положения Конституции Нигерии 1999 года, особенно это касается языка (статья 131), гражданства (статья 29) и толкования статьи 42, которая запрещает дискриминацию по признаку пола, поскольку статья закрепляет равенство мужчин и женщин только перед законом, но не распространяет защиту на практику; кроме того, ее положения не защищают женщин от действий частных лиц.</w:t>
      </w:r>
    </w:p>
    <w:p w:rsidR="00000000" w:rsidRDefault="00000000">
      <w:pPr>
        <w:pStyle w:val="Heading8"/>
        <w:ind w:left="0" w:firstLine="0"/>
        <w:rPr>
          <w:sz w:val="22"/>
        </w:rPr>
      </w:pPr>
    </w:p>
    <w:p w:rsidR="00000000" w:rsidRDefault="00000000">
      <w:pPr>
        <w:pStyle w:val="-"/>
      </w:pPr>
      <w:r>
        <w:t>2.3</w:t>
      </w:r>
      <w:r>
        <w:tab/>
        <w:t>Меры по ликвидации дискриминации</w:t>
      </w:r>
    </w:p>
    <w:p w:rsidR="00000000" w:rsidRDefault="00000000">
      <w:pPr>
        <w:jc w:val="both"/>
        <w:rPr>
          <w:sz w:val="22"/>
        </w:rPr>
      </w:pPr>
    </w:p>
    <w:p w:rsidR="00000000" w:rsidRDefault="00000000">
      <w:pPr>
        <w:ind w:left="680"/>
        <w:jc w:val="both"/>
        <w:rPr>
          <w:sz w:val="22"/>
        </w:rPr>
      </w:pPr>
      <w:r>
        <w:rPr>
          <w:sz w:val="22"/>
        </w:rPr>
        <w:t>Большинство штатов страны, прилагая усилия к защите женщин и девочек, приняли зак</w:t>
      </w:r>
      <w:r>
        <w:rPr>
          <w:sz w:val="22"/>
        </w:rPr>
        <w:t>о</w:t>
      </w:r>
      <w:r>
        <w:rPr>
          <w:sz w:val="22"/>
        </w:rPr>
        <w:t>ны, направленные на ликвидацию дискриминации. В частности, это законы, касающиеся:</w:t>
      </w:r>
    </w:p>
    <w:p w:rsidR="00000000" w:rsidRDefault="00000000">
      <w:pPr>
        <w:pStyle w:val="a"/>
      </w:pPr>
    </w:p>
    <w:p w:rsidR="00000000" w:rsidRDefault="00000000">
      <w:pPr>
        <w:pStyle w:val="a"/>
      </w:pPr>
      <w:r>
        <w:sym w:font="Symbol" w:char="F0B7"/>
      </w:r>
      <w:r>
        <w:tab/>
        <w:t>ритуалов для вдов и калечащих операций на женских половых органах, также извес</w:t>
      </w:r>
      <w:r>
        <w:t>т</w:t>
      </w:r>
      <w:r>
        <w:t>ных как женское обрезание (закон об основных правах человека вдов и вдовцов, № 3, 2001 год, штат Энугу; и закон штата Эдо от октября 2000 года, запрещающий кал</w:t>
      </w:r>
      <w:r>
        <w:t>е</w:t>
      </w:r>
      <w:r>
        <w:t>чащие операции на женских половых органах и устанавливающий наказание в виде штрафа в 1 тыс. найр и шести месяцев лишения свободы);</w:t>
      </w:r>
    </w:p>
    <w:p w:rsidR="00000000" w:rsidRDefault="00000000">
      <w:pPr>
        <w:pStyle w:val="a"/>
      </w:pPr>
    </w:p>
    <w:p w:rsidR="00000000" w:rsidRDefault="00000000">
      <w:pPr>
        <w:pStyle w:val="a"/>
      </w:pPr>
      <w:r>
        <w:sym w:font="Symbol" w:char="F0B7"/>
      </w:r>
      <w:r>
        <w:tab/>
        <w:t>запрещения ранних браков (штаты Кебби и Нигер);</w:t>
      </w:r>
    </w:p>
    <w:p w:rsidR="00000000" w:rsidRDefault="00000000">
      <w:pPr>
        <w:pStyle w:val="a"/>
      </w:pPr>
    </w:p>
    <w:p w:rsidR="00000000" w:rsidRDefault="00000000">
      <w:pPr>
        <w:pStyle w:val="a"/>
      </w:pPr>
      <w:r>
        <w:sym w:font="Symbol" w:char="F0B7"/>
      </w:r>
      <w:r>
        <w:tab/>
        <w:t>содействия школьному обучению девочек и борьбы с отсевом девочек из школ (шт</w:t>
      </w:r>
      <w:r>
        <w:t>а</w:t>
      </w:r>
      <w:r>
        <w:t>ты Кано, Борно-Гомбе и Баучи);</w:t>
      </w:r>
    </w:p>
    <w:p w:rsidR="00000000" w:rsidRDefault="00000000">
      <w:pPr>
        <w:pStyle w:val="a"/>
      </w:pPr>
    </w:p>
    <w:p w:rsidR="00000000" w:rsidRDefault="00000000">
      <w:pPr>
        <w:pStyle w:val="a"/>
      </w:pPr>
      <w:r>
        <w:sym w:font="Symbol" w:char="F0B7"/>
      </w:r>
      <w:r>
        <w:tab/>
        <w:t xml:space="preserve">торговли женщинами и детьми [закон об Уголовном кодексе (с поправками) штата Эдо 2000 года]. Кроме того, статья 239 закона о шариатском Уголовном кодексе 2000 года штата Замфара запрещает торговлю женщинами, что карается тюремным заключением сроком на два года и пятьюдесятью ударами плетьми. </w:t>
      </w:r>
    </w:p>
    <w:p w:rsidR="00000000" w:rsidRDefault="00000000">
      <w:pPr>
        <w:ind w:left="680"/>
        <w:jc w:val="both"/>
        <w:rPr>
          <w:sz w:val="22"/>
        </w:rPr>
      </w:pPr>
    </w:p>
    <w:p w:rsidR="00000000" w:rsidRDefault="00000000">
      <w:pPr>
        <w:ind w:left="680"/>
        <w:jc w:val="both"/>
        <w:rPr>
          <w:sz w:val="22"/>
        </w:rPr>
      </w:pPr>
      <w:r>
        <w:rPr>
          <w:sz w:val="22"/>
        </w:rPr>
        <w:t>Существуют положения об оказании юридической помощи женщинам, особенно мал</w:t>
      </w:r>
      <w:r>
        <w:rPr>
          <w:sz w:val="22"/>
        </w:rPr>
        <w:t>о</w:t>
      </w:r>
      <w:r>
        <w:rPr>
          <w:sz w:val="22"/>
        </w:rPr>
        <w:t>имущим, в борьбе против дискриминации. Например, известное дело Сафии Хуссейн, к</w:t>
      </w:r>
      <w:r>
        <w:rPr>
          <w:sz w:val="22"/>
        </w:rPr>
        <w:t>о</w:t>
      </w:r>
      <w:r>
        <w:rPr>
          <w:sz w:val="22"/>
        </w:rPr>
        <w:t>торая была приговорена к смерти путем забивания камнями насмерть за супружескую и</w:t>
      </w:r>
      <w:r>
        <w:rPr>
          <w:sz w:val="22"/>
        </w:rPr>
        <w:t>з</w:t>
      </w:r>
      <w:r>
        <w:rPr>
          <w:sz w:val="22"/>
        </w:rPr>
        <w:t>мену и была оправдана в результате оказания ей юридической помощи министерствами по делам женщин Федерации и штатов, а также гражданским обществом: ей помогли подать апелляцию на решение суда в шариатский Апелляционный суд штата Сокото, отменивший решение нижестоящего суда.</w:t>
      </w:r>
    </w:p>
    <w:p w:rsidR="00000000" w:rsidRDefault="00000000">
      <w:pPr>
        <w:ind w:left="680"/>
        <w:jc w:val="both"/>
        <w:rPr>
          <w:sz w:val="22"/>
        </w:rPr>
      </w:pPr>
    </w:p>
    <w:p w:rsidR="00000000" w:rsidRDefault="00000000">
      <w:pPr>
        <w:ind w:left="680"/>
        <w:jc w:val="both"/>
        <w:rPr>
          <w:sz w:val="22"/>
        </w:rPr>
      </w:pPr>
      <w:r>
        <w:rPr>
          <w:sz w:val="22"/>
        </w:rPr>
        <w:t>Национальная политика, утвержденная в июле 2001 года, – еще одно свидетельство пр</w:t>
      </w:r>
      <w:r>
        <w:rPr>
          <w:sz w:val="22"/>
        </w:rPr>
        <w:t>и</w:t>
      </w:r>
      <w:r>
        <w:rPr>
          <w:sz w:val="22"/>
        </w:rPr>
        <w:t>верженности правительства делу полной интеграции женщин в процесс национального развития, делу устранения тех различий, которые постепенно установились в нашем о</w:t>
      </w:r>
      <w:r>
        <w:rPr>
          <w:sz w:val="22"/>
        </w:rPr>
        <w:t>б</w:t>
      </w:r>
      <w:r>
        <w:rPr>
          <w:sz w:val="22"/>
        </w:rPr>
        <w:t>ществе под воздействием структур и процессов, укоренившихся во времена патриархата, колониализма и капитализма.</w:t>
      </w:r>
    </w:p>
    <w:p w:rsidR="00000000" w:rsidRDefault="00000000">
      <w:pPr>
        <w:ind w:left="680"/>
        <w:jc w:val="both"/>
        <w:rPr>
          <w:sz w:val="22"/>
        </w:rPr>
      </w:pPr>
    </w:p>
    <w:p w:rsidR="00000000" w:rsidRDefault="00000000">
      <w:pPr>
        <w:ind w:left="680"/>
        <w:jc w:val="both"/>
        <w:rPr>
          <w:sz w:val="22"/>
        </w:rPr>
      </w:pPr>
      <w:r>
        <w:rPr>
          <w:sz w:val="22"/>
        </w:rPr>
        <w:t>Эта политика, как ожидается, будет способствовать укреплению таких процессов, как зн</w:t>
      </w:r>
      <w:r>
        <w:rPr>
          <w:sz w:val="22"/>
        </w:rPr>
        <w:t>а</w:t>
      </w:r>
      <w:r>
        <w:rPr>
          <w:sz w:val="22"/>
        </w:rPr>
        <w:t>чительные, коренные перемены, начало которым было положено ранее принятыми и н</w:t>
      </w:r>
      <w:r>
        <w:rPr>
          <w:sz w:val="22"/>
        </w:rPr>
        <w:t>ы</w:t>
      </w:r>
      <w:r>
        <w:rPr>
          <w:sz w:val="22"/>
        </w:rPr>
        <w:t>нешними программами развития женщин, и движение нигерийского общества к социал</w:t>
      </w:r>
      <w:r>
        <w:rPr>
          <w:sz w:val="22"/>
        </w:rPr>
        <w:t>ь</w:t>
      </w:r>
      <w:r>
        <w:rPr>
          <w:sz w:val="22"/>
        </w:rPr>
        <w:t>ному равенству, справедливости и значительному улучшению качества жизни. Социальные и законодательные перемены в Нигерии должны основываться на достойных и высоких целях и стратегиях их достижения, определяющих содержание политики.</w:t>
      </w:r>
    </w:p>
    <w:p w:rsidR="00000000" w:rsidRDefault="00000000">
      <w:pPr>
        <w:ind w:left="680"/>
        <w:jc w:val="both"/>
        <w:rPr>
          <w:sz w:val="22"/>
        </w:rPr>
      </w:pPr>
    </w:p>
    <w:p w:rsidR="00000000" w:rsidRDefault="00000000">
      <w:pPr>
        <w:ind w:left="680"/>
        <w:jc w:val="both"/>
        <w:rPr>
          <w:sz w:val="22"/>
        </w:rPr>
      </w:pPr>
      <w:r>
        <w:rPr>
          <w:sz w:val="22"/>
        </w:rPr>
        <w:t>Федеральное правительство, прилагая усилия для улучшения положения женщин, учред</w:t>
      </w:r>
      <w:r>
        <w:rPr>
          <w:sz w:val="22"/>
        </w:rPr>
        <w:t>и</w:t>
      </w:r>
      <w:r>
        <w:rPr>
          <w:sz w:val="22"/>
        </w:rPr>
        <w:t>ло Национальный консультативный и координационный комитет (НККК), о котором гов</w:t>
      </w:r>
      <w:r>
        <w:rPr>
          <w:sz w:val="22"/>
        </w:rPr>
        <w:t>о</w:t>
      </w:r>
      <w:r>
        <w:rPr>
          <w:sz w:val="22"/>
        </w:rPr>
        <w:t>рится в материалах Африканской региональной конференции (АРК), в целях мониторинга и оценки хода осуществления Пекинской платформы действий и Африканского плана де</w:t>
      </w:r>
      <w:r>
        <w:rPr>
          <w:sz w:val="22"/>
        </w:rPr>
        <w:t>й</w:t>
      </w:r>
      <w:r>
        <w:rPr>
          <w:sz w:val="22"/>
        </w:rPr>
        <w:t>ствий.</w:t>
      </w:r>
    </w:p>
    <w:p w:rsidR="00000000" w:rsidRDefault="00000000">
      <w:pPr>
        <w:ind w:left="680"/>
        <w:jc w:val="both"/>
        <w:rPr>
          <w:sz w:val="22"/>
        </w:rPr>
      </w:pPr>
    </w:p>
    <w:p w:rsidR="00000000" w:rsidRDefault="00000000">
      <w:pPr>
        <w:ind w:left="680"/>
        <w:jc w:val="both"/>
        <w:rPr>
          <w:sz w:val="22"/>
        </w:rPr>
      </w:pPr>
      <w:r>
        <w:rPr>
          <w:sz w:val="22"/>
        </w:rPr>
        <w:t>В целях дальнейшего расширения участия женщин в политике и ликвидации дискримин</w:t>
      </w:r>
      <w:r>
        <w:rPr>
          <w:sz w:val="22"/>
        </w:rPr>
        <w:t>а</w:t>
      </w:r>
      <w:r>
        <w:rPr>
          <w:sz w:val="22"/>
        </w:rPr>
        <w:t>ции в этой сфере жизни Федеральное министерство по делам женщин и молодежи создало Национальный комитет действий по вопросу участия женщин в политике. Деятельность комитета направлена на разработку стратегий по эффективной мобилизации и обеспеч</w:t>
      </w:r>
      <w:r>
        <w:rPr>
          <w:sz w:val="22"/>
        </w:rPr>
        <w:t>е</w:t>
      </w:r>
      <w:r>
        <w:rPr>
          <w:sz w:val="22"/>
        </w:rPr>
        <w:t>нию участия женщин в процессе регистрации, голосования и избрания на основе голос</w:t>
      </w:r>
      <w:r>
        <w:rPr>
          <w:sz w:val="22"/>
        </w:rPr>
        <w:t>о</w:t>
      </w:r>
      <w:r>
        <w:rPr>
          <w:sz w:val="22"/>
        </w:rPr>
        <w:t>вания в ходе следующей избирательной кампании. Деятельность комитета также напра</w:t>
      </w:r>
      <w:r>
        <w:rPr>
          <w:sz w:val="22"/>
        </w:rPr>
        <w:t>в</w:t>
      </w:r>
      <w:r>
        <w:rPr>
          <w:sz w:val="22"/>
        </w:rPr>
        <w:t>лена на ликвидацию дискриминации в отношении женщин в политике. На рассмотрении Национальной ассамблеи находятся законопроекты о применении КЛДЖ и КПР внутри страны.</w:t>
      </w:r>
    </w:p>
    <w:p w:rsidR="00000000" w:rsidRDefault="00000000">
      <w:pPr>
        <w:ind w:left="680"/>
        <w:jc w:val="both"/>
        <w:rPr>
          <w:sz w:val="22"/>
        </w:rPr>
      </w:pPr>
    </w:p>
    <w:p w:rsidR="00000000" w:rsidRDefault="00000000">
      <w:pPr>
        <w:ind w:left="680"/>
        <w:jc w:val="both"/>
        <w:rPr>
          <w:sz w:val="22"/>
        </w:rPr>
      </w:pPr>
      <w:r>
        <w:rPr>
          <w:sz w:val="22"/>
        </w:rPr>
        <w:t xml:space="preserve">В ознаменование Международного женского дня 2002 года был проведен </w:t>
      </w:r>
      <w:r>
        <w:rPr>
          <w:caps/>
          <w:sz w:val="22"/>
        </w:rPr>
        <w:t>н</w:t>
      </w:r>
      <w:r>
        <w:rPr>
          <w:sz w:val="22"/>
        </w:rPr>
        <w:t>ациональный съезд женщин; цель этого форума – содействовать дальнейшему разъяснению нигери</w:t>
      </w:r>
      <w:r>
        <w:rPr>
          <w:sz w:val="22"/>
        </w:rPr>
        <w:t>й</w:t>
      </w:r>
      <w:r>
        <w:rPr>
          <w:sz w:val="22"/>
        </w:rPr>
        <w:t>ским женщинам необходимости участвовать в политике. На съезде была также начата ка</w:t>
      </w:r>
      <w:r>
        <w:rPr>
          <w:sz w:val="22"/>
        </w:rPr>
        <w:t>м</w:t>
      </w:r>
      <w:r>
        <w:rPr>
          <w:sz w:val="22"/>
        </w:rPr>
        <w:t>пания под лозунгом "Женские деньги – на избрание женщин" в целях сбора средств в п</w:t>
      </w:r>
      <w:r>
        <w:rPr>
          <w:sz w:val="22"/>
        </w:rPr>
        <w:t>о</w:t>
      </w:r>
      <w:r>
        <w:rPr>
          <w:sz w:val="22"/>
        </w:rPr>
        <w:t>мощь женщинам – кандидатам от политических партий на выборах 2003 года. Съезд с</w:t>
      </w:r>
      <w:r>
        <w:rPr>
          <w:sz w:val="22"/>
        </w:rPr>
        <w:t>о</w:t>
      </w:r>
      <w:r>
        <w:rPr>
          <w:sz w:val="22"/>
        </w:rPr>
        <w:t>брал более 8 тыс. женщин. Это было очень успешное мероприятие на открытом воздухе, которое оказалось эффективным в плане охвата широких масс женщин из 774 районов м</w:t>
      </w:r>
      <w:r>
        <w:rPr>
          <w:sz w:val="22"/>
        </w:rPr>
        <w:t>е</w:t>
      </w:r>
      <w:r>
        <w:rPr>
          <w:sz w:val="22"/>
        </w:rPr>
        <w:t>стного самоуправления страны. Съезд посетили президент Олусегун Обасанджо с супр</w:t>
      </w:r>
      <w:r>
        <w:rPr>
          <w:sz w:val="22"/>
        </w:rPr>
        <w:t>у</w:t>
      </w:r>
      <w:r>
        <w:rPr>
          <w:sz w:val="22"/>
        </w:rPr>
        <w:t>гой и другие ведущие правительственные чиновники и политики.</w:t>
      </w:r>
    </w:p>
    <w:p w:rsidR="00000000" w:rsidRDefault="00000000">
      <w:pPr>
        <w:ind w:left="680"/>
        <w:jc w:val="both"/>
        <w:rPr>
          <w:sz w:val="22"/>
        </w:rPr>
      </w:pPr>
    </w:p>
    <w:p w:rsidR="00000000" w:rsidRDefault="00000000">
      <w:pPr>
        <w:ind w:left="680"/>
        <w:jc w:val="both"/>
        <w:rPr>
          <w:sz w:val="22"/>
        </w:rPr>
      </w:pPr>
      <w:r>
        <w:rPr>
          <w:sz w:val="22"/>
        </w:rPr>
        <w:t>Правительства штатов и НПО организовали семинары, практикумы и другие мероприятия, с тем чтобы содействовать расширению прав женщин и ликвидации дискриминации. Пр</w:t>
      </w:r>
      <w:r>
        <w:rPr>
          <w:sz w:val="22"/>
        </w:rPr>
        <w:t>и</w:t>
      </w:r>
      <w:r>
        <w:rPr>
          <w:sz w:val="22"/>
        </w:rPr>
        <w:t>нимаются меры, направленные на изменение/отмену существующих правовых норм, ок</w:t>
      </w:r>
      <w:r>
        <w:rPr>
          <w:sz w:val="22"/>
        </w:rPr>
        <w:t>а</w:t>
      </w:r>
      <w:r>
        <w:rPr>
          <w:sz w:val="22"/>
        </w:rPr>
        <w:t>зывающих негативное воздействие на осуществление КЛДЖ, включая отмену всех прин</w:t>
      </w:r>
      <w:r>
        <w:rPr>
          <w:sz w:val="22"/>
        </w:rPr>
        <w:t>я</w:t>
      </w:r>
      <w:r>
        <w:rPr>
          <w:sz w:val="22"/>
        </w:rPr>
        <w:t>тых на национальном уровне пенитенциарных норм, которые узаконивают дискримин</w:t>
      </w:r>
      <w:r>
        <w:rPr>
          <w:sz w:val="22"/>
        </w:rPr>
        <w:t>а</w:t>
      </w:r>
      <w:r>
        <w:rPr>
          <w:sz w:val="22"/>
        </w:rPr>
        <w:t>цию.</w:t>
      </w:r>
    </w:p>
    <w:p w:rsidR="00000000" w:rsidRDefault="00000000">
      <w:pPr>
        <w:pStyle w:val="-"/>
      </w:pPr>
      <w:r>
        <w:br w:type="page"/>
        <w:t>2.4</w:t>
      </w:r>
      <w:r>
        <w:tab/>
        <w:t>Меры по компенсации ущерба в связи с дискриминацией</w:t>
      </w:r>
    </w:p>
    <w:p w:rsidR="00000000" w:rsidRDefault="00000000">
      <w:pPr>
        <w:spacing w:line="220" w:lineRule="exact"/>
        <w:jc w:val="both"/>
        <w:rPr>
          <w:sz w:val="22"/>
        </w:rPr>
      </w:pPr>
    </w:p>
    <w:p w:rsidR="00000000" w:rsidRDefault="00000000">
      <w:pPr>
        <w:ind w:left="680"/>
        <w:jc w:val="both"/>
        <w:rPr>
          <w:sz w:val="21"/>
        </w:rPr>
      </w:pPr>
      <w:r>
        <w:rPr>
          <w:sz w:val="21"/>
        </w:rPr>
        <w:t>Установление гражданского правления в Нигерии после продолжительного периода военного правления ознаменовалось большей приверженностью работе над осуществлением положений КЛДЖ. Это видно из того факта, что в дополнение к Конституции Нигерии 1999 года за п</w:t>
      </w:r>
      <w:r>
        <w:rPr>
          <w:sz w:val="21"/>
        </w:rPr>
        <w:t>о</w:t>
      </w:r>
      <w:r>
        <w:rPr>
          <w:sz w:val="21"/>
        </w:rPr>
        <w:t>следние два года законодательными собраниями штатов был принят целый ряд законов, н</w:t>
      </w:r>
      <w:r>
        <w:rPr>
          <w:sz w:val="21"/>
        </w:rPr>
        <w:t>а</w:t>
      </w:r>
      <w:r>
        <w:rPr>
          <w:sz w:val="21"/>
        </w:rPr>
        <w:t>правленных на ликвидацию дискриминации в отношении женщин. Ожидается, что до истеч</w:t>
      </w:r>
      <w:r>
        <w:rPr>
          <w:sz w:val="21"/>
        </w:rPr>
        <w:t>е</w:t>
      </w:r>
      <w:r>
        <w:rPr>
          <w:sz w:val="21"/>
        </w:rPr>
        <w:t>ния срока полномочий нынешней администрации в 2003 году многие законопроекты, наход</w:t>
      </w:r>
      <w:r>
        <w:rPr>
          <w:sz w:val="21"/>
        </w:rPr>
        <w:t>я</w:t>
      </w:r>
      <w:r>
        <w:rPr>
          <w:sz w:val="21"/>
        </w:rPr>
        <w:t>щиеся на рассмотрении в зак</w:t>
      </w:r>
      <w:r>
        <w:rPr>
          <w:sz w:val="21"/>
        </w:rPr>
        <w:t>о</w:t>
      </w:r>
      <w:r>
        <w:rPr>
          <w:sz w:val="21"/>
        </w:rPr>
        <w:t>нодательных собраниях страны и штатов, станут законами.</w:t>
      </w:r>
    </w:p>
    <w:p w:rsidR="00000000" w:rsidRDefault="00000000">
      <w:pPr>
        <w:spacing w:line="220" w:lineRule="exact"/>
        <w:jc w:val="both"/>
        <w:rPr>
          <w:sz w:val="21"/>
        </w:rPr>
      </w:pPr>
    </w:p>
    <w:p w:rsidR="00000000" w:rsidRDefault="00000000">
      <w:pPr>
        <w:pStyle w:val="a"/>
        <w:rPr>
          <w:sz w:val="21"/>
        </w:rPr>
      </w:pPr>
      <w:r>
        <w:rPr>
          <w:sz w:val="21"/>
        </w:rPr>
        <w:sym w:font="Symbol" w:char="F0B7"/>
      </w:r>
      <w:r>
        <w:rPr>
          <w:sz w:val="21"/>
        </w:rPr>
        <w:tab/>
        <w:t>На федеральном уровне принятие национальной политики по улучшению положения женщин в июле 2000 года имеет целью обеспечить эффективное применение принципов и положений, содержащихся в Конституции Нигерии.</w:t>
      </w:r>
    </w:p>
    <w:p w:rsidR="00000000" w:rsidRDefault="00000000">
      <w:pPr>
        <w:pStyle w:val="a"/>
        <w:spacing w:line="220" w:lineRule="exact"/>
        <w:ind w:left="0" w:firstLine="0"/>
        <w:rPr>
          <w:sz w:val="21"/>
        </w:rPr>
      </w:pPr>
    </w:p>
    <w:p w:rsidR="00000000" w:rsidRDefault="00000000">
      <w:pPr>
        <w:pStyle w:val="a"/>
        <w:rPr>
          <w:sz w:val="21"/>
        </w:rPr>
      </w:pPr>
      <w:r>
        <w:rPr>
          <w:sz w:val="21"/>
        </w:rPr>
        <w:sym w:font="Symbol" w:char="F0B7"/>
      </w:r>
      <w:r>
        <w:rPr>
          <w:sz w:val="21"/>
        </w:rPr>
        <w:tab/>
        <w:t>Перевод положений КЛДЖ на три основных нигерийских языка и их распространение среди широких масс. Были распространены также руководства по применению КЛДЖ.</w:t>
      </w:r>
    </w:p>
    <w:p w:rsidR="00000000" w:rsidRDefault="00000000">
      <w:pPr>
        <w:pStyle w:val="a"/>
        <w:spacing w:line="220" w:lineRule="exact"/>
        <w:ind w:left="0" w:firstLine="0"/>
        <w:rPr>
          <w:sz w:val="21"/>
        </w:rPr>
      </w:pPr>
    </w:p>
    <w:p w:rsidR="00000000" w:rsidRDefault="00000000">
      <w:pPr>
        <w:pStyle w:val="a"/>
        <w:rPr>
          <w:sz w:val="21"/>
        </w:rPr>
      </w:pPr>
      <w:r>
        <w:rPr>
          <w:sz w:val="21"/>
        </w:rPr>
        <w:sym w:font="Symbol" w:char="F0B7"/>
      </w:r>
      <w:r>
        <w:rPr>
          <w:sz w:val="21"/>
        </w:rPr>
        <w:tab/>
        <w:t>Подготовка информационных, образовательных и коммуникационных материалов для информирования и просвещения населения в части признания основных прав женщин и необход</w:t>
      </w:r>
      <w:r>
        <w:rPr>
          <w:sz w:val="21"/>
        </w:rPr>
        <w:t>и</w:t>
      </w:r>
      <w:r>
        <w:rPr>
          <w:sz w:val="21"/>
        </w:rPr>
        <w:t>мости ликвидации дискриминации в отношении женщин.</w:t>
      </w:r>
    </w:p>
    <w:p w:rsidR="00000000" w:rsidRDefault="00000000">
      <w:pPr>
        <w:pStyle w:val="a"/>
        <w:spacing w:line="220" w:lineRule="exact"/>
        <w:ind w:left="0" w:firstLine="0"/>
        <w:rPr>
          <w:sz w:val="21"/>
        </w:rPr>
      </w:pPr>
    </w:p>
    <w:p w:rsidR="00000000" w:rsidRDefault="00000000">
      <w:pPr>
        <w:pStyle w:val="a"/>
        <w:rPr>
          <w:sz w:val="21"/>
        </w:rPr>
      </w:pPr>
      <w:r>
        <w:rPr>
          <w:sz w:val="21"/>
        </w:rPr>
        <w:sym w:font="Symbol" w:char="F0B7"/>
      </w:r>
      <w:r>
        <w:rPr>
          <w:sz w:val="21"/>
        </w:rPr>
        <w:tab/>
        <w:t>НПО оказали поддержку правительствам страны и штатов в информировании и провед</w:t>
      </w:r>
      <w:r>
        <w:rPr>
          <w:sz w:val="21"/>
        </w:rPr>
        <w:t>е</w:t>
      </w:r>
      <w:r>
        <w:rPr>
          <w:sz w:val="21"/>
        </w:rPr>
        <w:t>нии разъяснительной работы среди населения по проблеме дискриминации в отношении женщин. Необходимо также осуществлять программы, посвященные другим проблемам, таким как расширение возможностей и прав и широкая информированность, предназн</w:t>
      </w:r>
      <w:r>
        <w:rPr>
          <w:sz w:val="21"/>
        </w:rPr>
        <w:t>а</w:t>
      </w:r>
      <w:r>
        <w:rPr>
          <w:sz w:val="21"/>
        </w:rPr>
        <w:t>ченные для женщин, служащих учреждений, учащихся и широкой публики. Некоторые из этих программ ориентированы на такие профессиональные группы, как юристы, судьи и законодатели всех уровней. По крайней мере, в более чем 70 процентах законодательных собраний штатов Нигерии в настоящее время находятся на рассмотрении законопроекты по расширению прав и во</w:t>
      </w:r>
      <w:r>
        <w:rPr>
          <w:sz w:val="21"/>
        </w:rPr>
        <w:t>з</w:t>
      </w:r>
      <w:r>
        <w:rPr>
          <w:sz w:val="21"/>
        </w:rPr>
        <w:t>можностей женщин.</w:t>
      </w:r>
    </w:p>
    <w:p w:rsidR="00000000" w:rsidRDefault="00000000">
      <w:pPr>
        <w:pStyle w:val="a"/>
        <w:spacing w:line="220" w:lineRule="exact"/>
        <w:ind w:left="0" w:firstLine="0"/>
      </w:pPr>
    </w:p>
    <w:p w:rsidR="00000000" w:rsidRDefault="00000000">
      <w:pPr>
        <w:pStyle w:val="a"/>
        <w:rPr>
          <w:sz w:val="18"/>
        </w:rPr>
      </w:pPr>
      <w:r>
        <w:rPr>
          <w:sz w:val="18"/>
        </w:rPr>
        <w:tab/>
        <w:t xml:space="preserve">Новаторская роль судьи Верховного суда в деле Моджекву против Эджикеме, 2000 год (5 </w:t>
      </w:r>
      <w:r>
        <w:rPr>
          <w:sz w:val="18"/>
          <w:lang w:val="en-US"/>
        </w:rPr>
        <w:t>NWLR</w:t>
      </w:r>
      <w:r>
        <w:rPr>
          <w:sz w:val="18"/>
        </w:rPr>
        <w:t xml:space="preserve">, </w:t>
      </w:r>
      <w:r>
        <w:rPr>
          <w:sz w:val="18"/>
          <w:lang w:val="en-US"/>
        </w:rPr>
        <w:t>part</w:t>
      </w:r>
      <w:r>
        <w:rPr>
          <w:sz w:val="18"/>
        </w:rPr>
        <w:t xml:space="preserve"> 657, </w:t>
      </w:r>
      <w:r>
        <w:rPr>
          <w:sz w:val="18"/>
          <w:lang w:val="en-US"/>
        </w:rPr>
        <w:t>page</w:t>
      </w:r>
      <w:r>
        <w:rPr>
          <w:sz w:val="18"/>
        </w:rPr>
        <w:t xml:space="preserve"> 402) в признании и применении КЛДЖ в качестве нормы, которой следует придерживат</w:t>
      </w:r>
      <w:r>
        <w:rPr>
          <w:sz w:val="18"/>
        </w:rPr>
        <w:t>ь</w:t>
      </w:r>
      <w:r>
        <w:rPr>
          <w:sz w:val="18"/>
        </w:rPr>
        <w:t>ся, заслуживает всяческого поощрения и поддержки, с тем чтобы эта практика стала постоянной. Ожид</w:t>
      </w:r>
      <w:r>
        <w:rPr>
          <w:sz w:val="18"/>
        </w:rPr>
        <w:t>а</w:t>
      </w:r>
      <w:r>
        <w:rPr>
          <w:sz w:val="18"/>
        </w:rPr>
        <w:t>ется, что большее число судов, практикующих собственное "толкование" законов, научатся применять правовые нормы в духе КЛДЖ, как это уже делается в некоторых частях страны, то есть применять до</w:t>
      </w:r>
      <w:r>
        <w:rPr>
          <w:sz w:val="18"/>
        </w:rPr>
        <w:t>к</w:t>
      </w:r>
      <w:r>
        <w:rPr>
          <w:sz w:val="18"/>
        </w:rPr>
        <w:t>трину нетерпимости, когда это необходимо.</w:t>
      </w:r>
    </w:p>
    <w:p w:rsidR="00000000" w:rsidRDefault="00000000">
      <w:pPr>
        <w:pStyle w:val="a"/>
        <w:spacing w:line="220" w:lineRule="exact"/>
        <w:ind w:left="0" w:firstLine="0"/>
        <w:rPr>
          <w:spacing w:val="-2"/>
        </w:rPr>
      </w:pPr>
    </w:p>
    <w:p w:rsidR="00000000" w:rsidRDefault="00000000">
      <w:pPr>
        <w:pStyle w:val="a"/>
        <w:rPr>
          <w:spacing w:val="-2"/>
        </w:rPr>
      </w:pPr>
      <w:r>
        <w:rPr>
          <w:spacing w:val="-2"/>
        </w:rPr>
        <w:sym w:font="Symbol" w:char="F0B7"/>
      </w:r>
      <w:r>
        <w:rPr>
          <w:spacing w:val="-2"/>
        </w:rPr>
        <w:tab/>
        <w:t>Федеральное министерство юстиции в настоящее время проводит пересмотр и прин</w:t>
      </w:r>
      <w:r>
        <w:rPr>
          <w:spacing w:val="-2"/>
        </w:rPr>
        <w:t>и</w:t>
      </w:r>
      <w:r>
        <w:rPr>
          <w:spacing w:val="-2"/>
        </w:rPr>
        <w:t>мает меры для отмены положений Уголовного кодекса и других соответствующих з</w:t>
      </w:r>
      <w:r>
        <w:rPr>
          <w:spacing w:val="-2"/>
        </w:rPr>
        <w:t>а</w:t>
      </w:r>
      <w:r>
        <w:rPr>
          <w:spacing w:val="-2"/>
        </w:rPr>
        <w:t>конов, в которых содержатся дискриминационные нормы в отношении женщин. Фед</w:t>
      </w:r>
      <w:r>
        <w:rPr>
          <w:spacing w:val="-2"/>
        </w:rPr>
        <w:t>е</w:t>
      </w:r>
      <w:r>
        <w:rPr>
          <w:spacing w:val="-2"/>
        </w:rPr>
        <w:t>ральное министерство по делам женщин и молодежи после соответствующих консул</w:t>
      </w:r>
      <w:r>
        <w:rPr>
          <w:spacing w:val="-2"/>
        </w:rPr>
        <w:t>ь</w:t>
      </w:r>
      <w:r>
        <w:rPr>
          <w:spacing w:val="-2"/>
        </w:rPr>
        <w:t>таций с другими заинтересованными лицами предложило принять меры в таких обла</w:t>
      </w:r>
      <w:r>
        <w:rPr>
          <w:spacing w:val="-2"/>
        </w:rPr>
        <w:t>с</w:t>
      </w:r>
      <w:r>
        <w:rPr>
          <w:spacing w:val="-2"/>
        </w:rPr>
        <w:t>тях, как:</w:t>
      </w:r>
    </w:p>
    <w:p w:rsidR="00000000" w:rsidRDefault="00000000">
      <w:pPr>
        <w:pStyle w:val="a"/>
        <w:spacing w:line="220" w:lineRule="exact"/>
        <w:ind w:left="0" w:firstLine="0"/>
        <w:rPr>
          <w:spacing w:val="-2"/>
        </w:rPr>
      </w:pPr>
    </w:p>
    <w:p w:rsidR="00000000" w:rsidRDefault="00000000">
      <w:pPr>
        <w:pStyle w:val="a"/>
        <w:spacing w:after="120"/>
        <w:ind w:left="2381"/>
        <w:rPr>
          <w:i/>
          <w:spacing w:val="-2"/>
        </w:rPr>
      </w:pPr>
      <w:r>
        <w:rPr>
          <w:spacing w:val="-2"/>
        </w:rPr>
        <w:sym w:font="Wingdings" w:char="F072"/>
      </w:r>
      <w:r>
        <w:rPr>
          <w:i/>
          <w:spacing w:val="-2"/>
        </w:rPr>
        <w:tab/>
        <w:t>телесное наказание супруги;</w:t>
      </w:r>
    </w:p>
    <w:p w:rsidR="00000000" w:rsidRDefault="00000000">
      <w:pPr>
        <w:pStyle w:val="a"/>
        <w:spacing w:after="120"/>
        <w:ind w:left="2381"/>
        <w:rPr>
          <w:i/>
          <w:spacing w:val="-2"/>
        </w:rPr>
      </w:pPr>
      <w:r>
        <w:rPr>
          <w:spacing w:val="-2"/>
        </w:rPr>
        <w:sym w:font="Wingdings" w:char="F072"/>
      </w:r>
      <w:r>
        <w:rPr>
          <w:i/>
          <w:spacing w:val="-2"/>
        </w:rPr>
        <w:tab/>
        <w:t>право супруги на получение наследства;</w:t>
      </w:r>
    </w:p>
    <w:p w:rsidR="00000000" w:rsidRDefault="00000000">
      <w:pPr>
        <w:pStyle w:val="a"/>
        <w:ind w:left="2381"/>
        <w:rPr>
          <w:spacing w:val="-2"/>
        </w:rPr>
      </w:pPr>
      <w:r>
        <w:rPr>
          <w:spacing w:val="-2"/>
        </w:rPr>
        <w:sym w:font="Wingdings" w:char="F072"/>
      </w:r>
      <w:r>
        <w:rPr>
          <w:i/>
          <w:spacing w:val="-2"/>
        </w:rPr>
        <w:tab/>
        <w:t>право супруги на владение собственностью и т. п.</w:t>
      </w:r>
    </w:p>
    <w:p w:rsidR="00000000" w:rsidRDefault="00000000">
      <w:pPr>
        <w:pStyle w:val="a"/>
        <w:rPr>
          <w:spacing w:val="-2"/>
        </w:rPr>
      </w:pPr>
      <w:r>
        <w:rPr>
          <w:spacing w:val="-2"/>
        </w:rPr>
        <w:sym w:font="Symbol" w:char="F0B7"/>
      </w:r>
      <w:r>
        <w:rPr>
          <w:spacing w:val="-2"/>
        </w:rPr>
        <w:tab/>
        <w:t>Министерство по делам женщин открыло Центр правовой помощи и оказывает соде</w:t>
      </w:r>
      <w:r>
        <w:rPr>
          <w:spacing w:val="-2"/>
        </w:rPr>
        <w:t>й</w:t>
      </w:r>
      <w:r>
        <w:rPr>
          <w:spacing w:val="-2"/>
        </w:rPr>
        <w:t>ствие министерствам по делам женщин и молодежи всех штатов в создании аналоги</w:t>
      </w:r>
      <w:r>
        <w:rPr>
          <w:spacing w:val="-2"/>
        </w:rPr>
        <w:t>ч</w:t>
      </w:r>
      <w:r>
        <w:rPr>
          <w:spacing w:val="-2"/>
        </w:rPr>
        <w:t>ных центров. Национальный центр по делам женщин – полугосударственная организ</w:t>
      </w:r>
      <w:r>
        <w:rPr>
          <w:spacing w:val="-2"/>
        </w:rPr>
        <w:t>а</w:t>
      </w:r>
      <w:r>
        <w:rPr>
          <w:spacing w:val="-2"/>
        </w:rPr>
        <w:t>ция при Министерстве – учредил Кризисный центр для женщин, который в числе др</w:t>
      </w:r>
      <w:r>
        <w:rPr>
          <w:spacing w:val="-2"/>
        </w:rPr>
        <w:t>у</w:t>
      </w:r>
      <w:r>
        <w:rPr>
          <w:spacing w:val="-2"/>
        </w:rPr>
        <w:t>гих организаций, предоставляющих правовые консультационные услуги, занимается оказанием правовой помощи. Кроме того, в составе Совета по правовой помощи – о</w:t>
      </w:r>
      <w:r>
        <w:rPr>
          <w:spacing w:val="-2"/>
        </w:rPr>
        <w:t>р</w:t>
      </w:r>
      <w:r>
        <w:rPr>
          <w:spacing w:val="-2"/>
        </w:rPr>
        <w:t>гане федерального правительства, который функционирует во всех штатах Федерации, – действует Группа по оказанию правовой помощи женщинам, конкретно занимающа</w:t>
      </w:r>
      <w:r>
        <w:rPr>
          <w:spacing w:val="-2"/>
        </w:rPr>
        <w:t>я</w:t>
      </w:r>
      <w:r>
        <w:rPr>
          <w:spacing w:val="-2"/>
        </w:rPr>
        <w:t>ся вопросами оказания помощи неимущим женщинам, нуждающимся в правовой п</w:t>
      </w:r>
      <w:r>
        <w:rPr>
          <w:spacing w:val="-2"/>
        </w:rPr>
        <w:t>о</w:t>
      </w:r>
      <w:r>
        <w:rPr>
          <w:spacing w:val="-2"/>
        </w:rPr>
        <w:t>мощи в уголовных делах.</w:t>
      </w:r>
    </w:p>
    <w:p w:rsidR="00000000" w:rsidRDefault="00000000">
      <w:pPr>
        <w:pStyle w:val="a"/>
        <w:rPr>
          <w:spacing w:val="-2"/>
        </w:rPr>
      </w:pPr>
    </w:p>
    <w:p w:rsidR="00000000" w:rsidRDefault="00000000">
      <w:pPr>
        <w:pStyle w:val="a"/>
        <w:rPr>
          <w:spacing w:val="-2"/>
        </w:rPr>
      </w:pPr>
      <w:r>
        <w:rPr>
          <w:spacing w:val="-2"/>
        </w:rPr>
        <w:sym w:font="Symbol" w:char="F0B7"/>
      </w:r>
      <w:r>
        <w:rPr>
          <w:spacing w:val="-2"/>
        </w:rPr>
        <w:tab/>
        <w:t>Некоторые НПО в стране представляют юридические интересы неимущих женщин, права человека которых были нарушены, но которые не в состоянии оплатить услуги адвокатов. Отдельные адвокаты также ведут дела неимущих женщин на "добровольных началах".</w:t>
      </w:r>
    </w:p>
    <w:p w:rsidR="00000000" w:rsidRDefault="00000000">
      <w:pPr>
        <w:pStyle w:val="Heading8"/>
        <w:ind w:left="0" w:firstLine="0"/>
        <w:rPr>
          <w:sz w:val="22"/>
        </w:rPr>
      </w:pPr>
    </w:p>
    <w:p w:rsidR="00000000" w:rsidRDefault="00000000">
      <w:pPr>
        <w:pStyle w:val="Heading8"/>
        <w:rPr>
          <w:sz w:val="22"/>
        </w:rPr>
      </w:pPr>
      <w:r>
        <w:rPr>
          <w:sz w:val="22"/>
        </w:rPr>
        <w:t>3.0</w:t>
      </w:r>
      <w:r>
        <w:rPr>
          <w:sz w:val="22"/>
        </w:rPr>
        <w:tab/>
        <w:t xml:space="preserve">Статья 3: </w:t>
      </w:r>
      <w:r>
        <w:rPr>
          <w:caps/>
          <w:sz w:val="22"/>
        </w:rPr>
        <w:t xml:space="preserve">Меры по обеспечению всестороннего развития женщин и улучшению их положения </w:t>
      </w:r>
    </w:p>
    <w:p w:rsidR="00000000" w:rsidRDefault="00000000">
      <w:pPr>
        <w:tabs>
          <w:tab w:val="left" w:pos="-720"/>
          <w:tab w:val="left" w:pos="0"/>
        </w:tabs>
        <w:suppressAutoHyphens/>
        <w:jc w:val="both"/>
        <w:rPr>
          <w:i/>
          <w:spacing w:val="-2"/>
          <w:sz w:val="22"/>
        </w:rPr>
      </w:pPr>
    </w:p>
    <w:p w:rsidR="00000000" w:rsidRDefault="00000000">
      <w:pPr>
        <w:pStyle w:val="-"/>
      </w:pPr>
      <w:r>
        <w:t>3.1</w:t>
      </w:r>
      <w:r>
        <w:tab/>
        <w:t>Правовые и другие меры</w:t>
      </w:r>
    </w:p>
    <w:p w:rsidR="00000000" w:rsidRDefault="00000000">
      <w:pPr>
        <w:tabs>
          <w:tab w:val="left" w:pos="-720"/>
        </w:tabs>
        <w:suppressAutoHyphens/>
        <w:jc w:val="both"/>
        <w:rPr>
          <w:spacing w:val="-2"/>
          <w:sz w:val="22"/>
        </w:rPr>
      </w:pPr>
    </w:p>
    <w:p w:rsidR="00000000" w:rsidRDefault="00000000">
      <w:pPr>
        <w:tabs>
          <w:tab w:val="left" w:pos="-720"/>
        </w:tabs>
        <w:suppressAutoHyphens/>
        <w:ind w:left="680"/>
        <w:jc w:val="both"/>
        <w:rPr>
          <w:spacing w:val="-2"/>
          <w:sz w:val="22"/>
        </w:rPr>
      </w:pPr>
      <w:r>
        <w:rPr>
          <w:spacing w:val="-2"/>
          <w:sz w:val="22"/>
        </w:rPr>
        <w:t>Как уже говорилось ранее, в Конституции 1999 года Федеративной Республики Нигерии предусматривается, что нигерийские женщины имеют право пользоваться всеми основными правами, гарантируемыми Конституцией, и могут оспорить в суде любую попытку любого лица воспрепятствовать осуществлению любого из этих прав.</w:t>
      </w:r>
    </w:p>
    <w:p w:rsidR="00000000" w:rsidRDefault="00000000">
      <w:pPr>
        <w:tabs>
          <w:tab w:val="left" w:pos="-720"/>
        </w:tabs>
        <w:suppressAutoHyphens/>
        <w:jc w:val="both"/>
        <w:rPr>
          <w:spacing w:val="-2"/>
          <w:sz w:val="22"/>
        </w:rPr>
      </w:pPr>
    </w:p>
    <w:p w:rsidR="00000000" w:rsidRDefault="00000000">
      <w:pPr>
        <w:pStyle w:val="-"/>
      </w:pPr>
      <w:r>
        <w:t>3.2</w:t>
      </w:r>
      <w:r>
        <w:tab/>
        <w:t>Фактический прогресс, достигнутый в деле поощрения и обеспечения ликвидации дискриминации в отношении женщин</w:t>
      </w:r>
    </w:p>
    <w:p w:rsidR="00000000" w:rsidRDefault="00000000">
      <w:pPr>
        <w:tabs>
          <w:tab w:val="left" w:pos="-720"/>
        </w:tabs>
        <w:suppressAutoHyphens/>
        <w:jc w:val="both"/>
        <w:rPr>
          <w:spacing w:val="-2"/>
          <w:sz w:val="22"/>
        </w:rPr>
      </w:pPr>
    </w:p>
    <w:p w:rsidR="00000000" w:rsidRDefault="00000000">
      <w:pPr>
        <w:tabs>
          <w:tab w:val="left" w:pos="-720"/>
        </w:tabs>
        <w:suppressAutoHyphens/>
        <w:ind w:left="680"/>
        <w:jc w:val="both"/>
        <w:rPr>
          <w:spacing w:val="-2"/>
          <w:sz w:val="22"/>
        </w:rPr>
      </w:pPr>
      <w:r>
        <w:rPr>
          <w:spacing w:val="-2"/>
          <w:sz w:val="22"/>
        </w:rPr>
        <w:t>Федеральное министерство по делам женщин и молодежи, учрежденное правительством на федеральном уровне и уровне штатов, о чем говорилось в предыдущем страновом докладе, несет ответственность за осуществление политики и программ, направленных на обеспечение всех прав женщин, связанных с участием в экономической, социальной и политической жизни страны.</w:t>
      </w:r>
    </w:p>
    <w:p w:rsidR="00000000" w:rsidRDefault="00000000">
      <w:pPr>
        <w:tabs>
          <w:tab w:val="left" w:pos="-720"/>
        </w:tabs>
        <w:suppressAutoHyphens/>
        <w:ind w:left="680"/>
        <w:jc w:val="both"/>
        <w:rPr>
          <w:spacing w:val="-2"/>
          <w:sz w:val="22"/>
        </w:rPr>
      </w:pPr>
    </w:p>
    <w:p w:rsidR="00000000" w:rsidRDefault="00000000">
      <w:pPr>
        <w:tabs>
          <w:tab w:val="left" w:pos="-720"/>
        </w:tabs>
        <w:suppressAutoHyphens/>
        <w:ind w:left="680"/>
        <w:jc w:val="both"/>
        <w:rPr>
          <w:spacing w:val="-2"/>
          <w:sz w:val="22"/>
        </w:rPr>
      </w:pPr>
      <w:r>
        <w:rPr>
          <w:spacing w:val="-2"/>
          <w:sz w:val="22"/>
        </w:rPr>
        <w:t>Помимо Министерства другими органами, занимающимися вопросами улучшения положения женщин, являются:</w:t>
      </w:r>
    </w:p>
    <w:p w:rsidR="00000000" w:rsidRDefault="00000000">
      <w:pPr>
        <w:pStyle w:val="a"/>
      </w:pPr>
    </w:p>
    <w:p w:rsidR="00000000" w:rsidRDefault="00000000">
      <w:pPr>
        <w:pStyle w:val="a"/>
      </w:pPr>
      <w:r>
        <w:sym w:font="Symbol" w:char="F0B7"/>
      </w:r>
      <w:r>
        <w:tab/>
        <w:t>Национальный комитет действий по вопросам участия женщин в политике (НКДУЖП), который отвечает за вовлечение женщин в активную политическую жизнь с помощью просветительско-пропагандистской и мобилизационной деятельн</w:t>
      </w:r>
      <w:r>
        <w:t>о</w:t>
      </w:r>
      <w:r>
        <w:t>сти и финансирует мероприятия по активизации такой деятельности;</w:t>
      </w:r>
    </w:p>
    <w:p w:rsidR="00000000" w:rsidRDefault="00000000">
      <w:pPr>
        <w:pStyle w:val="a"/>
      </w:pPr>
    </w:p>
    <w:p w:rsidR="00000000" w:rsidRDefault="00000000">
      <w:pPr>
        <w:pStyle w:val="a"/>
      </w:pPr>
      <w:r>
        <w:sym w:font="Symbol" w:char="F0B7"/>
      </w:r>
      <w:r>
        <w:tab/>
        <w:t>Национальный консультативный и координационный комитет (НККК), в состав кот</w:t>
      </w:r>
      <w:r>
        <w:t>о</w:t>
      </w:r>
      <w:r>
        <w:t>рого входят эксперты по вопросам равенства мужчин и женщин и представители НПО, учрежденный для наблюдения за осуществлением КЛДЖ на национальном уровне;</w:t>
      </w:r>
    </w:p>
    <w:p w:rsidR="00000000" w:rsidRDefault="00000000">
      <w:pPr>
        <w:pStyle w:val="a"/>
      </w:pPr>
    </w:p>
    <w:p w:rsidR="00000000" w:rsidRDefault="00000000">
      <w:pPr>
        <w:pStyle w:val="a"/>
      </w:pPr>
      <w:r>
        <w:br w:type="page"/>
      </w:r>
      <w:r>
        <w:sym w:font="Symbol" w:char="F0B7"/>
      </w:r>
      <w:r>
        <w:tab/>
        <w:t>Национальная техническая группа экспертов (НТГЭ), в состав которой входят дол</w:t>
      </w:r>
      <w:r>
        <w:t>ж</w:t>
      </w:r>
      <w:r>
        <w:t>ностные лица отраслевых министерств и ведомств, занимающиеся вопросами раве</w:t>
      </w:r>
      <w:r>
        <w:t>н</w:t>
      </w:r>
      <w:r>
        <w:t>ства мужчин и женщин. Группа была образована для наблюдения за осуществлением Пекинской платформы действий и обеспечения равенства мужчин и женщин во всех секторах;</w:t>
      </w:r>
    </w:p>
    <w:p w:rsidR="00000000" w:rsidRDefault="00000000">
      <w:pPr>
        <w:pStyle w:val="a"/>
      </w:pPr>
    </w:p>
    <w:p w:rsidR="00000000" w:rsidRDefault="00000000">
      <w:pPr>
        <w:pStyle w:val="a"/>
      </w:pPr>
      <w:r>
        <w:sym w:font="Symbol" w:char="F0B7"/>
      </w:r>
      <w:r>
        <w:tab/>
        <w:t>Национальные комиссии по правам человека (НКПЧ), в состав которых входит Сп</w:t>
      </w:r>
      <w:r>
        <w:t>е</w:t>
      </w:r>
      <w:r>
        <w:t>циальный докладчик по правам женщин и детей, занимающийся поощрением и защ</w:t>
      </w:r>
      <w:r>
        <w:t>и</w:t>
      </w:r>
      <w:r>
        <w:t>той прав женщин;</w:t>
      </w:r>
    </w:p>
    <w:p w:rsidR="00000000" w:rsidRDefault="00000000">
      <w:pPr>
        <w:pStyle w:val="a"/>
      </w:pPr>
    </w:p>
    <w:p w:rsidR="00000000" w:rsidRDefault="00000000">
      <w:pPr>
        <w:pStyle w:val="a"/>
      </w:pPr>
      <w:r>
        <w:sym w:font="Symbol" w:char="F0B7"/>
      </w:r>
      <w:r>
        <w:tab/>
        <w:t>Совет по правовой помощи, который проводит бесплатные юридические консульт</w:t>
      </w:r>
      <w:r>
        <w:t>а</w:t>
      </w:r>
      <w:r>
        <w:t>ции для женщин.</w:t>
      </w:r>
    </w:p>
    <w:p w:rsidR="00000000" w:rsidRDefault="00000000">
      <w:pPr>
        <w:tabs>
          <w:tab w:val="left" w:pos="-720"/>
        </w:tabs>
        <w:suppressAutoHyphens/>
        <w:jc w:val="both"/>
        <w:rPr>
          <w:spacing w:val="-2"/>
          <w:sz w:val="22"/>
        </w:rPr>
      </w:pPr>
    </w:p>
    <w:p w:rsidR="00000000" w:rsidRDefault="00000000">
      <w:pPr>
        <w:pStyle w:val="-"/>
      </w:pPr>
      <w:r>
        <w:t>3.3</w:t>
      </w:r>
      <w:r>
        <w:rPr>
          <w:b w:val="0"/>
        </w:rPr>
        <w:tab/>
      </w:r>
      <w:r>
        <w:rPr>
          <w:b w:val="0"/>
          <w:i w:val="0"/>
        </w:rPr>
        <w:t>Среди других важных направлений деятельности следует отметить усилия коалиции неправительственных и общинных организаций в следующих областях:</w:t>
      </w:r>
    </w:p>
    <w:p w:rsidR="00000000" w:rsidRDefault="00000000">
      <w:pPr>
        <w:pStyle w:val="a"/>
      </w:pPr>
    </w:p>
    <w:p w:rsidR="00000000" w:rsidRDefault="00000000">
      <w:pPr>
        <w:pStyle w:val="a"/>
      </w:pPr>
      <w:r>
        <w:sym w:font="Symbol" w:char="F0B7"/>
      </w:r>
      <w:r>
        <w:tab/>
        <w:t>создание центров семейного права в некоторых штатах для оказания нуждающимся женщинам помощи по защите их прав в судебных органах;</w:t>
      </w:r>
    </w:p>
    <w:p w:rsidR="00000000" w:rsidRDefault="00000000">
      <w:pPr>
        <w:pStyle w:val="a"/>
      </w:pPr>
    </w:p>
    <w:p w:rsidR="00000000" w:rsidRDefault="00000000">
      <w:pPr>
        <w:pStyle w:val="a"/>
      </w:pPr>
      <w:r>
        <w:sym w:font="Symbol" w:char="F0B7"/>
      </w:r>
      <w:r>
        <w:tab/>
        <w:t>борьба с торговлей женщинами и детьми;</w:t>
      </w:r>
    </w:p>
    <w:p w:rsidR="00000000" w:rsidRDefault="00000000">
      <w:pPr>
        <w:pStyle w:val="a"/>
      </w:pPr>
    </w:p>
    <w:p w:rsidR="00000000" w:rsidRDefault="00000000">
      <w:pPr>
        <w:pStyle w:val="a"/>
      </w:pPr>
      <w:r>
        <w:sym w:font="Symbol" w:char="F0B7"/>
      </w:r>
      <w:r>
        <w:tab/>
        <w:t>информационная, просветительская и пропагандистская работа по вопросам, каса</w:t>
      </w:r>
      <w:r>
        <w:t>ю</w:t>
      </w:r>
      <w:r>
        <w:t>щимся развития женщин;</w:t>
      </w:r>
    </w:p>
    <w:p w:rsidR="00000000" w:rsidRDefault="00000000">
      <w:pPr>
        <w:pStyle w:val="a"/>
      </w:pPr>
    </w:p>
    <w:p w:rsidR="00000000" w:rsidRDefault="00000000">
      <w:pPr>
        <w:pStyle w:val="a"/>
      </w:pPr>
      <w:r>
        <w:sym w:font="Symbol" w:char="F0B7"/>
      </w:r>
      <w:r>
        <w:tab/>
        <w:t>осуществление программ по защите прав женщин.</w:t>
      </w:r>
    </w:p>
    <w:p w:rsidR="00000000" w:rsidRDefault="00000000">
      <w:pPr>
        <w:tabs>
          <w:tab w:val="left" w:pos="-720"/>
        </w:tabs>
        <w:suppressAutoHyphens/>
        <w:jc w:val="both"/>
        <w:rPr>
          <w:spacing w:val="-2"/>
          <w:sz w:val="22"/>
        </w:rPr>
      </w:pPr>
    </w:p>
    <w:p w:rsidR="00000000" w:rsidRDefault="00000000">
      <w:pPr>
        <w:tabs>
          <w:tab w:val="left" w:pos="-720"/>
        </w:tabs>
        <w:suppressAutoHyphens/>
        <w:ind w:left="680"/>
        <w:jc w:val="both"/>
        <w:rPr>
          <w:spacing w:val="-2"/>
          <w:sz w:val="22"/>
        </w:rPr>
      </w:pPr>
      <w:r>
        <w:rPr>
          <w:spacing w:val="-2"/>
          <w:sz w:val="22"/>
        </w:rPr>
        <w:t>Деятельность этих организаций в немалой степени способствует осуществлению КЛДЖ (см. приложение II, список НПО).</w:t>
      </w:r>
    </w:p>
    <w:p w:rsidR="00000000" w:rsidRDefault="00000000">
      <w:pPr>
        <w:pStyle w:val="-"/>
      </w:pPr>
    </w:p>
    <w:p w:rsidR="00000000" w:rsidRDefault="00000000">
      <w:pPr>
        <w:pStyle w:val="-"/>
      </w:pPr>
      <w:r>
        <w:t>3.4</w:t>
      </w:r>
      <w:r>
        <w:tab/>
        <w:t>Меры, касающиеся девочек</w:t>
      </w:r>
    </w:p>
    <w:p w:rsidR="00000000" w:rsidRDefault="00000000">
      <w:pPr>
        <w:tabs>
          <w:tab w:val="left" w:pos="-720"/>
        </w:tabs>
        <w:suppressAutoHyphens/>
        <w:jc w:val="both"/>
        <w:rPr>
          <w:spacing w:val="-2"/>
          <w:sz w:val="22"/>
        </w:rPr>
      </w:pPr>
    </w:p>
    <w:p w:rsidR="00000000" w:rsidRDefault="00000000">
      <w:pPr>
        <w:tabs>
          <w:tab w:val="left" w:pos="-720"/>
        </w:tabs>
        <w:suppressAutoHyphens/>
        <w:ind w:left="680"/>
        <w:jc w:val="both"/>
        <w:rPr>
          <w:spacing w:val="-2"/>
          <w:sz w:val="22"/>
        </w:rPr>
      </w:pPr>
      <w:r>
        <w:rPr>
          <w:spacing w:val="-2"/>
          <w:sz w:val="22"/>
        </w:rPr>
        <w:t>Общество начинает лучше сознавать особые потребности девочек, которые часто оказываются жертвами социокультурных традиций. Они страдают от многообразных проявлений глубоко укоренившейся в обществе дискриминационной практики, и их доступ к образованию ограничивается социальными и культурными барьерами. В этой жизненно важной сфере деятельности правительство Нигерии принимает следующие меры:</w:t>
      </w:r>
    </w:p>
    <w:p w:rsidR="00000000" w:rsidRDefault="00000000">
      <w:pPr>
        <w:tabs>
          <w:tab w:val="left" w:pos="-720"/>
          <w:tab w:val="left" w:pos="0"/>
          <w:tab w:val="left" w:pos="720"/>
        </w:tabs>
        <w:suppressAutoHyphens/>
        <w:jc w:val="both"/>
        <w:rPr>
          <w:spacing w:val="-2"/>
          <w:sz w:val="22"/>
        </w:rPr>
      </w:pPr>
    </w:p>
    <w:p w:rsidR="00000000" w:rsidRDefault="00000000">
      <w:pPr>
        <w:pStyle w:val="a"/>
      </w:pPr>
      <w:r>
        <w:sym w:font="Symbol" w:char="F0B7"/>
      </w:r>
      <w:r>
        <w:tab/>
        <w:t>Федеральное министерство по делам женщин и молодежи представило законопроект о правах ребенка на национальном уровне, а штаты работают над аналогичными з</w:t>
      </w:r>
      <w:r>
        <w:t>а</w:t>
      </w:r>
      <w:r>
        <w:t>конопроектами на местном уровне;</w:t>
      </w:r>
    </w:p>
    <w:p w:rsidR="00000000" w:rsidRDefault="00000000">
      <w:pPr>
        <w:pStyle w:val="a"/>
      </w:pPr>
    </w:p>
    <w:p w:rsidR="00000000" w:rsidRDefault="00000000">
      <w:pPr>
        <w:pStyle w:val="a"/>
      </w:pPr>
      <w:r>
        <w:sym w:font="Symbol" w:char="F0B7"/>
      </w:r>
      <w:r>
        <w:tab/>
        <w:t>Национальная встреча на высшем уровне по проблемам детей, состоявшаяся в ноябре 2000 года, стала форумом для анализа и обзора программ развития детей в Нигерии;</w:t>
      </w:r>
    </w:p>
    <w:p w:rsidR="00000000" w:rsidRDefault="00000000">
      <w:pPr>
        <w:pStyle w:val="a"/>
      </w:pPr>
    </w:p>
    <w:p w:rsidR="00000000" w:rsidRDefault="00000000">
      <w:pPr>
        <w:pStyle w:val="a"/>
      </w:pPr>
      <w:r>
        <w:sym w:font="Symbol" w:char="F0B7"/>
      </w:r>
      <w:r>
        <w:tab/>
        <w:t>пересмотренная национальная политика в области образования (1998 год) поощряет получение девочками технического образования;</w:t>
      </w:r>
    </w:p>
    <w:p w:rsidR="00000000" w:rsidRDefault="00000000">
      <w:pPr>
        <w:pStyle w:val="a"/>
      </w:pPr>
    </w:p>
    <w:p w:rsidR="00000000" w:rsidRDefault="00000000">
      <w:pPr>
        <w:pStyle w:val="a"/>
      </w:pPr>
      <w:r>
        <w:br w:type="page"/>
      </w:r>
      <w:r>
        <w:sym w:font="Symbol" w:char="F0B7"/>
      </w:r>
      <w:r>
        <w:tab/>
        <w:t>Программа всеобщего базового образования (ВБО), хотя конкретно и не ориентир</w:t>
      </w:r>
      <w:r>
        <w:t>о</w:t>
      </w:r>
      <w:r>
        <w:t>ванная на девочек, предусматривает обязательное обучение всех детей начиная с пе</w:t>
      </w:r>
      <w:r>
        <w:t>р</w:t>
      </w:r>
      <w:r>
        <w:t>вой ступени начальной школы до младшей ступени средней школы. В Программе особый упор сделан на устранение культурных и иных факторов, ограничивающих возможности девочек в плане их обучения, а также на создание стимулов для получ</w:t>
      </w:r>
      <w:r>
        <w:t>е</w:t>
      </w:r>
      <w:r>
        <w:t>ния ими образования;</w:t>
      </w:r>
    </w:p>
    <w:p w:rsidR="00000000" w:rsidRDefault="00000000">
      <w:pPr>
        <w:pStyle w:val="a"/>
      </w:pPr>
    </w:p>
    <w:p w:rsidR="00000000" w:rsidRDefault="00000000">
      <w:pPr>
        <w:pStyle w:val="a"/>
      </w:pPr>
      <w:r>
        <w:sym w:font="Symbol" w:char="F0B7"/>
      </w:r>
      <w:r>
        <w:tab/>
        <w:t>создание открытых учебных центров во всех регионах страны;</w:t>
      </w:r>
    </w:p>
    <w:p w:rsidR="00000000" w:rsidRDefault="00000000">
      <w:pPr>
        <w:pStyle w:val="a"/>
      </w:pPr>
    </w:p>
    <w:p w:rsidR="00000000" w:rsidRDefault="00000000">
      <w:pPr>
        <w:pStyle w:val="a"/>
      </w:pPr>
      <w:r>
        <w:sym w:font="Symbol" w:char="F0B7"/>
      </w:r>
      <w:r>
        <w:tab/>
        <w:t>разработка законов и указов штатов по вопросам, касающимся развития девочек;</w:t>
      </w:r>
    </w:p>
    <w:p w:rsidR="00000000" w:rsidRDefault="00000000">
      <w:pPr>
        <w:pStyle w:val="a"/>
      </w:pPr>
    </w:p>
    <w:p w:rsidR="00000000" w:rsidRDefault="00000000">
      <w:pPr>
        <w:pStyle w:val="a"/>
      </w:pPr>
      <w:r>
        <w:sym w:font="Symbol" w:char="F0B7"/>
      </w:r>
      <w:r>
        <w:tab/>
        <w:t>промульгация законов штатов, противодействующих прекращению обучения девочек в школе по причине вступления в брак;</w:t>
      </w:r>
    </w:p>
    <w:p w:rsidR="00000000" w:rsidRDefault="00000000">
      <w:pPr>
        <w:pStyle w:val="a"/>
      </w:pPr>
    </w:p>
    <w:p w:rsidR="00000000" w:rsidRDefault="00000000">
      <w:pPr>
        <w:pStyle w:val="a"/>
      </w:pPr>
      <w:r>
        <w:sym w:font="Symbol" w:char="F0B7"/>
      </w:r>
      <w:r>
        <w:tab/>
        <w:t>создание целевых групп штатов по вопросам развития и обеспечения благополучия девочек;</w:t>
      </w:r>
    </w:p>
    <w:p w:rsidR="00000000" w:rsidRDefault="00000000">
      <w:pPr>
        <w:pStyle w:val="a"/>
      </w:pPr>
    </w:p>
    <w:p w:rsidR="00000000" w:rsidRDefault="00000000">
      <w:pPr>
        <w:pStyle w:val="a"/>
      </w:pPr>
      <w:r>
        <w:sym w:font="Symbol" w:char="F0B7"/>
      </w:r>
      <w:r>
        <w:tab/>
        <w:t>создание единых школ для девочек в каждом штате Федерации.</w:t>
      </w:r>
    </w:p>
    <w:p w:rsidR="00000000" w:rsidRDefault="00000000">
      <w:pPr>
        <w:pStyle w:val="a"/>
      </w:pPr>
    </w:p>
    <w:p w:rsidR="00000000" w:rsidRDefault="00000000">
      <w:pPr>
        <w:pStyle w:val="a"/>
        <w:ind w:left="680" w:firstLine="0"/>
      </w:pPr>
      <w:r>
        <w:t>НПО также начали активно заниматься вопросами, касающимися потребностей девочек, ос</w:t>
      </w:r>
      <w:r>
        <w:t>о</w:t>
      </w:r>
      <w:r>
        <w:t>бенно девочек-инвалидов и девочек из неблагополучных семей.</w:t>
      </w:r>
    </w:p>
    <w:p w:rsidR="00000000" w:rsidRDefault="00000000">
      <w:pPr>
        <w:pStyle w:val="-"/>
      </w:pPr>
    </w:p>
    <w:p w:rsidR="00000000" w:rsidRDefault="00000000">
      <w:pPr>
        <w:pStyle w:val="-"/>
      </w:pPr>
      <w:r>
        <w:t>3.5</w:t>
      </w:r>
      <w:r>
        <w:tab/>
        <w:t>Препятствия на пути равноправного участия женщин</w:t>
      </w:r>
    </w:p>
    <w:p w:rsidR="00000000" w:rsidRDefault="00000000">
      <w:pPr>
        <w:tabs>
          <w:tab w:val="left" w:pos="-720"/>
        </w:tabs>
        <w:suppressAutoHyphens/>
        <w:jc w:val="both"/>
        <w:rPr>
          <w:spacing w:val="-2"/>
          <w:sz w:val="22"/>
        </w:rPr>
      </w:pPr>
    </w:p>
    <w:p w:rsidR="00000000" w:rsidRDefault="00000000">
      <w:pPr>
        <w:tabs>
          <w:tab w:val="left" w:pos="-720"/>
        </w:tabs>
        <w:suppressAutoHyphens/>
        <w:ind w:left="680"/>
        <w:jc w:val="both"/>
        <w:rPr>
          <w:spacing w:val="-2"/>
          <w:sz w:val="22"/>
        </w:rPr>
      </w:pPr>
      <w:r>
        <w:rPr>
          <w:spacing w:val="-2"/>
          <w:sz w:val="22"/>
        </w:rPr>
        <w:t>Женщины в Нигерии по-прежнему сталкиваются с ограничениями, препятствующими их всестороннему участию в различных аспектах социальной жизни. Это связано с укоренившимися культурными представлениями о роли женщин и отношением к ним, которые обусловливают неблагоприятное для девушек положение в сфере образования и препятствуют осуществлению прав женщин на труд и участие в политической и общественной жизни страны.</w:t>
      </w:r>
    </w:p>
    <w:p w:rsidR="00000000" w:rsidRDefault="00000000">
      <w:pPr>
        <w:pStyle w:val="-"/>
      </w:pPr>
    </w:p>
    <w:p w:rsidR="00000000" w:rsidRDefault="00000000">
      <w:pPr>
        <w:pStyle w:val="-"/>
      </w:pPr>
      <w:r>
        <w:t>3.6</w:t>
      </w:r>
      <w:r>
        <w:tab/>
        <w:t>Участие в политической жизни</w:t>
      </w:r>
    </w:p>
    <w:p w:rsidR="00000000" w:rsidRDefault="00000000">
      <w:pPr>
        <w:tabs>
          <w:tab w:val="left" w:pos="-720"/>
        </w:tabs>
        <w:suppressAutoHyphens/>
        <w:jc w:val="both"/>
        <w:rPr>
          <w:spacing w:val="-2"/>
          <w:sz w:val="22"/>
        </w:rPr>
      </w:pPr>
    </w:p>
    <w:p w:rsidR="00000000" w:rsidRDefault="00000000">
      <w:pPr>
        <w:tabs>
          <w:tab w:val="left" w:pos="-720"/>
        </w:tabs>
        <w:suppressAutoHyphens/>
        <w:ind w:left="680"/>
        <w:jc w:val="both"/>
        <w:rPr>
          <w:spacing w:val="-2"/>
          <w:sz w:val="22"/>
        </w:rPr>
      </w:pPr>
      <w:r>
        <w:rPr>
          <w:spacing w:val="-2"/>
          <w:sz w:val="22"/>
        </w:rPr>
        <w:t xml:space="preserve">Уровень участия женщин в политической жизни страны остается низким. Например, по итогам выборов 1999 года женщины составляют около 3,4 процента депутатов Национальной ассамблеи. Тем не менее число женщин, избранных в федеральную </w:t>
      </w:r>
      <w:r>
        <w:rPr>
          <w:caps/>
          <w:spacing w:val="-2"/>
          <w:sz w:val="22"/>
        </w:rPr>
        <w:t>п</w:t>
      </w:r>
      <w:r>
        <w:rPr>
          <w:spacing w:val="-2"/>
          <w:sz w:val="22"/>
        </w:rPr>
        <w:t xml:space="preserve">алату представителей, несколько увеличилось – с 4 в 1979 году до 12 в 1999 году. В Нигерии лишь три женщины были избраны сенаторами по сравнению со 106 мужчинами. В 1979 году из 49 министров лишь три были представлены женщинами, что равно 6 процентам общего состава </w:t>
      </w:r>
      <w:r>
        <w:rPr>
          <w:caps/>
          <w:spacing w:val="-2"/>
          <w:sz w:val="22"/>
        </w:rPr>
        <w:t>к</w:t>
      </w:r>
      <w:r>
        <w:rPr>
          <w:spacing w:val="-2"/>
          <w:sz w:val="22"/>
        </w:rPr>
        <w:t>абинета. В 1999–2000 годах эта цифра увеличилась до 6 из 44 министерских постов, составив 13,6 процента, в результате представительство женщин в федеральном Кабинете увеличилось на 7,6 процента. В кабинетах министров некоторых штатов работают свыше 35 процентов женщин, в ряде других женщины выполняют функции генеральных прокуроров и секретарей правительств штатов. Низкая степень представленности женщин на трех правительственных уровнях (на федеральном уровне, уровне штатов и местном уровне), отраженная в таблицах 7.1–7.7, свидетельствует о преобладании патриархальных отношений в обществе.</w:t>
      </w:r>
    </w:p>
    <w:p w:rsidR="00000000" w:rsidRDefault="00000000">
      <w:pPr>
        <w:pStyle w:val="Heading8"/>
      </w:pPr>
      <w:r>
        <w:br w:type="page"/>
        <w:t>4.0</w:t>
      </w:r>
      <w:r>
        <w:tab/>
        <w:t xml:space="preserve">Статья 4: </w:t>
      </w:r>
      <w:r>
        <w:rPr>
          <w:caps/>
        </w:rPr>
        <w:t>Специальные меры, направленные на ускорение установления равенства между мужчинами и женщинами</w:t>
      </w:r>
    </w:p>
    <w:p w:rsidR="00000000" w:rsidRDefault="00000000">
      <w:pPr>
        <w:pStyle w:val="-"/>
      </w:pPr>
    </w:p>
    <w:p w:rsidR="00000000" w:rsidRDefault="00000000">
      <w:pPr>
        <w:pStyle w:val="-"/>
      </w:pPr>
      <w:r>
        <w:t>4.1</w:t>
      </w:r>
      <w:r>
        <w:tab/>
        <w:t>Возможности в сфере экономики</w:t>
      </w:r>
    </w:p>
    <w:p w:rsidR="00000000" w:rsidRDefault="00000000">
      <w:pPr>
        <w:tabs>
          <w:tab w:val="left" w:pos="-720"/>
        </w:tabs>
        <w:suppressAutoHyphens/>
        <w:jc w:val="both"/>
        <w:rPr>
          <w:spacing w:val="-2"/>
          <w:sz w:val="22"/>
        </w:rPr>
      </w:pPr>
    </w:p>
    <w:p w:rsidR="00000000" w:rsidRDefault="00000000">
      <w:pPr>
        <w:tabs>
          <w:tab w:val="left" w:pos="-720"/>
        </w:tabs>
        <w:suppressAutoHyphens/>
        <w:ind w:left="680"/>
        <w:jc w:val="both"/>
        <w:rPr>
          <w:spacing w:val="-2"/>
          <w:sz w:val="22"/>
        </w:rPr>
      </w:pPr>
      <w:r>
        <w:rPr>
          <w:spacing w:val="-2"/>
          <w:sz w:val="22"/>
        </w:rPr>
        <w:t>Хотя правительству еще не удается полностью осуществить Конвенцию о ликвидации всех форм дискриминации в отношении женщин, оно целенаправленно прилагает усилия, для того чтобы выполнить свои обязательства по Конвенции. Так, за отчетный период были приняты специальные меры с целью интегрировать деятельность по улучшению положения женщин в национальную экономическую политику; принимаются также меры по реализации Национальной программы ликвидации нищеты (НПЛН) и недавно утвержденной Программы стратегий по сокращению масштабов нищеты, которая направлена на ликвидацию нищеты и реализацию конструктивных мер в контексте программных операций и при выборе бенефициаров путем обязательного выделения 30 процентов ассигнований на удовлетворение потребностей женщин. При этом предусматривается возможность отразить в национальном бюджете задачи, связанные с обеспечением равенства мужчин и женщин, а также со сбором и анализом данных о деятельности женщин в неформальном секторе, которая в настоящее время не учитывается при расчете ВВП.</w:t>
      </w:r>
    </w:p>
    <w:p w:rsidR="00000000" w:rsidRDefault="00000000">
      <w:pPr>
        <w:pStyle w:val="-"/>
      </w:pPr>
    </w:p>
    <w:p w:rsidR="00000000" w:rsidRDefault="00000000">
      <w:pPr>
        <w:pStyle w:val="-"/>
      </w:pPr>
      <w:r>
        <w:t>4.2</w:t>
      </w:r>
      <w:r>
        <w:tab/>
        <w:t>Участие женщин в политической жизни</w:t>
      </w:r>
    </w:p>
    <w:p w:rsidR="00000000" w:rsidRDefault="00000000">
      <w:pPr>
        <w:tabs>
          <w:tab w:val="left" w:pos="-720"/>
        </w:tabs>
        <w:suppressAutoHyphens/>
        <w:ind w:left="680"/>
        <w:jc w:val="both"/>
        <w:rPr>
          <w:spacing w:val="-2"/>
          <w:sz w:val="22"/>
        </w:rPr>
      </w:pPr>
    </w:p>
    <w:p w:rsidR="00000000" w:rsidRDefault="00000000">
      <w:pPr>
        <w:tabs>
          <w:tab w:val="left" w:pos="-720"/>
        </w:tabs>
        <w:suppressAutoHyphens/>
        <w:ind w:left="680"/>
        <w:jc w:val="both"/>
        <w:rPr>
          <w:spacing w:val="-2"/>
          <w:sz w:val="22"/>
        </w:rPr>
      </w:pPr>
      <w:r>
        <w:rPr>
          <w:spacing w:val="-2"/>
          <w:sz w:val="22"/>
        </w:rPr>
        <w:t>После установления демократической формы правления в Нигерии предпринимались целенаправленные попытки повысить уровень участия женщин в политической и общественной жизни. В этой связи коалиция женских НПО выступила инициатором специальной меры в рамках "Повестки дня-2003", направленной на мобилизацию средств и привлечение женщин к участию в выборах 2003 года всех уровней. В качестве первого шага на пути осуществления данной инициативы и обеспечения успеха предвыборной стратегии 8 апреля 2002 года был созван Национальный женский съезд, цель которого состояла в информировании правительства и широких слоев населения о политической повестке дня и, соответственно, о задачах, стоящих перед женщинами Нигерии, а также в повышении осведомленности и привлечении женщин к участию в политической жизни.</w:t>
      </w:r>
    </w:p>
    <w:p w:rsidR="00000000" w:rsidRDefault="00000000">
      <w:pPr>
        <w:tabs>
          <w:tab w:val="left" w:pos="-720"/>
        </w:tabs>
        <w:suppressAutoHyphens/>
        <w:jc w:val="both"/>
        <w:rPr>
          <w:spacing w:val="-2"/>
          <w:sz w:val="22"/>
        </w:rPr>
      </w:pPr>
    </w:p>
    <w:p w:rsidR="00000000" w:rsidRDefault="00000000">
      <w:pPr>
        <w:tabs>
          <w:tab w:val="left" w:pos="-720"/>
        </w:tabs>
        <w:suppressAutoHyphens/>
        <w:ind w:left="680"/>
        <w:jc w:val="both"/>
        <w:rPr>
          <w:spacing w:val="-2"/>
          <w:sz w:val="22"/>
        </w:rPr>
      </w:pPr>
      <w:r>
        <w:rPr>
          <w:spacing w:val="-2"/>
          <w:sz w:val="22"/>
        </w:rPr>
        <w:t>При этом ряд зарегистрированных политических партий также предприняли ряд конструктивных шагов в целях содействия участию женщин в политической жизни. Правящая Народно-демократическая партия (НДП) заявила об отмене обязательного регистрационного/</w:t>
      </w:r>
      <w:r>
        <w:rPr>
          <w:spacing w:val="-2"/>
          <w:sz w:val="22"/>
        </w:rPr>
        <w:br/>
        <w:t>номинационного взноса для женщин, намеревающихся выставить свою кандидатуру на любую выборную должность в партийном аппарате. Всенародная партия (ВП) также объявила о том, что в случае равного количества голосов, поданных за кандидата-мужчину и кандидата-женщину, являющихся членами этой партии, в ходе первичных выборов кандидат-мужчина должен уступить место кандидату-женщине. Ведутся переговоры о создании женских структур в рамках политической системы.</w:t>
      </w:r>
    </w:p>
    <w:p w:rsidR="00000000" w:rsidRDefault="00000000">
      <w:pPr>
        <w:pStyle w:val="-"/>
        <w:rPr>
          <w:lang w:val="en-US"/>
        </w:rPr>
      </w:pPr>
    </w:p>
    <w:p w:rsidR="00000000" w:rsidRDefault="00000000">
      <w:pPr>
        <w:pStyle w:val="-"/>
      </w:pPr>
      <w:r>
        <w:t>4.3</w:t>
      </w:r>
      <w:r>
        <w:tab/>
        <w:t>Национальная политика в отношении женщин</w:t>
      </w:r>
    </w:p>
    <w:p w:rsidR="00000000" w:rsidRDefault="00000000">
      <w:pPr>
        <w:tabs>
          <w:tab w:val="left" w:pos="-720"/>
        </w:tabs>
        <w:suppressAutoHyphens/>
        <w:jc w:val="both"/>
        <w:rPr>
          <w:spacing w:val="-2"/>
          <w:sz w:val="22"/>
        </w:rPr>
      </w:pPr>
    </w:p>
    <w:p w:rsidR="00000000" w:rsidRDefault="00000000">
      <w:pPr>
        <w:tabs>
          <w:tab w:val="left" w:pos="-720"/>
        </w:tabs>
        <w:suppressAutoHyphens/>
        <w:ind w:left="680"/>
        <w:jc w:val="both"/>
        <w:rPr>
          <w:spacing w:val="-2"/>
          <w:sz w:val="22"/>
        </w:rPr>
      </w:pPr>
      <w:r>
        <w:rPr>
          <w:spacing w:val="-2"/>
          <w:sz w:val="22"/>
        </w:rPr>
        <w:t>Кроме того, Национальной политикой по улучшению положения женщин, принятой в июле 2000 года, предусматривается осуществление конструктивных мер по увеличению общего числа женщин в законодательной и исполнительной ветвях власти, а также в структурах политических партий до 30 процентов. Эта политика является важным инструментом переориентации государственных стратегий в целях поощрения гендерного равенства и повышения уровня взаимодополняемости женщин и мужчин в деятельности в области развития. Общие цели и задачи этой политики включают действия по ликвидации всех форм дискриминации в отношении женщин; обеспечение эффективного соблюдения принципов и положений, закрепленных в Конституции Нигерии; и в качестве основных перспективных задач достижение равенства мужчин и женщин в политике и программах на основе систематического гендерного анализа на всех уровнях деятельности правительства. Увеличение числа женщин, назначенных на руководящие должности (см. таблицы 7.1 и 7.2), свидетельствует о твердой решимости нынешней администрации добиться намеченных целей.</w:t>
      </w:r>
    </w:p>
    <w:p w:rsidR="00000000" w:rsidRDefault="00000000">
      <w:pPr>
        <w:pStyle w:val="-"/>
        <w:spacing w:line="220" w:lineRule="exact"/>
      </w:pPr>
    </w:p>
    <w:p w:rsidR="00000000" w:rsidRDefault="00000000">
      <w:pPr>
        <w:pStyle w:val="-"/>
      </w:pPr>
      <w:r>
        <w:t>4.4</w:t>
      </w:r>
      <w:r>
        <w:tab/>
        <w:t>Охрана материнского здоровья</w:t>
      </w:r>
    </w:p>
    <w:p w:rsidR="00000000" w:rsidRDefault="00000000">
      <w:pPr>
        <w:tabs>
          <w:tab w:val="left" w:pos="-720"/>
        </w:tabs>
        <w:suppressAutoHyphens/>
        <w:spacing w:line="220" w:lineRule="exact"/>
        <w:ind w:left="680" w:hanging="680"/>
        <w:jc w:val="both"/>
        <w:rPr>
          <w:spacing w:val="-2"/>
          <w:sz w:val="22"/>
        </w:rPr>
      </w:pPr>
    </w:p>
    <w:p w:rsidR="00000000" w:rsidRDefault="00000000">
      <w:pPr>
        <w:tabs>
          <w:tab w:val="left" w:pos="-720"/>
        </w:tabs>
        <w:suppressAutoHyphens/>
        <w:ind w:left="680"/>
        <w:jc w:val="both"/>
        <w:rPr>
          <w:spacing w:val="-2"/>
          <w:sz w:val="22"/>
        </w:rPr>
      </w:pPr>
      <w:r>
        <w:rPr>
          <w:spacing w:val="-2"/>
          <w:sz w:val="22"/>
        </w:rPr>
        <w:t>Правительство приняло ряд мер по охране здоровья подростков, утвердив Национальную программу по вопросам полового воспитания. Меры по реализации поставленных задач изложены в национальных программах по охране репродуктивного здоровья, проблемам питания и ВИЧ/СПИДу. В секторе здравоохранения также разработан ряд программ, которые имеют отношение к вопросам охраны репродуктивного здоровья. Важнейшей из них является Национальная политика и стратегия в области здравоохранения (1988, 1998 годы), в которых первичной медико-санитарной помощи отводится ключевая роль в развитии системы оказания медико-санитарной помощи в Нигерии. Национальная политика включает ряд положений, которые – в случае их строгого соблюдения – могли бы привести к улучшению доступа к основным медико-санитарным услугам, в том числе в сфере охраны репродуктивного здоровья, для всех групп населения. Однако достигнутый к настоящему времени уровень доступа к таким услугам не позволяет сделать вывод о неукоснительном следовании этой политике.</w:t>
      </w:r>
    </w:p>
    <w:p w:rsidR="00000000" w:rsidRDefault="00000000">
      <w:pPr>
        <w:tabs>
          <w:tab w:val="left" w:pos="-720"/>
        </w:tabs>
        <w:suppressAutoHyphens/>
        <w:spacing w:line="220" w:lineRule="exact"/>
        <w:ind w:left="680"/>
        <w:jc w:val="both"/>
        <w:rPr>
          <w:spacing w:val="-2"/>
          <w:sz w:val="22"/>
        </w:rPr>
      </w:pPr>
    </w:p>
    <w:p w:rsidR="00000000" w:rsidRDefault="00000000">
      <w:pPr>
        <w:tabs>
          <w:tab w:val="left" w:pos="-720"/>
        </w:tabs>
        <w:suppressAutoHyphens/>
        <w:ind w:left="680"/>
        <w:jc w:val="both"/>
        <w:rPr>
          <w:spacing w:val="-2"/>
          <w:sz w:val="22"/>
        </w:rPr>
      </w:pPr>
      <w:r>
        <w:rPr>
          <w:spacing w:val="-2"/>
          <w:sz w:val="22"/>
        </w:rPr>
        <w:t>Пытаясь решить важнейшие проблемы в области питания, федеральное правительство разработало Национальную политику в области продовольствия и питания, направленную на сокращение масштабов недоедания, особенно среди детей, женщин и пожилых людей, и в частности сокращение к 2010 году числа случаев острого и умеренного недоедания среди детей в возрасте до 5 лет на 30 процентов; сокращение к 2010 году нарушений, связанных с нехваткой микроэлементов в рационе питания, особенно заболеваний, связанных с недостатком йода в организме, дефицитом витамина А и железодефицитной анемией, до 50 процентов от их нынешнего уровня.</w:t>
      </w:r>
    </w:p>
    <w:p w:rsidR="00000000" w:rsidRDefault="00000000">
      <w:pPr>
        <w:tabs>
          <w:tab w:val="left" w:pos="-720"/>
        </w:tabs>
        <w:suppressAutoHyphens/>
        <w:ind w:left="680"/>
        <w:jc w:val="both"/>
        <w:rPr>
          <w:spacing w:val="-2"/>
          <w:sz w:val="22"/>
        </w:rPr>
      </w:pPr>
    </w:p>
    <w:p w:rsidR="00000000" w:rsidRDefault="00000000">
      <w:pPr>
        <w:tabs>
          <w:tab w:val="left" w:pos="-720"/>
        </w:tabs>
        <w:suppressAutoHyphens/>
        <w:ind w:left="680"/>
        <w:jc w:val="both"/>
        <w:rPr>
          <w:spacing w:val="-2"/>
          <w:sz w:val="22"/>
        </w:rPr>
      </w:pPr>
      <w:r>
        <w:rPr>
          <w:spacing w:val="-2"/>
          <w:sz w:val="22"/>
        </w:rPr>
        <w:t>Пути передачи ВИЧ/СПИДа от матери к ребенку: поскольку всестороннего обследования по проблеме передачи ВИЧ/СПИДа от матери к ребенку в Нигерии не проводилось, относительный риск каждой формы такой передачи (в утробе матери, во время родов и в процессе грудного вскармливания) еще до конца не изучен, однако в настоящее время предпринимаются шаги для реализации стратегии по предотвращению передачи ВИЧ/СПИДа от матери к ребенку.</w:t>
      </w:r>
    </w:p>
    <w:p w:rsidR="00000000" w:rsidRDefault="00000000">
      <w:pPr>
        <w:tabs>
          <w:tab w:val="left" w:pos="-720"/>
        </w:tabs>
        <w:suppressAutoHyphens/>
        <w:ind w:left="680"/>
        <w:jc w:val="both"/>
        <w:rPr>
          <w:spacing w:val="-2"/>
          <w:sz w:val="22"/>
        </w:rPr>
      </w:pPr>
    </w:p>
    <w:p w:rsidR="00000000" w:rsidRDefault="00000000">
      <w:pPr>
        <w:tabs>
          <w:tab w:val="left" w:pos="-720"/>
        </w:tabs>
        <w:suppressAutoHyphens/>
        <w:ind w:left="680"/>
        <w:jc w:val="both"/>
        <w:rPr>
          <w:spacing w:val="-2"/>
          <w:sz w:val="22"/>
        </w:rPr>
      </w:pPr>
      <w:r>
        <w:rPr>
          <w:spacing w:val="-2"/>
          <w:sz w:val="22"/>
        </w:rPr>
        <w:t>Другие специальные меры, которые были приняты в целях содействия гендерному равенству, включают создание, хотя и в ограниченном числе, центров дневного ухода за детьми и яслей по месту работы матерей и при больницах в 8,1 процента штатов Федерации и на территории федеральной столицы. Эта мера призвана помочь женщинам беспрепятственно совмещать свои семейные обязанности и трудовую деятельность. Свыше 90 процентов штатов, входящих в состав Федерации, расширили сеть услуг, предоставляемых девочкам и женщинам в области первичной медико-санитарной помощи.</w:t>
      </w:r>
    </w:p>
    <w:p w:rsidR="00000000" w:rsidRDefault="00000000">
      <w:pPr>
        <w:tabs>
          <w:tab w:val="left" w:pos="-720"/>
        </w:tabs>
        <w:suppressAutoHyphens/>
        <w:ind w:left="680"/>
        <w:jc w:val="both"/>
        <w:rPr>
          <w:spacing w:val="-2"/>
          <w:sz w:val="22"/>
        </w:rPr>
      </w:pPr>
    </w:p>
    <w:p w:rsidR="00000000" w:rsidRDefault="00000000">
      <w:pPr>
        <w:tabs>
          <w:tab w:val="left" w:pos="-720"/>
        </w:tabs>
        <w:suppressAutoHyphens/>
        <w:ind w:left="680"/>
        <w:jc w:val="both"/>
        <w:rPr>
          <w:spacing w:val="-2"/>
          <w:sz w:val="22"/>
        </w:rPr>
      </w:pPr>
      <w:r>
        <w:rPr>
          <w:spacing w:val="-2"/>
          <w:sz w:val="22"/>
        </w:rPr>
        <w:t>В шести крупнейших штатах – Замфаре, Кано, Катсине, Кебби, Сокото и Аква-Ибом – были созданы центры лечения везиковагинальной фистулы (ВВФ), которые оказывают пациентам бесплатную медицинскую помощь.</w:t>
      </w:r>
    </w:p>
    <w:p w:rsidR="00000000" w:rsidRDefault="00000000">
      <w:pPr>
        <w:pStyle w:val="-"/>
      </w:pPr>
      <w:r>
        <w:br w:type="page"/>
        <w:t>4.5</w:t>
      </w:r>
      <w:r>
        <w:tab/>
        <w:t>Препятствия и проблемы</w:t>
      </w:r>
    </w:p>
    <w:p w:rsidR="00000000" w:rsidRDefault="00000000">
      <w:pPr>
        <w:tabs>
          <w:tab w:val="left" w:pos="-720"/>
        </w:tabs>
        <w:suppressAutoHyphens/>
        <w:spacing w:line="200" w:lineRule="exact"/>
        <w:jc w:val="both"/>
        <w:rPr>
          <w:spacing w:val="-2"/>
          <w:sz w:val="22"/>
        </w:rPr>
      </w:pPr>
    </w:p>
    <w:p w:rsidR="00000000" w:rsidRDefault="00000000">
      <w:pPr>
        <w:tabs>
          <w:tab w:val="left" w:pos="-720"/>
        </w:tabs>
        <w:suppressAutoHyphens/>
        <w:ind w:left="680"/>
        <w:jc w:val="both"/>
        <w:rPr>
          <w:spacing w:val="-2"/>
          <w:sz w:val="22"/>
        </w:rPr>
      </w:pPr>
      <w:r>
        <w:rPr>
          <w:spacing w:val="-2"/>
          <w:sz w:val="22"/>
        </w:rPr>
        <w:t>Несмотря на достигнутые успехи, в обществе по-прежнему бытуют глубоко укоренившиеся стереотипные представления о роли мужчин и женщин, препятствующие достижению намеченных целей. Специальные меры, предусмотренные статьей 4 Конвенции с целью обеспечить улучшение положения женщин и направленные на искоренение дискриминации, поскольку они, как ожидается, должны помочь устранить разрыв в правах и неравенство между мужчинами и женщинами.</w:t>
      </w:r>
    </w:p>
    <w:p w:rsidR="00000000" w:rsidRDefault="00000000">
      <w:pPr>
        <w:tabs>
          <w:tab w:val="left" w:pos="-720"/>
        </w:tabs>
        <w:suppressAutoHyphens/>
        <w:spacing w:line="200" w:lineRule="exact"/>
        <w:jc w:val="both"/>
        <w:rPr>
          <w:spacing w:val="-2"/>
          <w:sz w:val="22"/>
        </w:rPr>
      </w:pPr>
    </w:p>
    <w:p w:rsidR="00000000" w:rsidRDefault="00000000">
      <w:pPr>
        <w:tabs>
          <w:tab w:val="left" w:pos="-720"/>
        </w:tabs>
        <w:suppressAutoHyphens/>
        <w:ind w:left="680" w:hanging="680"/>
        <w:jc w:val="both"/>
        <w:rPr>
          <w:spacing w:val="-2"/>
          <w:sz w:val="22"/>
        </w:rPr>
      </w:pPr>
      <w:r>
        <w:rPr>
          <w:b/>
          <w:i/>
          <w:spacing w:val="-2"/>
          <w:sz w:val="22"/>
        </w:rPr>
        <w:t>4.6</w:t>
      </w:r>
      <w:r>
        <w:rPr>
          <w:b/>
          <w:spacing w:val="-2"/>
          <w:sz w:val="22"/>
        </w:rPr>
        <w:tab/>
      </w:r>
      <w:r>
        <w:rPr>
          <w:spacing w:val="-2"/>
          <w:sz w:val="22"/>
        </w:rPr>
        <w:t>Статутное право, традиции и религиозные нормы, действующие в Нигерии, затрагивают различные сферы репродуктивного здоровья. Однако многие из них не отражают само понятие репродуктивного здоровья и поэтому не могут обеспечить реализацию фактических репродуктивных прав в их современном понимании.</w:t>
      </w:r>
    </w:p>
    <w:p w:rsidR="00000000" w:rsidRDefault="00000000">
      <w:pPr>
        <w:pStyle w:val="Heading8"/>
        <w:ind w:left="0" w:firstLine="0"/>
        <w:rPr>
          <w:sz w:val="22"/>
        </w:rPr>
      </w:pPr>
    </w:p>
    <w:p w:rsidR="00000000" w:rsidRDefault="00000000">
      <w:pPr>
        <w:pStyle w:val="Heading8"/>
        <w:ind w:left="0" w:firstLine="0"/>
        <w:rPr>
          <w:sz w:val="22"/>
        </w:rPr>
      </w:pPr>
      <w:r>
        <w:rPr>
          <w:sz w:val="22"/>
        </w:rPr>
        <w:t>5.0</w:t>
      </w:r>
      <w:r>
        <w:rPr>
          <w:sz w:val="22"/>
        </w:rPr>
        <w:tab/>
        <w:t xml:space="preserve">Статья 5: </w:t>
      </w:r>
      <w:r>
        <w:rPr>
          <w:caps/>
          <w:sz w:val="22"/>
        </w:rPr>
        <w:t>гендерные роли и стереотипы</w:t>
      </w:r>
    </w:p>
    <w:p w:rsidR="00000000" w:rsidRDefault="00000000">
      <w:pPr>
        <w:pStyle w:val="-"/>
        <w:spacing w:line="200" w:lineRule="exact"/>
        <w:ind w:left="0" w:firstLine="0"/>
      </w:pPr>
    </w:p>
    <w:p w:rsidR="00000000" w:rsidRDefault="00000000">
      <w:pPr>
        <w:pStyle w:val="-"/>
      </w:pPr>
      <w:r>
        <w:t>5.1</w:t>
      </w:r>
      <w:r>
        <w:tab/>
        <w:t>Практика, способствующая улучшению положения женщин</w:t>
      </w:r>
    </w:p>
    <w:p w:rsidR="00000000" w:rsidRDefault="00000000">
      <w:pPr>
        <w:tabs>
          <w:tab w:val="left" w:pos="-720"/>
        </w:tabs>
        <w:suppressAutoHyphens/>
        <w:spacing w:line="200" w:lineRule="exact"/>
        <w:jc w:val="both"/>
        <w:rPr>
          <w:spacing w:val="-2"/>
          <w:sz w:val="22"/>
        </w:rPr>
      </w:pPr>
    </w:p>
    <w:p w:rsidR="00000000" w:rsidRDefault="00000000">
      <w:pPr>
        <w:tabs>
          <w:tab w:val="left" w:pos="-720"/>
        </w:tabs>
        <w:suppressAutoHyphens/>
        <w:ind w:left="680"/>
        <w:jc w:val="both"/>
        <w:rPr>
          <w:spacing w:val="-2"/>
        </w:rPr>
      </w:pPr>
      <w:r>
        <w:rPr>
          <w:spacing w:val="-2"/>
        </w:rPr>
        <w:t>Процесс улучшения положения женщин сдерживается определенными формами культурной, традиционной и религиозной практики, основанными на стереотипном представлении о роли мужчин и женщин, что ставит женщин в подчиненное положение по отношению к мужчинам.</w:t>
      </w:r>
    </w:p>
    <w:p w:rsidR="00000000" w:rsidRDefault="00000000">
      <w:pPr>
        <w:tabs>
          <w:tab w:val="left" w:pos="-720"/>
        </w:tabs>
        <w:suppressAutoHyphens/>
        <w:spacing w:line="200" w:lineRule="exact"/>
        <w:jc w:val="both"/>
        <w:rPr>
          <w:b/>
          <w:i/>
          <w:spacing w:val="-2"/>
        </w:rPr>
      </w:pPr>
    </w:p>
    <w:p w:rsidR="00000000" w:rsidRDefault="00000000">
      <w:pPr>
        <w:tabs>
          <w:tab w:val="left" w:pos="-720"/>
        </w:tabs>
        <w:suppressAutoHyphens/>
        <w:ind w:left="680" w:hanging="680"/>
        <w:jc w:val="both"/>
        <w:rPr>
          <w:spacing w:val="-2"/>
        </w:rPr>
      </w:pPr>
      <w:r>
        <w:rPr>
          <w:b/>
          <w:i/>
          <w:spacing w:val="-2"/>
          <w:sz w:val="22"/>
        </w:rPr>
        <w:t>5.2</w:t>
      </w:r>
      <w:r>
        <w:rPr>
          <w:b/>
          <w:spacing w:val="-2"/>
          <w:sz w:val="22"/>
        </w:rPr>
        <w:tab/>
      </w:r>
      <w:r>
        <w:rPr>
          <w:spacing w:val="-2"/>
        </w:rPr>
        <w:t>Современная система образования и формирование более глубокого понимания позитивной продуктивной и репродуктивной роли женщин в процессе развития способствуют постепенному отмиранию подобных представлений. В настоящее время в обществе сложились различные виды социальной, культурной и религиозной практики, которые способствуют улучшению положения женщин. К примеру, женщинам теперь присваиваются звания вождей в их общинах; в некоторых церквах женщин назначают священниками и проповедниками, а табу, запрещавшее женщинам есть определенную пищу, теперь уже не соблюдается.</w:t>
      </w:r>
    </w:p>
    <w:p w:rsidR="00000000" w:rsidRDefault="00000000">
      <w:pPr>
        <w:pStyle w:val="-"/>
        <w:spacing w:line="200" w:lineRule="exact"/>
        <w:ind w:left="0" w:firstLine="0"/>
        <w:rPr>
          <w:sz w:val="20"/>
        </w:rPr>
      </w:pPr>
    </w:p>
    <w:p w:rsidR="00000000" w:rsidRDefault="00000000">
      <w:pPr>
        <w:pStyle w:val="-"/>
      </w:pPr>
      <w:r>
        <w:t>5.3</w:t>
      </w:r>
      <w:r>
        <w:tab/>
        <w:t>Меры по борьбе с вредной традиционной практикой</w:t>
      </w:r>
    </w:p>
    <w:p w:rsidR="00000000" w:rsidRDefault="00000000">
      <w:pPr>
        <w:tabs>
          <w:tab w:val="left" w:pos="-720"/>
        </w:tabs>
        <w:suppressAutoHyphens/>
        <w:spacing w:line="200" w:lineRule="exact"/>
        <w:jc w:val="both"/>
        <w:rPr>
          <w:spacing w:val="-2"/>
          <w:sz w:val="22"/>
        </w:rPr>
      </w:pPr>
    </w:p>
    <w:p w:rsidR="00000000" w:rsidRDefault="00000000">
      <w:pPr>
        <w:tabs>
          <w:tab w:val="left" w:pos="-720"/>
        </w:tabs>
        <w:suppressAutoHyphens/>
        <w:ind w:left="680"/>
        <w:jc w:val="both"/>
        <w:rPr>
          <w:spacing w:val="-2"/>
        </w:rPr>
      </w:pPr>
      <w:r>
        <w:rPr>
          <w:spacing w:val="-2"/>
        </w:rPr>
        <w:t>В 1999 году Федеральное министерство по делам женщин и молодежи совместно с соответствующими подразделениями Системы развития Организации Объединенных Наций провело национальное обследование относительно проблем, связанных с вредной традиционной практикой. По результатам данного обследования были получены данные, необходимые для пересмотра такой практики в рамках национального законодательства и законодательства штатов. В результате правительство на национальном уровне и на уровне штатов предприняло ряд шагов, включая законодательные меры, принятые в 33 процентах штатов Федерации, для борьбы с разновидностями вредной практики в отношении женщин, к которым относятся калечащие операции на женских половых органах, ранние браки, совместное материнство и обычаи, касающиеся вдовства. Эти шаги в сочетании с проведением информационно-просветительских программ способствовали некоторому сокращению такой вредной практики в отношении женщин.</w:t>
      </w:r>
    </w:p>
    <w:p w:rsidR="00000000" w:rsidRDefault="00000000">
      <w:pPr>
        <w:tabs>
          <w:tab w:val="left" w:pos="-720"/>
        </w:tabs>
        <w:suppressAutoHyphens/>
        <w:spacing w:line="200" w:lineRule="exact"/>
        <w:jc w:val="both"/>
        <w:rPr>
          <w:spacing w:val="-2"/>
          <w:sz w:val="22"/>
        </w:rPr>
      </w:pPr>
    </w:p>
    <w:p w:rsidR="00000000" w:rsidRDefault="00000000">
      <w:pPr>
        <w:pStyle w:val="-"/>
      </w:pPr>
      <w:r>
        <w:t>5.4</w:t>
      </w:r>
      <w:r>
        <w:tab/>
        <w:t>Урбанизация</w:t>
      </w:r>
    </w:p>
    <w:p w:rsidR="00000000" w:rsidRDefault="00000000">
      <w:pPr>
        <w:tabs>
          <w:tab w:val="left" w:pos="-720"/>
        </w:tabs>
        <w:suppressAutoHyphens/>
        <w:spacing w:line="200" w:lineRule="exact"/>
        <w:jc w:val="both"/>
        <w:rPr>
          <w:spacing w:val="-2"/>
          <w:sz w:val="22"/>
        </w:rPr>
      </w:pPr>
    </w:p>
    <w:p w:rsidR="00000000" w:rsidRDefault="00000000">
      <w:pPr>
        <w:tabs>
          <w:tab w:val="left" w:pos="-720"/>
        </w:tabs>
        <w:suppressAutoHyphens/>
        <w:ind w:left="680"/>
        <w:jc w:val="both"/>
        <w:rPr>
          <w:spacing w:val="-2"/>
        </w:rPr>
      </w:pPr>
      <w:r>
        <w:rPr>
          <w:spacing w:val="-2"/>
        </w:rPr>
        <w:t>Модернизация/урбанизация в известной степени содействовала сокращению масштабов культурной и традиционной практики, являющейся дискриминационной в отношении женщин, повысив их осведомленность относительно их прав. Процесс урбанизации ведет также к предоставлению определенной части женщин рабочих мест, особенно в неформальном секторе, тем самым повышая их экономический статус и независимость.</w:t>
      </w:r>
    </w:p>
    <w:p w:rsidR="00000000" w:rsidRDefault="00000000">
      <w:pPr>
        <w:pStyle w:val="-"/>
      </w:pPr>
      <w:r>
        <w:br w:type="page"/>
        <w:t>5.5</w:t>
      </w:r>
      <w:r>
        <w:tab/>
        <w:t>Создание безопасных приютов</w:t>
      </w:r>
    </w:p>
    <w:p w:rsidR="00000000" w:rsidRDefault="00000000">
      <w:pPr>
        <w:tabs>
          <w:tab w:val="left" w:pos="-720"/>
        </w:tabs>
        <w:suppressAutoHyphens/>
        <w:jc w:val="both"/>
        <w:rPr>
          <w:spacing w:val="-2"/>
          <w:sz w:val="22"/>
        </w:rPr>
      </w:pPr>
    </w:p>
    <w:p w:rsidR="00000000" w:rsidRDefault="00000000">
      <w:pPr>
        <w:tabs>
          <w:tab w:val="left" w:pos="-720"/>
        </w:tabs>
        <w:suppressAutoHyphens/>
        <w:ind w:left="680"/>
        <w:jc w:val="both"/>
        <w:rPr>
          <w:spacing w:val="-2"/>
          <w:sz w:val="22"/>
        </w:rPr>
      </w:pPr>
      <w:r>
        <w:rPr>
          <w:spacing w:val="-2"/>
          <w:sz w:val="22"/>
        </w:rPr>
        <w:t>Стремясь обуздать насилие в семье, жертвами которого становятся женщины и дети, некоторые НПО осуществляют активную информационно-пропагандистскую деятельность, в то время как другие создают безопасные приюты для жертв такого насилия. Однако такие службы и информационное обеспечение ограничиваются несколькими городскими центрами, расположенными в штатах Экити, Лагос и Огун, а также в Абудже. При этом информация о некоторых из этих безопасных приютов не подлежит разглашению по соображениям безопасности и во избежание рецидивов насилия в отношении женщин и детей.</w:t>
      </w:r>
    </w:p>
    <w:p w:rsidR="00000000" w:rsidRDefault="00000000">
      <w:pPr>
        <w:tabs>
          <w:tab w:val="left" w:pos="-720"/>
        </w:tabs>
        <w:suppressAutoHyphens/>
        <w:jc w:val="both"/>
        <w:rPr>
          <w:spacing w:val="-2"/>
          <w:sz w:val="22"/>
        </w:rPr>
      </w:pPr>
    </w:p>
    <w:p w:rsidR="00000000" w:rsidRDefault="00000000">
      <w:pPr>
        <w:pStyle w:val="-"/>
      </w:pPr>
      <w:r>
        <w:t>5.6</w:t>
      </w:r>
      <w:r>
        <w:tab/>
        <w:t>Ограничения</w:t>
      </w:r>
    </w:p>
    <w:p w:rsidR="00000000" w:rsidRDefault="00000000">
      <w:pPr>
        <w:tabs>
          <w:tab w:val="left" w:pos="-720"/>
        </w:tabs>
        <w:suppressAutoHyphens/>
        <w:ind w:left="680"/>
        <w:jc w:val="both"/>
        <w:rPr>
          <w:spacing w:val="-2"/>
          <w:sz w:val="22"/>
        </w:rPr>
      </w:pPr>
    </w:p>
    <w:p w:rsidR="00000000" w:rsidRDefault="00000000">
      <w:pPr>
        <w:tabs>
          <w:tab w:val="left" w:pos="-720"/>
        </w:tabs>
        <w:suppressAutoHyphens/>
        <w:ind w:left="680"/>
        <w:jc w:val="both"/>
        <w:rPr>
          <w:spacing w:val="-2"/>
          <w:sz w:val="22"/>
        </w:rPr>
      </w:pPr>
      <w:r>
        <w:rPr>
          <w:spacing w:val="-2"/>
          <w:sz w:val="22"/>
        </w:rPr>
        <w:t>Следует признать, что прогресс, достигнутый в осуществлении настоящей статьи Конвенции, не выходит за пределы городских центров. В сельских районах по-прежнему сохраняются предрассудки и традиционная практика, которые препятствуют полному осуществлению прав женщин и в основном являются следствием глубоко укоренившегося невежества и стремления сохранить вековые традиции. Недавно принятый в некоторых штатах шариатский Уголовный кодекс замедляет ранее достигнутый в этих штатах прогресс.</w:t>
      </w:r>
    </w:p>
    <w:p w:rsidR="00000000" w:rsidRDefault="00000000">
      <w:pPr>
        <w:tabs>
          <w:tab w:val="left" w:pos="-720"/>
        </w:tabs>
        <w:suppressAutoHyphens/>
        <w:jc w:val="both"/>
        <w:rPr>
          <w:spacing w:val="-2"/>
          <w:sz w:val="22"/>
        </w:rPr>
      </w:pPr>
    </w:p>
    <w:p w:rsidR="00000000" w:rsidRDefault="00000000">
      <w:pPr>
        <w:pStyle w:val="Heading8"/>
        <w:rPr>
          <w:caps/>
        </w:rPr>
      </w:pPr>
      <w:r>
        <w:t>6.0</w:t>
      </w:r>
      <w:r>
        <w:tab/>
        <w:t xml:space="preserve">Статья 6: </w:t>
      </w:r>
      <w:r>
        <w:rPr>
          <w:caps/>
        </w:rPr>
        <w:t>Торговля женщинами и эксплуатация женщин для целей проституции</w:t>
      </w:r>
    </w:p>
    <w:p w:rsidR="00000000" w:rsidRDefault="00000000">
      <w:pPr>
        <w:pStyle w:val="-"/>
      </w:pPr>
    </w:p>
    <w:p w:rsidR="00000000" w:rsidRDefault="00000000">
      <w:pPr>
        <w:pStyle w:val="-"/>
      </w:pPr>
      <w:r>
        <w:t>6.1</w:t>
      </w:r>
      <w:r>
        <w:tab/>
        <w:t>Положение в области торговли женщинами и их сексуальной эксплуатации</w:t>
      </w:r>
    </w:p>
    <w:p w:rsidR="00000000" w:rsidRDefault="00000000">
      <w:pPr>
        <w:tabs>
          <w:tab w:val="left" w:pos="-720"/>
        </w:tabs>
        <w:suppressAutoHyphens/>
        <w:jc w:val="both"/>
        <w:rPr>
          <w:spacing w:val="-2"/>
          <w:sz w:val="22"/>
        </w:rPr>
      </w:pPr>
    </w:p>
    <w:p w:rsidR="00000000" w:rsidRDefault="00000000">
      <w:pPr>
        <w:tabs>
          <w:tab w:val="left" w:pos="-720"/>
        </w:tabs>
        <w:suppressAutoHyphens/>
        <w:ind w:left="680"/>
        <w:jc w:val="both"/>
        <w:rPr>
          <w:spacing w:val="-2"/>
          <w:sz w:val="22"/>
        </w:rPr>
      </w:pPr>
      <w:r>
        <w:rPr>
          <w:spacing w:val="-2"/>
          <w:sz w:val="22"/>
        </w:rPr>
        <w:t>Сексуальная эксплуатация и торговля женщинами являются грубыми нарушениями их прав и, соответственно, осуждается в статье 6 КЛДЖ. Как указывается в данной статье, страны, которые ратифицировали КЛДЖ, должны принимать меры для пресечения любых форм торговли женщинами и их сексуальной эксплуатации.</w:t>
      </w:r>
    </w:p>
    <w:p w:rsidR="00000000" w:rsidRDefault="00000000">
      <w:pPr>
        <w:tabs>
          <w:tab w:val="left" w:pos="-720"/>
        </w:tabs>
        <w:suppressAutoHyphens/>
        <w:jc w:val="both"/>
        <w:rPr>
          <w:b/>
          <w:i/>
          <w:spacing w:val="-2"/>
          <w:sz w:val="22"/>
        </w:rPr>
      </w:pPr>
    </w:p>
    <w:p w:rsidR="00000000" w:rsidRDefault="00000000">
      <w:pPr>
        <w:tabs>
          <w:tab w:val="left" w:pos="-720"/>
        </w:tabs>
        <w:suppressAutoHyphens/>
        <w:ind w:left="680" w:hanging="680"/>
        <w:jc w:val="both"/>
        <w:rPr>
          <w:spacing w:val="-2"/>
          <w:sz w:val="22"/>
        </w:rPr>
      </w:pPr>
      <w:r>
        <w:rPr>
          <w:b/>
          <w:i/>
          <w:spacing w:val="-2"/>
          <w:sz w:val="22"/>
        </w:rPr>
        <w:t>6.2</w:t>
      </w:r>
      <w:r>
        <w:rPr>
          <w:b/>
          <w:spacing w:val="-2"/>
          <w:sz w:val="22"/>
        </w:rPr>
        <w:tab/>
      </w:r>
      <w:r>
        <w:rPr>
          <w:spacing w:val="-2"/>
          <w:sz w:val="22"/>
        </w:rPr>
        <w:t>Сексуальная эксплуатация на коммерческой основе стала в Нигерии чрезвычайно серьезной проблемой, поскольку она связана с международной торговлей женщинами и девушками, основанной на коммерциализации секса, а также с ее ролью в распространении заболеваний, передаваемых половым путем, и эпидемии ВИЧ/СПИДа в Нигерии, темпы распространения которой в различных возрастных группах и геополитических зонах Нигерии в 1999 году колебались в пределах от 4,9 до 8,1 процента (САА 2001). Кроме того, согласно тому же источнику, 20 тыс. нигерийских девушек заняты в коммерческой секс-индустрии в Италии.</w:t>
      </w:r>
    </w:p>
    <w:p w:rsidR="00000000" w:rsidRDefault="00000000">
      <w:pPr>
        <w:pStyle w:val="-"/>
      </w:pPr>
    </w:p>
    <w:p w:rsidR="00000000" w:rsidRDefault="00000000">
      <w:pPr>
        <w:pStyle w:val="-"/>
      </w:pPr>
      <w:r>
        <w:t>6.3</w:t>
      </w:r>
      <w:r>
        <w:tab/>
        <w:t>Правовые и другие административные меры</w:t>
      </w:r>
    </w:p>
    <w:p w:rsidR="00000000" w:rsidRDefault="00000000">
      <w:pPr>
        <w:tabs>
          <w:tab w:val="left" w:pos="-720"/>
        </w:tabs>
        <w:suppressAutoHyphens/>
        <w:jc w:val="both"/>
        <w:rPr>
          <w:spacing w:val="-2"/>
          <w:sz w:val="22"/>
        </w:rPr>
      </w:pPr>
    </w:p>
    <w:p w:rsidR="00000000" w:rsidRDefault="00000000">
      <w:pPr>
        <w:tabs>
          <w:tab w:val="left" w:pos="-720"/>
        </w:tabs>
        <w:suppressAutoHyphens/>
        <w:ind w:left="680"/>
        <w:jc w:val="both"/>
        <w:rPr>
          <w:spacing w:val="-2"/>
          <w:sz w:val="22"/>
        </w:rPr>
      </w:pPr>
      <w:r>
        <w:rPr>
          <w:spacing w:val="-2"/>
          <w:sz w:val="22"/>
        </w:rPr>
        <w:t>Для того чтобы обратить вспять эту тенденцию, приняты меры, направленные на пресечение любых форм торговли женщинами и эксплуатации женщин для целей проституции. К их числу относятся:</w:t>
      </w:r>
    </w:p>
    <w:p w:rsidR="00000000" w:rsidRDefault="00000000">
      <w:pPr>
        <w:tabs>
          <w:tab w:val="left" w:pos="-720"/>
          <w:tab w:val="left" w:pos="0"/>
        </w:tabs>
        <w:suppressAutoHyphens/>
        <w:jc w:val="both"/>
        <w:rPr>
          <w:spacing w:val="-2"/>
          <w:sz w:val="22"/>
        </w:rPr>
      </w:pPr>
    </w:p>
    <w:p w:rsidR="00000000" w:rsidRDefault="00000000">
      <w:pPr>
        <w:pStyle w:val="a"/>
      </w:pPr>
      <w:r>
        <w:sym w:font="Symbol" w:char="F0B7"/>
      </w:r>
      <w:r>
        <w:tab/>
        <w:t>принятие нижней палатой Национальной ассамблеи законопроекта о пресечении то</w:t>
      </w:r>
      <w:r>
        <w:t>р</w:t>
      </w:r>
      <w:r>
        <w:t>говли женщинами и детьми;</w:t>
      </w:r>
    </w:p>
    <w:p w:rsidR="00000000" w:rsidRDefault="00000000">
      <w:pPr>
        <w:pStyle w:val="a"/>
      </w:pPr>
    </w:p>
    <w:p w:rsidR="00000000" w:rsidRDefault="00000000">
      <w:pPr>
        <w:pStyle w:val="a"/>
      </w:pPr>
      <w:r>
        <w:sym w:font="Symbol" w:char="F0B7"/>
      </w:r>
      <w:r>
        <w:tab/>
        <w:t>принятие законов и осуществление политики, запрещающих торговлю, сексуальное насилие, а также проституцию. Они включают:</w:t>
      </w:r>
    </w:p>
    <w:p w:rsidR="00000000" w:rsidRDefault="00000000">
      <w:pPr>
        <w:pStyle w:val="a"/>
      </w:pPr>
    </w:p>
    <w:p w:rsidR="00000000" w:rsidRDefault="00000000">
      <w:pPr>
        <w:pStyle w:val="a"/>
        <w:ind w:left="2381" w:hanging="680"/>
      </w:pPr>
      <w:r>
        <w:t>а)</w:t>
      </w:r>
      <w:r>
        <w:tab/>
        <w:t>шариатские законы различных штатов об Уголовном кодексе (принятые в ра</w:t>
      </w:r>
      <w:r>
        <w:t>з</w:t>
      </w:r>
      <w:r>
        <w:t>личные годы). Например, закон штата Замфара об Уголовном кодексе 2000 года;</w:t>
      </w:r>
    </w:p>
    <w:p w:rsidR="00000000" w:rsidRDefault="00000000">
      <w:pPr>
        <w:pStyle w:val="a"/>
        <w:ind w:left="2381" w:hanging="680"/>
      </w:pPr>
      <w:r>
        <w:t>b)</w:t>
      </w:r>
      <w:r>
        <w:tab/>
        <w:t>закон о детях и молодежи, принятый в разных штатах;</w:t>
      </w:r>
    </w:p>
    <w:p w:rsidR="00000000" w:rsidRDefault="00000000">
      <w:pPr>
        <w:pStyle w:val="a"/>
        <w:ind w:left="2381" w:hanging="680"/>
      </w:pPr>
      <w:r>
        <w:t>с)</w:t>
      </w:r>
      <w:r>
        <w:tab/>
        <w:t>статьи 223–225 Уголовного кодекса южных районов Нигерии (раздел 77 зак</w:t>
      </w:r>
      <w:r>
        <w:t>о</w:t>
      </w:r>
      <w:r>
        <w:t>нов Федерации 1990 года);</w:t>
      </w:r>
    </w:p>
    <w:p w:rsidR="00000000" w:rsidRDefault="00000000">
      <w:pPr>
        <w:pStyle w:val="a"/>
        <w:ind w:left="2381" w:hanging="680"/>
      </w:pPr>
      <w:r>
        <w:t>d)</w:t>
      </w:r>
      <w:r>
        <w:tab/>
        <w:t>разделы 276–280 закона об Уголовно-процессуальном кодексе северных ра</w:t>
      </w:r>
      <w:r>
        <w:t>й</w:t>
      </w:r>
      <w:r>
        <w:t>онов Нигерии 1959 года;</w:t>
      </w:r>
    </w:p>
    <w:p w:rsidR="00000000" w:rsidRDefault="00000000">
      <w:pPr>
        <w:pStyle w:val="a"/>
        <w:ind w:left="2381" w:hanging="680"/>
      </w:pPr>
      <w:r>
        <w:t>е)</w:t>
      </w:r>
      <w:r>
        <w:tab/>
        <w:t>законы ряда штатов о борьбе с торговлей детьми и насилием в отношении д</w:t>
      </w:r>
      <w:r>
        <w:t>е</w:t>
      </w:r>
      <w:r>
        <w:t>тей;</w:t>
      </w:r>
    </w:p>
    <w:p w:rsidR="00000000" w:rsidRDefault="00000000">
      <w:pPr>
        <w:pStyle w:val="a"/>
        <w:ind w:left="2381" w:hanging="680"/>
      </w:pPr>
      <w:r>
        <w:t>f)</w:t>
      </w:r>
      <w:r>
        <w:tab/>
        <w:t>разделы 33, 34 и 35 Конституции 1999 года;</w:t>
      </w:r>
    </w:p>
    <w:p w:rsidR="00000000" w:rsidRDefault="00000000">
      <w:pPr>
        <w:pStyle w:val="a"/>
        <w:ind w:left="2381" w:hanging="680"/>
      </w:pPr>
      <w:r>
        <w:t>g)</w:t>
      </w:r>
      <w:r>
        <w:tab/>
        <w:t>закон об Уголовном кодексе (раздел 77 законов Федерации 1990 года), разд</w:t>
      </w:r>
      <w:r>
        <w:t>е</w:t>
      </w:r>
      <w:r>
        <w:t>лы 214–233 (преступления против нравственности);</w:t>
      </w:r>
    </w:p>
    <w:p w:rsidR="00000000" w:rsidRDefault="00000000">
      <w:pPr>
        <w:pStyle w:val="a"/>
      </w:pPr>
    </w:p>
    <w:p w:rsidR="00000000" w:rsidRDefault="00000000">
      <w:pPr>
        <w:pStyle w:val="a"/>
      </w:pPr>
      <w:r>
        <w:sym w:font="Symbol" w:char="F0B7"/>
      </w:r>
      <w:r>
        <w:tab/>
        <w:t>создание безопасных приютов для жертв насилия в семье и сексуального насилия в трех штатах и столичном округе, то есть в 16,2 процента от общего числа штатов Ф</w:t>
      </w:r>
      <w:r>
        <w:t>е</w:t>
      </w:r>
      <w:r>
        <w:t>дерации;</w:t>
      </w:r>
    </w:p>
    <w:p w:rsidR="00000000" w:rsidRDefault="00000000">
      <w:pPr>
        <w:pStyle w:val="a"/>
      </w:pPr>
    </w:p>
    <w:p w:rsidR="00000000" w:rsidRDefault="00000000">
      <w:pPr>
        <w:pStyle w:val="a"/>
      </w:pPr>
      <w:r>
        <w:sym w:font="Symbol" w:char="F0B7"/>
      </w:r>
      <w:r>
        <w:tab/>
        <w:t>цензура порнографических фильмов и фильмов, содержащих сцены насилия, осущ</w:t>
      </w:r>
      <w:r>
        <w:t>е</w:t>
      </w:r>
      <w:r>
        <w:t>ствляемая Советом по цензуре, а также Комиссией Нигерии по вопросам коммуник</w:t>
      </w:r>
      <w:r>
        <w:t>а</w:t>
      </w:r>
      <w:r>
        <w:t>ции (КНК). Однако цензоры сталкиваются с определенными трудностями при пр</w:t>
      </w:r>
      <w:r>
        <w:t>о</w:t>
      </w:r>
      <w:r>
        <w:t>верке содержания видеофильмов, демонстрируемых в домашних условиях. В некот</w:t>
      </w:r>
      <w:r>
        <w:t>о</w:t>
      </w:r>
      <w:r>
        <w:t>рых штатах Федерации, в частности в Катсине и Замфаре, введены в действие законы, разрешающие арест торговцев порнографическими фильмами и фильмами со сценами насилия. Закон о цензуре в кинематографии штата Сокото, глава 23, и статья 233 з</w:t>
      </w:r>
      <w:r>
        <w:t>а</w:t>
      </w:r>
      <w:r>
        <w:t>кона об Уголовном кодексе (раздел 77 Законов Федерации Нигерии) об изданиях н</w:t>
      </w:r>
      <w:r>
        <w:t>е</w:t>
      </w:r>
      <w:r>
        <w:t>пристойного содержания также служат сдерживающим фактором для лиц, покров</w:t>
      </w:r>
      <w:r>
        <w:t>и</w:t>
      </w:r>
      <w:r>
        <w:t>тельствующих производству таких фильмов;</w:t>
      </w:r>
    </w:p>
    <w:p w:rsidR="00000000" w:rsidRDefault="00000000">
      <w:pPr>
        <w:pStyle w:val="a"/>
      </w:pPr>
    </w:p>
    <w:p w:rsidR="00000000" w:rsidRDefault="00000000">
      <w:pPr>
        <w:pStyle w:val="a"/>
      </w:pPr>
      <w:r>
        <w:sym w:font="Symbol" w:char="F0B7"/>
      </w:r>
      <w:r>
        <w:tab/>
        <w:t>установление партнерства между сотрудниками национальной полиции, иммиграц</w:t>
      </w:r>
      <w:r>
        <w:t>и</w:t>
      </w:r>
      <w:r>
        <w:t>онной службы и Интерпола в организации пограничного контроля.</w:t>
      </w:r>
    </w:p>
    <w:p w:rsidR="00000000" w:rsidRDefault="00000000">
      <w:pPr>
        <w:tabs>
          <w:tab w:val="left" w:pos="-720"/>
        </w:tabs>
        <w:suppressAutoHyphens/>
        <w:jc w:val="both"/>
        <w:rPr>
          <w:b/>
          <w:spacing w:val="-2"/>
          <w:sz w:val="22"/>
        </w:rPr>
      </w:pPr>
    </w:p>
    <w:p w:rsidR="00000000" w:rsidRDefault="00000000">
      <w:pPr>
        <w:tabs>
          <w:tab w:val="left" w:pos="-720"/>
        </w:tabs>
        <w:suppressAutoHyphens/>
        <w:ind w:left="680" w:hanging="680"/>
        <w:jc w:val="both"/>
        <w:rPr>
          <w:b/>
          <w:spacing w:val="-2"/>
          <w:sz w:val="22"/>
        </w:rPr>
      </w:pPr>
      <w:r>
        <w:rPr>
          <w:b/>
          <w:i/>
          <w:spacing w:val="-2"/>
          <w:sz w:val="22"/>
        </w:rPr>
        <w:t>6.4</w:t>
      </w:r>
      <w:r>
        <w:rPr>
          <w:b/>
          <w:spacing w:val="-2"/>
          <w:sz w:val="22"/>
        </w:rPr>
        <w:tab/>
      </w:r>
      <w:r>
        <w:rPr>
          <w:spacing w:val="-2"/>
          <w:sz w:val="22"/>
        </w:rPr>
        <w:t>Однако, несмотря на все вышеуказанные законы, в действительности лиц, занимающихся торговлей женщинами, редко задерживают и привлекают к ответственности. Прибыли от такой торговли – слишком большой стимул для торговцев, которые подкупают недобросовестных сотрудников правоохранительных органов и иммиграционной службы и пользуются отсутствием системы сплошной охраны границ Нигерии. Следует отметить, что в некоторых штатах северо-западной зоны (Баучи, Замфара и Кебби) введены в действие законы, карающие торговлю девушками моложе 18 лет. Это – важная правовая мера, которая должна быть "взята на вооружение" другими штатами, поскольку в результате похищения девушки подвергаются различным формам сексуального насилия и эксплуатации.</w:t>
      </w:r>
    </w:p>
    <w:p w:rsidR="00000000" w:rsidRDefault="00000000">
      <w:pPr>
        <w:tabs>
          <w:tab w:val="left" w:pos="-720"/>
          <w:tab w:val="left" w:pos="0"/>
        </w:tabs>
        <w:suppressAutoHyphens/>
        <w:jc w:val="both"/>
        <w:rPr>
          <w:i/>
          <w:spacing w:val="-2"/>
          <w:sz w:val="22"/>
        </w:rPr>
      </w:pPr>
    </w:p>
    <w:p w:rsidR="00000000" w:rsidRDefault="00000000">
      <w:pPr>
        <w:pStyle w:val="-"/>
      </w:pPr>
      <w:r>
        <w:t>6.5</w:t>
      </w:r>
      <w:r>
        <w:tab/>
        <w:t>Прочие принимаемые в Нигерии меры</w:t>
      </w:r>
    </w:p>
    <w:p w:rsidR="00000000" w:rsidRDefault="00000000">
      <w:pPr>
        <w:tabs>
          <w:tab w:val="left" w:pos="-720"/>
        </w:tabs>
        <w:suppressAutoHyphens/>
        <w:jc w:val="both"/>
        <w:rPr>
          <w:spacing w:val="-2"/>
          <w:sz w:val="22"/>
        </w:rPr>
      </w:pPr>
    </w:p>
    <w:p w:rsidR="00000000" w:rsidRDefault="00000000">
      <w:pPr>
        <w:tabs>
          <w:tab w:val="left" w:pos="-720"/>
        </w:tabs>
        <w:suppressAutoHyphens/>
        <w:ind w:left="680"/>
        <w:jc w:val="both"/>
        <w:rPr>
          <w:spacing w:val="-2"/>
          <w:sz w:val="22"/>
        </w:rPr>
      </w:pPr>
      <w:r>
        <w:rPr>
          <w:spacing w:val="-2"/>
          <w:sz w:val="22"/>
        </w:rPr>
        <w:t>Помимо мер, принимаемых на правительственном уровне, важную роль в повышении степени осведомленности населения относительно негативного воздействия порнографических фильмов играют другие учреждения, женские группы и НПО.</w:t>
      </w:r>
    </w:p>
    <w:p w:rsidR="00000000" w:rsidRDefault="00000000">
      <w:pPr>
        <w:tabs>
          <w:tab w:val="left" w:pos="-720"/>
        </w:tabs>
        <w:suppressAutoHyphens/>
        <w:ind w:left="680"/>
        <w:jc w:val="both"/>
        <w:rPr>
          <w:spacing w:val="-2"/>
          <w:sz w:val="22"/>
        </w:rPr>
      </w:pPr>
    </w:p>
    <w:p w:rsidR="00000000" w:rsidRDefault="00000000">
      <w:pPr>
        <w:tabs>
          <w:tab w:val="left" w:pos="-720"/>
        </w:tabs>
        <w:suppressAutoHyphens/>
        <w:ind w:left="680"/>
        <w:jc w:val="both"/>
        <w:rPr>
          <w:spacing w:val="-2"/>
          <w:sz w:val="22"/>
        </w:rPr>
      </w:pPr>
      <w:r>
        <w:rPr>
          <w:spacing w:val="-2"/>
          <w:sz w:val="22"/>
        </w:rPr>
        <w:t>Для того чтобы остановить волну постыдной торговли женщинами и сексуальной эксплуатации, которые наносят огромный ущерб авторитету Нигерии за границей, в последние годы было многое сделано для разоблачения незаконной торговли женщинами. Организации гражданского общества в юго-восточной и южной зонах страны, Фонд по пресечению торговли женщинами и детского труда, возглавляемый супругой вице-президента, и некоторые другие НПО сыграли решающую роль в организации кампании по борьбе с торговлей женщинами и девочками. Значительные усилия были предприняты с целью повысить осведомленность родителей и других заинтересованных лиц, занимающих высокое положение в обществе, относительно того, насколько опасно не устоять перед искушением и поддаться на уговоры торговцев (САА, 2001). В результате этой кампании Национальное собрание недавно приняло законопроект о борьбе с такой торговлей, а президент назначил специального помощника по вопросам пресечения торговли людьми и детского труда. Кроме того, Нигерия подписала соглашения с Международной организацией по миграции (МОМ) о борьбе с торговлей людьми и детским трудом.</w:t>
      </w:r>
    </w:p>
    <w:p w:rsidR="00000000" w:rsidRDefault="00000000">
      <w:pPr>
        <w:tabs>
          <w:tab w:val="left" w:pos="-720"/>
          <w:tab w:val="left" w:pos="0"/>
        </w:tabs>
        <w:suppressAutoHyphens/>
        <w:jc w:val="both"/>
        <w:rPr>
          <w:i/>
          <w:spacing w:val="-2"/>
          <w:sz w:val="22"/>
        </w:rPr>
      </w:pPr>
    </w:p>
    <w:p w:rsidR="00000000" w:rsidRDefault="00000000">
      <w:pPr>
        <w:pStyle w:val="-"/>
      </w:pPr>
      <w:r>
        <w:t>6.6</w:t>
      </w:r>
      <w:r>
        <w:tab/>
        <w:t>Планы на будущее</w:t>
      </w:r>
    </w:p>
    <w:p w:rsidR="00000000" w:rsidRDefault="00000000">
      <w:pPr>
        <w:tabs>
          <w:tab w:val="left" w:pos="-720"/>
        </w:tabs>
        <w:suppressAutoHyphens/>
        <w:jc w:val="both"/>
        <w:rPr>
          <w:spacing w:val="-2"/>
          <w:sz w:val="22"/>
        </w:rPr>
      </w:pPr>
    </w:p>
    <w:p w:rsidR="00000000" w:rsidRDefault="00000000">
      <w:pPr>
        <w:tabs>
          <w:tab w:val="left" w:pos="-720"/>
        </w:tabs>
        <w:suppressAutoHyphens/>
        <w:ind w:left="680"/>
        <w:jc w:val="both"/>
        <w:rPr>
          <w:spacing w:val="-2"/>
          <w:sz w:val="22"/>
        </w:rPr>
      </w:pPr>
      <w:r>
        <w:rPr>
          <w:spacing w:val="-2"/>
          <w:sz w:val="22"/>
        </w:rPr>
        <w:t xml:space="preserve">В настоящее время Нигерия является членом редакционного комитета по подготовке </w:t>
      </w:r>
      <w:r>
        <w:rPr>
          <w:caps/>
          <w:spacing w:val="-2"/>
          <w:sz w:val="22"/>
        </w:rPr>
        <w:t>м</w:t>
      </w:r>
      <w:r>
        <w:rPr>
          <w:spacing w:val="-2"/>
          <w:sz w:val="22"/>
        </w:rPr>
        <w:t>еждународной конвенции против транснациональной организованной преступности, которая будет дополнена Протоколом о предупреждении и пресечении торговли людьми, особенно женщинами и детьми, и наказании за нее. Кроме того, были предприняты шаги в целях расширения двустороннего сотрудничества с Италией в деле борьбы с незаконным ввозом нигерийских женщин в эту страну. Ведется работа с МОТ по созданию региональной программы по борьбе с торговлей детьми в субрегионах Западной/Центральной Африки. В рамках этих последовательных усилий правительство Нигерии в качестве принимающей страны инициировало и недавно провело международную встречу на высшем уровне по вопросам пресечения торговли людьми, жестокого обращения с детьми, детского труда и рабства.</w:t>
      </w:r>
    </w:p>
    <w:p w:rsidR="00000000" w:rsidRDefault="00000000">
      <w:pPr>
        <w:pStyle w:val="Heading8"/>
        <w:ind w:left="0" w:firstLine="0"/>
        <w:rPr>
          <w:sz w:val="22"/>
        </w:rPr>
      </w:pPr>
    </w:p>
    <w:p w:rsidR="00000000" w:rsidRDefault="00000000">
      <w:pPr>
        <w:pStyle w:val="Heading8"/>
      </w:pPr>
      <w:r>
        <w:t>7.0</w:t>
      </w:r>
      <w:r>
        <w:tab/>
        <w:t xml:space="preserve">Статья 7: </w:t>
      </w:r>
      <w:r>
        <w:rPr>
          <w:caps/>
        </w:rPr>
        <w:t>Участие женщин в политической и общественной жизни</w:t>
      </w:r>
    </w:p>
    <w:p w:rsidR="00000000" w:rsidRDefault="00000000">
      <w:pPr>
        <w:tabs>
          <w:tab w:val="left" w:pos="-720"/>
          <w:tab w:val="left" w:pos="0"/>
        </w:tabs>
        <w:suppressAutoHyphens/>
        <w:jc w:val="both"/>
        <w:rPr>
          <w:i/>
          <w:spacing w:val="-2"/>
          <w:sz w:val="22"/>
        </w:rPr>
      </w:pPr>
    </w:p>
    <w:p w:rsidR="00000000" w:rsidRDefault="00000000">
      <w:pPr>
        <w:pStyle w:val="-"/>
      </w:pPr>
      <w:r>
        <w:t>7.1</w:t>
      </w:r>
      <w:r>
        <w:tab/>
        <w:t>Правовые и другие принятые меры</w:t>
      </w:r>
    </w:p>
    <w:p w:rsidR="00000000" w:rsidRDefault="00000000">
      <w:pPr>
        <w:tabs>
          <w:tab w:val="left" w:pos="-720"/>
        </w:tabs>
        <w:suppressAutoHyphens/>
        <w:jc w:val="both"/>
        <w:rPr>
          <w:spacing w:val="-2"/>
          <w:sz w:val="22"/>
        </w:rPr>
      </w:pPr>
    </w:p>
    <w:p w:rsidR="00000000" w:rsidRDefault="00000000">
      <w:pPr>
        <w:tabs>
          <w:tab w:val="left" w:pos="-720"/>
        </w:tabs>
        <w:suppressAutoHyphens/>
        <w:ind w:left="680"/>
        <w:jc w:val="both"/>
        <w:rPr>
          <w:spacing w:val="-2"/>
          <w:sz w:val="22"/>
        </w:rPr>
      </w:pPr>
      <w:r>
        <w:rPr>
          <w:spacing w:val="-2"/>
          <w:sz w:val="22"/>
        </w:rPr>
        <w:t>Ратифицировав Конвенцию в 1985 году, Нигерия перед лицом международного сообщества взяла на себя обязательство добиваться ликвидации дискриминации в отношении женщин и девочек во всех областях политической, экономической, социальной и культурной жизни. Однако, несмотря на активизацию деятельности правительства и его партнеров в области развития, сколько-нибудь значительного увеличения числа женщин на руководящих постах в органах, решающих проблемы в политической и общественной жизни, не произошло. По данным доклада САА за 2001 год, "женщины и девушки по-прежнему не имеют возможности участвовать в общественно-политической жизни на равной со своими коллегами-мужчинами основе", хотя некоторые из них все же участвуют в политической жизни, что свидетельствует о постепенном улучшении ситуации по сравнению с наблюдавшейся около двух десятилетий назад. Характерным примером является незначительное увеличение числа женщин-сенаторов – с одного сенатора из 95 в 1983 году до трех из 109 в 1999 году (САА, 2001).</w:t>
      </w:r>
    </w:p>
    <w:p w:rsidR="00000000" w:rsidRDefault="00000000">
      <w:pPr>
        <w:tabs>
          <w:tab w:val="left" w:pos="-720"/>
          <w:tab w:val="left" w:pos="0"/>
        </w:tabs>
        <w:suppressAutoHyphens/>
        <w:jc w:val="both"/>
        <w:rPr>
          <w:i/>
          <w:spacing w:val="-2"/>
          <w:sz w:val="22"/>
        </w:rPr>
      </w:pPr>
    </w:p>
    <w:p w:rsidR="00000000" w:rsidRDefault="00000000">
      <w:pPr>
        <w:pStyle w:val="-"/>
      </w:pPr>
      <w:r>
        <w:br w:type="page"/>
        <w:t>7.2</w:t>
      </w:r>
      <w:r>
        <w:tab/>
        <w:t>Фактический прогресс, достигнутый в деле защиты женщин и обеспечения ликвидации дискриминации в отношении женщин</w:t>
      </w:r>
    </w:p>
    <w:p w:rsidR="00000000" w:rsidRDefault="00000000">
      <w:pPr>
        <w:tabs>
          <w:tab w:val="left" w:pos="-720"/>
        </w:tabs>
        <w:suppressAutoHyphens/>
        <w:jc w:val="both"/>
        <w:rPr>
          <w:spacing w:val="-2"/>
          <w:sz w:val="22"/>
        </w:rPr>
      </w:pPr>
    </w:p>
    <w:p w:rsidR="00000000" w:rsidRDefault="00000000">
      <w:pPr>
        <w:tabs>
          <w:tab w:val="left" w:pos="-720"/>
        </w:tabs>
        <w:suppressAutoHyphens/>
        <w:ind w:left="680"/>
        <w:jc w:val="both"/>
        <w:rPr>
          <w:spacing w:val="-2"/>
        </w:rPr>
      </w:pPr>
      <w:r>
        <w:rPr>
          <w:spacing w:val="-2"/>
        </w:rPr>
        <w:t>Данные о числе женщин на государственных/политических должностях (таблицы 7.5 и 7.6) свидетельствуют о том, что доля женщин на руководящих должностях в сфере общественной и политической жизни варьируется от 1,2 процента в 1992 году до 13,4 процента в 1999 году. Из 44 министров, входящих в состав Кабинета, только шесть женщин (или 13,4 процента) занимают такие посты. Из 36 спикеров палат собраний штатов лишь одна – женщина. В конечном счете эта женщина ушла в отставку из-за политического давления со стороны своих коллег-мужчин. Ни одна женщина не была назначена на пост губернатора, и только одна женщина выполняет обязанности вице-губернатора в штате Лагос. Из 774 руководителей местных органов власти девять (или 1,2 процента) – женщины; из 8810 советников 143 (или 1,6 процента) – женщины; из 109 сенаторов 3 (или 2,8 процента) – женщины, и из 360 членов Палаты представителей 12 (или 3,3 процента) – женщины. В таблицах 7.1 и 7.2 представлена доля женщин, занимающих политические должности на федеральном уровне и уровне штатов, а в таблицах 7.3 и 7.4 приведены данные о численности персонала ряда учреждений, с разбивкой по численности населения и полу, в штате Нассарава, расположенном в северо-центральной геополитической зоне.</w:t>
      </w:r>
    </w:p>
    <w:p w:rsidR="00000000" w:rsidRDefault="00000000">
      <w:pPr>
        <w:tabs>
          <w:tab w:val="left" w:pos="-720"/>
        </w:tabs>
        <w:suppressAutoHyphens/>
        <w:spacing w:line="120" w:lineRule="exact"/>
        <w:jc w:val="both"/>
        <w:rPr>
          <w:spacing w:val="-2"/>
          <w:sz w:val="10"/>
        </w:rPr>
      </w:pPr>
    </w:p>
    <w:p w:rsidR="00000000" w:rsidRDefault="00000000">
      <w:pPr>
        <w:pStyle w:val="BodyTextIndent"/>
        <w:spacing w:before="0"/>
        <w:ind w:left="0" w:firstLine="0"/>
        <w:jc w:val="both"/>
        <w:rPr>
          <w:i/>
          <w:sz w:val="22"/>
        </w:rPr>
      </w:pPr>
      <w:r>
        <w:rPr>
          <w:i/>
          <w:sz w:val="22"/>
        </w:rPr>
        <w:t>Таблица 7.1</w:t>
      </w:r>
    </w:p>
    <w:p w:rsidR="00000000" w:rsidRDefault="00000000">
      <w:pPr>
        <w:pStyle w:val="BodyTextIndent"/>
        <w:spacing w:before="0"/>
        <w:ind w:left="0" w:firstLine="0"/>
        <w:jc w:val="both"/>
        <w:rPr>
          <w:b/>
          <w:sz w:val="22"/>
        </w:rPr>
      </w:pPr>
      <w:r>
        <w:rPr>
          <w:b/>
          <w:sz w:val="22"/>
        </w:rPr>
        <w:t>Некоторые назначения в гражданском правительстве на федеральном уровне по состоянию на ноябрь 1999 года</w:t>
      </w:r>
    </w:p>
    <w:p w:rsidR="00000000" w:rsidRDefault="00000000">
      <w:pPr>
        <w:pStyle w:val="BodyTextIndent"/>
        <w:spacing w:before="0" w:line="120" w:lineRule="exact"/>
        <w:ind w:left="0" w:firstLine="0"/>
        <w:jc w:val="both"/>
        <w:rPr>
          <w:sz w:val="10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8"/>
        <w:gridCol w:w="4949"/>
        <w:gridCol w:w="1134"/>
        <w:gridCol w:w="1276"/>
        <w:gridCol w:w="1275"/>
        <w:gridCol w:w="567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38" w:type="dxa"/>
            <w:tcBorders>
              <w:bottom w:val="single" w:sz="4" w:space="0" w:color="auto"/>
            </w:tcBorders>
            <w:shd w:val="clear" w:color="auto" w:fill="C0C0C0"/>
          </w:tcPr>
          <w:p w:rsidR="00000000" w:rsidRDefault="00000000">
            <w:pPr>
              <w:pStyle w:val="BodyTextIndent"/>
              <w:spacing w:after="120"/>
              <w:ind w:left="0" w:firstLine="0"/>
              <w:jc w:val="both"/>
              <w:rPr>
                <w:b/>
                <w:caps/>
              </w:rPr>
            </w:pPr>
            <w:r>
              <w:rPr>
                <w:b/>
                <w:caps/>
              </w:rPr>
              <w:t>№</w:t>
            </w:r>
          </w:p>
        </w:tc>
        <w:tc>
          <w:tcPr>
            <w:tcW w:w="4949" w:type="dxa"/>
            <w:tcBorders>
              <w:bottom w:val="single" w:sz="4" w:space="0" w:color="auto"/>
            </w:tcBorders>
            <w:shd w:val="clear" w:color="auto" w:fill="C0C0C0"/>
          </w:tcPr>
          <w:p w:rsidR="00000000" w:rsidRDefault="00000000">
            <w:pPr>
              <w:pStyle w:val="BodyTextIndent"/>
              <w:spacing w:after="120"/>
              <w:ind w:left="0" w:firstLine="0"/>
              <w:jc w:val="center"/>
              <w:rPr>
                <w:b/>
              </w:rPr>
            </w:pPr>
            <w:r>
              <w:rPr>
                <w:b/>
              </w:rPr>
              <w:t>Назначение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C0C0C0"/>
          </w:tcPr>
          <w:p w:rsidR="00000000" w:rsidRDefault="00000000">
            <w:pPr>
              <w:pStyle w:val="BodyTextIndent"/>
              <w:spacing w:after="120"/>
              <w:ind w:left="0" w:firstLine="0"/>
              <w:jc w:val="center"/>
              <w:rPr>
                <w:b/>
              </w:rPr>
            </w:pPr>
            <w:r>
              <w:rPr>
                <w:b/>
              </w:rPr>
              <w:t>Всего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C0C0C0"/>
          </w:tcPr>
          <w:p w:rsidR="00000000" w:rsidRDefault="00000000">
            <w:pPr>
              <w:pStyle w:val="BodyTextIndent"/>
              <w:spacing w:after="120"/>
              <w:ind w:left="0" w:firstLine="0"/>
              <w:jc w:val="center"/>
              <w:rPr>
                <w:b/>
              </w:rPr>
            </w:pPr>
            <w:r>
              <w:rPr>
                <w:b/>
              </w:rPr>
              <w:t>Мужчины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C0C0C0"/>
          </w:tcPr>
          <w:p w:rsidR="00000000" w:rsidRDefault="00000000">
            <w:pPr>
              <w:pStyle w:val="BodyTextIndent"/>
              <w:spacing w:after="120"/>
              <w:ind w:left="0" w:firstLine="0"/>
              <w:jc w:val="center"/>
              <w:rPr>
                <w:b/>
              </w:rPr>
            </w:pPr>
            <w:r>
              <w:rPr>
                <w:b/>
              </w:rPr>
              <w:t>Женщины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C0C0C0"/>
          </w:tcPr>
          <w:p w:rsidR="00000000" w:rsidRDefault="00000000">
            <w:pPr>
              <w:pStyle w:val="BodyTextIndent"/>
              <w:spacing w:after="120"/>
              <w:ind w:left="0" w:firstLine="0"/>
              <w:jc w:val="center"/>
              <w:rPr>
                <w:b/>
                <w:caps/>
              </w:rPr>
            </w:pPr>
            <w:r>
              <w:rPr>
                <w:b/>
                <w:caps/>
              </w:rPr>
              <w:t>%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8" w:type="dxa"/>
            <w:tcBorders>
              <w:bottom w:val="nil"/>
            </w:tcBorders>
          </w:tcPr>
          <w:p w:rsidR="00000000" w:rsidRDefault="00000000">
            <w:pPr>
              <w:pStyle w:val="BodyTextIndent"/>
              <w:spacing w:before="20"/>
              <w:ind w:left="0" w:firstLine="0"/>
              <w:jc w:val="right"/>
            </w:pPr>
            <w:r>
              <w:t>1</w:t>
            </w:r>
          </w:p>
        </w:tc>
        <w:tc>
          <w:tcPr>
            <w:tcW w:w="4949" w:type="dxa"/>
            <w:tcBorders>
              <w:bottom w:val="nil"/>
            </w:tcBorders>
          </w:tcPr>
          <w:p w:rsidR="00000000" w:rsidRDefault="00000000">
            <w:pPr>
              <w:pStyle w:val="BodyTextIndent"/>
              <w:spacing w:before="20"/>
              <w:ind w:left="0" w:firstLine="0"/>
            </w:pPr>
            <w:r>
              <w:t>Федеральная группа по вопросам нарушения прав ч</w:t>
            </w:r>
            <w:r>
              <w:t>е</w:t>
            </w:r>
            <w:r>
              <w:t>ловека и смертям, причина которых неизвестна</w:t>
            </w:r>
          </w:p>
        </w:tc>
        <w:tc>
          <w:tcPr>
            <w:tcW w:w="1134" w:type="dxa"/>
            <w:tcBorders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20"/>
              <w:ind w:left="0" w:firstLine="0"/>
              <w:jc w:val="center"/>
            </w:pPr>
            <w:r>
              <w:t>7</w:t>
            </w:r>
          </w:p>
        </w:tc>
        <w:tc>
          <w:tcPr>
            <w:tcW w:w="1276" w:type="dxa"/>
            <w:tcBorders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20"/>
              <w:ind w:left="0" w:firstLine="0"/>
              <w:jc w:val="center"/>
            </w:pPr>
            <w:r>
              <w:t>5</w:t>
            </w:r>
          </w:p>
        </w:tc>
        <w:tc>
          <w:tcPr>
            <w:tcW w:w="1275" w:type="dxa"/>
            <w:tcBorders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20"/>
              <w:ind w:left="0" w:firstLine="0"/>
              <w:jc w:val="center"/>
            </w:pPr>
            <w:r>
              <w:t>2</w:t>
            </w:r>
          </w:p>
        </w:tc>
        <w:tc>
          <w:tcPr>
            <w:tcW w:w="567" w:type="dxa"/>
            <w:tcBorders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20"/>
              <w:ind w:left="0" w:right="57" w:firstLine="0"/>
              <w:jc w:val="right"/>
            </w:pPr>
            <w:r>
              <w:t>29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/>
              <w:ind w:left="0" w:firstLine="0"/>
              <w:jc w:val="right"/>
            </w:pPr>
            <w:r>
              <w:t>2</w:t>
            </w:r>
          </w:p>
        </w:tc>
        <w:tc>
          <w:tcPr>
            <w:tcW w:w="4949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/>
              <w:ind w:left="0" w:firstLine="0"/>
            </w:pPr>
            <w:r>
              <w:t>Группа по рассмотрению договоров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20"/>
              <w:ind w:left="0" w:firstLine="0"/>
              <w:jc w:val="center"/>
            </w:pPr>
            <w:r>
              <w:t>7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20"/>
              <w:ind w:left="0" w:firstLine="0"/>
              <w:jc w:val="center"/>
            </w:pPr>
            <w:r>
              <w:t>5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20"/>
              <w:ind w:left="0" w:firstLine="0"/>
              <w:jc w:val="center"/>
            </w:pPr>
            <w:r>
              <w:t>2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20"/>
              <w:ind w:left="0" w:right="57" w:firstLine="0"/>
              <w:jc w:val="right"/>
            </w:pPr>
            <w:r>
              <w:t>29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/>
              <w:ind w:left="0" w:firstLine="0"/>
              <w:jc w:val="right"/>
            </w:pPr>
            <w:r>
              <w:t>3</w:t>
            </w:r>
          </w:p>
        </w:tc>
        <w:tc>
          <w:tcPr>
            <w:tcW w:w="4949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/>
              <w:ind w:left="0" w:firstLine="0"/>
            </w:pPr>
            <w:r>
              <w:t>Ведущие сотрудники канцелярий вице-президентов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20"/>
              <w:ind w:left="0" w:firstLine="0"/>
              <w:jc w:val="center"/>
            </w:pPr>
            <w:r>
              <w:t>4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20"/>
              <w:ind w:left="0" w:firstLine="0"/>
              <w:jc w:val="center"/>
            </w:pPr>
            <w:r>
              <w:t>4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20"/>
              <w:ind w:left="0" w:firstLine="0"/>
              <w:jc w:val="center"/>
            </w:pPr>
            <w:r>
              <w:t>1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20"/>
              <w:ind w:left="0" w:right="57" w:firstLine="0"/>
              <w:jc w:val="right"/>
            </w:pPr>
            <w:r>
              <w:t>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/>
              <w:ind w:left="0" w:firstLine="0"/>
              <w:jc w:val="right"/>
            </w:pPr>
            <w:r>
              <w:t>4</w:t>
            </w:r>
          </w:p>
        </w:tc>
        <w:tc>
          <w:tcPr>
            <w:tcW w:w="4949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/>
              <w:ind w:left="0" w:firstLine="0"/>
            </w:pPr>
            <w:r>
              <w:t>Назначаемые постоянные секретари федеральных о</w:t>
            </w:r>
            <w:r>
              <w:t>р</w:t>
            </w:r>
            <w:r>
              <w:t>ганов управления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20"/>
              <w:ind w:left="0" w:firstLine="0"/>
              <w:jc w:val="center"/>
            </w:pPr>
            <w:r>
              <w:t>35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20"/>
              <w:ind w:left="0" w:firstLine="0"/>
              <w:jc w:val="center"/>
            </w:pPr>
            <w:r>
              <w:t>32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20"/>
              <w:ind w:left="0" w:firstLine="0"/>
              <w:jc w:val="center"/>
            </w:pPr>
            <w:r>
              <w:t>7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20"/>
              <w:ind w:left="0" w:right="57" w:firstLine="0"/>
              <w:jc w:val="right"/>
            </w:pPr>
            <w:r>
              <w:t>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/>
              <w:ind w:left="0" w:firstLine="0"/>
              <w:jc w:val="right"/>
            </w:pPr>
            <w:r>
              <w:t>5</w:t>
            </w:r>
          </w:p>
        </w:tc>
        <w:tc>
          <w:tcPr>
            <w:tcW w:w="4949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/>
              <w:ind w:left="0" w:firstLine="0"/>
            </w:pPr>
            <w:r>
              <w:t>Группа расследований по нарушениям договоров в администрации Бухари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20"/>
              <w:ind w:left="0" w:firstLine="0"/>
              <w:jc w:val="center"/>
            </w:pPr>
            <w:r>
              <w:t>12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20"/>
              <w:ind w:left="0" w:firstLine="0"/>
              <w:jc w:val="center"/>
            </w:pPr>
            <w:r>
              <w:t>10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20"/>
              <w:ind w:left="0" w:firstLine="0"/>
              <w:jc w:val="center"/>
            </w:pPr>
            <w:r>
              <w:t>2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20"/>
              <w:ind w:left="0" w:right="57" w:firstLine="0"/>
              <w:jc w:val="right"/>
            </w:pPr>
            <w:r>
              <w:t>17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/>
              <w:ind w:left="0" w:firstLine="0"/>
              <w:jc w:val="right"/>
            </w:pPr>
            <w:r>
              <w:t>6</w:t>
            </w:r>
          </w:p>
        </w:tc>
        <w:tc>
          <w:tcPr>
            <w:tcW w:w="4949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/>
              <w:ind w:left="0" w:firstLine="0"/>
            </w:pPr>
            <w:r>
              <w:t>Федеральный исполнительный совет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20"/>
              <w:ind w:left="0" w:firstLine="0"/>
              <w:jc w:val="center"/>
            </w:pPr>
            <w:r>
              <w:t>49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20"/>
              <w:ind w:left="0" w:firstLine="0"/>
              <w:jc w:val="center"/>
            </w:pPr>
            <w:r>
              <w:t>43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20"/>
              <w:ind w:left="0" w:firstLine="0"/>
              <w:jc w:val="center"/>
            </w:pPr>
            <w:r>
              <w:t>6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20"/>
              <w:ind w:left="0" w:right="57" w:firstLine="0"/>
              <w:jc w:val="right"/>
            </w:pPr>
            <w:r>
              <w:t>12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/>
              <w:ind w:left="0" w:firstLine="0"/>
              <w:jc w:val="right"/>
            </w:pPr>
            <w:r>
              <w:t>7</w:t>
            </w:r>
          </w:p>
        </w:tc>
        <w:tc>
          <w:tcPr>
            <w:tcW w:w="4949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/>
              <w:ind w:left="0" w:firstLine="0"/>
            </w:pPr>
            <w:r>
              <w:t>Группа расследований по вопросам земельной собс</w:t>
            </w:r>
            <w:r>
              <w:t>т</w:t>
            </w:r>
            <w:r>
              <w:t>венности (сделки, затрагивающие земельную собс</w:t>
            </w:r>
            <w:r>
              <w:t>т</w:t>
            </w:r>
            <w:r>
              <w:t>венность, заключенные в период с января 1984 г. по май 1999 г.)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20"/>
              <w:ind w:left="0" w:firstLine="0"/>
              <w:jc w:val="center"/>
            </w:pPr>
            <w:r>
              <w:t>7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20"/>
              <w:ind w:left="0" w:firstLine="0"/>
              <w:jc w:val="center"/>
            </w:pPr>
            <w:r>
              <w:t>6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20"/>
              <w:ind w:left="0" w:firstLine="0"/>
              <w:jc w:val="center"/>
            </w:pPr>
            <w:r>
              <w:t>1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20"/>
              <w:ind w:left="0" w:right="57" w:firstLine="0"/>
              <w:jc w:val="right"/>
            </w:pPr>
            <w:r>
              <w:t>14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/>
              <w:ind w:left="0" w:firstLine="0"/>
              <w:jc w:val="right"/>
            </w:pPr>
            <w:r>
              <w:t>8</w:t>
            </w:r>
          </w:p>
        </w:tc>
        <w:tc>
          <w:tcPr>
            <w:tcW w:w="4949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/>
              <w:ind w:left="0" w:firstLine="0"/>
            </w:pPr>
            <w:r>
              <w:t>Старшие специальные советники президента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20"/>
              <w:ind w:left="0" w:firstLine="0"/>
              <w:jc w:val="center"/>
            </w:pPr>
            <w:r>
              <w:t>14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20"/>
              <w:ind w:left="0" w:firstLine="0"/>
              <w:jc w:val="center"/>
            </w:pPr>
            <w:r>
              <w:t>13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20"/>
              <w:ind w:left="0" w:firstLine="0"/>
              <w:jc w:val="center"/>
            </w:pPr>
            <w:r>
              <w:t>3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20"/>
              <w:ind w:left="0" w:right="57" w:firstLine="0"/>
              <w:jc w:val="right"/>
            </w:pPr>
            <w: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/>
              <w:ind w:left="0" w:firstLine="0"/>
              <w:jc w:val="right"/>
            </w:pPr>
            <w:r>
              <w:t>9</w:t>
            </w:r>
          </w:p>
        </w:tc>
        <w:tc>
          <w:tcPr>
            <w:tcW w:w="4949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/>
              <w:ind w:left="0" w:firstLine="0"/>
            </w:pPr>
            <w:r>
              <w:t>Старшие помощники президента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20"/>
              <w:ind w:left="0" w:firstLine="0"/>
              <w:jc w:val="center"/>
            </w:pPr>
            <w:r>
              <w:t>7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20"/>
              <w:ind w:left="0" w:firstLine="0"/>
              <w:jc w:val="center"/>
            </w:pPr>
            <w:r>
              <w:t>6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20"/>
              <w:ind w:left="0" w:firstLine="0"/>
              <w:jc w:val="center"/>
            </w:pPr>
            <w:r>
              <w:t>5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20"/>
              <w:ind w:left="0" w:right="57" w:firstLine="0"/>
              <w:jc w:val="right"/>
            </w:pPr>
            <w:r>
              <w:t>14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/>
              <w:ind w:left="0" w:firstLine="0"/>
              <w:jc w:val="right"/>
            </w:pPr>
            <w:r>
              <w:t>10</w:t>
            </w:r>
          </w:p>
        </w:tc>
        <w:tc>
          <w:tcPr>
            <w:tcW w:w="4949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/>
              <w:ind w:left="0" w:firstLine="0"/>
            </w:pPr>
            <w:r>
              <w:t>Прочие федеральные назначения (руководители служб, губернаторы, МР/ННКП)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20"/>
              <w:ind w:left="0" w:firstLine="0"/>
              <w:jc w:val="center"/>
            </w:pPr>
            <w:r>
              <w:t>9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20"/>
              <w:ind w:left="0" w:firstLine="0"/>
              <w:jc w:val="center"/>
            </w:pPr>
            <w:r>
              <w:t>9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20"/>
              <w:ind w:left="0" w:firstLine="0"/>
              <w:jc w:val="center"/>
            </w:pPr>
            <w:r>
              <w:t>–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20"/>
              <w:ind w:left="0" w:right="57" w:firstLine="0"/>
              <w:jc w:val="right"/>
            </w:pPr>
            <w:r>
              <w:t>–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/>
              <w:ind w:left="0" w:firstLine="0"/>
              <w:jc w:val="right"/>
            </w:pPr>
            <w:r>
              <w:t>11</w:t>
            </w:r>
          </w:p>
        </w:tc>
        <w:tc>
          <w:tcPr>
            <w:tcW w:w="4949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/>
              <w:ind w:left="0" w:firstLine="0"/>
            </w:pPr>
            <w:r>
              <w:t>Председатели пяти специальных комитетов, созда</w:t>
            </w:r>
            <w:r>
              <w:t>н</w:t>
            </w:r>
            <w:r>
              <w:t>ных Палатой представителей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20"/>
              <w:ind w:left="0" w:firstLine="0"/>
              <w:jc w:val="center"/>
            </w:pPr>
            <w:r>
              <w:t>5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20"/>
              <w:ind w:left="0" w:firstLine="0"/>
              <w:jc w:val="center"/>
            </w:pPr>
            <w:r>
              <w:t>4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20"/>
              <w:ind w:left="0" w:firstLine="0"/>
              <w:jc w:val="center"/>
            </w:pPr>
            <w:r>
              <w:t>1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20"/>
              <w:ind w:left="0" w:right="57" w:firstLine="0"/>
              <w:jc w:val="right"/>
            </w:pPr>
            <w:r>
              <w:t>20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/>
              <w:ind w:left="0" w:firstLine="0"/>
              <w:jc w:val="right"/>
            </w:pPr>
            <w:r>
              <w:t>12</w:t>
            </w:r>
          </w:p>
        </w:tc>
        <w:tc>
          <w:tcPr>
            <w:tcW w:w="4949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/>
              <w:ind w:left="0" w:firstLine="0"/>
            </w:pPr>
            <w:r>
              <w:t>Председатели комитетов Сената и депутаты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20"/>
              <w:ind w:left="0" w:firstLine="0"/>
              <w:jc w:val="center"/>
            </w:pPr>
            <w:r>
              <w:t>90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20"/>
              <w:ind w:left="0" w:firstLine="0"/>
              <w:jc w:val="center"/>
            </w:pPr>
            <w:r>
              <w:t>89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20"/>
              <w:ind w:left="0" w:firstLine="0"/>
              <w:jc w:val="center"/>
            </w:pPr>
            <w:r>
              <w:t>1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20"/>
              <w:ind w:left="0" w:right="57" w:firstLine="0"/>
              <w:jc w:val="right"/>
            </w:pPr>
            <w:r>
              <w:t>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/>
              <w:ind w:left="0" w:firstLine="0"/>
              <w:jc w:val="right"/>
            </w:pPr>
            <w:r>
              <w:t>13</w:t>
            </w:r>
          </w:p>
        </w:tc>
        <w:tc>
          <w:tcPr>
            <w:tcW w:w="4949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/>
              <w:ind w:left="0" w:firstLine="0"/>
            </w:pPr>
            <w:r>
              <w:t>Члены Комиссии по сбору и распределению налог</w:t>
            </w:r>
            <w:r>
              <w:t>о</w:t>
            </w:r>
            <w:r>
              <w:t xml:space="preserve">вых поступлений 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20"/>
              <w:ind w:left="0" w:firstLine="0"/>
              <w:jc w:val="center"/>
            </w:pPr>
            <w:r>
              <w:t>38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20"/>
              <w:ind w:left="0" w:firstLine="0"/>
              <w:jc w:val="center"/>
            </w:pPr>
            <w:r>
              <w:t>37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20"/>
              <w:ind w:left="0" w:firstLine="0"/>
              <w:jc w:val="center"/>
            </w:pPr>
            <w:r>
              <w:t>1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20"/>
              <w:ind w:left="0" w:right="57" w:firstLine="0"/>
              <w:jc w:val="right"/>
            </w:pPr>
            <w:r>
              <w:t>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/>
              <w:ind w:left="0" w:firstLine="0"/>
              <w:jc w:val="right"/>
            </w:pPr>
            <w:r>
              <w:t>14</w:t>
            </w:r>
          </w:p>
        </w:tc>
        <w:tc>
          <w:tcPr>
            <w:tcW w:w="4949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/>
              <w:ind w:left="0" w:firstLine="0"/>
            </w:pPr>
            <w:r>
              <w:t>Посольские назначения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20"/>
              <w:ind w:left="0" w:firstLine="0"/>
              <w:jc w:val="center"/>
            </w:pPr>
            <w:r>
              <w:t>106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20"/>
              <w:ind w:left="0" w:firstLine="0"/>
              <w:jc w:val="center"/>
            </w:pPr>
            <w:r>
              <w:t>96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20"/>
              <w:ind w:left="0" w:firstLine="0"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20"/>
              <w:ind w:left="0" w:right="57" w:firstLine="0"/>
              <w:jc w:val="right"/>
            </w:pPr>
            <w:r>
              <w:t>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8" w:type="dxa"/>
            <w:tcBorders>
              <w:top w:val="nil"/>
            </w:tcBorders>
          </w:tcPr>
          <w:p w:rsidR="00000000" w:rsidRDefault="00000000">
            <w:pPr>
              <w:pStyle w:val="BodyTextIndent"/>
              <w:spacing w:before="20"/>
              <w:ind w:left="0" w:firstLine="0"/>
              <w:jc w:val="right"/>
            </w:pPr>
            <w:r>
              <w:t>15</w:t>
            </w:r>
          </w:p>
        </w:tc>
        <w:tc>
          <w:tcPr>
            <w:tcW w:w="4949" w:type="dxa"/>
            <w:tcBorders>
              <w:top w:val="nil"/>
            </w:tcBorders>
          </w:tcPr>
          <w:p w:rsidR="00000000" w:rsidRDefault="00000000">
            <w:pPr>
              <w:pStyle w:val="BodyTextIndent"/>
              <w:spacing w:before="20"/>
              <w:ind w:left="0" w:firstLine="0"/>
            </w:pPr>
            <w:r>
              <w:t>Члены ННИК</w:t>
            </w:r>
          </w:p>
        </w:tc>
        <w:tc>
          <w:tcPr>
            <w:tcW w:w="1134" w:type="dxa"/>
            <w:tcBorders>
              <w:top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20"/>
              <w:ind w:left="0" w:firstLine="0"/>
              <w:jc w:val="center"/>
            </w:pPr>
            <w:r>
              <w:t>3</w:t>
            </w:r>
          </w:p>
        </w:tc>
        <w:tc>
          <w:tcPr>
            <w:tcW w:w="1276" w:type="dxa"/>
            <w:tcBorders>
              <w:top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20"/>
              <w:ind w:left="0" w:firstLine="0"/>
              <w:jc w:val="center"/>
            </w:pPr>
            <w:r>
              <w:t>2</w:t>
            </w:r>
          </w:p>
        </w:tc>
        <w:tc>
          <w:tcPr>
            <w:tcW w:w="1275" w:type="dxa"/>
            <w:tcBorders>
              <w:top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20"/>
              <w:ind w:left="0" w:firstLine="0"/>
              <w:jc w:val="center"/>
            </w:pPr>
            <w:r>
              <w:t>1</w:t>
            </w:r>
          </w:p>
        </w:tc>
        <w:tc>
          <w:tcPr>
            <w:tcW w:w="567" w:type="dxa"/>
            <w:tcBorders>
              <w:top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20"/>
              <w:ind w:left="0" w:right="57" w:firstLine="0"/>
              <w:jc w:val="right"/>
            </w:pPr>
            <w:r>
              <w:t>33</w:t>
            </w:r>
          </w:p>
        </w:tc>
      </w:tr>
    </w:tbl>
    <w:p w:rsidR="00000000" w:rsidRDefault="00000000">
      <w:pPr>
        <w:pStyle w:val="BodyTextIndent"/>
        <w:spacing w:before="0" w:line="120" w:lineRule="exact"/>
        <w:ind w:left="0" w:firstLine="0"/>
        <w:jc w:val="both"/>
        <w:rPr>
          <w:sz w:val="10"/>
        </w:rPr>
      </w:pPr>
    </w:p>
    <w:p w:rsidR="00000000" w:rsidRDefault="00000000">
      <w:pPr>
        <w:pStyle w:val="BodyTextIndent"/>
        <w:spacing w:before="0"/>
        <w:ind w:left="0" w:firstLine="0"/>
        <w:jc w:val="both"/>
        <w:rPr>
          <w:sz w:val="16"/>
        </w:rPr>
      </w:pPr>
      <w:r>
        <w:rPr>
          <w:i/>
          <w:sz w:val="16"/>
        </w:rPr>
        <w:t>Источник:</w:t>
      </w:r>
      <w:r>
        <w:rPr>
          <w:b/>
          <w:sz w:val="16"/>
        </w:rPr>
        <w:t xml:space="preserve"> </w:t>
      </w:r>
      <w:r>
        <w:rPr>
          <w:sz w:val="16"/>
          <w:lang w:val="en-US"/>
        </w:rPr>
        <w:t>GADA</w:t>
      </w:r>
      <w:r>
        <w:rPr>
          <w:sz w:val="16"/>
        </w:rPr>
        <w:t>, 1999 год.</w:t>
      </w:r>
    </w:p>
    <w:p w:rsidR="00000000" w:rsidRDefault="00000000">
      <w:pPr>
        <w:pStyle w:val="BodyTextIndent"/>
        <w:spacing w:before="0"/>
        <w:ind w:left="0" w:firstLine="0"/>
        <w:jc w:val="both"/>
        <w:rPr>
          <w:i/>
          <w:sz w:val="22"/>
        </w:rPr>
      </w:pPr>
      <w:r>
        <w:rPr>
          <w:sz w:val="22"/>
        </w:rPr>
        <w:br w:type="page"/>
      </w:r>
      <w:r>
        <w:rPr>
          <w:i/>
          <w:sz w:val="22"/>
        </w:rPr>
        <w:t>Таблица 7.2</w:t>
      </w:r>
    </w:p>
    <w:p w:rsidR="00000000" w:rsidRDefault="00000000">
      <w:pPr>
        <w:pStyle w:val="BodyTextIndent"/>
        <w:spacing w:before="0"/>
        <w:ind w:left="0" w:firstLine="0"/>
        <w:jc w:val="both"/>
        <w:rPr>
          <w:b/>
          <w:sz w:val="22"/>
        </w:rPr>
      </w:pPr>
      <w:r>
        <w:rPr>
          <w:b/>
          <w:sz w:val="22"/>
        </w:rPr>
        <w:t>Некоторые назначения гражданского правительства на уровне штатов по состоянию на ноябрь 1999 года</w:t>
      </w:r>
    </w:p>
    <w:p w:rsidR="00000000" w:rsidRDefault="00000000">
      <w:pPr>
        <w:pStyle w:val="BodyTextIndent"/>
        <w:spacing w:before="0" w:line="120" w:lineRule="exact"/>
        <w:ind w:left="0" w:firstLine="0"/>
        <w:jc w:val="both"/>
        <w:rPr>
          <w:sz w:val="10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8"/>
        <w:gridCol w:w="4542"/>
        <w:gridCol w:w="1066"/>
        <w:gridCol w:w="1523"/>
        <w:gridCol w:w="1552"/>
        <w:gridCol w:w="5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38" w:type="dxa"/>
            <w:tcBorders>
              <w:bottom w:val="single" w:sz="4" w:space="0" w:color="auto"/>
            </w:tcBorders>
            <w:shd w:val="clear" w:color="auto" w:fill="C0C0C0"/>
          </w:tcPr>
          <w:p w:rsidR="00000000" w:rsidRDefault="00000000">
            <w:pPr>
              <w:pStyle w:val="BodyTextIndent"/>
              <w:spacing w:after="120"/>
              <w:ind w:left="0" w:firstLine="0"/>
              <w:jc w:val="both"/>
              <w:rPr>
                <w:b/>
                <w:caps/>
              </w:rPr>
            </w:pPr>
            <w:r>
              <w:rPr>
                <w:b/>
                <w:caps/>
              </w:rPr>
              <w:t>№</w:t>
            </w:r>
          </w:p>
        </w:tc>
        <w:tc>
          <w:tcPr>
            <w:tcW w:w="4542" w:type="dxa"/>
            <w:tcBorders>
              <w:bottom w:val="single" w:sz="4" w:space="0" w:color="auto"/>
            </w:tcBorders>
            <w:shd w:val="clear" w:color="auto" w:fill="C0C0C0"/>
          </w:tcPr>
          <w:p w:rsidR="00000000" w:rsidRDefault="00000000">
            <w:pPr>
              <w:pStyle w:val="BodyTextIndent"/>
              <w:spacing w:after="120"/>
              <w:ind w:left="0" w:firstLine="0"/>
              <w:rPr>
                <w:b/>
              </w:rPr>
            </w:pPr>
            <w:r>
              <w:rPr>
                <w:b/>
              </w:rPr>
              <w:t>Назначение</w:t>
            </w:r>
          </w:p>
        </w:tc>
        <w:tc>
          <w:tcPr>
            <w:tcW w:w="1066" w:type="dxa"/>
            <w:tcBorders>
              <w:bottom w:val="single" w:sz="4" w:space="0" w:color="auto"/>
            </w:tcBorders>
            <w:shd w:val="clear" w:color="auto" w:fill="C0C0C0"/>
          </w:tcPr>
          <w:p w:rsidR="00000000" w:rsidRDefault="00000000">
            <w:pPr>
              <w:pStyle w:val="BodyTextIndent"/>
              <w:spacing w:after="120"/>
              <w:ind w:left="0" w:firstLine="0"/>
              <w:jc w:val="center"/>
              <w:rPr>
                <w:b/>
              </w:rPr>
            </w:pPr>
            <w:r>
              <w:rPr>
                <w:b/>
              </w:rPr>
              <w:t>Всего</w:t>
            </w:r>
          </w:p>
        </w:tc>
        <w:tc>
          <w:tcPr>
            <w:tcW w:w="1523" w:type="dxa"/>
            <w:tcBorders>
              <w:bottom w:val="single" w:sz="4" w:space="0" w:color="auto"/>
            </w:tcBorders>
            <w:shd w:val="clear" w:color="auto" w:fill="C0C0C0"/>
          </w:tcPr>
          <w:p w:rsidR="00000000" w:rsidRDefault="00000000">
            <w:pPr>
              <w:pStyle w:val="BodyTextIndent"/>
              <w:spacing w:after="120"/>
              <w:ind w:left="0" w:firstLine="0"/>
              <w:jc w:val="center"/>
              <w:rPr>
                <w:b/>
              </w:rPr>
            </w:pPr>
            <w:r>
              <w:rPr>
                <w:b/>
              </w:rPr>
              <w:t>Мужчины</w:t>
            </w:r>
          </w:p>
        </w:tc>
        <w:tc>
          <w:tcPr>
            <w:tcW w:w="1552" w:type="dxa"/>
            <w:tcBorders>
              <w:bottom w:val="single" w:sz="4" w:space="0" w:color="auto"/>
            </w:tcBorders>
            <w:shd w:val="clear" w:color="auto" w:fill="C0C0C0"/>
          </w:tcPr>
          <w:p w:rsidR="00000000" w:rsidRDefault="00000000">
            <w:pPr>
              <w:pStyle w:val="BodyTextIndent"/>
              <w:spacing w:after="120"/>
              <w:ind w:left="0" w:firstLine="0"/>
              <w:jc w:val="center"/>
              <w:rPr>
                <w:b/>
              </w:rPr>
            </w:pPr>
            <w:r>
              <w:rPr>
                <w:b/>
              </w:rPr>
              <w:t>Женщины</w:t>
            </w:r>
          </w:p>
        </w:tc>
        <w:tc>
          <w:tcPr>
            <w:tcW w:w="546" w:type="dxa"/>
            <w:tcBorders>
              <w:bottom w:val="single" w:sz="4" w:space="0" w:color="auto"/>
            </w:tcBorders>
            <w:shd w:val="clear" w:color="auto" w:fill="C0C0C0"/>
          </w:tcPr>
          <w:p w:rsidR="00000000" w:rsidRDefault="00000000">
            <w:pPr>
              <w:pStyle w:val="BodyTextIndent"/>
              <w:spacing w:after="120"/>
              <w:ind w:left="0" w:firstLine="0"/>
              <w:jc w:val="center"/>
              <w:rPr>
                <w:b/>
                <w:caps/>
              </w:rPr>
            </w:pPr>
            <w:r>
              <w:rPr>
                <w:b/>
                <w:caps/>
              </w:rPr>
              <w:t>%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8" w:type="dxa"/>
            <w:tcBorders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both"/>
            </w:pPr>
            <w:r>
              <w:t>1</w:t>
            </w:r>
          </w:p>
        </w:tc>
        <w:tc>
          <w:tcPr>
            <w:tcW w:w="4542" w:type="dxa"/>
            <w:tcBorders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</w:pPr>
            <w:r>
              <w:t>Уполномоченные штата Ойо</w:t>
            </w:r>
          </w:p>
        </w:tc>
        <w:tc>
          <w:tcPr>
            <w:tcW w:w="1066" w:type="dxa"/>
            <w:tcBorders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11</w:t>
            </w:r>
          </w:p>
        </w:tc>
        <w:tc>
          <w:tcPr>
            <w:tcW w:w="1523" w:type="dxa"/>
            <w:tcBorders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10</w:t>
            </w:r>
          </w:p>
        </w:tc>
        <w:tc>
          <w:tcPr>
            <w:tcW w:w="1552" w:type="dxa"/>
            <w:tcBorders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1</w:t>
            </w:r>
          </w:p>
        </w:tc>
        <w:tc>
          <w:tcPr>
            <w:tcW w:w="546" w:type="dxa"/>
            <w:tcBorders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both"/>
            </w:pPr>
            <w:r>
              <w:t>2</w:t>
            </w:r>
          </w:p>
        </w:tc>
        <w:tc>
          <w:tcPr>
            <w:tcW w:w="454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</w:pPr>
            <w:r>
              <w:t>Специальные советники при губернаторе штата Абиа</w:t>
            </w:r>
          </w:p>
        </w:tc>
        <w:tc>
          <w:tcPr>
            <w:tcW w:w="106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2</w:t>
            </w:r>
          </w:p>
        </w:tc>
        <w:tc>
          <w:tcPr>
            <w:tcW w:w="1523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2</w:t>
            </w:r>
          </w:p>
        </w:tc>
        <w:tc>
          <w:tcPr>
            <w:tcW w:w="155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–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both"/>
            </w:pPr>
            <w:r>
              <w:t>3</w:t>
            </w:r>
          </w:p>
        </w:tc>
        <w:tc>
          <w:tcPr>
            <w:tcW w:w="454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</w:pPr>
            <w:r>
              <w:t>Уполномоченные штата Аква-Ибом</w:t>
            </w:r>
          </w:p>
        </w:tc>
        <w:tc>
          <w:tcPr>
            <w:tcW w:w="106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13</w:t>
            </w:r>
          </w:p>
        </w:tc>
        <w:tc>
          <w:tcPr>
            <w:tcW w:w="1523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10</w:t>
            </w:r>
          </w:p>
        </w:tc>
        <w:tc>
          <w:tcPr>
            <w:tcW w:w="155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3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23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both"/>
            </w:pPr>
            <w:r>
              <w:t>4</w:t>
            </w:r>
          </w:p>
        </w:tc>
        <w:tc>
          <w:tcPr>
            <w:tcW w:w="454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</w:pPr>
            <w:r>
              <w:t>Уполномоченные штата Эбонуай</w:t>
            </w:r>
          </w:p>
        </w:tc>
        <w:tc>
          <w:tcPr>
            <w:tcW w:w="106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10</w:t>
            </w:r>
          </w:p>
        </w:tc>
        <w:tc>
          <w:tcPr>
            <w:tcW w:w="1523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9</w:t>
            </w:r>
          </w:p>
        </w:tc>
        <w:tc>
          <w:tcPr>
            <w:tcW w:w="155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1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10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both"/>
            </w:pPr>
            <w:r>
              <w:t>5</w:t>
            </w:r>
          </w:p>
        </w:tc>
        <w:tc>
          <w:tcPr>
            <w:tcW w:w="454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</w:pPr>
            <w:r>
              <w:t>Уполномоченные штата Осун</w:t>
            </w:r>
          </w:p>
        </w:tc>
        <w:tc>
          <w:tcPr>
            <w:tcW w:w="106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11</w:t>
            </w:r>
          </w:p>
        </w:tc>
        <w:tc>
          <w:tcPr>
            <w:tcW w:w="1523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10</w:t>
            </w:r>
          </w:p>
        </w:tc>
        <w:tc>
          <w:tcPr>
            <w:tcW w:w="155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1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both"/>
            </w:pPr>
            <w:r>
              <w:t>6</w:t>
            </w:r>
          </w:p>
        </w:tc>
        <w:tc>
          <w:tcPr>
            <w:tcW w:w="454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</w:pPr>
            <w:r>
              <w:t>Уполномоченные штата Имо</w:t>
            </w:r>
          </w:p>
        </w:tc>
        <w:tc>
          <w:tcPr>
            <w:tcW w:w="106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12</w:t>
            </w:r>
          </w:p>
        </w:tc>
        <w:tc>
          <w:tcPr>
            <w:tcW w:w="1523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10</w:t>
            </w:r>
          </w:p>
        </w:tc>
        <w:tc>
          <w:tcPr>
            <w:tcW w:w="155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2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17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both"/>
            </w:pPr>
            <w:r>
              <w:t>7</w:t>
            </w:r>
          </w:p>
        </w:tc>
        <w:tc>
          <w:tcPr>
            <w:tcW w:w="454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</w:pPr>
            <w:r>
              <w:t>Уполномоченные штата Абиа</w:t>
            </w:r>
          </w:p>
        </w:tc>
        <w:tc>
          <w:tcPr>
            <w:tcW w:w="106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14</w:t>
            </w:r>
          </w:p>
        </w:tc>
        <w:tc>
          <w:tcPr>
            <w:tcW w:w="1523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11</w:t>
            </w:r>
          </w:p>
        </w:tc>
        <w:tc>
          <w:tcPr>
            <w:tcW w:w="155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3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21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both"/>
            </w:pPr>
            <w:r>
              <w:t>8</w:t>
            </w:r>
          </w:p>
        </w:tc>
        <w:tc>
          <w:tcPr>
            <w:tcW w:w="454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</w:pPr>
            <w:r>
              <w:t>Уполномоченные штатаЭдо</w:t>
            </w:r>
          </w:p>
        </w:tc>
        <w:tc>
          <w:tcPr>
            <w:tcW w:w="106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9</w:t>
            </w:r>
          </w:p>
        </w:tc>
        <w:tc>
          <w:tcPr>
            <w:tcW w:w="1523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9</w:t>
            </w:r>
          </w:p>
        </w:tc>
        <w:tc>
          <w:tcPr>
            <w:tcW w:w="155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0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both"/>
            </w:pPr>
            <w:r>
              <w:t>9</w:t>
            </w:r>
          </w:p>
        </w:tc>
        <w:tc>
          <w:tcPr>
            <w:tcW w:w="454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</w:pPr>
            <w:r>
              <w:t>Уполномоченные штата Лагос</w:t>
            </w:r>
          </w:p>
        </w:tc>
        <w:tc>
          <w:tcPr>
            <w:tcW w:w="106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14</w:t>
            </w:r>
          </w:p>
        </w:tc>
        <w:tc>
          <w:tcPr>
            <w:tcW w:w="1523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12</w:t>
            </w:r>
          </w:p>
        </w:tc>
        <w:tc>
          <w:tcPr>
            <w:tcW w:w="155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2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14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both"/>
            </w:pPr>
            <w:r>
              <w:t>10</w:t>
            </w:r>
          </w:p>
        </w:tc>
        <w:tc>
          <w:tcPr>
            <w:tcW w:w="454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</w:pPr>
            <w:r>
              <w:t>Уполномоченные штата Замфара</w:t>
            </w:r>
          </w:p>
        </w:tc>
        <w:tc>
          <w:tcPr>
            <w:tcW w:w="106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11</w:t>
            </w:r>
          </w:p>
        </w:tc>
        <w:tc>
          <w:tcPr>
            <w:tcW w:w="1523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11</w:t>
            </w:r>
          </w:p>
        </w:tc>
        <w:tc>
          <w:tcPr>
            <w:tcW w:w="155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0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both"/>
            </w:pPr>
            <w:r>
              <w:t>11</w:t>
            </w:r>
          </w:p>
        </w:tc>
        <w:tc>
          <w:tcPr>
            <w:tcW w:w="454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</w:pPr>
            <w:r>
              <w:t>Специальные советники губернатора штата За</w:t>
            </w:r>
            <w:r>
              <w:t>м</w:t>
            </w:r>
            <w:r>
              <w:t>фара</w:t>
            </w:r>
          </w:p>
        </w:tc>
        <w:tc>
          <w:tcPr>
            <w:tcW w:w="106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4</w:t>
            </w:r>
          </w:p>
        </w:tc>
        <w:tc>
          <w:tcPr>
            <w:tcW w:w="1523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4</w:t>
            </w:r>
          </w:p>
        </w:tc>
        <w:tc>
          <w:tcPr>
            <w:tcW w:w="155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0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both"/>
            </w:pPr>
            <w:r>
              <w:t>12</w:t>
            </w:r>
          </w:p>
        </w:tc>
        <w:tc>
          <w:tcPr>
            <w:tcW w:w="454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</w:pPr>
            <w:r>
              <w:t>Уполномоченные штата Энугу</w:t>
            </w:r>
          </w:p>
        </w:tc>
        <w:tc>
          <w:tcPr>
            <w:tcW w:w="106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11</w:t>
            </w:r>
          </w:p>
        </w:tc>
        <w:tc>
          <w:tcPr>
            <w:tcW w:w="1523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10</w:t>
            </w:r>
          </w:p>
        </w:tc>
        <w:tc>
          <w:tcPr>
            <w:tcW w:w="155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1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both"/>
            </w:pPr>
            <w:r>
              <w:t>13</w:t>
            </w:r>
          </w:p>
        </w:tc>
        <w:tc>
          <w:tcPr>
            <w:tcW w:w="454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</w:pPr>
            <w:r>
              <w:t>Уполномоченные штата Плато</w:t>
            </w:r>
          </w:p>
        </w:tc>
        <w:tc>
          <w:tcPr>
            <w:tcW w:w="106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3</w:t>
            </w:r>
          </w:p>
        </w:tc>
        <w:tc>
          <w:tcPr>
            <w:tcW w:w="1523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3</w:t>
            </w:r>
          </w:p>
        </w:tc>
        <w:tc>
          <w:tcPr>
            <w:tcW w:w="155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0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both"/>
            </w:pPr>
            <w:r>
              <w:t>14</w:t>
            </w:r>
          </w:p>
        </w:tc>
        <w:tc>
          <w:tcPr>
            <w:tcW w:w="454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</w:pPr>
            <w:r>
              <w:t>Прочие назначения в штате Лагос (специальные советники, главный счетовод и руководитель службы)</w:t>
            </w:r>
          </w:p>
        </w:tc>
        <w:tc>
          <w:tcPr>
            <w:tcW w:w="106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7</w:t>
            </w:r>
          </w:p>
        </w:tc>
        <w:tc>
          <w:tcPr>
            <w:tcW w:w="1523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5</w:t>
            </w:r>
          </w:p>
        </w:tc>
        <w:tc>
          <w:tcPr>
            <w:tcW w:w="155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2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29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both"/>
            </w:pPr>
            <w:r>
              <w:t>15</w:t>
            </w:r>
          </w:p>
        </w:tc>
        <w:tc>
          <w:tcPr>
            <w:tcW w:w="454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</w:pPr>
            <w:r>
              <w:t>Комитет в составе шести участников, учрежде</w:t>
            </w:r>
            <w:r>
              <w:t>н</w:t>
            </w:r>
            <w:r>
              <w:t>ный губернатором штата Риверс для расследов</w:t>
            </w:r>
            <w:r>
              <w:t>а</w:t>
            </w:r>
            <w:r>
              <w:t>ний деятельности предыдущих администраций</w:t>
            </w:r>
          </w:p>
        </w:tc>
        <w:tc>
          <w:tcPr>
            <w:tcW w:w="106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6</w:t>
            </w:r>
          </w:p>
        </w:tc>
        <w:tc>
          <w:tcPr>
            <w:tcW w:w="1523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5</w:t>
            </w:r>
          </w:p>
        </w:tc>
        <w:tc>
          <w:tcPr>
            <w:tcW w:w="155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1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17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both"/>
            </w:pPr>
            <w:r>
              <w:t>16</w:t>
            </w:r>
          </w:p>
        </w:tc>
        <w:tc>
          <w:tcPr>
            <w:tcW w:w="454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</w:pPr>
            <w:r>
              <w:t>Постоянные секретари, назначенные губернат</w:t>
            </w:r>
            <w:r>
              <w:t>о</w:t>
            </w:r>
            <w:r>
              <w:t>ром штата Эдо</w:t>
            </w:r>
          </w:p>
        </w:tc>
        <w:tc>
          <w:tcPr>
            <w:tcW w:w="106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19</w:t>
            </w:r>
          </w:p>
        </w:tc>
        <w:tc>
          <w:tcPr>
            <w:tcW w:w="1523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14</w:t>
            </w:r>
          </w:p>
        </w:tc>
        <w:tc>
          <w:tcPr>
            <w:tcW w:w="155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5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26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both"/>
            </w:pPr>
            <w:r>
              <w:t>17</w:t>
            </w:r>
          </w:p>
        </w:tc>
        <w:tc>
          <w:tcPr>
            <w:tcW w:w="454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</w:pPr>
            <w:r>
              <w:t>Специальные советники губернатора штата Ба</w:t>
            </w:r>
            <w:r>
              <w:t>й</w:t>
            </w:r>
            <w:r>
              <w:t>елса</w:t>
            </w:r>
          </w:p>
        </w:tc>
        <w:tc>
          <w:tcPr>
            <w:tcW w:w="106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4</w:t>
            </w:r>
          </w:p>
        </w:tc>
        <w:tc>
          <w:tcPr>
            <w:tcW w:w="1523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3</w:t>
            </w:r>
          </w:p>
        </w:tc>
        <w:tc>
          <w:tcPr>
            <w:tcW w:w="155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1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25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both"/>
            </w:pPr>
            <w:r>
              <w:t>18</w:t>
            </w:r>
          </w:p>
        </w:tc>
        <w:tc>
          <w:tcPr>
            <w:tcW w:w="454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</w:pPr>
            <w:r>
              <w:t>Уполномоченные штата Кано</w:t>
            </w:r>
          </w:p>
        </w:tc>
        <w:tc>
          <w:tcPr>
            <w:tcW w:w="106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11</w:t>
            </w:r>
          </w:p>
        </w:tc>
        <w:tc>
          <w:tcPr>
            <w:tcW w:w="1523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10</w:t>
            </w:r>
          </w:p>
        </w:tc>
        <w:tc>
          <w:tcPr>
            <w:tcW w:w="155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1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both"/>
            </w:pPr>
            <w:r>
              <w:t>19</w:t>
            </w:r>
          </w:p>
        </w:tc>
        <w:tc>
          <w:tcPr>
            <w:tcW w:w="454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</w:pPr>
            <w:r>
              <w:t>Уполномоченные штата Сокото</w:t>
            </w:r>
          </w:p>
        </w:tc>
        <w:tc>
          <w:tcPr>
            <w:tcW w:w="106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11</w:t>
            </w:r>
          </w:p>
        </w:tc>
        <w:tc>
          <w:tcPr>
            <w:tcW w:w="1523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10</w:t>
            </w:r>
          </w:p>
        </w:tc>
        <w:tc>
          <w:tcPr>
            <w:tcW w:w="155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1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both"/>
            </w:pPr>
            <w:r>
              <w:t>20</w:t>
            </w:r>
          </w:p>
        </w:tc>
        <w:tc>
          <w:tcPr>
            <w:tcW w:w="454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</w:pPr>
            <w:r>
              <w:t>Уполномоченные штата Кросс-Ривер</w:t>
            </w:r>
          </w:p>
        </w:tc>
        <w:tc>
          <w:tcPr>
            <w:tcW w:w="106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9</w:t>
            </w:r>
          </w:p>
        </w:tc>
        <w:tc>
          <w:tcPr>
            <w:tcW w:w="1523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8</w:t>
            </w:r>
          </w:p>
        </w:tc>
        <w:tc>
          <w:tcPr>
            <w:tcW w:w="155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1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11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both"/>
            </w:pPr>
            <w:r>
              <w:t>21</w:t>
            </w:r>
          </w:p>
        </w:tc>
        <w:tc>
          <w:tcPr>
            <w:tcW w:w="454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</w:pPr>
            <w:r>
              <w:t>Новые назначаемые постоянные секретари в шт</w:t>
            </w:r>
            <w:r>
              <w:t>а</w:t>
            </w:r>
            <w:r>
              <w:t>те Кросс-Ривер</w:t>
            </w:r>
          </w:p>
        </w:tc>
        <w:tc>
          <w:tcPr>
            <w:tcW w:w="106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15</w:t>
            </w:r>
          </w:p>
        </w:tc>
        <w:tc>
          <w:tcPr>
            <w:tcW w:w="1523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13</w:t>
            </w:r>
          </w:p>
        </w:tc>
        <w:tc>
          <w:tcPr>
            <w:tcW w:w="155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2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13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both"/>
            </w:pPr>
            <w:r>
              <w:t>22</w:t>
            </w:r>
          </w:p>
        </w:tc>
        <w:tc>
          <w:tcPr>
            <w:tcW w:w="454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</w:pPr>
            <w:r>
              <w:t xml:space="preserve">Уполномоченные штата Дельта </w:t>
            </w:r>
          </w:p>
        </w:tc>
        <w:tc>
          <w:tcPr>
            <w:tcW w:w="106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10</w:t>
            </w:r>
          </w:p>
        </w:tc>
        <w:tc>
          <w:tcPr>
            <w:tcW w:w="1523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9</w:t>
            </w:r>
          </w:p>
        </w:tc>
        <w:tc>
          <w:tcPr>
            <w:tcW w:w="155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1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10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both"/>
            </w:pPr>
            <w:r>
              <w:t>23</w:t>
            </w:r>
          </w:p>
        </w:tc>
        <w:tc>
          <w:tcPr>
            <w:tcW w:w="454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</w:pPr>
            <w:r>
              <w:t>Уполномоченные штата Квара</w:t>
            </w:r>
          </w:p>
        </w:tc>
        <w:tc>
          <w:tcPr>
            <w:tcW w:w="106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11</w:t>
            </w:r>
          </w:p>
        </w:tc>
        <w:tc>
          <w:tcPr>
            <w:tcW w:w="1523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9</w:t>
            </w:r>
          </w:p>
        </w:tc>
        <w:tc>
          <w:tcPr>
            <w:tcW w:w="155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2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18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both"/>
            </w:pPr>
            <w:r>
              <w:t>24</w:t>
            </w:r>
          </w:p>
        </w:tc>
        <w:tc>
          <w:tcPr>
            <w:tcW w:w="454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</w:pPr>
            <w:r>
              <w:t>Уполномоченные штата Бенуе</w:t>
            </w:r>
          </w:p>
        </w:tc>
        <w:tc>
          <w:tcPr>
            <w:tcW w:w="106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14</w:t>
            </w:r>
          </w:p>
        </w:tc>
        <w:tc>
          <w:tcPr>
            <w:tcW w:w="1523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11</w:t>
            </w:r>
          </w:p>
        </w:tc>
        <w:tc>
          <w:tcPr>
            <w:tcW w:w="155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3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21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both"/>
            </w:pPr>
            <w:r>
              <w:t>25</w:t>
            </w:r>
          </w:p>
        </w:tc>
        <w:tc>
          <w:tcPr>
            <w:tcW w:w="454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</w:pPr>
            <w:r>
              <w:t>Уполномоченные штата Огун</w:t>
            </w:r>
          </w:p>
        </w:tc>
        <w:tc>
          <w:tcPr>
            <w:tcW w:w="106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9</w:t>
            </w:r>
          </w:p>
        </w:tc>
        <w:tc>
          <w:tcPr>
            <w:tcW w:w="1523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9</w:t>
            </w:r>
          </w:p>
        </w:tc>
        <w:tc>
          <w:tcPr>
            <w:tcW w:w="155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0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both"/>
            </w:pPr>
            <w:r>
              <w:t>26</w:t>
            </w:r>
          </w:p>
        </w:tc>
        <w:tc>
          <w:tcPr>
            <w:tcW w:w="454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</w:pPr>
            <w:r>
              <w:t>Уполномоченные штата Риверс</w:t>
            </w:r>
          </w:p>
        </w:tc>
        <w:tc>
          <w:tcPr>
            <w:tcW w:w="106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14</w:t>
            </w:r>
          </w:p>
        </w:tc>
        <w:tc>
          <w:tcPr>
            <w:tcW w:w="1523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12</w:t>
            </w:r>
          </w:p>
        </w:tc>
        <w:tc>
          <w:tcPr>
            <w:tcW w:w="155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2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14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both"/>
            </w:pPr>
            <w:r>
              <w:t>27</w:t>
            </w:r>
          </w:p>
        </w:tc>
        <w:tc>
          <w:tcPr>
            <w:tcW w:w="454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</w:pPr>
            <w:r>
              <w:t>Уполномоченные штата Тараба</w:t>
            </w:r>
          </w:p>
        </w:tc>
        <w:tc>
          <w:tcPr>
            <w:tcW w:w="106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10</w:t>
            </w:r>
          </w:p>
        </w:tc>
        <w:tc>
          <w:tcPr>
            <w:tcW w:w="1523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9</w:t>
            </w:r>
          </w:p>
        </w:tc>
        <w:tc>
          <w:tcPr>
            <w:tcW w:w="155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1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10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both"/>
            </w:pPr>
            <w:r>
              <w:t>28</w:t>
            </w:r>
          </w:p>
        </w:tc>
        <w:tc>
          <w:tcPr>
            <w:tcW w:w="454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</w:pPr>
            <w:r>
              <w:t>Уполномоченные штата Кадуна</w:t>
            </w:r>
          </w:p>
        </w:tc>
        <w:tc>
          <w:tcPr>
            <w:tcW w:w="106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14</w:t>
            </w:r>
          </w:p>
        </w:tc>
        <w:tc>
          <w:tcPr>
            <w:tcW w:w="1523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13</w:t>
            </w:r>
          </w:p>
        </w:tc>
        <w:tc>
          <w:tcPr>
            <w:tcW w:w="155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1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both"/>
            </w:pPr>
            <w:r>
              <w:t>29</w:t>
            </w:r>
          </w:p>
        </w:tc>
        <w:tc>
          <w:tcPr>
            <w:tcW w:w="454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</w:pPr>
            <w:r>
              <w:t>Постоянные секретари штата Кадуна</w:t>
            </w:r>
          </w:p>
        </w:tc>
        <w:tc>
          <w:tcPr>
            <w:tcW w:w="106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22</w:t>
            </w:r>
          </w:p>
        </w:tc>
        <w:tc>
          <w:tcPr>
            <w:tcW w:w="1523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17</w:t>
            </w:r>
          </w:p>
        </w:tc>
        <w:tc>
          <w:tcPr>
            <w:tcW w:w="155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5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23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8" w:type="dxa"/>
            <w:tcBorders>
              <w:top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both"/>
            </w:pPr>
            <w:r>
              <w:t>30</w:t>
            </w:r>
          </w:p>
        </w:tc>
        <w:tc>
          <w:tcPr>
            <w:tcW w:w="4542" w:type="dxa"/>
            <w:tcBorders>
              <w:top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</w:pPr>
            <w:r>
              <w:t>Руководитель службы штата Кросс-Ривер</w:t>
            </w:r>
          </w:p>
        </w:tc>
        <w:tc>
          <w:tcPr>
            <w:tcW w:w="1066" w:type="dxa"/>
            <w:tcBorders>
              <w:top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1</w:t>
            </w:r>
          </w:p>
        </w:tc>
        <w:tc>
          <w:tcPr>
            <w:tcW w:w="1523" w:type="dxa"/>
            <w:tcBorders>
              <w:top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0</w:t>
            </w:r>
          </w:p>
        </w:tc>
        <w:tc>
          <w:tcPr>
            <w:tcW w:w="1552" w:type="dxa"/>
            <w:tcBorders>
              <w:top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1</w:t>
            </w:r>
          </w:p>
        </w:tc>
        <w:tc>
          <w:tcPr>
            <w:tcW w:w="546" w:type="dxa"/>
            <w:tcBorders>
              <w:top w:val="nil"/>
            </w:tcBorders>
          </w:tcPr>
          <w:p w:rsidR="00000000" w:rsidRDefault="00000000">
            <w:pPr>
              <w:pStyle w:val="BodyTextIndent"/>
              <w:spacing w:before="20" w:after="10"/>
              <w:ind w:left="0" w:firstLine="0"/>
              <w:jc w:val="center"/>
            </w:pPr>
            <w:r>
              <w:t>100</w:t>
            </w:r>
          </w:p>
        </w:tc>
      </w:tr>
    </w:tbl>
    <w:p w:rsidR="00000000" w:rsidRDefault="00000000">
      <w:pPr>
        <w:tabs>
          <w:tab w:val="left" w:leader="underscore" w:pos="2722"/>
        </w:tabs>
        <w:spacing w:line="120" w:lineRule="exact"/>
        <w:rPr>
          <w:sz w:val="10"/>
          <w:lang w:val="en-US"/>
        </w:rPr>
      </w:pPr>
    </w:p>
    <w:p w:rsidR="00000000" w:rsidRDefault="00000000">
      <w:pPr>
        <w:pStyle w:val="BodyTextIndent"/>
        <w:spacing w:before="0"/>
        <w:ind w:left="0" w:firstLine="0"/>
        <w:jc w:val="both"/>
      </w:pPr>
      <w:r>
        <w:rPr>
          <w:i/>
        </w:rPr>
        <w:t>Источник:</w:t>
      </w:r>
      <w:r>
        <w:rPr>
          <w:b/>
        </w:rPr>
        <w:t xml:space="preserve"> </w:t>
      </w:r>
      <w:r>
        <w:rPr>
          <w:lang w:val="en-US"/>
        </w:rPr>
        <w:t>GADA</w:t>
      </w:r>
      <w:r>
        <w:t>, 1999 год.</w:t>
      </w:r>
    </w:p>
    <w:p w:rsidR="00000000" w:rsidRDefault="00000000">
      <w:pPr>
        <w:pStyle w:val="BodyTextIndent"/>
        <w:spacing w:before="0"/>
        <w:ind w:left="0" w:firstLine="0"/>
        <w:jc w:val="both"/>
        <w:rPr>
          <w:i/>
          <w:sz w:val="22"/>
        </w:rPr>
      </w:pPr>
      <w:r>
        <w:rPr>
          <w:sz w:val="22"/>
        </w:rPr>
        <w:br w:type="page"/>
      </w:r>
      <w:r>
        <w:rPr>
          <w:i/>
          <w:sz w:val="22"/>
        </w:rPr>
        <w:t>Таблица 7.3</w:t>
      </w:r>
    </w:p>
    <w:p w:rsidR="00000000" w:rsidRDefault="00000000">
      <w:pPr>
        <w:pStyle w:val="BodyTextIndent"/>
        <w:spacing w:before="0"/>
        <w:ind w:left="0" w:firstLine="0"/>
        <w:jc w:val="both"/>
        <w:rPr>
          <w:b/>
          <w:sz w:val="22"/>
        </w:rPr>
      </w:pPr>
      <w:r>
        <w:rPr>
          <w:b/>
          <w:sz w:val="22"/>
        </w:rPr>
        <w:t>Штатный состав гражданской службы штата Нассарава: численность и доля женщин</w:t>
      </w:r>
    </w:p>
    <w:p w:rsidR="00000000" w:rsidRDefault="00000000">
      <w:pPr>
        <w:pStyle w:val="BodyTextIndent"/>
        <w:spacing w:before="0" w:line="120" w:lineRule="exact"/>
        <w:ind w:left="0" w:firstLine="0"/>
        <w:jc w:val="both"/>
        <w:rPr>
          <w:b/>
          <w:sz w:val="10"/>
        </w:rPr>
      </w:pPr>
    </w:p>
    <w:tbl>
      <w:tblPr>
        <w:tblW w:w="0" w:type="auto"/>
        <w:tblInd w:w="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398"/>
        <w:gridCol w:w="4228"/>
        <w:gridCol w:w="1676"/>
        <w:gridCol w:w="1242"/>
        <w:gridCol w:w="1089"/>
        <w:gridCol w:w="1134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39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:rsidR="00000000" w:rsidRDefault="00000000">
            <w:pPr>
              <w:pStyle w:val="BodyTextIndent"/>
              <w:spacing w:before="40" w:after="40"/>
              <w:ind w:left="0" w:firstLine="0"/>
              <w:jc w:val="center"/>
              <w:rPr>
                <w:b/>
                <w:caps/>
                <w:sz w:val="18"/>
              </w:rPr>
            </w:pPr>
            <w:r>
              <w:rPr>
                <w:b/>
                <w:caps/>
                <w:sz w:val="18"/>
              </w:rPr>
              <w:t>№</w:t>
            </w:r>
          </w:p>
        </w:tc>
        <w:tc>
          <w:tcPr>
            <w:tcW w:w="422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:rsidR="00000000" w:rsidRDefault="00000000">
            <w:pPr>
              <w:pStyle w:val="BodyTextIndent"/>
              <w:spacing w:before="40" w:after="40"/>
              <w:ind w:left="0" w:firstLine="0"/>
              <w:rPr>
                <w:b/>
                <w:sz w:val="18"/>
              </w:rPr>
            </w:pPr>
            <w:r>
              <w:rPr>
                <w:b/>
                <w:sz w:val="18"/>
              </w:rPr>
              <w:t>Учреждение</w:t>
            </w:r>
          </w:p>
        </w:tc>
        <w:tc>
          <w:tcPr>
            <w:tcW w:w="1676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:rsidR="00000000" w:rsidRDefault="00000000">
            <w:pPr>
              <w:pStyle w:val="BodyTextIndent"/>
              <w:spacing w:before="40" w:after="40"/>
              <w:ind w:left="0" w:firstLine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Штатный состав</w:t>
            </w:r>
          </w:p>
        </w:tc>
        <w:tc>
          <w:tcPr>
            <w:tcW w:w="124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:rsidR="00000000" w:rsidRDefault="00000000">
            <w:pPr>
              <w:pStyle w:val="BodyTextIndent"/>
              <w:spacing w:before="40" w:after="40"/>
              <w:ind w:left="0" w:firstLine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Мужчины</w:t>
            </w:r>
          </w:p>
        </w:tc>
        <w:tc>
          <w:tcPr>
            <w:tcW w:w="1089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:rsidR="00000000" w:rsidRDefault="00000000">
            <w:pPr>
              <w:pStyle w:val="BodyTextIndent"/>
              <w:spacing w:before="40" w:after="40"/>
              <w:ind w:left="0" w:firstLine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Женщины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:rsidR="00000000" w:rsidRDefault="00000000">
            <w:pPr>
              <w:pStyle w:val="BodyTextIndent"/>
              <w:spacing w:before="40" w:after="40"/>
              <w:ind w:left="0" w:firstLine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% женщин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8" w:type="dxa"/>
            <w:tcBorders>
              <w:bottom w:val="nil"/>
            </w:tcBorders>
          </w:tcPr>
          <w:p w:rsidR="00000000" w:rsidRDefault="00000000">
            <w:pPr>
              <w:pStyle w:val="BodyTextIndent"/>
              <w:spacing w:before="0"/>
              <w:ind w:left="0" w:right="57" w:firstLine="0"/>
              <w:jc w:val="right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4228" w:type="dxa"/>
            <w:tcBorders>
              <w:bottom w:val="nil"/>
            </w:tcBorders>
          </w:tcPr>
          <w:p w:rsidR="00000000" w:rsidRDefault="00000000">
            <w:pPr>
              <w:pStyle w:val="BodyTextIndent"/>
              <w:spacing w:before="0"/>
              <w:ind w:left="0" w:firstLine="0"/>
              <w:rPr>
                <w:sz w:val="17"/>
              </w:rPr>
            </w:pPr>
            <w:r>
              <w:rPr>
                <w:sz w:val="17"/>
              </w:rPr>
              <w:t>Канцелярия секретаря правительства штата</w:t>
            </w:r>
          </w:p>
        </w:tc>
        <w:tc>
          <w:tcPr>
            <w:tcW w:w="1676" w:type="dxa"/>
            <w:tcBorders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98</w:t>
            </w:r>
          </w:p>
        </w:tc>
        <w:tc>
          <w:tcPr>
            <w:tcW w:w="1242" w:type="dxa"/>
            <w:tcBorders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76</w:t>
            </w:r>
          </w:p>
        </w:tc>
        <w:tc>
          <w:tcPr>
            <w:tcW w:w="1089" w:type="dxa"/>
            <w:tcBorders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22</w:t>
            </w:r>
          </w:p>
        </w:tc>
        <w:tc>
          <w:tcPr>
            <w:tcW w:w="1134" w:type="dxa"/>
            <w:tcBorders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0" w:right="397" w:firstLine="0"/>
              <w:jc w:val="right"/>
              <w:rPr>
                <w:sz w:val="17"/>
              </w:rPr>
            </w:pPr>
            <w:r>
              <w:rPr>
                <w:sz w:val="17"/>
              </w:rPr>
              <w:t>22,5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0"/>
              <w:ind w:left="0" w:right="57" w:firstLine="0"/>
              <w:jc w:val="right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  <w:tc>
          <w:tcPr>
            <w:tcW w:w="422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0"/>
              <w:ind w:left="0" w:firstLine="0"/>
              <w:rPr>
                <w:sz w:val="17"/>
              </w:rPr>
            </w:pPr>
            <w:r>
              <w:rPr>
                <w:sz w:val="17"/>
              </w:rPr>
              <w:t>Канцелярия руководителя службы</w:t>
            </w:r>
          </w:p>
        </w:tc>
        <w:tc>
          <w:tcPr>
            <w:tcW w:w="167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232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168</w:t>
            </w:r>
          </w:p>
        </w:tc>
        <w:tc>
          <w:tcPr>
            <w:tcW w:w="1089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64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0" w:right="397" w:firstLine="0"/>
              <w:jc w:val="right"/>
              <w:rPr>
                <w:sz w:val="17"/>
              </w:rPr>
            </w:pPr>
            <w:r>
              <w:rPr>
                <w:sz w:val="17"/>
              </w:rPr>
              <w:t>28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0"/>
              <w:ind w:left="0" w:right="57" w:firstLine="0"/>
              <w:jc w:val="right"/>
              <w:rPr>
                <w:sz w:val="17"/>
              </w:rPr>
            </w:pPr>
            <w:r>
              <w:rPr>
                <w:sz w:val="17"/>
              </w:rPr>
              <w:t>3</w:t>
            </w:r>
          </w:p>
        </w:tc>
        <w:tc>
          <w:tcPr>
            <w:tcW w:w="422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0"/>
              <w:ind w:left="0" w:firstLine="0"/>
              <w:rPr>
                <w:sz w:val="17"/>
              </w:rPr>
            </w:pPr>
            <w:r>
              <w:rPr>
                <w:sz w:val="17"/>
              </w:rPr>
              <w:t>Библиотечный совет</w:t>
            </w:r>
          </w:p>
        </w:tc>
        <w:tc>
          <w:tcPr>
            <w:tcW w:w="167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22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18</w:t>
            </w:r>
          </w:p>
        </w:tc>
        <w:tc>
          <w:tcPr>
            <w:tcW w:w="1089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4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0" w:right="397" w:firstLine="0"/>
              <w:jc w:val="right"/>
              <w:rPr>
                <w:sz w:val="17"/>
              </w:rPr>
            </w:pPr>
            <w:r>
              <w:rPr>
                <w:sz w:val="17"/>
              </w:rPr>
              <w:t>18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0"/>
              <w:ind w:left="0" w:right="57" w:firstLine="0"/>
              <w:jc w:val="right"/>
              <w:rPr>
                <w:sz w:val="17"/>
              </w:rPr>
            </w:pPr>
            <w:r>
              <w:rPr>
                <w:sz w:val="17"/>
              </w:rPr>
              <w:t>4</w:t>
            </w:r>
          </w:p>
        </w:tc>
        <w:tc>
          <w:tcPr>
            <w:tcW w:w="422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0"/>
              <w:ind w:left="0" w:firstLine="0"/>
              <w:rPr>
                <w:sz w:val="17"/>
              </w:rPr>
            </w:pPr>
            <w:r>
              <w:rPr>
                <w:sz w:val="17"/>
              </w:rPr>
              <w:t>Комиссия по гражданской службе</w:t>
            </w:r>
          </w:p>
        </w:tc>
        <w:tc>
          <w:tcPr>
            <w:tcW w:w="167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41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33</w:t>
            </w:r>
          </w:p>
        </w:tc>
        <w:tc>
          <w:tcPr>
            <w:tcW w:w="1089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8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0" w:right="397" w:firstLine="0"/>
              <w:jc w:val="right"/>
              <w:rPr>
                <w:sz w:val="17"/>
              </w:rPr>
            </w:pPr>
            <w:r>
              <w:rPr>
                <w:sz w:val="17"/>
              </w:rPr>
              <w:t>20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0"/>
              <w:ind w:left="0" w:right="57" w:firstLine="0"/>
              <w:jc w:val="right"/>
              <w:rPr>
                <w:sz w:val="17"/>
              </w:rPr>
            </w:pPr>
            <w:r>
              <w:rPr>
                <w:sz w:val="17"/>
              </w:rPr>
              <w:t>5</w:t>
            </w:r>
          </w:p>
        </w:tc>
        <w:tc>
          <w:tcPr>
            <w:tcW w:w="422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0"/>
              <w:ind w:left="0" w:firstLine="0"/>
              <w:rPr>
                <w:sz w:val="17"/>
              </w:rPr>
            </w:pPr>
            <w:r>
              <w:rPr>
                <w:sz w:val="17"/>
              </w:rPr>
              <w:t>Канцелярия заместителя губернатора</w:t>
            </w:r>
          </w:p>
        </w:tc>
        <w:tc>
          <w:tcPr>
            <w:tcW w:w="167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34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26</w:t>
            </w:r>
          </w:p>
        </w:tc>
        <w:tc>
          <w:tcPr>
            <w:tcW w:w="1089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8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0" w:right="397" w:firstLine="0"/>
              <w:jc w:val="right"/>
              <w:rPr>
                <w:sz w:val="17"/>
              </w:rPr>
            </w:pPr>
            <w:r>
              <w:rPr>
                <w:sz w:val="17"/>
              </w:rPr>
              <w:t>24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0"/>
              <w:ind w:left="0" w:right="57" w:firstLine="0"/>
              <w:jc w:val="right"/>
              <w:rPr>
                <w:sz w:val="17"/>
              </w:rPr>
            </w:pPr>
            <w:r>
              <w:rPr>
                <w:sz w:val="17"/>
              </w:rPr>
              <w:t>6</w:t>
            </w:r>
          </w:p>
        </w:tc>
        <w:tc>
          <w:tcPr>
            <w:tcW w:w="422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0"/>
              <w:ind w:left="0" w:firstLine="0"/>
              <w:rPr>
                <w:sz w:val="17"/>
              </w:rPr>
            </w:pPr>
            <w:r>
              <w:rPr>
                <w:sz w:val="17"/>
              </w:rPr>
              <w:t>Министерство жилищного строительства и городского ра</w:t>
            </w:r>
            <w:r>
              <w:rPr>
                <w:sz w:val="17"/>
              </w:rPr>
              <w:t>з</w:t>
            </w:r>
            <w:r>
              <w:rPr>
                <w:sz w:val="17"/>
              </w:rPr>
              <w:t>вития</w:t>
            </w:r>
          </w:p>
        </w:tc>
        <w:tc>
          <w:tcPr>
            <w:tcW w:w="167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60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51</w:t>
            </w:r>
          </w:p>
        </w:tc>
        <w:tc>
          <w:tcPr>
            <w:tcW w:w="1089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9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0" w:right="397" w:firstLine="0"/>
              <w:jc w:val="right"/>
              <w:rPr>
                <w:sz w:val="17"/>
              </w:rPr>
            </w:pPr>
            <w:r>
              <w:rPr>
                <w:sz w:val="17"/>
              </w:rPr>
              <w:t>15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0"/>
              <w:ind w:left="0" w:right="57" w:firstLine="0"/>
              <w:jc w:val="right"/>
              <w:rPr>
                <w:sz w:val="17"/>
              </w:rPr>
            </w:pPr>
            <w:r>
              <w:rPr>
                <w:sz w:val="17"/>
              </w:rPr>
              <w:t>7</w:t>
            </w:r>
          </w:p>
        </w:tc>
        <w:tc>
          <w:tcPr>
            <w:tcW w:w="422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0"/>
              <w:ind w:left="0" w:firstLine="0"/>
              <w:rPr>
                <w:sz w:val="17"/>
              </w:rPr>
            </w:pPr>
            <w:r>
              <w:rPr>
                <w:sz w:val="17"/>
              </w:rPr>
              <w:t>Бюро по земельным вопросам и проведению обз</w:t>
            </w:r>
            <w:r>
              <w:rPr>
                <w:sz w:val="17"/>
              </w:rPr>
              <w:t>о</w:t>
            </w:r>
            <w:r>
              <w:rPr>
                <w:sz w:val="17"/>
              </w:rPr>
              <w:t>ров</w:t>
            </w:r>
          </w:p>
        </w:tc>
        <w:tc>
          <w:tcPr>
            <w:tcW w:w="167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63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56</w:t>
            </w:r>
          </w:p>
        </w:tc>
        <w:tc>
          <w:tcPr>
            <w:tcW w:w="1089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0" w:right="397" w:firstLine="0"/>
              <w:jc w:val="right"/>
              <w:rPr>
                <w:sz w:val="17"/>
              </w:rPr>
            </w:pPr>
            <w:r>
              <w:rPr>
                <w:sz w:val="17"/>
              </w:rPr>
              <w:t>11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0"/>
              <w:ind w:left="0" w:right="57" w:firstLine="0"/>
              <w:jc w:val="right"/>
              <w:rPr>
                <w:sz w:val="17"/>
              </w:rPr>
            </w:pPr>
            <w:r>
              <w:rPr>
                <w:sz w:val="17"/>
              </w:rPr>
              <w:t>8</w:t>
            </w:r>
          </w:p>
        </w:tc>
        <w:tc>
          <w:tcPr>
            <w:tcW w:w="422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0"/>
              <w:ind w:left="0" w:firstLine="0"/>
              <w:rPr>
                <w:sz w:val="17"/>
              </w:rPr>
            </w:pPr>
            <w:r>
              <w:rPr>
                <w:sz w:val="17"/>
              </w:rPr>
              <w:t>Министерство общественных работ и транспорта</w:t>
            </w:r>
          </w:p>
        </w:tc>
        <w:tc>
          <w:tcPr>
            <w:tcW w:w="167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326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304</w:t>
            </w:r>
          </w:p>
        </w:tc>
        <w:tc>
          <w:tcPr>
            <w:tcW w:w="1089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22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0" w:right="397" w:firstLine="0"/>
              <w:jc w:val="right"/>
              <w:rPr>
                <w:sz w:val="17"/>
              </w:rPr>
            </w:pPr>
            <w:r>
              <w:rPr>
                <w:sz w:val="17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0"/>
              <w:ind w:left="0" w:right="57" w:firstLine="0"/>
              <w:jc w:val="right"/>
              <w:rPr>
                <w:sz w:val="17"/>
              </w:rPr>
            </w:pPr>
            <w:r>
              <w:rPr>
                <w:sz w:val="17"/>
              </w:rPr>
              <w:t>9</w:t>
            </w:r>
          </w:p>
        </w:tc>
        <w:tc>
          <w:tcPr>
            <w:tcW w:w="422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0"/>
              <w:ind w:left="0" w:firstLine="0"/>
              <w:rPr>
                <w:sz w:val="17"/>
              </w:rPr>
            </w:pPr>
            <w:r>
              <w:rPr>
                <w:sz w:val="17"/>
              </w:rPr>
              <w:t>Канцелярия Главного аудитора штата</w:t>
            </w:r>
          </w:p>
        </w:tc>
        <w:tc>
          <w:tcPr>
            <w:tcW w:w="167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42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32</w:t>
            </w:r>
          </w:p>
        </w:tc>
        <w:tc>
          <w:tcPr>
            <w:tcW w:w="1089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10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0" w:right="397" w:firstLine="0"/>
              <w:jc w:val="right"/>
              <w:rPr>
                <w:sz w:val="17"/>
              </w:rPr>
            </w:pPr>
            <w:r>
              <w:rPr>
                <w:sz w:val="17"/>
              </w:rPr>
              <w:t>24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0"/>
              <w:ind w:left="0" w:right="57" w:firstLine="0"/>
              <w:jc w:val="right"/>
              <w:rPr>
                <w:sz w:val="17"/>
              </w:rPr>
            </w:pPr>
            <w:r>
              <w:rPr>
                <w:sz w:val="17"/>
              </w:rPr>
              <w:t>10</w:t>
            </w:r>
          </w:p>
        </w:tc>
        <w:tc>
          <w:tcPr>
            <w:tcW w:w="422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0"/>
              <w:ind w:left="0" w:firstLine="0"/>
              <w:rPr>
                <w:sz w:val="17"/>
              </w:rPr>
            </w:pPr>
            <w:r>
              <w:rPr>
                <w:sz w:val="17"/>
              </w:rPr>
              <w:t xml:space="preserve">Педагогический колледж, Акванга </w:t>
            </w:r>
          </w:p>
        </w:tc>
        <w:tc>
          <w:tcPr>
            <w:tcW w:w="167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479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331</w:t>
            </w:r>
          </w:p>
        </w:tc>
        <w:tc>
          <w:tcPr>
            <w:tcW w:w="1089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148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0" w:right="397" w:firstLine="0"/>
              <w:jc w:val="right"/>
              <w:rPr>
                <w:sz w:val="17"/>
              </w:rPr>
            </w:pPr>
            <w:r>
              <w:rPr>
                <w:sz w:val="17"/>
              </w:rPr>
              <w:t>31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0"/>
              <w:ind w:left="0" w:right="57" w:firstLine="0"/>
              <w:jc w:val="right"/>
              <w:rPr>
                <w:sz w:val="17"/>
              </w:rPr>
            </w:pPr>
            <w:r>
              <w:rPr>
                <w:sz w:val="17"/>
              </w:rPr>
              <w:t>11</w:t>
            </w:r>
          </w:p>
        </w:tc>
        <w:tc>
          <w:tcPr>
            <w:tcW w:w="422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0"/>
              <w:ind w:left="0" w:firstLine="0"/>
              <w:rPr>
                <w:sz w:val="17"/>
              </w:rPr>
            </w:pPr>
            <w:r>
              <w:rPr>
                <w:sz w:val="17"/>
              </w:rPr>
              <w:t>Совет по начальному образованию</w:t>
            </w:r>
          </w:p>
        </w:tc>
        <w:tc>
          <w:tcPr>
            <w:tcW w:w="167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117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92</w:t>
            </w:r>
          </w:p>
        </w:tc>
        <w:tc>
          <w:tcPr>
            <w:tcW w:w="1089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25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0" w:right="397" w:firstLine="0"/>
              <w:jc w:val="right"/>
              <w:rPr>
                <w:sz w:val="17"/>
              </w:rPr>
            </w:pPr>
            <w:r>
              <w:rPr>
                <w:sz w:val="17"/>
              </w:rPr>
              <w:t>21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0"/>
              <w:ind w:left="0" w:right="57" w:firstLine="0"/>
              <w:jc w:val="right"/>
              <w:rPr>
                <w:sz w:val="17"/>
              </w:rPr>
            </w:pPr>
            <w:r>
              <w:rPr>
                <w:sz w:val="17"/>
              </w:rPr>
              <w:t>12</w:t>
            </w:r>
          </w:p>
        </w:tc>
        <w:tc>
          <w:tcPr>
            <w:tcW w:w="422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0"/>
              <w:ind w:left="0" w:firstLine="0"/>
              <w:rPr>
                <w:sz w:val="17"/>
              </w:rPr>
            </w:pPr>
            <w:r>
              <w:rPr>
                <w:sz w:val="17"/>
              </w:rPr>
              <w:t>Парламент</w:t>
            </w:r>
          </w:p>
        </w:tc>
        <w:tc>
          <w:tcPr>
            <w:tcW w:w="167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44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26</w:t>
            </w:r>
          </w:p>
        </w:tc>
        <w:tc>
          <w:tcPr>
            <w:tcW w:w="1089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18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0" w:right="397" w:firstLine="0"/>
              <w:jc w:val="right"/>
              <w:rPr>
                <w:sz w:val="17"/>
              </w:rPr>
            </w:pPr>
            <w:r>
              <w:rPr>
                <w:sz w:val="17"/>
              </w:rPr>
              <w:t>41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0"/>
              <w:ind w:left="0" w:right="57" w:firstLine="0"/>
              <w:jc w:val="right"/>
              <w:rPr>
                <w:sz w:val="17"/>
              </w:rPr>
            </w:pPr>
            <w:r>
              <w:rPr>
                <w:sz w:val="17"/>
              </w:rPr>
              <w:t>13</w:t>
            </w:r>
          </w:p>
        </w:tc>
        <w:tc>
          <w:tcPr>
            <w:tcW w:w="422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0"/>
              <w:ind w:left="0" w:firstLine="0"/>
              <w:rPr>
                <w:sz w:val="17"/>
              </w:rPr>
            </w:pPr>
            <w:r>
              <w:rPr>
                <w:sz w:val="17"/>
              </w:rPr>
              <w:t>Министерство юстиции</w:t>
            </w:r>
          </w:p>
        </w:tc>
        <w:tc>
          <w:tcPr>
            <w:tcW w:w="167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43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33</w:t>
            </w:r>
          </w:p>
        </w:tc>
        <w:tc>
          <w:tcPr>
            <w:tcW w:w="1089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10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0" w:right="397" w:firstLine="0"/>
              <w:jc w:val="right"/>
              <w:rPr>
                <w:sz w:val="17"/>
              </w:rPr>
            </w:pPr>
            <w:r>
              <w:rPr>
                <w:sz w:val="17"/>
              </w:rPr>
              <w:t>23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0"/>
              <w:ind w:left="0" w:right="57" w:firstLine="0"/>
              <w:jc w:val="right"/>
              <w:rPr>
                <w:sz w:val="17"/>
              </w:rPr>
            </w:pPr>
            <w:r>
              <w:rPr>
                <w:sz w:val="17"/>
              </w:rPr>
              <w:t>14</w:t>
            </w:r>
          </w:p>
        </w:tc>
        <w:tc>
          <w:tcPr>
            <w:tcW w:w="422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0"/>
              <w:ind w:left="0" w:firstLine="0"/>
              <w:rPr>
                <w:sz w:val="17"/>
              </w:rPr>
            </w:pPr>
            <w:r>
              <w:rPr>
                <w:sz w:val="17"/>
              </w:rPr>
              <w:t>Совет по спорту</w:t>
            </w:r>
          </w:p>
        </w:tc>
        <w:tc>
          <w:tcPr>
            <w:tcW w:w="167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100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84</w:t>
            </w:r>
          </w:p>
        </w:tc>
        <w:tc>
          <w:tcPr>
            <w:tcW w:w="1089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16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0" w:right="397" w:firstLine="0"/>
              <w:jc w:val="right"/>
              <w:rPr>
                <w:sz w:val="17"/>
              </w:rPr>
            </w:pPr>
            <w:r>
              <w:rPr>
                <w:sz w:val="17"/>
              </w:rPr>
              <w:t>16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0"/>
              <w:ind w:left="0" w:right="57" w:firstLine="0"/>
              <w:jc w:val="right"/>
              <w:rPr>
                <w:sz w:val="17"/>
              </w:rPr>
            </w:pPr>
            <w:r>
              <w:rPr>
                <w:sz w:val="17"/>
              </w:rPr>
              <w:t>15</w:t>
            </w:r>
          </w:p>
        </w:tc>
        <w:tc>
          <w:tcPr>
            <w:tcW w:w="422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0"/>
              <w:ind w:left="0" w:firstLine="0"/>
              <w:rPr>
                <w:sz w:val="17"/>
              </w:rPr>
            </w:pPr>
            <w:r>
              <w:rPr>
                <w:sz w:val="17"/>
              </w:rPr>
              <w:t>Обычный апелляционный суд</w:t>
            </w:r>
          </w:p>
        </w:tc>
        <w:tc>
          <w:tcPr>
            <w:tcW w:w="167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68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47</w:t>
            </w:r>
          </w:p>
        </w:tc>
        <w:tc>
          <w:tcPr>
            <w:tcW w:w="1089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21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0" w:right="397" w:firstLine="0"/>
              <w:jc w:val="right"/>
              <w:rPr>
                <w:sz w:val="17"/>
              </w:rPr>
            </w:pPr>
            <w:r>
              <w:rPr>
                <w:sz w:val="17"/>
              </w:rPr>
              <w:t>31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0"/>
              <w:ind w:left="0" w:right="57" w:firstLine="0"/>
              <w:jc w:val="right"/>
              <w:rPr>
                <w:sz w:val="17"/>
              </w:rPr>
            </w:pPr>
            <w:r>
              <w:rPr>
                <w:sz w:val="17"/>
              </w:rPr>
              <w:t>16</w:t>
            </w:r>
          </w:p>
        </w:tc>
        <w:tc>
          <w:tcPr>
            <w:tcW w:w="422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0"/>
              <w:ind w:left="0" w:firstLine="0"/>
              <w:rPr>
                <w:sz w:val="17"/>
              </w:rPr>
            </w:pPr>
            <w:r>
              <w:rPr>
                <w:sz w:val="17"/>
              </w:rPr>
              <w:t>Совет по туризму</w:t>
            </w:r>
          </w:p>
        </w:tc>
        <w:tc>
          <w:tcPr>
            <w:tcW w:w="167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44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33</w:t>
            </w:r>
          </w:p>
        </w:tc>
        <w:tc>
          <w:tcPr>
            <w:tcW w:w="1089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11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0" w:right="397" w:firstLine="0"/>
              <w:jc w:val="right"/>
              <w:rPr>
                <w:sz w:val="17"/>
              </w:rPr>
            </w:pPr>
            <w:r>
              <w:rPr>
                <w:sz w:val="17"/>
              </w:rPr>
              <w:t>25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0"/>
              <w:ind w:left="0" w:right="57" w:firstLine="0"/>
              <w:jc w:val="right"/>
              <w:rPr>
                <w:sz w:val="17"/>
              </w:rPr>
            </w:pPr>
            <w:r>
              <w:rPr>
                <w:sz w:val="17"/>
              </w:rPr>
              <w:t>17</w:t>
            </w:r>
          </w:p>
        </w:tc>
        <w:tc>
          <w:tcPr>
            <w:tcW w:w="422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0"/>
              <w:ind w:left="0" w:firstLine="0"/>
              <w:rPr>
                <w:sz w:val="17"/>
              </w:rPr>
            </w:pPr>
            <w:r>
              <w:rPr>
                <w:sz w:val="17"/>
              </w:rPr>
              <w:t>Совет по вопросам торговли, промышленности и с</w:t>
            </w:r>
            <w:r>
              <w:rPr>
                <w:sz w:val="17"/>
              </w:rPr>
              <w:t>о</w:t>
            </w:r>
            <w:r>
              <w:rPr>
                <w:sz w:val="17"/>
              </w:rPr>
              <w:t>трудн</w:t>
            </w:r>
            <w:r>
              <w:rPr>
                <w:sz w:val="17"/>
              </w:rPr>
              <w:t>и</w:t>
            </w:r>
            <w:r>
              <w:rPr>
                <w:sz w:val="17"/>
              </w:rPr>
              <w:t>чества</w:t>
            </w:r>
          </w:p>
        </w:tc>
        <w:tc>
          <w:tcPr>
            <w:tcW w:w="167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61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52</w:t>
            </w:r>
          </w:p>
        </w:tc>
        <w:tc>
          <w:tcPr>
            <w:tcW w:w="1089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9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0" w:right="397" w:firstLine="0"/>
              <w:jc w:val="right"/>
              <w:rPr>
                <w:sz w:val="17"/>
              </w:rPr>
            </w:pPr>
            <w:r>
              <w:rPr>
                <w:sz w:val="17"/>
              </w:rPr>
              <w:t>15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0"/>
              <w:ind w:left="0" w:right="57" w:firstLine="0"/>
              <w:jc w:val="right"/>
              <w:rPr>
                <w:sz w:val="17"/>
              </w:rPr>
            </w:pPr>
            <w:r>
              <w:rPr>
                <w:sz w:val="17"/>
              </w:rPr>
              <w:t>18</w:t>
            </w:r>
          </w:p>
        </w:tc>
        <w:tc>
          <w:tcPr>
            <w:tcW w:w="422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0"/>
              <w:ind w:left="0" w:firstLine="0"/>
              <w:rPr>
                <w:sz w:val="17"/>
              </w:rPr>
            </w:pPr>
            <w:r>
              <w:rPr>
                <w:sz w:val="17"/>
              </w:rPr>
              <w:t>Совет штата Нассарава по городскому развитию</w:t>
            </w:r>
          </w:p>
        </w:tc>
        <w:tc>
          <w:tcPr>
            <w:tcW w:w="167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71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47</w:t>
            </w:r>
          </w:p>
        </w:tc>
        <w:tc>
          <w:tcPr>
            <w:tcW w:w="1089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24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0" w:right="397" w:firstLine="0"/>
              <w:jc w:val="right"/>
              <w:rPr>
                <w:sz w:val="17"/>
              </w:rPr>
            </w:pPr>
            <w:r>
              <w:rPr>
                <w:sz w:val="17"/>
              </w:rPr>
              <w:t>34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0"/>
              <w:ind w:left="0" w:right="57" w:firstLine="0"/>
              <w:jc w:val="right"/>
              <w:rPr>
                <w:sz w:val="17"/>
              </w:rPr>
            </w:pPr>
            <w:r>
              <w:rPr>
                <w:sz w:val="17"/>
              </w:rPr>
              <w:t>19</w:t>
            </w:r>
          </w:p>
        </w:tc>
        <w:tc>
          <w:tcPr>
            <w:tcW w:w="422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0"/>
              <w:ind w:left="0" w:firstLine="0"/>
              <w:rPr>
                <w:sz w:val="17"/>
              </w:rPr>
            </w:pPr>
            <w:r>
              <w:rPr>
                <w:sz w:val="17"/>
              </w:rPr>
              <w:t>Пограничная служба</w:t>
            </w:r>
          </w:p>
        </w:tc>
        <w:tc>
          <w:tcPr>
            <w:tcW w:w="167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3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3</w:t>
            </w:r>
          </w:p>
        </w:tc>
        <w:tc>
          <w:tcPr>
            <w:tcW w:w="1089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0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0" w:right="397" w:firstLine="0"/>
              <w:jc w:val="right"/>
              <w:rPr>
                <w:sz w:val="17"/>
              </w:rPr>
            </w:pPr>
            <w:r>
              <w:rPr>
                <w:sz w:val="17"/>
              </w:rPr>
              <w:t>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0"/>
              <w:ind w:left="0" w:right="57" w:firstLine="0"/>
              <w:jc w:val="right"/>
              <w:rPr>
                <w:sz w:val="17"/>
              </w:rPr>
            </w:pPr>
            <w:r>
              <w:rPr>
                <w:sz w:val="17"/>
              </w:rPr>
              <w:t>20</w:t>
            </w:r>
          </w:p>
        </w:tc>
        <w:tc>
          <w:tcPr>
            <w:tcW w:w="422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0"/>
              <w:ind w:left="0" w:firstLine="0"/>
              <w:rPr>
                <w:sz w:val="17"/>
              </w:rPr>
            </w:pPr>
            <w:r>
              <w:rPr>
                <w:sz w:val="17"/>
              </w:rPr>
              <w:t>Комиссия по преподавательской работе</w:t>
            </w:r>
          </w:p>
        </w:tc>
        <w:tc>
          <w:tcPr>
            <w:tcW w:w="167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14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11</w:t>
            </w:r>
          </w:p>
        </w:tc>
        <w:tc>
          <w:tcPr>
            <w:tcW w:w="1089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3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0" w:right="397" w:firstLine="0"/>
              <w:jc w:val="right"/>
              <w:rPr>
                <w:sz w:val="17"/>
              </w:rPr>
            </w:pPr>
            <w:r>
              <w:rPr>
                <w:sz w:val="17"/>
              </w:rPr>
              <w:t>21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0"/>
              <w:ind w:left="0" w:right="57" w:firstLine="0"/>
              <w:jc w:val="right"/>
              <w:rPr>
                <w:sz w:val="17"/>
              </w:rPr>
            </w:pPr>
            <w:r>
              <w:rPr>
                <w:sz w:val="17"/>
              </w:rPr>
              <w:t>21</w:t>
            </w:r>
          </w:p>
        </w:tc>
        <w:tc>
          <w:tcPr>
            <w:tcW w:w="422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0"/>
              <w:ind w:left="0" w:firstLine="0"/>
              <w:rPr>
                <w:sz w:val="17"/>
              </w:rPr>
            </w:pPr>
            <w:r>
              <w:rPr>
                <w:sz w:val="17"/>
              </w:rPr>
              <w:t>Пенсионный совет</w:t>
            </w:r>
          </w:p>
        </w:tc>
        <w:tc>
          <w:tcPr>
            <w:tcW w:w="167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8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8</w:t>
            </w:r>
          </w:p>
        </w:tc>
        <w:tc>
          <w:tcPr>
            <w:tcW w:w="1089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0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0" w:right="397" w:firstLine="0"/>
              <w:jc w:val="right"/>
              <w:rPr>
                <w:sz w:val="17"/>
              </w:rPr>
            </w:pPr>
            <w:r>
              <w:rPr>
                <w:sz w:val="17"/>
              </w:rPr>
              <w:t>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0"/>
              <w:ind w:left="0" w:right="57" w:firstLine="0"/>
              <w:jc w:val="right"/>
              <w:rPr>
                <w:sz w:val="17"/>
              </w:rPr>
            </w:pPr>
            <w:r>
              <w:rPr>
                <w:sz w:val="17"/>
              </w:rPr>
              <w:t>22</w:t>
            </w:r>
          </w:p>
        </w:tc>
        <w:tc>
          <w:tcPr>
            <w:tcW w:w="422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0"/>
              <w:ind w:left="0" w:firstLine="0"/>
              <w:rPr>
                <w:sz w:val="17"/>
              </w:rPr>
            </w:pPr>
            <w:r>
              <w:rPr>
                <w:sz w:val="17"/>
              </w:rPr>
              <w:t>Министерство сельского развития</w:t>
            </w:r>
          </w:p>
        </w:tc>
        <w:tc>
          <w:tcPr>
            <w:tcW w:w="167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35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31</w:t>
            </w:r>
          </w:p>
        </w:tc>
        <w:tc>
          <w:tcPr>
            <w:tcW w:w="1089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4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0" w:right="397" w:firstLine="0"/>
              <w:jc w:val="right"/>
              <w:rPr>
                <w:sz w:val="17"/>
              </w:rPr>
            </w:pPr>
            <w:r>
              <w:rPr>
                <w:sz w:val="17"/>
              </w:rPr>
              <w:t>11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0"/>
              <w:ind w:left="0" w:right="57" w:firstLine="0"/>
              <w:jc w:val="right"/>
              <w:rPr>
                <w:sz w:val="17"/>
              </w:rPr>
            </w:pPr>
            <w:r>
              <w:rPr>
                <w:sz w:val="17"/>
              </w:rPr>
              <w:t>23</w:t>
            </w:r>
          </w:p>
        </w:tc>
        <w:tc>
          <w:tcPr>
            <w:tcW w:w="422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0"/>
              <w:ind w:left="0" w:firstLine="0"/>
              <w:rPr>
                <w:sz w:val="17"/>
              </w:rPr>
            </w:pPr>
            <w:r>
              <w:rPr>
                <w:sz w:val="17"/>
              </w:rPr>
              <w:t>Колледж искусства, науки и технологи, Кеффи</w:t>
            </w:r>
          </w:p>
        </w:tc>
        <w:tc>
          <w:tcPr>
            <w:tcW w:w="167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257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209</w:t>
            </w:r>
          </w:p>
        </w:tc>
        <w:tc>
          <w:tcPr>
            <w:tcW w:w="1089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48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0" w:right="397" w:firstLine="0"/>
              <w:jc w:val="right"/>
              <w:rPr>
                <w:sz w:val="17"/>
              </w:rPr>
            </w:pPr>
            <w:r>
              <w:rPr>
                <w:sz w:val="17"/>
              </w:rPr>
              <w:t>19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0"/>
              <w:ind w:left="0" w:right="57" w:firstLine="0"/>
              <w:jc w:val="right"/>
              <w:rPr>
                <w:sz w:val="17"/>
              </w:rPr>
            </w:pPr>
            <w:r>
              <w:rPr>
                <w:sz w:val="17"/>
              </w:rPr>
              <w:t>24</w:t>
            </w:r>
          </w:p>
        </w:tc>
        <w:tc>
          <w:tcPr>
            <w:tcW w:w="422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0"/>
              <w:ind w:left="0" w:firstLine="0"/>
              <w:rPr>
                <w:sz w:val="17"/>
              </w:rPr>
            </w:pPr>
            <w:r>
              <w:rPr>
                <w:sz w:val="17"/>
              </w:rPr>
              <w:t>Совет по делам христианских паломников</w:t>
            </w:r>
          </w:p>
        </w:tc>
        <w:tc>
          <w:tcPr>
            <w:tcW w:w="167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4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4</w:t>
            </w:r>
          </w:p>
        </w:tc>
        <w:tc>
          <w:tcPr>
            <w:tcW w:w="1089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0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0" w:right="397" w:firstLine="0"/>
              <w:jc w:val="right"/>
              <w:rPr>
                <w:sz w:val="17"/>
              </w:rPr>
            </w:pPr>
            <w:r>
              <w:rPr>
                <w:sz w:val="17"/>
              </w:rPr>
              <w:t>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0"/>
              <w:ind w:left="0" w:right="57" w:firstLine="0"/>
              <w:jc w:val="right"/>
              <w:rPr>
                <w:sz w:val="17"/>
              </w:rPr>
            </w:pPr>
            <w:r>
              <w:rPr>
                <w:sz w:val="17"/>
              </w:rPr>
              <w:t>25</w:t>
            </w:r>
          </w:p>
        </w:tc>
        <w:tc>
          <w:tcPr>
            <w:tcW w:w="422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0"/>
              <w:ind w:left="0" w:firstLine="0"/>
              <w:rPr>
                <w:sz w:val="17"/>
              </w:rPr>
            </w:pPr>
            <w:r>
              <w:rPr>
                <w:sz w:val="17"/>
              </w:rPr>
              <w:t>Пенсионный совет персонала местных органов вл</w:t>
            </w:r>
            <w:r>
              <w:rPr>
                <w:sz w:val="17"/>
              </w:rPr>
              <w:t>а</w:t>
            </w:r>
            <w:r>
              <w:rPr>
                <w:sz w:val="17"/>
              </w:rPr>
              <w:t>сти</w:t>
            </w:r>
          </w:p>
        </w:tc>
        <w:tc>
          <w:tcPr>
            <w:tcW w:w="167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9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8</w:t>
            </w:r>
          </w:p>
        </w:tc>
        <w:tc>
          <w:tcPr>
            <w:tcW w:w="1089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0" w:right="397" w:firstLine="0"/>
              <w:jc w:val="right"/>
              <w:rPr>
                <w:sz w:val="17"/>
              </w:rPr>
            </w:pPr>
            <w:r>
              <w:rPr>
                <w:sz w:val="17"/>
              </w:rPr>
              <w:t>11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0"/>
              <w:ind w:left="0" w:right="57" w:firstLine="0"/>
              <w:jc w:val="right"/>
              <w:rPr>
                <w:sz w:val="17"/>
              </w:rPr>
            </w:pPr>
            <w:r>
              <w:rPr>
                <w:sz w:val="17"/>
              </w:rPr>
              <w:t>26</w:t>
            </w:r>
          </w:p>
        </w:tc>
        <w:tc>
          <w:tcPr>
            <w:tcW w:w="422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0"/>
              <w:ind w:left="0" w:firstLine="0"/>
              <w:rPr>
                <w:sz w:val="17"/>
              </w:rPr>
            </w:pPr>
            <w:r>
              <w:rPr>
                <w:sz w:val="17"/>
              </w:rPr>
              <w:t>Совет по внутренним поступлениям</w:t>
            </w:r>
          </w:p>
        </w:tc>
        <w:tc>
          <w:tcPr>
            <w:tcW w:w="167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75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55</w:t>
            </w:r>
          </w:p>
        </w:tc>
        <w:tc>
          <w:tcPr>
            <w:tcW w:w="1089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20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0" w:right="397" w:firstLine="0"/>
              <w:jc w:val="right"/>
              <w:rPr>
                <w:sz w:val="17"/>
              </w:rPr>
            </w:pPr>
            <w:r>
              <w:rPr>
                <w:sz w:val="17"/>
              </w:rPr>
              <w:t>27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0"/>
              <w:ind w:left="0" w:right="57" w:firstLine="0"/>
              <w:jc w:val="right"/>
              <w:rPr>
                <w:sz w:val="17"/>
              </w:rPr>
            </w:pPr>
            <w:r>
              <w:rPr>
                <w:sz w:val="17"/>
              </w:rPr>
              <w:t>27</w:t>
            </w:r>
          </w:p>
        </w:tc>
        <w:tc>
          <w:tcPr>
            <w:tcW w:w="422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0"/>
              <w:ind w:left="0" w:firstLine="0"/>
              <w:rPr>
                <w:sz w:val="17"/>
              </w:rPr>
            </w:pPr>
            <w:r>
              <w:rPr>
                <w:sz w:val="17"/>
              </w:rPr>
              <w:t>Комиссия по гражданской службе штата Нассарава</w:t>
            </w:r>
          </w:p>
        </w:tc>
        <w:tc>
          <w:tcPr>
            <w:tcW w:w="167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53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47</w:t>
            </w:r>
          </w:p>
        </w:tc>
        <w:tc>
          <w:tcPr>
            <w:tcW w:w="1089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6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0" w:right="397" w:firstLine="0"/>
              <w:jc w:val="right"/>
              <w:rPr>
                <w:sz w:val="17"/>
              </w:rPr>
            </w:pPr>
            <w:r>
              <w:rPr>
                <w:sz w:val="17"/>
              </w:rPr>
              <w:t>11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0"/>
              <w:ind w:left="0" w:right="57" w:firstLine="0"/>
              <w:jc w:val="right"/>
              <w:rPr>
                <w:sz w:val="17"/>
              </w:rPr>
            </w:pPr>
            <w:r>
              <w:rPr>
                <w:sz w:val="17"/>
              </w:rPr>
              <w:t>28</w:t>
            </w:r>
          </w:p>
        </w:tc>
        <w:tc>
          <w:tcPr>
            <w:tcW w:w="422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0"/>
              <w:ind w:left="0" w:firstLine="0"/>
              <w:rPr>
                <w:sz w:val="17"/>
              </w:rPr>
            </w:pPr>
            <w:r>
              <w:rPr>
                <w:sz w:val="17"/>
              </w:rPr>
              <w:t>Министерство информации</w:t>
            </w:r>
          </w:p>
        </w:tc>
        <w:tc>
          <w:tcPr>
            <w:tcW w:w="167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89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71</w:t>
            </w:r>
          </w:p>
        </w:tc>
        <w:tc>
          <w:tcPr>
            <w:tcW w:w="1089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18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0" w:right="397" w:firstLine="0"/>
              <w:jc w:val="right"/>
              <w:rPr>
                <w:sz w:val="17"/>
              </w:rPr>
            </w:pPr>
            <w:r>
              <w:rPr>
                <w:sz w:val="17"/>
              </w:rPr>
              <w:t>20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0"/>
              <w:ind w:left="0" w:right="57" w:firstLine="0"/>
              <w:jc w:val="right"/>
              <w:rPr>
                <w:sz w:val="17"/>
              </w:rPr>
            </w:pPr>
            <w:r>
              <w:rPr>
                <w:sz w:val="17"/>
              </w:rPr>
              <w:t>29</w:t>
            </w:r>
          </w:p>
        </w:tc>
        <w:tc>
          <w:tcPr>
            <w:tcW w:w="422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0"/>
              <w:ind w:left="0" w:firstLine="0"/>
              <w:rPr>
                <w:sz w:val="17"/>
              </w:rPr>
            </w:pPr>
            <w:r>
              <w:rPr>
                <w:sz w:val="17"/>
              </w:rPr>
              <w:t>Канцелярия главного счетовода (местные органы вл</w:t>
            </w:r>
            <w:r>
              <w:rPr>
                <w:sz w:val="17"/>
              </w:rPr>
              <w:t>а</w:t>
            </w:r>
            <w:r>
              <w:rPr>
                <w:sz w:val="17"/>
              </w:rPr>
              <w:t>сти)</w:t>
            </w:r>
          </w:p>
        </w:tc>
        <w:tc>
          <w:tcPr>
            <w:tcW w:w="167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34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28</w:t>
            </w:r>
          </w:p>
        </w:tc>
        <w:tc>
          <w:tcPr>
            <w:tcW w:w="1089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6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0" w:right="397" w:firstLine="0"/>
              <w:jc w:val="right"/>
              <w:rPr>
                <w:sz w:val="17"/>
              </w:rPr>
            </w:pPr>
            <w:r>
              <w:rPr>
                <w:sz w:val="17"/>
              </w:rPr>
              <w:t>18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0"/>
              <w:ind w:left="0" w:right="57" w:firstLine="0"/>
              <w:jc w:val="right"/>
              <w:rPr>
                <w:sz w:val="17"/>
              </w:rPr>
            </w:pPr>
            <w:r>
              <w:rPr>
                <w:sz w:val="17"/>
              </w:rPr>
              <w:t>30</w:t>
            </w:r>
          </w:p>
        </w:tc>
        <w:tc>
          <w:tcPr>
            <w:tcW w:w="422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0"/>
              <w:ind w:left="0" w:firstLine="0"/>
              <w:rPr>
                <w:sz w:val="17"/>
              </w:rPr>
            </w:pPr>
            <w:r>
              <w:rPr>
                <w:sz w:val="17"/>
              </w:rPr>
              <w:t>Министерство финансов</w:t>
            </w:r>
          </w:p>
        </w:tc>
        <w:tc>
          <w:tcPr>
            <w:tcW w:w="167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255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211</w:t>
            </w:r>
          </w:p>
        </w:tc>
        <w:tc>
          <w:tcPr>
            <w:tcW w:w="1089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44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0" w:right="397" w:firstLine="0"/>
              <w:jc w:val="right"/>
              <w:rPr>
                <w:sz w:val="17"/>
              </w:rPr>
            </w:pPr>
            <w:r>
              <w:rPr>
                <w:sz w:val="17"/>
              </w:rPr>
              <w:t>17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0"/>
              <w:ind w:left="0" w:right="57" w:firstLine="0"/>
              <w:jc w:val="right"/>
              <w:rPr>
                <w:sz w:val="17"/>
              </w:rPr>
            </w:pPr>
            <w:r>
              <w:rPr>
                <w:sz w:val="17"/>
              </w:rPr>
              <w:t>31</w:t>
            </w:r>
          </w:p>
        </w:tc>
        <w:tc>
          <w:tcPr>
            <w:tcW w:w="422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0"/>
              <w:ind w:left="0" w:firstLine="0"/>
              <w:rPr>
                <w:sz w:val="17"/>
              </w:rPr>
            </w:pPr>
            <w:r>
              <w:rPr>
                <w:sz w:val="17"/>
              </w:rPr>
              <w:t>Агентство по охране окружающей среды</w:t>
            </w:r>
          </w:p>
        </w:tc>
        <w:tc>
          <w:tcPr>
            <w:tcW w:w="167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15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13</w:t>
            </w:r>
          </w:p>
        </w:tc>
        <w:tc>
          <w:tcPr>
            <w:tcW w:w="1089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0" w:right="397" w:firstLine="0"/>
              <w:jc w:val="right"/>
              <w:rPr>
                <w:sz w:val="17"/>
              </w:rPr>
            </w:pPr>
            <w:r>
              <w:rPr>
                <w:sz w:val="17"/>
              </w:rPr>
              <w:t>13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0"/>
              <w:ind w:left="0" w:right="57" w:firstLine="0"/>
              <w:jc w:val="right"/>
              <w:rPr>
                <w:sz w:val="17"/>
              </w:rPr>
            </w:pPr>
            <w:r>
              <w:rPr>
                <w:sz w:val="17"/>
              </w:rPr>
              <w:t>32</w:t>
            </w:r>
          </w:p>
        </w:tc>
        <w:tc>
          <w:tcPr>
            <w:tcW w:w="422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0"/>
              <w:ind w:left="0" w:firstLine="0"/>
              <w:rPr>
                <w:sz w:val="17"/>
              </w:rPr>
            </w:pPr>
            <w:r>
              <w:rPr>
                <w:sz w:val="17"/>
              </w:rPr>
              <w:t>Министерство образования</w:t>
            </w:r>
          </w:p>
        </w:tc>
        <w:tc>
          <w:tcPr>
            <w:tcW w:w="167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3977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3204</w:t>
            </w:r>
          </w:p>
        </w:tc>
        <w:tc>
          <w:tcPr>
            <w:tcW w:w="1089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773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0" w:right="397" w:firstLine="0"/>
              <w:jc w:val="right"/>
              <w:rPr>
                <w:sz w:val="17"/>
              </w:rPr>
            </w:pPr>
            <w:r>
              <w:rPr>
                <w:sz w:val="17"/>
              </w:rPr>
              <w:t>19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0"/>
              <w:ind w:left="0" w:right="57" w:firstLine="0"/>
              <w:jc w:val="right"/>
              <w:rPr>
                <w:sz w:val="17"/>
              </w:rPr>
            </w:pPr>
            <w:r>
              <w:rPr>
                <w:sz w:val="17"/>
              </w:rPr>
              <w:t>33</w:t>
            </w:r>
          </w:p>
        </w:tc>
        <w:tc>
          <w:tcPr>
            <w:tcW w:w="422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0"/>
              <w:ind w:left="0" w:firstLine="0"/>
              <w:rPr>
                <w:sz w:val="17"/>
              </w:rPr>
            </w:pPr>
            <w:r>
              <w:rPr>
                <w:sz w:val="17"/>
              </w:rPr>
              <w:t>Программа сельскохозяйственного развития штата На</w:t>
            </w:r>
            <w:r>
              <w:rPr>
                <w:sz w:val="17"/>
              </w:rPr>
              <w:t>с</w:t>
            </w:r>
            <w:r>
              <w:rPr>
                <w:sz w:val="17"/>
              </w:rPr>
              <w:t>с</w:t>
            </w:r>
            <w:r>
              <w:rPr>
                <w:sz w:val="17"/>
              </w:rPr>
              <w:t>а</w:t>
            </w:r>
            <w:r>
              <w:rPr>
                <w:sz w:val="17"/>
              </w:rPr>
              <w:t>рава</w:t>
            </w:r>
          </w:p>
        </w:tc>
        <w:tc>
          <w:tcPr>
            <w:tcW w:w="167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550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456</w:t>
            </w:r>
          </w:p>
        </w:tc>
        <w:tc>
          <w:tcPr>
            <w:tcW w:w="1089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94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0" w:right="397" w:firstLine="0"/>
              <w:jc w:val="right"/>
              <w:rPr>
                <w:sz w:val="17"/>
              </w:rPr>
            </w:pPr>
            <w:r>
              <w:rPr>
                <w:sz w:val="17"/>
              </w:rPr>
              <w:t>17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0"/>
              <w:ind w:left="0" w:right="57" w:firstLine="0"/>
              <w:jc w:val="right"/>
              <w:rPr>
                <w:sz w:val="17"/>
              </w:rPr>
            </w:pPr>
            <w:r>
              <w:rPr>
                <w:sz w:val="17"/>
              </w:rPr>
              <w:t>34</w:t>
            </w:r>
          </w:p>
        </w:tc>
        <w:tc>
          <w:tcPr>
            <w:tcW w:w="422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0"/>
              <w:ind w:left="0" w:firstLine="0"/>
              <w:rPr>
                <w:sz w:val="17"/>
              </w:rPr>
            </w:pPr>
            <w:r>
              <w:rPr>
                <w:sz w:val="17"/>
              </w:rPr>
              <w:t>Министерство здравоохранения</w:t>
            </w:r>
          </w:p>
        </w:tc>
        <w:tc>
          <w:tcPr>
            <w:tcW w:w="167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148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99</w:t>
            </w:r>
          </w:p>
        </w:tc>
        <w:tc>
          <w:tcPr>
            <w:tcW w:w="1089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49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0" w:right="397" w:firstLine="0"/>
              <w:jc w:val="right"/>
              <w:rPr>
                <w:sz w:val="17"/>
              </w:rPr>
            </w:pPr>
            <w:r>
              <w:rPr>
                <w:sz w:val="17"/>
              </w:rPr>
              <w:t>33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0"/>
              <w:ind w:left="0" w:right="57" w:firstLine="0"/>
              <w:jc w:val="right"/>
              <w:rPr>
                <w:sz w:val="17"/>
              </w:rPr>
            </w:pPr>
            <w:r>
              <w:rPr>
                <w:sz w:val="17"/>
              </w:rPr>
              <w:t>35</w:t>
            </w:r>
          </w:p>
        </w:tc>
        <w:tc>
          <w:tcPr>
            <w:tcW w:w="422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0"/>
              <w:ind w:left="0" w:firstLine="0"/>
              <w:rPr>
                <w:sz w:val="17"/>
              </w:rPr>
            </w:pPr>
            <w:r>
              <w:rPr>
                <w:sz w:val="17"/>
              </w:rPr>
              <w:t>Министерство по делам женщин</w:t>
            </w:r>
          </w:p>
        </w:tc>
        <w:tc>
          <w:tcPr>
            <w:tcW w:w="167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78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55</w:t>
            </w:r>
          </w:p>
        </w:tc>
        <w:tc>
          <w:tcPr>
            <w:tcW w:w="1089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23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0" w:right="397" w:firstLine="0"/>
              <w:jc w:val="right"/>
              <w:rPr>
                <w:sz w:val="17"/>
              </w:rPr>
            </w:pPr>
            <w:r>
              <w:rPr>
                <w:sz w:val="17"/>
              </w:rPr>
              <w:t>29,5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0"/>
              <w:ind w:left="0" w:right="57" w:firstLine="0"/>
              <w:jc w:val="right"/>
              <w:rPr>
                <w:sz w:val="17"/>
              </w:rPr>
            </w:pPr>
            <w:r>
              <w:rPr>
                <w:sz w:val="17"/>
              </w:rPr>
              <w:t>36</w:t>
            </w:r>
          </w:p>
        </w:tc>
        <w:tc>
          <w:tcPr>
            <w:tcW w:w="422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0"/>
              <w:ind w:left="0" w:firstLine="0"/>
              <w:rPr>
                <w:sz w:val="17"/>
              </w:rPr>
            </w:pPr>
            <w:r>
              <w:rPr>
                <w:sz w:val="17"/>
              </w:rPr>
              <w:t>Комиссия по юридической службе</w:t>
            </w:r>
          </w:p>
        </w:tc>
        <w:tc>
          <w:tcPr>
            <w:tcW w:w="167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7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4</w:t>
            </w:r>
          </w:p>
        </w:tc>
        <w:tc>
          <w:tcPr>
            <w:tcW w:w="1089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3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0" w:right="397" w:firstLine="0"/>
              <w:jc w:val="right"/>
              <w:rPr>
                <w:sz w:val="17"/>
              </w:rPr>
            </w:pPr>
            <w:r>
              <w:rPr>
                <w:sz w:val="17"/>
              </w:rPr>
              <w:t>43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0"/>
              <w:ind w:left="0" w:right="57" w:firstLine="0"/>
              <w:jc w:val="right"/>
              <w:rPr>
                <w:sz w:val="17"/>
              </w:rPr>
            </w:pPr>
            <w:r>
              <w:rPr>
                <w:sz w:val="17"/>
              </w:rPr>
              <w:t>37</w:t>
            </w:r>
          </w:p>
        </w:tc>
        <w:tc>
          <w:tcPr>
            <w:tcW w:w="422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0"/>
              <w:ind w:left="0" w:firstLine="0"/>
              <w:rPr>
                <w:sz w:val="17"/>
              </w:rPr>
            </w:pPr>
            <w:r>
              <w:rPr>
                <w:sz w:val="17"/>
              </w:rPr>
              <w:t>Комиссия по развитию производства и рынков штата На</w:t>
            </w:r>
            <w:r>
              <w:rPr>
                <w:sz w:val="17"/>
              </w:rPr>
              <w:t>с</w:t>
            </w:r>
            <w:r>
              <w:rPr>
                <w:sz w:val="17"/>
              </w:rPr>
              <w:t>сарава</w:t>
            </w:r>
          </w:p>
        </w:tc>
        <w:tc>
          <w:tcPr>
            <w:tcW w:w="167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1089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0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0" w:right="397" w:firstLine="0"/>
              <w:jc w:val="right"/>
              <w:rPr>
                <w:sz w:val="17"/>
              </w:rPr>
            </w:pPr>
            <w:r>
              <w:rPr>
                <w:sz w:val="17"/>
              </w:rPr>
              <w:t>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0"/>
              <w:ind w:left="0" w:right="57" w:firstLine="0"/>
              <w:jc w:val="right"/>
              <w:rPr>
                <w:sz w:val="17"/>
              </w:rPr>
            </w:pPr>
            <w:r>
              <w:rPr>
                <w:sz w:val="17"/>
              </w:rPr>
              <w:t>38</w:t>
            </w:r>
          </w:p>
        </w:tc>
        <w:tc>
          <w:tcPr>
            <w:tcW w:w="422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0"/>
              <w:ind w:left="0" w:firstLine="0"/>
              <w:rPr>
                <w:sz w:val="17"/>
              </w:rPr>
            </w:pPr>
            <w:r>
              <w:rPr>
                <w:sz w:val="17"/>
              </w:rPr>
              <w:t>Агентство по вопросам неформального образов</w:t>
            </w:r>
            <w:r>
              <w:rPr>
                <w:sz w:val="17"/>
              </w:rPr>
              <w:t>а</w:t>
            </w:r>
            <w:r>
              <w:rPr>
                <w:sz w:val="17"/>
              </w:rPr>
              <w:t>ния</w:t>
            </w:r>
          </w:p>
        </w:tc>
        <w:tc>
          <w:tcPr>
            <w:tcW w:w="167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14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8</w:t>
            </w:r>
          </w:p>
        </w:tc>
        <w:tc>
          <w:tcPr>
            <w:tcW w:w="1089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6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0" w:right="397" w:firstLine="0"/>
              <w:jc w:val="right"/>
              <w:rPr>
                <w:sz w:val="17"/>
              </w:rPr>
            </w:pPr>
            <w:r>
              <w:rPr>
                <w:sz w:val="17"/>
              </w:rPr>
              <w:t>43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0"/>
              <w:ind w:left="0" w:right="57" w:firstLine="0"/>
              <w:jc w:val="right"/>
              <w:rPr>
                <w:sz w:val="17"/>
              </w:rPr>
            </w:pPr>
            <w:r>
              <w:rPr>
                <w:sz w:val="17"/>
              </w:rPr>
              <w:t>39</w:t>
            </w:r>
          </w:p>
        </w:tc>
        <w:tc>
          <w:tcPr>
            <w:tcW w:w="422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0"/>
              <w:ind w:left="0" w:firstLine="0"/>
              <w:rPr>
                <w:sz w:val="17"/>
              </w:rPr>
            </w:pPr>
            <w:r>
              <w:rPr>
                <w:sz w:val="17"/>
              </w:rPr>
              <w:t>Сельскохозяйственный колледж, Лафиа</w:t>
            </w:r>
          </w:p>
        </w:tc>
        <w:tc>
          <w:tcPr>
            <w:tcW w:w="167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339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298</w:t>
            </w:r>
          </w:p>
        </w:tc>
        <w:tc>
          <w:tcPr>
            <w:tcW w:w="1089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41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0" w:right="397" w:firstLine="0"/>
              <w:jc w:val="right"/>
              <w:rPr>
                <w:sz w:val="17"/>
              </w:rPr>
            </w:pPr>
            <w:r>
              <w:rPr>
                <w:sz w:val="17"/>
              </w:rPr>
              <w:t>12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0"/>
              <w:ind w:left="0" w:right="57" w:firstLine="0"/>
              <w:jc w:val="right"/>
              <w:rPr>
                <w:sz w:val="17"/>
              </w:rPr>
            </w:pPr>
            <w:r>
              <w:rPr>
                <w:sz w:val="17"/>
              </w:rPr>
              <w:t>40</w:t>
            </w:r>
          </w:p>
        </w:tc>
        <w:tc>
          <w:tcPr>
            <w:tcW w:w="422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0"/>
              <w:ind w:left="0" w:firstLine="0"/>
              <w:rPr>
                <w:sz w:val="17"/>
              </w:rPr>
            </w:pPr>
            <w:r>
              <w:rPr>
                <w:sz w:val="17"/>
              </w:rPr>
              <w:t>Министерство сельского хозяйства</w:t>
            </w:r>
          </w:p>
        </w:tc>
        <w:tc>
          <w:tcPr>
            <w:tcW w:w="167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247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147</w:t>
            </w:r>
          </w:p>
        </w:tc>
        <w:tc>
          <w:tcPr>
            <w:tcW w:w="1089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100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0" w:right="397" w:firstLine="0"/>
              <w:jc w:val="right"/>
              <w:rPr>
                <w:sz w:val="17"/>
              </w:rPr>
            </w:pPr>
            <w:r>
              <w:rPr>
                <w:sz w:val="17"/>
              </w:rPr>
              <w:t>40,5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0"/>
              <w:ind w:left="0" w:right="57" w:firstLine="0"/>
              <w:jc w:val="right"/>
              <w:rPr>
                <w:sz w:val="17"/>
              </w:rPr>
            </w:pPr>
            <w:r>
              <w:rPr>
                <w:sz w:val="17"/>
              </w:rPr>
              <w:t>41</w:t>
            </w:r>
          </w:p>
        </w:tc>
        <w:tc>
          <w:tcPr>
            <w:tcW w:w="422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0"/>
              <w:ind w:left="0" w:firstLine="0"/>
              <w:rPr>
                <w:sz w:val="17"/>
              </w:rPr>
            </w:pPr>
            <w:r>
              <w:rPr>
                <w:sz w:val="17"/>
              </w:rPr>
              <w:t>Комиссия по местной гражданской службе</w:t>
            </w:r>
          </w:p>
        </w:tc>
        <w:tc>
          <w:tcPr>
            <w:tcW w:w="167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26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23</w:t>
            </w:r>
          </w:p>
        </w:tc>
        <w:tc>
          <w:tcPr>
            <w:tcW w:w="1089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3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0" w:right="397" w:firstLine="0"/>
              <w:jc w:val="right"/>
              <w:rPr>
                <w:sz w:val="17"/>
              </w:rPr>
            </w:pPr>
            <w:r>
              <w:rPr>
                <w:sz w:val="17"/>
              </w:rPr>
              <w:t>12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0"/>
              <w:ind w:left="0" w:right="57" w:firstLine="0"/>
              <w:jc w:val="right"/>
              <w:rPr>
                <w:sz w:val="17"/>
              </w:rPr>
            </w:pPr>
            <w:r>
              <w:rPr>
                <w:sz w:val="17"/>
              </w:rPr>
              <w:t>42</w:t>
            </w:r>
          </w:p>
        </w:tc>
        <w:tc>
          <w:tcPr>
            <w:tcW w:w="422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0"/>
              <w:ind w:left="0" w:firstLine="0"/>
              <w:rPr>
                <w:sz w:val="17"/>
              </w:rPr>
            </w:pPr>
            <w:r>
              <w:rPr>
                <w:sz w:val="17"/>
              </w:rPr>
              <w:t>Совет по делам мусульманских паломников</w:t>
            </w:r>
          </w:p>
        </w:tc>
        <w:tc>
          <w:tcPr>
            <w:tcW w:w="167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8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7</w:t>
            </w:r>
          </w:p>
        </w:tc>
        <w:tc>
          <w:tcPr>
            <w:tcW w:w="1089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0" w:right="397" w:firstLine="0"/>
              <w:jc w:val="right"/>
              <w:rPr>
                <w:sz w:val="17"/>
              </w:rPr>
            </w:pPr>
            <w:r>
              <w:rPr>
                <w:sz w:val="17"/>
              </w:rPr>
              <w:t>13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0"/>
              <w:ind w:left="0" w:right="57" w:firstLine="0"/>
              <w:jc w:val="right"/>
              <w:rPr>
                <w:sz w:val="17"/>
              </w:rPr>
            </w:pPr>
            <w:r>
              <w:rPr>
                <w:sz w:val="17"/>
              </w:rPr>
              <w:t>43</w:t>
            </w:r>
          </w:p>
        </w:tc>
        <w:tc>
          <w:tcPr>
            <w:tcW w:w="422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0"/>
              <w:ind w:left="0" w:firstLine="0"/>
              <w:rPr>
                <w:sz w:val="17"/>
              </w:rPr>
            </w:pPr>
            <w:r>
              <w:rPr>
                <w:sz w:val="17"/>
              </w:rPr>
              <w:t>Совет по надлежащим технологиям</w:t>
            </w:r>
          </w:p>
        </w:tc>
        <w:tc>
          <w:tcPr>
            <w:tcW w:w="1676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25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23</w:t>
            </w:r>
          </w:p>
        </w:tc>
        <w:tc>
          <w:tcPr>
            <w:tcW w:w="1089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0" w:right="397" w:firstLine="0"/>
              <w:jc w:val="right"/>
              <w:rPr>
                <w:sz w:val="17"/>
              </w:rPr>
            </w:pPr>
            <w:r>
              <w:rPr>
                <w:sz w:val="17"/>
              </w:rPr>
              <w:t>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8" w:type="dxa"/>
            <w:tcBorders>
              <w:top w:val="nil"/>
            </w:tcBorders>
          </w:tcPr>
          <w:p w:rsidR="00000000" w:rsidRDefault="00000000">
            <w:pPr>
              <w:pStyle w:val="BodyTextIndent"/>
              <w:spacing w:before="0"/>
              <w:ind w:left="0" w:right="57" w:firstLine="0"/>
              <w:jc w:val="right"/>
              <w:rPr>
                <w:sz w:val="17"/>
              </w:rPr>
            </w:pPr>
            <w:r>
              <w:rPr>
                <w:sz w:val="17"/>
              </w:rPr>
              <w:t>44</w:t>
            </w:r>
          </w:p>
        </w:tc>
        <w:tc>
          <w:tcPr>
            <w:tcW w:w="4228" w:type="dxa"/>
            <w:tcBorders>
              <w:top w:val="nil"/>
            </w:tcBorders>
          </w:tcPr>
          <w:p w:rsidR="00000000" w:rsidRDefault="00000000">
            <w:pPr>
              <w:pStyle w:val="BodyTextIndent"/>
              <w:spacing w:before="0"/>
              <w:ind w:left="0" w:firstLine="0"/>
              <w:rPr>
                <w:sz w:val="17"/>
              </w:rPr>
            </w:pPr>
            <w:r>
              <w:rPr>
                <w:sz w:val="17"/>
              </w:rPr>
              <w:t>Министерство культуры и туризма</w:t>
            </w:r>
          </w:p>
        </w:tc>
        <w:tc>
          <w:tcPr>
            <w:tcW w:w="1676" w:type="dxa"/>
            <w:tcBorders>
              <w:top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31</w:t>
            </w:r>
          </w:p>
        </w:tc>
        <w:tc>
          <w:tcPr>
            <w:tcW w:w="1242" w:type="dxa"/>
            <w:tcBorders>
              <w:top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26</w:t>
            </w:r>
          </w:p>
        </w:tc>
        <w:tc>
          <w:tcPr>
            <w:tcW w:w="1089" w:type="dxa"/>
            <w:tcBorders>
              <w:top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-198" w:right="501" w:firstLine="0"/>
              <w:jc w:val="right"/>
              <w:rPr>
                <w:sz w:val="17"/>
              </w:rPr>
            </w:pPr>
            <w:r>
              <w:rPr>
                <w:sz w:val="17"/>
              </w:rPr>
              <w:t>5</w:t>
            </w:r>
          </w:p>
        </w:tc>
        <w:tc>
          <w:tcPr>
            <w:tcW w:w="1134" w:type="dxa"/>
            <w:tcBorders>
              <w:top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0"/>
              <w:ind w:left="0" w:right="397" w:firstLine="0"/>
              <w:jc w:val="right"/>
              <w:rPr>
                <w:sz w:val="17"/>
              </w:rPr>
            </w:pPr>
            <w:r>
              <w:rPr>
                <w:sz w:val="17"/>
              </w:rPr>
              <w:t>16</w:t>
            </w:r>
          </w:p>
        </w:tc>
      </w:tr>
    </w:tbl>
    <w:p w:rsidR="00000000" w:rsidRDefault="00000000">
      <w:pPr>
        <w:pStyle w:val="BodyTextIndent"/>
        <w:ind w:left="0" w:firstLine="0"/>
        <w:jc w:val="both"/>
        <w:rPr>
          <w:sz w:val="16"/>
        </w:rPr>
      </w:pPr>
      <w:r>
        <w:rPr>
          <w:i/>
          <w:sz w:val="16"/>
        </w:rPr>
        <w:t>Источник:</w:t>
      </w:r>
      <w:r>
        <w:rPr>
          <w:b/>
          <w:sz w:val="16"/>
        </w:rPr>
        <w:t xml:space="preserve"> </w:t>
      </w:r>
      <w:r>
        <w:rPr>
          <w:sz w:val="16"/>
        </w:rPr>
        <w:t>Комиссия по гражданской службе штата Нассарава, 2002 год.</w:t>
      </w:r>
    </w:p>
    <w:p w:rsidR="00000000" w:rsidRDefault="00000000">
      <w:pPr>
        <w:pStyle w:val="BodyTextIndent"/>
        <w:spacing w:before="0"/>
        <w:ind w:left="0" w:firstLine="0"/>
        <w:jc w:val="both"/>
        <w:rPr>
          <w:i/>
          <w:sz w:val="22"/>
        </w:rPr>
      </w:pPr>
      <w:r>
        <w:rPr>
          <w:sz w:val="22"/>
        </w:rPr>
        <w:br w:type="page"/>
      </w:r>
      <w:r>
        <w:rPr>
          <w:i/>
          <w:sz w:val="22"/>
        </w:rPr>
        <w:t>Таблица 7.4</w:t>
      </w:r>
    </w:p>
    <w:p w:rsidR="00000000" w:rsidRDefault="00000000">
      <w:pPr>
        <w:pStyle w:val="BodyTextIndent"/>
        <w:spacing w:before="0"/>
        <w:ind w:left="0" w:firstLine="0"/>
        <w:jc w:val="both"/>
        <w:rPr>
          <w:b/>
          <w:sz w:val="22"/>
          <w:lang w:val="en-US"/>
        </w:rPr>
      </w:pPr>
      <w:r>
        <w:rPr>
          <w:b/>
          <w:sz w:val="22"/>
        </w:rPr>
        <w:t>Штатный состав местных органов власти штата Нассарава: численность и доля женщин</w:t>
      </w:r>
    </w:p>
    <w:p w:rsidR="00000000" w:rsidRDefault="00000000">
      <w:pPr>
        <w:pStyle w:val="BodyTextIndent"/>
        <w:spacing w:before="0" w:line="120" w:lineRule="exact"/>
        <w:ind w:left="0" w:firstLine="0"/>
        <w:jc w:val="both"/>
        <w:rPr>
          <w:b/>
          <w:sz w:val="10"/>
          <w:lang w:val="en-US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7"/>
        <w:gridCol w:w="3794"/>
        <w:gridCol w:w="1355"/>
        <w:gridCol w:w="1404"/>
        <w:gridCol w:w="1430"/>
        <w:gridCol w:w="1239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17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:rsidR="00000000" w:rsidRDefault="00000000">
            <w:pPr>
              <w:pStyle w:val="BodyTextIndent"/>
              <w:spacing w:before="40" w:after="40"/>
              <w:ind w:left="0" w:firstLine="0"/>
              <w:jc w:val="center"/>
              <w:rPr>
                <w:b/>
                <w:caps/>
              </w:rPr>
            </w:pPr>
            <w:r>
              <w:rPr>
                <w:b/>
                <w:caps/>
              </w:rPr>
              <w:t>№</w:t>
            </w:r>
          </w:p>
        </w:tc>
        <w:tc>
          <w:tcPr>
            <w:tcW w:w="3794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:rsidR="00000000" w:rsidRDefault="00000000">
            <w:pPr>
              <w:pStyle w:val="BodyTextIndent"/>
              <w:spacing w:before="40" w:after="40"/>
              <w:ind w:left="0" w:firstLine="0"/>
              <w:jc w:val="both"/>
              <w:rPr>
                <w:b/>
              </w:rPr>
            </w:pPr>
            <w:r>
              <w:rPr>
                <w:b/>
              </w:rPr>
              <w:t>Структура местных органов власти</w:t>
            </w:r>
          </w:p>
        </w:tc>
        <w:tc>
          <w:tcPr>
            <w:tcW w:w="1355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:rsidR="00000000" w:rsidRDefault="00000000">
            <w:pPr>
              <w:pStyle w:val="BodyTextIndent"/>
              <w:spacing w:before="40" w:after="40"/>
              <w:ind w:left="0" w:firstLine="0"/>
              <w:jc w:val="center"/>
              <w:rPr>
                <w:b/>
              </w:rPr>
            </w:pPr>
            <w:r>
              <w:rPr>
                <w:b/>
              </w:rPr>
              <w:t xml:space="preserve">Штатный </w:t>
            </w:r>
            <w:r>
              <w:rPr>
                <w:b/>
              </w:rPr>
              <w:br/>
              <w:t>состав</w:t>
            </w:r>
          </w:p>
        </w:tc>
        <w:tc>
          <w:tcPr>
            <w:tcW w:w="1404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:rsidR="00000000" w:rsidRDefault="00000000">
            <w:pPr>
              <w:pStyle w:val="BodyTextIndent"/>
              <w:spacing w:before="40" w:after="40"/>
              <w:ind w:left="0" w:firstLine="0"/>
              <w:jc w:val="center"/>
              <w:rPr>
                <w:b/>
              </w:rPr>
            </w:pPr>
            <w:r>
              <w:rPr>
                <w:b/>
              </w:rPr>
              <w:t>Мужчины</w:t>
            </w:r>
          </w:p>
        </w:tc>
        <w:tc>
          <w:tcPr>
            <w:tcW w:w="143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:rsidR="00000000" w:rsidRDefault="00000000">
            <w:pPr>
              <w:pStyle w:val="BodyTextIndent"/>
              <w:spacing w:before="40" w:after="40"/>
              <w:ind w:left="0" w:firstLine="0"/>
              <w:jc w:val="center"/>
              <w:rPr>
                <w:b/>
              </w:rPr>
            </w:pPr>
            <w:r>
              <w:rPr>
                <w:b/>
              </w:rPr>
              <w:t>Женщины</w:t>
            </w:r>
          </w:p>
        </w:tc>
        <w:tc>
          <w:tcPr>
            <w:tcW w:w="1239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:rsidR="00000000" w:rsidRDefault="00000000">
            <w:pPr>
              <w:pStyle w:val="BodyTextIndent"/>
              <w:spacing w:before="40" w:after="40"/>
              <w:ind w:left="0" w:firstLine="0"/>
              <w:jc w:val="center"/>
              <w:rPr>
                <w:b/>
              </w:rPr>
            </w:pPr>
            <w:r>
              <w:rPr>
                <w:b/>
              </w:rPr>
              <w:t>% женщин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17" w:type="dxa"/>
            <w:tcBorders>
              <w:bottom w:val="nil"/>
            </w:tcBorders>
          </w:tcPr>
          <w:p w:rsidR="00000000" w:rsidRDefault="00000000">
            <w:pPr>
              <w:pStyle w:val="BodyTextIndent"/>
              <w:spacing w:before="40" w:after="20"/>
              <w:ind w:left="0" w:firstLine="0"/>
              <w:jc w:val="center"/>
            </w:pPr>
            <w:r>
              <w:t>1</w:t>
            </w:r>
          </w:p>
        </w:tc>
        <w:tc>
          <w:tcPr>
            <w:tcW w:w="3794" w:type="dxa"/>
            <w:tcBorders>
              <w:bottom w:val="nil"/>
            </w:tcBorders>
          </w:tcPr>
          <w:p w:rsidR="00000000" w:rsidRDefault="00000000">
            <w:pPr>
              <w:pStyle w:val="BodyTextIndent"/>
              <w:spacing w:before="40" w:after="20"/>
              <w:ind w:left="0" w:firstLine="0"/>
              <w:jc w:val="both"/>
              <w:rPr>
                <w:b/>
              </w:rPr>
            </w:pPr>
            <w:r>
              <w:t xml:space="preserve">Комиссия по кадрам местных органов власти (ККМОВ), </w:t>
            </w:r>
            <w:r>
              <w:rPr>
                <w:b/>
              </w:rPr>
              <w:t>Аве</w:t>
            </w:r>
          </w:p>
        </w:tc>
        <w:tc>
          <w:tcPr>
            <w:tcW w:w="1355" w:type="dxa"/>
            <w:tcBorders>
              <w:bottom w:val="nil"/>
            </w:tcBorders>
          </w:tcPr>
          <w:p w:rsidR="00000000" w:rsidRDefault="00000000">
            <w:pPr>
              <w:pStyle w:val="BodyTextIndent"/>
              <w:spacing w:before="40" w:after="20"/>
              <w:ind w:left="0" w:firstLine="0"/>
              <w:jc w:val="center"/>
            </w:pPr>
            <w:r>
              <w:t>167</w:t>
            </w:r>
          </w:p>
        </w:tc>
        <w:tc>
          <w:tcPr>
            <w:tcW w:w="1404" w:type="dxa"/>
            <w:tcBorders>
              <w:bottom w:val="nil"/>
            </w:tcBorders>
          </w:tcPr>
          <w:p w:rsidR="00000000" w:rsidRDefault="00000000">
            <w:pPr>
              <w:pStyle w:val="BodyTextIndent"/>
              <w:spacing w:before="40" w:after="20"/>
              <w:ind w:left="0" w:firstLine="0"/>
              <w:jc w:val="center"/>
            </w:pPr>
            <w:r>
              <w:t>150</w:t>
            </w:r>
          </w:p>
        </w:tc>
        <w:tc>
          <w:tcPr>
            <w:tcW w:w="1430" w:type="dxa"/>
            <w:tcBorders>
              <w:bottom w:val="nil"/>
            </w:tcBorders>
          </w:tcPr>
          <w:p w:rsidR="00000000" w:rsidRDefault="00000000">
            <w:pPr>
              <w:pStyle w:val="BodyTextIndent"/>
              <w:spacing w:before="40" w:after="20"/>
              <w:ind w:left="0" w:firstLine="0"/>
              <w:jc w:val="center"/>
            </w:pPr>
            <w:r>
              <w:t>17</w:t>
            </w:r>
          </w:p>
        </w:tc>
        <w:tc>
          <w:tcPr>
            <w:tcW w:w="1239" w:type="dxa"/>
            <w:tcBorders>
              <w:bottom w:val="nil"/>
            </w:tcBorders>
          </w:tcPr>
          <w:p w:rsidR="00000000" w:rsidRDefault="00000000">
            <w:pPr>
              <w:pStyle w:val="BodyTextIndent"/>
              <w:spacing w:before="40" w:after="20"/>
              <w:ind w:left="0" w:firstLine="0"/>
              <w:jc w:val="center"/>
            </w:pPr>
            <w:r>
              <w:t>10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17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40" w:after="20"/>
              <w:ind w:left="0" w:firstLine="0"/>
              <w:jc w:val="center"/>
            </w:pPr>
            <w:r>
              <w:t>2</w:t>
            </w:r>
          </w:p>
        </w:tc>
        <w:tc>
          <w:tcPr>
            <w:tcW w:w="3794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40" w:after="20"/>
              <w:ind w:left="0" w:firstLine="0"/>
              <w:jc w:val="both"/>
            </w:pPr>
            <w:r>
              <w:t>ККМОВ, Акванга</w:t>
            </w:r>
          </w:p>
        </w:tc>
        <w:tc>
          <w:tcPr>
            <w:tcW w:w="1355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40" w:after="20"/>
              <w:ind w:left="0" w:firstLine="0"/>
              <w:jc w:val="center"/>
            </w:pPr>
            <w:r>
              <w:t>249</w:t>
            </w:r>
          </w:p>
        </w:tc>
        <w:tc>
          <w:tcPr>
            <w:tcW w:w="1404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40" w:after="20"/>
              <w:ind w:left="0" w:firstLine="0"/>
              <w:jc w:val="center"/>
            </w:pPr>
            <w:r>
              <w:t>167</w:t>
            </w:r>
          </w:p>
        </w:tc>
        <w:tc>
          <w:tcPr>
            <w:tcW w:w="1430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40" w:after="20"/>
              <w:ind w:left="0" w:firstLine="0"/>
              <w:jc w:val="center"/>
            </w:pPr>
            <w:r>
              <w:t>82</w:t>
            </w:r>
          </w:p>
        </w:tc>
        <w:tc>
          <w:tcPr>
            <w:tcW w:w="1239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40" w:after="20"/>
              <w:ind w:left="0" w:firstLine="0"/>
              <w:jc w:val="center"/>
            </w:pPr>
            <w:r>
              <w:t>33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17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40" w:after="20"/>
              <w:ind w:left="0" w:firstLine="0"/>
              <w:jc w:val="center"/>
            </w:pPr>
            <w:r>
              <w:t>3</w:t>
            </w:r>
          </w:p>
        </w:tc>
        <w:tc>
          <w:tcPr>
            <w:tcW w:w="3794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40" w:after="20"/>
              <w:ind w:left="0" w:firstLine="0"/>
              <w:jc w:val="both"/>
            </w:pPr>
            <w:r>
              <w:t>ККМОВ, Дома</w:t>
            </w:r>
          </w:p>
        </w:tc>
        <w:tc>
          <w:tcPr>
            <w:tcW w:w="1355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40" w:after="20"/>
              <w:ind w:left="0" w:firstLine="0"/>
              <w:jc w:val="center"/>
            </w:pPr>
            <w:r>
              <w:t>167</w:t>
            </w:r>
          </w:p>
        </w:tc>
        <w:tc>
          <w:tcPr>
            <w:tcW w:w="1404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40" w:after="20"/>
              <w:ind w:left="0" w:firstLine="0"/>
              <w:jc w:val="center"/>
            </w:pPr>
            <w:r>
              <w:t>143</w:t>
            </w:r>
          </w:p>
        </w:tc>
        <w:tc>
          <w:tcPr>
            <w:tcW w:w="1430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40" w:after="20"/>
              <w:ind w:left="0" w:firstLine="0"/>
              <w:jc w:val="center"/>
            </w:pPr>
            <w:r>
              <w:t>24</w:t>
            </w:r>
          </w:p>
        </w:tc>
        <w:tc>
          <w:tcPr>
            <w:tcW w:w="1239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40" w:after="20"/>
              <w:ind w:left="0" w:firstLine="0"/>
              <w:jc w:val="center"/>
            </w:pPr>
            <w:r>
              <w:t>14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17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40" w:after="20"/>
              <w:ind w:left="0" w:firstLine="0"/>
              <w:jc w:val="center"/>
            </w:pPr>
            <w:r>
              <w:t>4</w:t>
            </w:r>
          </w:p>
        </w:tc>
        <w:tc>
          <w:tcPr>
            <w:tcW w:w="3794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40" w:after="20"/>
              <w:ind w:left="0" w:firstLine="0"/>
              <w:jc w:val="both"/>
            </w:pPr>
            <w:r>
              <w:t>ККМОВ, Кеана</w:t>
            </w:r>
          </w:p>
        </w:tc>
        <w:tc>
          <w:tcPr>
            <w:tcW w:w="1355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40" w:after="20"/>
              <w:ind w:left="0" w:firstLine="0"/>
              <w:jc w:val="center"/>
            </w:pPr>
            <w:r>
              <w:t>104</w:t>
            </w:r>
          </w:p>
        </w:tc>
        <w:tc>
          <w:tcPr>
            <w:tcW w:w="1404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40" w:after="20"/>
              <w:ind w:left="0" w:firstLine="0"/>
              <w:jc w:val="center"/>
            </w:pPr>
            <w:r>
              <w:t>79</w:t>
            </w:r>
          </w:p>
        </w:tc>
        <w:tc>
          <w:tcPr>
            <w:tcW w:w="1430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40" w:after="20"/>
              <w:ind w:left="0" w:firstLine="0"/>
              <w:jc w:val="center"/>
            </w:pPr>
            <w:r>
              <w:t>25</w:t>
            </w:r>
          </w:p>
        </w:tc>
        <w:tc>
          <w:tcPr>
            <w:tcW w:w="1239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40" w:after="20"/>
              <w:ind w:left="0" w:firstLine="0"/>
              <w:jc w:val="center"/>
            </w:pPr>
            <w:r>
              <w:t>24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17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40" w:after="20"/>
              <w:ind w:left="0" w:firstLine="0"/>
              <w:jc w:val="center"/>
            </w:pPr>
            <w:r>
              <w:t>5</w:t>
            </w:r>
          </w:p>
        </w:tc>
        <w:tc>
          <w:tcPr>
            <w:tcW w:w="3794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40" w:after="20"/>
              <w:ind w:left="0" w:firstLine="0"/>
              <w:jc w:val="both"/>
            </w:pPr>
            <w:r>
              <w:t>ККМОВ, Кокона</w:t>
            </w:r>
          </w:p>
        </w:tc>
        <w:tc>
          <w:tcPr>
            <w:tcW w:w="1355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40" w:after="20"/>
              <w:ind w:left="0" w:firstLine="0"/>
              <w:jc w:val="center"/>
            </w:pPr>
            <w:r>
              <w:t>102</w:t>
            </w:r>
          </w:p>
        </w:tc>
        <w:tc>
          <w:tcPr>
            <w:tcW w:w="1404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40" w:after="20"/>
              <w:ind w:left="0" w:firstLine="0"/>
              <w:jc w:val="center"/>
            </w:pPr>
            <w:r>
              <w:t>73</w:t>
            </w:r>
          </w:p>
        </w:tc>
        <w:tc>
          <w:tcPr>
            <w:tcW w:w="1430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40" w:after="20"/>
              <w:ind w:left="0" w:firstLine="0"/>
              <w:jc w:val="center"/>
            </w:pPr>
            <w:r>
              <w:t>29</w:t>
            </w:r>
          </w:p>
        </w:tc>
        <w:tc>
          <w:tcPr>
            <w:tcW w:w="1239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40" w:after="20"/>
              <w:ind w:left="0" w:firstLine="0"/>
              <w:jc w:val="center"/>
            </w:pPr>
            <w:r>
              <w:t>28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17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40" w:after="20"/>
              <w:ind w:left="0" w:firstLine="0"/>
              <w:jc w:val="center"/>
            </w:pPr>
            <w:r>
              <w:t>6</w:t>
            </w:r>
          </w:p>
        </w:tc>
        <w:tc>
          <w:tcPr>
            <w:tcW w:w="3794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40" w:after="20"/>
              <w:ind w:left="0" w:firstLine="0"/>
              <w:jc w:val="both"/>
            </w:pPr>
            <w:r>
              <w:t>ККМОВ, Лафиа</w:t>
            </w:r>
          </w:p>
        </w:tc>
        <w:tc>
          <w:tcPr>
            <w:tcW w:w="1355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40" w:after="20"/>
              <w:ind w:left="0" w:firstLine="0"/>
              <w:jc w:val="center"/>
            </w:pPr>
            <w:r>
              <w:t>284</w:t>
            </w:r>
          </w:p>
        </w:tc>
        <w:tc>
          <w:tcPr>
            <w:tcW w:w="1404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40" w:after="20"/>
              <w:ind w:left="0" w:firstLine="0"/>
              <w:jc w:val="center"/>
            </w:pPr>
            <w:r>
              <w:t>200</w:t>
            </w:r>
          </w:p>
        </w:tc>
        <w:tc>
          <w:tcPr>
            <w:tcW w:w="1430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40" w:after="20"/>
              <w:ind w:left="0" w:firstLine="0"/>
              <w:jc w:val="center"/>
            </w:pPr>
            <w:r>
              <w:t>84</w:t>
            </w:r>
          </w:p>
        </w:tc>
        <w:tc>
          <w:tcPr>
            <w:tcW w:w="1239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40" w:after="20"/>
              <w:ind w:left="0" w:firstLine="0"/>
              <w:jc w:val="center"/>
            </w:pPr>
            <w:r>
              <w:t>30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17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40" w:after="20"/>
              <w:ind w:left="0" w:firstLine="0"/>
              <w:jc w:val="center"/>
            </w:pPr>
            <w:r>
              <w:t>7</w:t>
            </w:r>
          </w:p>
        </w:tc>
        <w:tc>
          <w:tcPr>
            <w:tcW w:w="3794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40" w:after="20"/>
              <w:ind w:left="0" w:firstLine="0"/>
              <w:jc w:val="both"/>
            </w:pPr>
            <w:r>
              <w:t>ККМОВ, Тото</w:t>
            </w:r>
          </w:p>
        </w:tc>
        <w:tc>
          <w:tcPr>
            <w:tcW w:w="1355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40" w:after="20"/>
              <w:ind w:left="0" w:firstLine="0"/>
              <w:jc w:val="center"/>
            </w:pPr>
            <w:r>
              <w:t>158</w:t>
            </w:r>
          </w:p>
        </w:tc>
        <w:tc>
          <w:tcPr>
            <w:tcW w:w="1404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40" w:after="20"/>
              <w:ind w:left="0" w:firstLine="0"/>
              <w:jc w:val="center"/>
            </w:pPr>
            <w:r>
              <w:t>123</w:t>
            </w:r>
          </w:p>
        </w:tc>
        <w:tc>
          <w:tcPr>
            <w:tcW w:w="1430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40" w:after="20"/>
              <w:ind w:left="0" w:firstLine="0"/>
              <w:jc w:val="center"/>
            </w:pPr>
            <w:r>
              <w:t>35</w:t>
            </w:r>
          </w:p>
        </w:tc>
        <w:tc>
          <w:tcPr>
            <w:tcW w:w="1239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40" w:after="20"/>
              <w:ind w:left="0" w:firstLine="0"/>
              <w:jc w:val="center"/>
            </w:pPr>
            <w:r>
              <w:t>22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17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40" w:after="20"/>
              <w:ind w:left="0" w:firstLine="0"/>
              <w:jc w:val="center"/>
            </w:pPr>
            <w:r>
              <w:t>8</w:t>
            </w:r>
          </w:p>
        </w:tc>
        <w:tc>
          <w:tcPr>
            <w:tcW w:w="3794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40" w:after="20"/>
              <w:ind w:left="0" w:firstLine="0"/>
              <w:jc w:val="both"/>
            </w:pPr>
            <w:r>
              <w:t>ККМОВ, Кеффи</w:t>
            </w:r>
          </w:p>
        </w:tc>
        <w:tc>
          <w:tcPr>
            <w:tcW w:w="1355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40" w:after="20"/>
              <w:ind w:left="0" w:firstLine="0"/>
              <w:jc w:val="center"/>
            </w:pPr>
            <w:r>
              <w:t>126</w:t>
            </w:r>
          </w:p>
        </w:tc>
        <w:tc>
          <w:tcPr>
            <w:tcW w:w="1404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40" w:after="20"/>
              <w:ind w:left="0" w:firstLine="0"/>
              <w:jc w:val="center"/>
            </w:pPr>
            <w:r>
              <w:t>106</w:t>
            </w:r>
          </w:p>
        </w:tc>
        <w:tc>
          <w:tcPr>
            <w:tcW w:w="1430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40" w:after="20"/>
              <w:ind w:left="0" w:firstLine="0"/>
              <w:jc w:val="center"/>
            </w:pPr>
            <w:r>
              <w:t>20</w:t>
            </w:r>
          </w:p>
        </w:tc>
        <w:tc>
          <w:tcPr>
            <w:tcW w:w="1239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40" w:after="20"/>
              <w:ind w:left="0" w:firstLine="0"/>
              <w:jc w:val="center"/>
            </w:pPr>
            <w:r>
              <w:t>16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17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40" w:after="20"/>
              <w:ind w:left="0" w:firstLine="0"/>
              <w:jc w:val="center"/>
            </w:pPr>
            <w:r>
              <w:t>9</w:t>
            </w:r>
          </w:p>
        </w:tc>
        <w:tc>
          <w:tcPr>
            <w:tcW w:w="3794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40" w:after="20"/>
              <w:ind w:left="0" w:firstLine="0"/>
              <w:jc w:val="both"/>
            </w:pPr>
            <w:r>
              <w:t>ККМОВ, Кару</w:t>
            </w:r>
          </w:p>
        </w:tc>
        <w:tc>
          <w:tcPr>
            <w:tcW w:w="1355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40" w:after="20"/>
              <w:ind w:left="0" w:firstLine="0"/>
              <w:jc w:val="center"/>
            </w:pPr>
            <w:r>
              <w:t>187</w:t>
            </w:r>
          </w:p>
        </w:tc>
        <w:tc>
          <w:tcPr>
            <w:tcW w:w="1404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40" w:after="20"/>
              <w:ind w:left="0" w:firstLine="0"/>
              <w:jc w:val="center"/>
            </w:pPr>
            <w:r>
              <w:t>131</w:t>
            </w:r>
          </w:p>
        </w:tc>
        <w:tc>
          <w:tcPr>
            <w:tcW w:w="1430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40" w:after="20"/>
              <w:ind w:left="0" w:firstLine="0"/>
              <w:jc w:val="center"/>
            </w:pPr>
            <w:r>
              <w:t>56</w:t>
            </w:r>
          </w:p>
        </w:tc>
        <w:tc>
          <w:tcPr>
            <w:tcW w:w="1239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40" w:after="20"/>
              <w:ind w:left="0" w:firstLine="0"/>
              <w:jc w:val="center"/>
            </w:pPr>
            <w:r>
              <w:t>30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17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40" w:after="20"/>
              <w:ind w:left="0" w:firstLine="0"/>
              <w:jc w:val="center"/>
            </w:pPr>
            <w:r>
              <w:t>10</w:t>
            </w:r>
          </w:p>
        </w:tc>
        <w:tc>
          <w:tcPr>
            <w:tcW w:w="3794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40" w:after="20"/>
              <w:ind w:left="0" w:firstLine="0"/>
              <w:jc w:val="both"/>
            </w:pPr>
            <w:r>
              <w:t>ККМОВ, Оби</w:t>
            </w:r>
          </w:p>
        </w:tc>
        <w:tc>
          <w:tcPr>
            <w:tcW w:w="1355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40" w:after="20"/>
              <w:ind w:left="0" w:firstLine="0"/>
              <w:jc w:val="center"/>
            </w:pPr>
            <w:r>
              <w:t>219</w:t>
            </w:r>
          </w:p>
        </w:tc>
        <w:tc>
          <w:tcPr>
            <w:tcW w:w="1404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40" w:after="20"/>
              <w:ind w:left="0" w:firstLine="0"/>
              <w:jc w:val="center"/>
            </w:pPr>
            <w:r>
              <w:t>158</w:t>
            </w:r>
          </w:p>
        </w:tc>
        <w:tc>
          <w:tcPr>
            <w:tcW w:w="1430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40" w:after="20"/>
              <w:ind w:left="0" w:firstLine="0"/>
              <w:jc w:val="center"/>
            </w:pPr>
            <w:r>
              <w:t>61</w:t>
            </w:r>
          </w:p>
        </w:tc>
        <w:tc>
          <w:tcPr>
            <w:tcW w:w="1239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40" w:after="20"/>
              <w:ind w:left="0" w:firstLine="0"/>
              <w:jc w:val="center"/>
            </w:pPr>
            <w:r>
              <w:t>28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17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40" w:after="20"/>
              <w:ind w:left="0" w:firstLine="0"/>
              <w:jc w:val="center"/>
            </w:pPr>
            <w:r>
              <w:t>11</w:t>
            </w:r>
          </w:p>
        </w:tc>
        <w:tc>
          <w:tcPr>
            <w:tcW w:w="3794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40" w:after="20"/>
              <w:ind w:left="0" w:firstLine="0"/>
              <w:jc w:val="both"/>
            </w:pPr>
            <w:r>
              <w:t>ККМОВ, Вамба</w:t>
            </w:r>
          </w:p>
        </w:tc>
        <w:tc>
          <w:tcPr>
            <w:tcW w:w="1355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40" w:after="20"/>
              <w:ind w:left="0" w:firstLine="0"/>
              <w:jc w:val="center"/>
            </w:pPr>
            <w:r>
              <w:t>158</w:t>
            </w:r>
          </w:p>
        </w:tc>
        <w:tc>
          <w:tcPr>
            <w:tcW w:w="1404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40" w:after="20"/>
              <w:ind w:left="0" w:firstLine="0"/>
              <w:jc w:val="center"/>
            </w:pPr>
            <w:r>
              <w:t>106</w:t>
            </w:r>
          </w:p>
        </w:tc>
        <w:tc>
          <w:tcPr>
            <w:tcW w:w="1430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40" w:after="20"/>
              <w:ind w:left="0" w:firstLine="0"/>
              <w:jc w:val="center"/>
            </w:pPr>
            <w:r>
              <w:t>52</w:t>
            </w:r>
          </w:p>
        </w:tc>
        <w:tc>
          <w:tcPr>
            <w:tcW w:w="1239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40" w:after="20"/>
              <w:ind w:left="0" w:firstLine="0"/>
              <w:jc w:val="center"/>
            </w:pPr>
            <w:r>
              <w:t>33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17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40" w:after="20"/>
              <w:ind w:left="0" w:firstLine="0"/>
              <w:jc w:val="center"/>
            </w:pPr>
            <w:r>
              <w:t>12</w:t>
            </w:r>
          </w:p>
        </w:tc>
        <w:tc>
          <w:tcPr>
            <w:tcW w:w="3794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40" w:after="20"/>
              <w:ind w:left="0" w:firstLine="0"/>
              <w:jc w:val="both"/>
            </w:pPr>
            <w:r>
              <w:t>ККМОВ, Нассарава Эггон</w:t>
            </w:r>
          </w:p>
        </w:tc>
        <w:tc>
          <w:tcPr>
            <w:tcW w:w="1355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40" w:after="20"/>
              <w:ind w:left="0" w:firstLine="0"/>
              <w:jc w:val="center"/>
            </w:pPr>
            <w:r>
              <w:t>311</w:t>
            </w:r>
          </w:p>
        </w:tc>
        <w:tc>
          <w:tcPr>
            <w:tcW w:w="1404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40" w:after="20"/>
              <w:ind w:left="0" w:firstLine="0"/>
              <w:jc w:val="center"/>
            </w:pPr>
            <w:r>
              <w:t>226</w:t>
            </w:r>
          </w:p>
        </w:tc>
        <w:tc>
          <w:tcPr>
            <w:tcW w:w="1430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40" w:after="20"/>
              <w:ind w:left="0" w:firstLine="0"/>
              <w:jc w:val="center"/>
            </w:pPr>
            <w:r>
              <w:t>85</w:t>
            </w:r>
          </w:p>
        </w:tc>
        <w:tc>
          <w:tcPr>
            <w:tcW w:w="1239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40" w:after="20"/>
              <w:ind w:left="0" w:firstLine="0"/>
              <w:jc w:val="center"/>
            </w:pPr>
            <w:r>
              <w:t>27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17" w:type="dxa"/>
            <w:tcBorders>
              <w:top w:val="nil"/>
            </w:tcBorders>
          </w:tcPr>
          <w:p w:rsidR="00000000" w:rsidRDefault="00000000">
            <w:pPr>
              <w:pStyle w:val="BodyTextIndent"/>
              <w:spacing w:before="40" w:after="20"/>
              <w:ind w:left="0" w:firstLine="0"/>
              <w:jc w:val="center"/>
            </w:pPr>
            <w:r>
              <w:t>13</w:t>
            </w:r>
          </w:p>
        </w:tc>
        <w:tc>
          <w:tcPr>
            <w:tcW w:w="3794" w:type="dxa"/>
            <w:tcBorders>
              <w:top w:val="nil"/>
            </w:tcBorders>
          </w:tcPr>
          <w:p w:rsidR="00000000" w:rsidRDefault="00000000">
            <w:pPr>
              <w:pStyle w:val="BodyTextIndent"/>
              <w:spacing w:before="40" w:after="20"/>
              <w:ind w:left="0" w:firstLine="0"/>
              <w:jc w:val="both"/>
            </w:pPr>
            <w:r>
              <w:t>ККМОВ, Нассарава</w:t>
            </w:r>
          </w:p>
        </w:tc>
        <w:tc>
          <w:tcPr>
            <w:tcW w:w="1355" w:type="dxa"/>
            <w:tcBorders>
              <w:top w:val="nil"/>
            </w:tcBorders>
          </w:tcPr>
          <w:p w:rsidR="00000000" w:rsidRDefault="00000000">
            <w:pPr>
              <w:pStyle w:val="BodyTextIndent"/>
              <w:spacing w:before="40" w:after="20"/>
              <w:ind w:left="0" w:firstLine="0"/>
              <w:jc w:val="center"/>
            </w:pPr>
            <w:r>
              <w:t>240</w:t>
            </w:r>
          </w:p>
        </w:tc>
        <w:tc>
          <w:tcPr>
            <w:tcW w:w="1404" w:type="dxa"/>
            <w:tcBorders>
              <w:top w:val="nil"/>
            </w:tcBorders>
          </w:tcPr>
          <w:p w:rsidR="00000000" w:rsidRDefault="00000000">
            <w:pPr>
              <w:pStyle w:val="BodyTextIndent"/>
              <w:spacing w:before="40" w:after="20"/>
              <w:ind w:left="0" w:firstLine="0"/>
              <w:jc w:val="center"/>
            </w:pPr>
            <w:r>
              <w:t>190</w:t>
            </w:r>
          </w:p>
        </w:tc>
        <w:tc>
          <w:tcPr>
            <w:tcW w:w="1430" w:type="dxa"/>
            <w:tcBorders>
              <w:top w:val="nil"/>
            </w:tcBorders>
          </w:tcPr>
          <w:p w:rsidR="00000000" w:rsidRDefault="00000000">
            <w:pPr>
              <w:pStyle w:val="BodyTextIndent"/>
              <w:spacing w:before="40" w:after="20"/>
              <w:ind w:left="0" w:firstLine="0"/>
              <w:jc w:val="center"/>
            </w:pPr>
            <w:r>
              <w:t>50</w:t>
            </w:r>
          </w:p>
        </w:tc>
        <w:tc>
          <w:tcPr>
            <w:tcW w:w="1239" w:type="dxa"/>
            <w:tcBorders>
              <w:top w:val="nil"/>
            </w:tcBorders>
          </w:tcPr>
          <w:p w:rsidR="00000000" w:rsidRDefault="00000000">
            <w:pPr>
              <w:pStyle w:val="BodyTextIndent"/>
              <w:spacing w:before="40" w:after="20"/>
              <w:ind w:left="0" w:firstLine="0"/>
              <w:jc w:val="center"/>
            </w:pPr>
            <w:r>
              <w:t>21</w:t>
            </w:r>
          </w:p>
        </w:tc>
      </w:tr>
    </w:tbl>
    <w:p w:rsidR="00000000" w:rsidRDefault="00000000">
      <w:pPr>
        <w:pStyle w:val="BodyTextIndent"/>
        <w:ind w:left="0" w:firstLine="0"/>
        <w:jc w:val="both"/>
      </w:pPr>
      <w:r>
        <w:rPr>
          <w:i/>
        </w:rPr>
        <w:t xml:space="preserve">Источник: </w:t>
      </w:r>
      <w:r>
        <w:t>Комиссия по гражданской службе штата Нассарава, 2002 год.</w:t>
      </w:r>
    </w:p>
    <w:p w:rsidR="00000000" w:rsidRDefault="00000000">
      <w:pPr>
        <w:pStyle w:val="BodyTextIndent"/>
        <w:spacing w:before="0"/>
        <w:ind w:left="0" w:firstLine="0"/>
        <w:jc w:val="both"/>
        <w:rPr>
          <w:sz w:val="22"/>
          <w:lang w:val="en-US"/>
        </w:rPr>
      </w:pPr>
    </w:p>
    <w:p w:rsidR="00000000" w:rsidRDefault="00000000">
      <w:pPr>
        <w:pStyle w:val="BodyTextIndent"/>
        <w:spacing w:before="0"/>
        <w:ind w:left="0" w:firstLine="0"/>
        <w:jc w:val="both"/>
        <w:rPr>
          <w:sz w:val="22"/>
          <w:lang w:val="en-US"/>
        </w:rPr>
      </w:pPr>
    </w:p>
    <w:p w:rsidR="00000000" w:rsidRDefault="00000000">
      <w:pPr>
        <w:pStyle w:val="BodyTextIndent"/>
        <w:spacing w:before="0"/>
        <w:ind w:left="0" w:firstLine="0"/>
        <w:jc w:val="both"/>
        <w:rPr>
          <w:sz w:val="22"/>
          <w:lang w:val="en-US"/>
        </w:rPr>
      </w:pPr>
    </w:p>
    <w:p w:rsidR="00000000" w:rsidRDefault="00000000">
      <w:pPr>
        <w:pStyle w:val="BodyTextIndent"/>
        <w:spacing w:before="0"/>
        <w:ind w:left="0" w:firstLine="0"/>
        <w:jc w:val="both"/>
        <w:rPr>
          <w:sz w:val="22"/>
          <w:lang w:val="en-US"/>
        </w:rPr>
      </w:pPr>
    </w:p>
    <w:p w:rsidR="00000000" w:rsidRDefault="00000000">
      <w:pPr>
        <w:pStyle w:val="BodyTextIndent"/>
        <w:spacing w:before="0"/>
        <w:ind w:left="680" w:hanging="680"/>
        <w:jc w:val="both"/>
        <w:rPr>
          <w:sz w:val="22"/>
        </w:rPr>
      </w:pPr>
      <w:r>
        <w:rPr>
          <w:b/>
          <w:i/>
          <w:sz w:val="22"/>
        </w:rPr>
        <w:t>7.3</w:t>
      </w:r>
      <w:r>
        <w:rPr>
          <w:sz w:val="22"/>
        </w:rPr>
        <w:tab/>
        <w:t>Представленные Независимой национальной избирательной комиссии (ННИК) данные по уч</w:t>
      </w:r>
      <w:r>
        <w:rPr>
          <w:sz w:val="22"/>
        </w:rPr>
        <w:t>а</w:t>
      </w:r>
      <w:r>
        <w:rPr>
          <w:sz w:val="22"/>
        </w:rPr>
        <w:t>стникам и победившим на выборах в Национальную ассамблею и парламенты штатов в разбивке по партиям и полу свидетельствуют о слабой представленности женщин в ходе выборов 1999 года (см. таблицу 7.5). Не лучше обстоят дела и с участием женщин в федеральных советах и о</w:t>
      </w:r>
      <w:r>
        <w:rPr>
          <w:sz w:val="22"/>
        </w:rPr>
        <w:t>р</w:t>
      </w:r>
      <w:r>
        <w:rPr>
          <w:sz w:val="22"/>
        </w:rPr>
        <w:t>ганах с участием государства. Имеющиеся данные показывают, что доля женщин составляет 5,6 процента среди председателей федеральных советов и 10,3 процента – среди членов федерал</w:t>
      </w:r>
      <w:r>
        <w:rPr>
          <w:sz w:val="22"/>
        </w:rPr>
        <w:t>ь</w:t>
      </w:r>
      <w:r>
        <w:rPr>
          <w:sz w:val="22"/>
        </w:rPr>
        <w:t>ных советов, как это видно из таблицы 7.6.</w:t>
      </w:r>
    </w:p>
    <w:p w:rsidR="00000000" w:rsidRDefault="00000000">
      <w:pPr>
        <w:pStyle w:val="BodyTextIndent"/>
        <w:spacing w:before="0"/>
        <w:ind w:left="680" w:hanging="680"/>
        <w:jc w:val="both"/>
        <w:rPr>
          <w:sz w:val="22"/>
        </w:rPr>
      </w:pPr>
    </w:p>
    <w:p w:rsidR="00000000" w:rsidRDefault="00000000">
      <w:pPr>
        <w:pStyle w:val="BodyTextIndent"/>
        <w:spacing w:before="0"/>
        <w:ind w:left="680" w:hanging="680"/>
        <w:jc w:val="both"/>
        <w:rPr>
          <w:sz w:val="22"/>
        </w:rPr>
      </w:pPr>
      <w:r>
        <w:rPr>
          <w:b/>
          <w:i/>
          <w:sz w:val="22"/>
        </w:rPr>
        <w:t>7.4</w:t>
      </w:r>
      <w:r>
        <w:rPr>
          <w:sz w:val="22"/>
        </w:rPr>
        <w:tab/>
        <w:t>В попытке изменить тенденцию недостаточного участия женщин в политической и обществе</w:t>
      </w:r>
      <w:r>
        <w:rPr>
          <w:sz w:val="22"/>
        </w:rPr>
        <w:t>н</w:t>
      </w:r>
      <w:r>
        <w:rPr>
          <w:sz w:val="22"/>
        </w:rPr>
        <w:t>ной жизни, о чем говорилось в предыдущих пунктах, правительство, политическое партии и другие партнеры в области развития приняли ряд соответствующих мер:</w:t>
      </w:r>
    </w:p>
    <w:p w:rsidR="00000000" w:rsidRDefault="00000000">
      <w:pPr>
        <w:pStyle w:val="a"/>
        <w:rPr>
          <w:lang w:val="en-US"/>
        </w:rPr>
      </w:pPr>
    </w:p>
    <w:p w:rsidR="00000000" w:rsidRDefault="00000000">
      <w:pPr>
        <w:pStyle w:val="a"/>
      </w:pPr>
      <w:r>
        <w:t>▪</w:t>
      </w:r>
      <w:r>
        <w:tab/>
        <w:t>переговоры с председателем ННИК, председателями и исполнительными сотрудн</w:t>
      </w:r>
      <w:r>
        <w:t>и</w:t>
      </w:r>
      <w:r>
        <w:t>ками существовавших в то время партий;</w:t>
      </w:r>
    </w:p>
    <w:p w:rsidR="00000000" w:rsidRDefault="00000000">
      <w:pPr>
        <w:pStyle w:val="a"/>
      </w:pPr>
      <w:r>
        <w:t>▪</w:t>
      </w:r>
      <w:r>
        <w:tab/>
        <w:t>мобилизация и просвещение граждан, осуществляемые такими учреждениями, как Национальное агентство по профессиональной ориентации (НАПО), НПО, а также женскими структурами на национальном уровне и уровне штатов;</w:t>
      </w:r>
    </w:p>
    <w:p w:rsidR="00000000" w:rsidRDefault="00000000">
      <w:pPr>
        <w:pStyle w:val="a"/>
      </w:pPr>
      <w:r>
        <w:t>▪</w:t>
      </w:r>
      <w:r>
        <w:tab/>
        <w:t>освобождение женщин-кандидатов от обязательной платы за регистрацию и беспла</w:t>
      </w:r>
      <w:r>
        <w:t>т</w:t>
      </w:r>
      <w:r>
        <w:t>ная выдача бланков женщинам со стороны правящей Народной демократической па</w:t>
      </w:r>
      <w:r>
        <w:t>р</w:t>
      </w:r>
      <w:r>
        <w:t>тии (НДП) (по состоянию на время подготовки данного доклада).</w:t>
      </w:r>
    </w:p>
    <w:p w:rsidR="00000000" w:rsidRDefault="00000000">
      <w:pPr>
        <w:pStyle w:val="BodyTextIndent"/>
        <w:spacing w:before="0"/>
        <w:ind w:left="0" w:firstLine="0"/>
        <w:jc w:val="both"/>
        <w:rPr>
          <w:sz w:val="22"/>
        </w:rPr>
      </w:pPr>
    </w:p>
    <w:p w:rsidR="00000000" w:rsidRDefault="00000000">
      <w:pPr>
        <w:pStyle w:val="BodyTextIndent"/>
        <w:spacing w:before="0"/>
        <w:ind w:left="680" w:hanging="680"/>
        <w:jc w:val="both"/>
        <w:rPr>
          <w:sz w:val="22"/>
        </w:rPr>
      </w:pPr>
      <w:r>
        <w:rPr>
          <w:b/>
          <w:i/>
          <w:sz w:val="22"/>
        </w:rPr>
        <w:t>7.5</w:t>
      </w:r>
      <w:r>
        <w:rPr>
          <w:sz w:val="22"/>
        </w:rPr>
        <w:tab/>
        <w:t>Вместе с тем по сравнению с положением, которое было десять лет назад, большее число же</w:t>
      </w:r>
      <w:r>
        <w:rPr>
          <w:sz w:val="22"/>
        </w:rPr>
        <w:t>н</w:t>
      </w:r>
      <w:r>
        <w:rPr>
          <w:sz w:val="22"/>
        </w:rPr>
        <w:t>щин было назначено в комитеты и советы, а также в судебные и исполнительные структуры о</w:t>
      </w:r>
      <w:r>
        <w:rPr>
          <w:sz w:val="22"/>
        </w:rPr>
        <w:t>р</w:t>
      </w:r>
      <w:r>
        <w:rPr>
          <w:sz w:val="22"/>
        </w:rPr>
        <w:t>ганов власти. Это явилось результатом агрессивного лоббирования, отстаивания прав и инфо</w:t>
      </w:r>
      <w:r>
        <w:rPr>
          <w:sz w:val="22"/>
        </w:rPr>
        <w:t>р</w:t>
      </w:r>
      <w:r>
        <w:rPr>
          <w:sz w:val="22"/>
        </w:rPr>
        <w:t>мационно-пропагандистской деятельности женских организаций, которые оказали существенное воздействие на процесс принятия решений в политической и общественной жизни как на наци</w:t>
      </w:r>
      <w:r>
        <w:rPr>
          <w:sz w:val="22"/>
        </w:rPr>
        <w:t>о</w:t>
      </w:r>
      <w:r>
        <w:rPr>
          <w:sz w:val="22"/>
        </w:rPr>
        <w:t>нальном уровне, так и на уровне общин. В качестве типичных примеров можно привести меры, принятые Министерством по делам женщин и Национальным советом женских обществ (НСЖО) для назначения женщин на политические посты, а также действия комиссий по делам женщин, которые воздействовали на принятие решений на уровне общин, расширяя доступ женщин к микрокредитованию на низовом уровне. В долгосрочном плане эти меры приведут к расширению прав женщин.</w:t>
      </w:r>
    </w:p>
    <w:p w:rsidR="00000000" w:rsidRDefault="00000000">
      <w:pPr>
        <w:pStyle w:val="BodyTextIndent"/>
        <w:spacing w:before="0"/>
        <w:ind w:left="680" w:hanging="680"/>
        <w:jc w:val="both"/>
        <w:rPr>
          <w:sz w:val="22"/>
          <w:lang w:val="en-US"/>
        </w:rPr>
      </w:pPr>
    </w:p>
    <w:p w:rsidR="00000000" w:rsidRDefault="00000000">
      <w:pPr>
        <w:pStyle w:val="BodyTextIndent"/>
        <w:spacing w:before="0"/>
        <w:ind w:left="680" w:hanging="680"/>
        <w:jc w:val="both"/>
        <w:rPr>
          <w:sz w:val="22"/>
        </w:rPr>
      </w:pPr>
      <w:r>
        <w:rPr>
          <w:b/>
          <w:i/>
          <w:sz w:val="22"/>
        </w:rPr>
        <w:t>7.6</w:t>
      </w:r>
      <w:r>
        <w:rPr>
          <w:sz w:val="22"/>
        </w:rPr>
        <w:tab/>
        <w:t>Помимо права на участие в жизни общества, которое является одним из основных прав, женские организации поддерживают усилия правительства по выполнению проектов в области развития на низовом уровне, таких как подготовка традиционных акушерок, курсы ликвидации неграмо</w:t>
      </w:r>
      <w:r>
        <w:rPr>
          <w:sz w:val="22"/>
        </w:rPr>
        <w:t>т</w:t>
      </w:r>
      <w:r>
        <w:rPr>
          <w:sz w:val="22"/>
        </w:rPr>
        <w:t>ности для взрослых и мобилизация общин на выполнение проектов самопомощи. В последнее время женские НПО стали существенной силой в деле развития, оказывая огромное влияние на жизнь женщин и детей Нигерии посредством создания объединений, сетей и групп по защите прав.</w:t>
      </w:r>
    </w:p>
    <w:p w:rsidR="00000000" w:rsidRDefault="00000000">
      <w:pPr>
        <w:pStyle w:val="BodyTextIndent"/>
        <w:spacing w:before="0"/>
        <w:ind w:left="0" w:firstLine="0"/>
        <w:jc w:val="both"/>
        <w:rPr>
          <w:sz w:val="22"/>
          <w:lang w:val="en-US"/>
        </w:rPr>
      </w:pPr>
    </w:p>
    <w:p w:rsidR="00000000" w:rsidRDefault="00000000">
      <w:pPr>
        <w:pStyle w:val="BodyTextIndent"/>
        <w:spacing w:before="0"/>
        <w:ind w:left="0" w:firstLine="0"/>
        <w:jc w:val="both"/>
        <w:rPr>
          <w:sz w:val="22"/>
          <w:lang w:val="en-US"/>
        </w:rPr>
      </w:pPr>
    </w:p>
    <w:p w:rsidR="00000000" w:rsidRDefault="00000000">
      <w:pPr>
        <w:pStyle w:val="BodyTextIndent"/>
        <w:spacing w:before="0"/>
        <w:ind w:left="0" w:firstLine="0"/>
        <w:jc w:val="both"/>
        <w:rPr>
          <w:sz w:val="22"/>
          <w:lang w:val="en-US"/>
        </w:rPr>
      </w:pPr>
    </w:p>
    <w:p w:rsidR="00000000" w:rsidRDefault="00000000">
      <w:pPr>
        <w:pStyle w:val="BodyTextIndent"/>
        <w:spacing w:before="0"/>
        <w:ind w:left="0" w:firstLine="0"/>
        <w:jc w:val="both"/>
        <w:rPr>
          <w:sz w:val="22"/>
          <w:lang w:val="en-US"/>
        </w:rPr>
      </w:pPr>
    </w:p>
    <w:p w:rsidR="00000000" w:rsidRDefault="00000000">
      <w:pPr>
        <w:pStyle w:val="BodyTextIndent"/>
        <w:spacing w:before="0"/>
        <w:ind w:left="0" w:firstLine="0"/>
        <w:jc w:val="both"/>
        <w:rPr>
          <w:i/>
          <w:sz w:val="22"/>
        </w:rPr>
      </w:pPr>
      <w:r>
        <w:rPr>
          <w:i/>
          <w:sz w:val="22"/>
        </w:rPr>
        <w:t>Таблица 7.5</w:t>
      </w:r>
    </w:p>
    <w:p w:rsidR="00000000" w:rsidRDefault="00000000">
      <w:pPr>
        <w:pStyle w:val="BodyTextIndent"/>
        <w:spacing w:before="0"/>
        <w:ind w:left="0" w:firstLine="0"/>
        <w:jc w:val="both"/>
        <w:rPr>
          <w:b/>
          <w:sz w:val="22"/>
          <w:lang w:val="en-US"/>
        </w:rPr>
      </w:pPr>
      <w:r>
        <w:rPr>
          <w:b/>
          <w:sz w:val="22"/>
        </w:rPr>
        <w:t>Анализ гендерного распределения избираемых постов в ходе выборов 1999 года</w:t>
      </w:r>
    </w:p>
    <w:p w:rsidR="00000000" w:rsidRDefault="00000000">
      <w:pPr>
        <w:pStyle w:val="BodyTextIndent"/>
        <w:spacing w:before="0"/>
        <w:ind w:left="0" w:firstLine="0"/>
        <w:jc w:val="both"/>
        <w:rPr>
          <w:b/>
          <w:sz w:val="22"/>
          <w:lang w:val="en-US"/>
        </w:rPr>
      </w:pPr>
    </w:p>
    <w:tbl>
      <w:tblPr>
        <w:tblW w:w="0" w:type="auto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2392"/>
        <w:gridCol w:w="1804"/>
        <w:gridCol w:w="2749"/>
        <w:gridCol w:w="2728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392" w:type="dxa"/>
            <w:tcBorders>
              <w:bottom w:val="single" w:sz="4" w:space="0" w:color="auto"/>
            </w:tcBorders>
            <w:shd w:val="clear" w:color="auto" w:fill="C0C0C0"/>
          </w:tcPr>
          <w:p w:rsidR="00000000" w:rsidRDefault="00000000">
            <w:pPr>
              <w:pStyle w:val="BodyTextIndent"/>
              <w:spacing w:before="20" w:after="20"/>
              <w:ind w:left="0" w:firstLine="0"/>
              <w:rPr>
                <w:b/>
              </w:rPr>
            </w:pPr>
            <w:r>
              <w:rPr>
                <w:b/>
              </w:rPr>
              <w:t>Пост</w:t>
            </w:r>
          </w:p>
        </w:tc>
        <w:tc>
          <w:tcPr>
            <w:tcW w:w="1804" w:type="dxa"/>
            <w:tcBorders>
              <w:bottom w:val="single" w:sz="4" w:space="0" w:color="auto"/>
            </w:tcBorders>
            <w:shd w:val="clear" w:color="auto" w:fill="C0C0C0"/>
          </w:tcPr>
          <w:p w:rsidR="00000000" w:rsidRDefault="00000000">
            <w:pPr>
              <w:pStyle w:val="BodyTextIndent"/>
              <w:spacing w:before="20" w:after="20"/>
              <w:ind w:left="0" w:firstLine="0"/>
              <w:jc w:val="center"/>
              <w:rPr>
                <w:b/>
              </w:rPr>
            </w:pPr>
            <w:r>
              <w:rPr>
                <w:b/>
              </w:rPr>
              <w:t>Число</w:t>
            </w:r>
            <w:r>
              <w:rPr>
                <w:b/>
              </w:rPr>
              <w:br/>
              <w:t>имеющихся мест</w:t>
            </w:r>
          </w:p>
        </w:tc>
        <w:tc>
          <w:tcPr>
            <w:tcW w:w="2749" w:type="dxa"/>
            <w:tcBorders>
              <w:bottom w:val="single" w:sz="4" w:space="0" w:color="auto"/>
            </w:tcBorders>
            <w:shd w:val="clear" w:color="auto" w:fill="C0C0C0"/>
          </w:tcPr>
          <w:p w:rsidR="00000000" w:rsidRDefault="00000000">
            <w:pPr>
              <w:pStyle w:val="BodyTextIndent"/>
              <w:spacing w:before="20" w:after="20"/>
              <w:ind w:left="0" w:firstLine="0"/>
              <w:jc w:val="center"/>
              <w:rPr>
                <w:b/>
              </w:rPr>
            </w:pPr>
            <w:r>
              <w:rPr>
                <w:b/>
              </w:rPr>
              <w:t xml:space="preserve">Число женщин, </w:t>
            </w:r>
            <w:r>
              <w:rPr>
                <w:b/>
              </w:rPr>
              <w:br/>
              <w:t>участвовавших в выборах,</w:t>
            </w:r>
            <w:r>
              <w:rPr>
                <w:b/>
              </w:rPr>
              <w:br/>
            </w:r>
            <w:r>
              <w:t>в % от общего числа</w:t>
            </w:r>
          </w:p>
        </w:tc>
        <w:tc>
          <w:tcPr>
            <w:tcW w:w="2728" w:type="dxa"/>
            <w:tcBorders>
              <w:bottom w:val="single" w:sz="4" w:space="0" w:color="auto"/>
            </w:tcBorders>
            <w:shd w:val="clear" w:color="auto" w:fill="C0C0C0"/>
          </w:tcPr>
          <w:p w:rsidR="00000000" w:rsidRDefault="00000000">
            <w:pPr>
              <w:pStyle w:val="BodyTextIndent"/>
              <w:spacing w:before="20" w:after="20"/>
              <w:ind w:left="0" w:firstLine="0"/>
              <w:jc w:val="center"/>
              <w:rPr>
                <w:b/>
              </w:rPr>
            </w:pPr>
            <w:r>
              <w:rPr>
                <w:b/>
              </w:rPr>
              <w:t xml:space="preserve">Число избранных женщин, </w:t>
            </w:r>
            <w:r>
              <w:rPr>
                <w:b/>
              </w:rPr>
              <w:br/>
            </w:r>
            <w:r>
              <w:t>в % от общего числа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92" w:type="dxa"/>
            <w:tcBorders>
              <w:bottom w:val="nil"/>
            </w:tcBorders>
          </w:tcPr>
          <w:p w:rsidR="00000000" w:rsidRDefault="00000000">
            <w:pPr>
              <w:pStyle w:val="BodyTextIndent"/>
              <w:spacing w:before="40" w:after="20"/>
              <w:ind w:left="0" w:firstLine="0"/>
            </w:pPr>
            <w:r>
              <w:t>Председатель</w:t>
            </w:r>
          </w:p>
        </w:tc>
        <w:tc>
          <w:tcPr>
            <w:tcW w:w="1804" w:type="dxa"/>
            <w:tcBorders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40" w:after="20"/>
              <w:ind w:left="0" w:right="653" w:firstLine="0"/>
              <w:jc w:val="right"/>
            </w:pPr>
            <w:r>
              <w:t>2</w:t>
            </w:r>
          </w:p>
        </w:tc>
        <w:tc>
          <w:tcPr>
            <w:tcW w:w="2749" w:type="dxa"/>
            <w:tcBorders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  <w:tab w:val="left" w:pos="936"/>
              </w:tabs>
              <w:spacing w:before="40" w:after="20"/>
              <w:ind w:left="0" w:firstLine="0"/>
              <w:jc w:val="center"/>
            </w:pPr>
            <w:r>
              <w:t>–</w:t>
            </w:r>
            <w:r>
              <w:tab/>
              <w:t>0%</w:t>
            </w:r>
          </w:p>
        </w:tc>
        <w:tc>
          <w:tcPr>
            <w:tcW w:w="2728" w:type="dxa"/>
            <w:tcBorders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  <w:tab w:val="left" w:pos="789"/>
              </w:tabs>
              <w:spacing w:before="40" w:after="20"/>
              <w:ind w:left="0" w:firstLine="0"/>
              <w:jc w:val="center"/>
            </w:pPr>
            <w:r>
              <w:t>–</w:t>
            </w:r>
            <w:r>
              <w:tab/>
              <w:t>0%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9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40" w:after="20"/>
              <w:ind w:left="0" w:firstLine="0"/>
            </w:pPr>
            <w:r>
              <w:t>Сенат</w:t>
            </w:r>
          </w:p>
        </w:tc>
        <w:tc>
          <w:tcPr>
            <w:tcW w:w="1804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40" w:after="20"/>
              <w:ind w:left="0" w:right="653" w:firstLine="0"/>
              <w:jc w:val="right"/>
            </w:pPr>
            <w:r>
              <w:t>109</w:t>
            </w:r>
          </w:p>
        </w:tc>
        <w:tc>
          <w:tcPr>
            <w:tcW w:w="2749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  <w:tab w:val="left" w:pos="936"/>
              </w:tabs>
              <w:spacing w:before="40" w:after="20"/>
              <w:ind w:left="0" w:firstLine="0"/>
              <w:jc w:val="center"/>
            </w:pPr>
            <w:r>
              <w:t>5</w:t>
            </w:r>
            <w:r>
              <w:tab/>
              <w:t>4,58%</w:t>
            </w:r>
          </w:p>
        </w:tc>
        <w:tc>
          <w:tcPr>
            <w:tcW w:w="272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  <w:tab w:val="left" w:pos="647"/>
              </w:tabs>
              <w:spacing w:before="40" w:after="20"/>
              <w:ind w:left="0" w:firstLine="0"/>
              <w:jc w:val="center"/>
            </w:pPr>
            <w:r>
              <w:rPr>
                <w:lang w:val="en-US"/>
              </w:rPr>
              <w:t xml:space="preserve">  </w:t>
            </w:r>
            <w:r>
              <w:t>3</w:t>
            </w:r>
            <w:r>
              <w:tab/>
            </w:r>
            <w:r>
              <w:rPr>
                <w:lang w:val="en-US"/>
              </w:rPr>
              <w:t xml:space="preserve">   </w:t>
            </w:r>
            <w:r>
              <w:t>2,75%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9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40" w:after="20"/>
              <w:ind w:left="0" w:firstLine="0"/>
            </w:pPr>
            <w:r>
              <w:t>Палата представителей</w:t>
            </w:r>
          </w:p>
        </w:tc>
        <w:tc>
          <w:tcPr>
            <w:tcW w:w="1804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40" w:after="20"/>
              <w:ind w:left="0" w:right="653" w:firstLine="0"/>
              <w:jc w:val="right"/>
            </w:pPr>
            <w:r>
              <w:t>360</w:t>
            </w:r>
          </w:p>
        </w:tc>
        <w:tc>
          <w:tcPr>
            <w:tcW w:w="2749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  <w:tab w:val="left" w:pos="936"/>
              </w:tabs>
              <w:spacing w:before="40" w:after="20"/>
              <w:ind w:left="0" w:firstLine="0"/>
              <w:jc w:val="center"/>
            </w:pPr>
            <w:r>
              <w:t>29</w:t>
            </w:r>
            <w:r>
              <w:tab/>
              <w:t>8,05%</w:t>
            </w:r>
          </w:p>
        </w:tc>
        <w:tc>
          <w:tcPr>
            <w:tcW w:w="272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  <w:tab w:val="left" w:pos="789"/>
              </w:tabs>
              <w:spacing w:before="40" w:after="20"/>
              <w:ind w:left="0" w:firstLine="0"/>
              <w:jc w:val="center"/>
            </w:pPr>
            <w:r>
              <w:t>12</w:t>
            </w:r>
            <w:r>
              <w:tab/>
              <w:t>3,3%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9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40" w:after="20"/>
              <w:ind w:left="0" w:firstLine="0"/>
            </w:pPr>
            <w:r>
              <w:t>Губернаторы</w:t>
            </w:r>
          </w:p>
        </w:tc>
        <w:tc>
          <w:tcPr>
            <w:tcW w:w="1804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40" w:after="20"/>
              <w:ind w:left="0" w:right="653" w:firstLine="0"/>
              <w:jc w:val="right"/>
            </w:pPr>
            <w:r>
              <w:t>72</w:t>
            </w:r>
          </w:p>
        </w:tc>
        <w:tc>
          <w:tcPr>
            <w:tcW w:w="2749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  <w:tab w:val="left" w:pos="936"/>
              </w:tabs>
              <w:spacing w:before="40" w:after="20"/>
              <w:ind w:left="0" w:firstLine="0"/>
              <w:jc w:val="center"/>
            </w:pPr>
            <w:r>
              <w:t>2</w:t>
            </w:r>
            <w:r>
              <w:tab/>
              <w:t>2,78%</w:t>
            </w:r>
          </w:p>
        </w:tc>
        <w:tc>
          <w:tcPr>
            <w:tcW w:w="272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  <w:tab w:val="left" w:pos="789"/>
              </w:tabs>
              <w:spacing w:before="40" w:after="20"/>
              <w:ind w:left="0" w:firstLine="0"/>
              <w:jc w:val="center"/>
            </w:pPr>
            <w:r>
              <w:t>Вместе с тем в штате Лагос имеется одна женщина – з</w:t>
            </w:r>
            <w:r>
              <w:t>а</w:t>
            </w:r>
            <w:r>
              <w:t>меститель губернатора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9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40" w:after="20"/>
              <w:ind w:left="0" w:firstLine="0"/>
            </w:pPr>
            <w:r>
              <w:t>Парламенты штатов</w:t>
            </w:r>
          </w:p>
        </w:tc>
        <w:tc>
          <w:tcPr>
            <w:tcW w:w="1804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40" w:after="20"/>
              <w:ind w:left="0" w:right="653" w:firstLine="0"/>
              <w:jc w:val="right"/>
            </w:pPr>
            <w:r>
              <w:t>990</w:t>
            </w:r>
          </w:p>
        </w:tc>
        <w:tc>
          <w:tcPr>
            <w:tcW w:w="2749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  <w:tab w:val="left" w:pos="936"/>
              </w:tabs>
              <w:spacing w:before="40" w:after="20"/>
              <w:ind w:left="0" w:firstLine="0"/>
              <w:jc w:val="center"/>
            </w:pPr>
            <w:r>
              <w:t>39</w:t>
            </w:r>
            <w:r>
              <w:tab/>
              <w:t>3,93%</w:t>
            </w:r>
          </w:p>
        </w:tc>
        <w:tc>
          <w:tcPr>
            <w:tcW w:w="272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  <w:tab w:val="left" w:pos="789"/>
              </w:tabs>
              <w:spacing w:before="40" w:after="20"/>
              <w:ind w:left="0" w:firstLine="0"/>
              <w:jc w:val="center"/>
            </w:pPr>
            <w:r>
              <w:t>12</w:t>
            </w:r>
            <w:r>
              <w:tab/>
              <w:t>1,21%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9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40" w:after="20"/>
              <w:ind w:left="0" w:firstLine="0"/>
            </w:pPr>
            <w:r>
              <w:t>Председатели местных органов власти</w:t>
            </w:r>
          </w:p>
        </w:tc>
        <w:tc>
          <w:tcPr>
            <w:tcW w:w="1804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40" w:after="20"/>
              <w:ind w:left="0" w:right="653" w:firstLine="0"/>
              <w:jc w:val="right"/>
            </w:pPr>
            <w:r>
              <w:t>774</w:t>
            </w:r>
          </w:p>
        </w:tc>
        <w:tc>
          <w:tcPr>
            <w:tcW w:w="2749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  <w:tab w:val="left" w:pos="936"/>
              </w:tabs>
              <w:spacing w:before="40" w:after="20"/>
              <w:ind w:left="0" w:firstLine="0"/>
              <w:jc w:val="center"/>
            </w:pPr>
            <w:r>
              <w:t>46</w:t>
            </w:r>
            <w:r>
              <w:tab/>
              <w:t>5,94%</w:t>
            </w:r>
          </w:p>
        </w:tc>
        <w:tc>
          <w:tcPr>
            <w:tcW w:w="272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  <w:tab w:val="left" w:pos="789"/>
              </w:tabs>
              <w:spacing w:before="40" w:after="20"/>
              <w:ind w:left="0" w:firstLine="0"/>
              <w:jc w:val="center"/>
            </w:pPr>
            <w:r>
              <w:t>9</w:t>
            </w:r>
            <w:r>
              <w:tab/>
              <w:t>1,16%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92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spacing w:before="40" w:after="20"/>
              <w:ind w:left="0" w:firstLine="0"/>
            </w:pPr>
            <w:r>
              <w:t>Советники</w:t>
            </w:r>
          </w:p>
        </w:tc>
        <w:tc>
          <w:tcPr>
            <w:tcW w:w="1804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40" w:after="20"/>
              <w:ind w:left="0" w:right="653" w:firstLine="0"/>
              <w:jc w:val="right"/>
            </w:pPr>
            <w:r>
              <w:t>8810</w:t>
            </w:r>
          </w:p>
        </w:tc>
        <w:tc>
          <w:tcPr>
            <w:tcW w:w="2749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  <w:tab w:val="left" w:pos="936"/>
              </w:tabs>
              <w:spacing w:before="40" w:after="20"/>
              <w:ind w:left="0" w:firstLine="0"/>
              <w:jc w:val="center"/>
            </w:pPr>
            <w:r>
              <w:t>510</w:t>
            </w:r>
            <w:r>
              <w:tab/>
              <w:t>5,79%</w:t>
            </w:r>
          </w:p>
        </w:tc>
        <w:tc>
          <w:tcPr>
            <w:tcW w:w="2728" w:type="dxa"/>
            <w:tcBorders>
              <w:top w:val="nil"/>
              <w:bottom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  <w:tab w:val="left" w:pos="789"/>
              </w:tabs>
              <w:spacing w:before="40" w:after="20"/>
              <w:ind w:left="0" w:firstLine="0"/>
              <w:jc w:val="center"/>
            </w:pPr>
            <w:r>
              <w:t>143</w:t>
            </w:r>
            <w:r>
              <w:tab/>
              <w:t>1,62%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92" w:type="dxa"/>
            <w:tcBorders>
              <w:top w:val="nil"/>
            </w:tcBorders>
          </w:tcPr>
          <w:p w:rsidR="00000000" w:rsidRDefault="00000000">
            <w:pPr>
              <w:pStyle w:val="BodyTextIndent"/>
              <w:spacing w:before="40" w:after="20"/>
              <w:ind w:left="0" w:firstLine="0"/>
              <w:rPr>
                <w:b/>
              </w:rPr>
            </w:pPr>
            <w:r>
              <w:rPr>
                <w:b/>
              </w:rPr>
              <w:t>Всего</w:t>
            </w:r>
          </w:p>
        </w:tc>
        <w:tc>
          <w:tcPr>
            <w:tcW w:w="1804" w:type="dxa"/>
            <w:tcBorders>
              <w:top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</w:tabs>
              <w:spacing w:before="40" w:after="20"/>
              <w:ind w:left="0" w:right="653" w:firstLine="0"/>
              <w:jc w:val="right"/>
              <w:rPr>
                <w:b/>
              </w:rPr>
            </w:pPr>
            <w:r>
              <w:rPr>
                <w:b/>
              </w:rPr>
              <w:t>11,107</w:t>
            </w:r>
          </w:p>
        </w:tc>
        <w:tc>
          <w:tcPr>
            <w:tcW w:w="2749" w:type="dxa"/>
            <w:tcBorders>
              <w:top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  <w:tab w:val="left" w:pos="936"/>
              </w:tabs>
              <w:spacing w:before="40" w:after="20"/>
              <w:ind w:left="0" w:firstLine="0"/>
              <w:jc w:val="center"/>
              <w:rPr>
                <w:b/>
              </w:rPr>
            </w:pPr>
            <w:r>
              <w:rPr>
                <w:b/>
              </w:rPr>
              <w:t>631</w:t>
            </w:r>
            <w:r>
              <w:rPr>
                <w:b/>
              </w:rPr>
              <w:tab/>
              <w:t>5,68%</w:t>
            </w:r>
          </w:p>
        </w:tc>
        <w:tc>
          <w:tcPr>
            <w:tcW w:w="2728" w:type="dxa"/>
            <w:tcBorders>
              <w:top w:val="nil"/>
            </w:tcBorders>
          </w:tcPr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  <w:tab w:val="left" w:pos="789"/>
              </w:tabs>
              <w:spacing w:before="40" w:after="20"/>
              <w:ind w:left="0" w:firstLine="0"/>
              <w:jc w:val="center"/>
              <w:rPr>
                <w:b/>
              </w:rPr>
            </w:pPr>
            <w:r>
              <w:rPr>
                <w:b/>
              </w:rPr>
              <w:t>181</w:t>
            </w:r>
            <w:r>
              <w:rPr>
                <w:b/>
              </w:rPr>
              <w:tab/>
              <w:t>1,63%</w:t>
            </w:r>
          </w:p>
        </w:tc>
      </w:tr>
    </w:tbl>
    <w:p w:rsidR="00000000" w:rsidRDefault="00000000">
      <w:pPr>
        <w:pStyle w:val="BodyTextIndent"/>
        <w:ind w:left="0" w:firstLine="0"/>
        <w:jc w:val="both"/>
      </w:pPr>
      <w:r>
        <w:rPr>
          <w:i/>
        </w:rPr>
        <w:t>Источник:</w:t>
      </w:r>
      <w:r>
        <w:rPr>
          <w:b/>
        </w:rPr>
        <w:t xml:space="preserve"> </w:t>
      </w:r>
      <w:r>
        <w:t>ННИК, выборы 1999 года.</w:t>
      </w:r>
    </w:p>
    <w:p w:rsidR="00000000" w:rsidRDefault="00000000">
      <w:pPr>
        <w:pStyle w:val="BodyTextIndent"/>
        <w:spacing w:before="0"/>
        <w:ind w:left="0" w:firstLine="0"/>
        <w:jc w:val="both"/>
        <w:rPr>
          <w:i/>
          <w:sz w:val="22"/>
        </w:rPr>
      </w:pPr>
      <w:r>
        <w:rPr>
          <w:b/>
          <w:sz w:val="22"/>
          <w:u w:val="single"/>
        </w:rPr>
        <w:br w:type="page"/>
      </w:r>
      <w:r>
        <w:rPr>
          <w:i/>
          <w:sz w:val="22"/>
        </w:rPr>
        <w:t>Таблица 7.6</w:t>
      </w:r>
    </w:p>
    <w:p w:rsidR="00000000" w:rsidRDefault="00000000">
      <w:pPr>
        <w:pStyle w:val="BodyTextIndent"/>
        <w:spacing w:before="0"/>
        <w:ind w:left="0" w:firstLine="0"/>
        <w:jc w:val="both"/>
        <w:rPr>
          <w:b/>
          <w:sz w:val="22"/>
          <w:lang w:val="en-US"/>
        </w:rPr>
      </w:pPr>
      <w:r>
        <w:rPr>
          <w:b/>
          <w:sz w:val="22"/>
        </w:rPr>
        <w:t>Число назначений в федеральные советы и органы с участием государства</w:t>
      </w:r>
    </w:p>
    <w:p w:rsidR="00000000" w:rsidRDefault="00000000">
      <w:pPr>
        <w:pStyle w:val="BodyTextIndent"/>
        <w:spacing w:before="0" w:line="120" w:lineRule="exact"/>
        <w:ind w:left="0" w:firstLine="0"/>
        <w:jc w:val="both"/>
        <w:rPr>
          <w:b/>
          <w:sz w:val="10"/>
          <w:lang w:val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490"/>
        <w:gridCol w:w="6039"/>
        <w:gridCol w:w="1206"/>
        <w:gridCol w:w="1143"/>
        <w:gridCol w:w="763"/>
      </w:tblGrid>
      <w:tr w:rsidR="00000000">
        <w:tblPrEx>
          <w:tblCellMar>
            <w:top w:w="0" w:type="dxa"/>
            <w:bottom w:w="0" w:type="dxa"/>
          </w:tblCellMar>
        </w:tblPrEx>
        <w:trPr>
          <w:tblHeader/>
          <w:jc w:val="center"/>
        </w:trPr>
        <w:tc>
          <w:tcPr>
            <w:tcW w:w="490" w:type="dxa"/>
            <w:tcBorders>
              <w:bottom w:val="single" w:sz="4" w:space="0" w:color="auto"/>
            </w:tcBorders>
            <w:shd w:val="clear" w:color="auto" w:fill="C0C0C0"/>
          </w:tcPr>
          <w:p w:rsidR="00000000" w:rsidRDefault="00000000">
            <w:pPr>
              <w:keepLines/>
              <w:spacing w:before="40" w:after="40"/>
              <w:jc w:val="center"/>
              <w:rPr>
                <w:b/>
                <w:caps/>
                <w:sz w:val="18"/>
              </w:rPr>
            </w:pPr>
            <w:r>
              <w:rPr>
                <w:b/>
                <w:caps/>
                <w:sz w:val="18"/>
              </w:rPr>
              <w:t>№</w:t>
            </w:r>
          </w:p>
        </w:tc>
        <w:tc>
          <w:tcPr>
            <w:tcW w:w="6039" w:type="dxa"/>
            <w:tcBorders>
              <w:bottom w:val="single" w:sz="4" w:space="0" w:color="auto"/>
            </w:tcBorders>
            <w:shd w:val="clear" w:color="auto" w:fill="C0C0C0"/>
          </w:tcPr>
          <w:p w:rsidR="00000000" w:rsidRDefault="00000000">
            <w:pPr>
              <w:keepLines/>
              <w:spacing w:before="40" w:after="4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Совет</w:t>
            </w: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C0C0C0"/>
          </w:tcPr>
          <w:p w:rsidR="00000000" w:rsidRDefault="00000000">
            <w:pPr>
              <w:keepLines/>
              <w:spacing w:before="40" w:after="4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Мужчины</w:t>
            </w:r>
          </w:p>
        </w:tc>
        <w:tc>
          <w:tcPr>
            <w:tcW w:w="1143" w:type="dxa"/>
            <w:tcBorders>
              <w:bottom w:val="single" w:sz="4" w:space="0" w:color="auto"/>
            </w:tcBorders>
            <w:shd w:val="clear" w:color="auto" w:fill="C0C0C0"/>
          </w:tcPr>
          <w:p w:rsidR="00000000" w:rsidRDefault="00000000">
            <w:pPr>
              <w:keepLines/>
              <w:spacing w:before="40" w:after="4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Женщины</w:t>
            </w:r>
          </w:p>
        </w:tc>
        <w:tc>
          <w:tcPr>
            <w:tcW w:w="763" w:type="dxa"/>
            <w:tcBorders>
              <w:bottom w:val="single" w:sz="4" w:space="0" w:color="auto"/>
            </w:tcBorders>
            <w:shd w:val="clear" w:color="auto" w:fill="C0C0C0"/>
          </w:tcPr>
          <w:p w:rsidR="00000000" w:rsidRDefault="00000000">
            <w:pPr>
              <w:keepLines/>
              <w:spacing w:before="40" w:after="4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Всего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6039" w:type="dxa"/>
            <w:tcBorders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НАФКОН</w:t>
            </w:r>
          </w:p>
        </w:tc>
        <w:tc>
          <w:tcPr>
            <w:tcW w:w="1206" w:type="dxa"/>
            <w:tcBorders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1143" w:type="dxa"/>
            <w:tcBorders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763" w:type="dxa"/>
            <w:tcBorders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НЕПЗА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5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1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3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  <w:lang w:val="en-US"/>
              </w:rPr>
            </w:pPr>
            <w:r>
              <w:rPr>
                <w:sz w:val="16"/>
              </w:rPr>
              <w:t>НИТЕЛ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8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–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4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Ajaokuta Steel Company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7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–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5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  <w:lang w:val="en-US"/>
              </w:rPr>
            </w:pPr>
            <w:r>
              <w:rPr>
                <w:sz w:val="16"/>
              </w:rPr>
              <w:t>ФСДА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8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–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6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  <w:lang w:val="en-US"/>
              </w:rPr>
            </w:pPr>
            <w:r>
              <w:rPr>
                <w:sz w:val="16"/>
              </w:rPr>
              <w:t>НТА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8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1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7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Niger Dock Nigeria Ltd.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–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Нигерийское агентство по управлению использованием воздушного простра</w:t>
            </w:r>
            <w:r>
              <w:rPr>
                <w:sz w:val="16"/>
              </w:rPr>
              <w:t>н</w:t>
            </w:r>
            <w:r>
              <w:rPr>
                <w:sz w:val="16"/>
              </w:rPr>
              <w:t>ства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7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–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9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  <w:lang w:val="en-US"/>
              </w:rPr>
            </w:pPr>
            <w:r>
              <w:rPr>
                <w:sz w:val="16"/>
              </w:rPr>
              <w:t>НПА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12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–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12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10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Aluminum Smelter Company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–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11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Национальное управление внутренних водных путей Ниг</w:t>
            </w:r>
            <w:r>
              <w:rPr>
                <w:sz w:val="16"/>
              </w:rPr>
              <w:t>е</w:t>
            </w:r>
            <w:r>
              <w:rPr>
                <w:sz w:val="16"/>
              </w:rPr>
              <w:t>рии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7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–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12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National Iron Ore Mining Company Ltd.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7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–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13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Nigerian Unity Line Plc.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14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ФААН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–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15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НАХКО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–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16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НСАА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17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НИПОСТ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–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18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Национальная программа иммунизации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19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НАФДАК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–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20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Организация по стандартизации Нигерии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5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1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21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 xml:space="preserve">Steel Rolling Mills, </w:t>
            </w:r>
            <w:r>
              <w:rPr>
                <w:sz w:val="16"/>
              </w:rPr>
              <w:t>Ошогбо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5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2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22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 xml:space="preserve">Steel Rolling Mills, </w:t>
            </w:r>
            <w:r>
              <w:rPr>
                <w:sz w:val="16"/>
              </w:rPr>
              <w:t>Йос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7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–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23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 xml:space="preserve">Steel Rolling Mills, </w:t>
            </w:r>
            <w:r>
              <w:rPr>
                <w:sz w:val="16"/>
              </w:rPr>
              <w:t>Катсина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5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2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24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 xml:space="preserve">Delta Steel, </w:t>
            </w:r>
            <w:r>
              <w:rPr>
                <w:sz w:val="16"/>
              </w:rPr>
              <w:t>Аладжа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–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25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Национальное агентство по разработке материалов из стали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–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26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Федеральное управление статистики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27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Национальный театр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28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 xml:space="preserve">Национальное управление по трудоустройству 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–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29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Национальное управление машинной техники, Ошогбо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–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30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Агентство новостей Нигерии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–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31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Национальное агентство таможенной очистки и продвижения т</w:t>
            </w:r>
            <w:r>
              <w:rPr>
                <w:sz w:val="16"/>
              </w:rPr>
              <w:t>о</w:t>
            </w:r>
            <w:r>
              <w:rPr>
                <w:sz w:val="16"/>
              </w:rPr>
              <w:t>варов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–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32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Нигерийская сахарная компания, Басита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33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Сахарная компания Саванны, Нуман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6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1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34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 xml:space="preserve">Nigeria Paper Mill, </w:t>
            </w:r>
            <w:r>
              <w:rPr>
                <w:sz w:val="16"/>
              </w:rPr>
              <w:t>Джебба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35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ПАН, Кадуна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–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36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АНАМКО, Энугу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3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–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37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Steyr Automobile Nigeria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–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38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Агентство по развитию малых и средних предприятий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39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Комиссия по корпоративным делам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40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Национальная страховая комиссия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41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Нигерийский совет грузоотправителей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42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Национальный совет по искусству и культуре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–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43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Совет по продвижению экспорта Нигерии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5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2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44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Eleme Petrochemical Company Limited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single" w:sz="4" w:space="0" w:color="auto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45</w:t>
            </w:r>
          </w:p>
        </w:tc>
        <w:tc>
          <w:tcPr>
            <w:tcW w:w="6039" w:type="dxa"/>
            <w:tcBorders>
              <w:top w:val="nil"/>
              <w:bottom w:val="single" w:sz="4" w:space="0" w:color="auto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Национальная комиссия по музеям и памятникам</w:t>
            </w:r>
          </w:p>
        </w:tc>
        <w:tc>
          <w:tcPr>
            <w:tcW w:w="1206" w:type="dxa"/>
            <w:tcBorders>
              <w:top w:val="nil"/>
              <w:bottom w:val="single" w:sz="4" w:space="0" w:color="auto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143" w:type="dxa"/>
            <w:tcBorders>
              <w:top w:val="nil"/>
              <w:bottom w:val="single" w:sz="4" w:space="0" w:color="auto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763" w:type="dxa"/>
            <w:tcBorders>
              <w:top w:val="nil"/>
              <w:bottom w:val="single" w:sz="4" w:space="0" w:color="auto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single" w:sz="4" w:space="0" w:color="auto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46</w:t>
            </w:r>
          </w:p>
        </w:tc>
        <w:tc>
          <w:tcPr>
            <w:tcW w:w="6039" w:type="dxa"/>
            <w:tcBorders>
              <w:top w:val="single" w:sz="4" w:space="0" w:color="auto"/>
              <w:bottom w:val="nil"/>
            </w:tcBorders>
          </w:tcPr>
          <w:p w:rsidR="00000000" w:rsidRDefault="00000000">
            <w:pPr>
              <w:pStyle w:val="Header"/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Национальный совет по переработке сахара</w:t>
            </w:r>
          </w:p>
        </w:tc>
        <w:tc>
          <w:tcPr>
            <w:tcW w:w="1206" w:type="dxa"/>
            <w:tcBorders>
              <w:top w:val="single" w:sz="4" w:space="0" w:color="auto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143" w:type="dxa"/>
            <w:tcBorders>
              <w:top w:val="single" w:sz="4" w:space="0" w:color="auto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763" w:type="dxa"/>
            <w:tcBorders>
              <w:top w:val="single" w:sz="4" w:space="0" w:color="auto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47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Совет защиты потребителей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23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26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48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Национальная комиссия по авторскому праву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–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49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КЦБ (Комиссия по ценным бумагам)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–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50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Энергетическая комиссия Нигерии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–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51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Национальный автотранспортный совет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52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 xml:space="preserve">Федеральный залоговый банк Нигерии 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–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53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Фонд профессиональной подготовки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54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Нигерийский банк индустриального развития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55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Нигерийская корпорация железных дорог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–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56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Страховая корпорация НИКОН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57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pStyle w:val="FootnoteText"/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НДИК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–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58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Нигерийская горнодобывающая корпорация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–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59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Нигерийская угольная корпорация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60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Нигерийская корпорация перестрахования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–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61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Национальная программа медицинского страхования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62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Корпорация "Голос Нигерии"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–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63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ФРКН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–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64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Нигерийская комиссия по радиовещанию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11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65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Нигерийская корпорация сельскохозяйственного страхов</w:t>
            </w:r>
            <w:r>
              <w:rPr>
                <w:sz w:val="16"/>
              </w:rPr>
              <w:t>а</w:t>
            </w:r>
            <w:r>
              <w:rPr>
                <w:sz w:val="16"/>
              </w:rPr>
              <w:t>ния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–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66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Национальный совет по людским ресурсам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67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Руководящий совет международных торговых ярмарок в Л</w:t>
            </w:r>
            <w:r>
              <w:rPr>
                <w:sz w:val="16"/>
              </w:rPr>
              <w:t>а</w:t>
            </w:r>
            <w:r>
              <w:rPr>
                <w:sz w:val="16"/>
              </w:rPr>
              <w:t>госе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68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Нигерийская корпорация кино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69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Национальный совет по мероприятиям в области образов</w:t>
            </w:r>
            <w:r>
              <w:rPr>
                <w:sz w:val="16"/>
              </w:rPr>
              <w:t>а</w:t>
            </w:r>
            <w:r>
              <w:rPr>
                <w:sz w:val="16"/>
              </w:rPr>
              <w:t>ния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70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Национальный совет по изучению предпринимательства и технических вопр</w:t>
            </w:r>
            <w:r>
              <w:rPr>
                <w:sz w:val="16"/>
              </w:rPr>
              <w:t>о</w:t>
            </w:r>
            <w:r>
              <w:rPr>
                <w:sz w:val="16"/>
              </w:rPr>
              <w:t>сов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71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Национальный библиотечный совет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72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Национальный совет по техническому образованию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–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73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Нигерийской совет работников доков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–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74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Свободная зона по переработке газа и нефти Онне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75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ННПК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–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76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Стабилизационный нефтяной фонд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7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–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77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Hyson Nigeria Limited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–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78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Комплексный службы по сбору и распространению данных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79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Нефтеперерабатывающая и нефтехимическая компания, К</w:t>
            </w:r>
            <w:r>
              <w:rPr>
                <w:sz w:val="16"/>
              </w:rPr>
              <w:t>а</w:t>
            </w:r>
            <w:r>
              <w:rPr>
                <w:sz w:val="16"/>
              </w:rPr>
              <w:t>дуна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–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80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Национальная инженерно-техническая компания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–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81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Национальные службы управления инвестициями в нефтяную промышле</w:t>
            </w:r>
            <w:r>
              <w:rPr>
                <w:sz w:val="16"/>
              </w:rPr>
              <w:t>н</w:t>
            </w:r>
            <w:r>
              <w:rPr>
                <w:sz w:val="16"/>
              </w:rPr>
              <w:t>ность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–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82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Нигерийская газовая компания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83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Национальная компания по природному сжиженному газу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84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pStyle w:val="Header"/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Нигерийская компания по переработке нефти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85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ППМК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–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86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Нефтеперерабатывающая компания порта Харкурт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–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87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Нефтеперерабатывающая и нефтехимическая компания, Варри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–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88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  <w:lang w:val="en-US"/>
              </w:rPr>
              <w:t>Duke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  <w:lang w:val="en-US"/>
              </w:rPr>
              <w:t>Oil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89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 xml:space="preserve">Административно-хозяйственный колледж Нигерии 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90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Национальный центр экономического управления и администр</w:t>
            </w:r>
            <w:r>
              <w:rPr>
                <w:sz w:val="16"/>
              </w:rPr>
              <w:t>и</w:t>
            </w:r>
            <w:r>
              <w:rPr>
                <w:sz w:val="16"/>
              </w:rPr>
              <w:t>рования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–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single" w:sz="4" w:space="0" w:color="auto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91</w:t>
            </w:r>
          </w:p>
        </w:tc>
        <w:tc>
          <w:tcPr>
            <w:tcW w:w="6039" w:type="dxa"/>
            <w:tcBorders>
              <w:top w:val="nil"/>
              <w:bottom w:val="single" w:sz="4" w:space="0" w:color="auto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Национальный институт социальных и экономических исследов</w:t>
            </w:r>
            <w:r>
              <w:rPr>
                <w:sz w:val="16"/>
              </w:rPr>
              <w:t>а</w:t>
            </w:r>
            <w:r>
              <w:rPr>
                <w:sz w:val="16"/>
              </w:rPr>
              <w:t>ний</w:t>
            </w:r>
          </w:p>
        </w:tc>
        <w:tc>
          <w:tcPr>
            <w:tcW w:w="1206" w:type="dxa"/>
            <w:tcBorders>
              <w:top w:val="nil"/>
              <w:bottom w:val="single" w:sz="4" w:space="0" w:color="auto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5</w:t>
            </w:r>
          </w:p>
        </w:tc>
        <w:tc>
          <w:tcPr>
            <w:tcW w:w="1143" w:type="dxa"/>
            <w:tcBorders>
              <w:top w:val="nil"/>
              <w:bottom w:val="single" w:sz="4" w:space="0" w:color="auto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2</w:t>
            </w:r>
          </w:p>
        </w:tc>
        <w:tc>
          <w:tcPr>
            <w:tcW w:w="763" w:type="dxa"/>
            <w:tcBorders>
              <w:top w:val="nil"/>
              <w:bottom w:val="single" w:sz="4" w:space="0" w:color="auto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single" w:sz="4" w:space="0" w:color="auto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92</w:t>
            </w:r>
          </w:p>
        </w:tc>
        <w:tc>
          <w:tcPr>
            <w:tcW w:w="6039" w:type="dxa"/>
            <w:tcBorders>
              <w:top w:val="single" w:sz="4" w:space="0" w:color="auto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Leyland Nigeria Limited</w:t>
            </w:r>
          </w:p>
        </w:tc>
        <w:tc>
          <w:tcPr>
            <w:tcW w:w="1206" w:type="dxa"/>
            <w:tcBorders>
              <w:top w:val="single" w:sz="4" w:space="0" w:color="auto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143" w:type="dxa"/>
            <w:tcBorders>
              <w:top w:val="single" w:sz="4" w:space="0" w:color="auto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–</w:t>
            </w:r>
          </w:p>
        </w:tc>
        <w:tc>
          <w:tcPr>
            <w:tcW w:w="763" w:type="dxa"/>
            <w:tcBorders>
              <w:top w:val="single" w:sz="4" w:space="0" w:color="auto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93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Институт повышения квалификации в нефтяной промышленности, Варри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–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Next/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94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pStyle w:val="Header"/>
              <w:keepNext/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Институт повышения квалификации в нефтяной промышленности, Кадуна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Next/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Next/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–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Next/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95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Национальный институт медицинских исследований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–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96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Нигерийский исследовательский институт хранения проду</w:t>
            </w:r>
            <w:r>
              <w:rPr>
                <w:sz w:val="16"/>
              </w:rPr>
              <w:t>к</w:t>
            </w:r>
            <w:r>
              <w:rPr>
                <w:sz w:val="16"/>
              </w:rPr>
              <w:t>тов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–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97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Национальный институт спорта, Лагос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98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Национальный центр развития женщин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12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15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99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НИСК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100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Металлургический институт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–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101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Региональный центр технологического развития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102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Нигерийский центр развития металлургии, Йос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–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103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Центр по подготовке руководящих кадров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–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104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Нигерийский колледж авиационных технологий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–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105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Национальный институт профессиональной ориентации в области культ</w:t>
            </w:r>
            <w:r>
              <w:rPr>
                <w:sz w:val="16"/>
              </w:rPr>
              <w:t>у</w:t>
            </w:r>
            <w:r>
              <w:rPr>
                <w:sz w:val="16"/>
              </w:rPr>
              <w:t>ры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106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Центр африканского искусства и цивилизации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107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Национальный исследовательский институт гостиничного дела и туризма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108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Национальная компания по производству грузовых автомобилей, Кано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–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109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Национальный педагогический институт, Кадуна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–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110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Национальный институт языков Нигерии, Аба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–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111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Национальный институт образования, планирования и админис</w:t>
            </w:r>
            <w:r>
              <w:rPr>
                <w:sz w:val="16"/>
              </w:rPr>
              <w:t>т</w:t>
            </w:r>
            <w:r>
              <w:rPr>
                <w:sz w:val="16"/>
              </w:rPr>
              <w:t>рирования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112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Национальный центр по производительности труда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–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113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Институт трудовых исследований им. Майкла Имоду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–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114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Нигерийский центр технической помощи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–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115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Национальное управление по закупке и распределению те</w:t>
            </w:r>
            <w:r>
              <w:rPr>
                <w:sz w:val="16"/>
              </w:rPr>
              <w:t>х</w:t>
            </w:r>
            <w:r>
              <w:rPr>
                <w:sz w:val="16"/>
              </w:rPr>
              <w:t>ники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–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116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Национальный исследовательский институт химических технол</w:t>
            </w:r>
            <w:r>
              <w:rPr>
                <w:sz w:val="16"/>
              </w:rPr>
              <w:t>о</w:t>
            </w:r>
            <w:r>
              <w:rPr>
                <w:sz w:val="16"/>
              </w:rPr>
              <w:t>гий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–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117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Национальный исследовательский институт трипаносоми</w:t>
            </w:r>
            <w:r>
              <w:rPr>
                <w:sz w:val="16"/>
              </w:rPr>
              <w:t>а</w:t>
            </w:r>
            <w:r>
              <w:rPr>
                <w:sz w:val="16"/>
              </w:rPr>
              <w:t>сиса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118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Национальный исследовательский фармацевтический и</w:t>
            </w:r>
            <w:r>
              <w:rPr>
                <w:sz w:val="16"/>
              </w:rPr>
              <w:t>н</w:t>
            </w:r>
            <w:r>
              <w:rPr>
                <w:sz w:val="16"/>
              </w:rPr>
              <w:t>ститут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119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Федеральный институт промышленных исследований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–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120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Проектный институт в области развития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–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121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Нигерийский исследовательский институт дорожного строител</w:t>
            </w:r>
            <w:r>
              <w:rPr>
                <w:sz w:val="16"/>
              </w:rPr>
              <w:t>ь</w:t>
            </w:r>
            <w:r>
              <w:rPr>
                <w:sz w:val="16"/>
              </w:rPr>
              <w:t>ства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–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122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Национальный институт технологических разработок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–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123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Национальный институт медицинский исследований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–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124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Морская академия Нигерии, Орон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–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125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>Центр технологических бизнес-инкубаторов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126</w:t>
            </w:r>
          </w:p>
        </w:tc>
        <w:tc>
          <w:tcPr>
            <w:tcW w:w="6039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</w:rPr>
            </w:pPr>
            <w:r>
              <w:rPr>
                <w:sz w:val="16"/>
              </w:rPr>
              <w:t xml:space="preserve">Центр подготовки граждан и руководителей 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10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–</w:t>
            </w:r>
          </w:p>
        </w:tc>
        <w:tc>
          <w:tcPr>
            <w:tcW w:w="763" w:type="dxa"/>
            <w:tcBorders>
              <w:top w:val="nil"/>
              <w:bottom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10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0" w:type="dxa"/>
            <w:tcBorders>
              <w:top w:val="nil"/>
            </w:tcBorders>
          </w:tcPr>
          <w:p w:rsidR="00000000" w:rsidRDefault="00000000">
            <w:pPr>
              <w:keepLines/>
              <w:spacing w:before="20" w:after="10" w:line="220" w:lineRule="exact"/>
              <w:ind w:right="113"/>
              <w:jc w:val="right"/>
              <w:rPr>
                <w:sz w:val="16"/>
                <w:lang w:val="en-US"/>
              </w:rPr>
            </w:pPr>
          </w:p>
        </w:tc>
        <w:tc>
          <w:tcPr>
            <w:tcW w:w="6039" w:type="dxa"/>
            <w:tcBorders>
              <w:top w:val="nil"/>
            </w:tcBorders>
          </w:tcPr>
          <w:p w:rsidR="00000000" w:rsidRDefault="00000000">
            <w:pPr>
              <w:keepLines/>
              <w:spacing w:before="20" w:after="10" w:line="220" w:lineRule="exact"/>
              <w:rPr>
                <w:sz w:val="16"/>
                <w:lang w:val="en-US"/>
              </w:rPr>
            </w:pPr>
            <w:r>
              <w:rPr>
                <w:sz w:val="16"/>
              </w:rPr>
              <w:t>Всего</w:t>
            </w:r>
          </w:p>
        </w:tc>
        <w:tc>
          <w:tcPr>
            <w:tcW w:w="1206" w:type="dxa"/>
            <w:tcBorders>
              <w:top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747</w:t>
            </w:r>
          </w:p>
        </w:tc>
        <w:tc>
          <w:tcPr>
            <w:tcW w:w="1143" w:type="dxa"/>
            <w:tcBorders>
              <w:top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86</w:t>
            </w:r>
          </w:p>
        </w:tc>
        <w:tc>
          <w:tcPr>
            <w:tcW w:w="763" w:type="dxa"/>
            <w:tcBorders>
              <w:top w:val="nil"/>
            </w:tcBorders>
          </w:tcPr>
          <w:p w:rsidR="00000000" w:rsidRDefault="00000000">
            <w:pPr>
              <w:keepLines/>
              <w:spacing w:before="20" w:after="10" w:line="220" w:lineRule="exact"/>
              <w:jc w:val="center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833</w:t>
            </w:r>
          </w:p>
        </w:tc>
      </w:tr>
    </w:tbl>
    <w:p w:rsidR="00000000" w:rsidRDefault="00000000">
      <w:pPr>
        <w:spacing w:line="120" w:lineRule="exact"/>
        <w:jc w:val="both"/>
        <w:rPr>
          <w:i/>
          <w:sz w:val="10"/>
        </w:rPr>
      </w:pPr>
    </w:p>
    <w:p w:rsidR="00000000" w:rsidRDefault="00000000">
      <w:pPr>
        <w:spacing w:before="120"/>
        <w:jc w:val="both"/>
        <w:rPr>
          <w:sz w:val="16"/>
          <w:lang w:val="en-US"/>
        </w:rPr>
      </w:pPr>
      <w:r>
        <w:rPr>
          <w:i/>
          <w:sz w:val="16"/>
        </w:rPr>
        <w:t>Источник</w:t>
      </w:r>
      <w:r>
        <w:rPr>
          <w:i/>
          <w:sz w:val="16"/>
          <w:lang w:val="en-US"/>
        </w:rPr>
        <w:t>:</w:t>
      </w:r>
      <w:r>
        <w:rPr>
          <w:b/>
          <w:sz w:val="16"/>
          <w:lang w:val="en-US"/>
        </w:rPr>
        <w:t xml:space="preserve"> </w:t>
      </w:r>
      <w:r>
        <w:rPr>
          <w:sz w:val="16"/>
          <w:lang w:val="en-US"/>
        </w:rPr>
        <w:t xml:space="preserve"> Women, Law and Development Centre, Gender Views Newsletter. Volume 4, No. 3, Sept.-Dec.2000 (pages 9-16).</w:t>
      </w:r>
    </w:p>
    <w:p w:rsidR="00000000" w:rsidRDefault="00000000">
      <w:pPr>
        <w:pStyle w:val="BodyText2"/>
        <w:spacing w:line="240" w:lineRule="auto"/>
        <w:ind w:left="680"/>
        <w:jc w:val="both"/>
        <w:rPr>
          <w:sz w:val="22"/>
          <w:lang w:val="en-US"/>
        </w:rPr>
      </w:pPr>
    </w:p>
    <w:p w:rsidR="00000000" w:rsidRDefault="00000000">
      <w:pPr>
        <w:pStyle w:val="BodyText2"/>
        <w:spacing w:line="240" w:lineRule="auto"/>
        <w:ind w:left="680"/>
        <w:jc w:val="both"/>
        <w:rPr>
          <w:sz w:val="22"/>
        </w:rPr>
      </w:pPr>
      <w:r>
        <w:rPr>
          <w:sz w:val="22"/>
        </w:rPr>
        <w:t>Генеральным секретарем Национальной комиссии содействия ЮНЕСКО является женщина; кроме того, четыре женщины входят в состав Национальной комиссии по правам человека.</w:t>
      </w:r>
    </w:p>
    <w:p w:rsidR="00000000" w:rsidRDefault="00000000">
      <w:pPr>
        <w:pStyle w:val="-"/>
      </w:pPr>
      <w:r>
        <w:br w:type="page"/>
        <w:t>7.7</w:t>
      </w:r>
      <w:r>
        <w:tab/>
        <w:t>Препятствия и проблемы</w:t>
      </w:r>
    </w:p>
    <w:p w:rsidR="00000000" w:rsidRDefault="00000000">
      <w:pPr>
        <w:pStyle w:val="BodyText2"/>
        <w:spacing w:line="120" w:lineRule="exact"/>
        <w:jc w:val="both"/>
        <w:rPr>
          <w:sz w:val="10"/>
          <w:lang w:val="en-US"/>
        </w:rPr>
      </w:pPr>
    </w:p>
    <w:p w:rsidR="00000000" w:rsidRDefault="00000000">
      <w:pPr>
        <w:pStyle w:val="BodyText2"/>
        <w:spacing w:after="120" w:line="240" w:lineRule="auto"/>
        <w:ind w:left="680"/>
        <w:jc w:val="both"/>
        <w:rPr>
          <w:sz w:val="22"/>
        </w:rPr>
      </w:pPr>
      <w:r>
        <w:rPr>
          <w:sz w:val="22"/>
        </w:rPr>
        <w:t>Несмотря на достигнутое, женщины в Нигерии все еще сталкиваются с целым рядом препятс</w:t>
      </w:r>
      <w:r>
        <w:rPr>
          <w:sz w:val="22"/>
        </w:rPr>
        <w:t>т</w:t>
      </w:r>
      <w:r>
        <w:rPr>
          <w:sz w:val="22"/>
        </w:rPr>
        <w:t>вий к полномасштабному участию в различных аспектах жизни общества в связи со следующим:</w:t>
      </w:r>
    </w:p>
    <w:p w:rsidR="00000000" w:rsidRDefault="00000000">
      <w:pPr>
        <w:pStyle w:val="a"/>
      </w:pPr>
      <w:r>
        <w:sym w:font="Symbol" w:char="F0B7"/>
      </w:r>
      <w:r>
        <w:tab/>
        <w:t>укоренившимися вредными культурными и религиозными отношениями/</w:t>
      </w:r>
      <w:r>
        <w:br/>
        <w:t>практикой;</w:t>
      </w:r>
    </w:p>
    <w:p w:rsidR="00000000" w:rsidRDefault="00000000">
      <w:pPr>
        <w:pStyle w:val="a"/>
      </w:pPr>
      <w:r>
        <w:sym w:font="Symbol" w:char="F0B7"/>
      </w:r>
      <w:r>
        <w:tab/>
        <w:t>насильственным характером политики Нигерии;</w:t>
      </w:r>
    </w:p>
    <w:p w:rsidR="00000000" w:rsidRDefault="00000000">
      <w:pPr>
        <w:pStyle w:val="a"/>
      </w:pPr>
      <w:r>
        <w:sym w:font="Symbol" w:char="F0B7"/>
      </w:r>
      <w:r>
        <w:tab/>
        <w:t>преобладанием в политике мужчин;</w:t>
      </w:r>
    </w:p>
    <w:p w:rsidR="00000000" w:rsidRDefault="00000000">
      <w:pPr>
        <w:pStyle w:val="a"/>
      </w:pPr>
      <w:r>
        <w:sym w:font="Symbol" w:char="F0B7"/>
      </w:r>
      <w:r>
        <w:tab/>
        <w:t>ношением чадры;</w:t>
      </w:r>
    </w:p>
    <w:p w:rsidR="00000000" w:rsidRDefault="00000000">
      <w:pPr>
        <w:pStyle w:val="a"/>
      </w:pPr>
      <w:r>
        <w:sym w:font="Symbol" w:char="F0B7"/>
      </w:r>
      <w:r>
        <w:tab/>
        <w:t>неверным применением шариатского уголовного права и шариатской системы о</w:t>
      </w:r>
      <w:r>
        <w:t>т</w:t>
      </w:r>
      <w:r>
        <w:t>правления правосудия;</w:t>
      </w:r>
    </w:p>
    <w:p w:rsidR="00000000" w:rsidRDefault="00000000">
      <w:pPr>
        <w:pStyle w:val="a"/>
      </w:pPr>
      <w:r>
        <w:sym w:font="Symbol" w:char="F0B7"/>
      </w:r>
      <w:r>
        <w:tab/>
        <w:t>неграмотностью;</w:t>
      </w:r>
    </w:p>
    <w:p w:rsidR="00000000" w:rsidRDefault="00000000">
      <w:pPr>
        <w:pStyle w:val="a"/>
      </w:pPr>
      <w:r>
        <w:sym w:font="Symbol" w:char="F0B7"/>
      </w:r>
      <w:r>
        <w:tab/>
        <w:t>ранними браками;</w:t>
      </w:r>
    </w:p>
    <w:p w:rsidR="00000000" w:rsidRDefault="00000000">
      <w:pPr>
        <w:pStyle w:val="a"/>
      </w:pPr>
      <w:r>
        <w:sym w:font="Symbol" w:char="F0B7"/>
      </w:r>
      <w:r>
        <w:tab/>
        <w:t>обычаями для вдов;</w:t>
      </w:r>
    </w:p>
    <w:p w:rsidR="00000000" w:rsidRDefault="00000000">
      <w:pPr>
        <w:pStyle w:val="a"/>
      </w:pPr>
      <w:r>
        <w:sym w:font="Symbol" w:char="F0B7"/>
      </w:r>
      <w:r>
        <w:tab/>
        <w:t>неправильным представлением женщин в политической и общественной жизни;</w:t>
      </w:r>
    </w:p>
    <w:p w:rsidR="00000000" w:rsidRDefault="00000000">
      <w:pPr>
        <w:pStyle w:val="a"/>
      </w:pPr>
      <w:r>
        <w:sym w:font="Symbol" w:char="F0B7"/>
      </w:r>
      <w:r>
        <w:tab/>
        <w:t>доминирующей ролью мужчин;</w:t>
      </w:r>
    </w:p>
    <w:p w:rsidR="00000000" w:rsidRDefault="00000000">
      <w:pPr>
        <w:pStyle w:val="a"/>
      </w:pPr>
      <w:r>
        <w:sym w:font="Symbol" w:char="F0B7"/>
      </w:r>
      <w:r>
        <w:tab/>
        <w:t>неблагоприятным экономическим положением.</w:t>
      </w:r>
    </w:p>
    <w:p w:rsidR="00000000" w:rsidRDefault="00000000">
      <w:pPr>
        <w:tabs>
          <w:tab w:val="left" w:pos="-720"/>
        </w:tabs>
        <w:suppressAutoHyphens/>
        <w:jc w:val="both"/>
        <w:rPr>
          <w:spacing w:val="-2"/>
          <w:sz w:val="22"/>
          <w:lang w:val="en-US"/>
        </w:rPr>
      </w:pPr>
    </w:p>
    <w:p w:rsidR="00000000" w:rsidRDefault="00000000">
      <w:pPr>
        <w:pStyle w:val="Heading8"/>
      </w:pPr>
      <w:r>
        <w:t>8.0</w:t>
      </w:r>
      <w:r>
        <w:tab/>
        <w:t xml:space="preserve">Статья 8: </w:t>
      </w:r>
      <w:r>
        <w:rPr>
          <w:caps/>
        </w:rPr>
        <w:t>Представительство и участие на международном уровне</w:t>
      </w:r>
    </w:p>
    <w:p w:rsidR="00000000" w:rsidRDefault="00000000">
      <w:pPr>
        <w:tabs>
          <w:tab w:val="left" w:pos="-720"/>
          <w:tab w:val="left" w:pos="0"/>
        </w:tabs>
        <w:suppressAutoHyphens/>
        <w:spacing w:line="120" w:lineRule="exact"/>
        <w:jc w:val="both"/>
        <w:rPr>
          <w:i/>
          <w:spacing w:val="-2"/>
          <w:sz w:val="10"/>
          <w:lang w:val="en-US"/>
        </w:rPr>
      </w:pPr>
    </w:p>
    <w:p w:rsidR="00000000" w:rsidRDefault="00000000">
      <w:pPr>
        <w:pStyle w:val="-"/>
      </w:pPr>
      <w:r>
        <w:t>8.1</w:t>
      </w:r>
      <w:r>
        <w:tab/>
        <w:t>Положения, касающиеся участия в международных организациях</w:t>
      </w:r>
    </w:p>
    <w:p w:rsidR="00000000" w:rsidRDefault="00000000">
      <w:pPr>
        <w:tabs>
          <w:tab w:val="left" w:pos="-720"/>
        </w:tabs>
        <w:suppressAutoHyphens/>
        <w:spacing w:line="120" w:lineRule="exact"/>
        <w:jc w:val="both"/>
        <w:rPr>
          <w:spacing w:val="-2"/>
          <w:sz w:val="10"/>
          <w:lang w:val="en-US"/>
        </w:rPr>
      </w:pPr>
    </w:p>
    <w:p w:rsidR="00000000" w:rsidRDefault="00000000">
      <w:pPr>
        <w:pStyle w:val="BodyTextIndent3"/>
      </w:pPr>
      <w:r>
        <w:t>Несмотря на то что Нигерия подписала и ратифицировала Конвенцию еще 17 лет назад, в стране не осуществляется никаких специальных программ с целью содействовать обеспечению доступа женщин к должностям в международных организациях. Такое положение стало следствием идеологического стереотипа, доминирующего в отношении мужчин к женщинам и заключающегося в том, что женщины не являются равноправными гражданами страны. В результате отрицания цели установления гендерного равенства как основополагающего принципа Конвенции женщины не имеют возможности полноценно участвовать в международных форумах и международных организациях.</w:t>
      </w:r>
    </w:p>
    <w:p w:rsidR="00000000" w:rsidRDefault="00000000">
      <w:pPr>
        <w:pStyle w:val="-"/>
      </w:pPr>
    </w:p>
    <w:p w:rsidR="00000000" w:rsidRDefault="00000000">
      <w:pPr>
        <w:pStyle w:val="-"/>
      </w:pPr>
      <w:r>
        <w:t>8.2</w:t>
      </w:r>
      <w:r>
        <w:tab/>
        <w:t>Женщины на дипломатической службе и в международных организациях</w:t>
      </w:r>
    </w:p>
    <w:p w:rsidR="00000000" w:rsidRDefault="00000000">
      <w:pPr>
        <w:tabs>
          <w:tab w:val="left" w:pos="-720"/>
        </w:tabs>
        <w:suppressAutoHyphens/>
        <w:jc w:val="both"/>
        <w:rPr>
          <w:spacing w:val="-2"/>
          <w:sz w:val="22"/>
          <w:lang w:val="en-US"/>
        </w:rPr>
      </w:pPr>
    </w:p>
    <w:p w:rsidR="00000000" w:rsidRDefault="00000000">
      <w:pPr>
        <w:pStyle w:val="BodyTextIndent3"/>
      </w:pPr>
      <w:r>
        <w:t>Как следует из таблицы 8.1, общее число карьерных дипломатов в Нигерии равно 662, 69 из них (или 10,4 процента) – женщины. Принимая во внимание, что женщины в Нигерии составляют около 50 процентов населения, эту цифру можно считать мизерной. Аналогичным образом, дипломатов в ранге посла в общей сложности 118 человек, 14 из них представлены женщинами, что составляет 11,9 процента. Вместе с тем в таблице 8.2 показано, что в 2000 году в международных организациях работали 164 женщины (29,6 процента) по сравнению с 390 мужчинами (70,4 процента).</w:t>
      </w:r>
    </w:p>
    <w:p w:rsidR="00000000" w:rsidRDefault="00000000">
      <w:pPr>
        <w:tabs>
          <w:tab w:val="left" w:pos="-720"/>
        </w:tabs>
        <w:suppressAutoHyphens/>
        <w:jc w:val="both"/>
        <w:rPr>
          <w:i/>
          <w:spacing w:val="-2"/>
          <w:sz w:val="22"/>
        </w:rPr>
      </w:pPr>
    </w:p>
    <w:p w:rsidR="00000000" w:rsidRDefault="00000000">
      <w:pPr>
        <w:tabs>
          <w:tab w:val="left" w:pos="-720"/>
        </w:tabs>
        <w:suppressAutoHyphens/>
        <w:ind w:left="680" w:hanging="680"/>
        <w:jc w:val="both"/>
        <w:rPr>
          <w:spacing w:val="-2"/>
          <w:sz w:val="22"/>
        </w:rPr>
      </w:pPr>
      <w:r>
        <w:rPr>
          <w:b/>
          <w:i/>
          <w:spacing w:val="-2"/>
          <w:sz w:val="22"/>
        </w:rPr>
        <w:t>8.3</w:t>
      </w:r>
      <w:r>
        <w:rPr>
          <w:spacing w:val="-2"/>
          <w:sz w:val="22"/>
        </w:rPr>
        <w:tab/>
        <w:t>В стране нет механизмов подготовки женщин (как, впрочем, и мужчин) для участия или работы в международных организациях. Подготовка ведется лишь в рамках Министерства иностранных дел и предназначается только для сотрудников Министерства. В результате женщины Нигерии не получают назначений на многочисленные вакантные должности в Организации Объединенных Наций, информация о которых поступает в Федеральное министерство по делам женщин и молодежи.</w:t>
      </w:r>
    </w:p>
    <w:p w:rsidR="00000000" w:rsidRDefault="00000000">
      <w:pPr>
        <w:pStyle w:val="-"/>
      </w:pPr>
      <w:r>
        <w:t>8.4</w:t>
      </w:r>
      <w:r>
        <w:tab/>
        <w:t>Другие ограничения</w:t>
      </w:r>
    </w:p>
    <w:p w:rsidR="00000000" w:rsidRDefault="00000000">
      <w:pPr>
        <w:tabs>
          <w:tab w:val="left" w:pos="-720"/>
        </w:tabs>
        <w:suppressAutoHyphens/>
        <w:jc w:val="both"/>
        <w:rPr>
          <w:spacing w:val="-2"/>
          <w:sz w:val="22"/>
          <w:lang w:val="en-US"/>
        </w:rPr>
      </w:pPr>
    </w:p>
    <w:p w:rsidR="00000000" w:rsidRDefault="00000000">
      <w:pPr>
        <w:tabs>
          <w:tab w:val="left" w:pos="-720"/>
        </w:tabs>
        <w:suppressAutoHyphens/>
        <w:ind w:left="680"/>
        <w:jc w:val="both"/>
        <w:rPr>
          <w:spacing w:val="-2"/>
          <w:sz w:val="22"/>
        </w:rPr>
      </w:pPr>
      <w:r>
        <w:rPr>
          <w:spacing w:val="-2"/>
          <w:sz w:val="22"/>
        </w:rPr>
        <w:t>Один из основных факторов, ограничивающих возможности женщин работать в международных организациях, состоит в том, что правительство Нигерии еще не выполнило свое обязательство по реализации Конвенции на местном уровне. Поскольку женским НПО и соответствующим учреждениям известно о положениях и принципах Конвенции, они оказывают на Национальную ассамблею давление, настаивая на реализации ее положений на местном уровне. На рассмотрение Национальной ассамблеи был повторно представлен законопроект о мерах по обеспечению соблюдения Конвенции. Для работы женщин в международных организациях необходимо в срочном порядке принять конструктивные меры в целях обеспечения, по меньшей мере, 30-процентного представительства женщин на дипломатической службе.</w:t>
      </w:r>
    </w:p>
    <w:p w:rsidR="00000000" w:rsidRDefault="00000000">
      <w:pPr>
        <w:tabs>
          <w:tab w:val="left" w:pos="-720"/>
        </w:tabs>
        <w:suppressAutoHyphens/>
        <w:jc w:val="both"/>
        <w:rPr>
          <w:b/>
          <w:spacing w:val="-2"/>
          <w:sz w:val="22"/>
          <w:u w:val="single"/>
        </w:rPr>
      </w:pPr>
    </w:p>
    <w:p w:rsidR="00000000" w:rsidRDefault="00000000">
      <w:pPr>
        <w:tabs>
          <w:tab w:val="left" w:pos="-720"/>
        </w:tabs>
        <w:suppressAutoHyphens/>
        <w:jc w:val="both"/>
        <w:rPr>
          <w:b/>
          <w:spacing w:val="-2"/>
          <w:sz w:val="22"/>
          <w:u w:val="single"/>
        </w:rPr>
      </w:pPr>
    </w:p>
    <w:p w:rsidR="00000000" w:rsidRDefault="00000000">
      <w:pPr>
        <w:tabs>
          <w:tab w:val="left" w:pos="-720"/>
        </w:tabs>
        <w:suppressAutoHyphens/>
        <w:ind w:left="680"/>
        <w:jc w:val="both"/>
        <w:rPr>
          <w:i/>
          <w:spacing w:val="-2"/>
          <w:sz w:val="22"/>
          <w:lang w:val="en-US"/>
        </w:rPr>
      </w:pPr>
      <w:r>
        <w:rPr>
          <w:i/>
          <w:spacing w:val="-2"/>
          <w:sz w:val="22"/>
        </w:rPr>
        <w:t xml:space="preserve">Таблица 8.1 </w:t>
      </w:r>
    </w:p>
    <w:p w:rsidR="00000000" w:rsidRDefault="00000000">
      <w:pPr>
        <w:tabs>
          <w:tab w:val="left" w:pos="-720"/>
        </w:tabs>
        <w:suppressAutoHyphens/>
        <w:ind w:left="680"/>
        <w:jc w:val="both"/>
        <w:rPr>
          <w:b/>
          <w:spacing w:val="-2"/>
          <w:sz w:val="22"/>
          <w:lang w:val="en-US"/>
        </w:rPr>
      </w:pPr>
      <w:r>
        <w:rPr>
          <w:b/>
          <w:spacing w:val="-2"/>
          <w:sz w:val="22"/>
        </w:rPr>
        <w:t>Женщины на дипломатической службе</w:t>
      </w:r>
    </w:p>
    <w:p w:rsidR="00000000" w:rsidRDefault="00000000">
      <w:pPr>
        <w:tabs>
          <w:tab w:val="left" w:pos="-720"/>
        </w:tabs>
        <w:suppressAutoHyphens/>
        <w:jc w:val="both"/>
        <w:rPr>
          <w:b/>
          <w:spacing w:val="-2"/>
          <w:sz w:val="22"/>
          <w:lang w:val="en-US"/>
        </w:rPr>
      </w:pPr>
    </w:p>
    <w:tbl>
      <w:tblPr>
        <w:tblW w:w="0" w:type="auto"/>
        <w:tblInd w:w="7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5814"/>
        <w:gridCol w:w="1132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58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000000" w:rsidRDefault="00000000">
            <w:pPr>
              <w:tabs>
                <w:tab w:val="left" w:pos="-720"/>
              </w:tabs>
              <w:suppressAutoHyphens/>
              <w:spacing w:before="40" w:after="40"/>
              <w:jc w:val="both"/>
              <w:rPr>
                <w:spacing w:val="-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0C0C0"/>
          </w:tcPr>
          <w:p w:rsidR="00000000" w:rsidRDefault="00000000">
            <w:pPr>
              <w:pStyle w:val="Heading4"/>
              <w:spacing w:before="40" w:after="40" w:line="240" w:lineRule="auto"/>
              <w:rPr>
                <w:sz w:val="20"/>
              </w:rPr>
            </w:pPr>
            <w:r>
              <w:rPr>
                <w:sz w:val="20"/>
              </w:rPr>
              <w:t>Число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814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tabs>
                <w:tab w:val="left" w:pos="-720"/>
              </w:tabs>
              <w:suppressAutoHyphens/>
              <w:spacing w:before="40" w:after="40"/>
              <w:jc w:val="both"/>
              <w:rPr>
                <w:spacing w:val="-2"/>
              </w:rPr>
            </w:pPr>
            <w:r>
              <w:rPr>
                <w:spacing w:val="-2"/>
              </w:rPr>
              <w:t>Общее число послов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Default="00000000">
            <w:pPr>
              <w:suppressAutoHyphens/>
              <w:spacing w:before="40" w:after="40"/>
              <w:ind w:right="284"/>
              <w:jc w:val="right"/>
              <w:rPr>
                <w:spacing w:val="-2"/>
              </w:rPr>
            </w:pPr>
            <w:r>
              <w:rPr>
                <w:spacing w:val="-2"/>
              </w:rPr>
              <w:t>118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814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tabs>
                <w:tab w:val="left" w:pos="-720"/>
              </w:tabs>
              <w:suppressAutoHyphens/>
              <w:spacing w:before="40" w:after="40"/>
              <w:jc w:val="both"/>
              <w:rPr>
                <w:spacing w:val="-2"/>
              </w:rPr>
            </w:pPr>
            <w:r>
              <w:rPr>
                <w:spacing w:val="-2"/>
              </w:rPr>
              <w:t>Число послов-женщин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suppressAutoHyphens/>
              <w:spacing w:before="40" w:after="40"/>
              <w:ind w:right="284"/>
              <w:jc w:val="right"/>
              <w:rPr>
                <w:spacing w:val="-2"/>
              </w:rPr>
            </w:pPr>
            <w:r>
              <w:rPr>
                <w:spacing w:val="-2"/>
              </w:rPr>
              <w:t>14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814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tabs>
                <w:tab w:val="left" w:pos="-720"/>
              </w:tabs>
              <w:suppressAutoHyphens/>
              <w:spacing w:before="40" w:after="40"/>
              <w:jc w:val="both"/>
              <w:rPr>
                <w:spacing w:val="-2"/>
              </w:rPr>
            </w:pPr>
            <w:r>
              <w:rPr>
                <w:spacing w:val="-2"/>
              </w:rPr>
              <w:t>Число кадровых послов-женщин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suppressAutoHyphens/>
              <w:spacing w:before="40" w:after="40"/>
              <w:ind w:right="284"/>
              <w:jc w:val="right"/>
              <w:rPr>
                <w:spacing w:val="-2"/>
              </w:rPr>
            </w:pPr>
            <w:r>
              <w:rPr>
                <w:spacing w:val="-2"/>
              </w:rPr>
              <w:t>11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814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tabs>
                <w:tab w:val="left" w:pos="-720"/>
              </w:tabs>
              <w:suppressAutoHyphens/>
              <w:spacing w:before="40" w:after="40"/>
              <w:jc w:val="both"/>
              <w:rPr>
                <w:spacing w:val="-2"/>
              </w:rPr>
            </w:pPr>
            <w:r>
              <w:rPr>
                <w:spacing w:val="-2"/>
              </w:rPr>
              <w:t>Число некадровых послов-женщин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suppressAutoHyphens/>
              <w:spacing w:before="40" w:after="40"/>
              <w:ind w:right="284"/>
              <w:jc w:val="right"/>
              <w:rPr>
                <w:spacing w:val="-2"/>
              </w:rPr>
            </w:pPr>
            <w:r>
              <w:rPr>
                <w:spacing w:val="-2"/>
              </w:rP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814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tabs>
                <w:tab w:val="left" w:pos="-720"/>
              </w:tabs>
              <w:suppressAutoHyphens/>
              <w:spacing w:before="40" w:after="40"/>
              <w:jc w:val="both"/>
              <w:rPr>
                <w:spacing w:val="-2"/>
              </w:rPr>
            </w:pPr>
            <w:r>
              <w:rPr>
                <w:spacing w:val="-2"/>
              </w:rPr>
              <w:t>Число кадровых дипломатических работников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suppressAutoHyphens/>
              <w:spacing w:before="40" w:after="40"/>
              <w:ind w:right="284"/>
              <w:jc w:val="right"/>
              <w:rPr>
                <w:spacing w:val="-2"/>
              </w:rPr>
            </w:pPr>
            <w:r>
              <w:rPr>
                <w:spacing w:val="-2"/>
              </w:rPr>
              <w:t>662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814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tabs>
                <w:tab w:val="left" w:pos="-720"/>
              </w:tabs>
              <w:suppressAutoHyphens/>
              <w:spacing w:before="40" w:after="40"/>
              <w:jc w:val="both"/>
              <w:rPr>
                <w:spacing w:val="-2"/>
              </w:rPr>
            </w:pPr>
            <w:r>
              <w:rPr>
                <w:spacing w:val="-2"/>
              </w:rPr>
              <w:t>Число женщин среди дипломатических работников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000000" w:rsidRDefault="00000000">
            <w:pPr>
              <w:suppressAutoHyphens/>
              <w:spacing w:before="40" w:after="40"/>
              <w:ind w:right="284"/>
              <w:jc w:val="right"/>
              <w:rPr>
                <w:spacing w:val="-2"/>
              </w:rPr>
            </w:pPr>
            <w:r>
              <w:rPr>
                <w:spacing w:val="-2"/>
              </w:rPr>
              <w:t>69</w:t>
            </w:r>
          </w:p>
        </w:tc>
      </w:tr>
    </w:tbl>
    <w:p w:rsidR="00000000" w:rsidRDefault="00000000">
      <w:pPr>
        <w:tabs>
          <w:tab w:val="left" w:pos="-720"/>
        </w:tabs>
        <w:suppressAutoHyphens/>
        <w:spacing w:before="120"/>
        <w:ind w:left="709"/>
        <w:jc w:val="both"/>
        <w:rPr>
          <w:spacing w:val="-2"/>
        </w:rPr>
      </w:pPr>
      <w:r>
        <w:rPr>
          <w:i/>
          <w:spacing w:val="-2"/>
        </w:rPr>
        <w:t>Источник:</w:t>
      </w:r>
      <w:r>
        <w:rPr>
          <w:spacing w:val="-2"/>
        </w:rPr>
        <w:t xml:space="preserve"> МИД, 2002 год.</w:t>
      </w:r>
    </w:p>
    <w:p w:rsidR="00000000" w:rsidRDefault="00000000">
      <w:pPr>
        <w:tabs>
          <w:tab w:val="left" w:pos="-720"/>
        </w:tabs>
        <w:suppressAutoHyphens/>
        <w:jc w:val="both"/>
        <w:rPr>
          <w:spacing w:val="-2"/>
          <w:sz w:val="22"/>
        </w:rPr>
      </w:pPr>
    </w:p>
    <w:p w:rsidR="00000000" w:rsidRDefault="00000000">
      <w:pPr>
        <w:tabs>
          <w:tab w:val="left" w:pos="-720"/>
        </w:tabs>
        <w:suppressAutoHyphens/>
        <w:ind w:left="680"/>
        <w:jc w:val="both"/>
        <w:rPr>
          <w:i/>
          <w:spacing w:val="-2"/>
          <w:sz w:val="22"/>
          <w:lang w:val="en-US"/>
        </w:rPr>
      </w:pPr>
      <w:r>
        <w:rPr>
          <w:b/>
          <w:spacing w:val="-2"/>
          <w:sz w:val="22"/>
          <w:u w:val="single"/>
        </w:rPr>
        <w:br w:type="page"/>
      </w:r>
      <w:r>
        <w:rPr>
          <w:i/>
          <w:spacing w:val="-2"/>
          <w:sz w:val="22"/>
        </w:rPr>
        <w:t xml:space="preserve">Таблица 8.2 </w:t>
      </w:r>
    </w:p>
    <w:p w:rsidR="00000000" w:rsidRDefault="00000000">
      <w:pPr>
        <w:tabs>
          <w:tab w:val="left" w:pos="-720"/>
        </w:tabs>
        <w:suppressAutoHyphens/>
        <w:ind w:left="680"/>
        <w:jc w:val="both"/>
        <w:rPr>
          <w:b/>
          <w:spacing w:val="-2"/>
          <w:sz w:val="22"/>
        </w:rPr>
      </w:pPr>
      <w:r>
        <w:rPr>
          <w:b/>
          <w:spacing w:val="-2"/>
          <w:sz w:val="22"/>
        </w:rPr>
        <w:t>Женщины в составе международных организаций</w:t>
      </w:r>
    </w:p>
    <w:p w:rsidR="00000000" w:rsidRDefault="00000000">
      <w:pPr>
        <w:tabs>
          <w:tab w:val="left" w:pos="-720"/>
        </w:tabs>
        <w:suppressAutoHyphens/>
        <w:jc w:val="both"/>
        <w:rPr>
          <w:spacing w:val="-2"/>
          <w:sz w:val="22"/>
        </w:rPr>
      </w:pPr>
    </w:p>
    <w:tbl>
      <w:tblPr>
        <w:tblW w:w="0" w:type="auto"/>
        <w:tblInd w:w="7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5528"/>
        <w:gridCol w:w="1701"/>
        <w:gridCol w:w="1701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55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000000" w:rsidRDefault="00000000">
            <w:pPr>
              <w:tabs>
                <w:tab w:val="left" w:pos="-720"/>
              </w:tabs>
              <w:suppressAutoHyphens/>
              <w:spacing w:before="120" w:after="120"/>
              <w:jc w:val="both"/>
              <w:rPr>
                <w:b/>
                <w:caps/>
                <w:spacing w:val="-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000000" w:rsidRDefault="00000000">
            <w:pPr>
              <w:suppressAutoHyphens/>
              <w:spacing w:before="120" w:after="120"/>
              <w:ind w:right="21"/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Мужчины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0C0C0"/>
          </w:tcPr>
          <w:p w:rsidR="00000000" w:rsidRDefault="00000000">
            <w:pPr>
              <w:suppressAutoHyphens/>
              <w:spacing w:before="120" w:after="120"/>
              <w:ind w:right="21"/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Женщины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528" w:type="dxa"/>
            <w:tcBorders>
              <w:top w:val="single" w:sz="4" w:space="0" w:color="auto"/>
              <w:bottom w:val="nil"/>
            </w:tcBorders>
          </w:tcPr>
          <w:p w:rsidR="00000000" w:rsidRDefault="00000000">
            <w:pPr>
              <w:tabs>
                <w:tab w:val="left" w:pos="-720"/>
              </w:tabs>
              <w:suppressAutoHyphens/>
              <w:spacing w:before="20" w:after="20"/>
              <w:jc w:val="both"/>
              <w:rPr>
                <w:spacing w:val="-2"/>
              </w:rPr>
            </w:pPr>
            <w:r>
              <w:rPr>
                <w:spacing w:val="-2"/>
              </w:rPr>
              <w:t>Деятельность в целях развития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:rsidR="00000000" w:rsidRDefault="00000000">
            <w:pPr>
              <w:suppressAutoHyphens/>
              <w:spacing w:before="20" w:after="20"/>
              <w:ind w:right="588"/>
              <w:jc w:val="right"/>
              <w:rPr>
                <w:spacing w:val="-2"/>
              </w:rPr>
            </w:pPr>
            <w:r>
              <w:rPr>
                <w:spacing w:val="-2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:rsidR="00000000" w:rsidRDefault="00000000">
            <w:pPr>
              <w:suppressAutoHyphens/>
              <w:spacing w:before="20" w:after="20"/>
              <w:ind w:right="588"/>
              <w:jc w:val="right"/>
              <w:rPr>
                <w:spacing w:val="-2"/>
              </w:rPr>
            </w:pPr>
            <w:r>
              <w:rPr>
                <w:spacing w:val="-2"/>
              </w:rPr>
              <w:t>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528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left" w:pos="-720"/>
              </w:tabs>
              <w:suppressAutoHyphens/>
              <w:spacing w:before="20" w:after="20"/>
              <w:jc w:val="both"/>
              <w:rPr>
                <w:spacing w:val="-2"/>
              </w:rPr>
            </w:pPr>
            <w:r>
              <w:rPr>
                <w:spacing w:val="-2"/>
              </w:rPr>
              <w:t>ПРООН (Лагос)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000000" w:rsidRDefault="00000000">
            <w:pPr>
              <w:suppressAutoHyphens/>
              <w:spacing w:before="20" w:after="20"/>
              <w:ind w:right="588"/>
              <w:jc w:val="right"/>
              <w:rPr>
                <w:spacing w:val="-2"/>
              </w:rPr>
            </w:pPr>
            <w:r>
              <w:rPr>
                <w:spacing w:val="-2"/>
              </w:rPr>
              <w:t>36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000000" w:rsidRDefault="00000000">
            <w:pPr>
              <w:suppressAutoHyphens/>
              <w:spacing w:before="20" w:after="20"/>
              <w:ind w:right="588"/>
              <w:jc w:val="right"/>
              <w:rPr>
                <w:spacing w:val="-2"/>
              </w:rPr>
            </w:pPr>
            <w:r>
              <w:rPr>
                <w:spacing w:val="-2"/>
              </w:rPr>
              <w:t>23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528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left" w:pos="-720"/>
              </w:tabs>
              <w:suppressAutoHyphens/>
              <w:spacing w:before="20" w:after="20"/>
              <w:jc w:val="both"/>
              <w:rPr>
                <w:spacing w:val="-2"/>
              </w:rPr>
            </w:pPr>
            <w:r>
              <w:rPr>
                <w:spacing w:val="-2"/>
              </w:rPr>
              <w:t>ПРООН (Абуджа)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000000" w:rsidRDefault="00000000">
            <w:pPr>
              <w:suppressAutoHyphens/>
              <w:spacing w:before="20" w:after="20"/>
              <w:ind w:right="588"/>
              <w:jc w:val="right"/>
              <w:rPr>
                <w:spacing w:val="-2"/>
              </w:rPr>
            </w:pPr>
            <w:r>
              <w:rPr>
                <w:spacing w:val="-2"/>
              </w:rPr>
              <w:t>6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000000" w:rsidRDefault="00000000">
            <w:pPr>
              <w:suppressAutoHyphens/>
              <w:spacing w:before="20" w:after="20"/>
              <w:ind w:right="588"/>
              <w:jc w:val="right"/>
              <w:rPr>
                <w:spacing w:val="-2"/>
              </w:rPr>
            </w:pPr>
            <w:r>
              <w:rPr>
                <w:spacing w:val="-2"/>
              </w:rPr>
              <w:t>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528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left" w:pos="-720"/>
              </w:tabs>
              <w:suppressAutoHyphens/>
              <w:spacing w:before="20" w:after="20"/>
              <w:jc w:val="both"/>
              <w:rPr>
                <w:spacing w:val="-2"/>
              </w:rPr>
            </w:pPr>
            <w:r>
              <w:rPr>
                <w:spacing w:val="-2"/>
              </w:rPr>
              <w:t>ПРООН (Государственная программа)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000000" w:rsidRDefault="00000000">
            <w:pPr>
              <w:suppressAutoHyphens/>
              <w:spacing w:before="20" w:after="20"/>
              <w:ind w:right="588"/>
              <w:jc w:val="right"/>
              <w:rPr>
                <w:spacing w:val="-2"/>
              </w:rPr>
            </w:pPr>
            <w:r>
              <w:rPr>
                <w:spacing w:val="-2"/>
              </w:rPr>
              <w:t>57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000000" w:rsidRDefault="00000000">
            <w:pPr>
              <w:suppressAutoHyphens/>
              <w:spacing w:before="20" w:after="20"/>
              <w:ind w:right="588"/>
              <w:jc w:val="right"/>
              <w:rPr>
                <w:spacing w:val="-2"/>
              </w:rPr>
            </w:pPr>
            <w:r>
              <w:rPr>
                <w:spacing w:val="-2"/>
              </w:rPr>
              <w:t>10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528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left" w:pos="-720"/>
              </w:tabs>
              <w:suppressAutoHyphens/>
              <w:spacing w:before="20" w:after="20"/>
              <w:jc w:val="both"/>
              <w:rPr>
                <w:spacing w:val="-2"/>
              </w:rPr>
            </w:pPr>
            <w:r>
              <w:rPr>
                <w:spacing w:val="-2"/>
              </w:rPr>
              <w:t>ЮНИФЕМ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000000" w:rsidRDefault="00000000">
            <w:pPr>
              <w:suppressAutoHyphens/>
              <w:spacing w:before="20" w:after="20"/>
              <w:ind w:right="588"/>
              <w:jc w:val="right"/>
              <w:rPr>
                <w:spacing w:val="-2"/>
              </w:rPr>
            </w:pPr>
            <w:r>
              <w:rPr>
                <w:spacing w:val="-2"/>
              </w:rPr>
              <w:t>3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000000" w:rsidRDefault="00000000">
            <w:pPr>
              <w:suppressAutoHyphens/>
              <w:spacing w:before="20" w:after="20"/>
              <w:ind w:right="588"/>
              <w:jc w:val="right"/>
              <w:rPr>
                <w:spacing w:val="-2"/>
              </w:rPr>
            </w:pPr>
            <w:r>
              <w:rPr>
                <w:spacing w:val="-2"/>
              </w:rP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528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left" w:pos="-720"/>
              </w:tabs>
              <w:suppressAutoHyphens/>
              <w:spacing w:before="20" w:after="20"/>
              <w:jc w:val="both"/>
              <w:rPr>
                <w:spacing w:val="-2"/>
              </w:rPr>
            </w:pPr>
            <w:r>
              <w:rPr>
                <w:spacing w:val="-2"/>
              </w:rPr>
              <w:t>ЮНФПА (Лагос)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000000" w:rsidRDefault="00000000">
            <w:pPr>
              <w:suppressAutoHyphens/>
              <w:spacing w:before="20" w:after="20"/>
              <w:ind w:right="588"/>
              <w:jc w:val="right"/>
              <w:rPr>
                <w:spacing w:val="-2"/>
              </w:rPr>
            </w:pPr>
            <w:r>
              <w:rPr>
                <w:spacing w:val="-2"/>
              </w:rPr>
              <w:t>11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000000" w:rsidRDefault="00000000">
            <w:pPr>
              <w:suppressAutoHyphens/>
              <w:spacing w:before="20" w:after="20"/>
              <w:ind w:right="588"/>
              <w:jc w:val="right"/>
              <w:rPr>
                <w:spacing w:val="-2"/>
              </w:rPr>
            </w:pPr>
            <w:r>
              <w:rPr>
                <w:spacing w:val="-2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528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left" w:pos="-720"/>
              </w:tabs>
              <w:suppressAutoHyphens/>
              <w:spacing w:before="20" w:after="20"/>
              <w:jc w:val="both"/>
              <w:rPr>
                <w:spacing w:val="-2"/>
              </w:rPr>
            </w:pPr>
            <w:r>
              <w:rPr>
                <w:spacing w:val="-2"/>
              </w:rPr>
              <w:t>ЮНФПА (Программа оказания помощи)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000000" w:rsidRDefault="00000000">
            <w:pPr>
              <w:suppressAutoHyphens/>
              <w:spacing w:before="20" w:after="20"/>
              <w:ind w:right="588"/>
              <w:jc w:val="right"/>
              <w:rPr>
                <w:spacing w:val="-2"/>
              </w:rPr>
            </w:pPr>
            <w:r>
              <w:rPr>
                <w:spacing w:val="-2"/>
              </w:rPr>
              <w:t>29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000000" w:rsidRDefault="00000000">
            <w:pPr>
              <w:suppressAutoHyphens/>
              <w:spacing w:before="20" w:after="20"/>
              <w:ind w:right="588"/>
              <w:jc w:val="right"/>
              <w:rPr>
                <w:spacing w:val="-2"/>
              </w:rPr>
            </w:pPr>
            <w:r>
              <w:rPr>
                <w:spacing w:val="-2"/>
              </w:rPr>
              <w:t>11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528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left" w:pos="-720"/>
              </w:tabs>
              <w:suppressAutoHyphens/>
              <w:spacing w:before="20" w:after="20"/>
              <w:jc w:val="both"/>
              <w:rPr>
                <w:spacing w:val="-2"/>
              </w:rPr>
            </w:pPr>
            <w:r>
              <w:rPr>
                <w:spacing w:val="-2"/>
              </w:rPr>
              <w:t>ЮНФПА (Программа в области народонаселения)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000000" w:rsidRDefault="00000000">
            <w:pPr>
              <w:suppressAutoHyphens/>
              <w:spacing w:before="20" w:after="20"/>
              <w:ind w:right="588"/>
              <w:jc w:val="right"/>
              <w:rPr>
                <w:spacing w:val="-2"/>
              </w:rPr>
            </w:pPr>
            <w:r>
              <w:rPr>
                <w:spacing w:val="-2"/>
              </w:rPr>
              <w:t>3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000000" w:rsidRDefault="00000000">
            <w:pPr>
              <w:suppressAutoHyphens/>
              <w:spacing w:before="20" w:after="20"/>
              <w:ind w:right="588"/>
              <w:jc w:val="right"/>
              <w:rPr>
                <w:spacing w:val="-2"/>
              </w:rPr>
            </w:pPr>
            <w:r>
              <w:rPr>
                <w:spacing w:val="-2"/>
              </w:rPr>
              <w:t>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528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left" w:pos="-720"/>
              </w:tabs>
              <w:suppressAutoHyphens/>
              <w:spacing w:before="20" w:after="20"/>
              <w:jc w:val="both"/>
              <w:rPr>
                <w:spacing w:val="-2"/>
              </w:rPr>
            </w:pPr>
            <w:r>
              <w:rPr>
                <w:spacing w:val="-2"/>
              </w:rPr>
              <w:t>ПКНСООН (Лагос)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000000" w:rsidRDefault="00000000">
            <w:pPr>
              <w:suppressAutoHyphens/>
              <w:spacing w:before="20" w:after="20"/>
              <w:ind w:right="588"/>
              <w:jc w:val="right"/>
              <w:rPr>
                <w:spacing w:val="-2"/>
              </w:rPr>
            </w:pPr>
            <w:r>
              <w:rPr>
                <w:spacing w:val="-2"/>
              </w:rPr>
              <w:t>5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000000" w:rsidRDefault="00000000">
            <w:pPr>
              <w:suppressAutoHyphens/>
              <w:spacing w:before="20" w:after="20"/>
              <w:ind w:right="588"/>
              <w:jc w:val="right"/>
              <w:rPr>
                <w:spacing w:val="-2"/>
              </w:rPr>
            </w:pPr>
            <w:r>
              <w:rPr>
                <w:spacing w:val="-2"/>
              </w:rPr>
              <w:t>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528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left" w:pos="-720"/>
              </w:tabs>
              <w:suppressAutoHyphens/>
              <w:spacing w:before="20" w:after="20"/>
              <w:jc w:val="both"/>
              <w:rPr>
                <w:spacing w:val="-2"/>
              </w:rPr>
            </w:pPr>
            <w:r>
              <w:rPr>
                <w:spacing w:val="-2"/>
              </w:rPr>
              <w:t>ЮНИДО/РСД (Лагос)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000000" w:rsidRDefault="00000000">
            <w:pPr>
              <w:suppressAutoHyphens/>
              <w:spacing w:before="20" w:after="20"/>
              <w:ind w:right="588"/>
              <w:jc w:val="right"/>
              <w:rPr>
                <w:spacing w:val="-2"/>
              </w:rPr>
            </w:pPr>
            <w:r>
              <w:rPr>
                <w:spacing w:val="-2"/>
              </w:rPr>
              <w:t>13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000000" w:rsidRDefault="00000000">
            <w:pPr>
              <w:suppressAutoHyphens/>
              <w:spacing w:before="20" w:after="20"/>
              <w:ind w:right="588"/>
              <w:jc w:val="right"/>
              <w:rPr>
                <w:spacing w:val="-2"/>
              </w:rPr>
            </w:pPr>
            <w:r>
              <w:rPr>
                <w:spacing w:val="-2"/>
              </w:rP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528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left" w:pos="-720"/>
              </w:tabs>
              <w:suppressAutoHyphens/>
              <w:spacing w:before="20" w:after="20"/>
              <w:jc w:val="both"/>
              <w:rPr>
                <w:spacing w:val="-2"/>
              </w:rPr>
            </w:pPr>
            <w:r>
              <w:rPr>
                <w:spacing w:val="-2"/>
              </w:rPr>
              <w:t>ФАО (Абуджа)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000000" w:rsidRDefault="00000000">
            <w:pPr>
              <w:suppressAutoHyphens/>
              <w:spacing w:before="20" w:after="20"/>
              <w:ind w:right="588"/>
              <w:jc w:val="right"/>
              <w:rPr>
                <w:spacing w:val="-2"/>
              </w:rPr>
            </w:pPr>
            <w:r>
              <w:rPr>
                <w:spacing w:val="-2"/>
              </w:rPr>
              <w:t>19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000000" w:rsidRDefault="00000000">
            <w:pPr>
              <w:suppressAutoHyphens/>
              <w:spacing w:before="20" w:after="20"/>
              <w:ind w:right="588"/>
              <w:jc w:val="right"/>
              <w:rPr>
                <w:spacing w:val="-2"/>
              </w:rPr>
            </w:pPr>
            <w:r>
              <w:rPr>
                <w:spacing w:val="-2"/>
              </w:rPr>
              <w:t>12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528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left" w:pos="-720"/>
              </w:tabs>
              <w:suppressAutoHyphens/>
              <w:spacing w:before="20" w:after="20"/>
              <w:jc w:val="both"/>
              <w:rPr>
                <w:spacing w:val="-2"/>
              </w:rPr>
            </w:pPr>
            <w:r>
              <w:rPr>
                <w:spacing w:val="-2"/>
              </w:rPr>
              <w:t>МБРР (Абуджа)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000000" w:rsidRDefault="00000000">
            <w:pPr>
              <w:suppressAutoHyphens/>
              <w:spacing w:before="20" w:after="20"/>
              <w:ind w:right="588"/>
              <w:jc w:val="right"/>
              <w:rPr>
                <w:spacing w:val="-2"/>
              </w:rPr>
            </w:pPr>
            <w:r>
              <w:rPr>
                <w:spacing w:val="-2"/>
              </w:rPr>
              <w:t>6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000000" w:rsidRDefault="00000000">
            <w:pPr>
              <w:suppressAutoHyphens/>
              <w:spacing w:before="20" w:after="20"/>
              <w:ind w:right="588"/>
              <w:jc w:val="right"/>
              <w:rPr>
                <w:spacing w:val="-2"/>
              </w:rPr>
            </w:pPr>
            <w:r>
              <w:rPr>
                <w:spacing w:val="-2"/>
              </w:rPr>
              <w:t>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528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left" w:pos="-720"/>
              </w:tabs>
              <w:suppressAutoHyphens/>
              <w:spacing w:before="20" w:after="20"/>
              <w:jc w:val="both"/>
              <w:rPr>
                <w:spacing w:val="-2"/>
              </w:rPr>
            </w:pPr>
            <w:r>
              <w:rPr>
                <w:spacing w:val="-2"/>
              </w:rPr>
              <w:t>МПС (Лагос)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000000" w:rsidRDefault="00000000">
            <w:pPr>
              <w:suppressAutoHyphens/>
              <w:spacing w:before="20" w:after="20"/>
              <w:ind w:right="588"/>
              <w:jc w:val="right"/>
              <w:rPr>
                <w:spacing w:val="-2"/>
              </w:rPr>
            </w:pPr>
            <w:r>
              <w:rPr>
                <w:spacing w:val="-2"/>
              </w:rPr>
              <w:t>5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000000" w:rsidRDefault="00000000">
            <w:pPr>
              <w:suppressAutoHyphens/>
              <w:spacing w:before="20" w:after="20"/>
              <w:ind w:right="588"/>
              <w:jc w:val="right"/>
              <w:rPr>
                <w:spacing w:val="-2"/>
              </w:rPr>
            </w:pPr>
            <w:r>
              <w:rPr>
                <w:spacing w:val="-2"/>
              </w:rP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528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left" w:pos="-720"/>
              </w:tabs>
              <w:suppressAutoHyphens/>
              <w:spacing w:before="20" w:after="20"/>
              <w:jc w:val="both"/>
              <w:rPr>
                <w:spacing w:val="-2"/>
              </w:rPr>
            </w:pPr>
            <w:r>
              <w:rPr>
                <w:spacing w:val="-2"/>
              </w:rPr>
              <w:t>МОТ (Лагос)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000000" w:rsidRDefault="00000000">
            <w:pPr>
              <w:suppressAutoHyphens/>
              <w:spacing w:before="20" w:after="20"/>
              <w:ind w:right="588"/>
              <w:jc w:val="right"/>
              <w:rPr>
                <w:spacing w:val="-2"/>
              </w:rPr>
            </w:pPr>
            <w:r>
              <w:rPr>
                <w:spacing w:val="-2"/>
              </w:rPr>
              <w:t>6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000000" w:rsidRDefault="00000000">
            <w:pPr>
              <w:suppressAutoHyphens/>
              <w:spacing w:before="20" w:after="20"/>
              <w:ind w:right="588"/>
              <w:jc w:val="right"/>
              <w:rPr>
                <w:spacing w:val="-2"/>
              </w:rPr>
            </w:pPr>
            <w:r>
              <w:rPr>
                <w:spacing w:val="-2"/>
              </w:rPr>
              <w:t>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528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left" w:pos="-720"/>
              </w:tabs>
              <w:suppressAutoHyphens/>
              <w:spacing w:before="20" w:after="20"/>
              <w:jc w:val="both"/>
              <w:rPr>
                <w:spacing w:val="-2"/>
              </w:rPr>
            </w:pPr>
            <w:r>
              <w:rPr>
                <w:spacing w:val="-2"/>
              </w:rPr>
              <w:t>ЮНЕСКО (Абуджа)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000000" w:rsidRDefault="00000000">
            <w:pPr>
              <w:suppressAutoHyphens/>
              <w:spacing w:before="20" w:after="20"/>
              <w:ind w:right="588"/>
              <w:jc w:val="right"/>
              <w:rPr>
                <w:spacing w:val="-2"/>
              </w:rPr>
            </w:pPr>
            <w:r>
              <w:rPr>
                <w:spacing w:val="-2"/>
              </w:rPr>
              <w:t>3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000000" w:rsidRDefault="00000000">
            <w:pPr>
              <w:suppressAutoHyphens/>
              <w:spacing w:before="20" w:after="20"/>
              <w:ind w:right="588"/>
              <w:jc w:val="right"/>
              <w:rPr>
                <w:spacing w:val="-2"/>
              </w:rPr>
            </w:pPr>
            <w:r>
              <w:rPr>
                <w:spacing w:val="-2"/>
              </w:rP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528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left" w:pos="-720"/>
              </w:tabs>
              <w:suppressAutoHyphens/>
              <w:spacing w:before="20" w:after="20"/>
              <w:jc w:val="both"/>
              <w:rPr>
                <w:spacing w:val="-2"/>
              </w:rPr>
            </w:pPr>
            <w:r>
              <w:rPr>
                <w:spacing w:val="-2"/>
              </w:rPr>
              <w:t>УВКБ ООН (Лагос)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000000" w:rsidRDefault="00000000">
            <w:pPr>
              <w:suppressAutoHyphens/>
              <w:spacing w:before="20" w:after="20"/>
              <w:ind w:right="588"/>
              <w:jc w:val="right"/>
              <w:rPr>
                <w:spacing w:val="-2"/>
              </w:rPr>
            </w:pPr>
            <w:r>
              <w:rPr>
                <w:spacing w:val="-2"/>
              </w:rPr>
              <w:t>4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000000" w:rsidRDefault="00000000">
            <w:pPr>
              <w:suppressAutoHyphens/>
              <w:spacing w:before="20" w:after="20"/>
              <w:ind w:right="588"/>
              <w:jc w:val="right"/>
              <w:rPr>
                <w:spacing w:val="-2"/>
              </w:rPr>
            </w:pPr>
            <w:r>
              <w:rPr>
                <w:spacing w:val="-2"/>
              </w:rPr>
              <w:t>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528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left" w:pos="-720"/>
              </w:tabs>
              <w:suppressAutoHyphens/>
              <w:spacing w:before="20" w:after="20"/>
              <w:jc w:val="both"/>
              <w:rPr>
                <w:spacing w:val="-2"/>
              </w:rPr>
            </w:pPr>
            <w:r>
              <w:rPr>
                <w:spacing w:val="-2"/>
              </w:rPr>
              <w:t>ЮНИК (Лагос)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000000" w:rsidRDefault="00000000">
            <w:pPr>
              <w:suppressAutoHyphens/>
              <w:spacing w:before="20" w:after="20"/>
              <w:ind w:right="588"/>
              <w:jc w:val="right"/>
              <w:rPr>
                <w:spacing w:val="-2"/>
              </w:rPr>
            </w:pPr>
            <w:r>
              <w:rPr>
                <w:spacing w:val="-2"/>
              </w:rPr>
              <w:t>57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000000" w:rsidRDefault="00000000">
            <w:pPr>
              <w:suppressAutoHyphens/>
              <w:spacing w:before="20" w:after="20"/>
              <w:ind w:right="588"/>
              <w:jc w:val="right"/>
              <w:rPr>
                <w:spacing w:val="-2"/>
              </w:rPr>
            </w:pPr>
            <w:r>
              <w:rPr>
                <w:spacing w:val="-2"/>
              </w:rPr>
              <w:t>28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528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left" w:pos="-720"/>
              </w:tabs>
              <w:suppressAutoHyphens/>
              <w:spacing w:before="20" w:after="20"/>
              <w:jc w:val="both"/>
              <w:rPr>
                <w:spacing w:val="-2"/>
              </w:rPr>
            </w:pPr>
            <w:r>
              <w:rPr>
                <w:spacing w:val="-2"/>
              </w:rPr>
              <w:t>ЮНИСЕФ (Лагос)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000000" w:rsidRDefault="00000000">
            <w:pPr>
              <w:suppressAutoHyphens/>
              <w:spacing w:before="20" w:after="20"/>
              <w:ind w:right="588"/>
              <w:jc w:val="right"/>
              <w:rPr>
                <w:spacing w:val="-2"/>
              </w:rPr>
            </w:pPr>
            <w:r>
              <w:rPr>
                <w:spacing w:val="-2"/>
              </w:rPr>
              <w:t>14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000000" w:rsidRDefault="00000000">
            <w:pPr>
              <w:suppressAutoHyphens/>
              <w:spacing w:before="20" w:after="20"/>
              <w:ind w:right="588"/>
              <w:jc w:val="right"/>
              <w:rPr>
                <w:spacing w:val="-2"/>
              </w:rPr>
            </w:pPr>
            <w:r>
              <w:rPr>
                <w:spacing w:val="-2"/>
              </w:rPr>
              <w:t>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528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left" w:pos="-720"/>
              </w:tabs>
              <w:suppressAutoHyphens/>
              <w:spacing w:before="20" w:after="20"/>
              <w:jc w:val="both"/>
              <w:rPr>
                <w:spacing w:val="-2"/>
              </w:rPr>
            </w:pPr>
            <w:r>
              <w:rPr>
                <w:spacing w:val="-2"/>
              </w:rPr>
              <w:t>ЮНИСЕФ (Абуджа)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000000" w:rsidRDefault="00000000">
            <w:pPr>
              <w:suppressAutoHyphens/>
              <w:spacing w:before="20" w:after="20"/>
              <w:ind w:right="588"/>
              <w:jc w:val="right"/>
              <w:rPr>
                <w:spacing w:val="-2"/>
              </w:rPr>
            </w:pPr>
            <w:r>
              <w:rPr>
                <w:spacing w:val="-2"/>
              </w:rPr>
              <w:t>16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000000" w:rsidRDefault="00000000">
            <w:pPr>
              <w:suppressAutoHyphens/>
              <w:spacing w:before="20" w:after="20"/>
              <w:ind w:right="588"/>
              <w:jc w:val="right"/>
              <w:rPr>
                <w:spacing w:val="-2"/>
              </w:rPr>
            </w:pPr>
            <w:r>
              <w:rPr>
                <w:spacing w:val="-2"/>
              </w:rPr>
              <w:t>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528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left" w:pos="-720"/>
              </w:tabs>
              <w:suppressAutoHyphens/>
              <w:spacing w:before="20" w:after="20"/>
              <w:jc w:val="both"/>
              <w:rPr>
                <w:spacing w:val="-2"/>
              </w:rPr>
            </w:pPr>
            <w:r>
              <w:rPr>
                <w:spacing w:val="-2"/>
              </w:rPr>
              <w:t>ЮНИСЕФ (зона С)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000000" w:rsidRDefault="00000000">
            <w:pPr>
              <w:suppressAutoHyphens/>
              <w:spacing w:before="20" w:after="20"/>
              <w:ind w:right="588"/>
              <w:jc w:val="right"/>
              <w:rPr>
                <w:spacing w:val="-2"/>
              </w:rPr>
            </w:pPr>
            <w:r>
              <w:rPr>
                <w:spacing w:val="-2"/>
              </w:rPr>
              <w:t>16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000000" w:rsidRDefault="00000000">
            <w:pPr>
              <w:suppressAutoHyphens/>
              <w:spacing w:before="20" w:after="20"/>
              <w:ind w:right="588"/>
              <w:jc w:val="right"/>
              <w:rPr>
                <w:spacing w:val="-2"/>
              </w:rPr>
            </w:pPr>
            <w:r>
              <w:rPr>
                <w:spacing w:val="-2"/>
              </w:rP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528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left" w:pos="-720"/>
              </w:tabs>
              <w:suppressAutoHyphens/>
              <w:spacing w:before="20" w:after="20"/>
              <w:jc w:val="both"/>
              <w:rPr>
                <w:spacing w:val="-2"/>
              </w:rPr>
            </w:pPr>
            <w:r>
              <w:rPr>
                <w:spacing w:val="-2"/>
              </w:rPr>
              <w:t>ЮНИСЕФ (зона D)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000000" w:rsidRDefault="00000000">
            <w:pPr>
              <w:suppressAutoHyphens/>
              <w:spacing w:before="20" w:after="20"/>
              <w:ind w:right="588"/>
              <w:jc w:val="right"/>
              <w:rPr>
                <w:spacing w:val="-2"/>
              </w:rPr>
            </w:pPr>
            <w:r>
              <w:rPr>
                <w:spacing w:val="-2"/>
              </w:rPr>
              <w:t>23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000000" w:rsidRDefault="00000000">
            <w:pPr>
              <w:suppressAutoHyphens/>
              <w:spacing w:before="20" w:after="20"/>
              <w:ind w:right="588"/>
              <w:jc w:val="right"/>
              <w:rPr>
                <w:spacing w:val="-2"/>
              </w:rPr>
            </w:pPr>
            <w:r>
              <w:rPr>
                <w:spacing w:val="-2"/>
              </w:rPr>
              <w:t>12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528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left" w:pos="-720"/>
              </w:tabs>
              <w:suppressAutoHyphens/>
              <w:spacing w:before="20" w:after="20"/>
              <w:jc w:val="both"/>
              <w:rPr>
                <w:spacing w:val="-2"/>
              </w:rPr>
            </w:pPr>
            <w:r>
              <w:rPr>
                <w:spacing w:val="-2"/>
              </w:rPr>
              <w:t>ВОЗ (Лагос)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000000" w:rsidRDefault="00000000">
            <w:pPr>
              <w:suppressAutoHyphens/>
              <w:spacing w:before="20" w:after="20"/>
              <w:ind w:right="588"/>
              <w:jc w:val="right"/>
              <w:rPr>
                <w:spacing w:val="-2"/>
              </w:rPr>
            </w:pPr>
            <w:r>
              <w:rPr>
                <w:spacing w:val="-2"/>
              </w:rPr>
              <w:t>3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000000" w:rsidRDefault="00000000">
            <w:pPr>
              <w:suppressAutoHyphens/>
              <w:spacing w:before="20" w:after="20"/>
              <w:ind w:right="588"/>
              <w:jc w:val="right"/>
              <w:rPr>
                <w:spacing w:val="-2"/>
              </w:rPr>
            </w:pPr>
            <w:r>
              <w:rPr>
                <w:spacing w:val="-2"/>
              </w:rPr>
              <w:t>–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528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left" w:pos="-720"/>
              </w:tabs>
              <w:suppressAutoHyphens/>
              <w:spacing w:before="20" w:after="20"/>
              <w:jc w:val="both"/>
              <w:rPr>
                <w:spacing w:val="-2"/>
              </w:rPr>
            </w:pPr>
            <w:r>
              <w:rPr>
                <w:spacing w:val="-2"/>
              </w:rPr>
              <w:t>ВОЗ (Абуджа)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000000" w:rsidRDefault="00000000">
            <w:pPr>
              <w:suppressAutoHyphens/>
              <w:spacing w:before="20" w:after="20"/>
              <w:ind w:right="588"/>
              <w:jc w:val="right"/>
              <w:rPr>
                <w:spacing w:val="-2"/>
              </w:rPr>
            </w:pPr>
            <w:r>
              <w:rPr>
                <w:spacing w:val="-2"/>
              </w:rPr>
              <w:t>8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000000" w:rsidRDefault="00000000">
            <w:pPr>
              <w:suppressAutoHyphens/>
              <w:spacing w:before="20" w:after="20"/>
              <w:ind w:right="588"/>
              <w:jc w:val="right"/>
              <w:rPr>
                <w:spacing w:val="-2"/>
              </w:rPr>
            </w:pPr>
            <w:r>
              <w:rPr>
                <w:spacing w:val="-2"/>
              </w:rPr>
              <w:t>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528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left" w:pos="-720"/>
              </w:tabs>
              <w:suppressAutoHyphens/>
              <w:spacing w:before="20" w:after="20"/>
              <w:jc w:val="both"/>
              <w:rPr>
                <w:spacing w:val="-2"/>
              </w:rPr>
            </w:pPr>
            <w:r>
              <w:rPr>
                <w:spacing w:val="-2"/>
              </w:rPr>
              <w:t>ВОЗ (проекты)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000000" w:rsidRDefault="00000000">
            <w:pPr>
              <w:suppressAutoHyphens/>
              <w:spacing w:before="20" w:after="20"/>
              <w:ind w:right="588"/>
              <w:jc w:val="right"/>
              <w:rPr>
                <w:spacing w:val="-2"/>
              </w:rPr>
            </w:pPr>
            <w:r>
              <w:rPr>
                <w:spacing w:val="-2"/>
              </w:rPr>
              <w:t>10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000000" w:rsidRDefault="00000000">
            <w:pPr>
              <w:suppressAutoHyphens/>
              <w:spacing w:before="20" w:after="20"/>
              <w:ind w:right="588"/>
              <w:jc w:val="right"/>
              <w:rPr>
                <w:spacing w:val="-2"/>
              </w:rPr>
            </w:pPr>
            <w:r>
              <w:rPr>
                <w:spacing w:val="-2"/>
              </w:rP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528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left" w:pos="-720"/>
              </w:tabs>
              <w:suppressAutoHyphens/>
              <w:spacing w:before="20" w:after="20"/>
              <w:jc w:val="both"/>
              <w:rPr>
                <w:spacing w:val="-2"/>
              </w:rPr>
            </w:pPr>
            <w:r>
              <w:rPr>
                <w:spacing w:val="-2"/>
              </w:rPr>
              <w:t>ВМО (Лагос)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000000" w:rsidRDefault="00000000">
            <w:pPr>
              <w:suppressAutoHyphens/>
              <w:spacing w:before="20" w:after="20"/>
              <w:ind w:right="588"/>
              <w:jc w:val="right"/>
              <w:rPr>
                <w:spacing w:val="-2"/>
              </w:rPr>
            </w:pPr>
            <w:r>
              <w:rPr>
                <w:spacing w:val="-2"/>
              </w:rPr>
              <w:t>4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000000" w:rsidRDefault="00000000">
            <w:pPr>
              <w:suppressAutoHyphens/>
              <w:spacing w:before="20" w:after="20"/>
              <w:ind w:right="588"/>
              <w:jc w:val="right"/>
              <w:rPr>
                <w:spacing w:val="-2"/>
              </w:rPr>
            </w:pPr>
            <w:r>
              <w:rPr>
                <w:spacing w:val="-2"/>
              </w:rPr>
              <w:t>–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528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left" w:pos="-720"/>
              </w:tabs>
              <w:suppressAutoHyphens/>
              <w:spacing w:before="20" w:after="20"/>
              <w:jc w:val="both"/>
              <w:rPr>
                <w:spacing w:val="-2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000000" w:rsidRDefault="00000000">
            <w:pPr>
              <w:suppressAutoHyphens/>
              <w:spacing w:before="20" w:after="20"/>
              <w:ind w:right="588"/>
              <w:jc w:val="right"/>
              <w:rPr>
                <w:spacing w:val="-2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000000" w:rsidRDefault="00000000">
            <w:pPr>
              <w:suppressAutoHyphens/>
              <w:spacing w:before="20" w:after="20"/>
              <w:ind w:right="588"/>
              <w:jc w:val="right"/>
              <w:rPr>
                <w:spacing w:val="-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528" w:type="dxa"/>
            <w:tcBorders>
              <w:top w:val="nil"/>
              <w:bottom w:val="single" w:sz="4" w:space="0" w:color="auto"/>
            </w:tcBorders>
          </w:tcPr>
          <w:p w:rsidR="00000000" w:rsidRDefault="00000000">
            <w:pPr>
              <w:tabs>
                <w:tab w:val="right" w:pos="4700"/>
              </w:tabs>
              <w:suppressAutoHyphens/>
              <w:spacing w:before="20" w:after="20"/>
              <w:jc w:val="both"/>
              <w:rPr>
                <w:spacing w:val="-2"/>
              </w:rPr>
            </w:pPr>
            <w:r>
              <w:rPr>
                <w:b/>
                <w:spacing w:val="-2"/>
              </w:rPr>
              <w:tab/>
              <w:t>Итого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:rsidR="00000000" w:rsidRDefault="00000000">
            <w:pPr>
              <w:suppressAutoHyphens/>
              <w:spacing w:before="20" w:after="20"/>
              <w:ind w:right="588"/>
              <w:jc w:val="right"/>
              <w:rPr>
                <w:b/>
                <w:spacing w:val="-2"/>
              </w:rPr>
            </w:pPr>
            <w:r>
              <w:rPr>
                <w:b/>
                <w:spacing w:val="-2"/>
              </w:rPr>
              <w:t>390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:rsidR="00000000" w:rsidRDefault="00000000">
            <w:pPr>
              <w:suppressAutoHyphens/>
              <w:spacing w:before="20" w:after="20"/>
              <w:ind w:right="588"/>
              <w:jc w:val="right"/>
              <w:rPr>
                <w:b/>
                <w:spacing w:val="-2"/>
              </w:rPr>
            </w:pPr>
            <w:r>
              <w:rPr>
                <w:b/>
                <w:spacing w:val="-2"/>
              </w:rPr>
              <w:t>164</w:t>
            </w:r>
          </w:p>
        </w:tc>
      </w:tr>
    </w:tbl>
    <w:p w:rsidR="00000000" w:rsidRDefault="00000000">
      <w:pPr>
        <w:tabs>
          <w:tab w:val="left" w:pos="-720"/>
        </w:tabs>
        <w:suppressAutoHyphens/>
        <w:spacing w:before="120"/>
        <w:ind w:left="680"/>
        <w:jc w:val="both"/>
        <w:rPr>
          <w:spacing w:val="-2"/>
        </w:rPr>
      </w:pPr>
      <w:r>
        <w:rPr>
          <w:i/>
          <w:spacing w:val="-2"/>
        </w:rPr>
        <w:t>Источник:</w:t>
      </w:r>
      <w:r>
        <w:rPr>
          <w:spacing w:val="-2"/>
        </w:rPr>
        <w:t xml:space="preserve"> Справочник Организации Объединенных Наций по Нигерии, подготовленный Отделением ПРООН в Нигерии в марте 2001 года.</w:t>
      </w:r>
    </w:p>
    <w:p w:rsidR="00000000" w:rsidRDefault="00000000">
      <w:pPr>
        <w:tabs>
          <w:tab w:val="left" w:pos="-720"/>
          <w:tab w:val="left" w:pos="0"/>
        </w:tabs>
        <w:suppressAutoHyphens/>
        <w:jc w:val="both"/>
        <w:rPr>
          <w:b/>
          <w:spacing w:val="-2"/>
          <w:sz w:val="22"/>
        </w:rPr>
      </w:pPr>
    </w:p>
    <w:p w:rsidR="00000000" w:rsidRDefault="00000000">
      <w:pPr>
        <w:pStyle w:val="Heading8"/>
      </w:pPr>
      <w:r>
        <w:br w:type="page"/>
        <w:t>9.0</w:t>
      </w:r>
      <w:r>
        <w:tab/>
        <w:t xml:space="preserve">Статья 9: </w:t>
      </w:r>
      <w:r>
        <w:rPr>
          <w:caps/>
        </w:rPr>
        <w:t>Женщины и гражданство</w:t>
      </w:r>
    </w:p>
    <w:p w:rsidR="00000000" w:rsidRDefault="00000000">
      <w:pPr>
        <w:pStyle w:val="-"/>
        <w:rPr>
          <w:lang w:val="en-US"/>
        </w:rPr>
      </w:pPr>
    </w:p>
    <w:p w:rsidR="00000000" w:rsidRDefault="00000000">
      <w:pPr>
        <w:pStyle w:val="-"/>
      </w:pPr>
      <w:r>
        <w:t>9.1</w:t>
      </w:r>
      <w:r>
        <w:tab/>
        <w:t>Конституция и гражданство</w:t>
      </w:r>
    </w:p>
    <w:p w:rsidR="00000000" w:rsidRDefault="00000000">
      <w:pPr>
        <w:tabs>
          <w:tab w:val="left" w:pos="-720"/>
        </w:tabs>
        <w:suppressAutoHyphens/>
        <w:jc w:val="both"/>
        <w:rPr>
          <w:spacing w:val="-2"/>
          <w:sz w:val="22"/>
          <w:lang w:val="en-US"/>
        </w:rPr>
      </w:pPr>
    </w:p>
    <w:p w:rsidR="00000000" w:rsidRDefault="00000000">
      <w:pPr>
        <w:pStyle w:val="BodyTextIndent3"/>
      </w:pPr>
      <w:r>
        <w:t>Конституция Нигерии сама по себе является дискриминационной в отношении порядка приобретения гражданства путем регистрации, предусмотренного в статье 26 2) а). В ней предусматривается, что нигерийцы-мужчины могут получать гражданство Нигерии для своих жен, не являющихся гражданами Нигерии, путем их регистрации, однако в отношении мужчин, не являющихся гражданами Нигерии, но женатых на нигерийских женщинах, действует другой порядок. Далее, в статье 29 рассматриваются формы отказа от нигерийского гражданства. В статье 29 4) b) содержится положение, согласно которому замужняя женщина (но отнюдь не женатый мужчина), подпадающая под действие статьи, считается достигшей совершеннолетия. Тем самым подразумевается, что девушку, которая вышла замуж в возрасте 12 лет, следует рассматривать как взрослую. Вместе с тем статья 25 1) а)–с) Конституции Нигерии 1999 года предоставляет женщинам равные с мужчинами права в отношении гражданства их детей.</w:t>
      </w:r>
    </w:p>
    <w:p w:rsidR="00000000" w:rsidRDefault="00000000">
      <w:pPr>
        <w:pStyle w:val="-"/>
      </w:pPr>
    </w:p>
    <w:p w:rsidR="00000000" w:rsidRDefault="00000000">
      <w:pPr>
        <w:pStyle w:val="-"/>
      </w:pPr>
      <w:r>
        <w:t>9.2</w:t>
      </w:r>
      <w:r>
        <w:tab/>
        <w:t>Последствия применения  конституционных положений</w:t>
      </w:r>
    </w:p>
    <w:p w:rsidR="00000000" w:rsidRDefault="00000000">
      <w:pPr>
        <w:tabs>
          <w:tab w:val="left" w:pos="-720"/>
        </w:tabs>
        <w:suppressAutoHyphens/>
        <w:ind w:left="680"/>
        <w:jc w:val="both"/>
        <w:rPr>
          <w:spacing w:val="-2"/>
          <w:sz w:val="22"/>
        </w:rPr>
      </w:pPr>
    </w:p>
    <w:p w:rsidR="00000000" w:rsidRDefault="00000000">
      <w:pPr>
        <w:tabs>
          <w:tab w:val="left" w:pos="-720"/>
        </w:tabs>
        <w:suppressAutoHyphens/>
        <w:ind w:left="680"/>
        <w:jc w:val="both"/>
        <w:rPr>
          <w:spacing w:val="-2"/>
          <w:sz w:val="22"/>
        </w:rPr>
      </w:pPr>
      <w:r>
        <w:rPr>
          <w:spacing w:val="-2"/>
          <w:sz w:val="22"/>
        </w:rPr>
        <w:t>Последствия применения таких дискриминационных конституционных положений к решению вопроса о гражданстве женщин проявляются в тех случаях, когда на таких положениях основываются важные решения, касающиеся улучшения положения женщин. Например, Федеральная избирательная комиссия направляет участников выборов в места их происхождения для начала избирательной кампании. Это положение является дискриминационным в отношении женщин как потенциальных участников избирательных кампаний, которые переехали жить к своим супругам, поскольку институт брака в Нигерии является почти исключительно патриархальным.</w:t>
      </w:r>
    </w:p>
    <w:p w:rsidR="00000000" w:rsidRDefault="00000000">
      <w:pPr>
        <w:pStyle w:val="-"/>
      </w:pPr>
    </w:p>
    <w:p w:rsidR="00000000" w:rsidRDefault="00000000">
      <w:pPr>
        <w:pStyle w:val="-"/>
      </w:pPr>
      <w:r>
        <w:t>9.3</w:t>
      </w:r>
      <w:r>
        <w:tab/>
        <w:t>Текущие мероприятия</w:t>
      </w:r>
    </w:p>
    <w:p w:rsidR="00000000" w:rsidRDefault="00000000">
      <w:pPr>
        <w:tabs>
          <w:tab w:val="left" w:pos="-720"/>
        </w:tabs>
        <w:suppressAutoHyphens/>
        <w:jc w:val="both"/>
        <w:rPr>
          <w:spacing w:val="-2"/>
          <w:sz w:val="22"/>
          <w:lang w:val="en-US"/>
        </w:rPr>
      </w:pPr>
    </w:p>
    <w:p w:rsidR="00000000" w:rsidRDefault="00000000">
      <w:pPr>
        <w:tabs>
          <w:tab w:val="left" w:pos="-720"/>
        </w:tabs>
        <w:suppressAutoHyphens/>
        <w:ind w:left="680"/>
        <w:jc w:val="both"/>
        <w:rPr>
          <w:spacing w:val="-2"/>
          <w:sz w:val="22"/>
        </w:rPr>
      </w:pPr>
      <w:r>
        <w:rPr>
          <w:spacing w:val="-2"/>
          <w:sz w:val="22"/>
        </w:rPr>
        <w:t>В Нигерии происходит процесс пересмотра Конституции 1999 года. Федеральное министерство по делам женщин и молодежи, правозащитные и женские организации, а также другие заинтересованные лица обратились с представлениями по вопросу о гражданстве в комитеты, созданные федеральным правительством для внесения поправок в статьи 26 2) а), 29 4) b) и 42 1) b).</w:t>
      </w:r>
    </w:p>
    <w:p w:rsidR="00000000" w:rsidRDefault="00000000">
      <w:pPr>
        <w:jc w:val="both"/>
        <w:rPr>
          <w:sz w:val="22"/>
        </w:rPr>
      </w:pPr>
    </w:p>
    <w:p w:rsidR="00000000" w:rsidRDefault="00000000">
      <w:pPr>
        <w:pStyle w:val="Heading8"/>
      </w:pPr>
      <w:r>
        <w:t>10.0</w:t>
      </w:r>
      <w:r>
        <w:tab/>
        <w:t xml:space="preserve">Статья 10: </w:t>
      </w:r>
      <w:r>
        <w:rPr>
          <w:caps/>
        </w:rPr>
        <w:t>Образование</w:t>
      </w:r>
    </w:p>
    <w:p w:rsidR="00000000" w:rsidRDefault="00000000">
      <w:pPr>
        <w:pStyle w:val="-"/>
        <w:rPr>
          <w:lang w:val="en-US"/>
        </w:rPr>
      </w:pPr>
    </w:p>
    <w:p w:rsidR="00000000" w:rsidRDefault="00000000">
      <w:pPr>
        <w:pStyle w:val="-"/>
      </w:pPr>
      <w:r>
        <w:t>10.1</w:t>
      </w:r>
      <w:r>
        <w:tab/>
        <w:t>Правовые и другие принятые меры</w:t>
      </w:r>
    </w:p>
    <w:p w:rsidR="00000000" w:rsidRDefault="00000000">
      <w:pPr>
        <w:spacing w:line="120" w:lineRule="exact"/>
        <w:jc w:val="both"/>
        <w:rPr>
          <w:sz w:val="10"/>
        </w:rPr>
      </w:pPr>
    </w:p>
    <w:p w:rsidR="00000000" w:rsidRDefault="00000000">
      <w:pPr>
        <w:ind w:left="680"/>
        <w:jc w:val="both"/>
        <w:rPr>
          <w:sz w:val="22"/>
        </w:rPr>
      </w:pPr>
      <w:r>
        <w:rPr>
          <w:sz w:val="22"/>
        </w:rPr>
        <w:t>Статья 10 Конвенции призывает все государства-участники принимать соответствующие меры для ликвидации дискриминации в отношении женщин, с тем чтобы обеспечить им равные права с мужчинами в области образования. Несмотря на то что законодательством Нигерии не разработаны и четко не сформулированы правовые меры, обеспечивающие равный доступ к образованию мужчинам и женщинам, статьей 18 Конституции Нигерии предусматривается, что правительство:</w:t>
      </w:r>
    </w:p>
    <w:p w:rsidR="00000000" w:rsidRDefault="00000000">
      <w:pPr>
        <w:pStyle w:val="a"/>
        <w:spacing w:line="120" w:lineRule="exact"/>
        <w:rPr>
          <w:sz w:val="10"/>
        </w:rPr>
      </w:pPr>
    </w:p>
    <w:p w:rsidR="00000000" w:rsidRDefault="00000000">
      <w:pPr>
        <w:pStyle w:val="a"/>
      </w:pPr>
      <w:r>
        <w:t>1)</w:t>
      </w:r>
      <w:r>
        <w:tab/>
        <w:t>направляет проводимую им политику на обеспечение гражданам равных и адеква</w:t>
      </w:r>
      <w:r>
        <w:t>т</w:t>
      </w:r>
      <w:r>
        <w:t>ных возможностей в области получения образования всех уровней;</w:t>
      </w:r>
    </w:p>
    <w:p w:rsidR="00000000" w:rsidRDefault="00000000">
      <w:pPr>
        <w:pStyle w:val="a"/>
      </w:pPr>
      <w:r>
        <w:t>2)</w:t>
      </w:r>
      <w:r>
        <w:tab/>
        <w:t>развивает науку и технику;</w:t>
      </w:r>
    </w:p>
    <w:p w:rsidR="00000000" w:rsidRDefault="00000000">
      <w:pPr>
        <w:pStyle w:val="a"/>
      </w:pPr>
      <w:r>
        <w:t>3)</w:t>
      </w:r>
      <w:r>
        <w:tab/>
        <w:t>борется с неграмотностью и с этой целью, в той мере, в какой это практически во</w:t>
      </w:r>
      <w:r>
        <w:t>з</w:t>
      </w:r>
      <w:r>
        <w:t>можно, обеспечивает:</w:t>
      </w:r>
    </w:p>
    <w:p w:rsidR="00000000" w:rsidRDefault="00000000">
      <w:pPr>
        <w:pStyle w:val="a"/>
        <w:rPr>
          <w:lang w:val="en-US"/>
        </w:rPr>
      </w:pPr>
    </w:p>
    <w:p w:rsidR="00000000" w:rsidRDefault="00000000">
      <w:pPr>
        <w:pStyle w:val="a"/>
      </w:pPr>
      <w:r>
        <w:tab/>
        <w:t>а)</w:t>
      </w:r>
      <w:r>
        <w:tab/>
        <w:t>бесплатное, обязательное и всеобщее начальное образование;</w:t>
      </w:r>
    </w:p>
    <w:p w:rsidR="00000000" w:rsidRDefault="00000000">
      <w:pPr>
        <w:pStyle w:val="a"/>
      </w:pPr>
      <w:r>
        <w:tab/>
      </w:r>
      <w:r>
        <w:rPr>
          <w:lang w:val="en-US"/>
        </w:rPr>
        <w:t>b</w:t>
      </w:r>
      <w:r>
        <w:t>)</w:t>
      </w:r>
      <w:r>
        <w:tab/>
        <w:t>бесплатное среднее образование;</w:t>
      </w:r>
    </w:p>
    <w:p w:rsidR="00000000" w:rsidRDefault="00000000">
      <w:pPr>
        <w:pStyle w:val="a"/>
      </w:pPr>
      <w:r>
        <w:tab/>
        <w:t>с)</w:t>
      </w:r>
      <w:r>
        <w:tab/>
        <w:t>бесплатное университетское образование;</w:t>
      </w:r>
    </w:p>
    <w:p w:rsidR="00000000" w:rsidRDefault="00000000">
      <w:pPr>
        <w:pStyle w:val="a"/>
      </w:pPr>
      <w:r>
        <w:tab/>
      </w:r>
      <w:r>
        <w:rPr>
          <w:lang w:val="en-US"/>
        </w:rPr>
        <w:t>d</w:t>
      </w:r>
      <w:r>
        <w:t>)</w:t>
      </w:r>
      <w:r>
        <w:tab/>
        <w:t>бесплатную программу ликвидации неграмотности среди взрослых.</w:t>
      </w:r>
    </w:p>
    <w:p w:rsidR="00000000" w:rsidRDefault="00000000">
      <w:pPr>
        <w:jc w:val="both"/>
        <w:rPr>
          <w:i/>
          <w:sz w:val="22"/>
        </w:rPr>
      </w:pPr>
    </w:p>
    <w:p w:rsidR="00000000" w:rsidRDefault="00000000">
      <w:pPr>
        <w:ind w:left="680" w:hanging="680"/>
        <w:jc w:val="both"/>
        <w:rPr>
          <w:sz w:val="22"/>
        </w:rPr>
      </w:pPr>
      <w:r>
        <w:rPr>
          <w:b/>
          <w:i/>
          <w:spacing w:val="-2"/>
          <w:sz w:val="22"/>
        </w:rPr>
        <w:t>10.2</w:t>
      </w:r>
      <w:r>
        <w:rPr>
          <w:sz w:val="22"/>
        </w:rPr>
        <w:tab/>
        <w:t>Это положение Конституции свидетельствует о том, что доступ к базовому образованию не является дискриминационным, но не предусмотрены средства судебной поддержки л</w:t>
      </w:r>
      <w:r>
        <w:rPr>
          <w:sz w:val="22"/>
        </w:rPr>
        <w:t>ю</w:t>
      </w:r>
      <w:r>
        <w:rPr>
          <w:sz w:val="22"/>
        </w:rPr>
        <w:t>бого мужчины или любой женщины, которым отказано в доступе к образованию. Прав</w:t>
      </w:r>
      <w:r>
        <w:rPr>
          <w:sz w:val="22"/>
        </w:rPr>
        <w:t>и</w:t>
      </w:r>
      <w:r>
        <w:rPr>
          <w:sz w:val="22"/>
        </w:rPr>
        <w:t>тельство определенно заявляет в Конституции, что оно гарантирует бесплатное образов</w:t>
      </w:r>
      <w:r>
        <w:rPr>
          <w:sz w:val="22"/>
        </w:rPr>
        <w:t>а</w:t>
      </w:r>
      <w:r>
        <w:rPr>
          <w:sz w:val="22"/>
        </w:rPr>
        <w:t>ние, когда это возможно. В соответствии с Конституцией правительства штатов приступ</w:t>
      </w:r>
      <w:r>
        <w:rPr>
          <w:sz w:val="22"/>
        </w:rPr>
        <w:t>и</w:t>
      </w:r>
      <w:r>
        <w:rPr>
          <w:sz w:val="22"/>
        </w:rPr>
        <w:t>ли к реализации определенных мероприятий и проводят надлежащую политику в целях обеспечения бесплатного начального и среднего образования для коренных жителей соо</w:t>
      </w:r>
      <w:r>
        <w:rPr>
          <w:sz w:val="22"/>
        </w:rPr>
        <w:t>т</w:t>
      </w:r>
      <w:r>
        <w:rPr>
          <w:sz w:val="22"/>
        </w:rPr>
        <w:t>ветствующих штатов.</w:t>
      </w:r>
    </w:p>
    <w:p w:rsidR="00000000" w:rsidRDefault="00000000">
      <w:pPr>
        <w:ind w:left="680" w:hanging="680"/>
        <w:jc w:val="both"/>
        <w:rPr>
          <w:i/>
          <w:sz w:val="22"/>
          <w:lang w:val="en-US"/>
        </w:rPr>
      </w:pPr>
    </w:p>
    <w:p w:rsidR="00000000" w:rsidRDefault="00000000">
      <w:pPr>
        <w:ind w:left="680" w:hanging="680"/>
        <w:jc w:val="both"/>
        <w:rPr>
          <w:sz w:val="22"/>
        </w:rPr>
      </w:pPr>
      <w:r>
        <w:rPr>
          <w:b/>
          <w:i/>
          <w:spacing w:val="-2"/>
          <w:sz w:val="22"/>
        </w:rPr>
        <w:t>10.3</w:t>
      </w:r>
      <w:r>
        <w:rPr>
          <w:i/>
          <w:sz w:val="22"/>
        </w:rPr>
        <w:tab/>
      </w:r>
      <w:r>
        <w:rPr>
          <w:sz w:val="22"/>
        </w:rPr>
        <w:t>В соответствии с Национальной политикой в области образования, принятой в 1981 году и пересмотренной в 1995 и 1998 годах, система образования в Нигерии в настоящее время строится по схеме 6–3–3–4; эта модель предусматривает шесть лет начального образов</w:t>
      </w:r>
      <w:r>
        <w:rPr>
          <w:sz w:val="22"/>
        </w:rPr>
        <w:t>а</w:t>
      </w:r>
      <w:r>
        <w:rPr>
          <w:sz w:val="22"/>
        </w:rPr>
        <w:t>ния, три года обучения в младших классах средней школы, три года обучения в старших классах средней школы и четыре года обучения в высшей школе. Согласно концепции вс</w:t>
      </w:r>
      <w:r>
        <w:rPr>
          <w:sz w:val="22"/>
        </w:rPr>
        <w:t>е</w:t>
      </w:r>
      <w:r>
        <w:rPr>
          <w:sz w:val="22"/>
        </w:rPr>
        <w:t>общего базового образования, первые девять лет обучения в школе вплоть до окончания младших классов средней школы в настоящее время составляют компонент базового обр</w:t>
      </w:r>
      <w:r>
        <w:rPr>
          <w:sz w:val="22"/>
        </w:rPr>
        <w:t>а</w:t>
      </w:r>
      <w:r>
        <w:rPr>
          <w:sz w:val="22"/>
        </w:rPr>
        <w:t>зования. Системой образования предусмотрены также программы образования для взро</w:t>
      </w:r>
      <w:r>
        <w:rPr>
          <w:sz w:val="22"/>
        </w:rPr>
        <w:t>с</w:t>
      </w:r>
      <w:r>
        <w:rPr>
          <w:sz w:val="22"/>
        </w:rPr>
        <w:t>лых и неформального образования, а также программы подготовки учителей и программы специального образования, особенно для детей-инвалидов. Системой также определены возрастные группы, с которыми соотносятся классы, требования при приеме в школу, сп</w:t>
      </w:r>
      <w:r>
        <w:rPr>
          <w:sz w:val="22"/>
        </w:rPr>
        <w:t>о</w:t>
      </w:r>
      <w:r>
        <w:rPr>
          <w:sz w:val="22"/>
        </w:rPr>
        <w:t>собы поступления, системы оценок, экзаменационные советы и свидетельства о заверш</w:t>
      </w:r>
      <w:r>
        <w:rPr>
          <w:sz w:val="22"/>
        </w:rPr>
        <w:t>е</w:t>
      </w:r>
      <w:r>
        <w:rPr>
          <w:sz w:val="22"/>
        </w:rPr>
        <w:t xml:space="preserve">нии образования на каждой стадии. </w:t>
      </w:r>
    </w:p>
    <w:p w:rsidR="00000000" w:rsidRDefault="00000000">
      <w:pPr>
        <w:pStyle w:val="-"/>
        <w:rPr>
          <w:lang w:val="en-US"/>
        </w:rPr>
      </w:pPr>
    </w:p>
    <w:p w:rsidR="00000000" w:rsidRDefault="00000000">
      <w:pPr>
        <w:pStyle w:val="-"/>
      </w:pPr>
      <w:r>
        <w:t>10.4</w:t>
      </w:r>
      <w:r>
        <w:tab/>
        <w:t>Реальный прогресс в защите и в обеспечении ликвидации дискриминации в отношении женщин в области образования</w:t>
      </w:r>
    </w:p>
    <w:p w:rsidR="00000000" w:rsidRDefault="00000000">
      <w:pPr>
        <w:jc w:val="both"/>
        <w:rPr>
          <w:sz w:val="22"/>
          <w:lang w:val="en-US"/>
        </w:rPr>
      </w:pPr>
    </w:p>
    <w:p w:rsidR="00000000" w:rsidRDefault="00000000">
      <w:pPr>
        <w:ind w:left="680"/>
        <w:jc w:val="both"/>
        <w:rPr>
          <w:sz w:val="22"/>
        </w:rPr>
      </w:pPr>
      <w:r>
        <w:rPr>
          <w:sz w:val="22"/>
        </w:rPr>
        <w:t>Прогресс, достигнутый в выполнении статьи 10, рассматривается в соответствии с ниж</w:t>
      </w:r>
      <w:r>
        <w:rPr>
          <w:sz w:val="22"/>
        </w:rPr>
        <w:t>е</w:t>
      </w:r>
      <w:r>
        <w:rPr>
          <w:sz w:val="22"/>
        </w:rPr>
        <w:t>следующими показателями</w:t>
      </w:r>
    </w:p>
    <w:p w:rsidR="00000000" w:rsidRDefault="00000000">
      <w:pPr>
        <w:jc w:val="both"/>
        <w:rPr>
          <w:i/>
          <w:sz w:val="22"/>
          <w:lang w:val="en-US"/>
        </w:rPr>
      </w:pPr>
    </w:p>
    <w:p w:rsidR="00000000" w:rsidRDefault="00000000">
      <w:pPr>
        <w:jc w:val="both"/>
        <w:rPr>
          <w:i/>
          <w:sz w:val="22"/>
        </w:rPr>
      </w:pPr>
      <w:r>
        <w:rPr>
          <w:i/>
          <w:sz w:val="22"/>
        </w:rPr>
        <w:t>10.4.1</w:t>
      </w:r>
      <w:r>
        <w:rPr>
          <w:i/>
          <w:sz w:val="22"/>
        </w:rPr>
        <w:tab/>
        <w:t>Общий охват школьным образованием</w:t>
      </w:r>
    </w:p>
    <w:p w:rsidR="00000000" w:rsidRDefault="00000000">
      <w:pPr>
        <w:jc w:val="both"/>
        <w:rPr>
          <w:sz w:val="22"/>
          <w:lang w:val="en-US"/>
        </w:rPr>
      </w:pPr>
    </w:p>
    <w:p w:rsidR="00000000" w:rsidRDefault="00000000">
      <w:pPr>
        <w:ind w:left="680"/>
        <w:jc w:val="both"/>
        <w:rPr>
          <w:sz w:val="22"/>
        </w:rPr>
      </w:pPr>
      <w:r>
        <w:rPr>
          <w:sz w:val="22"/>
        </w:rPr>
        <w:t>Очевидно, что за отчетный период показатели общего охвата школьным образованием б</w:t>
      </w:r>
      <w:r>
        <w:rPr>
          <w:sz w:val="22"/>
        </w:rPr>
        <w:t>ы</w:t>
      </w:r>
      <w:r>
        <w:rPr>
          <w:sz w:val="22"/>
        </w:rPr>
        <w:t>ли всегда выше для мужчин по сравнению с показателями, характерными для женщин (см. таблицу 10.1). Настораживает, что общие коэффициенты охвата мужчин возрастают с п</w:t>
      </w:r>
      <w:r>
        <w:rPr>
          <w:sz w:val="22"/>
        </w:rPr>
        <w:t>о</w:t>
      </w:r>
      <w:r>
        <w:rPr>
          <w:sz w:val="22"/>
        </w:rPr>
        <w:t>вышением уровня образования: это отражает дисбаланс в доступе к образованию. Напр</w:t>
      </w:r>
      <w:r>
        <w:rPr>
          <w:sz w:val="22"/>
        </w:rPr>
        <w:t>и</w:t>
      </w:r>
      <w:r>
        <w:rPr>
          <w:sz w:val="22"/>
        </w:rPr>
        <w:t>мер, в 1996 году начальным школьным образованием было охвачено 7702 мальчиков и 6376 девочек; в младших классах средней школы обучалось 1293 мальчиков и 1157 дев</w:t>
      </w:r>
      <w:r>
        <w:rPr>
          <w:sz w:val="22"/>
        </w:rPr>
        <w:t>о</w:t>
      </w:r>
      <w:r>
        <w:rPr>
          <w:sz w:val="22"/>
        </w:rPr>
        <w:t>чек и в старших классах средней школы – 936 юношей и 815 девушек. (Все цифры прив</w:t>
      </w:r>
      <w:r>
        <w:rPr>
          <w:sz w:val="22"/>
        </w:rPr>
        <w:t>е</w:t>
      </w:r>
      <w:r>
        <w:rPr>
          <w:sz w:val="22"/>
        </w:rPr>
        <w:t>дены в тысячах.)</w:t>
      </w:r>
    </w:p>
    <w:p w:rsidR="00000000" w:rsidRDefault="00000000">
      <w:pPr>
        <w:ind w:left="680"/>
        <w:jc w:val="both"/>
        <w:rPr>
          <w:sz w:val="22"/>
        </w:rPr>
      </w:pPr>
    </w:p>
    <w:p w:rsidR="00000000" w:rsidRDefault="00000000">
      <w:pPr>
        <w:pStyle w:val="Heading2"/>
        <w:spacing w:line="240" w:lineRule="auto"/>
        <w:ind w:left="680"/>
        <w:jc w:val="both"/>
        <w:rPr>
          <w:b w:val="0"/>
          <w:i/>
          <w:sz w:val="22"/>
        </w:rPr>
      </w:pPr>
      <w:r>
        <w:rPr>
          <w:b w:val="0"/>
          <w:i/>
          <w:sz w:val="22"/>
        </w:rPr>
        <w:t>Таблица 10.1</w:t>
      </w:r>
    </w:p>
    <w:p w:rsidR="00000000" w:rsidRDefault="00000000">
      <w:pPr>
        <w:pStyle w:val="Heading3"/>
        <w:spacing w:line="240" w:lineRule="auto"/>
        <w:ind w:left="680"/>
        <w:jc w:val="both"/>
        <w:rPr>
          <w:sz w:val="22"/>
          <w:lang w:val="en-US"/>
        </w:rPr>
      </w:pPr>
      <w:r>
        <w:rPr>
          <w:sz w:val="22"/>
        </w:rPr>
        <w:t>Общее число учащихся на уровне начальной школы, младших и старших классов средней школы, 1992–1996 годы</w:t>
      </w:r>
    </w:p>
    <w:p w:rsidR="00000000" w:rsidRDefault="00000000">
      <w:pPr>
        <w:ind w:left="680"/>
        <w:rPr>
          <w:lang w:val="en-US"/>
        </w:rPr>
      </w:pPr>
    </w:p>
    <w:tbl>
      <w:tblPr>
        <w:tblW w:w="0" w:type="auto"/>
        <w:tblInd w:w="7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2381"/>
        <w:gridCol w:w="1418"/>
        <w:gridCol w:w="1021"/>
        <w:gridCol w:w="1021"/>
        <w:gridCol w:w="1021"/>
        <w:gridCol w:w="1021"/>
        <w:gridCol w:w="1021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381" w:type="dxa"/>
            <w:tcBorders>
              <w:bottom w:val="single" w:sz="4" w:space="0" w:color="auto"/>
            </w:tcBorders>
            <w:shd w:val="clear" w:color="auto" w:fill="C0C0C0"/>
          </w:tcPr>
          <w:p w:rsidR="00000000" w:rsidRDefault="00000000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Уровни</w:t>
            </w:r>
          </w:p>
        </w:tc>
        <w:tc>
          <w:tcPr>
            <w:tcW w:w="1418" w:type="dxa"/>
            <w:tcBorders>
              <w:bottom w:val="single" w:sz="4" w:space="0" w:color="auto"/>
              <w:right w:val="nil"/>
            </w:tcBorders>
            <w:shd w:val="clear" w:color="auto" w:fill="C0C0C0"/>
          </w:tcPr>
          <w:p w:rsidR="00000000" w:rsidRDefault="00000000">
            <w:pPr>
              <w:spacing w:before="120" w:after="120"/>
              <w:ind w:right="393"/>
              <w:jc w:val="center"/>
              <w:rPr>
                <w:b/>
              </w:rPr>
            </w:pPr>
            <w:r>
              <w:rPr>
                <w:b/>
              </w:rPr>
              <w:t>Пол</w:t>
            </w:r>
          </w:p>
        </w:tc>
        <w:tc>
          <w:tcPr>
            <w:tcW w:w="1021" w:type="dxa"/>
            <w:tcBorders>
              <w:left w:val="nil"/>
              <w:bottom w:val="single" w:sz="4" w:space="0" w:color="auto"/>
              <w:right w:val="nil"/>
            </w:tcBorders>
            <w:shd w:val="clear" w:color="auto" w:fill="C0C0C0"/>
          </w:tcPr>
          <w:p w:rsidR="00000000" w:rsidRDefault="00000000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1992 г.</w:t>
            </w:r>
          </w:p>
        </w:tc>
        <w:tc>
          <w:tcPr>
            <w:tcW w:w="1021" w:type="dxa"/>
            <w:tcBorders>
              <w:left w:val="nil"/>
              <w:bottom w:val="single" w:sz="4" w:space="0" w:color="auto"/>
              <w:right w:val="nil"/>
            </w:tcBorders>
            <w:shd w:val="clear" w:color="auto" w:fill="C0C0C0"/>
          </w:tcPr>
          <w:p w:rsidR="00000000" w:rsidRDefault="00000000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1993 г.</w:t>
            </w:r>
          </w:p>
        </w:tc>
        <w:tc>
          <w:tcPr>
            <w:tcW w:w="1021" w:type="dxa"/>
            <w:tcBorders>
              <w:left w:val="nil"/>
              <w:bottom w:val="single" w:sz="4" w:space="0" w:color="auto"/>
              <w:right w:val="nil"/>
            </w:tcBorders>
            <w:shd w:val="clear" w:color="auto" w:fill="C0C0C0"/>
          </w:tcPr>
          <w:p w:rsidR="00000000" w:rsidRDefault="00000000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1994 г.</w:t>
            </w:r>
          </w:p>
        </w:tc>
        <w:tc>
          <w:tcPr>
            <w:tcW w:w="1021" w:type="dxa"/>
            <w:tcBorders>
              <w:left w:val="nil"/>
              <w:bottom w:val="single" w:sz="4" w:space="0" w:color="auto"/>
              <w:right w:val="nil"/>
            </w:tcBorders>
            <w:shd w:val="clear" w:color="auto" w:fill="C0C0C0"/>
          </w:tcPr>
          <w:p w:rsidR="00000000" w:rsidRDefault="00000000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1995 г.</w:t>
            </w:r>
          </w:p>
        </w:tc>
        <w:tc>
          <w:tcPr>
            <w:tcW w:w="1021" w:type="dxa"/>
            <w:tcBorders>
              <w:left w:val="nil"/>
              <w:bottom w:val="single" w:sz="4" w:space="0" w:color="auto"/>
            </w:tcBorders>
            <w:shd w:val="clear" w:color="auto" w:fill="C0C0C0"/>
          </w:tcPr>
          <w:p w:rsidR="00000000" w:rsidRDefault="00000000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1996 г.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81" w:type="dxa"/>
            <w:vMerge w:val="restart"/>
            <w:tcBorders>
              <w:bottom w:val="nil"/>
            </w:tcBorders>
            <w:vAlign w:val="center"/>
          </w:tcPr>
          <w:p w:rsidR="00000000" w:rsidRDefault="00000000">
            <w:pPr>
              <w:pStyle w:val="Header"/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 xml:space="preserve">Охват начальным образованием </w:t>
            </w:r>
            <w:r>
              <w:rPr>
                <w:b/>
              </w:rPr>
              <w:br/>
              <w:t>(в тыс.)</w:t>
            </w:r>
          </w:p>
        </w:tc>
        <w:tc>
          <w:tcPr>
            <w:tcW w:w="1418" w:type="dxa"/>
            <w:tcBorders>
              <w:bottom w:val="nil"/>
              <w:right w:val="nil"/>
            </w:tcBorders>
          </w:tcPr>
          <w:p w:rsidR="00000000" w:rsidRDefault="00000000">
            <w:pPr>
              <w:spacing w:before="40" w:after="40"/>
              <w:jc w:val="both"/>
            </w:pPr>
            <w:r>
              <w:t>Мужчины</w:t>
            </w:r>
          </w:p>
        </w:tc>
        <w:tc>
          <w:tcPr>
            <w:tcW w:w="1021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spacing w:before="40" w:after="40"/>
              <w:ind w:right="227"/>
              <w:jc w:val="right"/>
            </w:pPr>
            <w:r>
              <w:t>8 274</w:t>
            </w:r>
          </w:p>
        </w:tc>
        <w:tc>
          <w:tcPr>
            <w:tcW w:w="1021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spacing w:before="40" w:after="40"/>
              <w:ind w:right="227"/>
              <w:jc w:val="right"/>
            </w:pPr>
            <w:r>
              <w:t>8 931</w:t>
            </w:r>
          </w:p>
        </w:tc>
        <w:tc>
          <w:tcPr>
            <w:tcW w:w="1021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spacing w:before="40" w:after="40"/>
              <w:ind w:right="227"/>
              <w:jc w:val="right"/>
            </w:pPr>
            <w:r>
              <w:t>9 056</w:t>
            </w:r>
          </w:p>
        </w:tc>
        <w:tc>
          <w:tcPr>
            <w:tcW w:w="1021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spacing w:before="40" w:after="40"/>
              <w:ind w:right="227"/>
              <w:jc w:val="right"/>
            </w:pPr>
            <w:r>
              <w:t>8 729</w:t>
            </w:r>
          </w:p>
        </w:tc>
        <w:tc>
          <w:tcPr>
            <w:tcW w:w="1021" w:type="dxa"/>
            <w:tcBorders>
              <w:left w:val="nil"/>
              <w:bottom w:val="nil"/>
            </w:tcBorders>
          </w:tcPr>
          <w:p w:rsidR="00000000" w:rsidRDefault="00000000">
            <w:pPr>
              <w:spacing w:before="40" w:after="40"/>
              <w:ind w:right="227"/>
              <w:jc w:val="right"/>
            </w:pPr>
            <w:r>
              <w:t>7 702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81" w:type="dxa"/>
            <w:vMerge/>
            <w:tcBorders>
              <w:top w:val="nil"/>
              <w:bottom w:val="nil"/>
            </w:tcBorders>
            <w:vAlign w:val="center"/>
          </w:tcPr>
          <w:p w:rsidR="00000000" w:rsidRDefault="00000000">
            <w:pPr>
              <w:pStyle w:val="Header"/>
              <w:spacing w:before="40" w:after="40"/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nil"/>
              <w:bottom w:val="nil"/>
              <w:right w:val="nil"/>
            </w:tcBorders>
          </w:tcPr>
          <w:p w:rsidR="00000000" w:rsidRDefault="00000000">
            <w:pPr>
              <w:spacing w:before="40" w:after="40"/>
              <w:jc w:val="both"/>
            </w:pPr>
            <w:r>
              <w:t>Женщины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spacing w:before="40" w:after="40"/>
              <w:ind w:right="227"/>
              <w:jc w:val="right"/>
            </w:pPr>
            <w:r>
              <w:t>6 532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spacing w:before="40" w:after="40"/>
              <w:ind w:right="227"/>
              <w:jc w:val="right"/>
            </w:pPr>
            <w:r>
              <w:t>6 940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spacing w:before="40" w:after="40"/>
              <w:ind w:right="227"/>
              <w:jc w:val="right"/>
            </w:pPr>
            <w:r>
              <w:t>7 135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spacing w:before="40" w:after="40"/>
              <w:ind w:right="227"/>
              <w:jc w:val="right"/>
            </w:pPr>
            <w:r>
              <w:t>7 012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</w:tcBorders>
          </w:tcPr>
          <w:p w:rsidR="00000000" w:rsidRDefault="00000000">
            <w:pPr>
              <w:spacing w:before="40" w:after="40"/>
              <w:ind w:right="227"/>
              <w:jc w:val="right"/>
            </w:pPr>
            <w:r>
              <w:t>6 376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81" w:type="dxa"/>
            <w:vMerge/>
            <w:tcBorders>
              <w:top w:val="nil"/>
              <w:bottom w:val="single" w:sz="4" w:space="0" w:color="auto"/>
            </w:tcBorders>
            <w:vAlign w:val="center"/>
          </w:tcPr>
          <w:p w:rsidR="00000000" w:rsidRDefault="00000000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  <w:right w:val="nil"/>
            </w:tcBorders>
          </w:tcPr>
          <w:p w:rsidR="00000000" w:rsidRDefault="00000000">
            <w:pPr>
              <w:spacing w:before="40" w:after="40"/>
              <w:jc w:val="both"/>
            </w:pPr>
            <w:r>
              <w:t>Всего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000000">
            <w:pPr>
              <w:spacing w:before="40" w:after="40"/>
              <w:ind w:right="227"/>
              <w:jc w:val="right"/>
            </w:pPr>
            <w:r>
              <w:t>14 806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000000">
            <w:pPr>
              <w:spacing w:before="40" w:after="40"/>
              <w:ind w:right="227"/>
              <w:jc w:val="right"/>
            </w:pPr>
            <w:r>
              <w:t>15 871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000000">
            <w:pPr>
              <w:spacing w:before="40" w:after="40"/>
              <w:ind w:right="227"/>
              <w:jc w:val="right"/>
            </w:pPr>
            <w:r>
              <w:t>16 191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000000">
            <w:pPr>
              <w:spacing w:before="40" w:after="40"/>
              <w:ind w:right="227"/>
              <w:jc w:val="right"/>
            </w:pPr>
            <w:r>
              <w:t>15 741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</w:tcBorders>
          </w:tcPr>
          <w:p w:rsidR="00000000" w:rsidRDefault="00000000">
            <w:pPr>
              <w:spacing w:before="40" w:after="40"/>
              <w:ind w:right="227"/>
              <w:jc w:val="right"/>
            </w:pPr>
            <w:r>
              <w:t>14 078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81" w:type="dxa"/>
            <w:vMerge w:val="restart"/>
            <w:tcBorders>
              <w:top w:val="single" w:sz="4" w:space="0" w:color="auto"/>
              <w:bottom w:val="nil"/>
            </w:tcBorders>
            <w:vAlign w:val="center"/>
          </w:tcPr>
          <w:p w:rsidR="00000000" w:rsidRDefault="00000000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Охват средним образ</w:t>
            </w:r>
            <w:r>
              <w:rPr>
                <w:b/>
              </w:rPr>
              <w:t>о</w:t>
            </w:r>
            <w:r>
              <w:rPr>
                <w:b/>
              </w:rPr>
              <w:t>ванием (в тыс.)</w:t>
            </w:r>
            <w:r>
              <w:rPr>
                <w:b/>
              </w:rPr>
              <w:br/>
              <w:t>МШ</w:t>
            </w:r>
            <w:r>
              <w:rPr>
                <w:b/>
                <w:lang w:val="en-US"/>
              </w:rPr>
              <w:t>I</w:t>
            </w:r>
            <w:r>
              <w:rPr>
                <w:b/>
              </w:rPr>
              <w:t xml:space="preserve"> – МШ3</w:t>
            </w:r>
          </w:p>
        </w:tc>
        <w:tc>
          <w:tcPr>
            <w:tcW w:w="1418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Default="00000000">
            <w:pPr>
              <w:spacing w:before="40" w:after="40"/>
              <w:jc w:val="both"/>
            </w:pPr>
            <w:r>
              <w:t>Мужчины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00000" w:rsidRDefault="00000000">
            <w:pPr>
              <w:spacing w:before="40" w:after="40"/>
              <w:ind w:right="227"/>
              <w:jc w:val="right"/>
            </w:pPr>
            <w:r>
              <w:t>1 229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00000" w:rsidRDefault="00000000">
            <w:pPr>
              <w:spacing w:before="40" w:after="40"/>
              <w:ind w:right="227"/>
              <w:jc w:val="right"/>
            </w:pPr>
            <w:r>
              <w:t>1 371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00000" w:rsidRDefault="00000000">
            <w:pPr>
              <w:spacing w:before="40" w:after="40"/>
              <w:ind w:right="227"/>
              <w:jc w:val="right"/>
            </w:pPr>
            <w:r>
              <w:t>1 520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00000" w:rsidRDefault="00000000">
            <w:pPr>
              <w:spacing w:before="40" w:after="40"/>
              <w:ind w:right="227"/>
              <w:jc w:val="right"/>
            </w:pPr>
            <w:r>
              <w:t>1 1441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nil"/>
            </w:tcBorders>
          </w:tcPr>
          <w:p w:rsidR="00000000" w:rsidRDefault="00000000">
            <w:pPr>
              <w:spacing w:before="40" w:after="40"/>
              <w:ind w:right="227"/>
              <w:jc w:val="right"/>
            </w:pPr>
            <w:r>
              <w:t>1 292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81" w:type="dxa"/>
            <w:vMerge/>
            <w:tcBorders>
              <w:top w:val="nil"/>
              <w:bottom w:val="nil"/>
            </w:tcBorders>
            <w:vAlign w:val="center"/>
          </w:tcPr>
          <w:p w:rsidR="00000000" w:rsidRDefault="00000000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nil"/>
              <w:bottom w:val="nil"/>
              <w:right w:val="nil"/>
            </w:tcBorders>
          </w:tcPr>
          <w:p w:rsidR="00000000" w:rsidRDefault="00000000">
            <w:pPr>
              <w:spacing w:before="40" w:after="40"/>
              <w:jc w:val="both"/>
            </w:pPr>
            <w:r>
              <w:t>Женщины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spacing w:before="40" w:after="40"/>
              <w:ind w:right="227"/>
              <w:jc w:val="right"/>
            </w:pPr>
            <w:r>
              <w:t>1 008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spacing w:before="40" w:after="40"/>
              <w:ind w:right="227"/>
              <w:jc w:val="right"/>
            </w:pPr>
            <w:r>
              <w:t>1 177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spacing w:before="40" w:after="40"/>
              <w:ind w:right="227"/>
              <w:jc w:val="right"/>
            </w:pPr>
            <w:r>
              <w:t>1 272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spacing w:before="40" w:after="40"/>
              <w:ind w:right="227"/>
              <w:jc w:val="right"/>
            </w:pPr>
            <w:r>
              <w:t>1 286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</w:tcBorders>
          </w:tcPr>
          <w:p w:rsidR="00000000" w:rsidRDefault="00000000">
            <w:pPr>
              <w:spacing w:before="40" w:after="40"/>
              <w:ind w:right="227"/>
              <w:jc w:val="right"/>
            </w:pPr>
            <w:r>
              <w:t>1 157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81" w:type="dxa"/>
            <w:vMerge/>
            <w:tcBorders>
              <w:top w:val="nil"/>
              <w:bottom w:val="single" w:sz="4" w:space="0" w:color="auto"/>
            </w:tcBorders>
            <w:vAlign w:val="center"/>
          </w:tcPr>
          <w:p w:rsidR="00000000" w:rsidRDefault="00000000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  <w:right w:val="nil"/>
            </w:tcBorders>
          </w:tcPr>
          <w:p w:rsidR="00000000" w:rsidRDefault="00000000">
            <w:pPr>
              <w:spacing w:before="40" w:after="40"/>
              <w:jc w:val="both"/>
            </w:pPr>
            <w:r>
              <w:t>Всего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000000">
            <w:pPr>
              <w:spacing w:before="40" w:after="40"/>
              <w:ind w:right="227"/>
              <w:jc w:val="right"/>
            </w:pPr>
            <w:r>
              <w:t>2 237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000000">
            <w:pPr>
              <w:spacing w:before="40" w:after="40"/>
              <w:ind w:right="227"/>
              <w:jc w:val="right"/>
            </w:pPr>
            <w:r>
              <w:t>2 548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000000">
            <w:pPr>
              <w:spacing w:before="40" w:after="40"/>
              <w:ind w:right="227"/>
              <w:jc w:val="right"/>
            </w:pPr>
            <w:r>
              <w:t>2 792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000000">
            <w:pPr>
              <w:spacing w:before="40" w:after="40"/>
              <w:ind w:right="227"/>
              <w:jc w:val="right"/>
            </w:pPr>
            <w:r>
              <w:t>2 727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</w:tcBorders>
          </w:tcPr>
          <w:p w:rsidR="00000000" w:rsidRDefault="00000000">
            <w:pPr>
              <w:spacing w:before="40" w:after="40"/>
              <w:ind w:right="227"/>
              <w:jc w:val="right"/>
            </w:pPr>
            <w:r>
              <w:t>2 450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81" w:type="dxa"/>
            <w:vMerge w:val="restart"/>
            <w:tcBorders>
              <w:top w:val="single" w:sz="4" w:space="0" w:color="auto"/>
              <w:bottom w:val="nil"/>
            </w:tcBorders>
            <w:vAlign w:val="center"/>
          </w:tcPr>
          <w:p w:rsidR="00000000" w:rsidRDefault="00000000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Охват средним образ</w:t>
            </w:r>
            <w:r>
              <w:rPr>
                <w:b/>
              </w:rPr>
              <w:t>о</w:t>
            </w:r>
            <w:r>
              <w:rPr>
                <w:b/>
              </w:rPr>
              <w:t>ванием (в тыс.)</w:t>
            </w:r>
            <w:r>
              <w:rPr>
                <w:b/>
              </w:rPr>
              <w:br/>
              <w:t>СШ</w:t>
            </w:r>
            <w:r>
              <w:rPr>
                <w:b/>
                <w:lang w:val="en-US"/>
              </w:rPr>
              <w:t>I</w:t>
            </w:r>
            <w:r>
              <w:rPr>
                <w:b/>
              </w:rPr>
              <w:t xml:space="preserve"> – СШ3</w:t>
            </w:r>
          </w:p>
        </w:tc>
        <w:tc>
          <w:tcPr>
            <w:tcW w:w="1418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Default="00000000">
            <w:pPr>
              <w:spacing w:before="40" w:after="40"/>
              <w:jc w:val="both"/>
            </w:pPr>
            <w:r>
              <w:t>Мужчины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00000" w:rsidRDefault="00000000">
            <w:pPr>
              <w:spacing w:before="40" w:after="40"/>
              <w:ind w:right="227"/>
              <w:jc w:val="right"/>
              <w:rPr>
                <w:lang w:val="en-US"/>
              </w:rPr>
            </w:pPr>
            <w:r>
              <w:rPr>
                <w:lang w:val="en-US"/>
              </w:rPr>
              <w:t>739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00000" w:rsidRDefault="00000000">
            <w:pPr>
              <w:spacing w:before="40" w:after="40"/>
              <w:ind w:right="227"/>
              <w:jc w:val="right"/>
              <w:rPr>
                <w:lang w:val="en-US"/>
              </w:rPr>
            </w:pPr>
            <w:r>
              <w:rPr>
                <w:lang w:val="en-US"/>
              </w:rPr>
              <w:t>828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00000" w:rsidRDefault="00000000">
            <w:pPr>
              <w:spacing w:before="40" w:after="40"/>
              <w:ind w:right="227"/>
              <w:jc w:val="right"/>
              <w:rPr>
                <w:lang w:val="en-US"/>
              </w:rPr>
            </w:pPr>
            <w:r>
              <w:rPr>
                <w:lang w:val="en-US"/>
              </w:rPr>
              <w:t>906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00000" w:rsidRDefault="00000000">
            <w:pPr>
              <w:spacing w:before="40" w:after="40"/>
              <w:ind w:right="227"/>
              <w:jc w:val="right"/>
              <w:rPr>
                <w:lang w:val="en-US"/>
              </w:rPr>
            </w:pPr>
            <w:r>
              <w:rPr>
                <w:lang w:val="en-US"/>
              </w:rPr>
              <w:t>911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nil"/>
            </w:tcBorders>
          </w:tcPr>
          <w:p w:rsidR="00000000" w:rsidRDefault="00000000">
            <w:pPr>
              <w:spacing w:before="40" w:after="40"/>
              <w:ind w:right="227"/>
              <w:jc w:val="right"/>
              <w:rPr>
                <w:lang w:val="en-US"/>
              </w:rPr>
            </w:pPr>
            <w:r>
              <w:rPr>
                <w:lang w:val="en-US"/>
              </w:rPr>
              <w:t>936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81" w:type="dxa"/>
            <w:vMerge/>
            <w:tcBorders>
              <w:top w:val="nil"/>
              <w:bottom w:val="nil"/>
            </w:tcBorders>
          </w:tcPr>
          <w:p w:rsidR="00000000" w:rsidRDefault="00000000">
            <w:pPr>
              <w:spacing w:before="40" w:after="40"/>
              <w:jc w:val="center"/>
              <w:rPr>
                <w:b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  <w:right w:val="nil"/>
            </w:tcBorders>
          </w:tcPr>
          <w:p w:rsidR="00000000" w:rsidRDefault="00000000">
            <w:pPr>
              <w:spacing w:before="40" w:after="40"/>
              <w:jc w:val="both"/>
              <w:rPr>
                <w:lang w:val="en-US"/>
              </w:rPr>
            </w:pPr>
            <w:r>
              <w:t>Женщины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spacing w:before="40" w:after="40"/>
              <w:ind w:right="227"/>
              <w:jc w:val="right"/>
              <w:rPr>
                <w:lang w:val="en-US"/>
              </w:rPr>
            </w:pPr>
            <w:r>
              <w:rPr>
                <w:lang w:val="en-US"/>
              </w:rPr>
              <w:t>613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spacing w:before="40" w:after="40"/>
              <w:ind w:right="227"/>
              <w:jc w:val="right"/>
              <w:rPr>
                <w:lang w:val="en-US"/>
              </w:rPr>
            </w:pPr>
            <w:r>
              <w:rPr>
                <w:lang w:val="en-US"/>
              </w:rPr>
              <w:t>694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spacing w:before="40" w:after="40"/>
              <w:ind w:right="227"/>
              <w:jc w:val="right"/>
              <w:rPr>
                <w:lang w:val="en-US"/>
              </w:rPr>
            </w:pPr>
            <w:r>
              <w:rPr>
                <w:lang w:val="en-US"/>
              </w:rPr>
              <w:t>760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spacing w:before="40" w:after="40"/>
              <w:ind w:right="227"/>
              <w:jc w:val="right"/>
              <w:rPr>
                <w:lang w:val="en-US"/>
              </w:rPr>
            </w:pPr>
            <w:r>
              <w:rPr>
                <w:lang w:val="en-US"/>
              </w:rPr>
              <w:t>807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</w:tcBorders>
          </w:tcPr>
          <w:p w:rsidR="00000000" w:rsidRDefault="00000000">
            <w:pPr>
              <w:spacing w:before="40" w:after="40"/>
              <w:ind w:right="227"/>
              <w:jc w:val="right"/>
              <w:rPr>
                <w:lang w:val="en-US"/>
              </w:rPr>
            </w:pPr>
            <w:r>
              <w:rPr>
                <w:lang w:val="en-US"/>
              </w:rPr>
              <w:t>815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81" w:type="dxa"/>
            <w:vMerge/>
            <w:tcBorders>
              <w:top w:val="nil"/>
            </w:tcBorders>
          </w:tcPr>
          <w:p w:rsidR="00000000" w:rsidRDefault="00000000">
            <w:pPr>
              <w:spacing w:before="40" w:after="40"/>
              <w:jc w:val="center"/>
              <w:rPr>
                <w:b/>
                <w:lang w:val="en-US"/>
              </w:rPr>
            </w:pPr>
          </w:p>
        </w:tc>
        <w:tc>
          <w:tcPr>
            <w:tcW w:w="1418" w:type="dxa"/>
            <w:tcBorders>
              <w:top w:val="nil"/>
              <w:right w:val="nil"/>
            </w:tcBorders>
          </w:tcPr>
          <w:p w:rsidR="00000000" w:rsidRDefault="00000000">
            <w:pPr>
              <w:spacing w:before="40" w:after="40"/>
              <w:jc w:val="both"/>
              <w:rPr>
                <w:lang w:val="en-US"/>
              </w:rPr>
            </w:pPr>
            <w:r>
              <w:t>Всего</w:t>
            </w:r>
          </w:p>
        </w:tc>
        <w:tc>
          <w:tcPr>
            <w:tcW w:w="1021" w:type="dxa"/>
            <w:tcBorders>
              <w:top w:val="nil"/>
              <w:left w:val="nil"/>
              <w:right w:val="nil"/>
            </w:tcBorders>
          </w:tcPr>
          <w:p w:rsidR="00000000" w:rsidRDefault="00000000">
            <w:pPr>
              <w:spacing w:before="40" w:after="40"/>
              <w:ind w:right="227"/>
              <w:jc w:val="right"/>
              <w:rPr>
                <w:lang w:val="en-US"/>
              </w:rPr>
            </w:pPr>
            <w:r>
              <w:rPr>
                <w:lang w:val="en-US"/>
              </w:rPr>
              <w:t>1 352</w:t>
            </w:r>
          </w:p>
        </w:tc>
        <w:tc>
          <w:tcPr>
            <w:tcW w:w="1021" w:type="dxa"/>
            <w:tcBorders>
              <w:top w:val="nil"/>
              <w:left w:val="nil"/>
              <w:right w:val="nil"/>
            </w:tcBorders>
          </w:tcPr>
          <w:p w:rsidR="00000000" w:rsidRDefault="00000000">
            <w:pPr>
              <w:spacing w:before="40" w:after="40"/>
              <w:ind w:right="227"/>
              <w:jc w:val="right"/>
              <w:rPr>
                <w:lang w:val="en-US"/>
              </w:rPr>
            </w:pPr>
            <w:r>
              <w:rPr>
                <w:lang w:val="en-US"/>
              </w:rPr>
              <w:t>1 522</w:t>
            </w:r>
          </w:p>
        </w:tc>
        <w:tc>
          <w:tcPr>
            <w:tcW w:w="1021" w:type="dxa"/>
            <w:tcBorders>
              <w:top w:val="nil"/>
              <w:left w:val="nil"/>
              <w:right w:val="nil"/>
            </w:tcBorders>
          </w:tcPr>
          <w:p w:rsidR="00000000" w:rsidRDefault="00000000">
            <w:pPr>
              <w:spacing w:before="40" w:after="40"/>
              <w:ind w:right="227"/>
              <w:jc w:val="right"/>
              <w:rPr>
                <w:lang w:val="en-US"/>
              </w:rPr>
            </w:pPr>
            <w:r>
              <w:rPr>
                <w:lang w:val="en-US"/>
              </w:rPr>
              <w:t>1 666</w:t>
            </w:r>
          </w:p>
        </w:tc>
        <w:tc>
          <w:tcPr>
            <w:tcW w:w="1021" w:type="dxa"/>
            <w:tcBorders>
              <w:top w:val="nil"/>
              <w:left w:val="nil"/>
              <w:right w:val="nil"/>
            </w:tcBorders>
          </w:tcPr>
          <w:p w:rsidR="00000000" w:rsidRDefault="00000000">
            <w:pPr>
              <w:spacing w:before="40" w:after="40"/>
              <w:ind w:right="227"/>
              <w:jc w:val="right"/>
              <w:rPr>
                <w:lang w:val="en-US"/>
              </w:rPr>
            </w:pPr>
            <w:r>
              <w:rPr>
                <w:lang w:val="en-US"/>
              </w:rPr>
              <w:t>1 718</w:t>
            </w:r>
          </w:p>
        </w:tc>
        <w:tc>
          <w:tcPr>
            <w:tcW w:w="1021" w:type="dxa"/>
            <w:tcBorders>
              <w:top w:val="nil"/>
              <w:left w:val="nil"/>
            </w:tcBorders>
          </w:tcPr>
          <w:p w:rsidR="00000000" w:rsidRDefault="00000000">
            <w:pPr>
              <w:spacing w:before="40" w:after="40"/>
              <w:ind w:right="227"/>
              <w:jc w:val="right"/>
              <w:rPr>
                <w:lang w:val="en-US"/>
              </w:rPr>
            </w:pPr>
            <w:r>
              <w:rPr>
                <w:lang w:val="en-US"/>
              </w:rPr>
              <w:t>1 751</w:t>
            </w:r>
          </w:p>
        </w:tc>
      </w:tr>
    </w:tbl>
    <w:p w:rsidR="00000000" w:rsidRDefault="00000000">
      <w:pPr>
        <w:spacing w:before="120"/>
        <w:ind w:left="737"/>
        <w:jc w:val="both"/>
        <w:rPr>
          <w:lang w:val="en-US"/>
        </w:rPr>
      </w:pPr>
      <w:r>
        <w:rPr>
          <w:i/>
        </w:rPr>
        <w:t>Источник</w:t>
      </w:r>
      <w:r>
        <w:rPr>
          <w:i/>
          <w:lang w:val="en-US"/>
        </w:rPr>
        <w:t>:</w:t>
      </w:r>
      <w:r>
        <w:rPr>
          <w:lang w:val="en-US"/>
        </w:rPr>
        <w:t xml:space="preserve"> SAA Report 2001 Comprehensive Education Analysis FGN/UNICEF/UNESCO &amp; UNDP 2000.</w:t>
      </w:r>
    </w:p>
    <w:p w:rsidR="00000000" w:rsidRDefault="00000000">
      <w:pPr>
        <w:ind w:left="680"/>
        <w:jc w:val="both"/>
        <w:rPr>
          <w:sz w:val="22"/>
          <w:lang w:val="en-US"/>
        </w:rPr>
      </w:pPr>
    </w:p>
    <w:p w:rsidR="00000000" w:rsidRDefault="00000000">
      <w:pPr>
        <w:ind w:left="680"/>
        <w:jc w:val="both"/>
        <w:rPr>
          <w:sz w:val="22"/>
        </w:rPr>
      </w:pPr>
      <w:r>
        <w:rPr>
          <w:sz w:val="22"/>
        </w:rPr>
        <w:t>В таблице 10.2 гендерное неравенство отчетливо отражено в показателях общего числа учащихся федеральных технических колледжей и технических колледжей штатов за пер</w:t>
      </w:r>
      <w:r>
        <w:rPr>
          <w:sz w:val="22"/>
        </w:rPr>
        <w:t>и</w:t>
      </w:r>
      <w:r>
        <w:rPr>
          <w:sz w:val="22"/>
        </w:rPr>
        <w:t>од с 1993/94 по 1997/98 учебный год. Данные о числе учащихся по каждому году свид</w:t>
      </w:r>
      <w:r>
        <w:rPr>
          <w:sz w:val="22"/>
        </w:rPr>
        <w:t>е</w:t>
      </w:r>
      <w:r>
        <w:rPr>
          <w:sz w:val="22"/>
        </w:rPr>
        <w:t>тельствуют о том, что женщины составляли менее одной пятой общей численности об</w:t>
      </w:r>
      <w:r>
        <w:rPr>
          <w:sz w:val="22"/>
        </w:rPr>
        <w:t>у</w:t>
      </w:r>
      <w:r>
        <w:rPr>
          <w:sz w:val="22"/>
        </w:rPr>
        <w:t>чающихся. Совершенно недопустимый гендерный разрыв требует самого серьезного вм</w:t>
      </w:r>
      <w:r>
        <w:rPr>
          <w:sz w:val="22"/>
        </w:rPr>
        <w:t>е</w:t>
      </w:r>
      <w:r>
        <w:rPr>
          <w:sz w:val="22"/>
        </w:rPr>
        <w:t>шательства, с тем чтобы провозглашенный в Конвенции принцип равенства в области о</w:t>
      </w:r>
      <w:r>
        <w:rPr>
          <w:sz w:val="22"/>
        </w:rPr>
        <w:t>б</w:t>
      </w:r>
      <w:r>
        <w:rPr>
          <w:sz w:val="22"/>
        </w:rPr>
        <w:t>разования был наполнен в Нигерии хоть каким-то реальным содержанием.</w:t>
      </w:r>
    </w:p>
    <w:p w:rsidR="00000000" w:rsidRDefault="00000000">
      <w:pPr>
        <w:ind w:left="680"/>
        <w:jc w:val="both"/>
        <w:rPr>
          <w:sz w:val="22"/>
        </w:rPr>
      </w:pPr>
    </w:p>
    <w:p w:rsidR="00000000" w:rsidRDefault="00000000">
      <w:pPr>
        <w:ind w:left="680"/>
        <w:jc w:val="both"/>
        <w:rPr>
          <w:sz w:val="22"/>
        </w:rPr>
      </w:pPr>
    </w:p>
    <w:p w:rsidR="00000000" w:rsidRDefault="00000000">
      <w:pPr>
        <w:pStyle w:val="Heading2"/>
        <w:spacing w:line="240" w:lineRule="auto"/>
        <w:ind w:left="680"/>
        <w:jc w:val="both"/>
        <w:rPr>
          <w:b w:val="0"/>
          <w:i/>
          <w:sz w:val="22"/>
        </w:rPr>
      </w:pPr>
      <w:r>
        <w:rPr>
          <w:b w:val="0"/>
          <w:i/>
          <w:sz w:val="22"/>
        </w:rPr>
        <w:t>Таблица 10.2</w:t>
      </w:r>
    </w:p>
    <w:p w:rsidR="00000000" w:rsidRDefault="00000000">
      <w:pPr>
        <w:pStyle w:val="BodyText2"/>
        <w:spacing w:line="240" w:lineRule="auto"/>
        <w:ind w:left="680"/>
        <w:jc w:val="both"/>
        <w:rPr>
          <w:b/>
          <w:sz w:val="22"/>
        </w:rPr>
      </w:pPr>
      <w:r>
        <w:rPr>
          <w:b/>
          <w:sz w:val="22"/>
        </w:rPr>
        <w:t>Число учащихся в федеральных технических колледжах и технических колледжах штатов, 1993/94–1997/98 годы</w:t>
      </w:r>
    </w:p>
    <w:p w:rsidR="00000000" w:rsidRDefault="00000000">
      <w:pPr>
        <w:ind w:left="680"/>
        <w:jc w:val="both"/>
        <w:rPr>
          <w:sz w:val="22"/>
        </w:rPr>
      </w:pPr>
    </w:p>
    <w:tbl>
      <w:tblPr>
        <w:tblW w:w="0" w:type="auto"/>
        <w:tblInd w:w="7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"/>
        <w:gridCol w:w="1276"/>
        <w:gridCol w:w="1559"/>
        <w:gridCol w:w="1559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134" w:type="dxa"/>
            <w:tcBorders>
              <w:bottom w:val="single" w:sz="4" w:space="0" w:color="auto"/>
            </w:tcBorders>
            <w:shd w:val="clear" w:color="auto" w:fill="C0C0C0"/>
          </w:tcPr>
          <w:p w:rsidR="00000000" w:rsidRDefault="00000000">
            <w:pPr>
              <w:pStyle w:val="Header"/>
              <w:spacing w:before="120" w:after="120"/>
              <w:jc w:val="both"/>
              <w:rPr>
                <w:b/>
              </w:rPr>
            </w:pPr>
          </w:p>
        </w:tc>
        <w:tc>
          <w:tcPr>
            <w:tcW w:w="1276" w:type="dxa"/>
            <w:tcBorders>
              <w:bottom w:val="single" w:sz="4" w:space="0" w:color="auto"/>
              <w:right w:val="nil"/>
            </w:tcBorders>
            <w:shd w:val="clear" w:color="auto" w:fill="C0C0C0"/>
          </w:tcPr>
          <w:p w:rsidR="00000000" w:rsidRDefault="00000000">
            <w:pPr>
              <w:pStyle w:val="Heading4"/>
              <w:keepNext w:val="0"/>
              <w:spacing w:before="120" w:after="120" w:line="240" w:lineRule="auto"/>
              <w:rPr>
                <w:sz w:val="20"/>
              </w:rPr>
            </w:pPr>
            <w:r>
              <w:rPr>
                <w:sz w:val="20"/>
              </w:rPr>
              <w:t>Всего</w:t>
            </w:r>
          </w:p>
        </w:tc>
        <w:tc>
          <w:tcPr>
            <w:tcW w:w="1559" w:type="dxa"/>
            <w:tcBorders>
              <w:left w:val="nil"/>
              <w:bottom w:val="single" w:sz="4" w:space="0" w:color="auto"/>
              <w:right w:val="nil"/>
            </w:tcBorders>
            <w:shd w:val="clear" w:color="auto" w:fill="C0C0C0"/>
          </w:tcPr>
          <w:p w:rsidR="00000000" w:rsidRDefault="00000000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Женщины</w:t>
            </w:r>
          </w:p>
        </w:tc>
        <w:tc>
          <w:tcPr>
            <w:tcW w:w="1559" w:type="dxa"/>
            <w:tcBorders>
              <w:left w:val="nil"/>
              <w:bottom w:val="single" w:sz="4" w:space="0" w:color="auto"/>
            </w:tcBorders>
            <w:shd w:val="clear" w:color="auto" w:fill="C0C0C0"/>
          </w:tcPr>
          <w:p w:rsidR="00000000" w:rsidRDefault="00000000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% женщин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34" w:type="dxa"/>
            <w:tcBorders>
              <w:bottom w:val="nil"/>
            </w:tcBorders>
          </w:tcPr>
          <w:p w:rsidR="00000000" w:rsidRDefault="00000000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1993/94</w:t>
            </w:r>
          </w:p>
        </w:tc>
        <w:tc>
          <w:tcPr>
            <w:tcW w:w="1276" w:type="dxa"/>
            <w:tcBorders>
              <w:bottom w:val="nil"/>
              <w:right w:val="nil"/>
            </w:tcBorders>
          </w:tcPr>
          <w:p w:rsidR="00000000" w:rsidRDefault="00000000">
            <w:pPr>
              <w:spacing w:before="40" w:after="40"/>
              <w:jc w:val="center"/>
            </w:pPr>
            <w:r>
              <w:t>43 715</w:t>
            </w:r>
          </w:p>
        </w:tc>
        <w:tc>
          <w:tcPr>
            <w:tcW w:w="1559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spacing w:before="40" w:after="40"/>
              <w:jc w:val="center"/>
            </w:pPr>
            <w:r>
              <w:t>7 351</w:t>
            </w:r>
          </w:p>
        </w:tc>
        <w:tc>
          <w:tcPr>
            <w:tcW w:w="1559" w:type="dxa"/>
            <w:tcBorders>
              <w:left w:val="nil"/>
              <w:bottom w:val="nil"/>
            </w:tcBorders>
          </w:tcPr>
          <w:p w:rsidR="00000000" w:rsidRDefault="00000000">
            <w:pPr>
              <w:spacing w:before="40" w:after="40"/>
              <w:jc w:val="center"/>
            </w:pPr>
            <w:r>
              <w:t>16,8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34" w:type="dxa"/>
            <w:tcBorders>
              <w:top w:val="nil"/>
              <w:bottom w:val="nil"/>
            </w:tcBorders>
          </w:tcPr>
          <w:p w:rsidR="00000000" w:rsidRDefault="00000000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1994/95</w:t>
            </w:r>
          </w:p>
        </w:tc>
        <w:tc>
          <w:tcPr>
            <w:tcW w:w="1276" w:type="dxa"/>
            <w:tcBorders>
              <w:top w:val="nil"/>
              <w:bottom w:val="nil"/>
              <w:right w:val="nil"/>
            </w:tcBorders>
          </w:tcPr>
          <w:p w:rsidR="00000000" w:rsidRDefault="00000000">
            <w:pPr>
              <w:spacing w:before="40" w:after="40"/>
              <w:jc w:val="center"/>
            </w:pPr>
            <w:r>
              <w:t>41 520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spacing w:before="40" w:after="40"/>
              <w:jc w:val="center"/>
            </w:pPr>
            <w:r>
              <w:t>6 888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</w:tcBorders>
          </w:tcPr>
          <w:p w:rsidR="00000000" w:rsidRDefault="00000000">
            <w:pPr>
              <w:spacing w:before="40" w:after="40"/>
              <w:jc w:val="center"/>
            </w:pPr>
            <w:r>
              <w:t>16,6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34" w:type="dxa"/>
            <w:tcBorders>
              <w:top w:val="nil"/>
              <w:bottom w:val="nil"/>
            </w:tcBorders>
          </w:tcPr>
          <w:p w:rsidR="00000000" w:rsidRDefault="00000000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1995/96</w:t>
            </w:r>
          </w:p>
        </w:tc>
        <w:tc>
          <w:tcPr>
            <w:tcW w:w="1276" w:type="dxa"/>
            <w:tcBorders>
              <w:top w:val="nil"/>
              <w:bottom w:val="nil"/>
              <w:right w:val="nil"/>
            </w:tcBorders>
          </w:tcPr>
          <w:p w:rsidR="00000000" w:rsidRDefault="00000000">
            <w:pPr>
              <w:spacing w:before="40" w:after="40"/>
              <w:jc w:val="center"/>
            </w:pPr>
            <w:r>
              <w:t>42 310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spacing w:before="40" w:after="40"/>
              <w:jc w:val="center"/>
            </w:pPr>
            <w:r>
              <w:t>7 056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</w:tcBorders>
          </w:tcPr>
          <w:p w:rsidR="00000000" w:rsidRDefault="00000000">
            <w:pPr>
              <w:spacing w:before="40" w:after="40"/>
              <w:jc w:val="center"/>
            </w:pPr>
            <w:r>
              <w:t>16,7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34" w:type="dxa"/>
            <w:tcBorders>
              <w:top w:val="nil"/>
              <w:bottom w:val="nil"/>
            </w:tcBorders>
          </w:tcPr>
          <w:p w:rsidR="00000000" w:rsidRDefault="00000000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1996/97</w:t>
            </w:r>
          </w:p>
        </w:tc>
        <w:tc>
          <w:tcPr>
            <w:tcW w:w="1276" w:type="dxa"/>
            <w:tcBorders>
              <w:top w:val="nil"/>
              <w:bottom w:val="nil"/>
              <w:right w:val="nil"/>
            </w:tcBorders>
          </w:tcPr>
          <w:p w:rsidR="00000000" w:rsidRDefault="00000000">
            <w:pPr>
              <w:spacing w:before="40" w:after="40"/>
              <w:jc w:val="center"/>
            </w:pPr>
            <w:r>
              <w:t>41 372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spacing w:before="40" w:after="40"/>
              <w:jc w:val="center"/>
            </w:pPr>
            <w:r>
              <w:t>6 561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</w:tcBorders>
          </w:tcPr>
          <w:p w:rsidR="00000000" w:rsidRDefault="00000000">
            <w:pPr>
              <w:spacing w:before="40" w:after="40"/>
              <w:jc w:val="center"/>
            </w:pPr>
            <w:r>
              <w:t>15,9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34" w:type="dxa"/>
            <w:tcBorders>
              <w:top w:val="nil"/>
            </w:tcBorders>
          </w:tcPr>
          <w:p w:rsidR="00000000" w:rsidRDefault="00000000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1997/98</w:t>
            </w:r>
          </w:p>
        </w:tc>
        <w:tc>
          <w:tcPr>
            <w:tcW w:w="1276" w:type="dxa"/>
            <w:tcBorders>
              <w:top w:val="nil"/>
              <w:right w:val="nil"/>
            </w:tcBorders>
          </w:tcPr>
          <w:p w:rsidR="00000000" w:rsidRDefault="00000000">
            <w:pPr>
              <w:spacing w:before="40" w:after="40"/>
              <w:jc w:val="center"/>
            </w:pPr>
            <w:r>
              <w:t>43 354</w:t>
            </w:r>
          </w:p>
        </w:tc>
        <w:tc>
          <w:tcPr>
            <w:tcW w:w="1559" w:type="dxa"/>
            <w:tcBorders>
              <w:top w:val="nil"/>
              <w:left w:val="nil"/>
              <w:right w:val="nil"/>
            </w:tcBorders>
          </w:tcPr>
          <w:p w:rsidR="00000000" w:rsidRDefault="00000000">
            <w:pPr>
              <w:spacing w:before="40" w:after="40"/>
              <w:jc w:val="center"/>
            </w:pPr>
            <w:r>
              <w:t>7 553</w:t>
            </w:r>
          </w:p>
        </w:tc>
        <w:tc>
          <w:tcPr>
            <w:tcW w:w="1559" w:type="dxa"/>
            <w:tcBorders>
              <w:top w:val="nil"/>
              <w:left w:val="nil"/>
            </w:tcBorders>
          </w:tcPr>
          <w:p w:rsidR="00000000" w:rsidRDefault="00000000">
            <w:pPr>
              <w:spacing w:before="40" w:after="40"/>
              <w:jc w:val="center"/>
            </w:pPr>
            <w:r>
              <w:t>17,4</w:t>
            </w:r>
          </w:p>
        </w:tc>
      </w:tr>
    </w:tbl>
    <w:p w:rsidR="00000000" w:rsidRDefault="00000000">
      <w:pPr>
        <w:spacing w:before="120"/>
        <w:ind w:left="737"/>
        <w:jc w:val="both"/>
      </w:pPr>
      <w:r>
        <w:rPr>
          <w:i/>
        </w:rPr>
        <w:t>Источник:</w:t>
      </w:r>
      <w:r>
        <w:t xml:space="preserve"> </w:t>
      </w:r>
      <w:r>
        <w:rPr>
          <w:lang w:val="en-US"/>
        </w:rPr>
        <w:t>SAA</w:t>
      </w:r>
      <w:r>
        <w:t xml:space="preserve"> </w:t>
      </w:r>
      <w:r>
        <w:rPr>
          <w:lang w:val="en-US"/>
        </w:rPr>
        <w:t>Report</w:t>
      </w:r>
      <w:r>
        <w:t xml:space="preserve"> 2001.</w:t>
      </w:r>
    </w:p>
    <w:p w:rsidR="00000000" w:rsidRDefault="00000000">
      <w:pPr>
        <w:jc w:val="both"/>
        <w:rPr>
          <w:sz w:val="22"/>
        </w:rPr>
      </w:pPr>
    </w:p>
    <w:p w:rsidR="00000000" w:rsidRDefault="00000000">
      <w:pPr>
        <w:pStyle w:val="-"/>
        <w:rPr>
          <w:b w:val="0"/>
        </w:rPr>
      </w:pPr>
      <w:r>
        <w:rPr>
          <w:i w:val="0"/>
        </w:rPr>
        <w:br w:type="page"/>
      </w:r>
      <w:r>
        <w:rPr>
          <w:b w:val="0"/>
        </w:rPr>
        <w:t>10.4.2</w:t>
      </w:r>
      <w:r>
        <w:rPr>
          <w:b w:val="0"/>
        </w:rPr>
        <w:tab/>
        <w:t>Валовые показатели охвата образованием</w:t>
      </w:r>
    </w:p>
    <w:p w:rsidR="00000000" w:rsidRDefault="00000000">
      <w:pPr>
        <w:jc w:val="both"/>
        <w:rPr>
          <w:sz w:val="22"/>
          <w:lang w:val="en-US"/>
        </w:rPr>
      </w:pPr>
    </w:p>
    <w:p w:rsidR="00000000" w:rsidRDefault="00000000">
      <w:pPr>
        <w:ind w:left="1360" w:hanging="680"/>
        <w:jc w:val="both"/>
        <w:rPr>
          <w:sz w:val="22"/>
        </w:rPr>
      </w:pPr>
      <w:r>
        <w:rPr>
          <w:sz w:val="22"/>
        </w:rPr>
        <w:t>а)</w:t>
      </w:r>
      <w:r>
        <w:rPr>
          <w:sz w:val="22"/>
        </w:rPr>
        <w:tab/>
        <w:t>Валовые показатели охвата системой образования являются более точным методом определения доступа к образованию. В таблицах 10.3 и 10.4 даны наборы показат</w:t>
      </w:r>
      <w:r>
        <w:rPr>
          <w:sz w:val="22"/>
        </w:rPr>
        <w:t>е</w:t>
      </w:r>
      <w:r>
        <w:rPr>
          <w:sz w:val="22"/>
        </w:rPr>
        <w:t>лей, позволяющих сравнивать показатели мужчин с показателями их сверстниц. Таблица 10.3 показывает тенденцию изменения валового показателя охвата учащи</w:t>
      </w:r>
      <w:r>
        <w:rPr>
          <w:sz w:val="22"/>
        </w:rPr>
        <w:t>х</w:t>
      </w:r>
      <w:r>
        <w:rPr>
          <w:sz w:val="22"/>
        </w:rPr>
        <w:t>ся на различных уровнях образования. Приведенные цифры свидетельствуют о том, что показатели женщин были более низкими на всех уровнях образования по сра</w:t>
      </w:r>
      <w:r>
        <w:rPr>
          <w:sz w:val="22"/>
        </w:rPr>
        <w:t>в</w:t>
      </w:r>
      <w:r>
        <w:rPr>
          <w:sz w:val="22"/>
        </w:rPr>
        <w:t>нению с показателями мужчин-сверстников. Отступление от этой закономерности, как правило, наблюдается на уровне начальной школы, но с годами нарастает те</w:t>
      </w:r>
      <w:r>
        <w:rPr>
          <w:sz w:val="22"/>
        </w:rPr>
        <w:t>н</w:t>
      </w:r>
      <w:r>
        <w:rPr>
          <w:sz w:val="22"/>
        </w:rPr>
        <w:t>денция к снижению валового коэффициента охвата женщин. Как и прогнозиров</w:t>
      </w:r>
      <w:r>
        <w:rPr>
          <w:sz w:val="22"/>
        </w:rPr>
        <w:t>а</w:t>
      </w:r>
      <w:r>
        <w:rPr>
          <w:sz w:val="22"/>
        </w:rPr>
        <w:t>лось, валовые коэффициенты охвата женщин являются последовательно более в</w:t>
      </w:r>
      <w:r>
        <w:rPr>
          <w:sz w:val="22"/>
        </w:rPr>
        <w:t>ы</w:t>
      </w:r>
      <w:r>
        <w:rPr>
          <w:sz w:val="22"/>
        </w:rPr>
        <w:t>сокими для уровня начальной школы. Тем не менее на уровне младших и старших классов средней школы валовые коэффициенты охвата варьируются от 30,2 до 40,0 процента. Это свидетельствует о том, что многие дети оставляют школу после п</w:t>
      </w:r>
      <w:r>
        <w:rPr>
          <w:sz w:val="22"/>
        </w:rPr>
        <w:t>о</w:t>
      </w:r>
      <w:r>
        <w:rPr>
          <w:sz w:val="22"/>
        </w:rPr>
        <w:t>лучения начального образования. Было отмечено также, что валовые показатели о</w:t>
      </w:r>
      <w:r>
        <w:rPr>
          <w:sz w:val="22"/>
        </w:rPr>
        <w:t>х</w:t>
      </w:r>
      <w:r>
        <w:rPr>
          <w:sz w:val="22"/>
        </w:rPr>
        <w:t>вата снижаются с повышением уровня образования и что этот процесс сопровожд</w:t>
      </w:r>
      <w:r>
        <w:rPr>
          <w:sz w:val="22"/>
        </w:rPr>
        <w:t>а</w:t>
      </w:r>
      <w:r>
        <w:rPr>
          <w:sz w:val="22"/>
        </w:rPr>
        <w:t>ется проявлением гендерного неравенства в пользу мужчин на уровне младших классов средней школы, хотя противоположная модель была отмечена на уровне старших классов средней школы. За период с 1993 по 1996 год валовой показатель охвата женщин был последовательно более высоким по сравнению с аналогичным показателем для мужчин.</w:t>
      </w:r>
    </w:p>
    <w:p w:rsidR="00000000" w:rsidRDefault="00000000">
      <w:pPr>
        <w:jc w:val="both"/>
        <w:rPr>
          <w:sz w:val="22"/>
          <w:lang w:val="en-US"/>
        </w:rPr>
      </w:pPr>
    </w:p>
    <w:p w:rsidR="00000000" w:rsidRDefault="00000000">
      <w:pPr>
        <w:jc w:val="both"/>
        <w:rPr>
          <w:sz w:val="22"/>
          <w:lang w:val="en-US"/>
        </w:rPr>
      </w:pPr>
    </w:p>
    <w:p w:rsidR="00000000" w:rsidRDefault="00000000">
      <w:pPr>
        <w:pStyle w:val="Heading5"/>
        <w:spacing w:line="240" w:lineRule="auto"/>
        <w:ind w:left="680"/>
        <w:jc w:val="both"/>
        <w:rPr>
          <w:b w:val="0"/>
          <w:i/>
        </w:rPr>
      </w:pPr>
      <w:r>
        <w:rPr>
          <w:b w:val="0"/>
          <w:i/>
        </w:rPr>
        <w:t>Таблица 10.3</w:t>
      </w:r>
    </w:p>
    <w:p w:rsidR="00000000" w:rsidRDefault="00000000">
      <w:pPr>
        <w:pStyle w:val="BodyText2"/>
        <w:spacing w:line="240" w:lineRule="auto"/>
        <w:ind w:left="680"/>
        <w:jc w:val="both"/>
        <w:rPr>
          <w:b/>
          <w:sz w:val="22"/>
          <w:lang w:val="en-US"/>
        </w:rPr>
      </w:pPr>
      <w:r>
        <w:rPr>
          <w:b/>
          <w:sz w:val="22"/>
        </w:rPr>
        <w:t>Валовой показатель охвата системой образования на уровне начальной школы, младших и старших классов средней школы, 1992–1996 годы</w:t>
      </w:r>
    </w:p>
    <w:p w:rsidR="00000000" w:rsidRDefault="00000000">
      <w:pPr>
        <w:pStyle w:val="BodyText2"/>
        <w:spacing w:line="240" w:lineRule="auto"/>
        <w:ind w:left="680"/>
        <w:jc w:val="both"/>
        <w:rPr>
          <w:b/>
          <w:sz w:val="22"/>
          <w:lang w:val="en-US"/>
        </w:rPr>
      </w:pPr>
    </w:p>
    <w:tbl>
      <w:tblPr>
        <w:tblW w:w="0" w:type="auto"/>
        <w:tblInd w:w="7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2381"/>
        <w:gridCol w:w="1418"/>
        <w:gridCol w:w="1021"/>
        <w:gridCol w:w="1021"/>
        <w:gridCol w:w="1021"/>
        <w:gridCol w:w="1021"/>
        <w:gridCol w:w="1021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38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000000" w:rsidRDefault="00000000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Уровни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C0C0C0"/>
          </w:tcPr>
          <w:p w:rsidR="00000000" w:rsidRDefault="00000000">
            <w:pPr>
              <w:spacing w:before="120" w:after="120"/>
              <w:ind w:right="393"/>
              <w:jc w:val="center"/>
              <w:rPr>
                <w:b/>
              </w:rPr>
            </w:pPr>
            <w:r>
              <w:rPr>
                <w:b/>
              </w:rPr>
              <w:t>Пол</w:t>
            </w:r>
          </w:p>
        </w:tc>
        <w:tc>
          <w:tcPr>
            <w:tcW w:w="1021" w:type="dxa"/>
            <w:tcBorders>
              <w:left w:val="nil"/>
              <w:bottom w:val="single" w:sz="4" w:space="0" w:color="auto"/>
              <w:right w:val="nil"/>
            </w:tcBorders>
            <w:shd w:val="clear" w:color="auto" w:fill="C0C0C0"/>
          </w:tcPr>
          <w:p w:rsidR="00000000" w:rsidRDefault="00000000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1992 г.</w:t>
            </w:r>
          </w:p>
        </w:tc>
        <w:tc>
          <w:tcPr>
            <w:tcW w:w="1021" w:type="dxa"/>
            <w:tcBorders>
              <w:left w:val="nil"/>
              <w:bottom w:val="single" w:sz="4" w:space="0" w:color="auto"/>
              <w:right w:val="nil"/>
            </w:tcBorders>
            <w:shd w:val="clear" w:color="auto" w:fill="C0C0C0"/>
          </w:tcPr>
          <w:p w:rsidR="00000000" w:rsidRDefault="00000000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1993 г.</w:t>
            </w:r>
          </w:p>
        </w:tc>
        <w:tc>
          <w:tcPr>
            <w:tcW w:w="1021" w:type="dxa"/>
            <w:tcBorders>
              <w:left w:val="nil"/>
              <w:bottom w:val="single" w:sz="4" w:space="0" w:color="auto"/>
              <w:right w:val="nil"/>
            </w:tcBorders>
            <w:shd w:val="clear" w:color="auto" w:fill="C0C0C0"/>
          </w:tcPr>
          <w:p w:rsidR="00000000" w:rsidRDefault="00000000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1994 г.</w:t>
            </w:r>
          </w:p>
        </w:tc>
        <w:tc>
          <w:tcPr>
            <w:tcW w:w="1021" w:type="dxa"/>
            <w:tcBorders>
              <w:left w:val="nil"/>
              <w:bottom w:val="single" w:sz="4" w:space="0" w:color="auto"/>
              <w:right w:val="nil"/>
            </w:tcBorders>
            <w:shd w:val="clear" w:color="auto" w:fill="C0C0C0"/>
          </w:tcPr>
          <w:p w:rsidR="00000000" w:rsidRDefault="00000000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1995 г.</w:t>
            </w:r>
          </w:p>
        </w:tc>
        <w:tc>
          <w:tcPr>
            <w:tcW w:w="1021" w:type="dxa"/>
            <w:tcBorders>
              <w:left w:val="nil"/>
              <w:bottom w:val="single" w:sz="4" w:space="0" w:color="auto"/>
            </w:tcBorders>
            <w:shd w:val="clear" w:color="auto" w:fill="C0C0C0"/>
          </w:tcPr>
          <w:p w:rsidR="00000000" w:rsidRDefault="00000000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1996 г.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81" w:type="dxa"/>
            <w:vMerge w:val="restart"/>
            <w:tcBorders>
              <w:right w:val="single" w:sz="4" w:space="0" w:color="auto"/>
            </w:tcBorders>
            <w:vAlign w:val="center"/>
          </w:tcPr>
          <w:p w:rsidR="00000000" w:rsidRDefault="00000000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Начальное школьное образование</w:t>
            </w:r>
          </w:p>
        </w:tc>
        <w:tc>
          <w:tcPr>
            <w:tcW w:w="1418" w:type="dxa"/>
            <w:tcBorders>
              <w:left w:val="single" w:sz="4" w:space="0" w:color="auto"/>
              <w:bottom w:val="nil"/>
              <w:right w:val="nil"/>
            </w:tcBorders>
          </w:tcPr>
          <w:p w:rsidR="00000000" w:rsidRDefault="00000000">
            <w:pPr>
              <w:spacing w:before="40" w:after="40"/>
              <w:jc w:val="both"/>
            </w:pPr>
            <w:r>
              <w:t>Мужчины</w:t>
            </w:r>
          </w:p>
        </w:tc>
        <w:tc>
          <w:tcPr>
            <w:tcW w:w="1021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tabs>
                <w:tab w:val="decimal" w:pos="487"/>
              </w:tabs>
              <w:spacing w:before="40" w:after="40"/>
              <w:jc w:val="both"/>
            </w:pPr>
            <w:r>
              <w:t>91</w:t>
            </w:r>
          </w:p>
        </w:tc>
        <w:tc>
          <w:tcPr>
            <w:tcW w:w="1021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tabs>
                <w:tab w:val="decimal" w:pos="487"/>
              </w:tabs>
              <w:spacing w:before="40" w:after="40"/>
              <w:jc w:val="both"/>
            </w:pPr>
            <w:r>
              <w:t>95</w:t>
            </w:r>
          </w:p>
        </w:tc>
        <w:tc>
          <w:tcPr>
            <w:tcW w:w="1021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tabs>
                <w:tab w:val="decimal" w:pos="487"/>
              </w:tabs>
              <w:spacing w:before="40" w:after="40"/>
              <w:jc w:val="both"/>
            </w:pPr>
            <w:r>
              <w:t>94</w:t>
            </w:r>
          </w:p>
        </w:tc>
        <w:tc>
          <w:tcPr>
            <w:tcW w:w="1021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tabs>
                <w:tab w:val="decimal" w:pos="487"/>
              </w:tabs>
              <w:spacing w:before="40" w:after="40"/>
              <w:jc w:val="both"/>
            </w:pPr>
            <w:r>
              <w:t>88</w:t>
            </w:r>
          </w:p>
        </w:tc>
        <w:tc>
          <w:tcPr>
            <w:tcW w:w="1021" w:type="dxa"/>
            <w:tcBorders>
              <w:left w:val="nil"/>
              <w:bottom w:val="nil"/>
            </w:tcBorders>
          </w:tcPr>
          <w:p w:rsidR="00000000" w:rsidRDefault="00000000">
            <w:pPr>
              <w:tabs>
                <w:tab w:val="decimal" w:pos="487"/>
              </w:tabs>
              <w:spacing w:before="40" w:after="40"/>
              <w:jc w:val="both"/>
            </w:pPr>
            <w:r>
              <w:t>75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81" w:type="dxa"/>
            <w:vMerge/>
            <w:tcBorders>
              <w:right w:val="single" w:sz="4" w:space="0" w:color="auto"/>
            </w:tcBorders>
            <w:vAlign w:val="center"/>
          </w:tcPr>
          <w:p w:rsidR="00000000" w:rsidRDefault="00000000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00000" w:rsidRDefault="00000000">
            <w:pPr>
              <w:spacing w:before="40" w:after="40"/>
              <w:jc w:val="both"/>
            </w:pPr>
            <w:r>
              <w:t>Женщины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tabs>
                <w:tab w:val="decimal" w:pos="487"/>
              </w:tabs>
              <w:spacing w:before="40" w:after="40"/>
              <w:jc w:val="both"/>
            </w:pPr>
            <w:r>
              <w:t>75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tabs>
                <w:tab w:val="decimal" w:pos="487"/>
              </w:tabs>
              <w:spacing w:before="40" w:after="40"/>
              <w:jc w:val="both"/>
            </w:pPr>
            <w:r>
              <w:t>77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tabs>
                <w:tab w:val="decimal" w:pos="487"/>
              </w:tabs>
              <w:spacing w:before="40" w:after="40"/>
              <w:jc w:val="both"/>
            </w:pPr>
            <w:r>
              <w:t>77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tabs>
                <w:tab w:val="decimal" w:pos="487"/>
              </w:tabs>
              <w:spacing w:before="40" w:after="40"/>
              <w:jc w:val="both"/>
            </w:pPr>
            <w:r>
              <w:t>74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</w:tcBorders>
          </w:tcPr>
          <w:p w:rsidR="00000000" w:rsidRDefault="00000000">
            <w:pPr>
              <w:tabs>
                <w:tab w:val="decimal" w:pos="487"/>
              </w:tabs>
              <w:spacing w:before="40" w:after="40"/>
              <w:jc w:val="both"/>
            </w:pPr>
            <w:r>
              <w:t>65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81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00000" w:rsidRDefault="00000000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Младшие классы средней школы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00000" w:rsidRDefault="00000000">
            <w:pPr>
              <w:spacing w:before="40" w:after="40"/>
              <w:jc w:val="both"/>
            </w:pPr>
            <w:r>
              <w:t>Мужчины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00000" w:rsidRDefault="00000000">
            <w:pPr>
              <w:tabs>
                <w:tab w:val="decimal" w:pos="487"/>
              </w:tabs>
              <w:spacing w:before="40" w:after="40"/>
              <w:jc w:val="both"/>
            </w:pPr>
            <w:r>
              <w:t>37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00000" w:rsidRDefault="00000000">
            <w:pPr>
              <w:tabs>
                <w:tab w:val="decimal" w:pos="487"/>
              </w:tabs>
              <w:spacing w:before="40" w:after="40"/>
              <w:jc w:val="both"/>
            </w:pPr>
            <w:r>
              <w:t>40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00000" w:rsidRDefault="00000000">
            <w:pPr>
              <w:tabs>
                <w:tab w:val="decimal" w:pos="487"/>
              </w:tabs>
              <w:spacing w:before="40" w:after="40"/>
              <w:jc w:val="both"/>
            </w:pPr>
            <w:r>
              <w:t>43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00000" w:rsidRDefault="00000000">
            <w:pPr>
              <w:tabs>
                <w:tab w:val="decimal" w:pos="487"/>
              </w:tabs>
              <w:spacing w:before="40" w:after="40"/>
              <w:jc w:val="both"/>
            </w:pPr>
            <w:r>
              <w:t>39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nil"/>
            </w:tcBorders>
          </w:tcPr>
          <w:p w:rsidR="00000000" w:rsidRDefault="00000000">
            <w:pPr>
              <w:tabs>
                <w:tab w:val="decimal" w:pos="487"/>
              </w:tabs>
              <w:spacing w:before="40" w:after="40"/>
              <w:jc w:val="both"/>
            </w:pPr>
            <w:r>
              <w:t>34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81" w:type="dxa"/>
            <w:vMerge/>
            <w:tcBorders>
              <w:bottom w:val="nil"/>
              <w:right w:val="single" w:sz="4" w:space="0" w:color="auto"/>
            </w:tcBorders>
            <w:vAlign w:val="center"/>
          </w:tcPr>
          <w:p w:rsidR="00000000" w:rsidRDefault="00000000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00000" w:rsidRDefault="00000000">
            <w:pPr>
              <w:spacing w:before="40" w:after="40"/>
              <w:jc w:val="both"/>
            </w:pPr>
            <w:r>
              <w:t>Женщины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tabs>
                <w:tab w:val="decimal" w:pos="487"/>
              </w:tabs>
              <w:spacing w:before="40" w:after="40"/>
              <w:jc w:val="both"/>
            </w:pPr>
            <w:r>
              <w:t>33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tabs>
                <w:tab w:val="decimal" w:pos="487"/>
              </w:tabs>
              <w:spacing w:before="40" w:after="40"/>
              <w:jc w:val="both"/>
            </w:pPr>
            <w:r>
              <w:t>37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tabs>
                <w:tab w:val="decimal" w:pos="487"/>
              </w:tabs>
              <w:spacing w:before="40" w:after="40"/>
              <w:jc w:val="both"/>
            </w:pPr>
            <w:r>
              <w:t>39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tabs>
                <w:tab w:val="decimal" w:pos="487"/>
              </w:tabs>
              <w:spacing w:before="40" w:after="40"/>
              <w:jc w:val="both"/>
            </w:pPr>
            <w:r>
              <w:t>38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</w:tcBorders>
          </w:tcPr>
          <w:p w:rsidR="00000000" w:rsidRDefault="00000000">
            <w:pPr>
              <w:tabs>
                <w:tab w:val="decimal" w:pos="487"/>
              </w:tabs>
              <w:spacing w:before="40" w:after="40"/>
              <w:jc w:val="both"/>
            </w:pPr>
            <w:r>
              <w:t>34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81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00000" w:rsidRDefault="00000000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Старшие классы сре</w:t>
            </w:r>
            <w:r>
              <w:rPr>
                <w:b/>
              </w:rPr>
              <w:t>д</w:t>
            </w:r>
            <w:r>
              <w:rPr>
                <w:b/>
              </w:rPr>
              <w:t>ней школы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00000" w:rsidRDefault="00000000">
            <w:pPr>
              <w:spacing w:before="40" w:after="40"/>
              <w:jc w:val="both"/>
            </w:pPr>
            <w:r>
              <w:t>Мужчины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00000" w:rsidRDefault="00000000">
            <w:pPr>
              <w:tabs>
                <w:tab w:val="decimal" w:pos="487"/>
              </w:tabs>
              <w:spacing w:before="40" w:after="40"/>
              <w:jc w:val="both"/>
            </w:pPr>
            <w:r>
              <w:t>28,6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00000" w:rsidRDefault="00000000">
            <w:pPr>
              <w:tabs>
                <w:tab w:val="decimal" w:pos="487"/>
              </w:tabs>
              <w:spacing w:before="40" w:after="40"/>
              <w:jc w:val="both"/>
            </w:pPr>
            <w:r>
              <w:t>31,2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00000" w:rsidRDefault="00000000">
            <w:pPr>
              <w:tabs>
                <w:tab w:val="decimal" w:pos="487"/>
              </w:tabs>
              <w:spacing w:before="40" w:after="40"/>
              <w:jc w:val="both"/>
            </w:pPr>
            <w:r>
              <w:t>30,9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00000" w:rsidRDefault="00000000">
            <w:pPr>
              <w:tabs>
                <w:tab w:val="decimal" w:pos="487"/>
              </w:tabs>
              <w:spacing w:before="40" w:after="40"/>
              <w:jc w:val="both"/>
            </w:pPr>
            <w:r>
              <w:t>32,5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nil"/>
            </w:tcBorders>
          </w:tcPr>
          <w:p w:rsidR="00000000" w:rsidRDefault="00000000">
            <w:pPr>
              <w:tabs>
                <w:tab w:val="decimal" w:pos="487"/>
              </w:tabs>
              <w:spacing w:before="40" w:after="40"/>
              <w:jc w:val="both"/>
            </w:pPr>
            <w:r>
              <w:t>32,4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81" w:type="dxa"/>
            <w:vMerge/>
            <w:tcBorders>
              <w:right w:val="single" w:sz="4" w:space="0" w:color="auto"/>
            </w:tcBorders>
          </w:tcPr>
          <w:p w:rsidR="00000000" w:rsidRDefault="00000000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000000" w:rsidRDefault="00000000">
            <w:pPr>
              <w:spacing w:before="40" w:after="40"/>
              <w:jc w:val="both"/>
            </w:pPr>
            <w:r>
              <w:t>Женщины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000000">
            <w:pPr>
              <w:tabs>
                <w:tab w:val="decimal" w:pos="487"/>
              </w:tabs>
              <w:spacing w:before="40" w:after="40"/>
              <w:jc w:val="both"/>
            </w:pPr>
            <w:r>
              <w:t>30,2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000000">
            <w:pPr>
              <w:tabs>
                <w:tab w:val="decimal" w:pos="487"/>
              </w:tabs>
              <w:spacing w:before="40" w:after="40"/>
              <w:jc w:val="both"/>
            </w:pPr>
            <w:r>
              <w:t>33,3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000000">
            <w:pPr>
              <w:tabs>
                <w:tab w:val="decimal" w:pos="487"/>
              </w:tabs>
              <w:spacing w:before="40" w:after="40"/>
              <w:jc w:val="both"/>
            </w:pPr>
            <w:r>
              <w:t>35,4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000000">
            <w:pPr>
              <w:tabs>
                <w:tab w:val="decimal" w:pos="487"/>
              </w:tabs>
              <w:spacing w:before="40" w:after="40"/>
              <w:jc w:val="both"/>
            </w:pPr>
            <w:r>
              <w:t>36,6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</w:tcBorders>
          </w:tcPr>
          <w:p w:rsidR="00000000" w:rsidRDefault="00000000">
            <w:pPr>
              <w:tabs>
                <w:tab w:val="decimal" w:pos="487"/>
              </w:tabs>
              <w:spacing w:before="40" w:after="40"/>
              <w:jc w:val="both"/>
            </w:pPr>
            <w:r>
              <w:t>35,9</w:t>
            </w:r>
          </w:p>
        </w:tc>
      </w:tr>
    </w:tbl>
    <w:p w:rsidR="00000000" w:rsidRDefault="00000000">
      <w:pPr>
        <w:spacing w:before="120"/>
        <w:ind w:left="737"/>
        <w:jc w:val="both"/>
        <w:rPr>
          <w:sz w:val="22"/>
        </w:rPr>
      </w:pPr>
      <w:r>
        <w:rPr>
          <w:i/>
        </w:rPr>
        <w:t>Источник:</w:t>
      </w:r>
      <w:r>
        <w:t xml:space="preserve"> </w:t>
      </w:r>
      <w:r>
        <w:rPr>
          <w:lang w:val="en-US"/>
        </w:rPr>
        <w:t>SAA</w:t>
      </w:r>
      <w:r>
        <w:t xml:space="preserve"> </w:t>
      </w:r>
      <w:r>
        <w:rPr>
          <w:lang w:val="en-US"/>
        </w:rPr>
        <w:t>Report</w:t>
      </w:r>
      <w:r>
        <w:t xml:space="preserve"> 2001.</w:t>
      </w:r>
    </w:p>
    <w:p w:rsidR="00000000" w:rsidRDefault="00000000">
      <w:pPr>
        <w:ind w:left="680"/>
        <w:jc w:val="both"/>
        <w:rPr>
          <w:sz w:val="22"/>
        </w:rPr>
      </w:pPr>
    </w:p>
    <w:p w:rsidR="00000000" w:rsidRDefault="00000000">
      <w:pPr>
        <w:pStyle w:val="Heading5"/>
        <w:spacing w:line="240" w:lineRule="auto"/>
        <w:ind w:left="680"/>
        <w:jc w:val="both"/>
        <w:rPr>
          <w:b w:val="0"/>
          <w:i/>
        </w:rPr>
      </w:pPr>
      <w:r>
        <w:rPr>
          <w:u w:val="single"/>
        </w:rPr>
        <w:br w:type="page"/>
      </w:r>
      <w:r>
        <w:rPr>
          <w:b w:val="0"/>
          <w:i/>
        </w:rPr>
        <w:t>Таблица 10.4</w:t>
      </w:r>
    </w:p>
    <w:p w:rsidR="00000000" w:rsidRDefault="00000000">
      <w:pPr>
        <w:pStyle w:val="BodyText2"/>
        <w:spacing w:line="240" w:lineRule="auto"/>
        <w:ind w:left="680"/>
        <w:jc w:val="both"/>
        <w:rPr>
          <w:b/>
          <w:sz w:val="22"/>
          <w:lang w:val="en-US"/>
        </w:rPr>
      </w:pPr>
      <w:r>
        <w:rPr>
          <w:b/>
          <w:sz w:val="22"/>
        </w:rPr>
        <w:t>Валовой показатель охвата начальным образованием с разбивкой по полу, зонам и горо</w:t>
      </w:r>
      <w:r>
        <w:rPr>
          <w:b/>
          <w:sz w:val="22"/>
        </w:rPr>
        <w:t>д</w:t>
      </w:r>
      <w:r>
        <w:rPr>
          <w:b/>
          <w:sz w:val="22"/>
        </w:rPr>
        <w:t>ским/сельским районам, 1995–1999 годы</w:t>
      </w:r>
    </w:p>
    <w:p w:rsidR="00000000" w:rsidRDefault="00000000">
      <w:pPr>
        <w:pStyle w:val="BodyText2"/>
        <w:spacing w:line="120" w:lineRule="exact"/>
        <w:ind w:left="680"/>
        <w:jc w:val="both"/>
        <w:rPr>
          <w:b/>
          <w:sz w:val="10"/>
          <w:lang w:val="en-US"/>
        </w:rPr>
      </w:pPr>
    </w:p>
    <w:p w:rsidR="00000000" w:rsidRDefault="00000000">
      <w:pPr>
        <w:pStyle w:val="BodyText2"/>
        <w:spacing w:line="120" w:lineRule="exact"/>
        <w:ind w:left="680"/>
        <w:jc w:val="both"/>
        <w:rPr>
          <w:b/>
          <w:sz w:val="10"/>
          <w:lang w:val="en-US"/>
        </w:rPr>
      </w:pPr>
    </w:p>
    <w:tbl>
      <w:tblPr>
        <w:tblW w:w="0" w:type="auto"/>
        <w:tblInd w:w="6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2413"/>
        <w:gridCol w:w="1204"/>
        <w:gridCol w:w="1223"/>
        <w:gridCol w:w="855"/>
        <w:gridCol w:w="1204"/>
        <w:gridCol w:w="1223"/>
        <w:gridCol w:w="855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13" w:type="dxa"/>
            <w:tcBorders>
              <w:bottom w:val="nil"/>
            </w:tcBorders>
            <w:shd w:val="clear" w:color="auto" w:fill="C0C0C0"/>
          </w:tcPr>
          <w:p w:rsidR="00000000" w:rsidRDefault="00000000">
            <w:pPr>
              <w:spacing w:before="20" w:after="20"/>
              <w:jc w:val="both"/>
              <w:rPr>
                <w:b/>
              </w:rPr>
            </w:pPr>
          </w:p>
        </w:tc>
        <w:tc>
          <w:tcPr>
            <w:tcW w:w="3282" w:type="dxa"/>
            <w:gridSpan w:val="3"/>
            <w:tcBorders>
              <w:bottom w:val="single" w:sz="4" w:space="0" w:color="auto"/>
              <w:right w:val="nil"/>
            </w:tcBorders>
            <w:shd w:val="clear" w:color="auto" w:fill="C0C0C0"/>
          </w:tcPr>
          <w:p w:rsidR="00000000" w:rsidRDefault="00000000">
            <w:pPr>
              <w:spacing w:before="20" w:after="20"/>
              <w:jc w:val="center"/>
              <w:rPr>
                <w:b/>
              </w:rPr>
            </w:pPr>
            <w:r>
              <w:rPr>
                <w:b/>
              </w:rPr>
              <w:t>1995 г.</w:t>
            </w:r>
          </w:p>
        </w:tc>
        <w:tc>
          <w:tcPr>
            <w:tcW w:w="3282" w:type="dxa"/>
            <w:gridSpan w:val="3"/>
            <w:tcBorders>
              <w:left w:val="nil"/>
              <w:bottom w:val="single" w:sz="4" w:space="0" w:color="auto"/>
            </w:tcBorders>
            <w:shd w:val="clear" w:color="auto" w:fill="C0C0C0"/>
          </w:tcPr>
          <w:p w:rsidR="00000000" w:rsidRDefault="00000000">
            <w:pPr>
              <w:spacing w:before="20" w:after="20"/>
              <w:jc w:val="center"/>
            </w:pPr>
            <w:r>
              <w:rPr>
                <w:b/>
              </w:rPr>
              <w:t>1999 г.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13" w:type="dxa"/>
            <w:tcBorders>
              <w:top w:val="nil"/>
              <w:bottom w:val="single" w:sz="4" w:space="0" w:color="auto"/>
            </w:tcBorders>
            <w:shd w:val="clear" w:color="auto" w:fill="C0C0C0"/>
          </w:tcPr>
          <w:p w:rsidR="00000000" w:rsidRDefault="00000000">
            <w:pPr>
              <w:spacing w:before="40" w:after="40"/>
              <w:rPr>
                <w:b/>
              </w:rPr>
            </w:pPr>
            <w:r>
              <w:rPr>
                <w:b/>
              </w:rPr>
              <w:t>Зоны охвата (ОПГВ)</w:t>
            </w:r>
          </w:p>
        </w:tc>
        <w:tc>
          <w:tcPr>
            <w:tcW w:w="1204" w:type="dxa"/>
            <w:tcBorders>
              <w:bottom w:val="single" w:sz="4" w:space="0" w:color="auto"/>
              <w:right w:val="nil"/>
            </w:tcBorders>
            <w:shd w:val="clear" w:color="auto" w:fill="C0C0C0"/>
          </w:tcPr>
          <w:p w:rsidR="00000000" w:rsidRDefault="00000000">
            <w:pPr>
              <w:pStyle w:val="Header"/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Мужчины</w:t>
            </w:r>
          </w:p>
        </w:tc>
        <w:tc>
          <w:tcPr>
            <w:tcW w:w="1223" w:type="dxa"/>
            <w:tcBorders>
              <w:left w:val="nil"/>
              <w:bottom w:val="single" w:sz="4" w:space="0" w:color="auto"/>
              <w:right w:val="nil"/>
            </w:tcBorders>
            <w:shd w:val="clear" w:color="auto" w:fill="C0C0C0"/>
          </w:tcPr>
          <w:p w:rsidR="00000000" w:rsidRDefault="00000000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Женщины</w:t>
            </w:r>
          </w:p>
        </w:tc>
        <w:tc>
          <w:tcPr>
            <w:tcW w:w="855" w:type="dxa"/>
            <w:tcBorders>
              <w:left w:val="nil"/>
              <w:bottom w:val="single" w:sz="4" w:space="0" w:color="auto"/>
              <w:right w:val="nil"/>
            </w:tcBorders>
            <w:shd w:val="clear" w:color="auto" w:fill="C0C0C0"/>
          </w:tcPr>
          <w:p w:rsidR="00000000" w:rsidRDefault="00000000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Всего</w:t>
            </w:r>
          </w:p>
        </w:tc>
        <w:tc>
          <w:tcPr>
            <w:tcW w:w="1204" w:type="dxa"/>
            <w:tcBorders>
              <w:left w:val="nil"/>
              <w:bottom w:val="single" w:sz="4" w:space="0" w:color="auto"/>
              <w:right w:val="nil"/>
            </w:tcBorders>
            <w:shd w:val="clear" w:color="auto" w:fill="C0C0C0"/>
          </w:tcPr>
          <w:p w:rsidR="00000000" w:rsidRDefault="00000000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Мужчины</w:t>
            </w:r>
          </w:p>
        </w:tc>
        <w:tc>
          <w:tcPr>
            <w:tcW w:w="1223" w:type="dxa"/>
            <w:tcBorders>
              <w:left w:val="nil"/>
              <w:bottom w:val="single" w:sz="4" w:space="0" w:color="auto"/>
              <w:right w:val="nil"/>
            </w:tcBorders>
            <w:shd w:val="clear" w:color="auto" w:fill="C0C0C0"/>
          </w:tcPr>
          <w:p w:rsidR="00000000" w:rsidRDefault="00000000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Женщины</w:t>
            </w:r>
          </w:p>
        </w:tc>
        <w:tc>
          <w:tcPr>
            <w:tcW w:w="855" w:type="dxa"/>
            <w:tcBorders>
              <w:left w:val="nil"/>
              <w:bottom w:val="single" w:sz="4" w:space="0" w:color="auto"/>
            </w:tcBorders>
            <w:shd w:val="clear" w:color="auto" w:fill="C0C0C0"/>
          </w:tcPr>
          <w:p w:rsidR="00000000" w:rsidRDefault="00000000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Всего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13" w:type="dxa"/>
            <w:tcBorders>
              <w:top w:val="single" w:sz="4" w:space="0" w:color="auto"/>
              <w:bottom w:val="nil"/>
            </w:tcBorders>
          </w:tcPr>
          <w:p w:rsidR="00000000" w:rsidRDefault="00000000">
            <w:pPr>
              <w:spacing w:before="40" w:after="40"/>
              <w:jc w:val="both"/>
            </w:pPr>
            <w:r>
              <w:t>Юго-запад</w:t>
            </w:r>
          </w:p>
        </w:tc>
        <w:tc>
          <w:tcPr>
            <w:tcW w:w="1204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Default="00000000">
            <w:pPr>
              <w:tabs>
                <w:tab w:val="decimal" w:pos="536"/>
              </w:tabs>
              <w:spacing w:before="40" w:after="40"/>
              <w:jc w:val="both"/>
            </w:pP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00000" w:rsidRDefault="00000000">
            <w:pPr>
              <w:tabs>
                <w:tab w:val="decimal" w:pos="536"/>
              </w:tabs>
              <w:spacing w:before="40" w:after="40"/>
              <w:jc w:val="both"/>
            </w:pP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00000" w:rsidRDefault="00000000">
            <w:pPr>
              <w:tabs>
                <w:tab w:val="decimal" w:pos="377"/>
              </w:tabs>
              <w:spacing w:before="40" w:after="40"/>
              <w:jc w:val="both"/>
            </w:pP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00000" w:rsidRDefault="00000000">
            <w:pPr>
              <w:tabs>
                <w:tab w:val="decimal" w:pos="656"/>
              </w:tabs>
              <w:spacing w:before="40" w:after="40"/>
              <w:jc w:val="both"/>
            </w:pPr>
            <w:r>
              <w:t>117,3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00000" w:rsidRDefault="00000000">
            <w:pPr>
              <w:tabs>
                <w:tab w:val="decimal" w:pos="656"/>
              </w:tabs>
              <w:spacing w:before="40" w:after="40"/>
              <w:jc w:val="both"/>
            </w:pPr>
            <w:r>
              <w:t>112,8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nil"/>
            </w:tcBorders>
          </w:tcPr>
          <w:p w:rsidR="00000000" w:rsidRDefault="00000000">
            <w:pPr>
              <w:tabs>
                <w:tab w:val="decimal" w:pos="355"/>
              </w:tabs>
              <w:spacing w:before="40" w:after="40"/>
              <w:jc w:val="both"/>
            </w:pPr>
            <w:r>
              <w:t>115,2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13" w:type="dxa"/>
            <w:tcBorders>
              <w:top w:val="nil"/>
              <w:bottom w:val="nil"/>
            </w:tcBorders>
          </w:tcPr>
          <w:p w:rsidR="00000000" w:rsidRDefault="00000000">
            <w:pPr>
              <w:spacing w:before="40" w:after="40"/>
              <w:jc w:val="both"/>
            </w:pPr>
            <w:r>
              <w:t>Юго-восток</w:t>
            </w:r>
          </w:p>
        </w:tc>
        <w:tc>
          <w:tcPr>
            <w:tcW w:w="1204" w:type="dxa"/>
            <w:tcBorders>
              <w:top w:val="nil"/>
              <w:bottom w:val="nil"/>
              <w:right w:val="nil"/>
            </w:tcBorders>
          </w:tcPr>
          <w:p w:rsidR="00000000" w:rsidRDefault="00000000">
            <w:pPr>
              <w:tabs>
                <w:tab w:val="decimal" w:pos="536"/>
              </w:tabs>
              <w:spacing w:before="40" w:after="40"/>
              <w:jc w:val="both"/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tabs>
                <w:tab w:val="decimal" w:pos="536"/>
              </w:tabs>
              <w:spacing w:before="40" w:after="40"/>
              <w:jc w:val="both"/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tabs>
                <w:tab w:val="decimal" w:pos="377"/>
              </w:tabs>
              <w:spacing w:before="40" w:after="40"/>
              <w:jc w:val="both"/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tabs>
                <w:tab w:val="decimal" w:pos="656"/>
              </w:tabs>
              <w:spacing w:before="40" w:after="40"/>
              <w:jc w:val="both"/>
            </w:pPr>
            <w:r>
              <w:t>121,6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tabs>
                <w:tab w:val="decimal" w:pos="656"/>
              </w:tabs>
              <w:spacing w:before="40" w:after="40"/>
              <w:jc w:val="both"/>
            </w:pPr>
            <w:r>
              <w:t>117,8</w:t>
            </w:r>
          </w:p>
        </w:tc>
        <w:tc>
          <w:tcPr>
            <w:tcW w:w="855" w:type="dxa"/>
            <w:tcBorders>
              <w:top w:val="nil"/>
              <w:left w:val="nil"/>
              <w:bottom w:val="nil"/>
            </w:tcBorders>
          </w:tcPr>
          <w:p w:rsidR="00000000" w:rsidRDefault="00000000">
            <w:pPr>
              <w:tabs>
                <w:tab w:val="decimal" w:pos="355"/>
              </w:tabs>
              <w:spacing w:before="40" w:after="40"/>
              <w:jc w:val="both"/>
            </w:pPr>
            <w:r>
              <w:t>119,9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13" w:type="dxa"/>
            <w:tcBorders>
              <w:top w:val="nil"/>
              <w:bottom w:val="nil"/>
            </w:tcBorders>
          </w:tcPr>
          <w:p w:rsidR="00000000" w:rsidRDefault="00000000">
            <w:pPr>
              <w:spacing w:before="40" w:after="40"/>
              <w:jc w:val="both"/>
            </w:pPr>
            <w:r>
              <w:t>Северо-запад</w:t>
            </w:r>
          </w:p>
        </w:tc>
        <w:tc>
          <w:tcPr>
            <w:tcW w:w="1204" w:type="dxa"/>
            <w:tcBorders>
              <w:top w:val="nil"/>
              <w:bottom w:val="nil"/>
              <w:right w:val="nil"/>
            </w:tcBorders>
          </w:tcPr>
          <w:p w:rsidR="00000000" w:rsidRDefault="00000000">
            <w:pPr>
              <w:tabs>
                <w:tab w:val="decimal" w:pos="536"/>
              </w:tabs>
              <w:spacing w:before="40" w:after="40"/>
              <w:jc w:val="both"/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tabs>
                <w:tab w:val="decimal" w:pos="536"/>
              </w:tabs>
              <w:spacing w:before="40" w:after="40"/>
              <w:jc w:val="both"/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tabs>
                <w:tab w:val="decimal" w:pos="377"/>
              </w:tabs>
              <w:spacing w:before="40" w:after="40"/>
              <w:jc w:val="both"/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tabs>
                <w:tab w:val="decimal" w:pos="656"/>
              </w:tabs>
              <w:spacing w:before="40" w:after="40"/>
              <w:jc w:val="both"/>
            </w:pPr>
            <w:r>
              <w:t>46,7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tabs>
                <w:tab w:val="decimal" w:pos="656"/>
              </w:tabs>
              <w:spacing w:before="40" w:after="40"/>
              <w:jc w:val="both"/>
            </w:pPr>
            <w:r>
              <w:t>35,1</w:t>
            </w:r>
          </w:p>
        </w:tc>
        <w:tc>
          <w:tcPr>
            <w:tcW w:w="855" w:type="dxa"/>
            <w:tcBorders>
              <w:top w:val="nil"/>
              <w:left w:val="nil"/>
              <w:bottom w:val="nil"/>
            </w:tcBorders>
          </w:tcPr>
          <w:p w:rsidR="00000000" w:rsidRDefault="00000000">
            <w:pPr>
              <w:tabs>
                <w:tab w:val="decimal" w:pos="355"/>
              </w:tabs>
              <w:spacing w:before="40" w:after="40"/>
              <w:jc w:val="both"/>
            </w:pPr>
            <w:r>
              <w:t>41,2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13" w:type="dxa"/>
            <w:tcBorders>
              <w:top w:val="nil"/>
              <w:bottom w:val="nil"/>
            </w:tcBorders>
          </w:tcPr>
          <w:p w:rsidR="00000000" w:rsidRDefault="00000000">
            <w:pPr>
              <w:spacing w:before="40" w:after="40"/>
              <w:jc w:val="both"/>
            </w:pPr>
            <w:r>
              <w:t>Северо-восток</w:t>
            </w:r>
          </w:p>
        </w:tc>
        <w:tc>
          <w:tcPr>
            <w:tcW w:w="1204" w:type="dxa"/>
            <w:tcBorders>
              <w:top w:val="nil"/>
              <w:bottom w:val="nil"/>
              <w:right w:val="nil"/>
            </w:tcBorders>
          </w:tcPr>
          <w:p w:rsidR="00000000" w:rsidRDefault="00000000">
            <w:pPr>
              <w:tabs>
                <w:tab w:val="decimal" w:pos="536"/>
              </w:tabs>
              <w:spacing w:before="40" w:after="40"/>
              <w:jc w:val="both"/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tabs>
                <w:tab w:val="decimal" w:pos="536"/>
              </w:tabs>
              <w:spacing w:before="40" w:after="40"/>
              <w:jc w:val="both"/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tabs>
                <w:tab w:val="decimal" w:pos="377"/>
              </w:tabs>
              <w:spacing w:before="40" w:after="40"/>
              <w:jc w:val="both"/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tabs>
                <w:tab w:val="decimal" w:pos="656"/>
              </w:tabs>
              <w:spacing w:before="40" w:after="40"/>
              <w:jc w:val="both"/>
            </w:pPr>
            <w:r>
              <w:t>59,9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tabs>
                <w:tab w:val="decimal" w:pos="656"/>
              </w:tabs>
              <w:spacing w:before="40" w:after="40"/>
              <w:jc w:val="both"/>
            </w:pPr>
            <w:r>
              <w:t>55,1</w:t>
            </w:r>
          </w:p>
        </w:tc>
        <w:tc>
          <w:tcPr>
            <w:tcW w:w="855" w:type="dxa"/>
            <w:tcBorders>
              <w:top w:val="nil"/>
              <w:left w:val="nil"/>
              <w:bottom w:val="nil"/>
            </w:tcBorders>
          </w:tcPr>
          <w:p w:rsidR="00000000" w:rsidRDefault="00000000">
            <w:pPr>
              <w:tabs>
                <w:tab w:val="decimal" w:pos="355"/>
              </w:tabs>
              <w:spacing w:before="40" w:after="40"/>
              <w:jc w:val="both"/>
            </w:pPr>
            <w:r>
              <w:t>57,6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13" w:type="dxa"/>
            <w:tcBorders>
              <w:top w:val="nil"/>
              <w:bottom w:val="nil"/>
            </w:tcBorders>
          </w:tcPr>
          <w:p w:rsidR="00000000" w:rsidRDefault="00000000">
            <w:pPr>
              <w:spacing w:before="40" w:after="40"/>
              <w:jc w:val="both"/>
              <w:rPr>
                <w:b/>
              </w:rPr>
            </w:pPr>
            <w:r>
              <w:rPr>
                <w:b/>
              </w:rPr>
              <w:t>Место жительства</w:t>
            </w:r>
          </w:p>
        </w:tc>
        <w:tc>
          <w:tcPr>
            <w:tcW w:w="1204" w:type="dxa"/>
            <w:tcBorders>
              <w:top w:val="nil"/>
              <w:bottom w:val="nil"/>
              <w:right w:val="nil"/>
            </w:tcBorders>
          </w:tcPr>
          <w:p w:rsidR="00000000" w:rsidRDefault="00000000">
            <w:pPr>
              <w:tabs>
                <w:tab w:val="decimal" w:pos="536"/>
              </w:tabs>
              <w:spacing w:before="40" w:after="40"/>
              <w:jc w:val="both"/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tabs>
                <w:tab w:val="decimal" w:pos="536"/>
              </w:tabs>
              <w:spacing w:before="40" w:after="40"/>
              <w:jc w:val="both"/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tabs>
                <w:tab w:val="decimal" w:pos="377"/>
              </w:tabs>
              <w:spacing w:before="40" w:after="40"/>
              <w:jc w:val="both"/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tabs>
                <w:tab w:val="decimal" w:pos="656"/>
              </w:tabs>
              <w:spacing w:before="40" w:after="40"/>
              <w:jc w:val="both"/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tabs>
                <w:tab w:val="decimal" w:pos="656"/>
              </w:tabs>
              <w:spacing w:before="40" w:after="40"/>
              <w:jc w:val="both"/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</w:tcBorders>
          </w:tcPr>
          <w:p w:rsidR="00000000" w:rsidRDefault="00000000">
            <w:pPr>
              <w:tabs>
                <w:tab w:val="decimal" w:pos="355"/>
              </w:tabs>
              <w:spacing w:before="40" w:after="40"/>
              <w:jc w:val="both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13" w:type="dxa"/>
            <w:tcBorders>
              <w:top w:val="nil"/>
              <w:bottom w:val="nil"/>
            </w:tcBorders>
          </w:tcPr>
          <w:p w:rsidR="00000000" w:rsidRDefault="00000000">
            <w:pPr>
              <w:spacing w:before="40" w:after="40"/>
              <w:jc w:val="both"/>
            </w:pPr>
            <w:r>
              <w:t>Городские районы</w:t>
            </w:r>
          </w:p>
        </w:tc>
        <w:tc>
          <w:tcPr>
            <w:tcW w:w="1204" w:type="dxa"/>
            <w:tcBorders>
              <w:top w:val="nil"/>
              <w:bottom w:val="nil"/>
              <w:right w:val="nil"/>
            </w:tcBorders>
          </w:tcPr>
          <w:p w:rsidR="00000000" w:rsidRDefault="00000000">
            <w:pPr>
              <w:tabs>
                <w:tab w:val="decimal" w:pos="536"/>
              </w:tabs>
              <w:spacing w:before="40" w:after="40"/>
              <w:jc w:val="both"/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tabs>
                <w:tab w:val="decimal" w:pos="536"/>
              </w:tabs>
              <w:spacing w:before="40" w:after="40"/>
              <w:jc w:val="both"/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tabs>
                <w:tab w:val="decimal" w:pos="377"/>
              </w:tabs>
              <w:spacing w:before="40" w:after="40"/>
              <w:jc w:val="both"/>
            </w:pPr>
            <w:r>
              <w:t>97,1</w:t>
            </w: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tabs>
                <w:tab w:val="decimal" w:pos="656"/>
              </w:tabs>
              <w:spacing w:before="40" w:after="40"/>
              <w:jc w:val="both"/>
            </w:pPr>
            <w:r>
              <w:t>103,0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tabs>
                <w:tab w:val="decimal" w:pos="656"/>
              </w:tabs>
              <w:spacing w:before="40" w:after="40"/>
              <w:jc w:val="both"/>
            </w:pPr>
            <w:r>
              <w:t>97,3</w:t>
            </w:r>
          </w:p>
        </w:tc>
        <w:tc>
          <w:tcPr>
            <w:tcW w:w="855" w:type="dxa"/>
            <w:tcBorders>
              <w:top w:val="nil"/>
              <w:left w:val="nil"/>
              <w:bottom w:val="nil"/>
            </w:tcBorders>
          </w:tcPr>
          <w:p w:rsidR="00000000" w:rsidRDefault="00000000">
            <w:pPr>
              <w:tabs>
                <w:tab w:val="decimal" w:pos="355"/>
              </w:tabs>
              <w:spacing w:before="40" w:after="40"/>
              <w:jc w:val="both"/>
            </w:pPr>
            <w:r>
              <w:t>100,0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13" w:type="dxa"/>
            <w:tcBorders>
              <w:top w:val="nil"/>
              <w:bottom w:val="nil"/>
            </w:tcBorders>
          </w:tcPr>
          <w:p w:rsidR="00000000" w:rsidRDefault="00000000">
            <w:pPr>
              <w:spacing w:before="40" w:after="40"/>
              <w:jc w:val="both"/>
            </w:pPr>
            <w:r>
              <w:t>Сельские районы</w:t>
            </w:r>
          </w:p>
        </w:tc>
        <w:tc>
          <w:tcPr>
            <w:tcW w:w="1204" w:type="dxa"/>
            <w:tcBorders>
              <w:top w:val="nil"/>
              <w:bottom w:val="nil"/>
              <w:right w:val="nil"/>
            </w:tcBorders>
          </w:tcPr>
          <w:p w:rsidR="00000000" w:rsidRDefault="00000000">
            <w:pPr>
              <w:tabs>
                <w:tab w:val="decimal" w:pos="536"/>
              </w:tabs>
              <w:spacing w:before="40" w:after="40"/>
              <w:jc w:val="both"/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tabs>
                <w:tab w:val="decimal" w:pos="536"/>
              </w:tabs>
              <w:spacing w:before="40" w:after="40"/>
              <w:jc w:val="both"/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tabs>
                <w:tab w:val="decimal" w:pos="377"/>
              </w:tabs>
              <w:spacing w:before="40" w:after="40"/>
              <w:jc w:val="both"/>
            </w:pPr>
            <w:r>
              <w:t>79,9</w:t>
            </w: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tabs>
                <w:tab w:val="decimal" w:pos="656"/>
              </w:tabs>
              <w:spacing w:before="40" w:after="40"/>
              <w:jc w:val="both"/>
            </w:pPr>
            <w:r>
              <w:t>78,0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tabs>
                <w:tab w:val="decimal" w:pos="656"/>
              </w:tabs>
              <w:spacing w:before="40" w:after="40"/>
              <w:jc w:val="both"/>
            </w:pPr>
            <w:r>
              <w:t>70,5</w:t>
            </w:r>
          </w:p>
        </w:tc>
        <w:tc>
          <w:tcPr>
            <w:tcW w:w="855" w:type="dxa"/>
            <w:tcBorders>
              <w:top w:val="nil"/>
              <w:left w:val="nil"/>
              <w:bottom w:val="nil"/>
            </w:tcBorders>
          </w:tcPr>
          <w:p w:rsidR="00000000" w:rsidRDefault="00000000">
            <w:pPr>
              <w:tabs>
                <w:tab w:val="decimal" w:pos="355"/>
              </w:tabs>
              <w:spacing w:before="40" w:after="40"/>
              <w:jc w:val="both"/>
            </w:pPr>
            <w:r>
              <w:t>74,4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13" w:type="dxa"/>
            <w:tcBorders>
              <w:top w:val="nil"/>
            </w:tcBorders>
          </w:tcPr>
          <w:p w:rsidR="00000000" w:rsidRDefault="00000000">
            <w:pPr>
              <w:spacing w:before="40" w:after="40"/>
              <w:jc w:val="both"/>
            </w:pPr>
            <w:r>
              <w:t>Всего</w:t>
            </w:r>
          </w:p>
        </w:tc>
        <w:tc>
          <w:tcPr>
            <w:tcW w:w="1204" w:type="dxa"/>
            <w:tcBorders>
              <w:top w:val="nil"/>
              <w:right w:val="nil"/>
            </w:tcBorders>
          </w:tcPr>
          <w:p w:rsidR="00000000" w:rsidRDefault="00000000">
            <w:pPr>
              <w:tabs>
                <w:tab w:val="decimal" w:pos="536"/>
              </w:tabs>
              <w:spacing w:before="40" w:after="40"/>
              <w:jc w:val="both"/>
            </w:pPr>
            <w:r>
              <w:t>86,8</w:t>
            </w:r>
          </w:p>
        </w:tc>
        <w:tc>
          <w:tcPr>
            <w:tcW w:w="1223" w:type="dxa"/>
            <w:tcBorders>
              <w:top w:val="nil"/>
              <w:left w:val="nil"/>
              <w:right w:val="nil"/>
            </w:tcBorders>
          </w:tcPr>
          <w:p w:rsidR="00000000" w:rsidRDefault="00000000">
            <w:pPr>
              <w:tabs>
                <w:tab w:val="decimal" w:pos="536"/>
              </w:tabs>
              <w:spacing w:before="40" w:after="40"/>
              <w:jc w:val="both"/>
            </w:pPr>
            <w:r>
              <w:t>81,5</w:t>
            </w:r>
          </w:p>
        </w:tc>
        <w:tc>
          <w:tcPr>
            <w:tcW w:w="855" w:type="dxa"/>
            <w:tcBorders>
              <w:top w:val="nil"/>
              <w:left w:val="nil"/>
              <w:right w:val="nil"/>
            </w:tcBorders>
          </w:tcPr>
          <w:p w:rsidR="00000000" w:rsidRDefault="00000000">
            <w:pPr>
              <w:tabs>
                <w:tab w:val="decimal" w:pos="377"/>
              </w:tabs>
              <w:spacing w:before="40" w:after="40"/>
              <w:jc w:val="both"/>
            </w:pPr>
            <w:r>
              <w:t>84,0</w:t>
            </w:r>
          </w:p>
        </w:tc>
        <w:tc>
          <w:tcPr>
            <w:tcW w:w="1204" w:type="dxa"/>
            <w:tcBorders>
              <w:top w:val="nil"/>
              <w:left w:val="nil"/>
              <w:right w:val="nil"/>
            </w:tcBorders>
          </w:tcPr>
          <w:p w:rsidR="00000000" w:rsidRDefault="00000000">
            <w:pPr>
              <w:tabs>
                <w:tab w:val="decimal" w:pos="656"/>
              </w:tabs>
              <w:spacing w:before="40" w:after="40"/>
              <w:jc w:val="both"/>
            </w:pPr>
            <w:r>
              <w:t>84,0</w:t>
            </w:r>
          </w:p>
        </w:tc>
        <w:tc>
          <w:tcPr>
            <w:tcW w:w="1223" w:type="dxa"/>
            <w:tcBorders>
              <w:top w:val="nil"/>
              <w:left w:val="nil"/>
              <w:right w:val="nil"/>
            </w:tcBorders>
          </w:tcPr>
          <w:p w:rsidR="00000000" w:rsidRDefault="00000000">
            <w:pPr>
              <w:tabs>
                <w:tab w:val="decimal" w:pos="656"/>
              </w:tabs>
              <w:spacing w:before="40" w:after="40"/>
              <w:jc w:val="both"/>
            </w:pPr>
            <w:r>
              <w:t>77,3</w:t>
            </w:r>
          </w:p>
        </w:tc>
        <w:tc>
          <w:tcPr>
            <w:tcW w:w="855" w:type="dxa"/>
            <w:tcBorders>
              <w:top w:val="nil"/>
              <w:left w:val="nil"/>
            </w:tcBorders>
          </w:tcPr>
          <w:p w:rsidR="00000000" w:rsidRDefault="00000000">
            <w:pPr>
              <w:tabs>
                <w:tab w:val="decimal" w:pos="355"/>
              </w:tabs>
              <w:spacing w:before="40" w:after="40"/>
              <w:jc w:val="both"/>
            </w:pPr>
            <w:r>
              <w:t>80,7</w:t>
            </w:r>
          </w:p>
        </w:tc>
      </w:tr>
    </w:tbl>
    <w:p w:rsidR="00000000" w:rsidRDefault="00000000">
      <w:pPr>
        <w:spacing w:before="120"/>
        <w:ind w:left="737"/>
        <w:jc w:val="both"/>
        <w:rPr>
          <w:sz w:val="22"/>
        </w:rPr>
      </w:pPr>
      <w:r>
        <w:rPr>
          <w:i/>
        </w:rPr>
        <w:t>Источник:</w:t>
      </w:r>
      <w:r>
        <w:t xml:space="preserve"> ОПГВ, 1999 год (ФСУ, ЮНИСЕФ А-2000).</w:t>
      </w:r>
    </w:p>
    <w:p w:rsidR="00000000" w:rsidRDefault="00000000">
      <w:pPr>
        <w:ind w:left="680"/>
        <w:jc w:val="both"/>
        <w:rPr>
          <w:sz w:val="22"/>
        </w:rPr>
      </w:pPr>
    </w:p>
    <w:p w:rsidR="00000000" w:rsidRDefault="00000000">
      <w:pPr>
        <w:ind w:left="1360" w:hanging="680"/>
        <w:jc w:val="both"/>
        <w:rPr>
          <w:sz w:val="22"/>
        </w:rPr>
      </w:pPr>
      <w:r>
        <w:rPr>
          <w:sz w:val="22"/>
          <w:lang w:val="en-US"/>
        </w:rPr>
        <w:t>b</w:t>
      </w:r>
      <w:r>
        <w:rPr>
          <w:sz w:val="22"/>
        </w:rPr>
        <w:t>)</w:t>
      </w:r>
      <w:r>
        <w:rPr>
          <w:sz w:val="22"/>
        </w:rPr>
        <w:tab/>
        <w:t>Валовые показатели охвата начальным образованием, приведенные в таблице 10.4, аналогичны упоминавшейся ранее модели. Различия по зонам и месту жительства показывают, что для мужчин неизменно характерны более высокие показатели, чем для женщин. Валовые показатели охвата в южных зонах были несопоставимо выше по сравнению с показателями северных зон как для мужчин, так и для женщин.</w:t>
      </w:r>
    </w:p>
    <w:p w:rsidR="00000000" w:rsidRDefault="00000000">
      <w:pPr>
        <w:spacing w:line="120" w:lineRule="exact"/>
        <w:ind w:left="1360" w:hanging="680"/>
        <w:jc w:val="both"/>
        <w:rPr>
          <w:sz w:val="10"/>
          <w:lang w:val="en-US"/>
        </w:rPr>
      </w:pPr>
    </w:p>
    <w:p w:rsidR="00000000" w:rsidRDefault="00000000">
      <w:pPr>
        <w:ind w:left="1360" w:hanging="680"/>
        <w:jc w:val="both"/>
        <w:rPr>
          <w:sz w:val="22"/>
        </w:rPr>
      </w:pPr>
      <w:r>
        <w:rPr>
          <w:sz w:val="22"/>
        </w:rPr>
        <w:t>с)</w:t>
      </w:r>
      <w:r>
        <w:rPr>
          <w:sz w:val="22"/>
        </w:rPr>
        <w:tab/>
        <w:t>Например, показатели для мужчин составляют 117,3 процента (юго-запад), 121,6 процента (юго-восток), 46,7 процента (северо-запад) и 59,9 процента (северо-восток). Соответствующие цифры для женщин таковы: 112,8 процента (юго-запад), 117,8 процента (юго-восток), 35,1 процента (северо-запад) и 55,1 процента (северо-восток). Гендерный дисбаланс весьма отчетливо прослеживается по зонам, хотя аналогичная картина наблюдается в связи с местом жительства учащихся (сел</w:t>
      </w:r>
      <w:r>
        <w:rPr>
          <w:sz w:val="22"/>
        </w:rPr>
        <w:t>ь</w:t>
      </w:r>
      <w:r>
        <w:rPr>
          <w:sz w:val="22"/>
        </w:rPr>
        <w:t>ский/городской район). В городском секторе эти показатели составляют 103,0</w:t>
      </w:r>
      <w:r>
        <w:rPr>
          <w:sz w:val="22"/>
          <w:lang w:val="en-US"/>
        </w:rPr>
        <w:t> </w:t>
      </w:r>
      <w:r>
        <w:rPr>
          <w:sz w:val="22"/>
        </w:rPr>
        <w:t>процента для мужчин и 97,3 процента для женщин по сравнению с 78,0 пр</w:t>
      </w:r>
      <w:r>
        <w:rPr>
          <w:sz w:val="22"/>
        </w:rPr>
        <w:t>о</w:t>
      </w:r>
      <w:r>
        <w:rPr>
          <w:sz w:val="22"/>
        </w:rPr>
        <w:t>цента и 70,5 процента, соответственно, в сельском секторе. В таблицах 10.3 и 10.4 приведены данные административных источников, ФМО и ОПГВ (ФСУ), соотве</w:t>
      </w:r>
      <w:r>
        <w:rPr>
          <w:sz w:val="22"/>
        </w:rPr>
        <w:t>т</w:t>
      </w:r>
      <w:r>
        <w:rPr>
          <w:sz w:val="22"/>
        </w:rPr>
        <w:t>ственно. В стране с примерно равным соотношением мужского и женского насел</w:t>
      </w:r>
      <w:r>
        <w:rPr>
          <w:sz w:val="22"/>
        </w:rPr>
        <w:t>е</w:t>
      </w:r>
      <w:r>
        <w:rPr>
          <w:sz w:val="22"/>
        </w:rPr>
        <w:t>ния показатели охвата, приведенные выше, свидетельствуют о необходимости р</w:t>
      </w:r>
      <w:r>
        <w:rPr>
          <w:sz w:val="22"/>
        </w:rPr>
        <w:t>е</w:t>
      </w:r>
      <w:r>
        <w:rPr>
          <w:sz w:val="22"/>
        </w:rPr>
        <w:t>шать проблему неравенства в области образования в интересах девочек/женщин.</w:t>
      </w:r>
    </w:p>
    <w:p w:rsidR="00000000" w:rsidRDefault="00000000">
      <w:pPr>
        <w:spacing w:line="120" w:lineRule="exact"/>
        <w:jc w:val="both"/>
        <w:rPr>
          <w:i/>
          <w:sz w:val="10"/>
        </w:rPr>
      </w:pPr>
    </w:p>
    <w:p w:rsidR="00000000" w:rsidRDefault="00000000">
      <w:pPr>
        <w:jc w:val="both"/>
        <w:rPr>
          <w:i/>
          <w:sz w:val="22"/>
        </w:rPr>
      </w:pPr>
      <w:r>
        <w:rPr>
          <w:i/>
          <w:sz w:val="22"/>
        </w:rPr>
        <w:t>10.4.3</w:t>
      </w:r>
      <w:r>
        <w:rPr>
          <w:i/>
          <w:sz w:val="22"/>
        </w:rPr>
        <w:tab/>
        <w:t>Коэффициент грамотности</w:t>
      </w:r>
    </w:p>
    <w:p w:rsidR="00000000" w:rsidRDefault="00000000">
      <w:pPr>
        <w:spacing w:line="120" w:lineRule="exact"/>
        <w:jc w:val="both"/>
        <w:rPr>
          <w:sz w:val="10"/>
          <w:lang w:val="en-US"/>
        </w:rPr>
      </w:pPr>
    </w:p>
    <w:p w:rsidR="00000000" w:rsidRDefault="00000000">
      <w:pPr>
        <w:ind w:left="1360" w:hanging="680"/>
        <w:jc w:val="both"/>
        <w:rPr>
          <w:sz w:val="22"/>
        </w:rPr>
      </w:pPr>
      <w:r>
        <w:rPr>
          <w:sz w:val="22"/>
        </w:rPr>
        <w:t>а)</w:t>
      </w:r>
      <w:r>
        <w:rPr>
          <w:sz w:val="22"/>
        </w:rPr>
        <w:tab/>
        <w:t>Из более тщательного изучения диаграммы 10.1 явствует, что национальный коэ</w:t>
      </w:r>
      <w:r>
        <w:rPr>
          <w:sz w:val="22"/>
        </w:rPr>
        <w:t>ф</w:t>
      </w:r>
      <w:r>
        <w:rPr>
          <w:sz w:val="22"/>
        </w:rPr>
        <w:t>фициент грамотности взрослых сократился с 57 до 49 процентов, в то время как т</w:t>
      </w:r>
      <w:r>
        <w:rPr>
          <w:sz w:val="22"/>
        </w:rPr>
        <w:t>а</w:t>
      </w:r>
      <w:r>
        <w:rPr>
          <w:sz w:val="22"/>
        </w:rPr>
        <w:t>кой показатель для женщин сократился с 44 до 41 процента. Показатель степени р</w:t>
      </w:r>
      <w:r>
        <w:rPr>
          <w:sz w:val="22"/>
        </w:rPr>
        <w:t>а</w:t>
      </w:r>
      <w:r>
        <w:rPr>
          <w:sz w:val="22"/>
        </w:rPr>
        <w:t>венства между мужчинами и женщинами в плане грамотности, который является критерием гендерного равенства в том, что касается грамотности, по-прежнему о</w:t>
      </w:r>
      <w:r>
        <w:rPr>
          <w:sz w:val="22"/>
        </w:rPr>
        <w:t>с</w:t>
      </w:r>
      <w:r>
        <w:rPr>
          <w:sz w:val="22"/>
        </w:rPr>
        <w:t>тавался на уровне примерно 0,8 процента. Несмотря на снижение уровня неграмо</w:t>
      </w:r>
      <w:r>
        <w:rPr>
          <w:sz w:val="22"/>
        </w:rPr>
        <w:t>т</w:t>
      </w:r>
      <w:r>
        <w:rPr>
          <w:sz w:val="22"/>
        </w:rPr>
        <w:t>ности, успех в ликвидации значительного гендерного разрыва был крайне незнач</w:t>
      </w:r>
      <w:r>
        <w:rPr>
          <w:sz w:val="22"/>
        </w:rPr>
        <w:t>и</w:t>
      </w:r>
      <w:r>
        <w:rPr>
          <w:sz w:val="22"/>
        </w:rPr>
        <w:t>тельным. Всего 7,3 млн. взрослых было принято на курсы ликвидации неграмотн</w:t>
      </w:r>
      <w:r>
        <w:rPr>
          <w:sz w:val="22"/>
        </w:rPr>
        <w:t>о</w:t>
      </w:r>
      <w:r>
        <w:rPr>
          <w:sz w:val="22"/>
        </w:rPr>
        <w:t>сти в период 1990–1997 годов, что в среднем составило немногим более 900</w:t>
      </w:r>
      <w:r>
        <w:rPr>
          <w:sz w:val="22"/>
          <w:lang w:val="en-US"/>
        </w:rPr>
        <w:t> </w:t>
      </w:r>
      <w:r>
        <w:rPr>
          <w:sz w:val="22"/>
        </w:rPr>
        <w:t>тыс. человек в год, 45 процентов из них приходилось на женщин.</w:t>
      </w:r>
    </w:p>
    <w:p w:rsidR="00000000" w:rsidRDefault="00000000">
      <w:pPr>
        <w:ind w:left="680"/>
        <w:jc w:val="both"/>
        <w:rPr>
          <w:i/>
          <w:sz w:val="22"/>
        </w:rPr>
      </w:pPr>
      <w:r>
        <w:rPr>
          <w:b/>
          <w:sz w:val="22"/>
          <w:u w:val="single"/>
        </w:rPr>
        <w:br w:type="page"/>
      </w:r>
      <w:r>
        <w:rPr>
          <w:i/>
          <w:sz w:val="22"/>
        </w:rPr>
        <w:t>Диаграмма 10.1</w:t>
      </w:r>
    </w:p>
    <w:p w:rsidR="00000000" w:rsidRDefault="00000000">
      <w:pPr>
        <w:ind w:left="680"/>
        <w:jc w:val="both"/>
        <w:rPr>
          <w:b/>
          <w:sz w:val="22"/>
        </w:rPr>
      </w:pPr>
      <w:r>
        <w:rPr>
          <w:b/>
          <w:sz w:val="22"/>
        </w:rPr>
        <w:t>Коэффициент грамотности среди взрослых, 1991 и 1999 годы</w:t>
      </w:r>
    </w:p>
    <w:p w:rsidR="00000000" w:rsidRDefault="00000000">
      <w:pPr>
        <w:pStyle w:val="BodyText"/>
        <w:spacing w:line="240" w:lineRule="auto"/>
        <w:jc w:val="both"/>
        <w:rPr>
          <w:sz w:val="22"/>
        </w:rPr>
      </w:pPr>
      <w:r>
        <w:rPr>
          <w:noProof/>
          <w:sz w:val="20"/>
        </w:rPr>
        <w:pict>
          <v:shape id="_x0000_s2059" type="#_x0000_t75" style="position:absolute;left:0;text-align:left;margin-left:0;margin-top:0;width:345.6pt;height:2in;z-index:6;mso-position-horizontal:absolute;mso-position-horizontal-relative:text;mso-position-vertical:absolute;mso-position-vertical-relative:text" o:allowincell="f" fillcolor="window">
            <v:imagedata r:id="rId16" o:title=""/>
            <w10:wrap type="topAndBottom"/>
          </v:shape>
          <o:OLEObject Type="Embed" ProgID="MSGraph.Chart.8" ShapeID="_x0000_s2059" DrawAspect="Content" ObjectID="_1395246808" r:id="rId17">
            <o:FieldCodes>\s</o:FieldCodes>
          </o:OLEObject>
        </w:pict>
      </w:r>
      <w:r>
        <w:rPr>
          <w:sz w:val="22"/>
          <w:lang w:val="ru-RU"/>
        </w:rPr>
        <w:tab/>
      </w:r>
    </w:p>
    <w:p w:rsidR="00000000" w:rsidRDefault="00000000">
      <w:pPr>
        <w:ind w:firstLine="851"/>
        <w:jc w:val="both"/>
      </w:pPr>
      <w:r>
        <w:rPr>
          <w:i/>
        </w:rPr>
        <w:t>Источник:</w:t>
      </w:r>
      <w:r>
        <w:t xml:space="preserve"> </w:t>
      </w:r>
      <w:r>
        <w:rPr>
          <w:lang w:val="en-US"/>
        </w:rPr>
        <w:t>SAA</w:t>
      </w:r>
      <w:r>
        <w:t xml:space="preserve"> 2001.</w:t>
      </w:r>
    </w:p>
    <w:p w:rsidR="00000000" w:rsidRDefault="00000000">
      <w:pPr>
        <w:jc w:val="both"/>
        <w:rPr>
          <w:sz w:val="22"/>
          <w:lang w:val="en-US"/>
        </w:rPr>
      </w:pPr>
    </w:p>
    <w:p w:rsidR="00000000" w:rsidRDefault="00000000">
      <w:pPr>
        <w:jc w:val="both"/>
        <w:rPr>
          <w:sz w:val="22"/>
          <w:lang w:val="en-US"/>
        </w:rPr>
      </w:pPr>
    </w:p>
    <w:p w:rsidR="00000000" w:rsidRDefault="00000000">
      <w:pPr>
        <w:pStyle w:val="BodyTextIndent3"/>
        <w:tabs>
          <w:tab w:val="clear" w:pos="-720"/>
        </w:tabs>
        <w:suppressAutoHyphens w:val="0"/>
        <w:rPr>
          <w:spacing w:val="0"/>
        </w:rPr>
      </w:pPr>
      <w:r>
        <w:rPr>
          <w:spacing w:val="0"/>
        </w:rPr>
        <w:t>Дальнейшее распределение данных о грамотности по компонентам, характеризующим генде</w:t>
      </w:r>
      <w:r>
        <w:rPr>
          <w:spacing w:val="0"/>
        </w:rPr>
        <w:t>р</w:t>
      </w:r>
      <w:r>
        <w:rPr>
          <w:spacing w:val="0"/>
        </w:rPr>
        <w:t>ное равенство, с учетом зонального, секторного и возрастного факторов неизменно свидетельс</w:t>
      </w:r>
      <w:r>
        <w:rPr>
          <w:spacing w:val="0"/>
        </w:rPr>
        <w:t>т</w:t>
      </w:r>
      <w:r>
        <w:rPr>
          <w:spacing w:val="0"/>
        </w:rPr>
        <w:t>вует о более высоких коэффициентах грамотности у мужчин, как это видно из таблицы 10.5.</w:t>
      </w:r>
    </w:p>
    <w:p w:rsidR="00000000" w:rsidRDefault="00000000">
      <w:pPr>
        <w:ind w:left="680"/>
        <w:jc w:val="both"/>
        <w:rPr>
          <w:sz w:val="22"/>
        </w:rPr>
      </w:pPr>
    </w:p>
    <w:p w:rsidR="00000000" w:rsidRDefault="00000000">
      <w:pPr>
        <w:ind w:left="680"/>
        <w:jc w:val="both"/>
        <w:rPr>
          <w:sz w:val="22"/>
        </w:rPr>
      </w:pPr>
    </w:p>
    <w:p w:rsidR="00000000" w:rsidRDefault="00000000">
      <w:pPr>
        <w:pStyle w:val="Heading2"/>
        <w:spacing w:line="240" w:lineRule="auto"/>
        <w:ind w:left="680"/>
        <w:jc w:val="both"/>
        <w:rPr>
          <w:b w:val="0"/>
          <w:i/>
          <w:sz w:val="22"/>
        </w:rPr>
      </w:pPr>
      <w:r>
        <w:rPr>
          <w:b w:val="0"/>
          <w:i/>
          <w:sz w:val="22"/>
        </w:rPr>
        <w:t>Таблица 10.5</w:t>
      </w:r>
    </w:p>
    <w:p w:rsidR="00000000" w:rsidRDefault="00000000">
      <w:pPr>
        <w:pStyle w:val="BodyText2"/>
        <w:spacing w:line="240" w:lineRule="auto"/>
        <w:ind w:left="680"/>
        <w:jc w:val="both"/>
        <w:rPr>
          <w:b/>
          <w:sz w:val="22"/>
          <w:lang w:val="en-US"/>
        </w:rPr>
      </w:pPr>
      <w:r>
        <w:rPr>
          <w:b/>
          <w:sz w:val="22"/>
        </w:rPr>
        <w:t>Коэффициент грамотности среди взрослых, 1999 год, число жителей (в процентах) в во</w:t>
      </w:r>
      <w:r>
        <w:rPr>
          <w:b/>
          <w:sz w:val="22"/>
        </w:rPr>
        <w:t>з</w:t>
      </w:r>
      <w:r>
        <w:rPr>
          <w:b/>
          <w:sz w:val="22"/>
        </w:rPr>
        <w:t>расте 15 лет и старше (ОПГВ)</w:t>
      </w:r>
    </w:p>
    <w:p w:rsidR="00000000" w:rsidRDefault="00000000">
      <w:pPr>
        <w:pStyle w:val="BodyText2"/>
        <w:spacing w:line="240" w:lineRule="auto"/>
        <w:ind w:left="680"/>
        <w:jc w:val="both"/>
        <w:rPr>
          <w:b/>
          <w:sz w:val="22"/>
          <w:lang w:val="en-US"/>
        </w:rPr>
      </w:pPr>
    </w:p>
    <w:tbl>
      <w:tblPr>
        <w:tblW w:w="0" w:type="auto"/>
        <w:tblInd w:w="7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2438"/>
        <w:gridCol w:w="1399"/>
        <w:gridCol w:w="1326"/>
        <w:gridCol w:w="992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438" w:type="dxa"/>
            <w:tcBorders>
              <w:bottom w:val="single" w:sz="4" w:space="0" w:color="auto"/>
            </w:tcBorders>
            <w:shd w:val="clear" w:color="auto" w:fill="C0C0C0"/>
          </w:tcPr>
          <w:p w:rsidR="00000000" w:rsidRDefault="00000000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Зоны охвата (</w:t>
            </w:r>
            <w:r>
              <w:rPr>
                <w:b/>
                <w:caps/>
              </w:rPr>
              <w:t>опгв)</w:t>
            </w:r>
          </w:p>
        </w:tc>
        <w:tc>
          <w:tcPr>
            <w:tcW w:w="1399" w:type="dxa"/>
            <w:tcBorders>
              <w:bottom w:val="single" w:sz="4" w:space="0" w:color="auto"/>
              <w:right w:val="nil"/>
            </w:tcBorders>
            <w:shd w:val="clear" w:color="auto" w:fill="C0C0C0"/>
          </w:tcPr>
          <w:p w:rsidR="00000000" w:rsidRDefault="00000000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Мужчины</w:t>
            </w:r>
          </w:p>
        </w:tc>
        <w:tc>
          <w:tcPr>
            <w:tcW w:w="1326" w:type="dxa"/>
            <w:tcBorders>
              <w:left w:val="nil"/>
              <w:bottom w:val="single" w:sz="4" w:space="0" w:color="auto"/>
              <w:right w:val="nil"/>
            </w:tcBorders>
            <w:shd w:val="clear" w:color="auto" w:fill="C0C0C0"/>
          </w:tcPr>
          <w:p w:rsidR="00000000" w:rsidRDefault="00000000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Женщины</w:t>
            </w:r>
          </w:p>
        </w:tc>
        <w:tc>
          <w:tcPr>
            <w:tcW w:w="992" w:type="dxa"/>
            <w:tcBorders>
              <w:left w:val="nil"/>
              <w:bottom w:val="single" w:sz="4" w:space="0" w:color="auto"/>
            </w:tcBorders>
            <w:shd w:val="clear" w:color="auto" w:fill="C0C0C0"/>
          </w:tcPr>
          <w:p w:rsidR="00000000" w:rsidRDefault="00000000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Всего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38" w:type="dxa"/>
            <w:tcBorders>
              <w:top w:val="nil"/>
              <w:bottom w:val="nil"/>
            </w:tcBorders>
          </w:tcPr>
          <w:p w:rsidR="00000000" w:rsidRDefault="00000000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Юго-запад</w:t>
            </w:r>
          </w:p>
        </w:tc>
        <w:tc>
          <w:tcPr>
            <w:tcW w:w="1399" w:type="dxa"/>
            <w:tcBorders>
              <w:top w:val="nil"/>
              <w:bottom w:val="nil"/>
              <w:right w:val="nil"/>
            </w:tcBorders>
          </w:tcPr>
          <w:p w:rsidR="00000000" w:rsidRDefault="00000000">
            <w:pPr>
              <w:pStyle w:val="Header"/>
              <w:spacing w:before="40" w:after="40"/>
              <w:jc w:val="center"/>
            </w:pPr>
            <w:r>
              <w:t>74,2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spacing w:before="40" w:after="40"/>
              <w:jc w:val="center"/>
            </w:pPr>
            <w:r>
              <w:t>55,4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</w:tcPr>
          <w:p w:rsidR="00000000" w:rsidRDefault="00000000">
            <w:pPr>
              <w:spacing w:before="40" w:after="40"/>
              <w:jc w:val="center"/>
            </w:pPr>
            <w:r>
              <w:t>64,2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38" w:type="dxa"/>
            <w:tcBorders>
              <w:top w:val="nil"/>
              <w:bottom w:val="nil"/>
            </w:tcBorders>
          </w:tcPr>
          <w:p w:rsidR="00000000" w:rsidRDefault="00000000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Юго-восток</w:t>
            </w:r>
          </w:p>
        </w:tc>
        <w:tc>
          <w:tcPr>
            <w:tcW w:w="1399" w:type="dxa"/>
            <w:tcBorders>
              <w:top w:val="nil"/>
              <w:bottom w:val="nil"/>
              <w:right w:val="nil"/>
            </w:tcBorders>
          </w:tcPr>
          <w:p w:rsidR="00000000" w:rsidRDefault="00000000">
            <w:pPr>
              <w:spacing w:before="40" w:after="40"/>
              <w:jc w:val="center"/>
            </w:pPr>
            <w:r>
              <w:t>74,4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spacing w:before="40" w:after="40"/>
              <w:jc w:val="center"/>
            </w:pPr>
            <w:r>
              <w:t>59,5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</w:tcPr>
          <w:p w:rsidR="00000000" w:rsidRDefault="00000000">
            <w:pPr>
              <w:spacing w:before="40" w:after="40"/>
              <w:jc w:val="center"/>
            </w:pPr>
            <w:r>
              <w:t>66,4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38" w:type="dxa"/>
            <w:tcBorders>
              <w:top w:val="nil"/>
              <w:bottom w:val="nil"/>
            </w:tcBorders>
          </w:tcPr>
          <w:p w:rsidR="00000000" w:rsidRDefault="00000000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Северо-запад</w:t>
            </w:r>
          </w:p>
        </w:tc>
        <w:tc>
          <w:tcPr>
            <w:tcW w:w="1399" w:type="dxa"/>
            <w:tcBorders>
              <w:top w:val="nil"/>
              <w:bottom w:val="nil"/>
              <w:right w:val="nil"/>
            </w:tcBorders>
          </w:tcPr>
          <w:p w:rsidR="00000000" w:rsidRDefault="00000000">
            <w:pPr>
              <w:spacing w:before="40" w:after="40"/>
              <w:jc w:val="center"/>
            </w:pPr>
            <w:r>
              <w:t>40,3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spacing w:before="40" w:after="40"/>
              <w:jc w:val="center"/>
            </w:pPr>
            <w:r>
              <w:t>22,1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</w:tcPr>
          <w:p w:rsidR="00000000" w:rsidRDefault="00000000">
            <w:pPr>
              <w:spacing w:before="40" w:after="40"/>
              <w:jc w:val="center"/>
            </w:pPr>
            <w:r>
              <w:t>31,0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38" w:type="dxa"/>
            <w:tcBorders>
              <w:top w:val="nil"/>
              <w:bottom w:val="nil"/>
            </w:tcBorders>
          </w:tcPr>
          <w:p w:rsidR="00000000" w:rsidRDefault="00000000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Северо-восток</w:t>
            </w:r>
          </w:p>
        </w:tc>
        <w:tc>
          <w:tcPr>
            <w:tcW w:w="1399" w:type="dxa"/>
            <w:tcBorders>
              <w:top w:val="nil"/>
              <w:bottom w:val="nil"/>
              <w:right w:val="nil"/>
            </w:tcBorders>
          </w:tcPr>
          <w:p w:rsidR="00000000" w:rsidRDefault="00000000">
            <w:pPr>
              <w:spacing w:before="40" w:after="40"/>
              <w:jc w:val="center"/>
            </w:pPr>
            <w:r>
              <w:t>42,1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spacing w:before="40" w:after="40"/>
              <w:jc w:val="center"/>
            </w:pPr>
            <w:r>
              <w:t>21,4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</w:tcPr>
          <w:p w:rsidR="00000000" w:rsidRDefault="00000000">
            <w:pPr>
              <w:spacing w:before="40" w:after="40"/>
              <w:jc w:val="center"/>
            </w:pPr>
            <w:r>
              <w:t>31,6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38" w:type="dxa"/>
            <w:tcBorders>
              <w:top w:val="nil"/>
              <w:bottom w:val="nil"/>
            </w:tcBorders>
          </w:tcPr>
          <w:p w:rsidR="00000000" w:rsidRDefault="00000000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Городские районы</w:t>
            </w:r>
          </w:p>
        </w:tc>
        <w:tc>
          <w:tcPr>
            <w:tcW w:w="1399" w:type="dxa"/>
            <w:tcBorders>
              <w:top w:val="nil"/>
              <w:bottom w:val="nil"/>
              <w:right w:val="nil"/>
            </w:tcBorders>
          </w:tcPr>
          <w:p w:rsidR="00000000" w:rsidRDefault="00000000">
            <w:pPr>
              <w:spacing w:before="40" w:after="40"/>
              <w:jc w:val="center"/>
            </w:pPr>
            <w:r>
              <w:t>75,4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spacing w:before="40" w:after="40"/>
              <w:jc w:val="center"/>
            </w:pPr>
            <w:r>
              <w:t>59,0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</w:tcPr>
          <w:p w:rsidR="00000000" w:rsidRDefault="00000000">
            <w:pPr>
              <w:spacing w:before="40" w:after="40"/>
              <w:jc w:val="center"/>
            </w:pPr>
            <w:r>
              <w:t>67,0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38" w:type="dxa"/>
            <w:tcBorders>
              <w:top w:val="nil"/>
            </w:tcBorders>
          </w:tcPr>
          <w:p w:rsidR="00000000" w:rsidRDefault="00000000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Сельские районы</w:t>
            </w:r>
          </w:p>
        </w:tc>
        <w:tc>
          <w:tcPr>
            <w:tcW w:w="1399" w:type="dxa"/>
            <w:tcBorders>
              <w:top w:val="nil"/>
              <w:right w:val="nil"/>
            </w:tcBorders>
          </w:tcPr>
          <w:p w:rsidR="00000000" w:rsidRDefault="00000000">
            <w:pPr>
              <w:spacing w:before="40" w:after="40"/>
              <w:jc w:val="center"/>
            </w:pPr>
            <w:r>
              <w:t>51,0</w:t>
            </w:r>
          </w:p>
        </w:tc>
        <w:tc>
          <w:tcPr>
            <w:tcW w:w="1326" w:type="dxa"/>
            <w:tcBorders>
              <w:top w:val="nil"/>
              <w:left w:val="nil"/>
              <w:right w:val="nil"/>
            </w:tcBorders>
          </w:tcPr>
          <w:p w:rsidR="00000000" w:rsidRDefault="00000000">
            <w:pPr>
              <w:spacing w:before="40" w:after="40"/>
              <w:jc w:val="center"/>
            </w:pPr>
            <w:r>
              <w:t>33,6</w:t>
            </w:r>
          </w:p>
        </w:tc>
        <w:tc>
          <w:tcPr>
            <w:tcW w:w="992" w:type="dxa"/>
            <w:tcBorders>
              <w:top w:val="nil"/>
              <w:left w:val="nil"/>
            </w:tcBorders>
          </w:tcPr>
          <w:p w:rsidR="00000000" w:rsidRDefault="00000000">
            <w:pPr>
              <w:spacing w:before="40" w:after="40"/>
              <w:jc w:val="center"/>
            </w:pPr>
            <w:r>
              <w:t>41,7</w:t>
            </w:r>
          </w:p>
        </w:tc>
      </w:tr>
    </w:tbl>
    <w:p w:rsidR="00000000" w:rsidRDefault="00000000">
      <w:pPr>
        <w:spacing w:before="120"/>
        <w:ind w:left="737"/>
        <w:jc w:val="both"/>
      </w:pPr>
      <w:r>
        <w:rPr>
          <w:i/>
        </w:rPr>
        <w:t>Источник:</w:t>
      </w:r>
      <w:r>
        <w:t xml:space="preserve"> </w:t>
      </w:r>
      <w:r>
        <w:rPr>
          <w:lang w:val="en-US"/>
        </w:rPr>
        <w:t>SAA</w:t>
      </w:r>
      <w:r>
        <w:t xml:space="preserve"> 2001.</w:t>
      </w:r>
    </w:p>
    <w:p w:rsidR="00000000" w:rsidRDefault="00000000">
      <w:pPr>
        <w:jc w:val="both"/>
        <w:rPr>
          <w:i/>
          <w:sz w:val="22"/>
          <w:lang w:val="en-US"/>
        </w:rPr>
      </w:pPr>
    </w:p>
    <w:p w:rsidR="00000000" w:rsidRDefault="00000000">
      <w:pPr>
        <w:jc w:val="both"/>
        <w:rPr>
          <w:i/>
          <w:sz w:val="22"/>
          <w:lang w:val="en-US"/>
        </w:rPr>
      </w:pPr>
    </w:p>
    <w:p w:rsidR="00000000" w:rsidRDefault="00000000">
      <w:pPr>
        <w:jc w:val="both"/>
        <w:rPr>
          <w:i/>
          <w:sz w:val="22"/>
        </w:rPr>
      </w:pPr>
      <w:r>
        <w:rPr>
          <w:i/>
          <w:sz w:val="22"/>
        </w:rPr>
        <w:t>10.4.4</w:t>
      </w:r>
      <w:r>
        <w:rPr>
          <w:i/>
          <w:sz w:val="22"/>
        </w:rPr>
        <w:tab/>
        <w:t>Доля женщин – учителей начальных классов</w:t>
      </w:r>
    </w:p>
    <w:p w:rsidR="00000000" w:rsidRDefault="00000000">
      <w:pPr>
        <w:jc w:val="both"/>
        <w:rPr>
          <w:sz w:val="22"/>
        </w:rPr>
      </w:pPr>
    </w:p>
    <w:p w:rsidR="00000000" w:rsidRDefault="00000000">
      <w:pPr>
        <w:ind w:left="1360" w:hanging="680"/>
        <w:jc w:val="both"/>
        <w:rPr>
          <w:sz w:val="22"/>
        </w:rPr>
      </w:pPr>
      <w:r>
        <w:rPr>
          <w:sz w:val="22"/>
        </w:rPr>
        <w:t>а)</w:t>
      </w:r>
      <w:r>
        <w:rPr>
          <w:sz w:val="22"/>
        </w:rPr>
        <w:tab/>
        <w:t>В таблице 10.6 графически показана низкая представленность женщин-учителей на уровне начальной школы в период с 1985 по 1997 год. Их доля в ежегодных выпу</w:t>
      </w:r>
      <w:r>
        <w:rPr>
          <w:sz w:val="22"/>
        </w:rPr>
        <w:t>с</w:t>
      </w:r>
      <w:r>
        <w:rPr>
          <w:sz w:val="22"/>
        </w:rPr>
        <w:t>ках никогда не достигала 50 процентов ни в один из годов, что является очевидным свидетельством гендерного неравенства – проблема, еще не получившая должного разрешения.</w:t>
      </w:r>
    </w:p>
    <w:p w:rsidR="00000000" w:rsidRDefault="00000000">
      <w:pPr>
        <w:jc w:val="both"/>
        <w:rPr>
          <w:sz w:val="22"/>
        </w:rPr>
      </w:pPr>
    </w:p>
    <w:p w:rsidR="00000000" w:rsidRDefault="00000000">
      <w:pPr>
        <w:pStyle w:val="Heading2"/>
        <w:spacing w:line="240" w:lineRule="auto"/>
        <w:ind w:left="680"/>
        <w:jc w:val="both"/>
        <w:rPr>
          <w:b w:val="0"/>
          <w:i/>
          <w:sz w:val="22"/>
        </w:rPr>
      </w:pPr>
      <w:r>
        <w:rPr>
          <w:sz w:val="22"/>
          <w:u w:val="single"/>
        </w:rPr>
        <w:br w:type="page"/>
      </w:r>
      <w:r>
        <w:rPr>
          <w:b w:val="0"/>
          <w:i/>
          <w:sz w:val="22"/>
        </w:rPr>
        <w:t>Таблица 10.6</w:t>
      </w:r>
    </w:p>
    <w:p w:rsidR="00000000" w:rsidRDefault="00000000">
      <w:pPr>
        <w:pStyle w:val="Heading3"/>
        <w:spacing w:line="240" w:lineRule="auto"/>
        <w:ind w:left="680"/>
        <w:jc w:val="both"/>
        <w:rPr>
          <w:sz w:val="22"/>
          <w:lang w:val="en-US"/>
        </w:rPr>
      </w:pPr>
      <w:r>
        <w:rPr>
          <w:sz w:val="22"/>
        </w:rPr>
        <w:t>Доля женщин-учителей в начальных школах, 1984–1997 годы</w:t>
      </w:r>
    </w:p>
    <w:p w:rsidR="00000000" w:rsidRDefault="00000000">
      <w:pPr>
        <w:spacing w:line="120" w:lineRule="exact"/>
        <w:rPr>
          <w:sz w:val="10"/>
          <w:lang w:val="en-US"/>
        </w:rPr>
      </w:pPr>
    </w:p>
    <w:p w:rsidR="00000000" w:rsidRDefault="00000000">
      <w:pPr>
        <w:spacing w:line="120" w:lineRule="exact"/>
        <w:rPr>
          <w:sz w:val="10"/>
          <w:lang w:val="en-US"/>
        </w:rPr>
      </w:pPr>
    </w:p>
    <w:tbl>
      <w:tblPr>
        <w:tblW w:w="0" w:type="auto"/>
        <w:tblInd w:w="7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"/>
        <w:gridCol w:w="3686"/>
        <w:gridCol w:w="1559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992" w:type="dxa"/>
            <w:tcBorders>
              <w:bottom w:val="single" w:sz="4" w:space="0" w:color="auto"/>
            </w:tcBorders>
            <w:shd w:val="clear" w:color="auto" w:fill="C0C0C0"/>
          </w:tcPr>
          <w:p w:rsidR="00000000" w:rsidRDefault="00000000">
            <w:pPr>
              <w:pStyle w:val="Heading4"/>
              <w:spacing w:before="40" w:after="40" w:line="240" w:lineRule="auto"/>
              <w:rPr>
                <w:sz w:val="20"/>
              </w:rPr>
            </w:pPr>
            <w:r>
              <w:rPr>
                <w:sz w:val="20"/>
              </w:rPr>
              <w:t>Год</w:t>
            </w:r>
          </w:p>
        </w:tc>
        <w:tc>
          <w:tcPr>
            <w:tcW w:w="3686" w:type="dxa"/>
            <w:tcBorders>
              <w:bottom w:val="single" w:sz="4" w:space="0" w:color="auto"/>
              <w:right w:val="nil"/>
            </w:tcBorders>
            <w:shd w:val="clear" w:color="auto" w:fill="C0C0C0"/>
          </w:tcPr>
          <w:p w:rsidR="00000000" w:rsidRDefault="00000000">
            <w:pPr>
              <w:pStyle w:val="Heading6"/>
              <w:spacing w:before="40" w:after="4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Число женщин-учителей</w:t>
            </w:r>
          </w:p>
        </w:tc>
        <w:tc>
          <w:tcPr>
            <w:tcW w:w="1559" w:type="dxa"/>
            <w:tcBorders>
              <w:left w:val="nil"/>
              <w:bottom w:val="single" w:sz="4" w:space="0" w:color="auto"/>
            </w:tcBorders>
            <w:shd w:val="clear" w:color="auto" w:fill="C0C0C0"/>
          </w:tcPr>
          <w:p w:rsidR="00000000" w:rsidRDefault="00000000">
            <w:pPr>
              <w:pStyle w:val="Heading6"/>
              <w:spacing w:before="40" w:after="40" w:line="240" w:lineRule="auto"/>
              <w:jc w:val="center"/>
              <w:rPr>
                <w:sz w:val="20"/>
                <w:lang w:val="en-US"/>
              </w:rPr>
            </w:pPr>
            <w:r>
              <w:rPr>
                <w:sz w:val="20"/>
              </w:rPr>
              <w:t>Процент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92" w:type="dxa"/>
            <w:tcBorders>
              <w:bottom w:val="nil"/>
              <w:right w:val="single" w:sz="4" w:space="0" w:color="auto"/>
            </w:tcBorders>
          </w:tcPr>
          <w:p w:rsidR="00000000" w:rsidRDefault="00000000">
            <w:pPr>
              <w:spacing w:before="40" w:after="4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1984/85</w:t>
            </w:r>
          </w:p>
        </w:tc>
        <w:tc>
          <w:tcPr>
            <w:tcW w:w="3686" w:type="dxa"/>
            <w:tcBorders>
              <w:left w:val="single" w:sz="4" w:space="0" w:color="auto"/>
              <w:bottom w:val="nil"/>
              <w:right w:val="nil"/>
            </w:tcBorders>
          </w:tcPr>
          <w:p w:rsidR="00000000" w:rsidRDefault="00000000">
            <w:pPr>
              <w:spacing w:before="40" w:after="40"/>
              <w:jc w:val="center"/>
              <w:rPr>
                <w:lang w:val="en-US"/>
              </w:rPr>
            </w:pPr>
            <w:r>
              <w:rPr>
                <w:lang w:val="en-US"/>
              </w:rPr>
              <w:t>125 628</w:t>
            </w:r>
          </w:p>
        </w:tc>
        <w:tc>
          <w:tcPr>
            <w:tcW w:w="1559" w:type="dxa"/>
            <w:tcBorders>
              <w:left w:val="nil"/>
              <w:bottom w:val="nil"/>
            </w:tcBorders>
          </w:tcPr>
          <w:p w:rsidR="00000000" w:rsidRDefault="00000000">
            <w:pPr>
              <w:spacing w:before="40" w:after="40"/>
              <w:jc w:val="center"/>
              <w:rPr>
                <w:lang w:val="en-US"/>
              </w:rPr>
            </w:pPr>
            <w:r>
              <w:rPr>
                <w:lang w:val="en-US"/>
              </w:rPr>
              <w:t>40,8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92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40" w:after="4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1985/86</w:t>
            </w:r>
          </w:p>
        </w:tc>
        <w:tc>
          <w:tcPr>
            <w:tcW w:w="368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00000" w:rsidRDefault="00000000">
            <w:pPr>
              <w:spacing w:before="40" w:after="40"/>
              <w:jc w:val="center"/>
              <w:rPr>
                <w:lang w:val="en-US"/>
              </w:rPr>
            </w:pPr>
            <w:r>
              <w:rPr>
                <w:lang w:val="en-US"/>
              </w:rPr>
              <w:t>107 634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</w:tcBorders>
          </w:tcPr>
          <w:p w:rsidR="00000000" w:rsidRDefault="00000000">
            <w:pPr>
              <w:spacing w:before="40" w:after="40"/>
              <w:jc w:val="center"/>
              <w:rPr>
                <w:lang w:val="en-US"/>
              </w:rPr>
            </w:pPr>
            <w:r>
              <w:rPr>
                <w:lang w:val="en-US"/>
              </w:rPr>
              <w:t>36,8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92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40" w:after="4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1987</w:t>
            </w:r>
          </w:p>
        </w:tc>
        <w:tc>
          <w:tcPr>
            <w:tcW w:w="368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00000" w:rsidRDefault="00000000">
            <w:pPr>
              <w:spacing w:before="40" w:after="40"/>
              <w:jc w:val="center"/>
              <w:rPr>
                <w:lang w:val="en-US"/>
              </w:rPr>
            </w:pPr>
            <w:r>
              <w:rPr>
                <w:lang w:val="en-US"/>
              </w:rPr>
              <w:t>122 634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</w:tcBorders>
          </w:tcPr>
          <w:p w:rsidR="00000000" w:rsidRDefault="00000000">
            <w:pPr>
              <w:spacing w:before="40" w:after="40"/>
              <w:jc w:val="center"/>
              <w:rPr>
                <w:lang w:val="en-US"/>
              </w:rPr>
            </w:pPr>
            <w:r>
              <w:rPr>
                <w:lang w:val="en-US"/>
              </w:rPr>
              <w:t>39,7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92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40" w:after="4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1988</w:t>
            </w:r>
          </w:p>
        </w:tc>
        <w:tc>
          <w:tcPr>
            <w:tcW w:w="368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00000" w:rsidRDefault="00000000">
            <w:pPr>
              <w:pStyle w:val="Header"/>
              <w:spacing w:before="40" w:after="40"/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104 004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</w:tcBorders>
          </w:tcPr>
          <w:p w:rsidR="00000000" w:rsidRDefault="00000000">
            <w:pPr>
              <w:spacing w:before="40" w:after="40"/>
              <w:jc w:val="center"/>
              <w:rPr>
                <w:lang w:val="en-US"/>
              </w:rPr>
            </w:pPr>
            <w:r>
              <w:rPr>
                <w:lang w:val="en-US"/>
              </w:rPr>
              <w:t>33,7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92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40" w:after="4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1989</w:t>
            </w:r>
          </w:p>
        </w:tc>
        <w:tc>
          <w:tcPr>
            <w:tcW w:w="368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00000" w:rsidRDefault="00000000">
            <w:pPr>
              <w:spacing w:before="40" w:after="40"/>
              <w:jc w:val="center"/>
              <w:rPr>
                <w:lang w:val="en-US"/>
              </w:rPr>
            </w:pPr>
            <w:r>
              <w:rPr>
                <w:lang w:val="en-US"/>
              </w:rPr>
              <w:t>153 242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</w:tcBorders>
          </w:tcPr>
          <w:p w:rsidR="00000000" w:rsidRDefault="00000000">
            <w:pPr>
              <w:spacing w:before="40" w:after="40"/>
              <w:jc w:val="center"/>
              <w:rPr>
                <w:lang w:val="en-US"/>
              </w:rPr>
            </w:pPr>
            <w:r>
              <w:rPr>
                <w:lang w:val="en-US"/>
              </w:rPr>
              <w:t>44,5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92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40" w:after="4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1990</w:t>
            </w:r>
          </w:p>
        </w:tc>
        <w:tc>
          <w:tcPr>
            <w:tcW w:w="368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00000" w:rsidRDefault="00000000">
            <w:pPr>
              <w:spacing w:before="40" w:after="40"/>
              <w:jc w:val="center"/>
              <w:rPr>
                <w:lang w:val="en-US"/>
              </w:rPr>
            </w:pPr>
            <w:r>
              <w:rPr>
                <w:lang w:val="en-US"/>
              </w:rPr>
              <w:t>142 416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</w:tcBorders>
          </w:tcPr>
          <w:p w:rsidR="00000000" w:rsidRDefault="00000000">
            <w:pPr>
              <w:spacing w:before="40" w:after="40"/>
              <w:jc w:val="center"/>
              <w:rPr>
                <w:lang w:val="en-US"/>
              </w:rPr>
            </w:pPr>
            <w:r>
              <w:rPr>
                <w:lang w:val="en-US"/>
              </w:rPr>
              <w:t>42,9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92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40" w:after="4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1991</w:t>
            </w:r>
          </w:p>
        </w:tc>
        <w:tc>
          <w:tcPr>
            <w:tcW w:w="368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00000" w:rsidRDefault="00000000">
            <w:pPr>
              <w:spacing w:before="40" w:after="40"/>
              <w:jc w:val="center"/>
              <w:rPr>
                <w:lang w:val="en-US"/>
              </w:rPr>
            </w:pPr>
            <w:r>
              <w:rPr>
                <w:lang w:val="en-US"/>
              </w:rPr>
              <w:t>150 847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</w:tcBorders>
          </w:tcPr>
          <w:p w:rsidR="00000000" w:rsidRDefault="00000000">
            <w:pPr>
              <w:spacing w:before="40" w:after="40"/>
              <w:jc w:val="center"/>
              <w:rPr>
                <w:lang w:val="en-US"/>
              </w:rPr>
            </w:pPr>
            <w:r>
              <w:rPr>
                <w:lang w:val="en-US"/>
              </w:rPr>
              <w:t>42,7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92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40" w:after="4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1992</w:t>
            </w:r>
          </w:p>
        </w:tc>
        <w:tc>
          <w:tcPr>
            <w:tcW w:w="368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00000" w:rsidRDefault="00000000">
            <w:pPr>
              <w:spacing w:before="40" w:after="40"/>
              <w:jc w:val="center"/>
              <w:rPr>
                <w:lang w:val="en-US"/>
              </w:rPr>
            </w:pPr>
            <w:r>
              <w:rPr>
                <w:lang w:val="en-US"/>
              </w:rPr>
              <w:t>172 562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</w:tcBorders>
          </w:tcPr>
          <w:p w:rsidR="00000000" w:rsidRDefault="00000000">
            <w:pPr>
              <w:spacing w:before="40" w:after="40"/>
              <w:jc w:val="center"/>
              <w:rPr>
                <w:lang w:val="en-US"/>
              </w:rPr>
            </w:pPr>
            <w:r>
              <w:rPr>
                <w:lang w:val="en-US"/>
              </w:rPr>
              <w:t>44,9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92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40" w:after="4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1993</w:t>
            </w:r>
          </w:p>
        </w:tc>
        <w:tc>
          <w:tcPr>
            <w:tcW w:w="368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00000" w:rsidRDefault="00000000">
            <w:pPr>
              <w:spacing w:before="40" w:after="40"/>
              <w:jc w:val="center"/>
              <w:rPr>
                <w:lang w:val="en-US"/>
              </w:rPr>
            </w:pPr>
            <w:r>
              <w:rPr>
                <w:lang w:val="en-US"/>
              </w:rPr>
              <w:t>191 831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</w:tcBorders>
          </w:tcPr>
          <w:p w:rsidR="00000000" w:rsidRDefault="00000000">
            <w:pPr>
              <w:spacing w:before="40" w:after="40"/>
              <w:jc w:val="center"/>
              <w:rPr>
                <w:lang w:val="en-US"/>
              </w:rPr>
            </w:pPr>
            <w:r>
              <w:rPr>
                <w:lang w:val="en-US"/>
              </w:rPr>
              <w:t>44,8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92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40" w:after="4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1994</w:t>
            </w:r>
          </w:p>
        </w:tc>
        <w:tc>
          <w:tcPr>
            <w:tcW w:w="368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00000" w:rsidRDefault="00000000">
            <w:pPr>
              <w:spacing w:before="40" w:after="40"/>
              <w:jc w:val="center"/>
              <w:rPr>
                <w:lang w:val="en-US"/>
              </w:rPr>
            </w:pPr>
            <w:r>
              <w:rPr>
                <w:lang w:val="en-US"/>
              </w:rPr>
              <w:t>201 905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</w:tcBorders>
          </w:tcPr>
          <w:p w:rsidR="00000000" w:rsidRDefault="00000000">
            <w:pPr>
              <w:spacing w:before="40" w:after="40"/>
              <w:jc w:val="center"/>
              <w:rPr>
                <w:lang w:val="en-US"/>
              </w:rPr>
            </w:pPr>
            <w:r>
              <w:rPr>
                <w:lang w:val="en-US"/>
              </w:rPr>
              <w:t>46,4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92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40" w:after="4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1995</w:t>
            </w:r>
          </w:p>
        </w:tc>
        <w:tc>
          <w:tcPr>
            <w:tcW w:w="368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00000" w:rsidRDefault="00000000">
            <w:pPr>
              <w:spacing w:before="40" w:after="40"/>
              <w:jc w:val="center"/>
              <w:rPr>
                <w:lang w:val="en-US"/>
              </w:rPr>
            </w:pPr>
            <w:r>
              <w:rPr>
                <w:lang w:val="en-US"/>
              </w:rPr>
              <w:t>207 332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</w:tcBorders>
          </w:tcPr>
          <w:p w:rsidR="00000000" w:rsidRDefault="00000000">
            <w:pPr>
              <w:spacing w:before="40" w:after="40"/>
              <w:jc w:val="center"/>
              <w:rPr>
                <w:lang w:val="en-US"/>
              </w:rPr>
            </w:pPr>
            <w:r>
              <w:rPr>
                <w:lang w:val="en-US"/>
              </w:rPr>
              <w:t>47,4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92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40" w:after="4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1996</w:t>
            </w:r>
          </w:p>
        </w:tc>
        <w:tc>
          <w:tcPr>
            <w:tcW w:w="368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00000" w:rsidRDefault="00000000">
            <w:pPr>
              <w:spacing w:before="40" w:after="40"/>
              <w:jc w:val="center"/>
              <w:rPr>
                <w:lang w:val="en-US"/>
              </w:rPr>
            </w:pPr>
            <w:r>
              <w:rPr>
                <w:lang w:val="en-US"/>
              </w:rPr>
              <w:t>199 797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</w:tcBorders>
          </w:tcPr>
          <w:p w:rsidR="00000000" w:rsidRDefault="00000000">
            <w:pPr>
              <w:spacing w:before="40" w:after="40"/>
              <w:jc w:val="center"/>
              <w:rPr>
                <w:lang w:val="en-US"/>
              </w:rPr>
            </w:pPr>
            <w:r>
              <w:rPr>
                <w:lang w:val="en-US"/>
              </w:rPr>
              <w:t>47,9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92" w:type="dxa"/>
            <w:tcBorders>
              <w:top w:val="nil"/>
              <w:right w:val="single" w:sz="4" w:space="0" w:color="auto"/>
            </w:tcBorders>
          </w:tcPr>
          <w:p w:rsidR="00000000" w:rsidRDefault="00000000">
            <w:pPr>
              <w:spacing w:before="40" w:after="4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1997</w:t>
            </w:r>
          </w:p>
        </w:tc>
        <w:tc>
          <w:tcPr>
            <w:tcW w:w="3686" w:type="dxa"/>
            <w:tcBorders>
              <w:top w:val="nil"/>
              <w:left w:val="single" w:sz="4" w:space="0" w:color="auto"/>
              <w:right w:val="nil"/>
            </w:tcBorders>
          </w:tcPr>
          <w:p w:rsidR="00000000" w:rsidRDefault="00000000">
            <w:pPr>
              <w:spacing w:before="40" w:after="40"/>
              <w:jc w:val="center"/>
              <w:rPr>
                <w:lang w:val="en-US"/>
              </w:rPr>
            </w:pPr>
            <w:r>
              <w:rPr>
                <w:lang w:val="en-US"/>
              </w:rPr>
              <w:t>201 531</w:t>
            </w:r>
          </w:p>
        </w:tc>
        <w:tc>
          <w:tcPr>
            <w:tcW w:w="1559" w:type="dxa"/>
            <w:tcBorders>
              <w:top w:val="nil"/>
              <w:left w:val="nil"/>
            </w:tcBorders>
          </w:tcPr>
          <w:p w:rsidR="00000000" w:rsidRDefault="00000000">
            <w:pPr>
              <w:spacing w:before="40" w:after="40"/>
              <w:jc w:val="center"/>
              <w:rPr>
                <w:lang w:val="en-US"/>
              </w:rPr>
            </w:pPr>
            <w:r>
              <w:rPr>
                <w:lang w:val="en-US"/>
              </w:rPr>
              <w:t>47,0</w:t>
            </w:r>
          </w:p>
        </w:tc>
      </w:tr>
    </w:tbl>
    <w:p w:rsidR="00000000" w:rsidRDefault="00000000">
      <w:pPr>
        <w:spacing w:before="120" w:after="40"/>
        <w:ind w:left="737"/>
        <w:jc w:val="both"/>
        <w:rPr>
          <w:lang w:val="en-US"/>
        </w:rPr>
      </w:pPr>
      <w:r>
        <w:rPr>
          <w:i/>
        </w:rPr>
        <w:t>Источник</w:t>
      </w:r>
      <w:r>
        <w:rPr>
          <w:i/>
          <w:lang w:val="en-US"/>
        </w:rPr>
        <w:t>:</w:t>
      </w:r>
      <w:r>
        <w:rPr>
          <w:lang w:val="en-US"/>
        </w:rPr>
        <w:t xml:space="preserve"> FOS, Annual Abstract of Statistics, 1999.</w:t>
      </w:r>
    </w:p>
    <w:p w:rsidR="00000000" w:rsidRDefault="00000000">
      <w:pPr>
        <w:ind w:left="680"/>
        <w:jc w:val="both"/>
        <w:rPr>
          <w:sz w:val="22"/>
          <w:lang w:val="en-US"/>
        </w:rPr>
      </w:pPr>
    </w:p>
    <w:p w:rsidR="00000000" w:rsidRDefault="00000000">
      <w:pPr>
        <w:ind w:left="1360" w:hanging="680"/>
        <w:jc w:val="both"/>
        <w:rPr>
          <w:sz w:val="22"/>
        </w:rPr>
      </w:pPr>
      <w:r>
        <w:rPr>
          <w:sz w:val="22"/>
          <w:lang w:val="en-US"/>
        </w:rPr>
        <w:t>b</w:t>
      </w:r>
      <w:r>
        <w:rPr>
          <w:sz w:val="22"/>
        </w:rPr>
        <w:t>)</w:t>
      </w:r>
      <w:r>
        <w:rPr>
          <w:sz w:val="22"/>
        </w:rPr>
        <w:tab/>
        <w:t>В большей части трех северных зон, северо-западной, северо-восточной и северо-центральной, были приняты законы, препятствующие отсеву девочек из школы по причине замужества. Создан также ряд школ для девочек, в некоторых других шк</w:t>
      </w:r>
      <w:r>
        <w:rPr>
          <w:sz w:val="22"/>
        </w:rPr>
        <w:t>о</w:t>
      </w:r>
      <w:r>
        <w:rPr>
          <w:sz w:val="22"/>
        </w:rPr>
        <w:t>лах организовано питание для девочек, чтобы стимулировать посещаемость школ девочками. В 70 процентах северных штатов предусмотрена выплата стипендий на всех уровнях обучения для учащихся-девочек. По-прежнему действуют программа образования для девочек, а также программа образования для взрослых и нефо</w:t>
      </w:r>
      <w:r>
        <w:rPr>
          <w:sz w:val="22"/>
        </w:rPr>
        <w:t>р</w:t>
      </w:r>
      <w:r>
        <w:rPr>
          <w:sz w:val="22"/>
        </w:rPr>
        <w:t xml:space="preserve">мального обучения. </w:t>
      </w:r>
    </w:p>
    <w:p w:rsidR="00000000" w:rsidRDefault="00000000">
      <w:pPr>
        <w:spacing w:line="120" w:lineRule="exact"/>
        <w:ind w:left="1360" w:hanging="680"/>
        <w:jc w:val="both"/>
        <w:rPr>
          <w:sz w:val="10"/>
          <w:lang w:val="en-US"/>
        </w:rPr>
      </w:pPr>
    </w:p>
    <w:p w:rsidR="00000000" w:rsidRDefault="00000000">
      <w:pPr>
        <w:ind w:left="1360" w:hanging="680"/>
        <w:jc w:val="both"/>
        <w:rPr>
          <w:sz w:val="22"/>
        </w:rPr>
      </w:pPr>
      <w:r>
        <w:rPr>
          <w:sz w:val="22"/>
        </w:rPr>
        <w:t>с)</w:t>
      </w:r>
      <w:r>
        <w:rPr>
          <w:sz w:val="22"/>
        </w:rPr>
        <w:tab/>
        <w:t>Правительство страны, стремясь переломить тенденцию снижения качества образ</w:t>
      </w:r>
      <w:r>
        <w:rPr>
          <w:sz w:val="22"/>
        </w:rPr>
        <w:t>о</w:t>
      </w:r>
      <w:r>
        <w:rPr>
          <w:sz w:val="22"/>
        </w:rPr>
        <w:t>вания, приступило в 1999 году к осуществлению программы всеобщего базового образования (ВБО), с тем чтобы обеспечить бесплатное и обязательное образование на уровне как начального обучения, так и младших классов средней школы для всех нигерийских детей. Затем в августе 2000 года были проведены консультации со всеми заинтересованными организациями страны в целях выявления основных проблем системы образования и выработки путей их решения. Выявленные недо</w:t>
      </w:r>
      <w:r>
        <w:rPr>
          <w:sz w:val="22"/>
        </w:rPr>
        <w:t>с</w:t>
      </w:r>
      <w:r>
        <w:rPr>
          <w:sz w:val="22"/>
        </w:rPr>
        <w:t>татки касались главным образом учебного плана и его выполнения, неудовлетвор</w:t>
      </w:r>
      <w:r>
        <w:rPr>
          <w:sz w:val="22"/>
        </w:rPr>
        <w:t>и</w:t>
      </w:r>
      <w:r>
        <w:rPr>
          <w:sz w:val="22"/>
        </w:rPr>
        <w:t>тельного состояния школьной инфраструктуры и переполненности классов, слабой мотивации со стороны учителей, упора на подготовку и сдачу экзаменов, а не на развитие навыков, недостаточного финансирования, неэффективного управления и планирования, отсутствия надлежащих статистических данных, основанных на м</w:t>
      </w:r>
      <w:r>
        <w:rPr>
          <w:sz w:val="22"/>
        </w:rPr>
        <w:t>о</w:t>
      </w:r>
      <w:r>
        <w:rPr>
          <w:sz w:val="22"/>
        </w:rPr>
        <w:t>ниторинге и оценке процесса обучения.</w:t>
      </w:r>
    </w:p>
    <w:p w:rsidR="00000000" w:rsidRDefault="00000000">
      <w:pPr>
        <w:spacing w:line="120" w:lineRule="exact"/>
        <w:ind w:left="1360" w:hanging="680"/>
        <w:jc w:val="both"/>
        <w:rPr>
          <w:sz w:val="10"/>
        </w:rPr>
      </w:pPr>
    </w:p>
    <w:p w:rsidR="00000000" w:rsidRDefault="00000000">
      <w:pPr>
        <w:ind w:left="1360" w:hanging="680"/>
        <w:jc w:val="both"/>
        <w:rPr>
          <w:sz w:val="22"/>
        </w:rPr>
      </w:pPr>
      <w:r>
        <w:rPr>
          <w:sz w:val="22"/>
          <w:lang w:val="en-US"/>
        </w:rPr>
        <w:t>d</w:t>
      </w:r>
      <w:r>
        <w:rPr>
          <w:sz w:val="22"/>
        </w:rPr>
        <w:t>)</w:t>
      </w:r>
      <w:r>
        <w:rPr>
          <w:sz w:val="22"/>
        </w:rPr>
        <w:tab/>
        <w:t>Пришло время для проведения новой социальной политики по обеспечению бе</w:t>
      </w:r>
      <w:r>
        <w:rPr>
          <w:sz w:val="22"/>
        </w:rPr>
        <w:t>с</w:t>
      </w:r>
      <w:r>
        <w:rPr>
          <w:sz w:val="22"/>
        </w:rPr>
        <w:t>платного образования для женщин на всех уровнях. Предполагается, что такая п</w:t>
      </w:r>
      <w:r>
        <w:rPr>
          <w:sz w:val="22"/>
        </w:rPr>
        <w:t>о</w:t>
      </w:r>
      <w:r>
        <w:rPr>
          <w:sz w:val="22"/>
        </w:rPr>
        <w:t>литика начнет осуществляться до конца 2002 года.</w:t>
      </w:r>
    </w:p>
    <w:p w:rsidR="00000000" w:rsidRDefault="00000000">
      <w:pPr>
        <w:pStyle w:val="Heading8"/>
      </w:pPr>
      <w:r>
        <w:br w:type="page"/>
        <w:t>11.0</w:t>
      </w:r>
      <w:r>
        <w:tab/>
        <w:t xml:space="preserve">Статья 11: </w:t>
      </w:r>
      <w:r>
        <w:rPr>
          <w:caps/>
        </w:rPr>
        <w:t>Занятость</w:t>
      </w:r>
    </w:p>
    <w:p w:rsidR="00000000" w:rsidRDefault="00000000">
      <w:pPr>
        <w:jc w:val="both"/>
        <w:rPr>
          <w:i/>
          <w:sz w:val="22"/>
          <w:lang w:val="en-US"/>
        </w:rPr>
      </w:pPr>
    </w:p>
    <w:p w:rsidR="00000000" w:rsidRDefault="00000000">
      <w:pPr>
        <w:pStyle w:val="-"/>
      </w:pPr>
      <w:r>
        <w:t>11.1</w:t>
      </w:r>
      <w:r>
        <w:tab/>
        <w:t>Правовые меры</w:t>
      </w:r>
    </w:p>
    <w:p w:rsidR="00000000" w:rsidRDefault="00000000">
      <w:pPr>
        <w:pStyle w:val="BodyText"/>
        <w:spacing w:line="240" w:lineRule="auto"/>
        <w:ind w:left="680"/>
        <w:jc w:val="both"/>
        <w:rPr>
          <w:sz w:val="22"/>
        </w:rPr>
      </w:pPr>
    </w:p>
    <w:p w:rsidR="00000000" w:rsidRDefault="00000000">
      <w:pPr>
        <w:pStyle w:val="BodyText"/>
        <w:spacing w:line="240" w:lineRule="auto"/>
        <w:ind w:left="680"/>
        <w:jc w:val="both"/>
        <w:rPr>
          <w:sz w:val="22"/>
          <w:lang w:val="ru-RU"/>
        </w:rPr>
      </w:pPr>
      <w:r>
        <w:rPr>
          <w:sz w:val="22"/>
          <w:lang w:val="ru-RU"/>
        </w:rPr>
        <w:t>В статье 11 Конвенции говорится, что женщины имеют равные с мужчинами права в отношении занятости, выбора профессии, продвижения по службе и получения вознаграждения.</w:t>
      </w:r>
    </w:p>
    <w:p w:rsidR="00000000" w:rsidRDefault="00000000">
      <w:pPr>
        <w:ind w:left="680"/>
        <w:jc w:val="both"/>
        <w:rPr>
          <w:sz w:val="22"/>
        </w:rPr>
      </w:pPr>
    </w:p>
    <w:p w:rsidR="00000000" w:rsidRDefault="00000000">
      <w:pPr>
        <w:ind w:left="1360" w:hanging="680"/>
        <w:jc w:val="both"/>
        <w:rPr>
          <w:sz w:val="22"/>
        </w:rPr>
      </w:pPr>
      <w:r>
        <w:rPr>
          <w:sz w:val="22"/>
        </w:rPr>
        <w:t>а)</w:t>
      </w:r>
      <w:r>
        <w:rPr>
          <w:sz w:val="22"/>
        </w:rPr>
        <w:tab/>
        <w:t>В Конституции Нигерии 1999 года содержатся некоторые элементы как негативной, так и позитивной дискриминации в том, что касается проблемы занятости женщин. Запрещая дискриминацию, в соответствии со статьей 42 1) и 2), по признаку пола, Конституция, среди прочих соображений, допускает в соответствии со специал</w:t>
      </w:r>
      <w:r>
        <w:rPr>
          <w:sz w:val="22"/>
        </w:rPr>
        <w:t>ь</w:t>
      </w:r>
      <w:r>
        <w:rPr>
          <w:sz w:val="22"/>
        </w:rPr>
        <w:t>ными положениями, принятыми в интересах определенных групп, исключения по различным основаниям, в том числе по признаку пола, согласно статье 42 3). Это касается, к примеру, назначения на любой государственный пост или вступления в вооруженные либо полицейские силы Нигерии и т. п.</w:t>
      </w:r>
    </w:p>
    <w:p w:rsidR="00000000" w:rsidRDefault="00000000">
      <w:pPr>
        <w:ind w:left="1360" w:hanging="680"/>
        <w:jc w:val="both"/>
        <w:rPr>
          <w:sz w:val="22"/>
          <w:lang w:val="en-US"/>
        </w:rPr>
      </w:pPr>
    </w:p>
    <w:p w:rsidR="00000000" w:rsidRDefault="00000000">
      <w:pPr>
        <w:ind w:left="1360" w:hanging="680"/>
        <w:jc w:val="both"/>
        <w:rPr>
          <w:sz w:val="22"/>
        </w:rPr>
      </w:pPr>
      <w:r>
        <w:rPr>
          <w:sz w:val="22"/>
          <w:lang w:val="en-US"/>
        </w:rPr>
        <w:t>b</w:t>
      </w:r>
      <w:r>
        <w:rPr>
          <w:sz w:val="22"/>
        </w:rPr>
        <w:t>)</w:t>
      </w:r>
      <w:r>
        <w:rPr>
          <w:sz w:val="22"/>
        </w:rPr>
        <w:tab/>
        <w:t>Таким образом, закон, который запрещает использовать труд женщин в ночную смену и на работах под землей, вместе с тем дает в руки работодателя законное оружие против женщин или соответствующей заинтересованной группы, хотя при этом отмечается, что запреты, содержащиеся в статьях 54 и 55 акта о труде (раздел 50 Законов Федерации Нигерии 1990 года), не распространяются на женщин – р</w:t>
      </w:r>
      <w:r>
        <w:rPr>
          <w:sz w:val="22"/>
        </w:rPr>
        <w:t>а</w:t>
      </w:r>
      <w:r>
        <w:rPr>
          <w:sz w:val="22"/>
        </w:rPr>
        <w:t>ботников среднего и высшего звена гражданской службы.</w:t>
      </w:r>
    </w:p>
    <w:p w:rsidR="00000000" w:rsidRDefault="00000000">
      <w:pPr>
        <w:ind w:left="1360" w:hanging="680"/>
        <w:jc w:val="both"/>
        <w:rPr>
          <w:sz w:val="22"/>
          <w:lang w:val="en-US"/>
        </w:rPr>
      </w:pPr>
    </w:p>
    <w:p w:rsidR="00000000" w:rsidRDefault="00000000">
      <w:pPr>
        <w:ind w:left="1360" w:hanging="680"/>
        <w:jc w:val="both"/>
        <w:rPr>
          <w:sz w:val="22"/>
        </w:rPr>
      </w:pPr>
      <w:r>
        <w:rPr>
          <w:sz w:val="22"/>
        </w:rPr>
        <w:t>с)</w:t>
      </w:r>
      <w:r>
        <w:rPr>
          <w:sz w:val="22"/>
        </w:rPr>
        <w:tab/>
        <w:t>Фабричный закон (раздел 126, Законы Федерации Нигерии 1990 года), в котором с</w:t>
      </w:r>
      <w:r>
        <w:rPr>
          <w:sz w:val="22"/>
        </w:rPr>
        <w:t>о</w:t>
      </w:r>
      <w:r>
        <w:rPr>
          <w:sz w:val="22"/>
        </w:rPr>
        <w:t>держатся подробно изложенные положения о здоровье, безопасности и благосо</w:t>
      </w:r>
      <w:r>
        <w:rPr>
          <w:sz w:val="22"/>
        </w:rPr>
        <w:t>с</w:t>
      </w:r>
      <w:r>
        <w:rPr>
          <w:sz w:val="22"/>
        </w:rPr>
        <w:t>тоянии работников, не учитывает уязвимость женщин и их незащищенность и в том, что касается репродуктивных прав/функций женщин, равно как и необходим</w:t>
      </w:r>
      <w:r>
        <w:rPr>
          <w:sz w:val="22"/>
        </w:rPr>
        <w:t>о</w:t>
      </w:r>
      <w:r>
        <w:rPr>
          <w:sz w:val="22"/>
        </w:rPr>
        <w:t>сти защиты еще не родившегося ребенка; не учитываются также последствия во</w:t>
      </w:r>
      <w:r>
        <w:rPr>
          <w:sz w:val="22"/>
        </w:rPr>
        <w:t>з</w:t>
      </w:r>
      <w:r>
        <w:rPr>
          <w:sz w:val="22"/>
        </w:rPr>
        <w:t>действия на женщин токсичных веществ и радиоактивных материалов. Были пров</w:t>
      </w:r>
      <w:r>
        <w:rPr>
          <w:sz w:val="22"/>
        </w:rPr>
        <w:t>е</w:t>
      </w:r>
      <w:r>
        <w:rPr>
          <w:sz w:val="22"/>
        </w:rPr>
        <w:t>дены лишь недостаточно глубокие исследования либо вообще не проводились и</w:t>
      </w:r>
      <w:r>
        <w:rPr>
          <w:sz w:val="22"/>
        </w:rPr>
        <w:t>с</w:t>
      </w:r>
      <w:r>
        <w:rPr>
          <w:sz w:val="22"/>
        </w:rPr>
        <w:t>следования, призванные установить степень производственных рисков и пути их устранения.</w:t>
      </w:r>
    </w:p>
    <w:p w:rsidR="00000000" w:rsidRDefault="00000000">
      <w:pPr>
        <w:jc w:val="both"/>
        <w:rPr>
          <w:i/>
          <w:sz w:val="22"/>
          <w:lang w:val="en-US"/>
        </w:rPr>
      </w:pPr>
    </w:p>
    <w:p w:rsidR="00000000" w:rsidRDefault="00000000">
      <w:pPr>
        <w:jc w:val="both"/>
        <w:rPr>
          <w:b/>
          <w:i/>
          <w:sz w:val="22"/>
        </w:rPr>
      </w:pPr>
      <w:r>
        <w:rPr>
          <w:b/>
          <w:i/>
          <w:sz w:val="22"/>
        </w:rPr>
        <w:t>11.2</w:t>
      </w:r>
      <w:r>
        <w:rPr>
          <w:b/>
          <w:i/>
          <w:sz w:val="22"/>
        </w:rPr>
        <w:tab/>
        <w:t>Дискриминационная практика в области занятости</w:t>
      </w:r>
    </w:p>
    <w:p w:rsidR="00000000" w:rsidRDefault="00000000">
      <w:pPr>
        <w:jc w:val="both"/>
        <w:rPr>
          <w:sz w:val="22"/>
          <w:lang w:val="en-US"/>
        </w:rPr>
      </w:pPr>
    </w:p>
    <w:p w:rsidR="00000000" w:rsidRDefault="00000000">
      <w:pPr>
        <w:ind w:left="680"/>
        <w:jc w:val="both"/>
        <w:rPr>
          <w:sz w:val="22"/>
        </w:rPr>
      </w:pPr>
      <w:r>
        <w:rPr>
          <w:sz w:val="22"/>
        </w:rPr>
        <w:t>Несмотря на отсутствие явной дискриминационной практики в отношении женщин при наборе и найме на работу, реальность такова, что возможности нигерийских женщин пол</w:t>
      </w:r>
      <w:r>
        <w:rPr>
          <w:sz w:val="22"/>
        </w:rPr>
        <w:t>ь</w:t>
      </w:r>
      <w:r>
        <w:rPr>
          <w:sz w:val="22"/>
        </w:rPr>
        <w:t>зоваться равными правами на рынке труда еще очень далеки от претворения в жизнь гла</w:t>
      </w:r>
      <w:r>
        <w:rPr>
          <w:sz w:val="22"/>
        </w:rPr>
        <w:t>в</w:t>
      </w:r>
      <w:r>
        <w:rPr>
          <w:sz w:val="22"/>
        </w:rPr>
        <w:t>ным образом по причине непомерно тяжелого бремени домашних обязанностей, более низкого по сравнению с мужчинами уровня образования, предубежденности в отношении найма женщин на работу в некоторых секторах экономики либо по причине стереотипного отношения к женщине на рабочем месте и дискриминационного пакета мер, касающихся социального обеспечения. Это отчетливо проявляется в частном секторе, особенно при найме работниц в банки нового поколения, где незамужних девушек требуют подписать договор, в соответствии с которым они обязуются не вступать в брак в течение трех лет по поступлении в банк, а замужним женщинам не разрешается иметь детей по меньшей мере в течение трех лет со дня приема на работу.</w:t>
      </w:r>
    </w:p>
    <w:p w:rsidR="00000000" w:rsidRDefault="00000000">
      <w:pPr>
        <w:jc w:val="both"/>
        <w:rPr>
          <w:i/>
          <w:sz w:val="22"/>
          <w:lang w:val="en-US"/>
        </w:rPr>
      </w:pPr>
    </w:p>
    <w:p w:rsidR="00000000" w:rsidRDefault="00000000">
      <w:pPr>
        <w:ind w:left="680" w:hanging="680"/>
        <w:jc w:val="both"/>
        <w:rPr>
          <w:sz w:val="22"/>
        </w:rPr>
      </w:pPr>
      <w:r>
        <w:rPr>
          <w:i/>
          <w:sz w:val="22"/>
        </w:rPr>
        <w:br w:type="page"/>
      </w:r>
      <w:r>
        <w:rPr>
          <w:b/>
          <w:i/>
          <w:sz w:val="22"/>
        </w:rPr>
        <w:t>11.3</w:t>
      </w:r>
      <w:r>
        <w:rPr>
          <w:sz w:val="22"/>
        </w:rPr>
        <w:tab/>
        <w:t>Такая практика получает все более широкое распространение в системе банковского се</w:t>
      </w:r>
      <w:r>
        <w:rPr>
          <w:sz w:val="22"/>
        </w:rPr>
        <w:t>к</w:t>
      </w:r>
      <w:r>
        <w:rPr>
          <w:sz w:val="22"/>
        </w:rPr>
        <w:t>тора, в котором молодые девушки работают в качестве специалистов по маркетингу. В их должностные обязанности входит поиск клиентов/источников финансирования для выпо</w:t>
      </w:r>
      <w:r>
        <w:rPr>
          <w:sz w:val="22"/>
        </w:rPr>
        <w:t>л</w:t>
      </w:r>
      <w:r>
        <w:rPr>
          <w:sz w:val="22"/>
        </w:rPr>
        <w:t>нения в высшей степени сложных задач, а после того как их силы будут исчерпаны, на их место приходят другие молодые девушки, поскольку занимаемые ими должности не пре</w:t>
      </w:r>
      <w:r>
        <w:rPr>
          <w:sz w:val="22"/>
        </w:rPr>
        <w:t>д</w:t>
      </w:r>
      <w:r>
        <w:rPr>
          <w:sz w:val="22"/>
        </w:rPr>
        <w:t>полагают карьерного роста. Кроме того, женщины, вышедшие замуж за служащих того же банка, должны уволиться. Поскольку работа в банке является высокооплачиваемой, бол</w:t>
      </w:r>
      <w:r>
        <w:rPr>
          <w:sz w:val="22"/>
        </w:rPr>
        <w:t>ь</w:t>
      </w:r>
      <w:r>
        <w:rPr>
          <w:sz w:val="22"/>
        </w:rPr>
        <w:t>шинство женщин мирятся с этими правилами.</w:t>
      </w:r>
    </w:p>
    <w:p w:rsidR="00000000" w:rsidRDefault="00000000">
      <w:pPr>
        <w:ind w:left="680" w:hanging="680"/>
        <w:jc w:val="both"/>
        <w:rPr>
          <w:sz w:val="22"/>
          <w:lang w:val="en-US"/>
        </w:rPr>
      </w:pPr>
    </w:p>
    <w:p w:rsidR="00000000" w:rsidRDefault="00000000">
      <w:pPr>
        <w:ind w:left="680" w:hanging="680"/>
        <w:jc w:val="both"/>
        <w:rPr>
          <w:sz w:val="22"/>
        </w:rPr>
      </w:pPr>
      <w:r>
        <w:rPr>
          <w:b/>
          <w:i/>
          <w:sz w:val="22"/>
        </w:rPr>
        <w:t>11.4</w:t>
      </w:r>
      <w:r>
        <w:rPr>
          <w:sz w:val="22"/>
        </w:rPr>
        <w:tab/>
        <w:t>Даже несмотря на отсутствие неравенства в налогообложении мужчин-работников и же</w:t>
      </w:r>
      <w:r>
        <w:rPr>
          <w:sz w:val="22"/>
        </w:rPr>
        <w:t>н</w:t>
      </w:r>
      <w:r>
        <w:rPr>
          <w:sz w:val="22"/>
        </w:rPr>
        <w:t>щин-работниц, женщины в силу патриархального характера общества должны доказывать свое право быть опекунами детей и иждивенцев. Такой подход основан на ложном пре</w:t>
      </w:r>
      <w:r>
        <w:rPr>
          <w:sz w:val="22"/>
        </w:rPr>
        <w:t>д</w:t>
      </w:r>
      <w:r>
        <w:rPr>
          <w:sz w:val="22"/>
        </w:rPr>
        <w:t>ставлении о том, что женщины не являются кормильцами и поэтому не отвечают за соде</w:t>
      </w:r>
      <w:r>
        <w:rPr>
          <w:sz w:val="22"/>
        </w:rPr>
        <w:t>р</w:t>
      </w:r>
      <w:r>
        <w:rPr>
          <w:sz w:val="22"/>
        </w:rPr>
        <w:t>жание своих детей и семьи в целом. Еще одно доказательство проявления дискриминации при найме на работу мужчин и женщин состоит в том, что жены и члены семей мужчин, занимающих должности на каком-либо руководящем уровне, имеют право на медицинское обслуживание, которое оплачивается работодателями, хотя в таком обслуживании отказано мужьям и членам семей женщин, занимающих аналогичные руководящие должности. Б</w:t>
      </w:r>
      <w:r>
        <w:rPr>
          <w:sz w:val="22"/>
        </w:rPr>
        <w:t>о</w:t>
      </w:r>
      <w:r>
        <w:rPr>
          <w:sz w:val="22"/>
        </w:rPr>
        <w:t>лее того, супругам сотрудников дипломатической службы не разрешается работать, когда они сопровождают своих мужей/жен, получивших назначение на должность. Кроме того, по возвращении из загранкомандировки работающие женщины лишаются либо работы, либо возможности продвижения по службе. Мужья женщин – политических деятелей или функционеров неправительственных организаций не могут иметь дипломатические па</w:t>
      </w:r>
      <w:r>
        <w:rPr>
          <w:sz w:val="22"/>
        </w:rPr>
        <w:t>с</w:t>
      </w:r>
      <w:r>
        <w:rPr>
          <w:sz w:val="22"/>
        </w:rPr>
        <w:t>порта в отличие от жен, чьи мужья занимают аналогичные должности.</w:t>
      </w:r>
    </w:p>
    <w:p w:rsidR="00000000" w:rsidRDefault="00000000">
      <w:pPr>
        <w:ind w:left="680" w:hanging="680"/>
        <w:jc w:val="both"/>
        <w:rPr>
          <w:sz w:val="22"/>
        </w:rPr>
      </w:pPr>
    </w:p>
    <w:p w:rsidR="00000000" w:rsidRDefault="00000000">
      <w:pPr>
        <w:ind w:left="680" w:hanging="680"/>
        <w:jc w:val="both"/>
        <w:rPr>
          <w:sz w:val="22"/>
        </w:rPr>
      </w:pPr>
      <w:r>
        <w:rPr>
          <w:b/>
          <w:i/>
          <w:sz w:val="22"/>
        </w:rPr>
        <w:t>11.5</w:t>
      </w:r>
      <w:r>
        <w:rPr>
          <w:sz w:val="22"/>
        </w:rPr>
        <w:tab/>
        <w:t>Показатели участия женщин в рабочей силе широко варьируются в зависимости от реги</w:t>
      </w:r>
      <w:r>
        <w:rPr>
          <w:sz w:val="22"/>
        </w:rPr>
        <w:t>о</w:t>
      </w:r>
      <w:r>
        <w:rPr>
          <w:sz w:val="22"/>
        </w:rPr>
        <w:t>на страны. Они в значительной степени соотносятся с низким уровнем грамотности и в</w:t>
      </w:r>
      <w:r>
        <w:rPr>
          <w:sz w:val="22"/>
        </w:rPr>
        <w:t>ы</w:t>
      </w:r>
      <w:r>
        <w:rPr>
          <w:sz w:val="22"/>
        </w:rPr>
        <w:t>соким уровнем нищеты в ряде регионов. Так или иначе не вызывает сомнения тот факт, что женщины по-прежнему составляют весьма незначительную долю рабочей силы фо</w:t>
      </w:r>
      <w:r>
        <w:rPr>
          <w:sz w:val="22"/>
        </w:rPr>
        <w:t>р</w:t>
      </w:r>
      <w:r>
        <w:rPr>
          <w:sz w:val="22"/>
        </w:rPr>
        <w:t>мального сектора Нигерии, занятой главным образом в промышленности, в секторах эк</w:t>
      </w:r>
      <w:r>
        <w:rPr>
          <w:sz w:val="22"/>
        </w:rPr>
        <w:t>о</w:t>
      </w:r>
      <w:r>
        <w:rPr>
          <w:sz w:val="22"/>
        </w:rPr>
        <w:t>номики, требующих профессиональных навыков, и на государственной службе.</w:t>
      </w:r>
    </w:p>
    <w:p w:rsidR="00000000" w:rsidRDefault="00000000">
      <w:pPr>
        <w:ind w:left="680" w:hanging="680"/>
        <w:jc w:val="both"/>
        <w:rPr>
          <w:i/>
          <w:sz w:val="22"/>
          <w:lang w:val="en-US"/>
        </w:rPr>
      </w:pPr>
    </w:p>
    <w:p w:rsidR="00000000" w:rsidRDefault="00000000">
      <w:pPr>
        <w:ind w:left="680" w:hanging="680"/>
        <w:jc w:val="both"/>
        <w:rPr>
          <w:sz w:val="22"/>
        </w:rPr>
      </w:pPr>
      <w:r>
        <w:rPr>
          <w:b/>
          <w:i/>
          <w:sz w:val="22"/>
        </w:rPr>
        <w:t>11.6</w:t>
      </w:r>
      <w:r>
        <w:rPr>
          <w:sz w:val="22"/>
        </w:rPr>
        <w:tab/>
        <w:t>С другой стороны, женщины составляют 95 процентов мировых судей в трех геополитич</w:t>
      </w:r>
      <w:r>
        <w:rPr>
          <w:sz w:val="22"/>
        </w:rPr>
        <w:t>е</w:t>
      </w:r>
      <w:r>
        <w:rPr>
          <w:sz w:val="22"/>
        </w:rPr>
        <w:t>ских зонах южной части страны. Высокое значение этого показателя объясняется тем, что вознаграждение, выплачиваемое за эту работу, несоразмерно риску и опасностям, сопр</w:t>
      </w:r>
      <w:r>
        <w:rPr>
          <w:sz w:val="22"/>
        </w:rPr>
        <w:t>я</w:t>
      </w:r>
      <w:r>
        <w:rPr>
          <w:sz w:val="22"/>
        </w:rPr>
        <w:t xml:space="preserve">женным с этой должностью. </w:t>
      </w:r>
    </w:p>
    <w:p w:rsidR="00000000" w:rsidRDefault="00000000">
      <w:pPr>
        <w:ind w:left="680" w:hanging="680"/>
        <w:jc w:val="both"/>
        <w:rPr>
          <w:i/>
          <w:sz w:val="22"/>
          <w:lang w:val="en-US"/>
        </w:rPr>
      </w:pPr>
    </w:p>
    <w:p w:rsidR="00000000" w:rsidRDefault="00000000">
      <w:pPr>
        <w:ind w:left="680" w:hanging="680"/>
        <w:jc w:val="both"/>
        <w:rPr>
          <w:sz w:val="22"/>
        </w:rPr>
      </w:pPr>
      <w:r>
        <w:rPr>
          <w:b/>
          <w:i/>
          <w:sz w:val="22"/>
        </w:rPr>
        <w:t>11.7</w:t>
      </w:r>
      <w:r>
        <w:rPr>
          <w:sz w:val="22"/>
        </w:rPr>
        <w:tab/>
        <w:t>Разделение труда на мужской и женский характерно для общества с традиционно укор</w:t>
      </w:r>
      <w:r>
        <w:rPr>
          <w:sz w:val="22"/>
        </w:rPr>
        <w:t>е</w:t>
      </w:r>
      <w:r>
        <w:rPr>
          <w:sz w:val="22"/>
        </w:rPr>
        <w:t>нившимся представлением об экономической роли женщин; поэтому большинство женщин заняты на канцелярской работе (машинистки), в секторах торговли и обслуживания (пр</w:t>
      </w:r>
      <w:r>
        <w:rPr>
          <w:sz w:val="22"/>
        </w:rPr>
        <w:t>е</w:t>
      </w:r>
      <w:r>
        <w:rPr>
          <w:sz w:val="22"/>
        </w:rPr>
        <w:t>подавание и уход за больными). Велика доля женщин, занятых работой в сельскохозяйс</w:t>
      </w:r>
      <w:r>
        <w:rPr>
          <w:sz w:val="22"/>
        </w:rPr>
        <w:t>т</w:t>
      </w:r>
      <w:r>
        <w:rPr>
          <w:sz w:val="22"/>
        </w:rPr>
        <w:t>венном секторе; их участие в ведении натурального семейного хозяйства, животноводстве, переработке и продаже продуктов питания в целях получения дополнительного семейного дохода не учитывается. Доля экономически активных женщин, занятых выполнением д</w:t>
      </w:r>
      <w:r>
        <w:rPr>
          <w:sz w:val="22"/>
        </w:rPr>
        <w:t>о</w:t>
      </w:r>
      <w:r>
        <w:rPr>
          <w:sz w:val="22"/>
        </w:rPr>
        <w:t>машних обязанностей, также чрезвычайно значительна.</w:t>
      </w:r>
    </w:p>
    <w:p w:rsidR="00000000" w:rsidRDefault="00000000">
      <w:pPr>
        <w:ind w:left="680" w:hanging="680"/>
        <w:jc w:val="both"/>
        <w:rPr>
          <w:sz w:val="22"/>
        </w:rPr>
      </w:pPr>
    </w:p>
    <w:p w:rsidR="00000000" w:rsidRDefault="00000000">
      <w:pPr>
        <w:pStyle w:val="BodyText"/>
        <w:spacing w:line="240" w:lineRule="auto"/>
        <w:ind w:left="680" w:hanging="680"/>
        <w:jc w:val="both"/>
        <w:rPr>
          <w:sz w:val="22"/>
          <w:lang w:val="ru-RU"/>
        </w:rPr>
      </w:pPr>
      <w:r>
        <w:rPr>
          <w:b/>
          <w:i/>
          <w:sz w:val="22"/>
          <w:lang w:val="ru-RU"/>
        </w:rPr>
        <w:t>11.8</w:t>
      </w:r>
      <w:r>
        <w:rPr>
          <w:sz w:val="22"/>
          <w:lang w:val="ru-RU"/>
        </w:rPr>
        <w:tab/>
        <w:t>По данным Федерального министерства по делам женщин и молодежи, странового доклада 1999 года по Пекинской декларации + 5, доля женщин в составе рабочей силы формального сектора составляет 18 процентов и только 3 процента женщин занимают административные и управле</w:t>
      </w:r>
      <w:r>
        <w:rPr>
          <w:sz w:val="22"/>
          <w:lang w:val="ru-RU"/>
        </w:rPr>
        <w:t>н</w:t>
      </w:r>
      <w:r>
        <w:rPr>
          <w:sz w:val="22"/>
          <w:lang w:val="ru-RU"/>
        </w:rPr>
        <w:t>ческие посты. Еще отчетливее гендерное неравенство проявляется в освоении женщинами пр</w:t>
      </w:r>
      <w:r>
        <w:rPr>
          <w:sz w:val="22"/>
          <w:lang w:val="ru-RU"/>
        </w:rPr>
        <w:t>о</w:t>
      </w:r>
      <w:r>
        <w:rPr>
          <w:sz w:val="22"/>
          <w:lang w:val="ru-RU"/>
        </w:rPr>
        <w:t>фессий в таких секторах экономики, как медицина, инженерное дело, техника и архитектура, в которых по-прежнему с большим отрывом доминируют мужчины. Несколько более заметной является представленность женщин в сфере образования и судебной системе.</w:t>
      </w:r>
    </w:p>
    <w:p w:rsidR="00000000" w:rsidRDefault="00000000">
      <w:pPr>
        <w:ind w:left="680" w:hanging="680"/>
        <w:jc w:val="both"/>
        <w:rPr>
          <w:i/>
          <w:sz w:val="22"/>
          <w:lang w:val="en-US"/>
        </w:rPr>
      </w:pPr>
    </w:p>
    <w:p w:rsidR="00000000" w:rsidRDefault="00000000">
      <w:pPr>
        <w:pStyle w:val="-"/>
        <w:tabs>
          <w:tab w:val="clear" w:pos="-720"/>
          <w:tab w:val="clear" w:pos="0"/>
        </w:tabs>
        <w:suppressAutoHyphens w:val="0"/>
        <w:rPr>
          <w:spacing w:val="0"/>
        </w:rPr>
      </w:pPr>
      <w:r>
        <w:rPr>
          <w:spacing w:val="0"/>
        </w:rPr>
        <w:t>11.9</w:t>
      </w:r>
      <w:r>
        <w:rPr>
          <w:spacing w:val="0"/>
        </w:rPr>
        <w:tab/>
        <w:t>Последствия ухода за ребенком и безработицы для женщин</w:t>
      </w:r>
    </w:p>
    <w:p w:rsidR="00000000" w:rsidRDefault="00000000">
      <w:pPr>
        <w:ind w:left="680" w:hanging="680"/>
        <w:jc w:val="both"/>
        <w:rPr>
          <w:sz w:val="22"/>
          <w:lang w:val="en-US"/>
        </w:rPr>
      </w:pPr>
    </w:p>
    <w:p w:rsidR="00000000" w:rsidRDefault="00000000">
      <w:pPr>
        <w:ind w:left="680" w:hanging="680"/>
        <w:jc w:val="both"/>
        <w:rPr>
          <w:sz w:val="22"/>
        </w:rPr>
      </w:pPr>
      <w:r>
        <w:rPr>
          <w:sz w:val="22"/>
        </w:rPr>
        <w:tab/>
        <w:t>В период военного правления в Нигерии отмечался очень высокий уровень безработицы, особенно среди молодежи, и ее последствия ощущаются до сих пор, оказывая неблагопр</w:t>
      </w:r>
      <w:r>
        <w:rPr>
          <w:sz w:val="22"/>
        </w:rPr>
        <w:t>и</w:t>
      </w:r>
      <w:r>
        <w:rPr>
          <w:sz w:val="22"/>
        </w:rPr>
        <w:t>ятное воздействие на женщин. Сложившееся в стране положение привело к тому, что м</w:t>
      </w:r>
      <w:r>
        <w:rPr>
          <w:sz w:val="22"/>
        </w:rPr>
        <w:t>о</w:t>
      </w:r>
      <w:r>
        <w:rPr>
          <w:sz w:val="22"/>
        </w:rPr>
        <w:t>лодые девушки начали заниматься проституцией, и многие из них становились жертвами торговли и жестокого обращения. В настоящее время наметились положительные сдвиги, в частности в том, что касается получения молодыми женщинами базового образования и основных профессиональных навыков. Таким образом, создаются предпосылки для пол</w:t>
      </w:r>
      <w:r>
        <w:rPr>
          <w:sz w:val="22"/>
        </w:rPr>
        <w:t>у</w:t>
      </w:r>
      <w:r>
        <w:rPr>
          <w:sz w:val="22"/>
        </w:rPr>
        <w:t>чения оплачиваемой работы, но как только женщины выходят замуж и посвящают себя воспитанию детей, их трудовая жизнь прекращается, так как приносится в жертву выпо</w:t>
      </w:r>
      <w:r>
        <w:rPr>
          <w:sz w:val="22"/>
        </w:rPr>
        <w:t>л</w:t>
      </w:r>
      <w:r>
        <w:rPr>
          <w:sz w:val="22"/>
        </w:rPr>
        <w:t>нению материнских обязанностей. Следовательно, занятость женщин в значительной ст</w:t>
      </w:r>
      <w:r>
        <w:rPr>
          <w:sz w:val="22"/>
        </w:rPr>
        <w:t>е</w:t>
      </w:r>
      <w:r>
        <w:rPr>
          <w:sz w:val="22"/>
        </w:rPr>
        <w:t>пени зависит от необходимости выполнять обязанности по воспитанию детей, которые считаются женскими. Недостаточная обеспеченность детскими садами и яслями негативно воздействует на трудоустройство женщин. Несмотря на эти проблемы, в результате экон</w:t>
      </w:r>
      <w:r>
        <w:rPr>
          <w:sz w:val="22"/>
        </w:rPr>
        <w:t>о</w:t>
      </w:r>
      <w:r>
        <w:rPr>
          <w:sz w:val="22"/>
        </w:rPr>
        <w:t>мического развития страны за последние четыре года показатель участия женщин в раб</w:t>
      </w:r>
      <w:r>
        <w:rPr>
          <w:sz w:val="22"/>
        </w:rPr>
        <w:t>о</w:t>
      </w:r>
      <w:r>
        <w:rPr>
          <w:sz w:val="22"/>
        </w:rPr>
        <w:t>чей силе возрос.</w:t>
      </w:r>
    </w:p>
    <w:p w:rsidR="00000000" w:rsidRDefault="00000000">
      <w:pPr>
        <w:pStyle w:val="-"/>
        <w:rPr>
          <w:lang w:val="en-US"/>
        </w:rPr>
      </w:pPr>
    </w:p>
    <w:p w:rsidR="00000000" w:rsidRDefault="00000000">
      <w:pPr>
        <w:pStyle w:val="-"/>
      </w:pPr>
      <w:r>
        <w:t>11.10</w:t>
      </w:r>
      <w:r>
        <w:tab/>
        <w:t xml:space="preserve">Дискриминация по признаку пола при назначении на стратегически важные должности </w:t>
      </w:r>
      <w:r>
        <w:br/>
        <w:t>и должности, связанные с секретностью</w:t>
      </w:r>
    </w:p>
    <w:p w:rsidR="00000000" w:rsidRDefault="00000000">
      <w:pPr>
        <w:ind w:left="680" w:hanging="680"/>
        <w:jc w:val="both"/>
        <w:rPr>
          <w:sz w:val="22"/>
        </w:rPr>
      </w:pPr>
    </w:p>
    <w:p w:rsidR="00000000" w:rsidRDefault="00000000">
      <w:pPr>
        <w:ind w:left="680" w:hanging="680"/>
        <w:jc w:val="both"/>
        <w:rPr>
          <w:sz w:val="22"/>
        </w:rPr>
      </w:pPr>
      <w:r>
        <w:rPr>
          <w:sz w:val="22"/>
        </w:rPr>
        <w:tab/>
        <w:t>Каких-либо ключевых профессий, специально закрепленных за мужчинами или женщин</w:t>
      </w:r>
      <w:r>
        <w:rPr>
          <w:sz w:val="22"/>
        </w:rPr>
        <w:t>а</w:t>
      </w:r>
      <w:r>
        <w:rPr>
          <w:sz w:val="22"/>
        </w:rPr>
        <w:t>ми, не существует. Однако в некоторых случаях мужчины пользуются преимуществами при подборе, расстановке кадров и назначении на должности/места службы, которые сч</w:t>
      </w:r>
      <w:r>
        <w:rPr>
          <w:sz w:val="22"/>
        </w:rPr>
        <w:t>и</w:t>
      </w:r>
      <w:r>
        <w:rPr>
          <w:sz w:val="22"/>
        </w:rPr>
        <w:t>таются стратегическими, связаны с секретностью и включают иммиграционную службу, международные посты и назначения, вооруженные силы и национальные силы безопасн</w:t>
      </w:r>
      <w:r>
        <w:rPr>
          <w:sz w:val="22"/>
        </w:rPr>
        <w:t>о</w:t>
      </w:r>
      <w:r>
        <w:rPr>
          <w:sz w:val="22"/>
        </w:rPr>
        <w:t>сти, миротворческие операции, политические назначения в стратегически важные мин</w:t>
      </w:r>
      <w:r>
        <w:rPr>
          <w:sz w:val="22"/>
        </w:rPr>
        <w:t>и</w:t>
      </w:r>
      <w:r>
        <w:rPr>
          <w:sz w:val="22"/>
        </w:rPr>
        <w:t>стерства и учреждения, протокольную службу и назначения в президентские комитеты. Для объяснения необходимости таких действий в сложившейся ситуации приводятся сл</w:t>
      </w:r>
      <w:r>
        <w:rPr>
          <w:sz w:val="22"/>
        </w:rPr>
        <w:t>е</w:t>
      </w:r>
      <w:r>
        <w:rPr>
          <w:sz w:val="22"/>
        </w:rPr>
        <w:t>дующие доводы: характер работы, который нередко предполагает частые разъезды, пер</w:t>
      </w:r>
      <w:r>
        <w:rPr>
          <w:sz w:val="22"/>
        </w:rPr>
        <w:t>е</w:t>
      </w:r>
      <w:r>
        <w:rPr>
          <w:sz w:val="22"/>
        </w:rPr>
        <w:t>воды и многочисленные переезды зачастую без предварительного уведомления или с ув</w:t>
      </w:r>
      <w:r>
        <w:rPr>
          <w:sz w:val="22"/>
        </w:rPr>
        <w:t>е</w:t>
      </w:r>
      <w:r>
        <w:rPr>
          <w:sz w:val="22"/>
        </w:rPr>
        <w:t>домлением непосредственно перед отъездом, мужской шовинизм, отсутствие женщин-специалистов или неспособность женщин обратиться с просьбой о предоставлении такой работы, ненормированное рабочее время, семейное положение и супружеские обязанн</w:t>
      </w:r>
      <w:r>
        <w:rPr>
          <w:sz w:val="22"/>
        </w:rPr>
        <w:t>о</w:t>
      </w:r>
      <w:r>
        <w:rPr>
          <w:sz w:val="22"/>
        </w:rPr>
        <w:t>сти. При назначениях на стратегические и связанные с секретностью должности имеет м</w:t>
      </w:r>
      <w:r>
        <w:rPr>
          <w:sz w:val="22"/>
        </w:rPr>
        <w:t>е</w:t>
      </w:r>
      <w:r>
        <w:rPr>
          <w:sz w:val="22"/>
        </w:rPr>
        <w:t>сто скрытая дискриминация по признаку пола, для оправдания которой ссылаются на п</w:t>
      </w:r>
      <w:r>
        <w:rPr>
          <w:sz w:val="22"/>
        </w:rPr>
        <w:t>о</w:t>
      </w:r>
      <w:r>
        <w:rPr>
          <w:sz w:val="22"/>
        </w:rPr>
        <w:t>казатели работоспособности, личные качества кандидаток (выявляемые с помощью экз</w:t>
      </w:r>
      <w:r>
        <w:rPr>
          <w:sz w:val="22"/>
        </w:rPr>
        <w:t>а</w:t>
      </w:r>
      <w:r>
        <w:rPr>
          <w:sz w:val="22"/>
        </w:rPr>
        <w:t>менов и интервью), трудовой стаж, порой приводятся соображения гендерной предста</w:t>
      </w:r>
      <w:r>
        <w:rPr>
          <w:sz w:val="22"/>
        </w:rPr>
        <w:t>в</w:t>
      </w:r>
      <w:r>
        <w:rPr>
          <w:sz w:val="22"/>
        </w:rPr>
        <w:t xml:space="preserve">ленности. Однако это положение постепенно меняется. </w:t>
      </w:r>
      <w:r>
        <w:rPr>
          <w:caps/>
          <w:sz w:val="22"/>
        </w:rPr>
        <w:t>т</w:t>
      </w:r>
      <w:r>
        <w:rPr>
          <w:sz w:val="22"/>
        </w:rPr>
        <w:t>ак, в настоящее время должность начальника Главного управления по вопросам иммиграции занимает женщина, как и должность государственного министра в Министерстве обороны; женщина назначена даже на должность комиссара полиции.</w:t>
      </w:r>
    </w:p>
    <w:p w:rsidR="00000000" w:rsidRDefault="00000000">
      <w:pPr>
        <w:pStyle w:val="-"/>
      </w:pPr>
      <w:r>
        <w:br w:type="page"/>
        <w:t>11.11</w:t>
      </w:r>
      <w:r>
        <w:tab/>
        <w:t>Проблемы обеспечения безопасности и охраны здоровья беременных женщин</w:t>
      </w:r>
    </w:p>
    <w:p w:rsidR="00000000" w:rsidRDefault="00000000">
      <w:pPr>
        <w:ind w:left="680" w:hanging="680"/>
        <w:jc w:val="both"/>
        <w:rPr>
          <w:sz w:val="22"/>
          <w:lang w:val="en-US"/>
        </w:rPr>
      </w:pPr>
    </w:p>
    <w:p w:rsidR="00000000" w:rsidRDefault="00000000">
      <w:pPr>
        <w:ind w:left="680" w:hanging="680"/>
        <w:jc w:val="both"/>
        <w:rPr>
          <w:sz w:val="22"/>
          <w:lang w:val="en-US"/>
        </w:rPr>
      </w:pPr>
      <w:r>
        <w:rPr>
          <w:sz w:val="22"/>
        </w:rPr>
        <w:tab/>
        <w:t>Наблюдения/данные, полученные на местах, свидетельствуют о том, что сохраняются пр</w:t>
      </w:r>
      <w:r>
        <w:rPr>
          <w:sz w:val="22"/>
        </w:rPr>
        <w:t>о</w:t>
      </w:r>
      <w:r>
        <w:rPr>
          <w:sz w:val="22"/>
        </w:rPr>
        <w:t>блемы обеспечения безопасности и охраны здоровья беременных женщин, матерей и же</w:t>
      </w:r>
      <w:r>
        <w:rPr>
          <w:sz w:val="22"/>
        </w:rPr>
        <w:t>н</w:t>
      </w:r>
      <w:r>
        <w:rPr>
          <w:sz w:val="22"/>
        </w:rPr>
        <w:t>щин на рабочих местах. В наиболее неблагоприятном положении оказываются женщины, занятые в частном секторе, особенно в обрабатывающей промышленности, где они по</w:t>
      </w:r>
      <w:r>
        <w:rPr>
          <w:sz w:val="22"/>
        </w:rPr>
        <w:t>д</w:t>
      </w:r>
      <w:r>
        <w:rPr>
          <w:sz w:val="22"/>
        </w:rPr>
        <w:t>вергаются воздействию вредных химических веществ. Случаи сексуального домогательс</w:t>
      </w:r>
      <w:r>
        <w:rPr>
          <w:sz w:val="22"/>
        </w:rPr>
        <w:t>т</w:t>
      </w:r>
      <w:r>
        <w:rPr>
          <w:sz w:val="22"/>
        </w:rPr>
        <w:t>ва, о которых часто поступают сообщения, документально не оформляются, в связи с чем отсутствуют соответствующие статистические данные. Нет действующего закона, обесп</w:t>
      </w:r>
      <w:r>
        <w:rPr>
          <w:sz w:val="22"/>
        </w:rPr>
        <w:t>е</w:t>
      </w:r>
      <w:r>
        <w:rPr>
          <w:sz w:val="22"/>
        </w:rPr>
        <w:t>чивающего меры защиты на рабочих местах; нет действующих правовых документов, з</w:t>
      </w:r>
      <w:r>
        <w:rPr>
          <w:sz w:val="22"/>
        </w:rPr>
        <w:t>а</w:t>
      </w:r>
      <w:r>
        <w:rPr>
          <w:sz w:val="22"/>
        </w:rPr>
        <w:t>конов, подзаконных актов или нормативов, которые гарантировали бы защиту беременных женщин от опасностей на рабочих местах. Эти проблемы в основном объясняются бедн</w:t>
      </w:r>
      <w:r>
        <w:rPr>
          <w:sz w:val="22"/>
        </w:rPr>
        <w:t>о</w:t>
      </w:r>
      <w:r>
        <w:rPr>
          <w:sz w:val="22"/>
        </w:rPr>
        <w:t>стью и необразованностью таких женщин.</w:t>
      </w:r>
    </w:p>
    <w:p w:rsidR="00000000" w:rsidRDefault="00000000">
      <w:pPr>
        <w:ind w:left="680" w:hanging="680"/>
        <w:jc w:val="both"/>
        <w:rPr>
          <w:sz w:val="22"/>
          <w:lang w:val="en-US"/>
        </w:rPr>
      </w:pPr>
    </w:p>
    <w:p w:rsidR="00000000" w:rsidRDefault="00000000">
      <w:pPr>
        <w:pStyle w:val="-"/>
      </w:pPr>
      <w:r>
        <w:t>11.12</w:t>
      </w:r>
      <w:r>
        <w:tab/>
        <w:t>Факторы, влияющие на изменения в уровне занятости женщин</w:t>
      </w:r>
    </w:p>
    <w:p w:rsidR="00000000" w:rsidRDefault="00000000">
      <w:pPr>
        <w:ind w:left="680" w:hanging="680"/>
        <w:jc w:val="both"/>
        <w:rPr>
          <w:sz w:val="22"/>
          <w:lang w:val="en-US"/>
        </w:rPr>
      </w:pPr>
    </w:p>
    <w:p w:rsidR="00000000" w:rsidRDefault="00000000">
      <w:pPr>
        <w:ind w:left="680" w:hanging="680"/>
        <w:jc w:val="both"/>
        <w:rPr>
          <w:sz w:val="22"/>
        </w:rPr>
      </w:pPr>
      <w:r>
        <w:rPr>
          <w:sz w:val="22"/>
        </w:rPr>
        <w:tab/>
        <w:t>Несмотря на выявленные проблемы, с момента представления предыдущего доклада в уровне и качестве занятости женщин произошли важные изменения. Они объясняются следующими факторами:</w:t>
      </w:r>
    </w:p>
    <w:p w:rsidR="00000000" w:rsidRDefault="00000000">
      <w:pPr>
        <w:pStyle w:val="a"/>
        <w:rPr>
          <w:lang w:val="en-US"/>
        </w:rPr>
      </w:pPr>
    </w:p>
    <w:p w:rsidR="00000000" w:rsidRDefault="00000000">
      <w:pPr>
        <w:pStyle w:val="a"/>
      </w:pPr>
      <w:r>
        <w:t>–</w:t>
      </w:r>
      <w:r>
        <w:tab/>
        <w:t>повышением уровня трудоустройства женщин, занимающих должности различных категорий;</w:t>
      </w:r>
    </w:p>
    <w:p w:rsidR="00000000" w:rsidRDefault="00000000">
      <w:pPr>
        <w:pStyle w:val="a"/>
      </w:pPr>
    </w:p>
    <w:p w:rsidR="00000000" w:rsidRDefault="00000000">
      <w:pPr>
        <w:pStyle w:val="a"/>
      </w:pPr>
      <w:r>
        <w:t>–</w:t>
      </w:r>
      <w:r>
        <w:tab/>
        <w:t>предпринимаемым в настоящее время пересмотром законов/актов о труде с должным учетом гендерной проблематики;</w:t>
      </w:r>
    </w:p>
    <w:p w:rsidR="00000000" w:rsidRDefault="00000000">
      <w:pPr>
        <w:pStyle w:val="a"/>
        <w:rPr>
          <w:lang w:val="en-US"/>
        </w:rPr>
      </w:pPr>
    </w:p>
    <w:p w:rsidR="00000000" w:rsidRDefault="00000000">
      <w:pPr>
        <w:pStyle w:val="a"/>
      </w:pPr>
      <w:r>
        <w:t>–</w:t>
      </w:r>
      <w:r>
        <w:tab/>
        <w:t>осуществлением пропагандистской работы в поддержку позитивных действий с в</w:t>
      </w:r>
      <w:r>
        <w:t>ы</w:t>
      </w:r>
      <w:r>
        <w:t>ездом на места, выполнением программ повышения уровня осведомленности и осо</w:t>
      </w:r>
      <w:r>
        <w:t>з</w:t>
      </w:r>
      <w:r>
        <w:t>нания гендерных проблем, совместно разработанных Министерством по делам же</w:t>
      </w:r>
      <w:r>
        <w:t>н</w:t>
      </w:r>
      <w:r>
        <w:t>щин и молодежи, НПО и партнерами по вопросам развития;</w:t>
      </w:r>
    </w:p>
    <w:p w:rsidR="00000000" w:rsidRDefault="00000000">
      <w:pPr>
        <w:pStyle w:val="a"/>
      </w:pPr>
    </w:p>
    <w:p w:rsidR="00000000" w:rsidRDefault="00000000">
      <w:pPr>
        <w:pStyle w:val="a"/>
      </w:pPr>
      <w:r>
        <w:t>–</w:t>
      </w:r>
      <w:r>
        <w:tab/>
        <w:t>осуществлением Национальной программы ликвидации нищеты (НПЛН), что спосо</w:t>
      </w:r>
      <w:r>
        <w:t>б</w:t>
      </w:r>
      <w:r>
        <w:t>ствует получению профессиональной подготовки как мужчин, так и женщин;</w:t>
      </w:r>
    </w:p>
    <w:p w:rsidR="00000000" w:rsidRDefault="00000000">
      <w:pPr>
        <w:pStyle w:val="a"/>
      </w:pPr>
    </w:p>
    <w:p w:rsidR="00000000" w:rsidRDefault="00000000">
      <w:pPr>
        <w:pStyle w:val="a"/>
      </w:pPr>
      <w:r>
        <w:t>–</w:t>
      </w:r>
      <w:r>
        <w:tab/>
        <w:t>профессиональной подготовкой, организуемой центрами развития женщин по всей стране;</w:t>
      </w:r>
    </w:p>
    <w:p w:rsidR="00000000" w:rsidRDefault="00000000">
      <w:pPr>
        <w:pStyle w:val="a"/>
      </w:pPr>
    </w:p>
    <w:p w:rsidR="00000000" w:rsidRDefault="00000000">
      <w:pPr>
        <w:pStyle w:val="a"/>
      </w:pPr>
      <w:r>
        <w:t>–</w:t>
      </w:r>
      <w:r>
        <w:tab/>
        <w:t>исследованиями и документацией НЦРЖ.</w:t>
      </w:r>
    </w:p>
    <w:p w:rsidR="00000000" w:rsidRDefault="00000000">
      <w:pPr>
        <w:jc w:val="both"/>
        <w:rPr>
          <w:sz w:val="22"/>
          <w:lang w:val="en-US"/>
        </w:rPr>
      </w:pPr>
    </w:p>
    <w:p w:rsidR="00000000" w:rsidRDefault="00000000">
      <w:pPr>
        <w:ind w:left="680" w:hanging="680"/>
        <w:jc w:val="both"/>
        <w:rPr>
          <w:sz w:val="22"/>
        </w:rPr>
      </w:pPr>
      <w:r>
        <w:rPr>
          <w:b/>
          <w:i/>
          <w:sz w:val="22"/>
        </w:rPr>
        <w:t>11.13</w:t>
      </w:r>
      <w:r>
        <w:rPr>
          <w:sz w:val="22"/>
        </w:rPr>
        <w:tab/>
        <w:t>Выполнение нескольких просветительско-пропагандистских программ правительством, НПО и рядом соответствующих учреждений оказывает положительное влияние на же</w:t>
      </w:r>
      <w:r>
        <w:rPr>
          <w:sz w:val="22"/>
        </w:rPr>
        <w:t>н</w:t>
      </w:r>
      <w:r>
        <w:rPr>
          <w:sz w:val="22"/>
        </w:rPr>
        <w:t>скую занятость в стране. НПО содействуют обучению лиц, оказывающих платные секс</w:t>
      </w:r>
      <w:r>
        <w:rPr>
          <w:sz w:val="22"/>
        </w:rPr>
        <w:t>у</w:t>
      </w:r>
      <w:r>
        <w:rPr>
          <w:sz w:val="22"/>
        </w:rPr>
        <w:t>альные услуги, с целью их вовлечения в полезную и содержательную трудовую деятел</w:t>
      </w:r>
      <w:r>
        <w:rPr>
          <w:sz w:val="22"/>
        </w:rPr>
        <w:t>ь</w:t>
      </w:r>
      <w:r>
        <w:rPr>
          <w:sz w:val="22"/>
        </w:rPr>
        <w:t>ность. Осуществление Конвенции и Пекинской платформы действий существенно повыс</w:t>
      </w:r>
      <w:r>
        <w:rPr>
          <w:sz w:val="22"/>
        </w:rPr>
        <w:t>и</w:t>
      </w:r>
      <w:r>
        <w:rPr>
          <w:sz w:val="22"/>
        </w:rPr>
        <w:t>ло статус женщин, способствовало осознанию проблем, с которыми сталкиваются женщ</w:t>
      </w:r>
      <w:r>
        <w:rPr>
          <w:sz w:val="22"/>
        </w:rPr>
        <w:t>и</w:t>
      </w:r>
      <w:r>
        <w:rPr>
          <w:sz w:val="22"/>
        </w:rPr>
        <w:t>ны в организациях и учреждениях, где доминирующую роль играют мужчины. В насто</w:t>
      </w:r>
      <w:r>
        <w:rPr>
          <w:sz w:val="22"/>
        </w:rPr>
        <w:t>я</w:t>
      </w:r>
      <w:r>
        <w:rPr>
          <w:sz w:val="22"/>
        </w:rPr>
        <w:t>щее время внимание сосредоточено на решении оставшихся проблем, препятствующих расширению участия женщин в рабочей силе.</w:t>
      </w:r>
    </w:p>
    <w:p w:rsidR="00000000" w:rsidRDefault="00000000">
      <w:pPr>
        <w:pStyle w:val="Heading8"/>
      </w:pPr>
      <w:r>
        <w:br w:type="page"/>
        <w:t>12.0</w:t>
      </w:r>
      <w:r>
        <w:tab/>
      </w:r>
      <w:r>
        <w:rPr>
          <w:spacing w:val="-3"/>
        </w:rPr>
        <w:t xml:space="preserve">Статья 12: </w:t>
      </w:r>
      <w:r>
        <w:rPr>
          <w:caps/>
          <w:spacing w:val="-3"/>
        </w:rPr>
        <w:t>Равенство в доступе к здравоохранеНИЮ</w:t>
      </w:r>
    </w:p>
    <w:p w:rsidR="00000000" w:rsidRDefault="00000000">
      <w:pPr>
        <w:pStyle w:val="BodyText"/>
        <w:spacing w:line="240" w:lineRule="auto"/>
        <w:jc w:val="both"/>
        <w:rPr>
          <w:sz w:val="22"/>
          <w:lang w:val="ru-RU"/>
        </w:rPr>
      </w:pPr>
    </w:p>
    <w:p w:rsidR="00000000" w:rsidRDefault="00000000">
      <w:pPr>
        <w:pStyle w:val="-"/>
      </w:pPr>
      <w:r>
        <w:t>12.1</w:t>
      </w:r>
      <w:r>
        <w:tab/>
        <w:t>Правовые и другие принимаемые меры</w:t>
      </w:r>
    </w:p>
    <w:p w:rsidR="00000000" w:rsidRDefault="00000000">
      <w:pPr>
        <w:jc w:val="both"/>
        <w:rPr>
          <w:sz w:val="22"/>
          <w:lang w:val="en-US"/>
        </w:rPr>
      </w:pPr>
    </w:p>
    <w:p w:rsidR="00000000" w:rsidRDefault="00000000">
      <w:pPr>
        <w:ind w:left="680"/>
        <w:jc w:val="both"/>
        <w:rPr>
          <w:sz w:val="22"/>
        </w:rPr>
      </w:pPr>
      <w:r>
        <w:rPr>
          <w:sz w:val="22"/>
        </w:rPr>
        <w:t>Статья 12 Конвенции обязывает государства-члены принимать все соответствующие меры для ликвидации дискриминации в отношении женщин в области здравоохранения, вкл</w:t>
      </w:r>
      <w:r>
        <w:rPr>
          <w:sz w:val="22"/>
        </w:rPr>
        <w:t>ю</w:t>
      </w:r>
      <w:r>
        <w:rPr>
          <w:sz w:val="22"/>
        </w:rPr>
        <w:t>чая планирование размера семьи. Статья 17 3) с) Конституции Федеративной Республики Нигерии 1999 года гласит:</w:t>
      </w:r>
    </w:p>
    <w:p w:rsidR="00000000" w:rsidRDefault="00000000">
      <w:pPr>
        <w:ind w:left="680"/>
        <w:jc w:val="both"/>
        <w:rPr>
          <w:sz w:val="22"/>
        </w:rPr>
      </w:pPr>
    </w:p>
    <w:p w:rsidR="00000000" w:rsidRDefault="00000000">
      <w:pPr>
        <w:ind w:left="1361"/>
        <w:jc w:val="both"/>
        <w:rPr>
          <w:sz w:val="22"/>
        </w:rPr>
      </w:pPr>
      <w:r>
        <w:rPr>
          <w:sz w:val="22"/>
        </w:rPr>
        <w:t>"Государство направляет свою политику на то, чтобы здоровье, безопасность и бл</w:t>
      </w:r>
      <w:r>
        <w:rPr>
          <w:sz w:val="22"/>
        </w:rPr>
        <w:t>а</w:t>
      </w:r>
      <w:r>
        <w:rPr>
          <w:sz w:val="22"/>
        </w:rPr>
        <w:t>гополучие всех трудящихся охранялись и подвергались опасности или злоупотре</w:t>
      </w:r>
      <w:r>
        <w:rPr>
          <w:sz w:val="22"/>
        </w:rPr>
        <w:t>б</w:t>
      </w:r>
      <w:r>
        <w:rPr>
          <w:sz w:val="22"/>
        </w:rPr>
        <w:t>лениям и чтобы были обеспечены адекватные медико-санитарные возможности для всех".</w:t>
      </w:r>
    </w:p>
    <w:p w:rsidR="00000000" w:rsidRDefault="00000000">
      <w:pPr>
        <w:ind w:left="680"/>
        <w:jc w:val="both"/>
        <w:rPr>
          <w:sz w:val="22"/>
        </w:rPr>
      </w:pPr>
    </w:p>
    <w:p w:rsidR="00000000" w:rsidRDefault="00000000">
      <w:pPr>
        <w:ind w:left="680"/>
        <w:jc w:val="both"/>
        <w:rPr>
          <w:sz w:val="22"/>
        </w:rPr>
      </w:pPr>
      <w:r>
        <w:rPr>
          <w:sz w:val="22"/>
        </w:rPr>
        <w:t>В соответствии с положениями Конституции и Конвенции о здравоохранении Федеральное министерство здравоохранения в сотрудничестве с другими органами, занимающимися вопросами развития, энергично осуществляло программы улучшения положения нигери</w:t>
      </w:r>
      <w:r>
        <w:rPr>
          <w:sz w:val="22"/>
        </w:rPr>
        <w:t>й</w:t>
      </w:r>
      <w:r>
        <w:rPr>
          <w:sz w:val="22"/>
        </w:rPr>
        <w:t>ских женщин.</w:t>
      </w:r>
    </w:p>
    <w:p w:rsidR="00000000" w:rsidRDefault="00000000">
      <w:pPr>
        <w:ind w:left="680"/>
        <w:jc w:val="both"/>
        <w:rPr>
          <w:sz w:val="22"/>
        </w:rPr>
      </w:pPr>
    </w:p>
    <w:p w:rsidR="00000000" w:rsidRDefault="00000000">
      <w:pPr>
        <w:ind w:left="680"/>
        <w:jc w:val="both"/>
        <w:rPr>
          <w:sz w:val="22"/>
        </w:rPr>
      </w:pPr>
      <w:r>
        <w:rPr>
          <w:sz w:val="22"/>
        </w:rPr>
        <w:t>Недавно правительство приступило к осуществлению ряда реформ в области здравоохр</w:t>
      </w:r>
      <w:r>
        <w:rPr>
          <w:sz w:val="22"/>
        </w:rPr>
        <w:t>а</w:t>
      </w:r>
      <w:r>
        <w:rPr>
          <w:sz w:val="22"/>
        </w:rPr>
        <w:t>нения в интересах женщин, включая разработку национальной политики в области репр</w:t>
      </w:r>
      <w:r>
        <w:rPr>
          <w:sz w:val="22"/>
        </w:rPr>
        <w:t>о</w:t>
      </w:r>
      <w:r>
        <w:rPr>
          <w:sz w:val="22"/>
        </w:rPr>
        <w:t>дуктивного здоровья, а также национальную политику в области продовольствия и пит</w:t>
      </w:r>
      <w:r>
        <w:rPr>
          <w:sz w:val="22"/>
        </w:rPr>
        <w:t>а</w:t>
      </w:r>
      <w:r>
        <w:rPr>
          <w:sz w:val="22"/>
        </w:rPr>
        <w:t>ния, принятую в 1998 году для улучшения питания населения в целом и особенно бер</w:t>
      </w:r>
      <w:r>
        <w:rPr>
          <w:sz w:val="22"/>
        </w:rPr>
        <w:t>е</w:t>
      </w:r>
      <w:r>
        <w:rPr>
          <w:sz w:val="22"/>
        </w:rPr>
        <w:t>менных женщин и детей. Цель проведения национальной политики в области здравоохр</w:t>
      </w:r>
      <w:r>
        <w:rPr>
          <w:sz w:val="22"/>
        </w:rPr>
        <w:t>а</w:t>
      </w:r>
      <w:r>
        <w:rPr>
          <w:sz w:val="22"/>
        </w:rPr>
        <w:t>нения – достичь "уровня здравоохранения, который позволит всем нигерийцам жить по</w:t>
      </w:r>
      <w:r>
        <w:rPr>
          <w:sz w:val="22"/>
        </w:rPr>
        <w:t>л</w:t>
      </w:r>
      <w:r>
        <w:rPr>
          <w:sz w:val="22"/>
        </w:rPr>
        <w:t>ноценной социальной и экономически продуктивной жизнью". Она предусматривает со</w:t>
      </w:r>
      <w:r>
        <w:rPr>
          <w:sz w:val="22"/>
        </w:rPr>
        <w:t>з</w:t>
      </w:r>
      <w:r>
        <w:rPr>
          <w:sz w:val="22"/>
        </w:rPr>
        <w:t>дание системы здравоохранения трех уровней – первичного, вторичного и третичного м</w:t>
      </w:r>
      <w:r>
        <w:rPr>
          <w:sz w:val="22"/>
        </w:rPr>
        <w:t>е</w:t>
      </w:r>
      <w:r>
        <w:rPr>
          <w:sz w:val="22"/>
        </w:rPr>
        <w:t>дицинского обслуживания. Первичный уровень предоставления медико-санитарной пом</w:t>
      </w:r>
      <w:r>
        <w:rPr>
          <w:sz w:val="22"/>
        </w:rPr>
        <w:t>о</w:t>
      </w:r>
      <w:r>
        <w:rPr>
          <w:sz w:val="22"/>
        </w:rPr>
        <w:t>щи предусматривает создание медицинских пунктов и поликлиник, а также служб медико-санитарного просвещения. На уровне вторичной медицинской помощи функционируют главным образом больницы общего профиля, предоставляющие специализированные л</w:t>
      </w:r>
      <w:r>
        <w:rPr>
          <w:sz w:val="22"/>
        </w:rPr>
        <w:t>е</w:t>
      </w:r>
      <w:r>
        <w:rPr>
          <w:sz w:val="22"/>
        </w:rPr>
        <w:t>чебные услуги и определенные услуги профилактической направленности, в то время как уровень третичной медицинской помощи обеспечивает оказание высокоспециализирова</w:t>
      </w:r>
      <w:r>
        <w:rPr>
          <w:sz w:val="22"/>
        </w:rPr>
        <w:t>н</w:t>
      </w:r>
      <w:r>
        <w:rPr>
          <w:sz w:val="22"/>
        </w:rPr>
        <w:t>ных лечебных, реабилитационных и диагностических услуг.</w:t>
      </w:r>
    </w:p>
    <w:p w:rsidR="00000000" w:rsidRDefault="00000000">
      <w:pPr>
        <w:jc w:val="both"/>
        <w:rPr>
          <w:sz w:val="22"/>
        </w:rPr>
      </w:pPr>
    </w:p>
    <w:p w:rsidR="00000000" w:rsidRDefault="00000000">
      <w:pPr>
        <w:ind w:left="680" w:hanging="680"/>
        <w:jc w:val="both"/>
        <w:rPr>
          <w:sz w:val="22"/>
        </w:rPr>
      </w:pPr>
      <w:r>
        <w:rPr>
          <w:b/>
          <w:i/>
          <w:sz w:val="22"/>
        </w:rPr>
        <w:t>12.2</w:t>
      </w:r>
      <w:r>
        <w:rPr>
          <w:b/>
          <w:i/>
          <w:sz w:val="22"/>
        </w:rPr>
        <w:tab/>
      </w:r>
      <w:r>
        <w:rPr>
          <w:sz w:val="22"/>
        </w:rPr>
        <w:t>С переходом к демократической форме правления в мае 1999 года Федеральное министе</w:t>
      </w:r>
      <w:r>
        <w:rPr>
          <w:sz w:val="22"/>
        </w:rPr>
        <w:t>р</w:t>
      </w:r>
      <w:r>
        <w:rPr>
          <w:sz w:val="22"/>
        </w:rPr>
        <w:t>ство здравоохранения выступило инициатором проведения широкого консультационного процесса при участии многих заинтересованных сторон для достижения консенсуса по в</w:t>
      </w:r>
      <w:r>
        <w:rPr>
          <w:sz w:val="22"/>
        </w:rPr>
        <w:t>о</w:t>
      </w:r>
      <w:r>
        <w:rPr>
          <w:sz w:val="22"/>
        </w:rPr>
        <w:t>просу о разработке стратегии в области реформирования сектора здравоохранения. Так появился среднесрочный План действий по реформированию сектора здравоохранения на период 2001–2003 годов, нацеленный на сочетание практических подходов, более инте</w:t>
      </w:r>
      <w:r>
        <w:rPr>
          <w:sz w:val="22"/>
        </w:rPr>
        <w:t>н</w:t>
      </w:r>
      <w:r>
        <w:rPr>
          <w:sz w:val="22"/>
        </w:rPr>
        <w:t>сивного финансирования и мобилизации дополнительных ресурсов доноров для достиж</w:t>
      </w:r>
      <w:r>
        <w:rPr>
          <w:sz w:val="22"/>
        </w:rPr>
        <w:t>е</w:t>
      </w:r>
      <w:r>
        <w:rPr>
          <w:sz w:val="22"/>
        </w:rPr>
        <w:t>ния реальных успехов в семи ключевых областях, таких как первичная медико-санитарная помощь, контроль над болезнями, сексуальное и репродуктивное здоровье (включая ЗППП и ВИЧ/СПИД), вторичная и третичная медицинская помощь, производство лекарственных препаратов, регулирование, координация мероприятий и взаимодействие с партнерами по вопросам развития, а также организация и управление.</w:t>
      </w:r>
    </w:p>
    <w:p w:rsidR="00000000" w:rsidRDefault="00000000">
      <w:pPr>
        <w:jc w:val="both"/>
        <w:rPr>
          <w:sz w:val="22"/>
          <w:lang w:val="en-US"/>
        </w:rPr>
      </w:pPr>
    </w:p>
    <w:p w:rsidR="00000000" w:rsidRDefault="00000000">
      <w:pPr>
        <w:pStyle w:val="-"/>
      </w:pPr>
      <w:r>
        <w:br w:type="page"/>
        <w:t>12.3</w:t>
      </w:r>
      <w:r>
        <w:tab/>
        <w:t>Фактический прогресс в обеспечении процесса ликвидации дискриминации в отношении женщин в секторе здравоохранения</w:t>
      </w:r>
    </w:p>
    <w:p w:rsidR="00000000" w:rsidRDefault="00000000">
      <w:pPr>
        <w:jc w:val="both"/>
        <w:rPr>
          <w:sz w:val="22"/>
          <w:lang w:val="en-US"/>
        </w:rPr>
      </w:pPr>
    </w:p>
    <w:p w:rsidR="00000000" w:rsidRDefault="00000000">
      <w:pPr>
        <w:ind w:left="680"/>
        <w:jc w:val="both"/>
        <w:rPr>
          <w:sz w:val="22"/>
          <w:lang w:val="en-US"/>
        </w:rPr>
      </w:pPr>
      <w:r>
        <w:rPr>
          <w:sz w:val="22"/>
        </w:rPr>
        <w:t>В 1999 году в стране было зарегистрировано 18 258 учреждений первичной медико-санитарной помощи, 3275 учреждений вторичной медицинской помощи и 29 учреждений третичной медицинской помощи. На государственный сектор приходится 67 процентов учреждений первичной помощи, 25 процентов – вторичной помощи и все, за исключением одного, учреждения третичной помощи. Однако количество этих медицинских учреждений представляется недостаточным, учитывая численность населения и развивающийся хара</w:t>
      </w:r>
      <w:r>
        <w:rPr>
          <w:sz w:val="22"/>
        </w:rPr>
        <w:t>к</w:t>
      </w:r>
      <w:r>
        <w:rPr>
          <w:sz w:val="22"/>
        </w:rPr>
        <w:t>тер страны.</w:t>
      </w:r>
    </w:p>
    <w:p w:rsidR="00000000" w:rsidRDefault="00000000">
      <w:pPr>
        <w:ind w:left="680"/>
        <w:jc w:val="both"/>
        <w:rPr>
          <w:sz w:val="22"/>
          <w:lang w:val="en-US"/>
        </w:rPr>
      </w:pPr>
    </w:p>
    <w:p w:rsidR="00000000" w:rsidRDefault="00000000">
      <w:pPr>
        <w:pStyle w:val="-"/>
      </w:pPr>
      <w:r>
        <w:t>12.4</w:t>
      </w:r>
      <w:r>
        <w:tab/>
        <w:t>Материнская смертность и заболеваемость</w:t>
      </w:r>
    </w:p>
    <w:p w:rsidR="00000000" w:rsidRDefault="00000000">
      <w:pPr>
        <w:jc w:val="both"/>
        <w:rPr>
          <w:sz w:val="22"/>
          <w:lang w:val="en-US"/>
        </w:rPr>
      </w:pPr>
    </w:p>
    <w:p w:rsidR="00000000" w:rsidRDefault="00000000">
      <w:pPr>
        <w:ind w:left="680"/>
        <w:jc w:val="both"/>
        <w:rPr>
          <w:sz w:val="22"/>
        </w:rPr>
      </w:pPr>
      <w:r>
        <w:rPr>
          <w:sz w:val="22"/>
        </w:rPr>
        <w:t>Коэффициенты материнской смертности и заболеваемости являются основными показат</w:t>
      </w:r>
      <w:r>
        <w:rPr>
          <w:sz w:val="22"/>
        </w:rPr>
        <w:t>е</w:t>
      </w:r>
      <w:r>
        <w:rPr>
          <w:sz w:val="22"/>
        </w:rPr>
        <w:t>лями оценки выживания женщин. Коэффициент материнской смертности (КМС) – это чи</w:t>
      </w:r>
      <w:r>
        <w:rPr>
          <w:sz w:val="22"/>
        </w:rPr>
        <w:t>с</w:t>
      </w:r>
      <w:r>
        <w:rPr>
          <w:sz w:val="22"/>
        </w:rPr>
        <w:t>ло материнских смертей на 100 000 живорождений. Согласно таблице 12.1, в которой пр</w:t>
      </w:r>
      <w:r>
        <w:rPr>
          <w:sz w:val="22"/>
        </w:rPr>
        <w:t>и</w:t>
      </w:r>
      <w:r>
        <w:rPr>
          <w:sz w:val="22"/>
        </w:rPr>
        <w:t>ведены данные ОПГВ 1999 года, коэффициент материнской смертности в стране оценив</w:t>
      </w:r>
      <w:r>
        <w:rPr>
          <w:sz w:val="22"/>
        </w:rPr>
        <w:t>а</w:t>
      </w:r>
      <w:r>
        <w:rPr>
          <w:sz w:val="22"/>
        </w:rPr>
        <w:t>ется на уровне 704 случая на 100 000 живорождений. Это означает, что примерно каждые три минуты в Нигерии в результате осложнений при родах умирает одна женщина. Табл</w:t>
      </w:r>
      <w:r>
        <w:rPr>
          <w:sz w:val="22"/>
        </w:rPr>
        <w:t>и</w:t>
      </w:r>
      <w:r>
        <w:rPr>
          <w:sz w:val="22"/>
        </w:rPr>
        <w:t>ца также отражает огромные различия в КМС между городскими/сельскими районами и зонами: коэффициент материнской смертности более чем в два раза выше в сельских ра</w:t>
      </w:r>
      <w:r>
        <w:rPr>
          <w:sz w:val="22"/>
        </w:rPr>
        <w:t>й</w:t>
      </w:r>
      <w:r>
        <w:rPr>
          <w:sz w:val="22"/>
        </w:rPr>
        <w:t>онах (828</w:t>
      </w:r>
      <w:r>
        <w:rPr>
          <w:sz w:val="22"/>
          <w:lang w:val="en-US"/>
        </w:rPr>
        <w:t> </w:t>
      </w:r>
      <w:r>
        <w:rPr>
          <w:sz w:val="22"/>
        </w:rPr>
        <w:t>случаев на 100 000 живорождений), чем в городских районах (351 случай на 100 000</w:t>
      </w:r>
      <w:r>
        <w:rPr>
          <w:sz w:val="22"/>
          <w:lang w:val="en-US"/>
        </w:rPr>
        <w:t> </w:t>
      </w:r>
      <w:r>
        <w:rPr>
          <w:sz w:val="22"/>
        </w:rPr>
        <w:t>живорождений).</w:t>
      </w:r>
    </w:p>
    <w:p w:rsidR="00000000" w:rsidRDefault="00000000">
      <w:pPr>
        <w:jc w:val="both"/>
        <w:rPr>
          <w:sz w:val="22"/>
          <w:lang w:val="en-US"/>
        </w:rPr>
      </w:pPr>
    </w:p>
    <w:p w:rsidR="00000000" w:rsidRDefault="00000000">
      <w:pPr>
        <w:jc w:val="both"/>
        <w:rPr>
          <w:sz w:val="22"/>
          <w:lang w:val="en-US"/>
        </w:rPr>
      </w:pPr>
    </w:p>
    <w:p w:rsidR="00000000" w:rsidRDefault="00000000">
      <w:pPr>
        <w:ind w:left="680"/>
        <w:jc w:val="both"/>
        <w:rPr>
          <w:i/>
          <w:sz w:val="22"/>
          <w:lang w:val="en-US"/>
        </w:rPr>
      </w:pPr>
      <w:r>
        <w:rPr>
          <w:i/>
          <w:sz w:val="22"/>
        </w:rPr>
        <w:t xml:space="preserve">Таблица 12.1 </w:t>
      </w:r>
    </w:p>
    <w:p w:rsidR="00000000" w:rsidRDefault="00000000">
      <w:pPr>
        <w:ind w:left="680"/>
        <w:jc w:val="both"/>
        <w:rPr>
          <w:b/>
          <w:sz w:val="22"/>
          <w:lang w:val="en-US"/>
        </w:rPr>
      </w:pPr>
      <w:r>
        <w:rPr>
          <w:b/>
          <w:sz w:val="22"/>
        </w:rPr>
        <w:t>Коэффициент материнской смертности (КМС) в отдельных районах Нигерии</w:t>
      </w:r>
    </w:p>
    <w:p w:rsidR="00000000" w:rsidRDefault="00000000">
      <w:pPr>
        <w:ind w:left="680"/>
        <w:jc w:val="both"/>
        <w:rPr>
          <w:b/>
          <w:sz w:val="22"/>
          <w:lang w:val="en-US"/>
        </w:rPr>
      </w:pPr>
    </w:p>
    <w:tbl>
      <w:tblPr>
        <w:tblW w:w="0" w:type="auto"/>
        <w:tblInd w:w="7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969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977" w:type="dxa"/>
            <w:tcBorders>
              <w:bottom w:val="single" w:sz="4" w:space="0" w:color="auto"/>
            </w:tcBorders>
            <w:shd w:val="clear" w:color="auto" w:fill="C0C0C0"/>
          </w:tcPr>
          <w:p w:rsidR="00000000" w:rsidRDefault="00000000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Местность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C0C0C0"/>
          </w:tcPr>
          <w:p w:rsidR="00000000" w:rsidRDefault="00000000">
            <w:pPr>
              <w:spacing w:before="120" w:after="120"/>
              <w:jc w:val="center"/>
              <w:rPr>
                <w:b/>
                <w:caps/>
              </w:rPr>
            </w:pPr>
            <w:r>
              <w:rPr>
                <w:b/>
                <w:caps/>
              </w:rPr>
              <w:t>КМС (</w:t>
            </w:r>
            <w:r>
              <w:rPr>
                <w:b/>
              </w:rPr>
              <w:t>на 100 000 живорождений</w:t>
            </w:r>
            <w:r>
              <w:rPr>
                <w:b/>
                <w:caps/>
              </w:rPr>
              <w:t>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977" w:type="dxa"/>
            <w:tcBorders>
              <w:bottom w:val="nil"/>
            </w:tcBorders>
          </w:tcPr>
          <w:p w:rsidR="00000000" w:rsidRDefault="00000000">
            <w:pPr>
              <w:spacing w:before="40" w:after="40"/>
              <w:jc w:val="center"/>
            </w:pPr>
            <w:r>
              <w:t>По стране</w:t>
            </w:r>
          </w:p>
        </w:tc>
        <w:tc>
          <w:tcPr>
            <w:tcW w:w="3969" w:type="dxa"/>
            <w:tcBorders>
              <w:bottom w:val="nil"/>
            </w:tcBorders>
          </w:tcPr>
          <w:p w:rsidR="00000000" w:rsidRDefault="00000000">
            <w:pPr>
              <w:pStyle w:val="Header"/>
              <w:tabs>
                <w:tab w:val="decimal" w:pos="2018"/>
              </w:tabs>
              <w:spacing w:before="40" w:after="40"/>
            </w:pPr>
            <w:r>
              <w:t>704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977" w:type="dxa"/>
            <w:tcBorders>
              <w:top w:val="nil"/>
              <w:bottom w:val="nil"/>
            </w:tcBorders>
          </w:tcPr>
          <w:p w:rsidR="00000000" w:rsidRDefault="00000000">
            <w:pPr>
              <w:spacing w:before="40" w:after="40"/>
              <w:jc w:val="center"/>
            </w:pPr>
            <w:r>
              <w:t>Юго-запад</w:t>
            </w:r>
          </w:p>
        </w:tc>
        <w:tc>
          <w:tcPr>
            <w:tcW w:w="3969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2018"/>
              </w:tabs>
              <w:spacing w:before="40" w:after="40"/>
            </w:pPr>
            <w:r>
              <w:t>165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977" w:type="dxa"/>
            <w:tcBorders>
              <w:top w:val="nil"/>
              <w:bottom w:val="nil"/>
            </w:tcBorders>
          </w:tcPr>
          <w:p w:rsidR="00000000" w:rsidRDefault="00000000">
            <w:pPr>
              <w:spacing w:before="40" w:after="40"/>
              <w:jc w:val="center"/>
            </w:pPr>
            <w:r>
              <w:t>Юго-восток</w:t>
            </w:r>
          </w:p>
        </w:tc>
        <w:tc>
          <w:tcPr>
            <w:tcW w:w="3969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2018"/>
              </w:tabs>
              <w:spacing w:before="40" w:after="40"/>
            </w:pPr>
            <w:r>
              <w:t>286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977" w:type="dxa"/>
            <w:tcBorders>
              <w:top w:val="nil"/>
              <w:bottom w:val="nil"/>
            </w:tcBorders>
          </w:tcPr>
          <w:p w:rsidR="00000000" w:rsidRDefault="00000000">
            <w:pPr>
              <w:spacing w:before="40" w:after="40"/>
              <w:jc w:val="center"/>
            </w:pPr>
            <w:r>
              <w:t>Северо-запад</w:t>
            </w:r>
          </w:p>
        </w:tc>
        <w:tc>
          <w:tcPr>
            <w:tcW w:w="3969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2018"/>
              </w:tabs>
              <w:spacing w:before="40" w:after="40"/>
            </w:pPr>
            <w:r>
              <w:t>1 025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977" w:type="dxa"/>
            <w:tcBorders>
              <w:top w:val="nil"/>
              <w:bottom w:val="nil"/>
            </w:tcBorders>
          </w:tcPr>
          <w:p w:rsidR="00000000" w:rsidRDefault="00000000">
            <w:pPr>
              <w:spacing w:before="40" w:after="40"/>
              <w:jc w:val="center"/>
            </w:pPr>
            <w:r>
              <w:t>Северо-восток</w:t>
            </w:r>
          </w:p>
        </w:tc>
        <w:tc>
          <w:tcPr>
            <w:tcW w:w="3969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2018"/>
              </w:tabs>
              <w:spacing w:before="40" w:after="40"/>
            </w:pPr>
            <w:r>
              <w:t>1 549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977" w:type="dxa"/>
            <w:tcBorders>
              <w:top w:val="nil"/>
              <w:bottom w:val="nil"/>
            </w:tcBorders>
          </w:tcPr>
          <w:p w:rsidR="00000000" w:rsidRDefault="00000000">
            <w:pPr>
              <w:spacing w:before="40" w:after="40"/>
              <w:jc w:val="center"/>
            </w:pPr>
            <w:r>
              <w:t>Городские районы</w:t>
            </w:r>
          </w:p>
        </w:tc>
        <w:tc>
          <w:tcPr>
            <w:tcW w:w="3969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2018"/>
              </w:tabs>
              <w:spacing w:before="40" w:after="40"/>
            </w:pPr>
            <w:r>
              <w:t>351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977" w:type="dxa"/>
            <w:tcBorders>
              <w:top w:val="nil"/>
            </w:tcBorders>
          </w:tcPr>
          <w:p w:rsidR="00000000" w:rsidRDefault="00000000">
            <w:pPr>
              <w:spacing w:before="40" w:after="40"/>
              <w:jc w:val="center"/>
            </w:pPr>
            <w:r>
              <w:t>Сельские районы</w:t>
            </w:r>
          </w:p>
        </w:tc>
        <w:tc>
          <w:tcPr>
            <w:tcW w:w="3969" w:type="dxa"/>
            <w:tcBorders>
              <w:top w:val="nil"/>
            </w:tcBorders>
          </w:tcPr>
          <w:p w:rsidR="00000000" w:rsidRDefault="00000000">
            <w:pPr>
              <w:tabs>
                <w:tab w:val="decimal" w:pos="2018"/>
              </w:tabs>
              <w:spacing w:before="40" w:after="40"/>
            </w:pPr>
            <w:r>
              <w:t>828</w:t>
            </w:r>
          </w:p>
        </w:tc>
      </w:tr>
    </w:tbl>
    <w:p w:rsidR="00000000" w:rsidRDefault="00000000">
      <w:pPr>
        <w:spacing w:before="120"/>
        <w:ind w:left="737"/>
        <w:jc w:val="both"/>
      </w:pPr>
      <w:r>
        <w:rPr>
          <w:i/>
        </w:rPr>
        <w:t>Источник:</w:t>
      </w:r>
      <w:r>
        <w:t xml:space="preserve"> ОПГВ, 1999 год; ФСУ/ЮНИСЕФ.</w:t>
      </w:r>
    </w:p>
    <w:p w:rsidR="00000000" w:rsidRDefault="00000000">
      <w:pPr>
        <w:jc w:val="both"/>
        <w:rPr>
          <w:sz w:val="22"/>
          <w:lang w:val="en-US"/>
        </w:rPr>
      </w:pPr>
    </w:p>
    <w:p w:rsidR="00000000" w:rsidRDefault="00000000">
      <w:pPr>
        <w:jc w:val="both"/>
        <w:rPr>
          <w:sz w:val="22"/>
          <w:lang w:val="en-US"/>
        </w:rPr>
      </w:pPr>
    </w:p>
    <w:p w:rsidR="00000000" w:rsidRDefault="00000000">
      <w:pPr>
        <w:ind w:left="680"/>
        <w:jc w:val="both"/>
        <w:rPr>
          <w:sz w:val="22"/>
        </w:rPr>
      </w:pPr>
      <w:r>
        <w:rPr>
          <w:sz w:val="22"/>
        </w:rPr>
        <w:t>Основные причины материнской смертности показаны на диаграмме 12.1; они включают: кровотечение (23 процента), сепсис (17 процентов), малярию, анемию, аборты, осложне</w:t>
      </w:r>
      <w:r>
        <w:rPr>
          <w:sz w:val="22"/>
        </w:rPr>
        <w:t>н</w:t>
      </w:r>
      <w:r>
        <w:rPr>
          <w:sz w:val="22"/>
        </w:rPr>
        <w:t>ные роды и токсикоз беременных (по 11 процентов на каждое) и прочие причины (5 пр</w:t>
      </w:r>
      <w:r>
        <w:rPr>
          <w:sz w:val="22"/>
        </w:rPr>
        <w:t>о</w:t>
      </w:r>
      <w:r>
        <w:rPr>
          <w:sz w:val="22"/>
        </w:rPr>
        <w:t>центов). Диаграмма отражает главные причины материнских смертей.</w:t>
      </w:r>
    </w:p>
    <w:p w:rsidR="00000000" w:rsidRDefault="00000000">
      <w:pPr>
        <w:jc w:val="both"/>
        <w:rPr>
          <w:sz w:val="22"/>
        </w:rPr>
      </w:pPr>
    </w:p>
    <w:p w:rsidR="00000000" w:rsidRDefault="00000000">
      <w:pPr>
        <w:ind w:left="680"/>
        <w:jc w:val="both"/>
        <w:rPr>
          <w:i/>
          <w:sz w:val="22"/>
        </w:rPr>
      </w:pPr>
      <w:r>
        <w:rPr>
          <w:b/>
          <w:sz w:val="22"/>
          <w:u w:val="single"/>
        </w:rPr>
        <w:br w:type="page"/>
      </w:r>
      <w:r>
        <w:rPr>
          <w:i/>
          <w:sz w:val="22"/>
        </w:rPr>
        <w:t xml:space="preserve">Диаграмма 12.1 </w:t>
      </w:r>
    </w:p>
    <w:p w:rsidR="00000000" w:rsidRDefault="00000000">
      <w:pPr>
        <w:ind w:left="680"/>
        <w:jc w:val="both"/>
        <w:rPr>
          <w:b/>
          <w:sz w:val="22"/>
        </w:rPr>
      </w:pPr>
      <w:r>
        <w:rPr>
          <w:noProof/>
        </w:rPr>
        <w:pict>
          <v:shape id="_x0000_s2054" type="#_x0000_t75" style="position:absolute;left:0;text-align:left;margin-left:30pt;margin-top:25.3pt;width:405pt;height:198pt;z-index:2;mso-position-horizontal:absolute;mso-position-horizontal-relative:text;mso-position-vertical:absolute;mso-position-vertical-relative:text" o:allowincell="f">
            <v:imagedata r:id="rId18" o:title=""/>
            <w10:wrap type="topAndBottom"/>
          </v:shape>
          <o:OLEObject Type="Embed" ProgID="Excel.Chart.8" ShapeID="_x0000_s2054" DrawAspect="Content" ObjectID="_1395246809" r:id="rId19">
            <o:FieldCodes>\s</o:FieldCodes>
          </o:OLEObject>
        </w:pict>
      </w:r>
      <w:r>
        <w:rPr>
          <w:b/>
          <w:sz w:val="22"/>
        </w:rPr>
        <w:t xml:space="preserve">Основные причины материнской смертности </w:t>
      </w:r>
    </w:p>
    <w:p w:rsidR="00000000" w:rsidRDefault="00000000">
      <w:pPr>
        <w:jc w:val="both"/>
        <w:rPr>
          <w:sz w:val="22"/>
        </w:rPr>
      </w:pPr>
    </w:p>
    <w:p w:rsidR="00000000" w:rsidRDefault="00000000">
      <w:pPr>
        <w:ind w:left="680"/>
        <w:jc w:val="both"/>
      </w:pPr>
      <w:r>
        <w:rPr>
          <w:i/>
        </w:rPr>
        <w:t>Источник:</w:t>
      </w:r>
      <w:r>
        <w:t xml:space="preserve"> ФСУ.</w:t>
      </w:r>
    </w:p>
    <w:p w:rsidR="00000000" w:rsidRDefault="00000000">
      <w:pPr>
        <w:spacing w:line="120" w:lineRule="exact"/>
        <w:jc w:val="both"/>
        <w:rPr>
          <w:sz w:val="10"/>
        </w:rPr>
      </w:pPr>
    </w:p>
    <w:p w:rsidR="00000000" w:rsidRDefault="00000000">
      <w:pPr>
        <w:spacing w:line="120" w:lineRule="exact"/>
        <w:jc w:val="both"/>
        <w:rPr>
          <w:sz w:val="10"/>
        </w:rPr>
      </w:pPr>
    </w:p>
    <w:p w:rsidR="00000000" w:rsidRDefault="00000000">
      <w:pPr>
        <w:ind w:left="680"/>
        <w:jc w:val="both"/>
      </w:pPr>
      <w:r>
        <w:t>Зональные различия свидетельствуют о том, что на северо-востоке отмечен самый высокий КМС (1549 случаев на 100 000 живорождений), который почти в 10 раз превышает аналогичный показ</w:t>
      </w:r>
      <w:r>
        <w:t>а</w:t>
      </w:r>
      <w:r>
        <w:t xml:space="preserve">тель для юго-запада (165 случаев на 100 000 живорождений). </w:t>
      </w:r>
      <w:r>
        <w:rPr>
          <w:spacing w:val="-4"/>
        </w:rPr>
        <w:t>Коэффициент материнской смертности на северо-западе (1025 случаев на 100 000</w:t>
      </w:r>
      <w:r>
        <w:rPr>
          <w:spacing w:val="-4"/>
          <w:lang w:val="en-US"/>
        </w:rPr>
        <w:t> </w:t>
      </w:r>
      <w:r>
        <w:rPr>
          <w:spacing w:val="-4"/>
        </w:rPr>
        <w:t xml:space="preserve">живорождений) </w:t>
      </w:r>
      <w:r>
        <w:t>в шесть раз выше, чем на юго-западе. Однако нынешнее демократическое правительство прилагает усилия по восстановлению и расширению с</w:t>
      </w:r>
      <w:r>
        <w:t>е</w:t>
      </w:r>
      <w:r>
        <w:t>ти поликлиник и учреждений первичной медико-санитарной помощи как в сельских, так и в горо</w:t>
      </w:r>
      <w:r>
        <w:t>д</w:t>
      </w:r>
      <w:r>
        <w:t>ских районах, что в значительной степени способствует снижению коэффициентов материнской смертности и з</w:t>
      </w:r>
      <w:r>
        <w:t>а</w:t>
      </w:r>
      <w:r>
        <w:t>болеваемости в стране.</w:t>
      </w:r>
    </w:p>
    <w:p w:rsidR="00000000" w:rsidRDefault="00000000">
      <w:pPr>
        <w:spacing w:line="120" w:lineRule="exact"/>
        <w:jc w:val="both"/>
        <w:rPr>
          <w:sz w:val="10"/>
        </w:rPr>
      </w:pPr>
    </w:p>
    <w:p w:rsidR="00000000" w:rsidRDefault="00000000">
      <w:pPr>
        <w:spacing w:line="120" w:lineRule="exact"/>
        <w:jc w:val="both"/>
        <w:rPr>
          <w:sz w:val="10"/>
        </w:rPr>
      </w:pPr>
    </w:p>
    <w:p w:rsidR="00000000" w:rsidRDefault="00000000">
      <w:pPr>
        <w:pStyle w:val="-"/>
      </w:pPr>
      <w:r>
        <w:t>12.5</w:t>
      </w:r>
      <w:r>
        <w:tab/>
        <w:t>Коэффициент младенческой смертности и коэффициент смертности детей в возрасте до пяти лет</w:t>
      </w:r>
    </w:p>
    <w:p w:rsidR="00000000" w:rsidRDefault="00000000">
      <w:pPr>
        <w:spacing w:line="120" w:lineRule="exact"/>
        <w:jc w:val="both"/>
        <w:rPr>
          <w:sz w:val="10"/>
          <w:lang w:val="en-US"/>
        </w:rPr>
      </w:pPr>
    </w:p>
    <w:p w:rsidR="00000000" w:rsidRDefault="00000000">
      <w:pPr>
        <w:pStyle w:val="BodyTextIndent3"/>
        <w:tabs>
          <w:tab w:val="clear" w:pos="-720"/>
        </w:tabs>
        <w:suppressAutoHyphens w:val="0"/>
        <w:rPr>
          <w:spacing w:val="0"/>
        </w:rPr>
      </w:pPr>
      <w:r>
        <w:rPr>
          <w:spacing w:val="0"/>
        </w:rPr>
        <w:t>Коэффициенты младенческой смертности и смертности детей в возрасте до пяти лет являются надежными показателями для измерения состояния здоровья детей. Таблица 12.2 отражает мрачную картину младенческой смертности и смертности детей в возрасте до пяти лет в Ниг</w:t>
      </w:r>
      <w:r>
        <w:rPr>
          <w:spacing w:val="0"/>
        </w:rPr>
        <w:t>е</w:t>
      </w:r>
      <w:r>
        <w:rPr>
          <w:spacing w:val="0"/>
        </w:rPr>
        <w:t>рии (в таблице приведены соответствующие коэффициенты). Согласно данным ОПГВ 1999 года, отмечены незначительные гендерные различия в отношении коэффициента младенческой смертности, который составляет 105 случаев на 1000 живорождений, в то время как коэффиц</w:t>
      </w:r>
      <w:r>
        <w:rPr>
          <w:spacing w:val="0"/>
        </w:rPr>
        <w:t>и</w:t>
      </w:r>
      <w:r>
        <w:rPr>
          <w:spacing w:val="0"/>
        </w:rPr>
        <w:t>ент смертности детей в возрасте до пяти лет обнаруживает гендерное различие (148 случаев на 1000 живорождений для мальчиков и 167 случаев на 1000 живорождений для девочек). Значения коэффициентов младенческой смертности и смертности детей в возрасте до пяти лет остаются высокими согласно и национальному медико-демографическому обследованию (НМДО) 1999 года, и обследованию по многим показателям с применением гнездовой выборки (ОПГВ) 1999 года. Нигерии еще далеко до достижения рекомендованных целей в отношении обоих показат</w:t>
      </w:r>
      <w:r>
        <w:rPr>
          <w:spacing w:val="0"/>
        </w:rPr>
        <w:t>е</w:t>
      </w:r>
      <w:r>
        <w:rPr>
          <w:spacing w:val="0"/>
        </w:rPr>
        <w:t>лей. Ей еще предстоит добиться сколько-нибудь заметного успеха в снижении коэффициентов младенческой смертности и смертности детей в возрасте до пяти лет. Положение дел в сельских районах гораздо более тяжелое, чем в городских. Тем не менее существенный прогресс был до</w:t>
      </w:r>
      <w:r>
        <w:rPr>
          <w:spacing w:val="0"/>
        </w:rPr>
        <w:t>с</w:t>
      </w:r>
      <w:r>
        <w:rPr>
          <w:spacing w:val="0"/>
        </w:rPr>
        <w:t>тигнут в ликвидации полиомиелита.</w:t>
      </w:r>
    </w:p>
    <w:p w:rsidR="00000000" w:rsidRDefault="00000000">
      <w:pPr>
        <w:ind w:left="680"/>
        <w:jc w:val="both"/>
        <w:rPr>
          <w:i/>
          <w:sz w:val="22"/>
        </w:rPr>
      </w:pPr>
      <w:r>
        <w:rPr>
          <w:sz w:val="22"/>
        </w:rPr>
        <w:br w:type="page"/>
      </w:r>
      <w:r>
        <w:rPr>
          <w:i/>
          <w:sz w:val="22"/>
        </w:rPr>
        <w:t xml:space="preserve">Таблица 12.2 </w:t>
      </w:r>
    </w:p>
    <w:p w:rsidR="00000000" w:rsidRDefault="00000000">
      <w:pPr>
        <w:ind w:left="680"/>
        <w:jc w:val="both"/>
        <w:rPr>
          <w:b/>
          <w:sz w:val="22"/>
        </w:rPr>
      </w:pPr>
      <w:r>
        <w:rPr>
          <w:b/>
          <w:sz w:val="22"/>
        </w:rPr>
        <w:t xml:space="preserve">Коэффициенты младенческой смертности и смертности детей в возрасте до пяти лет </w:t>
      </w:r>
      <w:r>
        <w:rPr>
          <w:b/>
          <w:sz w:val="22"/>
        </w:rPr>
        <w:br/>
        <w:t>(на 1000</w:t>
      </w:r>
      <w:r>
        <w:rPr>
          <w:b/>
          <w:sz w:val="22"/>
          <w:lang w:val="en-US"/>
        </w:rPr>
        <w:t> </w:t>
      </w:r>
      <w:r>
        <w:rPr>
          <w:b/>
          <w:sz w:val="22"/>
        </w:rPr>
        <w:t>живорождений)</w:t>
      </w:r>
    </w:p>
    <w:p w:rsidR="00000000" w:rsidRDefault="00000000">
      <w:pPr>
        <w:spacing w:line="120" w:lineRule="exact"/>
        <w:ind w:left="1361"/>
        <w:jc w:val="both"/>
        <w:rPr>
          <w:sz w:val="10"/>
        </w:rPr>
      </w:pPr>
    </w:p>
    <w:tbl>
      <w:tblPr>
        <w:tblW w:w="0" w:type="auto"/>
        <w:tblInd w:w="7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3204"/>
        <w:gridCol w:w="1787"/>
        <w:gridCol w:w="1671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3204" w:type="dxa"/>
            <w:tcBorders>
              <w:bottom w:val="single" w:sz="4" w:space="0" w:color="auto"/>
            </w:tcBorders>
            <w:shd w:val="clear" w:color="auto" w:fill="C0C0C0"/>
          </w:tcPr>
          <w:p w:rsidR="00000000" w:rsidRDefault="00000000">
            <w:pPr>
              <w:pStyle w:val="Heading3"/>
              <w:spacing w:before="60" w:after="60" w:line="240" w:lineRule="auto"/>
              <w:jc w:val="both"/>
              <w:rPr>
                <w:caps/>
                <w:sz w:val="20"/>
              </w:rPr>
            </w:pPr>
            <w:r>
              <w:rPr>
                <w:caps/>
                <w:sz w:val="20"/>
              </w:rPr>
              <w:t>КМС</w:t>
            </w:r>
          </w:p>
        </w:tc>
        <w:tc>
          <w:tcPr>
            <w:tcW w:w="1787" w:type="dxa"/>
            <w:tcBorders>
              <w:bottom w:val="single" w:sz="4" w:space="0" w:color="auto"/>
            </w:tcBorders>
            <w:shd w:val="clear" w:color="auto" w:fill="C0C0C0"/>
          </w:tcPr>
          <w:p w:rsidR="00000000" w:rsidRDefault="00000000">
            <w:pPr>
              <w:pStyle w:val="Heading4"/>
              <w:spacing w:before="60" w:after="60" w:line="240" w:lineRule="auto"/>
              <w:rPr>
                <w:sz w:val="20"/>
              </w:rPr>
            </w:pPr>
            <w:r>
              <w:rPr>
                <w:sz w:val="20"/>
              </w:rPr>
              <w:t>НМДО, 1999 г.</w:t>
            </w:r>
          </w:p>
        </w:tc>
        <w:tc>
          <w:tcPr>
            <w:tcW w:w="1671" w:type="dxa"/>
            <w:tcBorders>
              <w:bottom w:val="single" w:sz="4" w:space="0" w:color="auto"/>
            </w:tcBorders>
            <w:shd w:val="clear" w:color="auto" w:fill="C0C0C0"/>
          </w:tcPr>
          <w:p w:rsidR="00000000" w:rsidRDefault="00000000">
            <w:pPr>
              <w:pStyle w:val="Heading6"/>
              <w:spacing w:before="60" w:after="6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ОПГВ, 1999 г.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04" w:type="dxa"/>
            <w:tcBorders>
              <w:bottom w:val="nil"/>
            </w:tcBorders>
          </w:tcPr>
          <w:p w:rsidR="00000000" w:rsidRDefault="00000000">
            <w:pPr>
              <w:spacing w:before="20" w:after="20"/>
              <w:jc w:val="both"/>
              <w:rPr>
                <w:caps/>
              </w:rPr>
            </w:pPr>
            <w:r>
              <w:t>По стране</w:t>
            </w:r>
          </w:p>
        </w:tc>
        <w:tc>
          <w:tcPr>
            <w:tcW w:w="1787" w:type="dxa"/>
            <w:tcBorders>
              <w:bottom w:val="nil"/>
            </w:tcBorders>
          </w:tcPr>
          <w:p w:rsidR="00000000" w:rsidRDefault="00000000">
            <w:pPr>
              <w:pStyle w:val="Header"/>
              <w:tabs>
                <w:tab w:val="decimal" w:pos="851"/>
              </w:tabs>
              <w:spacing w:before="20" w:after="20"/>
            </w:pPr>
            <w:r>
              <w:t>70,8</w:t>
            </w:r>
          </w:p>
        </w:tc>
        <w:tc>
          <w:tcPr>
            <w:tcW w:w="1671" w:type="dxa"/>
            <w:tcBorders>
              <w:bottom w:val="nil"/>
            </w:tcBorders>
          </w:tcPr>
          <w:p w:rsidR="00000000" w:rsidRDefault="00000000">
            <w:pPr>
              <w:tabs>
                <w:tab w:val="decimal" w:pos="198"/>
              </w:tabs>
              <w:spacing w:before="20" w:after="20"/>
              <w:jc w:val="center"/>
            </w:pPr>
            <w:r>
              <w:t>105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04" w:type="dxa"/>
            <w:tcBorders>
              <w:top w:val="nil"/>
              <w:bottom w:val="nil"/>
            </w:tcBorders>
          </w:tcPr>
          <w:p w:rsidR="00000000" w:rsidRDefault="00000000">
            <w:pPr>
              <w:pStyle w:val="Heading3"/>
              <w:spacing w:before="20" w:after="20" w:line="240" w:lineRule="auto"/>
              <w:jc w:val="both"/>
              <w:rPr>
                <w:caps/>
                <w:sz w:val="20"/>
              </w:rPr>
            </w:pPr>
            <w:r>
              <w:rPr>
                <w:sz w:val="20"/>
              </w:rPr>
              <w:t>Местожительство</w:t>
            </w:r>
          </w:p>
        </w:tc>
        <w:tc>
          <w:tcPr>
            <w:tcW w:w="1787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851"/>
              </w:tabs>
              <w:spacing w:before="20" w:after="20"/>
            </w:pPr>
          </w:p>
        </w:tc>
        <w:tc>
          <w:tcPr>
            <w:tcW w:w="1671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198"/>
              </w:tabs>
              <w:spacing w:before="20" w:after="20"/>
              <w:jc w:val="center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04" w:type="dxa"/>
            <w:tcBorders>
              <w:top w:val="nil"/>
              <w:bottom w:val="nil"/>
            </w:tcBorders>
          </w:tcPr>
          <w:p w:rsidR="00000000" w:rsidRDefault="00000000">
            <w:pPr>
              <w:spacing w:before="20" w:after="20"/>
              <w:jc w:val="both"/>
              <w:rPr>
                <w:caps/>
              </w:rPr>
            </w:pPr>
            <w:r>
              <w:t>Городской район</w:t>
            </w:r>
          </w:p>
        </w:tc>
        <w:tc>
          <w:tcPr>
            <w:tcW w:w="1787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851"/>
              </w:tabs>
              <w:spacing w:before="20" w:after="20"/>
            </w:pPr>
            <w:r>
              <w:t>59,3</w:t>
            </w:r>
          </w:p>
        </w:tc>
        <w:tc>
          <w:tcPr>
            <w:tcW w:w="1671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198"/>
              </w:tabs>
              <w:spacing w:before="20" w:after="20"/>
              <w:jc w:val="center"/>
            </w:pPr>
            <w:r>
              <w:t>83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04" w:type="dxa"/>
            <w:tcBorders>
              <w:top w:val="nil"/>
              <w:bottom w:val="nil"/>
            </w:tcBorders>
          </w:tcPr>
          <w:p w:rsidR="00000000" w:rsidRDefault="00000000">
            <w:pPr>
              <w:spacing w:before="20" w:after="20"/>
              <w:jc w:val="both"/>
              <w:rPr>
                <w:caps/>
              </w:rPr>
            </w:pPr>
            <w:r>
              <w:t>Сельский район</w:t>
            </w:r>
          </w:p>
        </w:tc>
        <w:tc>
          <w:tcPr>
            <w:tcW w:w="1787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851"/>
              </w:tabs>
              <w:spacing w:before="20" w:after="20"/>
            </w:pPr>
            <w:r>
              <w:t>75,0</w:t>
            </w:r>
          </w:p>
        </w:tc>
        <w:tc>
          <w:tcPr>
            <w:tcW w:w="1671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198"/>
              </w:tabs>
              <w:spacing w:before="20" w:after="20"/>
              <w:jc w:val="center"/>
            </w:pPr>
            <w:r>
              <w:t>113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04" w:type="dxa"/>
            <w:tcBorders>
              <w:top w:val="nil"/>
              <w:bottom w:val="nil"/>
            </w:tcBorders>
          </w:tcPr>
          <w:p w:rsidR="00000000" w:rsidRDefault="00000000">
            <w:pPr>
              <w:pStyle w:val="Heading3"/>
              <w:spacing w:before="20" w:after="20" w:line="240" w:lineRule="auto"/>
              <w:jc w:val="both"/>
              <w:rPr>
                <w:caps/>
                <w:sz w:val="20"/>
              </w:rPr>
            </w:pPr>
            <w:r>
              <w:rPr>
                <w:sz w:val="20"/>
              </w:rPr>
              <w:t>Зоны</w:t>
            </w:r>
          </w:p>
        </w:tc>
        <w:tc>
          <w:tcPr>
            <w:tcW w:w="1787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851"/>
              </w:tabs>
              <w:spacing w:before="20" w:after="20"/>
            </w:pPr>
          </w:p>
        </w:tc>
        <w:tc>
          <w:tcPr>
            <w:tcW w:w="1671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198"/>
              </w:tabs>
              <w:spacing w:before="20" w:after="20"/>
              <w:jc w:val="center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04" w:type="dxa"/>
            <w:tcBorders>
              <w:top w:val="nil"/>
              <w:bottom w:val="nil"/>
            </w:tcBorders>
          </w:tcPr>
          <w:p w:rsidR="00000000" w:rsidRDefault="00000000">
            <w:pPr>
              <w:spacing w:before="20" w:after="20"/>
              <w:jc w:val="both"/>
              <w:rPr>
                <w:caps/>
              </w:rPr>
            </w:pPr>
            <w:r>
              <w:t>Юго-запад</w:t>
            </w:r>
          </w:p>
        </w:tc>
        <w:tc>
          <w:tcPr>
            <w:tcW w:w="1787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851"/>
              </w:tabs>
              <w:spacing w:before="20" w:after="20"/>
            </w:pPr>
            <w:r>
              <w:t>69,9</w:t>
            </w:r>
          </w:p>
        </w:tc>
        <w:tc>
          <w:tcPr>
            <w:tcW w:w="1671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198"/>
              </w:tabs>
              <w:spacing w:before="20" w:after="20"/>
              <w:jc w:val="center"/>
            </w:pPr>
            <w:r>
              <w:t>45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04" w:type="dxa"/>
            <w:tcBorders>
              <w:top w:val="nil"/>
              <w:bottom w:val="nil"/>
            </w:tcBorders>
          </w:tcPr>
          <w:p w:rsidR="00000000" w:rsidRDefault="00000000">
            <w:pPr>
              <w:spacing w:before="20" w:after="20"/>
              <w:jc w:val="both"/>
              <w:rPr>
                <w:caps/>
              </w:rPr>
            </w:pPr>
            <w:r>
              <w:t>Юго-восток</w:t>
            </w:r>
          </w:p>
        </w:tc>
        <w:tc>
          <w:tcPr>
            <w:tcW w:w="1787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851"/>
              </w:tabs>
              <w:spacing w:before="20" w:after="20"/>
            </w:pPr>
            <w:r>
              <w:t>74,3</w:t>
            </w:r>
          </w:p>
        </w:tc>
        <w:tc>
          <w:tcPr>
            <w:tcW w:w="1671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198"/>
              </w:tabs>
              <w:spacing w:before="20" w:after="20"/>
              <w:jc w:val="center"/>
            </w:pPr>
            <w:r>
              <w:t>112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04" w:type="dxa"/>
            <w:tcBorders>
              <w:top w:val="nil"/>
              <w:bottom w:val="nil"/>
            </w:tcBorders>
          </w:tcPr>
          <w:p w:rsidR="00000000" w:rsidRDefault="00000000">
            <w:pPr>
              <w:spacing w:before="20" w:after="20"/>
              <w:jc w:val="both"/>
              <w:rPr>
                <w:caps/>
              </w:rPr>
            </w:pPr>
            <w:r>
              <w:t>Северо-запад</w:t>
            </w:r>
          </w:p>
        </w:tc>
        <w:tc>
          <w:tcPr>
            <w:tcW w:w="1787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851"/>
              </w:tabs>
              <w:spacing w:before="20" w:after="20"/>
            </w:pPr>
            <w:r>
              <w:t>82,6</w:t>
            </w:r>
          </w:p>
        </w:tc>
        <w:tc>
          <w:tcPr>
            <w:tcW w:w="1671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198"/>
              </w:tabs>
              <w:spacing w:before="20" w:after="20"/>
              <w:jc w:val="center"/>
            </w:pPr>
            <w:r>
              <w:t>114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04" w:type="dxa"/>
            <w:tcBorders>
              <w:top w:val="nil"/>
              <w:bottom w:val="nil"/>
            </w:tcBorders>
          </w:tcPr>
          <w:p w:rsidR="00000000" w:rsidRDefault="00000000">
            <w:pPr>
              <w:spacing w:before="20" w:after="20"/>
              <w:jc w:val="both"/>
              <w:rPr>
                <w:caps/>
              </w:rPr>
            </w:pPr>
            <w:r>
              <w:t>Северо-восток</w:t>
            </w:r>
          </w:p>
        </w:tc>
        <w:tc>
          <w:tcPr>
            <w:tcW w:w="1787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851"/>
              </w:tabs>
              <w:spacing w:before="20" w:after="20"/>
            </w:pPr>
            <w:r>
              <w:t>79,4</w:t>
            </w:r>
          </w:p>
        </w:tc>
        <w:tc>
          <w:tcPr>
            <w:tcW w:w="1671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198"/>
              </w:tabs>
              <w:spacing w:before="20" w:after="20"/>
              <w:jc w:val="center"/>
            </w:pPr>
            <w:r>
              <w:t>117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04" w:type="dxa"/>
            <w:tcBorders>
              <w:top w:val="nil"/>
              <w:bottom w:val="nil"/>
            </w:tcBorders>
          </w:tcPr>
          <w:p w:rsidR="00000000" w:rsidRDefault="00000000">
            <w:pPr>
              <w:spacing w:before="20" w:after="20"/>
              <w:jc w:val="both"/>
              <w:rPr>
                <w:caps/>
              </w:rPr>
            </w:pPr>
            <w:r>
              <w:t>Северо-центральная</w:t>
            </w:r>
          </w:p>
        </w:tc>
        <w:tc>
          <w:tcPr>
            <w:tcW w:w="1787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851"/>
              </w:tabs>
              <w:spacing w:before="20" w:after="20"/>
            </w:pPr>
            <w:r>
              <w:t>50,7</w:t>
            </w:r>
          </w:p>
        </w:tc>
        <w:tc>
          <w:tcPr>
            <w:tcW w:w="1671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198"/>
              </w:tabs>
              <w:spacing w:before="20" w:after="20"/>
              <w:jc w:val="center"/>
            </w:pPr>
            <w:r>
              <w:t>н.д.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04" w:type="dxa"/>
            <w:tcBorders>
              <w:top w:val="nil"/>
              <w:bottom w:val="nil"/>
            </w:tcBorders>
          </w:tcPr>
          <w:p w:rsidR="00000000" w:rsidRDefault="00000000">
            <w:pPr>
              <w:pStyle w:val="Heading3"/>
              <w:spacing w:before="20" w:after="20" w:line="240" w:lineRule="auto"/>
              <w:jc w:val="both"/>
              <w:rPr>
                <w:caps/>
                <w:sz w:val="20"/>
              </w:rPr>
            </w:pPr>
            <w:r>
              <w:rPr>
                <w:sz w:val="20"/>
              </w:rPr>
              <w:t>Пол</w:t>
            </w:r>
          </w:p>
        </w:tc>
        <w:tc>
          <w:tcPr>
            <w:tcW w:w="1787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851"/>
              </w:tabs>
              <w:spacing w:before="20" w:after="20"/>
            </w:pPr>
          </w:p>
        </w:tc>
        <w:tc>
          <w:tcPr>
            <w:tcW w:w="1671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198"/>
              </w:tabs>
              <w:spacing w:before="20" w:after="20"/>
              <w:jc w:val="center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04" w:type="dxa"/>
            <w:tcBorders>
              <w:top w:val="nil"/>
              <w:bottom w:val="nil"/>
            </w:tcBorders>
          </w:tcPr>
          <w:p w:rsidR="00000000" w:rsidRDefault="00000000">
            <w:pPr>
              <w:spacing w:before="20" w:after="20"/>
              <w:jc w:val="both"/>
              <w:rPr>
                <w:caps/>
              </w:rPr>
            </w:pPr>
            <w:r>
              <w:t>Мужчины</w:t>
            </w:r>
          </w:p>
        </w:tc>
        <w:tc>
          <w:tcPr>
            <w:tcW w:w="1787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851"/>
              </w:tabs>
              <w:spacing w:before="20" w:after="20"/>
            </w:pPr>
            <w:r>
              <w:t>73,2</w:t>
            </w:r>
          </w:p>
        </w:tc>
        <w:tc>
          <w:tcPr>
            <w:tcW w:w="1671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198"/>
              </w:tabs>
              <w:spacing w:before="20" w:after="20"/>
              <w:jc w:val="center"/>
            </w:pPr>
            <w:r>
              <w:t>105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04" w:type="dxa"/>
            <w:tcBorders>
              <w:top w:val="nil"/>
              <w:bottom w:val="nil"/>
            </w:tcBorders>
          </w:tcPr>
          <w:p w:rsidR="00000000" w:rsidRDefault="00000000">
            <w:pPr>
              <w:spacing w:before="20" w:after="20"/>
              <w:jc w:val="both"/>
              <w:rPr>
                <w:caps/>
              </w:rPr>
            </w:pPr>
            <w:r>
              <w:t>Женщины</w:t>
            </w:r>
          </w:p>
        </w:tc>
        <w:tc>
          <w:tcPr>
            <w:tcW w:w="1787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851"/>
              </w:tabs>
              <w:spacing w:before="20" w:after="20"/>
            </w:pPr>
            <w:r>
              <w:t>68,2</w:t>
            </w:r>
          </w:p>
        </w:tc>
        <w:tc>
          <w:tcPr>
            <w:tcW w:w="1671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198"/>
              </w:tabs>
              <w:spacing w:before="20" w:after="20"/>
              <w:jc w:val="center"/>
            </w:pPr>
            <w:r>
              <w:t>105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04" w:type="dxa"/>
            <w:tcBorders>
              <w:top w:val="nil"/>
              <w:bottom w:val="nil"/>
            </w:tcBorders>
          </w:tcPr>
          <w:p w:rsidR="00000000" w:rsidRDefault="00000000">
            <w:pPr>
              <w:pStyle w:val="Heading3"/>
              <w:spacing w:before="20" w:after="20" w:line="240" w:lineRule="auto"/>
              <w:jc w:val="both"/>
              <w:rPr>
                <w:caps/>
                <w:sz w:val="20"/>
              </w:rPr>
            </w:pPr>
            <w:r>
              <w:rPr>
                <w:sz w:val="20"/>
              </w:rPr>
              <w:t>К</w:t>
            </w:r>
            <w:r>
              <w:rPr>
                <w:caps/>
                <w:sz w:val="20"/>
              </w:rPr>
              <w:t>сд</w:t>
            </w:r>
            <w:r>
              <w:rPr>
                <w:sz w:val="20"/>
              </w:rPr>
              <w:t xml:space="preserve"> до пяти лет</w:t>
            </w:r>
          </w:p>
        </w:tc>
        <w:tc>
          <w:tcPr>
            <w:tcW w:w="1787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851"/>
              </w:tabs>
              <w:spacing w:before="20" w:after="20"/>
            </w:pPr>
          </w:p>
        </w:tc>
        <w:tc>
          <w:tcPr>
            <w:tcW w:w="1671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198"/>
              </w:tabs>
              <w:spacing w:before="20" w:after="20"/>
              <w:jc w:val="center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04" w:type="dxa"/>
            <w:tcBorders>
              <w:top w:val="nil"/>
              <w:bottom w:val="nil"/>
            </w:tcBorders>
          </w:tcPr>
          <w:p w:rsidR="00000000" w:rsidRDefault="00000000">
            <w:pPr>
              <w:spacing w:before="20" w:after="20"/>
              <w:jc w:val="both"/>
              <w:rPr>
                <w:caps/>
              </w:rPr>
            </w:pPr>
            <w:r>
              <w:t>По стране</w:t>
            </w:r>
          </w:p>
        </w:tc>
        <w:tc>
          <w:tcPr>
            <w:tcW w:w="1787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851"/>
              </w:tabs>
              <w:spacing w:before="20" w:after="20"/>
            </w:pPr>
            <w:r>
              <w:t>133,4</w:t>
            </w:r>
          </w:p>
        </w:tc>
        <w:tc>
          <w:tcPr>
            <w:tcW w:w="1671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198"/>
              </w:tabs>
              <w:spacing w:before="20" w:after="20"/>
              <w:jc w:val="center"/>
            </w:pPr>
            <w:r>
              <w:t>178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04" w:type="dxa"/>
            <w:tcBorders>
              <w:top w:val="nil"/>
              <w:bottom w:val="nil"/>
            </w:tcBorders>
          </w:tcPr>
          <w:p w:rsidR="00000000" w:rsidRDefault="00000000">
            <w:pPr>
              <w:pStyle w:val="Heading3"/>
              <w:spacing w:before="20" w:after="20" w:line="240" w:lineRule="auto"/>
              <w:jc w:val="both"/>
              <w:rPr>
                <w:caps/>
                <w:sz w:val="20"/>
              </w:rPr>
            </w:pPr>
            <w:r>
              <w:rPr>
                <w:sz w:val="20"/>
              </w:rPr>
              <w:t>Местожительство</w:t>
            </w:r>
          </w:p>
        </w:tc>
        <w:tc>
          <w:tcPr>
            <w:tcW w:w="1787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851"/>
              </w:tabs>
              <w:spacing w:before="20" w:after="20"/>
            </w:pPr>
          </w:p>
        </w:tc>
        <w:tc>
          <w:tcPr>
            <w:tcW w:w="1671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198"/>
              </w:tabs>
              <w:spacing w:before="20" w:after="20"/>
              <w:jc w:val="center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04" w:type="dxa"/>
            <w:tcBorders>
              <w:top w:val="nil"/>
              <w:bottom w:val="nil"/>
            </w:tcBorders>
          </w:tcPr>
          <w:p w:rsidR="00000000" w:rsidRDefault="00000000">
            <w:pPr>
              <w:spacing w:before="20" w:after="20"/>
              <w:jc w:val="both"/>
              <w:rPr>
                <w:caps/>
              </w:rPr>
            </w:pPr>
            <w:r>
              <w:t>Городские районы</w:t>
            </w:r>
          </w:p>
        </w:tc>
        <w:tc>
          <w:tcPr>
            <w:tcW w:w="1787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851"/>
              </w:tabs>
              <w:spacing w:before="20" w:after="20"/>
            </w:pPr>
            <w:r>
              <w:t>107,8</w:t>
            </w:r>
          </w:p>
        </w:tc>
        <w:tc>
          <w:tcPr>
            <w:tcW w:w="1671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198"/>
              </w:tabs>
              <w:spacing w:before="20" w:after="20"/>
              <w:jc w:val="center"/>
            </w:pPr>
            <w:r>
              <w:t>129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04" w:type="dxa"/>
            <w:tcBorders>
              <w:top w:val="nil"/>
              <w:bottom w:val="nil"/>
            </w:tcBorders>
          </w:tcPr>
          <w:p w:rsidR="00000000" w:rsidRDefault="00000000">
            <w:pPr>
              <w:spacing w:before="20" w:after="20"/>
              <w:jc w:val="both"/>
              <w:rPr>
                <w:caps/>
              </w:rPr>
            </w:pPr>
            <w:r>
              <w:t>Сельские районы</w:t>
            </w:r>
          </w:p>
        </w:tc>
        <w:tc>
          <w:tcPr>
            <w:tcW w:w="1787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851"/>
              </w:tabs>
              <w:spacing w:before="20" w:after="20"/>
            </w:pPr>
            <w:r>
              <w:t>142,9</w:t>
            </w:r>
          </w:p>
        </w:tc>
        <w:tc>
          <w:tcPr>
            <w:tcW w:w="1671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198"/>
              </w:tabs>
              <w:spacing w:before="20" w:after="20"/>
              <w:jc w:val="center"/>
            </w:pPr>
            <w:r>
              <w:t>192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04" w:type="dxa"/>
            <w:tcBorders>
              <w:top w:val="nil"/>
              <w:bottom w:val="nil"/>
            </w:tcBorders>
          </w:tcPr>
          <w:p w:rsidR="00000000" w:rsidRDefault="00000000">
            <w:pPr>
              <w:pStyle w:val="Heading3"/>
              <w:spacing w:before="20" w:after="20" w:line="240" w:lineRule="auto"/>
              <w:jc w:val="both"/>
              <w:rPr>
                <w:caps/>
                <w:sz w:val="20"/>
              </w:rPr>
            </w:pPr>
            <w:r>
              <w:rPr>
                <w:sz w:val="20"/>
              </w:rPr>
              <w:t>Зоны</w:t>
            </w:r>
          </w:p>
        </w:tc>
        <w:tc>
          <w:tcPr>
            <w:tcW w:w="1787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851"/>
              </w:tabs>
              <w:spacing w:before="20" w:after="20"/>
            </w:pPr>
          </w:p>
        </w:tc>
        <w:tc>
          <w:tcPr>
            <w:tcW w:w="1671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198"/>
              </w:tabs>
              <w:spacing w:before="20" w:after="20"/>
              <w:jc w:val="center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04" w:type="dxa"/>
            <w:tcBorders>
              <w:top w:val="nil"/>
              <w:bottom w:val="nil"/>
            </w:tcBorders>
          </w:tcPr>
          <w:p w:rsidR="00000000" w:rsidRDefault="00000000">
            <w:pPr>
              <w:spacing w:before="20" w:after="20"/>
              <w:jc w:val="both"/>
              <w:rPr>
                <w:caps/>
              </w:rPr>
            </w:pPr>
            <w:r>
              <w:t>Юго-запад</w:t>
            </w:r>
          </w:p>
        </w:tc>
        <w:tc>
          <w:tcPr>
            <w:tcW w:w="1787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851"/>
              </w:tabs>
              <w:spacing w:before="20" w:after="20"/>
            </w:pPr>
            <w:r>
              <w:t>101,5</w:t>
            </w:r>
          </w:p>
        </w:tc>
        <w:tc>
          <w:tcPr>
            <w:tcW w:w="1671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198"/>
              </w:tabs>
              <w:spacing w:before="20" w:after="20"/>
              <w:jc w:val="center"/>
            </w:pPr>
            <w:r>
              <w:t>119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04" w:type="dxa"/>
            <w:tcBorders>
              <w:top w:val="nil"/>
              <w:bottom w:val="nil"/>
            </w:tcBorders>
          </w:tcPr>
          <w:p w:rsidR="00000000" w:rsidRDefault="00000000">
            <w:pPr>
              <w:spacing w:before="20" w:after="20"/>
              <w:jc w:val="both"/>
              <w:rPr>
                <w:caps/>
              </w:rPr>
            </w:pPr>
            <w:r>
              <w:t>Юго-восток</w:t>
            </w:r>
          </w:p>
        </w:tc>
        <w:tc>
          <w:tcPr>
            <w:tcW w:w="1787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851"/>
              </w:tabs>
              <w:spacing w:before="20" w:after="20"/>
            </w:pPr>
            <w:r>
              <w:t>135,0</w:t>
            </w:r>
          </w:p>
        </w:tc>
        <w:tc>
          <w:tcPr>
            <w:tcW w:w="1671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198"/>
              </w:tabs>
              <w:spacing w:before="20" w:after="20"/>
              <w:jc w:val="center"/>
            </w:pPr>
            <w:r>
              <w:t>131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04" w:type="dxa"/>
            <w:tcBorders>
              <w:top w:val="nil"/>
              <w:bottom w:val="nil"/>
            </w:tcBorders>
          </w:tcPr>
          <w:p w:rsidR="00000000" w:rsidRDefault="00000000">
            <w:pPr>
              <w:spacing w:before="20" w:after="20"/>
              <w:jc w:val="both"/>
              <w:rPr>
                <w:caps/>
              </w:rPr>
            </w:pPr>
            <w:r>
              <w:t>Северо-запад</w:t>
            </w:r>
          </w:p>
        </w:tc>
        <w:tc>
          <w:tcPr>
            <w:tcW w:w="1787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851"/>
              </w:tabs>
              <w:spacing w:before="20" w:after="20"/>
            </w:pPr>
            <w:r>
              <w:t>188,2</w:t>
            </w:r>
          </w:p>
        </w:tc>
        <w:tc>
          <w:tcPr>
            <w:tcW w:w="1671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198"/>
              </w:tabs>
              <w:spacing w:before="20" w:after="20"/>
              <w:jc w:val="center"/>
            </w:pPr>
            <w:r>
              <w:t>217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04" w:type="dxa"/>
            <w:tcBorders>
              <w:top w:val="nil"/>
              <w:bottom w:val="nil"/>
            </w:tcBorders>
          </w:tcPr>
          <w:p w:rsidR="00000000" w:rsidRDefault="00000000">
            <w:pPr>
              <w:spacing w:before="20" w:after="20"/>
              <w:jc w:val="both"/>
              <w:rPr>
                <w:caps/>
              </w:rPr>
            </w:pPr>
            <w:r>
              <w:t>Северо-восток</w:t>
            </w:r>
          </w:p>
        </w:tc>
        <w:tc>
          <w:tcPr>
            <w:tcW w:w="1787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851"/>
              </w:tabs>
              <w:spacing w:before="20" w:after="20"/>
            </w:pPr>
            <w:r>
              <w:t>175,2</w:t>
            </w:r>
          </w:p>
        </w:tc>
        <w:tc>
          <w:tcPr>
            <w:tcW w:w="1671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198"/>
              </w:tabs>
              <w:spacing w:before="20" w:after="20"/>
              <w:jc w:val="center"/>
            </w:pPr>
            <w:r>
              <w:t>199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04" w:type="dxa"/>
            <w:tcBorders>
              <w:top w:val="nil"/>
              <w:bottom w:val="nil"/>
            </w:tcBorders>
          </w:tcPr>
          <w:p w:rsidR="00000000" w:rsidRDefault="00000000">
            <w:pPr>
              <w:spacing w:before="20" w:after="20"/>
              <w:jc w:val="both"/>
              <w:rPr>
                <w:caps/>
              </w:rPr>
            </w:pPr>
            <w:r>
              <w:t>Северо-центральная</w:t>
            </w:r>
          </w:p>
        </w:tc>
        <w:tc>
          <w:tcPr>
            <w:tcW w:w="1787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851"/>
              </w:tabs>
              <w:spacing w:before="20" w:after="20"/>
            </w:pPr>
            <w:r>
              <w:t>84,4</w:t>
            </w:r>
          </w:p>
        </w:tc>
        <w:tc>
          <w:tcPr>
            <w:tcW w:w="1671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198"/>
              </w:tabs>
              <w:spacing w:before="20" w:after="20"/>
              <w:jc w:val="center"/>
            </w:pPr>
            <w:r>
              <w:t>н.д.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04" w:type="dxa"/>
            <w:tcBorders>
              <w:top w:val="nil"/>
              <w:bottom w:val="nil"/>
            </w:tcBorders>
          </w:tcPr>
          <w:p w:rsidR="00000000" w:rsidRDefault="00000000">
            <w:pPr>
              <w:pStyle w:val="Heading1"/>
              <w:spacing w:before="20" w:after="20"/>
              <w:jc w:val="both"/>
              <w:rPr>
                <w:caps/>
                <w:sz w:val="20"/>
                <w:lang w:val="ru-RU"/>
              </w:rPr>
            </w:pPr>
            <w:r>
              <w:rPr>
                <w:sz w:val="20"/>
                <w:lang w:val="ru-RU"/>
              </w:rPr>
              <w:t>Пол</w:t>
            </w:r>
          </w:p>
        </w:tc>
        <w:tc>
          <w:tcPr>
            <w:tcW w:w="1787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851"/>
              </w:tabs>
              <w:spacing w:before="20" w:after="20"/>
            </w:pPr>
          </w:p>
        </w:tc>
        <w:tc>
          <w:tcPr>
            <w:tcW w:w="1671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198"/>
              </w:tabs>
              <w:spacing w:before="20" w:after="20"/>
              <w:jc w:val="center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04" w:type="dxa"/>
            <w:tcBorders>
              <w:top w:val="nil"/>
              <w:bottom w:val="nil"/>
            </w:tcBorders>
          </w:tcPr>
          <w:p w:rsidR="00000000" w:rsidRDefault="00000000">
            <w:pPr>
              <w:spacing w:before="20" w:after="20"/>
              <w:jc w:val="both"/>
              <w:rPr>
                <w:b/>
                <w:caps/>
              </w:rPr>
            </w:pPr>
            <w:r>
              <w:rPr>
                <w:b/>
              </w:rPr>
              <w:t>Мужчины</w:t>
            </w:r>
          </w:p>
        </w:tc>
        <w:tc>
          <w:tcPr>
            <w:tcW w:w="1787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851"/>
              </w:tabs>
              <w:spacing w:before="20" w:after="20"/>
            </w:pPr>
            <w:r>
              <w:t>134,4</w:t>
            </w:r>
          </w:p>
        </w:tc>
        <w:tc>
          <w:tcPr>
            <w:tcW w:w="1671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198"/>
              </w:tabs>
              <w:spacing w:before="20" w:after="20"/>
              <w:jc w:val="center"/>
            </w:pPr>
            <w:r>
              <w:t>148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04" w:type="dxa"/>
            <w:tcBorders>
              <w:top w:val="nil"/>
            </w:tcBorders>
          </w:tcPr>
          <w:p w:rsidR="00000000" w:rsidRDefault="00000000">
            <w:pPr>
              <w:spacing w:before="20" w:after="20"/>
              <w:jc w:val="both"/>
              <w:rPr>
                <w:caps/>
              </w:rPr>
            </w:pPr>
            <w:r>
              <w:rPr>
                <w:b/>
              </w:rPr>
              <w:t>Женщины</w:t>
            </w:r>
          </w:p>
        </w:tc>
        <w:tc>
          <w:tcPr>
            <w:tcW w:w="1787" w:type="dxa"/>
            <w:tcBorders>
              <w:top w:val="nil"/>
            </w:tcBorders>
          </w:tcPr>
          <w:p w:rsidR="00000000" w:rsidRDefault="00000000">
            <w:pPr>
              <w:tabs>
                <w:tab w:val="decimal" w:pos="851"/>
              </w:tabs>
              <w:spacing w:before="20" w:after="20"/>
            </w:pPr>
            <w:r>
              <w:t>132,5</w:t>
            </w:r>
          </w:p>
        </w:tc>
        <w:tc>
          <w:tcPr>
            <w:tcW w:w="1671" w:type="dxa"/>
            <w:tcBorders>
              <w:top w:val="nil"/>
            </w:tcBorders>
          </w:tcPr>
          <w:p w:rsidR="00000000" w:rsidRDefault="00000000">
            <w:pPr>
              <w:tabs>
                <w:tab w:val="decimal" w:pos="198"/>
              </w:tabs>
              <w:spacing w:before="20" w:after="20"/>
              <w:jc w:val="center"/>
            </w:pPr>
            <w:r>
              <w:t>167</w:t>
            </w:r>
          </w:p>
        </w:tc>
      </w:tr>
    </w:tbl>
    <w:p w:rsidR="00000000" w:rsidRDefault="00000000">
      <w:pPr>
        <w:spacing w:before="120"/>
        <w:ind w:left="737"/>
        <w:jc w:val="both"/>
      </w:pPr>
      <w:r>
        <w:rPr>
          <w:i/>
        </w:rPr>
        <w:t>Источник:</w:t>
      </w:r>
      <w:r>
        <w:t xml:space="preserve"> </w:t>
      </w:r>
      <w:r>
        <w:rPr>
          <w:lang w:val="en-US"/>
        </w:rPr>
        <w:t>SAA</w:t>
      </w:r>
      <w:r>
        <w:t xml:space="preserve"> </w:t>
      </w:r>
      <w:r>
        <w:rPr>
          <w:lang w:val="en-US"/>
        </w:rPr>
        <w:t>Report</w:t>
      </w:r>
      <w:r>
        <w:t xml:space="preserve"> (2001).</w:t>
      </w:r>
    </w:p>
    <w:p w:rsidR="00000000" w:rsidRDefault="00000000">
      <w:pPr>
        <w:spacing w:line="120" w:lineRule="exact"/>
        <w:jc w:val="both"/>
        <w:rPr>
          <w:sz w:val="10"/>
        </w:rPr>
      </w:pPr>
    </w:p>
    <w:p w:rsidR="00000000" w:rsidRDefault="00000000">
      <w:pPr>
        <w:pStyle w:val="-"/>
      </w:pPr>
      <w:r>
        <w:t>12.6</w:t>
      </w:r>
      <w:r>
        <w:tab/>
        <w:t>Медицинское обслуживание беременных</w:t>
      </w:r>
    </w:p>
    <w:p w:rsidR="00000000" w:rsidRDefault="00000000">
      <w:pPr>
        <w:pStyle w:val="BodyTextIndent3"/>
        <w:tabs>
          <w:tab w:val="clear" w:pos="-720"/>
        </w:tabs>
        <w:suppressAutoHyphens w:val="0"/>
        <w:spacing w:line="120" w:lineRule="exact"/>
        <w:rPr>
          <w:spacing w:val="0"/>
          <w:sz w:val="10"/>
          <w:lang w:val="en-US"/>
        </w:rPr>
      </w:pPr>
    </w:p>
    <w:p w:rsidR="00000000" w:rsidRDefault="00000000">
      <w:pPr>
        <w:pStyle w:val="BodyTextIndent3"/>
        <w:tabs>
          <w:tab w:val="clear" w:pos="-720"/>
        </w:tabs>
        <w:suppressAutoHyphens w:val="0"/>
        <w:rPr>
          <w:spacing w:val="0"/>
          <w:sz w:val="20"/>
        </w:rPr>
      </w:pPr>
      <w:r>
        <w:rPr>
          <w:spacing w:val="0"/>
          <w:sz w:val="20"/>
        </w:rPr>
        <w:t>В таблице 12.4 приведены данные, отражающие процентное соотношение женщин, получающих дород</w:t>
      </w:r>
      <w:r>
        <w:rPr>
          <w:spacing w:val="0"/>
          <w:sz w:val="20"/>
        </w:rPr>
        <w:t>о</w:t>
      </w:r>
      <w:r>
        <w:rPr>
          <w:spacing w:val="0"/>
          <w:sz w:val="20"/>
        </w:rPr>
        <w:t>вую помощь, с разбивкой по возрастным группам и услугам медицинского персонала. Цифры показыв</w:t>
      </w:r>
      <w:r>
        <w:rPr>
          <w:spacing w:val="0"/>
          <w:sz w:val="20"/>
        </w:rPr>
        <w:t>а</w:t>
      </w:r>
      <w:r>
        <w:rPr>
          <w:spacing w:val="0"/>
          <w:sz w:val="20"/>
        </w:rPr>
        <w:t>ют, что репродуктивному здоровью и акушерской помощи в Нигерии необходимо уделять больше вним</w:t>
      </w:r>
      <w:r>
        <w:rPr>
          <w:spacing w:val="0"/>
          <w:sz w:val="20"/>
        </w:rPr>
        <w:t>а</w:t>
      </w:r>
      <w:r>
        <w:rPr>
          <w:spacing w:val="0"/>
          <w:sz w:val="20"/>
        </w:rPr>
        <w:t>ния.</w:t>
      </w:r>
    </w:p>
    <w:p w:rsidR="00000000" w:rsidRDefault="00000000">
      <w:pPr>
        <w:spacing w:line="120" w:lineRule="exact"/>
        <w:ind w:left="680"/>
        <w:jc w:val="both"/>
        <w:rPr>
          <w:sz w:val="10"/>
        </w:rPr>
      </w:pPr>
    </w:p>
    <w:p w:rsidR="00000000" w:rsidRDefault="00000000">
      <w:pPr>
        <w:pStyle w:val="BodyTextIndent3"/>
        <w:tabs>
          <w:tab w:val="clear" w:pos="-720"/>
        </w:tabs>
        <w:suppressAutoHyphens w:val="0"/>
        <w:rPr>
          <w:spacing w:val="0"/>
          <w:sz w:val="20"/>
        </w:rPr>
      </w:pPr>
      <w:r>
        <w:rPr>
          <w:spacing w:val="0"/>
          <w:sz w:val="20"/>
        </w:rPr>
        <w:t>Согласно данным таблицы, примерно 45 процентов матерей в возрасте до 20 лет не получают никакой д</w:t>
      </w:r>
      <w:r>
        <w:rPr>
          <w:spacing w:val="0"/>
          <w:sz w:val="20"/>
        </w:rPr>
        <w:t>о</w:t>
      </w:r>
      <w:r>
        <w:rPr>
          <w:spacing w:val="0"/>
          <w:sz w:val="20"/>
        </w:rPr>
        <w:t>родовой помощи; аналогичные цифры по возрастным группам 20–34 года и 35 лет и старше – 26,1 пр</w:t>
      </w:r>
      <w:r>
        <w:rPr>
          <w:spacing w:val="0"/>
          <w:sz w:val="20"/>
        </w:rPr>
        <w:t>о</w:t>
      </w:r>
      <w:r>
        <w:rPr>
          <w:spacing w:val="0"/>
          <w:sz w:val="20"/>
        </w:rPr>
        <w:t>цента и 28,4 процента, соответственно. Участие медсестер и акушерок в обслуживании беременных оц</w:t>
      </w:r>
      <w:r>
        <w:rPr>
          <w:spacing w:val="0"/>
          <w:sz w:val="20"/>
        </w:rPr>
        <w:t>е</w:t>
      </w:r>
      <w:r>
        <w:rPr>
          <w:spacing w:val="0"/>
          <w:sz w:val="20"/>
        </w:rPr>
        <w:t>нивается цифрой менее 42 процентов для других возрастных групп. Такое положение неприемлемо, и правительство создало необходимые механизмы для ликвидации дисбаланса в системе предоставления медицинской помощи в стране.</w:t>
      </w:r>
    </w:p>
    <w:p w:rsidR="00000000" w:rsidRDefault="00000000">
      <w:pPr>
        <w:pStyle w:val="-"/>
      </w:pPr>
      <w:r>
        <w:br w:type="page"/>
        <w:t>12.7</w:t>
      </w:r>
      <w:r>
        <w:tab/>
        <w:t>Услуги в области планирования размера семьи</w:t>
      </w:r>
    </w:p>
    <w:p w:rsidR="00000000" w:rsidRDefault="00000000">
      <w:pPr>
        <w:jc w:val="both"/>
        <w:rPr>
          <w:sz w:val="22"/>
        </w:rPr>
      </w:pPr>
    </w:p>
    <w:p w:rsidR="00000000" w:rsidRDefault="00000000">
      <w:pPr>
        <w:ind w:left="680"/>
        <w:jc w:val="both"/>
        <w:rPr>
          <w:sz w:val="22"/>
        </w:rPr>
      </w:pPr>
      <w:r>
        <w:rPr>
          <w:sz w:val="22"/>
        </w:rPr>
        <w:t>Спрос на имеющиеся услуги в области планирования размера</w:t>
      </w:r>
      <w:r>
        <w:t xml:space="preserve"> </w:t>
      </w:r>
      <w:r>
        <w:rPr>
          <w:sz w:val="22"/>
        </w:rPr>
        <w:t>семьи крайне невелик (ди</w:t>
      </w:r>
      <w:r>
        <w:rPr>
          <w:sz w:val="22"/>
        </w:rPr>
        <w:t>а</w:t>
      </w:r>
      <w:r>
        <w:rPr>
          <w:sz w:val="22"/>
        </w:rPr>
        <w:t>грамма 12.2). Следует повысить и сформировать осведомленность населения относительно необходимости таких служб, чтобы улучшить состояние здоровья женщин репродуктивн</w:t>
      </w:r>
      <w:r>
        <w:rPr>
          <w:sz w:val="22"/>
        </w:rPr>
        <w:t>о</w:t>
      </w:r>
      <w:r>
        <w:rPr>
          <w:sz w:val="22"/>
        </w:rPr>
        <w:t>го возраста. Усилия правительства по обеспечению бесплатных услуг в области планир</w:t>
      </w:r>
      <w:r>
        <w:rPr>
          <w:sz w:val="22"/>
        </w:rPr>
        <w:t>о</w:t>
      </w:r>
      <w:r>
        <w:rPr>
          <w:sz w:val="22"/>
        </w:rPr>
        <w:t>вания размера семьи не принесли желаемых результатов. Результаты применения разли</w:t>
      </w:r>
      <w:r>
        <w:rPr>
          <w:sz w:val="22"/>
        </w:rPr>
        <w:t>ч</w:t>
      </w:r>
      <w:r>
        <w:rPr>
          <w:sz w:val="22"/>
        </w:rPr>
        <w:t>ных методов контрацепции, приведенные в таблице 12.3, получены лишь в последнее вр</w:t>
      </w:r>
      <w:r>
        <w:rPr>
          <w:sz w:val="22"/>
        </w:rPr>
        <w:t>е</w:t>
      </w:r>
      <w:r>
        <w:rPr>
          <w:sz w:val="22"/>
        </w:rPr>
        <w:t>мя, и многочисленные данные свидетельствуют о том, что наметилась тенденция к сниж</w:t>
      </w:r>
      <w:r>
        <w:rPr>
          <w:sz w:val="22"/>
        </w:rPr>
        <w:t>е</w:t>
      </w:r>
      <w:r>
        <w:rPr>
          <w:sz w:val="22"/>
        </w:rPr>
        <w:t xml:space="preserve">нию их использования. </w:t>
      </w:r>
    </w:p>
    <w:p w:rsidR="00000000" w:rsidRDefault="00000000">
      <w:pPr>
        <w:ind w:left="680"/>
        <w:jc w:val="both"/>
        <w:rPr>
          <w:sz w:val="22"/>
        </w:rPr>
      </w:pPr>
    </w:p>
    <w:p w:rsidR="00000000" w:rsidRDefault="00000000">
      <w:pPr>
        <w:ind w:left="680"/>
        <w:jc w:val="both"/>
        <w:rPr>
          <w:sz w:val="22"/>
        </w:rPr>
      </w:pPr>
    </w:p>
    <w:p w:rsidR="00000000" w:rsidRDefault="00000000">
      <w:pPr>
        <w:ind w:left="680"/>
        <w:jc w:val="both"/>
        <w:rPr>
          <w:i/>
          <w:sz w:val="22"/>
          <w:lang w:val="en-US"/>
        </w:rPr>
      </w:pPr>
      <w:r>
        <w:rPr>
          <w:i/>
          <w:sz w:val="22"/>
        </w:rPr>
        <w:t xml:space="preserve">Диаграмма 12.2 </w:t>
      </w:r>
    </w:p>
    <w:p w:rsidR="00000000" w:rsidRDefault="00000000">
      <w:pPr>
        <w:ind w:left="680"/>
        <w:jc w:val="both"/>
        <w:rPr>
          <w:b/>
          <w:sz w:val="22"/>
        </w:rPr>
      </w:pPr>
      <w:r>
        <w:rPr>
          <w:b/>
          <w:sz w:val="22"/>
        </w:rPr>
        <w:t>Имеющиеся услуги в области планирования размера семьи</w:t>
      </w:r>
    </w:p>
    <w:p w:rsidR="00000000" w:rsidRDefault="00000000">
      <w:pPr>
        <w:spacing w:line="140" w:lineRule="exact"/>
        <w:ind w:left="680"/>
        <w:jc w:val="both"/>
        <w:rPr>
          <w:sz w:val="22"/>
        </w:rPr>
      </w:pPr>
      <w:r>
        <w:rPr>
          <w:noProof/>
        </w:rPr>
        <w:pict>
          <v:shape id="_x0000_s2055" type="#_x0000_t75" style="position:absolute;left:0;text-align:left;margin-left:31.75pt;margin-top:9.5pt;width:438pt;height:199.2pt;z-index:3;mso-position-horizontal:absolute;mso-position-horizontal-relative:text;mso-position-vertical:absolute;mso-position-vertical-relative:text" o:allowincell="f" fillcolor="black" strokecolor="#b8b8b8" strokeweight="3e-5mm">
            <v:fill color2="#b8b8b8"/>
            <v:imagedata r:id="rId20" o:title=""/>
            <o:lock v:ext="edit" rotation="t"/>
            <w10:wrap type="topAndBottom"/>
          </v:shape>
          <o:OLEObject Type="Embed" ProgID="Excel.Chart.8" ShapeID="_x0000_s2055" DrawAspect="Content" ObjectID="_1395246810" r:id="rId21">
            <o:FieldCodes>\s</o:FieldCodes>
          </o:OLEObject>
        </w:pict>
      </w:r>
    </w:p>
    <w:p w:rsidR="00000000" w:rsidRDefault="00000000">
      <w:pPr>
        <w:ind w:left="680"/>
        <w:jc w:val="both"/>
      </w:pPr>
      <w:r>
        <w:rPr>
          <w:i/>
        </w:rPr>
        <w:t>Источник:</w:t>
      </w:r>
      <w:r>
        <w:t xml:space="preserve"> ФМЗ, 1999 год.</w:t>
      </w:r>
    </w:p>
    <w:p w:rsidR="00000000" w:rsidRDefault="00000000">
      <w:pPr>
        <w:ind w:left="680"/>
        <w:jc w:val="both"/>
        <w:rPr>
          <w:sz w:val="22"/>
        </w:rPr>
      </w:pPr>
    </w:p>
    <w:p w:rsidR="00000000" w:rsidRDefault="00000000">
      <w:pPr>
        <w:ind w:left="680"/>
        <w:jc w:val="both"/>
        <w:rPr>
          <w:sz w:val="22"/>
        </w:rPr>
      </w:pPr>
    </w:p>
    <w:p w:rsidR="00000000" w:rsidRDefault="00000000">
      <w:pPr>
        <w:ind w:left="680"/>
        <w:jc w:val="both"/>
        <w:rPr>
          <w:sz w:val="22"/>
        </w:rPr>
      </w:pPr>
      <w:r>
        <w:rPr>
          <w:sz w:val="22"/>
        </w:rPr>
        <w:t>Общенациональный показатель использования услуг в области планирования размера с</w:t>
      </w:r>
      <w:r>
        <w:rPr>
          <w:sz w:val="22"/>
        </w:rPr>
        <w:t>е</w:t>
      </w:r>
      <w:r>
        <w:rPr>
          <w:sz w:val="22"/>
        </w:rPr>
        <w:t>мьи составляет 15,7 процента, применения любого из современных методов – 8,6 проце</w:t>
      </w:r>
      <w:r>
        <w:rPr>
          <w:sz w:val="22"/>
        </w:rPr>
        <w:t>н</w:t>
      </w:r>
      <w:r>
        <w:rPr>
          <w:sz w:val="22"/>
        </w:rPr>
        <w:t>та, любого традиционного метода – 5,8 процента и других методов – 1,0 процента для всех женщин. Данные по всем состоящим в настоящее время в браке женщинам дают сходную картину. Однако для сексуально активных незамужних женщин общенациональные пок</w:t>
      </w:r>
      <w:r>
        <w:rPr>
          <w:sz w:val="22"/>
        </w:rPr>
        <w:t>а</w:t>
      </w:r>
      <w:r>
        <w:rPr>
          <w:sz w:val="22"/>
        </w:rPr>
        <w:t>затели применения любого метода, любого современного метода, любого традиционного метода и прочих методов составляли 58,6 процента, 35,4 процента, 14,1 процента и 4,0</w:t>
      </w:r>
      <w:r>
        <w:rPr>
          <w:sz w:val="22"/>
          <w:lang w:val="en-US"/>
        </w:rPr>
        <w:t> </w:t>
      </w:r>
      <w:r>
        <w:rPr>
          <w:sz w:val="22"/>
        </w:rPr>
        <w:t xml:space="preserve">процента, соответственно. Эти последние значения оказались выше полученных ранее. </w:t>
      </w:r>
    </w:p>
    <w:p w:rsidR="00000000" w:rsidRDefault="00000000">
      <w:pPr>
        <w:jc w:val="both"/>
        <w:rPr>
          <w:sz w:val="22"/>
        </w:rPr>
      </w:pPr>
    </w:p>
    <w:p w:rsidR="00000000" w:rsidRDefault="00000000">
      <w:pPr>
        <w:jc w:val="both"/>
        <w:rPr>
          <w:i/>
          <w:sz w:val="22"/>
          <w:lang w:val="en-US"/>
        </w:rPr>
      </w:pPr>
      <w:r>
        <w:rPr>
          <w:b/>
          <w:sz w:val="22"/>
          <w:u w:val="single"/>
        </w:rPr>
        <w:br w:type="page"/>
      </w:r>
      <w:r>
        <w:rPr>
          <w:i/>
          <w:sz w:val="22"/>
        </w:rPr>
        <w:t xml:space="preserve">Таблица 12.3 </w:t>
      </w:r>
    </w:p>
    <w:p w:rsidR="00000000" w:rsidRDefault="00000000">
      <w:pPr>
        <w:jc w:val="both"/>
        <w:rPr>
          <w:b/>
          <w:sz w:val="22"/>
          <w:lang w:val="en-US"/>
        </w:rPr>
      </w:pPr>
      <w:r>
        <w:rPr>
          <w:b/>
          <w:sz w:val="22"/>
        </w:rPr>
        <w:t>Уровень применения контрацепции с разбивкой по методам</w:t>
      </w:r>
    </w:p>
    <w:p w:rsidR="00000000" w:rsidRDefault="00000000">
      <w:pPr>
        <w:spacing w:line="120" w:lineRule="exact"/>
        <w:jc w:val="both"/>
        <w:rPr>
          <w:b/>
          <w:sz w:val="10"/>
          <w:lang w:val="en-US"/>
        </w:rPr>
      </w:pPr>
    </w:p>
    <w:tbl>
      <w:tblPr>
        <w:tblW w:w="0" w:type="auto"/>
        <w:tblInd w:w="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1885"/>
        <w:gridCol w:w="1517"/>
        <w:gridCol w:w="2268"/>
        <w:gridCol w:w="2500"/>
        <w:gridCol w:w="1417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885" w:type="dxa"/>
            <w:tcBorders>
              <w:bottom w:val="single" w:sz="4" w:space="0" w:color="auto"/>
            </w:tcBorders>
          </w:tcPr>
          <w:p w:rsidR="00000000" w:rsidRDefault="00000000">
            <w:pPr>
              <w:jc w:val="center"/>
              <w:rPr>
                <w:b/>
              </w:rPr>
            </w:pPr>
            <w:r>
              <w:rPr>
                <w:b/>
              </w:rPr>
              <w:t>Возраст</w:t>
            </w:r>
          </w:p>
        </w:tc>
        <w:tc>
          <w:tcPr>
            <w:tcW w:w="1517" w:type="dxa"/>
            <w:tcBorders>
              <w:bottom w:val="single" w:sz="4" w:space="0" w:color="auto"/>
            </w:tcBorders>
          </w:tcPr>
          <w:p w:rsidR="00000000" w:rsidRDefault="00000000">
            <w:pPr>
              <w:jc w:val="center"/>
              <w:rPr>
                <w:b/>
              </w:rPr>
            </w:pPr>
            <w:r>
              <w:rPr>
                <w:b/>
              </w:rPr>
              <w:t xml:space="preserve">Любой </w:t>
            </w:r>
            <w:r>
              <w:rPr>
                <w:b/>
              </w:rPr>
              <w:br/>
              <w:t>метод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00000" w:rsidRDefault="00000000">
            <w:pPr>
              <w:jc w:val="center"/>
              <w:rPr>
                <w:b/>
              </w:rPr>
            </w:pPr>
            <w:r>
              <w:rPr>
                <w:b/>
              </w:rPr>
              <w:t xml:space="preserve">Любой </w:t>
            </w:r>
            <w:r>
              <w:rPr>
                <w:b/>
              </w:rPr>
              <w:br/>
              <w:t>современный метод</w:t>
            </w:r>
          </w:p>
        </w:tc>
        <w:tc>
          <w:tcPr>
            <w:tcW w:w="2500" w:type="dxa"/>
            <w:tcBorders>
              <w:bottom w:val="single" w:sz="4" w:space="0" w:color="auto"/>
            </w:tcBorders>
          </w:tcPr>
          <w:p w:rsidR="00000000" w:rsidRDefault="00000000">
            <w:pPr>
              <w:jc w:val="center"/>
              <w:rPr>
                <w:b/>
              </w:rPr>
            </w:pPr>
            <w:r>
              <w:rPr>
                <w:b/>
              </w:rPr>
              <w:t xml:space="preserve">Любой </w:t>
            </w:r>
            <w:r>
              <w:rPr>
                <w:b/>
              </w:rPr>
              <w:br/>
              <w:t>традиционный метод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000000" w:rsidRDefault="00000000">
            <w:pPr>
              <w:jc w:val="center"/>
            </w:pPr>
            <w:r>
              <w:rPr>
                <w:b/>
              </w:rPr>
              <w:t>Прочие м</w:t>
            </w:r>
            <w:r>
              <w:rPr>
                <w:b/>
              </w:rPr>
              <w:t>е</w:t>
            </w:r>
            <w:r>
              <w:rPr>
                <w:b/>
              </w:rPr>
              <w:t>тоды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85" w:type="dxa"/>
            <w:tcBorders>
              <w:bottom w:val="nil"/>
            </w:tcBorders>
          </w:tcPr>
          <w:p w:rsidR="00000000" w:rsidRDefault="00000000">
            <w:pPr>
              <w:pStyle w:val="Header"/>
              <w:jc w:val="center"/>
              <w:rPr>
                <w:caps/>
              </w:rPr>
            </w:pPr>
            <w:r>
              <w:rPr>
                <w:caps/>
              </w:rPr>
              <w:t>15,19</w:t>
            </w:r>
          </w:p>
        </w:tc>
        <w:tc>
          <w:tcPr>
            <w:tcW w:w="1517" w:type="dxa"/>
            <w:tcBorders>
              <w:bottom w:val="nil"/>
            </w:tcBorders>
          </w:tcPr>
          <w:p w:rsidR="00000000" w:rsidRDefault="00000000">
            <w:pPr>
              <w:jc w:val="center"/>
            </w:pPr>
            <w:r>
              <w:t>6,6</w:t>
            </w:r>
          </w:p>
        </w:tc>
        <w:tc>
          <w:tcPr>
            <w:tcW w:w="2268" w:type="dxa"/>
            <w:tcBorders>
              <w:bottom w:val="nil"/>
            </w:tcBorders>
          </w:tcPr>
          <w:p w:rsidR="00000000" w:rsidRDefault="00000000">
            <w:pPr>
              <w:jc w:val="center"/>
            </w:pPr>
            <w:r>
              <w:t>3,2</w:t>
            </w:r>
          </w:p>
        </w:tc>
        <w:tc>
          <w:tcPr>
            <w:tcW w:w="2500" w:type="dxa"/>
            <w:tcBorders>
              <w:bottom w:val="nil"/>
            </w:tcBorders>
          </w:tcPr>
          <w:p w:rsidR="00000000" w:rsidRDefault="00000000">
            <w:pPr>
              <w:jc w:val="center"/>
            </w:pPr>
            <w:r>
              <w:t>2,9</w:t>
            </w:r>
          </w:p>
        </w:tc>
        <w:tc>
          <w:tcPr>
            <w:tcW w:w="1417" w:type="dxa"/>
            <w:tcBorders>
              <w:bottom w:val="nil"/>
            </w:tcBorders>
          </w:tcPr>
          <w:p w:rsidR="00000000" w:rsidRDefault="00000000">
            <w:pPr>
              <w:jc w:val="center"/>
            </w:pPr>
            <w:r>
              <w:t>0,5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85" w:type="dxa"/>
            <w:tcBorders>
              <w:top w:val="nil"/>
              <w:bottom w:val="nil"/>
            </w:tcBorders>
          </w:tcPr>
          <w:p w:rsidR="00000000" w:rsidRDefault="00000000">
            <w:pPr>
              <w:jc w:val="center"/>
            </w:pPr>
            <w:r>
              <w:t>20,24</w:t>
            </w:r>
          </w:p>
        </w:tc>
        <w:tc>
          <w:tcPr>
            <w:tcW w:w="1517" w:type="dxa"/>
            <w:tcBorders>
              <w:top w:val="nil"/>
              <w:bottom w:val="nil"/>
            </w:tcBorders>
          </w:tcPr>
          <w:p w:rsidR="00000000" w:rsidRDefault="00000000">
            <w:pPr>
              <w:jc w:val="center"/>
            </w:pPr>
            <w:r>
              <w:t>16,0</w:t>
            </w: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000000" w:rsidRDefault="00000000">
            <w:pPr>
              <w:jc w:val="center"/>
            </w:pPr>
            <w:r>
              <w:t>7,9</w:t>
            </w:r>
          </w:p>
        </w:tc>
        <w:tc>
          <w:tcPr>
            <w:tcW w:w="2500" w:type="dxa"/>
            <w:tcBorders>
              <w:top w:val="nil"/>
              <w:bottom w:val="nil"/>
            </w:tcBorders>
          </w:tcPr>
          <w:p w:rsidR="00000000" w:rsidRDefault="00000000">
            <w:pPr>
              <w:jc w:val="center"/>
            </w:pPr>
            <w:r>
              <w:t>7,0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000000" w:rsidRDefault="00000000">
            <w:pPr>
              <w:jc w:val="center"/>
            </w:pPr>
            <w:r>
              <w:t>1,1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85" w:type="dxa"/>
            <w:tcBorders>
              <w:top w:val="nil"/>
              <w:bottom w:val="nil"/>
            </w:tcBorders>
          </w:tcPr>
          <w:p w:rsidR="00000000" w:rsidRDefault="00000000">
            <w:pPr>
              <w:jc w:val="center"/>
            </w:pPr>
            <w:r>
              <w:t>25,29</w:t>
            </w:r>
          </w:p>
        </w:tc>
        <w:tc>
          <w:tcPr>
            <w:tcW w:w="1517" w:type="dxa"/>
            <w:tcBorders>
              <w:top w:val="nil"/>
              <w:bottom w:val="nil"/>
            </w:tcBorders>
          </w:tcPr>
          <w:p w:rsidR="00000000" w:rsidRDefault="00000000">
            <w:pPr>
              <w:jc w:val="center"/>
            </w:pPr>
            <w:r>
              <w:t>17,2</w:t>
            </w: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000000" w:rsidRDefault="00000000">
            <w:pPr>
              <w:jc w:val="center"/>
            </w:pPr>
            <w:r>
              <w:t>8,8</w:t>
            </w:r>
          </w:p>
        </w:tc>
        <w:tc>
          <w:tcPr>
            <w:tcW w:w="2500" w:type="dxa"/>
            <w:tcBorders>
              <w:top w:val="nil"/>
              <w:bottom w:val="nil"/>
            </w:tcBorders>
          </w:tcPr>
          <w:p w:rsidR="00000000" w:rsidRDefault="00000000">
            <w:pPr>
              <w:jc w:val="center"/>
            </w:pPr>
            <w:r>
              <w:t>7,3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000000" w:rsidRDefault="00000000">
            <w:pPr>
              <w:jc w:val="center"/>
            </w:pPr>
            <w:r>
              <w:t>1,2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85" w:type="dxa"/>
            <w:tcBorders>
              <w:top w:val="nil"/>
              <w:bottom w:val="nil"/>
            </w:tcBorders>
          </w:tcPr>
          <w:p w:rsidR="00000000" w:rsidRDefault="00000000">
            <w:pPr>
              <w:jc w:val="center"/>
            </w:pPr>
            <w:r>
              <w:t>30,34</w:t>
            </w:r>
          </w:p>
        </w:tc>
        <w:tc>
          <w:tcPr>
            <w:tcW w:w="1517" w:type="dxa"/>
            <w:tcBorders>
              <w:top w:val="nil"/>
              <w:bottom w:val="nil"/>
            </w:tcBorders>
          </w:tcPr>
          <w:p w:rsidR="00000000" w:rsidRDefault="00000000">
            <w:pPr>
              <w:jc w:val="center"/>
            </w:pPr>
            <w:r>
              <w:t>20,8</w:t>
            </w: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000000" w:rsidRDefault="00000000">
            <w:pPr>
              <w:jc w:val="center"/>
            </w:pPr>
            <w:r>
              <w:t>13,6</w:t>
            </w:r>
          </w:p>
        </w:tc>
        <w:tc>
          <w:tcPr>
            <w:tcW w:w="2500" w:type="dxa"/>
            <w:tcBorders>
              <w:top w:val="nil"/>
              <w:bottom w:val="nil"/>
            </w:tcBorders>
          </w:tcPr>
          <w:p w:rsidR="00000000" w:rsidRDefault="00000000">
            <w:pPr>
              <w:jc w:val="center"/>
            </w:pPr>
            <w:r>
              <w:t>6,6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000000" w:rsidRDefault="00000000">
            <w:pPr>
              <w:jc w:val="center"/>
            </w:pPr>
            <w:r>
              <w:t>0,6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85" w:type="dxa"/>
            <w:tcBorders>
              <w:top w:val="nil"/>
              <w:bottom w:val="nil"/>
            </w:tcBorders>
          </w:tcPr>
          <w:p w:rsidR="00000000" w:rsidRDefault="00000000">
            <w:pPr>
              <w:jc w:val="center"/>
            </w:pPr>
            <w:r>
              <w:t>35,39</w:t>
            </w:r>
          </w:p>
        </w:tc>
        <w:tc>
          <w:tcPr>
            <w:tcW w:w="1517" w:type="dxa"/>
            <w:tcBorders>
              <w:top w:val="nil"/>
              <w:bottom w:val="nil"/>
            </w:tcBorders>
          </w:tcPr>
          <w:p w:rsidR="00000000" w:rsidRDefault="00000000">
            <w:pPr>
              <w:jc w:val="center"/>
            </w:pPr>
            <w:r>
              <w:t>20,5</w:t>
            </w: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000000" w:rsidRDefault="00000000">
            <w:pPr>
              <w:jc w:val="center"/>
            </w:pPr>
            <w:r>
              <w:t>13,3</w:t>
            </w:r>
          </w:p>
        </w:tc>
        <w:tc>
          <w:tcPr>
            <w:tcW w:w="2500" w:type="dxa"/>
            <w:tcBorders>
              <w:top w:val="nil"/>
              <w:bottom w:val="nil"/>
            </w:tcBorders>
          </w:tcPr>
          <w:p w:rsidR="00000000" w:rsidRDefault="00000000">
            <w:pPr>
              <w:jc w:val="center"/>
            </w:pPr>
            <w:r>
              <w:t>6,6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000000" w:rsidRDefault="00000000">
            <w:pPr>
              <w:jc w:val="center"/>
            </w:pPr>
            <w:r>
              <w:t>0,6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85" w:type="dxa"/>
            <w:tcBorders>
              <w:top w:val="nil"/>
              <w:bottom w:val="nil"/>
            </w:tcBorders>
          </w:tcPr>
          <w:p w:rsidR="00000000" w:rsidRDefault="00000000">
            <w:pPr>
              <w:jc w:val="center"/>
            </w:pPr>
            <w:r>
              <w:t>40,44</w:t>
            </w:r>
          </w:p>
        </w:tc>
        <w:tc>
          <w:tcPr>
            <w:tcW w:w="1517" w:type="dxa"/>
            <w:tcBorders>
              <w:top w:val="nil"/>
              <w:bottom w:val="nil"/>
            </w:tcBorders>
          </w:tcPr>
          <w:p w:rsidR="00000000" w:rsidRDefault="00000000">
            <w:pPr>
              <w:jc w:val="center"/>
            </w:pPr>
            <w:r>
              <w:t>19,8</w:t>
            </w: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000000" w:rsidRDefault="00000000">
            <w:pPr>
              <w:jc w:val="center"/>
            </w:pPr>
            <w:r>
              <w:t>11,7</w:t>
            </w:r>
          </w:p>
        </w:tc>
        <w:tc>
          <w:tcPr>
            <w:tcW w:w="2500" w:type="dxa"/>
            <w:tcBorders>
              <w:top w:val="nil"/>
              <w:bottom w:val="nil"/>
            </w:tcBorders>
          </w:tcPr>
          <w:p w:rsidR="00000000" w:rsidRDefault="00000000">
            <w:pPr>
              <w:jc w:val="center"/>
            </w:pPr>
            <w:r>
              <w:t>5,6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000000" w:rsidRDefault="00000000">
            <w:pPr>
              <w:jc w:val="center"/>
            </w:pPr>
            <w:r>
              <w:t>2,5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85" w:type="dxa"/>
            <w:tcBorders>
              <w:top w:val="nil"/>
              <w:bottom w:val="nil"/>
            </w:tcBorders>
          </w:tcPr>
          <w:p w:rsidR="00000000" w:rsidRDefault="00000000">
            <w:pPr>
              <w:jc w:val="center"/>
            </w:pPr>
            <w:r>
              <w:t>45,44</w:t>
            </w:r>
          </w:p>
        </w:tc>
        <w:tc>
          <w:tcPr>
            <w:tcW w:w="1517" w:type="dxa"/>
            <w:tcBorders>
              <w:top w:val="nil"/>
              <w:bottom w:val="nil"/>
            </w:tcBorders>
          </w:tcPr>
          <w:p w:rsidR="00000000" w:rsidRDefault="00000000">
            <w:pPr>
              <w:jc w:val="center"/>
            </w:pPr>
            <w:r>
              <w:t>14,9</w:t>
            </w: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000000" w:rsidRDefault="00000000">
            <w:pPr>
              <w:jc w:val="center"/>
            </w:pPr>
            <w:r>
              <w:t>8,7</w:t>
            </w:r>
          </w:p>
        </w:tc>
        <w:tc>
          <w:tcPr>
            <w:tcW w:w="2500" w:type="dxa"/>
            <w:tcBorders>
              <w:top w:val="nil"/>
              <w:bottom w:val="nil"/>
            </w:tcBorders>
          </w:tcPr>
          <w:p w:rsidR="00000000" w:rsidRDefault="00000000">
            <w:pPr>
              <w:jc w:val="center"/>
            </w:pPr>
            <w:r>
              <w:t>5,2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000000" w:rsidRDefault="00000000">
            <w:pPr>
              <w:jc w:val="center"/>
            </w:pPr>
            <w:r>
              <w:t>0,9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85" w:type="dxa"/>
            <w:tcBorders>
              <w:top w:val="nil"/>
              <w:bottom w:val="nil"/>
            </w:tcBorders>
          </w:tcPr>
          <w:p w:rsidR="00000000" w:rsidRDefault="00000000">
            <w:pPr>
              <w:pStyle w:val="Heading1"/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Всего</w:t>
            </w:r>
          </w:p>
        </w:tc>
        <w:tc>
          <w:tcPr>
            <w:tcW w:w="1517" w:type="dxa"/>
            <w:tcBorders>
              <w:top w:val="nil"/>
              <w:bottom w:val="nil"/>
            </w:tcBorders>
          </w:tcPr>
          <w:p w:rsidR="00000000" w:rsidRDefault="00000000">
            <w:pPr>
              <w:jc w:val="center"/>
            </w:pPr>
            <w:r>
              <w:t>15,7</w:t>
            </w: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000000" w:rsidRDefault="00000000">
            <w:pPr>
              <w:jc w:val="center"/>
            </w:pPr>
            <w:r>
              <w:t>8,9</w:t>
            </w:r>
          </w:p>
        </w:tc>
        <w:tc>
          <w:tcPr>
            <w:tcW w:w="2500" w:type="dxa"/>
            <w:tcBorders>
              <w:top w:val="nil"/>
              <w:bottom w:val="nil"/>
            </w:tcBorders>
          </w:tcPr>
          <w:p w:rsidR="00000000" w:rsidRDefault="00000000">
            <w:pPr>
              <w:jc w:val="center"/>
            </w:pPr>
            <w:r>
              <w:t>5,8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000000" w:rsidRDefault="00000000">
            <w:pPr>
              <w:jc w:val="center"/>
            </w:pPr>
            <w:r>
              <w:t>1,0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87" w:type="dxa"/>
            <w:gridSpan w:val="5"/>
            <w:tcBorders>
              <w:top w:val="nil"/>
              <w:bottom w:val="nil"/>
            </w:tcBorders>
          </w:tcPr>
          <w:p w:rsidR="00000000" w:rsidRDefault="00000000">
            <w:pPr>
              <w:pStyle w:val="Heading6"/>
              <w:spacing w:before="80" w:after="40" w:line="240" w:lineRule="auto"/>
              <w:rPr>
                <w:sz w:val="20"/>
              </w:rPr>
            </w:pPr>
            <w:r>
              <w:rPr>
                <w:sz w:val="20"/>
              </w:rPr>
              <w:t>Женщины, в настоящее время состоящие в браке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85" w:type="dxa"/>
            <w:tcBorders>
              <w:top w:val="nil"/>
              <w:bottom w:val="nil"/>
            </w:tcBorders>
          </w:tcPr>
          <w:p w:rsidR="00000000" w:rsidRDefault="00000000">
            <w:pPr>
              <w:jc w:val="center"/>
            </w:pPr>
            <w:r>
              <w:t>15,19</w:t>
            </w:r>
          </w:p>
        </w:tc>
        <w:tc>
          <w:tcPr>
            <w:tcW w:w="1517" w:type="dxa"/>
            <w:tcBorders>
              <w:top w:val="nil"/>
              <w:bottom w:val="nil"/>
            </w:tcBorders>
          </w:tcPr>
          <w:p w:rsidR="00000000" w:rsidRDefault="00000000">
            <w:pPr>
              <w:jc w:val="center"/>
            </w:pPr>
            <w:r>
              <w:t>4,2</w:t>
            </w: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000000" w:rsidRDefault="00000000">
            <w:pPr>
              <w:jc w:val="center"/>
            </w:pPr>
            <w:r>
              <w:t>1,2</w:t>
            </w:r>
          </w:p>
        </w:tc>
        <w:tc>
          <w:tcPr>
            <w:tcW w:w="2500" w:type="dxa"/>
            <w:tcBorders>
              <w:top w:val="nil"/>
              <w:bottom w:val="nil"/>
            </w:tcBorders>
          </w:tcPr>
          <w:p w:rsidR="00000000" w:rsidRDefault="00000000">
            <w:pPr>
              <w:jc w:val="center"/>
            </w:pPr>
            <w:r>
              <w:t>2,5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000000" w:rsidRDefault="00000000">
            <w:pPr>
              <w:jc w:val="center"/>
            </w:pPr>
            <w:r>
              <w:t>0,4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85" w:type="dxa"/>
            <w:tcBorders>
              <w:top w:val="nil"/>
              <w:bottom w:val="nil"/>
            </w:tcBorders>
          </w:tcPr>
          <w:p w:rsidR="00000000" w:rsidRDefault="00000000">
            <w:pPr>
              <w:jc w:val="center"/>
            </w:pPr>
            <w:r>
              <w:t>20,24</w:t>
            </w:r>
          </w:p>
        </w:tc>
        <w:tc>
          <w:tcPr>
            <w:tcW w:w="1517" w:type="dxa"/>
            <w:tcBorders>
              <w:top w:val="nil"/>
              <w:bottom w:val="nil"/>
            </w:tcBorders>
          </w:tcPr>
          <w:p w:rsidR="00000000" w:rsidRDefault="00000000">
            <w:pPr>
              <w:jc w:val="center"/>
            </w:pPr>
            <w:r>
              <w:t>8,2</w:t>
            </w: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000000" w:rsidRDefault="00000000">
            <w:pPr>
              <w:jc w:val="center"/>
            </w:pPr>
            <w:r>
              <w:t>2,6</w:t>
            </w:r>
          </w:p>
        </w:tc>
        <w:tc>
          <w:tcPr>
            <w:tcW w:w="2500" w:type="dxa"/>
            <w:tcBorders>
              <w:top w:val="nil"/>
              <w:bottom w:val="nil"/>
            </w:tcBorders>
          </w:tcPr>
          <w:p w:rsidR="00000000" w:rsidRDefault="00000000">
            <w:pPr>
              <w:jc w:val="center"/>
            </w:pPr>
            <w:r>
              <w:t>4,7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000000" w:rsidRDefault="00000000">
            <w:pPr>
              <w:jc w:val="center"/>
            </w:pPr>
            <w:r>
              <w:t>0,9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85" w:type="dxa"/>
            <w:tcBorders>
              <w:top w:val="nil"/>
              <w:bottom w:val="nil"/>
            </w:tcBorders>
          </w:tcPr>
          <w:p w:rsidR="00000000" w:rsidRDefault="00000000">
            <w:pPr>
              <w:jc w:val="center"/>
            </w:pPr>
            <w:r>
              <w:t>25,29</w:t>
            </w:r>
          </w:p>
        </w:tc>
        <w:tc>
          <w:tcPr>
            <w:tcW w:w="1517" w:type="dxa"/>
            <w:tcBorders>
              <w:top w:val="nil"/>
              <w:bottom w:val="nil"/>
            </w:tcBorders>
          </w:tcPr>
          <w:p w:rsidR="00000000" w:rsidRDefault="00000000">
            <w:pPr>
              <w:jc w:val="center"/>
            </w:pPr>
            <w:r>
              <w:t>13,9</w:t>
            </w: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000000" w:rsidRDefault="00000000">
            <w:pPr>
              <w:jc w:val="center"/>
            </w:pPr>
            <w:r>
              <w:t>6,7</w:t>
            </w:r>
          </w:p>
        </w:tc>
        <w:tc>
          <w:tcPr>
            <w:tcW w:w="2500" w:type="dxa"/>
            <w:tcBorders>
              <w:top w:val="nil"/>
              <w:bottom w:val="nil"/>
            </w:tcBorders>
          </w:tcPr>
          <w:p w:rsidR="00000000" w:rsidRDefault="00000000">
            <w:pPr>
              <w:jc w:val="center"/>
            </w:pPr>
            <w:r>
              <w:t>6,1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000000" w:rsidRDefault="00000000">
            <w:pPr>
              <w:jc w:val="center"/>
            </w:pPr>
            <w:r>
              <w:t>1,1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85" w:type="dxa"/>
            <w:tcBorders>
              <w:top w:val="nil"/>
              <w:bottom w:val="nil"/>
            </w:tcBorders>
          </w:tcPr>
          <w:p w:rsidR="00000000" w:rsidRDefault="00000000">
            <w:pPr>
              <w:jc w:val="center"/>
            </w:pPr>
            <w:r>
              <w:t>30,34</w:t>
            </w:r>
          </w:p>
        </w:tc>
        <w:tc>
          <w:tcPr>
            <w:tcW w:w="1517" w:type="dxa"/>
            <w:tcBorders>
              <w:top w:val="nil"/>
              <w:bottom w:val="nil"/>
            </w:tcBorders>
          </w:tcPr>
          <w:p w:rsidR="00000000" w:rsidRDefault="00000000">
            <w:pPr>
              <w:jc w:val="center"/>
            </w:pPr>
            <w:r>
              <w:t>20,1</w:t>
            </w: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000000" w:rsidRDefault="00000000">
            <w:pPr>
              <w:jc w:val="center"/>
            </w:pPr>
            <w:r>
              <w:t>12,7</w:t>
            </w:r>
          </w:p>
        </w:tc>
        <w:tc>
          <w:tcPr>
            <w:tcW w:w="2500" w:type="dxa"/>
            <w:tcBorders>
              <w:top w:val="nil"/>
              <w:bottom w:val="nil"/>
            </w:tcBorders>
          </w:tcPr>
          <w:p w:rsidR="00000000" w:rsidRDefault="00000000">
            <w:pPr>
              <w:jc w:val="center"/>
            </w:pPr>
            <w:r>
              <w:t>6,7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000000" w:rsidRDefault="00000000">
            <w:pPr>
              <w:jc w:val="center"/>
            </w:pPr>
            <w:r>
              <w:t>0,7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85" w:type="dxa"/>
            <w:tcBorders>
              <w:top w:val="nil"/>
              <w:bottom w:val="nil"/>
            </w:tcBorders>
          </w:tcPr>
          <w:p w:rsidR="00000000" w:rsidRDefault="00000000">
            <w:pPr>
              <w:jc w:val="center"/>
            </w:pPr>
            <w:r>
              <w:t>35,39</w:t>
            </w:r>
          </w:p>
        </w:tc>
        <w:tc>
          <w:tcPr>
            <w:tcW w:w="1517" w:type="dxa"/>
            <w:tcBorders>
              <w:top w:val="nil"/>
              <w:bottom w:val="nil"/>
            </w:tcBorders>
          </w:tcPr>
          <w:p w:rsidR="00000000" w:rsidRDefault="00000000">
            <w:pPr>
              <w:jc w:val="center"/>
            </w:pPr>
            <w:r>
              <w:t>20,7</w:t>
            </w: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000000" w:rsidRDefault="00000000">
            <w:pPr>
              <w:jc w:val="center"/>
            </w:pPr>
            <w:r>
              <w:t>13,3</w:t>
            </w:r>
          </w:p>
        </w:tc>
        <w:tc>
          <w:tcPr>
            <w:tcW w:w="2500" w:type="dxa"/>
            <w:tcBorders>
              <w:top w:val="nil"/>
              <w:bottom w:val="nil"/>
            </w:tcBorders>
          </w:tcPr>
          <w:p w:rsidR="00000000" w:rsidRDefault="00000000">
            <w:pPr>
              <w:jc w:val="center"/>
            </w:pPr>
            <w:r>
              <w:t>7,1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000000" w:rsidRDefault="00000000">
            <w:pPr>
              <w:jc w:val="center"/>
            </w:pPr>
            <w:r>
              <w:t>0,3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85" w:type="dxa"/>
            <w:tcBorders>
              <w:top w:val="nil"/>
              <w:bottom w:val="nil"/>
            </w:tcBorders>
          </w:tcPr>
          <w:p w:rsidR="00000000" w:rsidRDefault="00000000">
            <w:pPr>
              <w:jc w:val="center"/>
            </w:pPr>
            <w:r>
              <w:t>40,44</w:t>
            </w:r>
          </w:p>
        </w:tc>
        <w:tc>
          <w:tcPr>
            <w:tcW w:w="1517" w:type="dxa"/>
            <w:tcBorders>
              <w:top w:val="nil"/>
              <w:bottom w:val="nil"/>
            </w:tcBorders>
          </w:tcPr>
          <w:p w:rsidR="00000000" w:rsidRDefault="00000000">
            <w:pPr>
              <w:jc w:val="center"/>
            </w:pPr>
            <w:r>
              <w:t>20,5</w:t>
            </w: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000000" w:rsidRDefault="00000000">
            <w:pPr>
              <w:jc w:val="center"/>
            </w:pPr>
            <w:r>
              <w:t>12,1</w:t>
            </w:r>
          </w:p>
        </w:tc>
        <w:tc>
          <w:tcPr>
            <w:tcW w:w="2500" w:type="dxa"/>
            <w:tcBorders>
              <w:top w:val="nil"/>
              <w:bottom w:val="nil"/>
            </w:tcBorders>
          </w:tcPr>
          <w:p w:rsidR="00000000" w:rsidRDefault="00000000">
            <w:pPr>
              <w:jc w:val="center"/>
            </w:pPr>
            <w:r>
              <w:t>5,9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000000" w:rsidRDefault="00000000">
            <w:pPr>
              <w:jc w:val="center"/>
            </w:pPr>
            <w:r>
              <w:t>2,4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85" w:type="dxa"/>
            <w:tcBorders>
              <w:top w:val="nil"/>
              <w:bottom w:val="nil"/>
            </w:tcBorders>
          </w:tcPr>
          <w:p w:rsidR="00000000" w:rsidRDefault="00000000">
            <w:pPr>
              <w:jc w:val="center"/>
            </w:pPr>
            <w:r>
              <w:t>45,49</w:t>
            </w:r>
          </w:p>
        </w:tc>
        <w:tc>
          <w:tcPr>
            <w:tcW w:w="1517" w:type="dxa"/>
            <w:tcBorders>
              <w:top w:val="nil"/>
              <w:bottom w:val="nil"/>
            </w:tcBorders>
          </w:tcPr>
          <w:p w:rsidR="00000000" w:rsidRDefault="00000000">
            <w:pPr>
              <w:jc w:val="center"/>
            </w:pPr>
            <w:r>
              <w:t>16,5</w:t>
            </w: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000000" w:rsidRDefault="00000000">
            <w:pPr>
              <w:jc w:val="center"/>
            </w:pPr>
            <w:r>
              <w:t>9,4</w:t>
            </w:r>
          </w:p>
        </w:tc>
        <w:tc>
          <w:tcPr>
            <w:tcW w:w="2500" w:type="dxa"/>
            <w:tcBorders>
              <w:top w:val="nil"/>
              <w:bottom w:val="nil"/>
            </w:tcBorders>
          </w:tcPr>
          <w:p w:rsidR="00000000" w:rsidRDefault="00000000">
            <w:pPr>
              <w:jc w:val="center"/>
            </w:pPr>
            <w:r>
              <w:t>6,2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000000" w:rsidRDefault="00000000">
            <w:pPr>
              <w:jc w:val="center"/>
            </w:pPr>
            <w:r>
              <w:t>0,9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85" w:type="dxa"/>
            <w:tcBorders>
              <w:top w:val="nil"/>
              <w:bottom w:val="nil"/>
            </w:tcBorders>
          </w:tcPr>
          <w:p w:rsidR="00000000" w:rsidRDefault="00000000">
            <w:pPr>
              <w:jc w:val="center"/>
            </w:pPr>
            <w:r>
              <w:t>Всего</w:t>
            </w:r>
          </w:p>
        </w:tc>
        <w:tc>
          <w:tcPr>
            <w:tcW w:w="1517" w:type="dxa"/>
            <w:tcBorders>
              <w:top w:val="nil"/>
              <w:bottom w:val="nil"/>
            </w:tcBorders>
          </w:tcPr>
          <w:p w:rsidR="00000000" w:rsidRDefault="00000000">
            <w:pPr>
              <w:jc w:val="center"/>
            </w:pPr>
            <w:r>
              <w:t>15,7</w:t>
            </w: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000000" w:rsidRDefault="00000000">
            <w:pPr>
              <w:jc w:val="center"/>
            </w:pPr>
            <w:r>
              <w:t>8,6</w:t>
            </w:r>
          </w:p>
        </w:tc>
        <w:tc>
          <w:tcPr>
            <w:tcW w:w="2500" w:type="dxa"/>
            <w:tcBorders>
              <w:top w:val="nil"/>
              <w:bottom w:val="nil"/>
            </w:tcBorders>
          </w:tcPr>
          <w:p w:rsidR="00000000" w:rsidRDefault="00000000">
            <w:pPr>
              <w:jc w:val="center"/>
            </w:pPr>
            <w:r>
              <w:t>5,8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000000" w:rsidRDefault="00000000">
            <w:pPr>
              <w:jc w:val="center"/>
            </w:pPr>
            <w:r>
              <w:t>0,9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87" w:type="dxa"/>
            <w:gridSpan w:val="5"/>
            <w:tcBorders>
              <w:top w:val="nil"/>
              <w:bottom w:val="nil"/>
            </w:tcBorders>
          </w:tcPr>
          <w:p w:rsidR="00000000" w:rsidRDefault="00000000">
            <w:pPr>
              <w:pStyle w:val="Heading6"/>
              <w:spacing w:before="80" w:after="40" w:line="240" w:lineRule="auto"/>
              <w:rPr>
                <w:sz w:val="20"/>
              </w:rPr>
            </w:pPr>
            <w:r>
              <w:rPr>
                <w:sz w:val="20"/>
              </w:rPr>
              <w:t>Сексуально активные незамужние женщины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85" w:type="dxa"/>
            <w:tcBorders>
              <w:top w:val="nil"/>
              <w:bottom w:val="nil"/>
            </w:tcBorders>
          </w:tcPr>
          <w:p w:rsidR="00000000" w:rsidRDefault="00000000">
            <w:pPr>
              <w:jc w:val="center"/>
            </w:pPr>
            <w:r>
              <w:t>15,19</w:t>
            </w:r>
          </w:p>
        </w:tc>
        <w:tc>
          <w:tcPr>
            <w:tcW w:w="1517" w:type="dxa"/>
            <w:tcBorders>
              <w:top w:val="nil"/>
              <w:bottom w:val="nil"/>
            </w:tcBorders>
          </w:tcPr>
          <w:p w:rsidR="00000000" w:rsidRDefault="00000000">
            <w:pPr>
              <w:jc w:val="center"/>
            </w:pPr>
            <w:r>
              <w:t>46,6</w:t>
            </w: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000000" w:rsidRDefault="00000000">
            <w:pPr>
              <w:jc w:val="center"/>
            </w:pPr>
            <w:r>
              <w:t>23,0</w:t>
            </w:r>
          </w:p>
        </w:tc>
        <w:tc>
          <w:tcPr>
            <w:tcW w:w="2500" w:type="dxa"/>
            <w:tcBorders>
              <w:top w:val="nil"/>
              <w:bottom w:val="nil"/>
            </w:tcBorders>
          </w:tcPr>
          <w:p w:rsidR="00000000" w:rsidRDefault="00000000">
            <w:pPr>
              <w:jc w:val="center"/>
            </w:pPr>
            <w:r>
              <w:t>17,5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000000" w:rsidRDefault="00000000">
            <w:pPr>
              <w:jc w:val="center"/>
            </w:pPr>
            <w:r>
              <w:t>6,1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85" w:type="dxa"/>
            <w:tcBorders>
              <w:top w:val="nil"/>
              <w:bottom w:val="nil"/>
            </w:tcBorders>
          </w:tcPr>
          <w:p w:rsidR="00000000" w:rsidRDefault="00000000">
            <w:pPr>
              <w:jc w:val="center"/>
            </w:pPr>
            <w:r>
              <w:t>20,24</w:t>
            </w:r>
          </w:p>
        </w:tc>
        <w:tc>
          <w:tcPr>
            <w:tcW w:w="1517" w:type="dxa"/>
            <w:tcBorders>
              <w:top w:val="nil"/>
              <w:bottom w:val="nil"/>
            </w:tcBorders>
          </w:tcPr>
          <w:p w:rsidR="00000000" w:rsidRDefault="00000000">
            <w:pPr>
              <w:jc w:val="center"/>
            </w:pPr>
            <w:r>
              <w:t>68,3</w:t>
            </w: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000000" w:rsidRDefault="00000000">
            <w:pPr>
              <w:jc w:val="center"/>
            </w:pPr>
            <w:r>
              <w:t>40,4</w:t>
            </w:r>
          </w:p>
        </w:tc>
        <w:tc>
          <w:tcPr>
            <w:tcW w:w="2500" w:type="dxa"/>
            <w:tcBorders>
              <w:top w:val="nil"/>
              <w:bottom w:val="nil"/>
            </w:tcBorders>
          </w:tcPr>
          <w:p w:rsidR="00000000" w:rsidRDefault="00000000">
            <w:pPr>
              <w:jc w:val="center"/>
            </w:pPr>
            <w:r>
              <w:t>25,1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000000" w:rsidRDefault="00000000">
            <w:pPr>
              <w:jc w:val="center"/>
            </w:pPr>
            <w:r>
              <w:t>2,8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85" w:type="dxa"/>
            <w:tcBorders>
              <w:top w:val="nil"/>
              <w:bottom w:val="nil"/>
            </w:tcBorders>
          </w:tcPr>
          <w:p w:rsidR="00000000" w:rsidRDefault="00000000">
            <w:pPr>
              <w:jc w:val="center"/>
            </w:pPr>
            <w:r>
              <w:t>25 и старше</w:t>
            </w:r>
          </w:p>
        </w:tc>
        <w:tc>
          <w:tcPr>
            <w:tcW w:w="1517" w:type="dxa"/>
            <w:tcBorders>
              <w:top w:val="nil"/>
              <w:bottom w:val="nil"/>
            </w:tcBorders>
          </w:tcPr>
          <w:p w:rsidR="00000000" w:rsidRDefault="00000000">
            <w:pPr>
              <w:jc w:val="center"/>
            </w:pPr>
            <w:r>
              <w:t>58,0</w:t>
            </w: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000000" w:rsidRDefault="00000000">
            <w:pPr>
              <w:jc w:val="center"/>
            </w:pPr>
            <w:r>
              <w:t>35,4</w:t>
            </w:r>
          </w:p>
        </w:tc>
        <w:tc>
          <w:tcPr>
            <w:tcW w:w="2500" w:type="dxa"/>
            <w:tcBorders>
              <w:top w:val="nil"/>
              <w:bottom w:val="nil"/>
            </w:tcBorders>
          </w:tcPr>
          <w:p w:rsidR="00000000" w:rsidRDefault="00000000">
            <w:pPr>
              <w:jc w:val="center"/>
            </w:pPr>
            <w:r>
              <w:t>19,1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000000" w:rsidRDefault="00000000">
            <w:pPr>
              <w:jc w:val="center"/>
            </w:pPr>
            <w:r>
              <w:t>4,0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85" w:type="dxa"/>
            <w:tcBorders>
              <w:top w:val="nil"/>
            </w:tcBorders>
          </w:tcPr>
          <w:p w:rsidR="00000000" w:rsidRDefault="00000000">
            <w:pPr>
              <w:jc w:val="center"/>
            </w:pPr>
            <w:r>
              <w:t>Всего</w:t>
            </w:r>
          </w:p>
        </w:tc>
        <w:tc>
          <w:tcPr>
            <w:tcW w:w="1517" w:type="dxa"/>
            <w:tcBorders>
              <w:top w:val="nil"/>
            </w:tcBorders>
          </w:tcPr>
          <w:p w:rsidR="00000000" w:rsidRDefault="00000000">
            <w:pPr>
              <w:jc w:val="center"/>
            </w:pPr>
            <w:r>
              <w:t>58,6</w:t>
            </w:r>
          </w:p>
        </w:tc>
        <w:tc>
          <w:tcPr>
            <w:tcW w:w="2268" w:type="dxa"/>
            <w:tcBorders>
              <w:top w:val="nil"/>
            </w:tcBorders>
          </w:tcPr>
          <w:p w:rsidR="00000000" w:rsidRDefault="00000000">
            <w:pPr>
              <w:jc w:val="center"/>
            </w:pPr>
            <w:r>
              <w:t>35,4</w:t>
            </w:r>
          </w:p>
        </w:tc>
        <w:tc>
          <w:tcPr>
            <w:tcW w:w="2500" w:type="dxa"/>
            <w:tcBorders>
              <w:top w:val="nil"/>
            </w:tcBorders>
          </w:tcPr>
          <w:p w:rsidR="00000000" w:rsidRDefault="00000000">
            <w:pPr>
              <w:jc w:val="center"/>
            </w:pPr>
            <w:r>
              <w:t>19,1</w:t>
            </w:r>
          </w:p>
        </w:tc>
        <w:tc>
          <w:tcPr>
            <w:tcW w:w="1417" w:type="dxa"/>
            <w:tcBorders>
              <w:top w:val="nil"/>
            </w:tcBorders>
          </w:tcPr>
          <w:p w:rsidR="00000000" w:rsidRDefault="00000000">
            <w:pPr>
              <w:jc w:val="center"/>
            </w:pPr>
            <w:r>
              <w:t>4,0</w:t>
            </w:r>
          </w:p>
        </w:tc>
      </w:tr>
    </w:tbl>
    <w:p w:rsidR="00000000" w:rsidRDefault="00000000">
      <w:pPr>
        <w:spacing w:before="120"/>
        <w:jc w:val="both"/>
        <w:rPr>
          <w:sz w:val="16"/>
        </w:rPr>
      </w:pPr>
      <w:r>
        <w:rPr>
          <w:i/>
          <w:sz w:val="16"/>
        </w:rPr>
        <w:t>Источник:</w:t>
      </w:r>
      <w:r>
        <w:rPr>
          <w:sz w:val="16"/>
        </w:rPr>
        <w:t xml:space="preserve"> ФМЗ, 1999 год.</w:t>
      </w:r>
    </w:p>
    <w:p w:rsidR="00000000" w:rsidRDefault="00000000">
      <w:pPr>
        <w:jc w:val="both"/>
        <w:rPr>
          <w:sz w:val="22"/>
        </w:rPr>
      </w:pPr>
    </w:p>
    <w:p w:rsidR="00000000" w:rsidRDefault="00000000">
      <w:pPr>
        <w:pStyle w:val="-"/>
      </w:pPr>
      <w:r>
        <w:t>12.8</w:t>
      </w:r>
      <w:r>
        <w:tab/>
        <w:t>ВИЧ/СПИД</w:t>
      </w:r>
    </w:p>
    <w:p w:rsidR="00000000" w:rsidRDefault="00000000">
      <w:pPr>
        <w:spacing w:line="120" w:lineRule="exact"/>
        <w:jc w:val="both"/>
        <w:rPr>
          <w:sz w:val="10"/>
          <w:lang w:val="en-US"/>
        </w:rPr>
      </w:pPr>
    </w:p>
    <w:p w:rsidR="00000000" w:rsidRDefault="00000000">
      <w:pPr>
        <w:pStyle w:val="BodyTextIndent3"/>
        <w:tabs>
          <w:tab w:val="clear" w:pos="-720"/>
        </w:tabs>
        <w:suppressAutoHyphens w:val="0"/>
        <w:rPr>
          <w:spacing w:val="0"/>
          <w:sz w:val="20"/>
        </w:rPr>
      </w:pPr>
      <w:r>
        <w:rPr>
          <w:spacing w:val="0"/>
          <w:sz w:val="20"/>
        </w:rPr>
        <w:t>Особое внимание, уделяемое эпидемии ВИЧ/СПИДа, оправданно. Эпидемия достигла средней стадии ра</w:t>
      </w:r>
      <w:r>
        <w:rPr>
          <w:spacing w:val="0"/>
          <w:sz w:val="20"/>
        </w:rPr>
        <w:t>з</w:t>
      </w:r>
      <w:r>
        <w:rPr>
          <w:spacing w:val="0"/>
          <w:sz w:val="20"/>
        </w:rPr>
        <w:t>вития в Нигерии с растущим коэффициентом распространенности инфекции, который колеблется от пр</w:t>
      </w:r>
      <w:r>
        <w:rPr>
          <w:spacing w:val="0"/>
          <w:sz w:val="20"/>
        </w:rPr>
        <w:t>и</w:t>
      </w:r>
      <w:r>
        <w:rPr>
          <w:spacing w:val="0"/>
          <w:sz w:val="20"/>
        </w:rPr>
        <w:t>мерно 1,8 процента в 1992 году до 5,4 процента в 1999 году. На диаграмме 12.3 наглядно показана тенде</w:t>
      </w:r>
      <w:r>
        <w:rPr>
          <w:spacing w:val="0"/>
          <w:sz w:val="20"/>
        </w:rPr>
        <w:t>н</w:t>
      </w:r>
      <w:r>
        <w:rPr>
          <w:spacing w:val="0"/>
          <w:sz w:val="20"/>
        </w:rPr>
        <w:t>ция изменения уровней распространенности ВИЧ в стране.</w:t>
      </w:r>
    </w:p>
    <w:p w:rsidR="00000000" w:rsidRDefault="00000000">
      <w:pPr>
        <w:jc w:val="both"/>
        <w:rPr>
          <w:sz w:val="22"/>
          <w:lang w:val="en-US"/>
        </w:rPr>
      </w:pPr>
    </w:p>
    <w:p w:rsidR="00000000" w:rsidRDefault="00000000">
      <w:pPr>
        <w:ind w:left="680"/>
        <w:jc w:val="both"/>
        <w:rPr>
          <w:i/>
          <w:sz w:val="22"/>
        </w:rPr>
      </w:pPr>
      <w:r>
        <w:rPr>
          <w:i/>
          <w:sz w:val="22"/>
        </w:rPr>
        <w:t xml:space="preserve">Диаграмма 12.3 </w:t>
      </w:r>
    </w:p>
    <w:p w:rsidR="00000000" w:rsidRDefault="00000000">
      <w:pPr>
        <w:ind w:left="680"/>
        <w:jc w:val="both"/>
        <w:rPr>
          <w:b/>
          <w:sz w:val="22"/>
        </w:rPr>
      </w:pPr>
      <w:r>
        <w:rPr>
          <w:noProof/>
          <w:w w:val="100"/>
          <w:sz w:val="22"/>
        </w:rPr>
        <w:pict>
          <v:shape id="_x0000_s2057" type="#_x0000_t75" style="position:absolute;left:0;text-align:left;margin-left:41.05pt;margin-top:13.2pt;width:353.9pt;height:130.4pt;z-index:4;mso-position-horizontal:absolute;mso-position-horizontal-relative:text;mso-position-vertical:absolute;mso-position-vertical-relative:text" o:allowincell="f" fillcolor="window">
            <v:imagedata r:id="rId22" o:title=""/>
            <w10:wrap type="topAndBottom"/>
          </v:shape>
          <o:OLEObject Type="Embed" ProgID="MSGraph.Chart.8" ShapeID="_x0000_s2057" DrawAspect="Content" ObjectID="_1395246811" r:id="rId23">
            <o:FieldCodes>\s</o:FieldCodes>
          </o:OLEObject>
        </w:pict>
      </w:r>
      <w:r>
        <w:rPr>
          <w:b/>
          <w:sz w:val="22"/>
        </w:rPr>
        <w:t>Уровень распространенности ВИЧ/СПИДа в стране, 1992–1999 годы</w:t>
      </w:r>
    </w:p>
    <w:p w:rsidR="00000000" w:rsidRDefault="00000000">
      <w:pPr>
        <w:ind w:left="680"/>
        <w:jc w:val="both"/>
        <w:rPr>
          <w:sz w:val="16"/>
        </w:rPr>
      </w:pPr>
      <w:r>
        <w:rPr>
          <w:i/>
          <w:sz w:val="16"/>
        </w:rPr>
        <w:t>Источник:</w:t>
      </w:r>
      <w:r>
        <w:rPr>
          <w:sz w:val="16"/>
        </w:rPr>
        <w:t xml:space="preserve"> ФМЗ, 1999 год.</w:t>
      </w:r>
    </w:p>
    <w:p w:rsidR="00000000" w:rsidRDefault="00000000">
      <w:pPr>
        <w:ind w:left="680"/>
        <w:jc w:val="both"/>
        <w:rPr>
          <w:sz w:val="22"/>
        </w:rPr>
      </w:pPr>
      <w:r>
        <w:rPr>
          <w:sz w:val="22"/>
        </w:rPr>
        <w:t>Разделение данных по возрастным группам свидетельствует о том, что для взрослых в во</w:t>
      </w:r>
      <w:r>
        <w:rPr>
          <w:sz w:val="22"/>
        </w:rPr>
        <w:t>з</w:t>
      </w:r>
      <w:r>
        <w:rPr>
          <w:sz w:val="22"/>
        </w:rPr>
        <w:t>растной группе 20–24 лет характерен самый высокий коэффициент распространенности – 8,1 процента. Однако из шести геополитических зон Нигерии самый высокий коэффиц</w:t>
      </w:r>
      <w:r>
        <w:rPr>
          <w:sz w:val="22"/>
        </w:rPr>
        <w:t>и</w:t>
      </w:r>
      <w:r>
        <w:rPr>
          <w:sz w:val="22"/>
        </w:rPr>
        <w:t>ент (на уровне 9,7 процента) по этой возрастной группе приходится на северо-центральный регион. Федеральное министерство здравоохранения добилось в настоящее время определенных результатов в проведении, в сотрудничестве с другими партнерами, обзора поведенческого контроля (ОПК).</w:t>
      </w:r>
    </w:p>
    <w:p w:rsidR="00000000" w:rsidRDefault="00000000">
      <w:pPr>
        <w:spacing w:line="200" w:lineRule="exact"/>
        <w:ind w:left="680"/>
        <w:jc w:val="both"/>
        <w:rPr>
          <w:sz w:val="22"/>
        </w:rPr>
      </w:pPr>
    </w:p>
    <w:p w:rsidR="00000000" w:rsidRDefault="00000000">
      <w:pPr>
        <w:pStyle w:val="BodyTextIndent3"/>
        <w:tabs>
          <w:tab w:val="clear" w:pos="-720"/>
        </w:tabs>
        <w:suppressAutoHyphens w:val="0"/>
        <w:rPr>
          <w:spacing w:val="0"/>
        </w:rPr>
      </w:pPr>
      <w:r>
        <w:rPr>
          <w:spacing w:val="0"/>
        </w:rPr>
        <w:t>Национальный комитет действий по ВИЧ/СПИДу (НАКА) был создан в целях доведения до о</w:t>
      </w:r>
      <w:r>
        <w:rPr>
          <w:spacing w:val="0"/>
        </w:rPr>
        <w:t>б</w:t>
      </w:r>
      <w:r>
        <w:rPr>
          <w:spacing w:val="0"/>
        </w:rPr>
        <w:t>щественного сознания масштабов этого бедствия. Комитет также координирует все секторные программы и мероприятия по контролю над ВИЧ/СПИДом. Федеральное министерство по делам женщин и молодежи сотрудничает с НАКА в осуществлении учебных программ для женщин-руководителей по вопросам оказания помощи на уровне общины и организации консультаций для людей, инфицированных ВИЧ/СПИДом. Были проведены два зональных семинара, монит</w:t>
      </w:r>
      <w:r>
        <w:rPr>
          <w:spacing w:val="0"/>
        </w:rPr>
        <w:t>о</w:t>
      </w:r>
      <w:r>
        <w:rPr>
          <w:spacing w:val="0"/>
        </w:rPr>
        <w:t>ринг и оценка сложившегося положения. Департамент развития ребенка Федерального мин</w:t>
      </w:r>
      <w:r>
        <w:rPr>
          <w:spacing w:val="0"/>
        </w:rPr>
        <w:t>и</w:t>
      </w:r>
      <w:r>
        <w:rPr>
          <w:spacing w:val="0"/>
        </w:rPr>
        <w:t>стерства по делам женщин и молодежи также получает помощь со стороны ЮНЭЙДС в работе по созданию школьных клубов по борьбе с ВИЧ/СПИДом в отдельных школах страны. Депа</w:t>
      </w:r>
      <w:r>
        <w:rPr>
          <w:spacing w:val="0"/>
        </w:rPr>
        <w:t>р</w:t>
      </w:r>
      <w:r>
        <w:rPr>
          <w:spacing w:val="0"/>
        </w:rPr>
        <w:t>тамент развития молодежи аналогичным образом реализует программы повышения осведомле</w:t>
      </w:r>
      <w:r>
        <w:rPr>
          <w:spacing w:val="0"/>
        </w:rPr>
        <w:t>н</w:t>
      </w:r>
      <w:r>
        <w:rPr>
          <w:spacing w:val="0"/>
        </w:rPr>
        <w:t>ности/понимания проблемы предупреждения ВИЧ/СПИДа, предоставления помощи и консул</w:t>
      </w:r>
      <w:r>
        <w:rPr>
          <w:spacing w:val="0"/>
        </w:rPr>
        <w:t>ь</w:t>
      </w:r>
      <w:r>
        <w:rPr>
          <w:spacing w:val="0"/>
        </w:rPr>
        <w:t>таций, ориентированные главным образом на молодежь.</w:t>
      </w:r>
    </w:p>
    <w:p w:rsidR="00000000" w:rsidRDefault="00000000">
      <w:pPr>
        <w:spacing w:line="120" w:lineRule="exact"/>
        <w:ind w:left="680"/>
        <w:jc w:val="both"/>
        <w:rPr>
          <w:sz w:val="10"/>
        </w:rPr>
      </w:pPr>
    </w:p>
    <w:p w:rsidR="00000000" w:rsidRDefault="00000000">
      <w:pPr>
        <w:pStyle w:val="-"/>
        <w:rPr>
          <w:b w:val="0"/>
        </w:rPr>
      </w:pPr>
      <w:r>
        <w:rPr>
          <w:b w:val="0"/>
        </w:rPr>
        <w:t>12.8.1</w:t>
      </w:r>
      <w:r>
        <w:rPr>
          <w:b w:val="0"/>
        </w:rPr>
        <w:tab/>
        <w:t>Специальные меры в отношении ВИЧ/СПИДа</w:t>
      </w:r>
    </w:p>
    <w:p w:rsidR="00000000" w:rsidRDefault="00000000">
      <w:pPr>
        <w:spacing w:line="120" w:lineRule="exact"/>
        <w:ind w:left="680"/>
        <w:jc w:val="both"/>
        <w:rPr>
          <w:sz w:val="10"/>
          <w:lang w:val="en-US"/>
        </w:rPr>
      </w:pPr>
    </w:p>
    <w:p w:rsidR="00000000" w:rsidRDefault="00000000">
      <w:pPr>
        <w:ind w:left="680"/>
        <w:jc w:val="both"/>
        <w:rPr>
          <w:sz w:val="22"/>
        </w:rPr>
      </w:pPr>
      <w:r>
        <w:rPr>
          <w:sz w:val="22"/>
        </w:rPr>
        <w:t>В апреле 2001 года президент Федеративной Республики Нигерии, главнокомандующий Олусегун Обасанджо выступил с официальным сообщением о проведении национальной многосекторной политики чрезвычайных мер, вызванных ростом и воздействием ВИЧ/СПИДа и ВЗ. Политика борьбы с ВИЧ/СПИДом, среди прочего, проводится с целью:</w:t>
      </w:r>
    </w:p>
    <w:p w:rsidR="00000000" w:rsidRDefault="00000000">
      <w:pPr>
        <w:spacing w:line="180" w:lineRule="exact"/>
        <w:ind w:left="680"/>
        <w:jc w:val="both"/>
        <w:rPr>
          <w:sz w:val="22"/>
          <w:lang w:val="en-US"/>
        </w:rPr>
      </w:pPr>
    </w:p>
    <w:p w:rsidR="00000000" w:rsidRDefault="00000000">
      <w:pPr>
        <w:pStyle w:val="a"/>
      </w:pPr>
      <w:r>
        <w:sym w:font="Symbol" w:char="F0B7"/>
      </w:r>
      <w:r>
        <w:tab/>
        <w:t>защитить женщин от инфекции путем расширения их прав и возможностей в опред</w:t>
      </w:r>
      <w:r>
        <w:t>е</w:t>
      </w:r>
      <w:r>
        <w:t>лении собственных стандартов сексуального поведения;</w:t>
      </w:r>
    </w:p>
    <w:p w:rsidR="00000000" w:rsidRDefault="00000000">
      <w:pPr>
        <w:pStyle w:val="a"/>
      </w:pPr>
      <w:r>
        <w:sym w:font="Symbol" w:char="F0B7"/>
      </w:r>
      <w:r>
        <w:tab/>
        <w:t>поддержать деятельность по разработке учебных материалов для лиц, оказывающих платные сексуальные услуги и определению истинных ценностей, уделяя особое внимание проблемам СКС;</w:t>
      </w:r>
    </w:p>
    <w:p w:rsidR="00000000" w:rsidRDefault="00000000">
      <w:pPr>
        <w:pStyle w:val="a"/>
      </w:pPr>
      <w:r>
        <w:sym w:font="Symbol" w:char="F0B7"/>
      </w:r>
      <w:r>
        <w:tab/>
        <w:t>защитить права всех лиц, инфицированных или пострадавших в результате эпидемии, которые имеют право на получение стандартной медицинской помощи по Наци</w:t>
      </w:r>
      <w:r>
        <w:t>о</w:t>
      </w:r>
      <w:r>
        <w:t>нальной программе медицинского страхования (НПМС).</w:t>
      </w:r>
    </w:p>
    <w:p w:rsidR="00000000" w:rsidRDefault="00000000">
      <w:pPr>
        <w:spacing w:line="120" w:lineRule="exact"/>
        <w:ind w:left="680"/>
        <w:jc w:val="both"/>
        <w:rPr>
          <w:i/>
          <w:sz w:val="10"/>
          <w:lang w:val="en-US"/>
        </w:rPr>
      </w:pPr>
    </w:p>
    <w:p w:rsidR="00000000" w:rsidRDefault="00000000">
      <w:pPr>
        <w:pStyle w:val="-"/>
      </w:pPr>
      <w:r>
        <w:t>12.9</w:t>
      </w:r>
      <w:r>
        <w:tab/>
        <w:t>Достижения в секторе здравоохранения</w:t>
      </w:r>
    </w:p>
    <w:p w:rsidR="00000000" w:rsidRDefault="00000000">
      <w:pPr>
        <w:spacing w:line="120" w:lineRule="exact"/>
        <w:ind w:left="680"/>
        <w:jc w:val="both"/>
        <w:rPr>
          <w:sz w:val="10"/>
          <w:lang w:val="en-US"/>
        </w:rPr>
      </w:pPr>
    </w:p>
    <w:p w:rsidR="00000000" w:rsidRDefault="00000000">
      <w:pPr>
        <w:ind w:left="680"/>
        <w:jc w:val="both"/>
        <w:rPr>
          <w:sz w:val="22"/>
        </w:rPr>
      </w:pPr>
      <w:r>
        <w:rPr>
          <w:sz w:val="22"/>
        </w:rPr>
        <w:t>До сих пор национальные ответные меры в связи со СПИДом приносили весьма скромные результаты. Появилась возможность создать большой массив своевременно поступающих данных о масштабах, тенденции распространения и особенностях эпидемии, а также стр</w:t>
      </w:r>
      <w:r>
        <w:rPr>
          <w:sz w:val="22"/>
        </w:rPr>
        <w:t>о</w:t>
      </w:r>
      <w:r>
        <w:rPr>
          <w:sz w:val="22"/>
        </w:rPr>
        <w:t>ить прогнозы относительно последующего хода ее развития и последствий. Удалось д</w:t>
      </w:r>
      <w:r>
        <w:rPr>
          <w:sz w:val="22"/>
        </w:rPr>
        <w:t>о</w:t>
      </w:r>
      <w:r>
        <w:rPr>
          <w:sz w:val="22"/>
        </w:rPr>
        <w:t>биться существенного повышения уровня осведомленности населения о ВИЧ/СПИДе, хотя сохраняется определенное невежество в этом вопросе, особенно среди женщин. В целом деятельность в условиях нынешнего гражданского управления позволила значительно п</w:t>
      </w:r>
      <w:r>
        <w:rPr>
          <w:sz w:val="22"/>
        </w:rPr>
        <w:t>о</w:t>
      </w:r>
      <w:r>
        <w:rPr>
          <w:sz w:val="22"/>
        </w:rPr>
        <w:t>высить эффективность решения проблем здравоохранения. На федеральном уровне, а та</w:t>
      </w:r>
      <w:r>
        <w:rPr>
          <w:sz w:val="22"/>
        </w:rPr>
        <w:t>к</w:t>
      </w:r>
      <w:r>
        <w:rPr>
          <w:sz w:val="22"/>
        </w:rPr>
        <w:t>же на уровне некоторых штатов Нигерии предоставляется бесплатное пренатальное и п</w:t>
      </w:r>
      <w:r>
        <w:rPr>
          <w:sz w:val="22"/>
        </w:rPr>
        <w:t>о</w:t>
      </w:r>
      <w:r>
        <w:rPr>
          <w:sz w:val="22"/>
        </w:rPr>
        <w:t>стнатальное лечение младенцев, предоставляется медицинская помощь престарелым, в то время как в некоторых северных штатах бесплатное медицинское обслуживание получают пациентки, страдающие ВВФ (везиковагинальная фистула).</w:t>
      </w:r>
    </w:p>
    <w:p w:rsidR="00000000" w:rsidRDefault="00000000">
      <w:pPr>
        <w:pStyle w:val="-"/>
      </w:pPr>
      <w:r>
        <w:br w:type="page"/>
        <w:t>12.10</w:t>
      </w:r>
      <w:r>
        <w:tab/>
        <w:t>Наиболее общие проблемы</w:t>
      </w:r>
    </w:p>
    <w:p w:rsidR="00000000" w:rsidRDefault="00000000">
      <w:pPr>
        <w:jc w:val="both"/>
        <w:rPr>
          <w:sz w:val="22"/>
        </w:rPr>
      </w:pPr>
    </w:p>
    <w:p w:rsidR="00000000" w:rsidRDefault="00000000">
      <w:pPr>
        <w:jc w:val="both"/>
        <w:rPr>
          <w:sz w:val="22"/>
        </w:rPr>
      </w:pPr>
      <w:r>
        <w:rPr>
          <w:sz w:val="22"/>
        </w:rPr>
        <w:tab/>
        <w:t>Общие для всех штатов проблемы включают:</w:t>
      </w:r>
    </w:p>
    <w:p w:rsidR="00000000" w:rsidRDefault="00000000">
      <w:pPr>
        <w:pStyle w:val="a"/>
        <w:rPr>
          <w:lang w:val="en-US"/>
        </w:rPr>
      </w:pPr>
    </w:p>
    <w:p w:rsidR="00000000" w:rsidRDefault="00000000">
      <w:pPr>
        <w:pStyle w:val="a"/>
      </w:pPr>
      <w:r>
        <w:sym w:font="Symbol" w:char="F0B7"/>
      </w:r>
      <w:r>
        <w:tab/>
        <w:t>отсутствие здравпунктов на работе;</w:t>
      </w:r>
    </w:p>
    <w:p w:rsidR="00000000" w:rsidRDefault="00000000">
      <w:pPr>
        <w:pStyle w:val="a"/>
      </w:pPr>
      <w:r>
        <w:sym w:font="Symbol" w:char="F0B7"/>
      </w:r>
      <w:r>
        <w:tab/>
        <w:t>недостаточно продолжительный отпуск по беременности и родам.</w:t>
      </w:r>
    </w:p>
    <w:p w:rsidR="00000000" w:rsidRDefault="00000000">
      <w:pPr>
        <w:jc w:val="both"/>
        <w:rPr>
          <w:b/>
          <w:caps/>
          <w:sz w:val="22"/>
          <w:lang w:val="en-US"/>
        </w:rPr>
      </w:pPr>
    </w:p>
    <w:p w:rsidR="00000000" w:rsidRDefault="00000000">
      <w:pPr>
        <w:pStyle w:val="Heading8"/>
      </w:pPr>
      <w:r>
        <w:t>13.0</w:t>
      </w:r>
      <w:r>
        <w:tab/>
        <w:t xml:space="preserve">Статья 13: </w:t>
      </w:r>
      <w:r>
        <w:rPr>
          <w:caps/>
        </w:rPr>
        <w:t>Социальные и экономические права</w:t>
      </w:r>
    </w:p>
    <w:p w:rsidR="00000000" w:rsidRDefault="00000000">
      <w:pPr>
        <w:pStyle w:val="-"/>
        <w:rPr>
          <w:lang w:val="en-US"/>
        </w:rPr>
      </w:pPr>
    </w:p>
    <w:p w:rsidR="00000000" w:rsidRDefault="00000000">
      <w:pPr>
        <w:pStyle w:val="-"/>
      </w:pPr>
      <w:r>
        <w:t>13.1</w:t>
      </w:r>
      <w:r>
        <w:tab/>
        <w:t>Правовые и прочие принятые меры</w:t>
      </w:r>
    </w:p>
    <w:p w:rsidR="00000000" w:rsidRDefault="00000000">
      <w:pPr>
        <w:jc w:val="both"/>
        <w:rPr>
          <w:sz w:val="22"/>
        </w:rPr>
      </w:pPr>
    </w:p>
    <w:p w:rsidR="00000000" w:rsidRDefault="00000000">
      <w:pPr>
        <w:ind w:left="680"/>
        <w:jc w:val="both"/>
        <w:rPr>
          <w:sz w:val="22"/>
        </w:rPr>
      </w:pPr>
      <w:r>
        <w:rPr>
          <w:sz w:val="22"/>
        </w:rPr>
        <w:t>Статьи 13–18 главы 2 Конституции Нигерии 1999 года, касающиеся социальных, эконом</w:t>
      </w:r>
      <w:r>
        <w:rPr>
          <w:sz w:val="22"/>
        </w:rPr>
        <w:t>и</w:t>
      </w:r>
      <w:r>
        <w:rPr>
          <w:sz w:val="22"/>
        </w:rPr>
        <w:t>ческих, образовательных, медицинских и политических целей, имеют самое непосредс</w:t>
      </w:r>
      <w:r>
        <w:rPr>
          <w:sz w:val="22"/>
        </w:rPr>
        <w:t>т</w:t>
      </w:r>
      <w:r>
        <w:rPr>
          <w:sz w:val="22"/>
        </w:rPr>
        <w:t>венное отношение к социально-экономическим правам, но их нарушение не влечет суде</w:t>
      </w:r>
      <w:r>
        <w:rPr>
          <w:sz w:val="22"/>
        </w:rPr>
        <w:t>б</w:t>
      </w:r>
      <w:r>
        <w:rPr>
          <w:sz w:val="22"/>
        </w:rPr>
        <w:t>ной ответственности. Тем не менее они сформулированы как конституционные обязанн</w:t>
      </w:r>
      <w:r>
        <w:rPr>
          <w:sz w:val="22"/>
        </w:rPr>
        <w:t>о</w:t>
      </w:r>
      <w:r>
        <w:rPr>
          <w:sz w:val="22"/>
        </w:rPr>
        <w:t>сти руководителей всех уровней.</w:t>
      </w:r>
    </w:p>
    <w:p w:rsidR="00000000" w:rsidRDefault="00000000">
      <w:pPr>
        <w:jc w:val="both"/>
        <w:rPr>
          <w:sz w:val="22"/>
        </w:rPr>
      </w:pPr>
    </w:p>
    <w:p w:rsidR="00000000" w:rsidRDefault="00000000">
      <w:pPr>
        <w:pStyle w:val="BodyTextIndent3"/>
        <w:tabs>
          <w:tab w:val="clear" w:pos="-720"/>
        </w:tabs>
        <w:suppressAutoHyphens w:val="0"/>
        <w:rPr>
          <w:spacing w:val="0"/>
        </w:rPr>
      </w:pPr>
      <w:r>
        <w:rPr>
          <w:spacing w:val="0"/>
        </w:rPr>
        <w:t>Статья 43 Конституции Нигерии 1999 года провозглашает право каждого гражданина на прио</w:t>
      </w:r>
      <w:r>
        <w:rPr>
          <w:spacing w:val="0"/>
        </w:rPr>
        <w:t>б</w:t>
      </w:r>
      <w:r>
        <w:rPr>
          <w:spacing w:val="0"/>
        </w:rPr>
        <w:t>ретение и владение недвижимой собственностью в любом районе страны. Следует сказать о п</w:t>
      </w:r>
      <w:r>
        <w:rPr>
          <w:spacing w:val="0"/>
        </w:rPr>
        <w:t>о</w:t>
      </w:r>
      <w:r>
        <w:rPr>
          <w:spacing w:val="0"/>
        </w:rPr>
        <w:t>ложении Национальной политики по вопросу улучшения положения женщин, в котором сфо</w:t>
      </w:r>
      <w:r>
        <w:rPr>
          <w:spacing w:val="0"/>
        </w:rPr>
        <w:t>р</w:t>
      </w:r>
      <w:r>
        <w:rPr>
          <w:spacing w:val="0"/>
        </w:rPr>
        <w:t>мулированы обязательства правительства, касающиеся содействия развитию и защиты социал</w:t>
      </w:r>
      <w:r>
        <w:rPr>
          <w:spacing w:val="0"/>
        </w:rPr>
        <w:t>ь</w:t>
      </w:r>
      <w:r>
        <w:rPr>
          <w:spacing w:val="0"/>
        </w:rPr>
        <w:t>но-экономических прав женщин.</w:t>
      </w:r>
    </w:p>
    <w:p w:rsidR="00000000" w:rsidRDefault="00000000">
      <w:pPr>
        <w:pStyle w:val="-"/>
      </w:pPr>
    </w:p>
    <w:p w:rsidR="00000000" w:rsidRDefault="00000000">
      <w:pPr>
        <w:pStyle w:val="-"/>
      </w:pPr>
      <w:r>
        <w:t>13.2</w:t>
      </w:r>
      <w:r>
        <w:tab/>
        <w:t>Фактический прогресс в ликвидации дискриминации в отношении женщин</w:t>
      </w:r>
    </w:p>
    <w:p w:rsidR="00000000" w:rsidRDefault="00000000">
      <w:pPr>
        <w:jc w:val="both"/>
        <w:rPr>
          <w:sz w:val="22"/>
        </w:rPr>
      </w:pPr>
    </w:p>
    <w:p w:rsidR="00000000" w:rsidRDefault="00000000">
      <w:pPr>
        <w:ind w:left="680"/>
        <w:jc w:val="both"/>
        <w:rPr>
          <w:sz w:val="22"/>
        </w:rPr>
      </w:pPr>
      <w:r>
        <w:rPr>
          <w:sz w:val="22"/>
        </w:rPr>
        <w:t>Были приняты меры в целях предоставления женщинам возможности реализовать свои экономические и социальные права. Эти меры были претворены в жизнь усилиями наци</w:t>
      </w:r>
      <w:r>
        <w:rPr>
          <w:sz w:val="22"/>
        </w:rPr>
        <w:t>о</w:t>
      </w:r>
      <w:r>
        <w:rPr>
          <w:sz w:val="22"/>
        </w:rPr>
        <w:t>нальных и государственных институтов и женских неправительственных организаций бл</w:t>
      </w:r>
      <w:r>
        <w:rPr>
          <w:sz w:val="22"/>
        </w:rPr>
        <w:t>а</w:t>
      </w:r>
      <w:r>
        <w:rPr>
          <w:sz w:val="22"/>
        </w:rPr>
        <w:t>годаря:</w:t>
      </w:r>
    </w:p>
    <w:p w:rsidR="00000000" w:rsidRDefault="00000000">
      <w:pPr>
        <w:pStyle w:val="a"/>
        <w:rPr>
          <w:lang w:val="en-US"/>
        </w:rPr>
      </w:pPr>
    </w:p>
    <w:p w:rsidR="00000000" w:rsidRDefault="00000000">
      <w:pPr>
        <w:pStyle w:val="a"/>
      </w:pPr>
      <w:r>
        <w:sym w:font="Symbol" w:char="F0B7"/>
      </w:r>
      <w:r>
        <w:tab/>
        <w:t>предоставлению микрокредитов общинными банками и осуществлению Национал</w:t>
      </w:r>
      <w:r>
        <w:t>ь</w:t>
      </w:r>
      <w:r>
        <w:t>ной программы ликвидации нищеты, охватывающей около 27 процентов женщин;</w:t>
      </w:r>
    </w:p>
    <w:p w:rsidR="00000000" w:rsidRDefault="00000000">
      <w:pPr>
        <w:pStyle w:val="a"/>
        <w:rPr>
          <w:lang w:val="en-US"/>
        </w:rPr>
      </w:pPr>
    </w:p>
    <w:p w:rsidR="00000000" w:rsidRDefault="00000000">
      <w:pPr>
        <w:pStyle w:val="a"/>
      </w:pPr>
      <w:r>
        <w:sym w:font="Symbol" w:char="F0B7"/>
      </w:r>
      <w:r>
        <w:tab/>
        <w:t>созданию женских кооперативных обществ в сельской местности в рамках осущест</w:t>
      </w:r>
      <w:r>
        <w:t>в</w:t>
      </w:r>
      <w:r>
        <w:t>ления проекта функциональной грамотности женщин в целях укрепления здоровья как одного из его компонентов;</w:t>
      </w:r>
    </w:p>
    <w:p w:rsidR="00000000" w:rsidRDefault="00000000">
      <w:pPr>
        <w:pStyle w:val="a"/>
        <w:rPr>
          <w:lang w:val="en-US"/>
        </w:rPr>
      </w:pPr>
    </w:p>
    <w:p w:rsidR="00000000" w:rsidRDefault="00000000">
      <w:pPr>
        <w:pStyle w:val="a"/>
      </w:pPr>
      <w:r>
        <w:sym w:font="Symbol" w:char="F0B7"/>
      </w:r>
      <w:r>
        <w:tab/>
        <w:t>медико-санитарному просвещению, повышению функциональной грамотности и пр</w:t>
      </w:r>
      <w:r>
        <w:t>и</w:t>
      </w:r>
      <w:r>
        <w:t>влечению проживающих в сельских районах женщин к участию в приносящей доход деятельности. Этот проект осуществляется в результате трехстороннего сотруднич</w:t>
      </w:r>
      <w:r>
        <w:t>е</w:t>
      </w:r>
      <w:r>
        <w:t>ства между Федеральным министерством по делам женщин и молодежи, Федерал</w:t>
      </w:r>
      <w:r>
        <w:t>ь</w:t>
      </w:r>
      <w:r>
        <w:t>ным министерством здравоохранения и Всемирной организацией здравоохранения; проект получил распространение в 22 штатах Федерации;</w:t>
      </w:r>
    </w:p>
    <w:p w:rsidR="00000000" w:rsidRDefault="00000000">
      <w:pPr>
        <w:pStyle w:val="a"/>
      </w:pPr>
    </w:p>
    <w:p w:rsidR="00000000" w:rsidRDefault="00000000">
      <w:pPr>
        <w:pStyle w:val="a"/>
      </w:pPr>
      <w:r>
        <w:sym w:font="Symbol" w:char="F0B7"/>
      </w:r>
      <w:r>
        <w:tab/>
        <w:t>предоставлению кредитов по низким процентным ставкам и отмене залога для же</w:t>
      </w:r>
      <w:r>
        <w:t>н</w:t>
      </w:r>
      <w:r>
        <w:t>щин, нуждающихся в источниках кредитования (охвачено 27 процентов женщин);</w:t>
      </w:r>
    </w:p>
    <w:p w:rsidR="00000000" w:rsidRDefault="00000000">
      <w:pPr>
        <w:pStyle w:val="a"/>
        <w:rPr>
          <w:lang w:val="en-US"/>
        </w:rPr>
      </w:pPr>
    </w:p>
    <w:p w:rsidR="00000000" w:rsidRDefault="00000000">
      <w:pPr>
        <w:pStyle w:val="a"/>
      </w:pPr>
      <w:r>
        <w:sym w:font="Symbol" w:char="F0B7"/>
      </w:r>
      <w:r>
        <w:tab/>
        <w:t>созданию центров профессионального обучения во всех штатах Федерации, включая столичный округ Абуджу;</w:t>
      </w:r>
    </w:p>
    <w:p w:rsidR="00000000" w:rsidRDefault="00000000">
      <w:pPr>
        <w:pStyle w:val="a"/>
      </w:pPr>
    </w:p>
    <w:p w:rsidR="00000000" w:rsidRDefault="00000000">
      <w:pPr>
        <w:pStyle w:val="a"/>
      </w:pPr>
      <w:r>
        <w:sym w:font="Symbol" w:char="F0B7"/>
      </w:r>
      <w:r>
        <w:tab/>
        <w:t>организации трех экспериментальных надомных производств в штатах Квали, Абу</w:t>
      </w:r>
      <w:r>
        <w:t>д</w:t>
      </w:r>
      <w:r>
        <w:t>жа, Байелса и Йобе, а также в столичном округе;</w:t>
      </w:r>
    </w:p>
    <w:p w:rsidR="00000000" w:rsidRDefault="00000000">
      <w:pPr>
        <w:pStyle w:val="a"/>
      </w:pPr>
    </w:p>
    <w:p w:rsidR="00000000" w:rsidRDefault="00000000">
      <w:pPr>
        <w:pStyle w:val="a"/>
      </w:pPr>
      <w:r>
        <w:sym w:font="Symbol" w:char="F0B7"/>
      </w:r>
      <w:r>
        <w:tab/>
        <w:t>осуществление в 10 штатах экспериментальных проектов внедрения современного пчеловодства, разработанных Федеральным министерством по делам женщин и м</w:t>
      </w:r>
      <w:r>
        <w:t>о</w:t>
      </w:r>
      <w:r>
        <w:t>лодежи в сотрудничестве с Международным обществом первой помощи (МОПП);</w:t>
      </w:r>
    </w:p>
    <w:p w:rsidR="00000000" w:rsidRDefault="00000000">
      <w:pPr>
        <w:pStyle w:val="a"/>
      </w:pPr>
    </w:p>
    <w:p w:rsidR="00000000" w:rsidRDefault="00000000">
      <w:pPr>
        <w:pStyle w:val="a"/>
      </w:pPr>
      <w:r>
        <w:sym w:font="Symbol" w:char="F0B7"/>
      </w:r>
      <w:r>
        <w:tab/>
        <w:t>разработке национальной экономической политики и определению целей обеспеч</w:t>
      </w:r>
      <w:r>
        <w:t>е</w:t>
      </w:r>
      <w:r>
        <w:t>ния экономического благосостояния женщин;</w:t>
      </w:r>
    </w:p>
    <w:p w:rsidR="00000000" w:rsidRDefault="00000000">
      <w:pPr>
        <w:pStyle w:val="a"/>
        <w:rPr>
          <w:lang w:val="en-US"/>
        </w:rPr>
      </w:pPr>
    </w:p>
    <w:p w:rsidR="00000000" w:rsidRDefault="00000000">
      <w:pPr>
        <w:pStyle w:val="a"/>
      </w:pPr>
      <w:r>
        <w:sym w:font="Symbol" w:char="F0B7"/>
      </w:r>
      <w:r>
        <w:tab/>
        <w:t>проведению пропагандистско-просветительских семинаров и подготовке кадров, н</w:t>
      </w:r>
      <w:r>
        <w:t>е</w:t>
      </w:r>
      <w:r>
        <w:t>обходимых для разработки государственного бюджета;</w:t>
      </w:r>
    </w:p>
    <w:p w:rsidR="00000000" w:rsidRDefault="00000000">
      <w:pPr>
        <w:pStyle w:val="a"/>
        <w:rPr>
          <w:lang w:val="en-US"/>
        </w:rPr>
      </w:pPr>
    </w:p>
    <w:p w:rsidR="00000000" w:rsidRDefault="00000000">
      <w:pPr>
        <w:pStyle w:val="a"/>
      </w:pPr>
      <w:r>
        <w:sym w:font="Symbol" w:char="F0B7"/>
      </w:r>
      <w:r>
        <w:tab/>
        <w:t>инициированию Национальной комиссией по планированию работы с целью учесть долю женского труда в ВВП.</w:t>
      </w:r>
    </w:p>
    <w:p w:rsidR="00000000" w:rsidRDefault="00000000">
      <w:pPr>
        <w:jc w:val="both"/>
        <w:rPr>
          <w:sz w:val="22"/>
        </w:rPr>
      </w:pPr>
    </w:p>
    <w:p w:rsidR="00000000" w:rsidRDefault="00000000">
      <w:pPr>
        <w:pStyle w:val="-"/>
      </w:pPr>
      <w:r>
        <w:t>13.3</w:t>
      </w:r>
      <w:r>
        <w:tab/>
        <w:t>Препятствия</w:t>
      </w:r>
    </w:p>
    <w:p w:rsidR="00000000" w:rsidRDefault="00000000">
      <w:pPr>
        <w:ind w:left="680"/>
        <w:jc w:val="both"/>
        <w:rPr>
          <w:sz w:val="22"/>
          <w:lang w:val="en-US"/>
        </w:rPr>
      </w:pPr>
    </w:p>
    <w:p w:rsidR="00000000" w:rsidRDefault="00000000">
      <w:pPr>
        <w:ind w:left="680"/>
        <w:jc w:val="both"/>
        <w:rPr>
          <w:sz w:val="22"/>
        </w:rPr>
      </w:pPr>
      <w:r>
        <w:rPr>
          <w:sz w:val="22"/>
        </w:rPr>
        <w:t>Сложившиеся в Нигерии условия жизни таковы, что женщины и девочки не имеют равн</w:t>
      </w:r>
      <w:r>
        <w:rPr>
          <w:sz w:val="22"/>
        </w:rPr>
        <w:t>о</w:t>
      </w:r>
      <w:r>
        <w:rPr>
          <w:sz w:val="22"/>
        </w:rPr>
        <w:t>го доступа к образованию, приобретению жилья, здравоохранению, трудоустройству и с</w:t>
      </w:r>
      <w:r>
        <w:rPr>
          <w:sz w:val="22"/>
        </w:rPr>
        <w:t>о</w:t>
      </w:r>
      <w:r>
        <w:rPr>
          <w:sz w:val="22"/>
        </w:rPr>
        <w:t>циальному обеспечению. Кроме того, в стране укоренились традиционная культура пов</w:t>
      </w:r>
      <w:r>
        <w:rPr>
          <w:sz w:val="22"/>
        </w:rPr>
        <w:t>е</w:t>
      </w:r>
      <w:r>
        <w:rPr>
          <w:sz w:val="22"/>
        </w:rPr>
        <w:t>дения, а также нормы и верования, наносящие ущерб женщинам, дискриминационные по своему характеру и нарушающие их социально-экономические права.</w:t>
      </w:r>
    </w:p>
    <w:p w:rsidR="00000000" w:rsidRDefault="00000000">
      <w:pPr>
        <w:ind w:left="680"/>
        <w:jc w:val="both"/>
        <w:rPr>
          <w:sz w:val="22"/>
        </w:rPr>
      </w:pPr>
    </w:p>
    <w:p w:rsidR="00000000" w:rsidRDefault="00000000">
      <w:pPr>
        <w:ind w:left="680"/>
        <w:jc w:val="both"/>
        <w:rPr>
          <w:sz w:val="22"/>
        </w:rPr>
      </w:pPr>
      <w:r>
        <w:rPr>
          <w:sz w:val="22"/>
        </w:rPr>
        <w:t>Согласно имеющимся статистическим данным, 90 процентов земли и собственности зар</w:t>
      </w:r>
      <w:r>
        <w:rPr>
          <w:sz w:val="22"/>
        </w:rPr>
        <w:t>е</w:t>
      </w:r>
      <w:r>
        <w:rPr>
          <w:sz w:val="22"/>
        </w:rPr>
        <w:t>гистрировано на имя мужчин. Имеющиеся также данные Национальной программы ли</w:t>
      </w:r>
      <w:r>
        <w:rPr>
          <w:sz w:val="22"/>
        </w:rPr>
        <w:t>к</w:t>
      </w:r>
      <w:r>
        <w:rPr>
          <w:sz w:val="22"/>
        </w:rPr>
        <w:t>видации нищеты свидетельствуют о том, что участниками Программы являются 15 процентов женщин и – для сравнения – 85 процентов мужчин. Нижеперечисленные факторы являются особенно серьезными препятствиями в осуществлении женщинами их социальных и экономических прав:</w:t>
      </w:r>
    </w:p>
    <w:p w:rsidR="00000000" w:rsidRDefault="00000000">
      <w:pPr>
        <w:jc w:val="both"/>
        <w:rPr>
          <w:sz w:val="22"/>
          <w:lang w:val="en-US"/>
        </w:rPr>
      </w:pPr>
    </w:p>
    <w:p w:rsidR="00000000" w:rsidRDefault="00000000">
      <w:pPr>
        <w:pStyle w:val="a"/>
      </w:pPr>
      <w:r>
        <w:sym w:font="Symbol" w:char="F0B7"/>
      </w:r>
      <w:r>
        <w:tab/>
        <w:t>практика патриархата;</w:t>
      </w:r>
    </w:p>
    <w:p w:rsidR="00000000" w:rsidRDefault="00000000">
      <w:pPr>
        <w:pStyle w:val="a"/>
      </w:pPr>
      <w:r>
        <w:sym w:font="Symbol" w:char="F0B7"/>
      </w:r>
      <w:r>
        <w:tab/>
        <w:t>ранние браки и калечащие операции на женских половых органах;</w:t>
      </w:r>
    </w:p>
    <w:p w:rsidR="00000000" w:rsidRDefault="00000000">
      <w:pPr>
        <w:pStyle w:val="a"/>
      </w:pPr>
      <w:r>
        <w:sym w:font="Symbol" w:char="F0B7"/>
      </w:r>
      <w:r>
        <w:tab/>
        <w:t>практика пурдах;</w:t>
      </w:r>
    </w:p>
    <w:p w:rsidR="00000000" w:rsidRDefault="00000000">
      <w:pPr>
        <w:pStyle w:val="a"/>
      </w:pPr>
      <w:r>
        <w:sym w:font="Symbol" w:char="F0B7"/>
      </w:r>
      <w:r>
        <w:tab/>
        <w:t>низкий уровень образования/подготовки женщин;</w:t>
      </w:r>
    </w:p>
    <w:p w:rsidR="00000000" w:rsidRDefault="00000000">
      <w:pPr>
        <w:pStyle w:val="a"/>
      </w:pPr>
      <w:r>
        <w:sym w:font="Symbol" w:char="F0B7"/>
      </w:r>
      <w:r>
        <w:tab/>
        <w:t>дискриминационная в отношении женщин практика наследования;</w:t>
      </w:r>
    </w:p>
    <w:p w:rsidR="00000000" w:rsidRDefault="00000000">
      <w:pPr>
        <w:pStyle w:val="a"/>
      </w:pPr>
      <w:r>
        <w:sym w:font="Symbol" w:char="F0B7"/>
      </w:r>
      <w:r>
        <w:tab/>
        <w:t>негуманное отношение к вдовам;</w:t>
      </w:r>
    </w:p>
    <w:p w:rsidR="00000000" w:rsidRDefault="00000000">
      <w:pPr>
        <w:pStyle w:val="a"/>
      </w:pPr>
      <w:r>
        <w:sym w:font="Symbol" w:char="F0B7"/>
      </w:r>
      <w:r>
        <w:tab/>
        <w:t>чрезмерно высокая нагрузка на женщин, которая лишает их возможности полноценно отдыхать. В среднем женщина работает 16 и более часов в сутки.</w:t>
      </w:r>
    </w:p>
    <w:p w:rsidR="00000000" w:rsidRDefault="00000000">
      <w:pPr>
        <w:jc w:val="both"/>
        <w:rPr>
          <w:sz w:val="22"/>
          <w:lang w:val="en-US"/>
        </w:rPr>
      </w:pPr>
    </w:p>
    <w:p w:rsidR="00000000" w:rsidRDefault="00000000">
      <w:pPr>
        <w:ind w:left="680" w:hanging="680"/>
        <w:jc w:val="both"/>
        <w:rPr>
          <w:sz w:val="22"/>
        </w:rPr>
      </w:pPr>
      <w:r>
        <w:rPr>
          <w:sz w:val="22"/>
        </w:rPr>
        <w:br w:type="page"/>
      </w:r>
      <w:r>
        <w:rPr>
          <w:b/>
          <w:i/>
          <w:sz w:val="22"/>
        </w:rPr>
        <w:t>13.4</w:t>
      </w:r>
      <w:r>
        <w:rPr>
          <w:sz w:val="22"/>
        </w:rPr>
        <w:tab/>
        <w:t>В дополнение к вышеперечисленным препятствиям существующая в Нигерии тройстве</w:t>
      </w:r>
      <w:r>
        <w:rPr>
          <w:sz w:val="22"/>
        </w:rPr>
        <w:t>н</w:t>
      </w:r>
      <w:r>
        <w:rPr>
          <w:sz w:val="22"/>
        </w:rPr>
        <w:t>ная система брачного права (брак по обычному праву, брак по мусульманскому праву и брак, заключенный в соответствии с законом о браке) породила множество правовых норм и прецедентов, касающихся имущественных прав и прав наследования. При заключении брака в соответствии с законом о браке акт о собственности замужних женщин 1882 года предоставляет женщинам право приобретать, владеть или распоряжаться собственностью, приобретенной до или после вступления в брак. После развода соблюдение ее прав может быть обеспечено в судебном порядке. Аналогичным образом по закону о семейных отн</w:t>
      </w:r>
      <w:r>
        <w:rPr>
          <w:sz w:val="22"/>
        </w:rPr>
        <w:t>о</w:t>
      </w:r>
      <w:r>
        <w:rPr>
          <w:sz w:val="22"/>
        </w:rPr>
        <w:t>шениях любой суд Нигерии может принять решение, что женщины на равных основаниях получают долю семейной собственности в случае развода. Исламские законы также пр</w:t>
      </w:r>
      <w:r>
        <w:rPr>
          <w:sz w:val="22"/>
        </w:rPr>
        <w:t>е</w:t>
      </w:r>
      <w:r>
        <w:rPr>
          <w:sz w:val="22"/>
        </w:rPr>
        <w:t>доставляют женщинам право владеть и распоряжаться собственностью, включая землю. Очень часто женщинам не удается добиться соблюдения своих имущественных прав в с</w:t>
      </w:r>
      <w:r>
        <w:rPr>
          <w:sz w:val="22"/>
        </w:rPr>
        <w:t>у</w:t>
      </w:r>
      <w:r>
        <w:rPr>
          <w:sz w:val="22"/>
        </w:rPr>
        <w:t>дах общего права из-за неосведомленности о своих правах, отсутствия финансового обе</w:t>
      </w:r>
      <w:r>
        <w:rPr>
          <w:sz w:val="22"/>
        </w:rPr>
        <w:t>с</w:t>
      </w:r>
      <w:r>
        <w:rPr>
          <w:sz w:val="22"/>
        </w:rPr>
        <w:t>печения, боязни восстановить против себя родных мужа. Из шести геополитических зон страны только в юго-восточной и юго-южной зонах женщинам традиционно не разрешае</w:t>
      </w:r>
      <w:r>
        <w:rPr>
          <w:sz w:val="22"/>
        </w:rPr>
        <w:t>т</w:t>
      </w:r>
      <w:r>
        <w:rPr>
          <w:sz w:val="22"/>
        </w:rPr>
        <w:t xml:space="preserve">ся владеть землей и другой собственностью. </w:t>
      </w:r>
    </w:p>
    <w:p w:rsidR="00000000" w:rsidRDefault="00000000">
      <w:pPr>
        <w:jc w:val="both"/>
        <w:rPr>
          <w:sz w:val="22"/>
        </w:rPr>
      </w:pPr>
    </w:p>
    <w:p w:rsidR="00000000" w:rsidRDefault="00000000">
      <w:pPr>
        <w:pStyle w:val="Heading8"/>
      </w:pPr>
      <w:r>
        <w:t>14.0</w:t>
      </w:r>
      <w:r>
        <w:tab/>
        <w:t xml:space="preserve">Статья 14: </w:t>
      </w:r>
      <w:r>
        <w:rPr>
          <w:caps/>
        </w:rPr>
        <w:t>Женщины, проживающие в сельской местности</w:t>
      </w:r>
    </w:p>
    <w:p w:rsidR="00000000" w:rsidRDefault="00000000">
      <w:pPr>
        <w:jc w:val="both"/>
        <w:rPr>
          <w:i/>
          <w:sz w:val="22"/>
          <w:lang w:val="en-US"/>
        </w:rPr>
      </w:pPr>
    </w:p>
    <w:p w:rsidR="00000000" w:rsidRDefault="00000000">
      <w:pPr>
        <w:ind w:left="680" w:hanging="680"/>
        <w:jc w:val="both"/>
        <w:rPr>
          <w:sz w:val="22"/>
        </w:rPr>
      </w:pPr>
      <w:r>
        <w:rPr>
          <w:b/>
          <w:i/>
          <w:sz w:val="22"/>
        </w:rPr>
        <w:t>14.1</w:t>
      </w:r>
      <w:r>
        <w:rPr>
          <w:i/>
          <w:sz w:val="22"/>
        </w:rPr>
        <w:tab/>
      </w:r>
      <w:r>
        <w:rPr>
          <w:sz w:val="22"/>
        </w:rPr>
        <w:t>За отчетный период правительство приняло все надлежащие меры для обеспечения ге</w:t>
      </w:r>
      <w:r>
        <w:rPr>
          <w:sz w:val="22"/>
        </w:rPr>
        <w:t>н</w:t>
      </w:r>
      <w:r>
        <w:rPr>
          <w:sz w:val="22"/>
        </w:rPr>
        <w:t>дерного равенства и справедливости в сельских районах, содействия устойчивому разв</w:t>
      </w:r>
      <w:r>
        <w:rPr>
          <w:sz w:val="22"/>
        </w:rPr>
        <w:t>и</w:t>
      </w:r>
      <w:r>
        <w:rPr>
          <w:sz w:val="22"/>
        </w:rPr>
        <w:t>тию сельских ресурсов.</w:t>
      </w:r>
    </w:p>
    <w:p w:rsidR="00000000" w:rsidRDefault="00000000">
      <w:pPr>
        <w:jc w:val="both"/>
        <w:rPr>
          <w:i/>
          <w:sz w:val="22"/>
          <w:lang w:val="en-US"/>
        </w:rPr>
      </w:pPr>
    </w:p>
    <w:p w:rsidR="00000000" w:rsidRDefault="00000000">
      <w:pPr>
        <w:pStyle w:val="-"/>
      </w:pPr>
      <w:r>
        <w:t>14.2</w:t>
      </w:r>
      <w:r>
        <w:tab/>
        <w:t>Меры и программы</w:t>
      </w:r>
    </w:p>
    <w:p w:rsidR="00000000" w:rsidRDefault="00000000">
      <w:pPr>
        <w:jc w:val="both"/>
        <w:rPr>
          <w:sz w:val="22"/>
          <w:lang w:val="en-US"/>
        </w:rPr>
      </w:pPr>
    </w:p>
    <w:p w:rsidR="00000000" w:rsidRDefault="00000000">
      <w:pPr>
        <w:pStyle w:val="a"/>
      </w:pPr>
      <w:r>
        <w:sym w:font="Symbol" w:char="F0B7"/>
      </w:r>
      <w:r>
        <w:tab/>
        <w:t>Создание центров развития женщин во всех районах местного самоуправления для реализации программ подготовки квалифицированных кадров и приобретения нав</w:t>
      </w:r>
      <w:r>
        <w:t>ы</w:t>
      </w:r>
      <w:r>
        <w:t>ков, всеобщей грамотности и образования для взрослых.</w:t>
      </w:r>
    </w:p>
    <w:p w:rsidR="00000000" w:rsidRDefault="00000000">
      <w:pPr>
        <w:pStyle w:val="a"/>
        <w:spacing w:line="120" w:lineRule="exact"/>
        <w:rPr>
          <w:sz w:val="10"/>
          <w:lang w:val="en-US"/>
        </w:rPr>
      </w:pPr>
    </w:p>
    <w:p w:rsidR="00000000" w:rsidRDefault="00000000">
      <w:pPr>
        <w:pStyle w:val="a"/>
      </w:pPr>
      <w:r>
        <w:sym w:font="Symbol" w:char="F0B7"/>
      </w:r>
      <w:r>
        <w:tab/>
        <w:t>Перевод положений Конвенции на три основных языка Нигерии, с тем чтобы обесп</w:t>
      </w:r>
      <w:r>
        <w:t>е</w:t>
      </w:r>
      <w:r>
        <w:t>чить ее лучшее понимание и осведомленность о ней.</w:t>
      </w:r>
    </w:p>
    <w:p w:rsidR="00000000" w:rsidRDefault="00000000">
      <w:pPr>
        <w:pStyle w:val="a"/>
        <w:spacing w:line="120" w:lineRule="exact"/>
        <w:rPr>
          <w:sz w:val="10"/>
        </w:rPr>
      </w:pPr>
    </w:p>
    <w:p w:rsidR="00000000" w:rsidRDefault="00000000">
      <w:pPr>
        <w:pStyle w:val="a"/>
      </w:pPr>
      <w:r>
        <w:sym w:font="Symbol" w:char="F0B7"/>
      </w:r>
      <w:r>
        <w:tab/>
        <w:t xml:space="preserve">Создание программ по расширению экономических прав и возможностей женщин, включая обучение навыкам счета, чтения и письма. </w:t>
      </w:r>
    </w:p>
    <w:p w:rsidR="00000000" w:rsidRDefault="00000000">
      <w:pPr>
        <w:pStyle w:val="a"/>
        <w:spacing w:line="120" w:lineRule="exact"/>
        <w:rPr>
          <w:sz w:val="10"/>
          <w:lang w:val="en-US"/>
        </w:rPr>
      </w:pPr>
    </w:p>
    <w:p w:rsidR="00000000" w:rsidRDefault="00000000">
      <w:pPr>
        <w:pStyle w:val="a"/>
      </w:pPr>
      <w:r>
        <w:sym w:font="Symbol" w:char="F0B7"/>
      </w:r>
      <w:r>
        <w:tab/>
        <w:t>Осуществление проекта функциональной грамотности женщин в целях укрепления здоровья и борьбы с бедностью, предназначенного для повышения уровня грамотн</w:t>
      </w:r>
      <w:r>
        <w:t>о</w:t>
      </w:r>
      <w:r>
        <w:t>сти и санитарно-медицинского просвещения сельских женщин, а также для расшир</w:t>
      </w:r>
      <w:r>
        <w:t>е</w:t>
      </w:r>
      <w:r>
        <w:t>ния рамок приносящих доход видов деятельности в 14 общинах 10 штатов Федер</w:t>
      </w:r>
      <w:r>
        <w:t>а</w:t>
      </w:r>
      <w:r>
        <w:t>ции. К осуществлению этого проекта приступили также 10 штатов. Поощряется со</w:t>
      </w:r>
      <w:r>
        <w:t>з</w:t>
      </w:r>
      <w:r>
        <w:t>дание женщинами кооперативов для реализации этого проекта. Были подготовлены и выпущены информационные, просветительские и коммуникативные материалы: пл</w:t>
      </w:r>
      <w:r>
        <w:t>а</w:t>
      </w:r>
      <w:r>
        <w:t>каты, листовки и справочники на местных языках, с тем чтобы повысить осведомле</w:t>
      </w:r>
      <w:r>
        <w:t>н</w:t>
      </w:r>
      <w:r>
        <w:t>ность жителей сельских общин в таких вопросах, как здравоохранение и права чел</w:t>
      </w:r>
      <w:r>
        <w:t>о</w:t>
      </w:r>
      <w:r>
        <w:t>века, демократия и благое управление.</w:t>
      </w:r>
    </w:p>
    <w:p w:rsidR="00000000" w:rsidRDefault="00000000">
      <w:pPr>
        <w:pStyle w:val="a"/>
        <w:spacing w:line="120" w:lineRule="exact"/>
        <w:rPr>
          <w:sz w:val="10"/>
        </w:rPr>
      </w:pPr>
    </w:p>
    <w:p w:rsidR="00000000" w:rsidRDefault="00000000">
      <w:pPr>
        <w:pStyle w:val="a"/>
      </w:pPr>
      <w:r>
        <w:sym w:font="Symbol" w:char="F0B7"/>
      </w:r>
      <w:r>
        <w:tab/>
        <w:t>Введение всеобщего базового образования (ВБО) имеет целью вовлечение в этот процесс жителей сельских общин. Строительство и восстановление начальных и средних школ в этих районах – часть мероприятий по развитию инфраструктуры в интересах таких сельских общин.</w:t>
      </w:r>
    </w:p>
    <w:p w:rsidR="00000000" w:rsidRDefault="00000000">
      <w:pPr>
        <w:pStyle w:val="a"/>
      </w:pPr>
      <w:r>
        <w:sym w:font="Symbol" w:char="F0B7"/>
      </w:r>
      <w:r>
        <w:tab/>
        <w:t>Федеральное министерство сельского хозяйства и министерства сельского хозяйства штатов также предоставляют сельским общинам услуги, содействуя повышению уровня доходности сельского хозяйства и наращиванию технического потенциала общин. Ведутся строительство и модернизация подъездных путей для организации сбыта сельскохозяйственной продукции.</w:t>
      </w:r>
    </w:p>
    <w:p w:rsidR="00000000" w:rsidRDefault="00000000">
      <w:pPr>
        <w:pStyle w:val="a"/>
        <w:spacing w:line="120" w:lineRule="exact"/>
        <w:rPr>
          <w:sz w:val="10"/>
        </w:rPr>
      </w:pPr>
    </w:p>
    <w:p w:rsidR="00000000" w:rsidRDefault="00000000">
      <w:pPr>
        <w:pStyle w:val="a"/>
      </w:pPr>
      <w:r>
        <w:sym w:font="Symbol" w:char="F0B7"/>
      </w:r>
      <w:r>
        <w:tab/>
        <w:t>Благодаря проведению просветительско-разъяснительных программ сельские жители проявляют интерес к организации групп самопощи и кооперативных обществ, с тем чтобы можно было получить доступ к кредитам и займам и укрепить экономические возможности, а также обеспечить определенную самостоятельность. Все эти меры способствуют проявлению инициативы, повышают заинтересованность в планиров</w:t>
      </w:r>
      <w:r>
        <w:t>а</w:t>
      </w:r>
      <w:r>
        <w:t>нии деятельности и в участии в проектах развития на основе самопомощи.</w:t>
      </w:r>
    </w:p>
    <w:p w:rsidR="00000000" w:rsidRDefault="00000000">
      <w:pPr>
        <w:jc w:val="both"/>
        <w:rPr>
          <w:i/>
          <w:sz w:val="22"/>
        </w:rPr>
      </w:pPr>
    </w:p>
    <w:p w:rsidR="00000000" w:rsidRDefault="00000000">
      <w:pPr>
        <w:pStyle w:val="-"/>
      </w:pPr>
      <w:r>
        <w:t>14.3</w:t>
      </w:r>
      <w:r>
        <w:tab/>
        <w:t>Политика и цели</w:t>
      </w:r>
    </w:p>
    <w:p w:rsidR="00000000" w:rsidRDefault="00000000">
      <w:pPr>
        <w:jc w:val="both"/>
        <w:rPr>
          <w:sz w:val="22"/>
          <w:lang w:val="en-US"/>
        </w:rPr>
      </w:pPr>
    </w:p>
    <w:p w:rsidR="00000000" w:rsidRDefault="00000000">
      <w:pPr>
        <w:ind w:left="680"/>
        <w:jc w:val="both"/>
        <w:rPr>
          <w:sz w:val="22"/>
        </w:rPr>
      </w:pPr>
      <w:r>
        <w:rPr>
          <w:sz w:val="22"/>
        </w:rPr>
        <w:t>Чтобы обеспечить надлежащий уровень жизни в сельских районах, федеральное прав</w:t>
      </w:r>
      <w:r>
        <w:rPr>
          <w:sz w:val="22"/>
        </w:rPr>
        <w:t>и</w:t>
      </w:r>
      <w:r>
        <w:rPr>
          <w:sz w:val="22"/>
        </w:rPr>
        <w:t>тельство и органы власти штатов улучшают жилищные условия, водо- и электроснабж</w:t>
      </w:r>
      <w:r>
        <w:rPr>
          <w:sz w:val="22"/>
        </w:rPr>
        <w:t>е</w:t>
      </w:r>
      <w:r>
        <w:rPr>
          <w:sz w:val="22"/>
        </w:rPr>
        <w:t>ние, состояние санитарно-технических сооружений и средств связи в следующих секторах экономики сельских районов:</w:t>
      </w:r>
    </w:p>
    <w:p w:rsidR="00000000" w:rsidRDefault="00000000">
      <w:pPr>
        <w:pStyle w:val="a"/>
        <w:spacing w:line="120" w:lineRule="exact"/>
        <w:rPr>
          <w:sz w:val="10"/>
          <w:lang w:val="en-US"/>
        </w:rPr>
      </w:pPr>
    </w:p>
    <w:p w:rsidR="00000000" w:rsidRDefault="00000000">
      <w:pPr>
        <w:pStyle w:val="a"/>
      </w:pPr>
      <w:r>
        <w:sym w:font="Symbol" w:char="F0B7"/>
      </w:r>
      <w:r>
        <w:tab/>
        <w:t>строительство домов для частных домовладельцев в некоторых районах местного с</w:t>
      </w:r>
      <w:r>
        <w:t>а</w:t>
      </w:r>
      <w:r>
        <w:t>моуправления;</w:t>
      </w:r>
    </w:p>
    <w:p w:rsidR="00000000" w:rsidRDefault="00000000">
      <w:pPr>
        <w:pStyle w:val="a"/>
      </w:pPr>
      <w:r>
        <w:sym w:font="Symbol" w:char="F0B7"/>
      </w:r>
      <w:r>
        <w:tab/>
        <w:t>введение дотационной платы за проезд в междугородном пассажирском транспорте, с тем чтобы облегчить сообщение с сельскими общинами;</w:t>
      </w:r>
    </w:p>
    <w:p w:rsidR="00000000" w:rsidRDefault="00000000">
      <w:pPr>
        <w:pStyle w:val="a"/>
      </w:pPr>
      <w:r>
        <w:sym w:font="Symbol" w:char="F0B7"/>
      </w:r>
      <w:r>
        <w:tab/>
        <w:t>бурение артезианских скважин для организации регулярного водоснабжения;</w:t>
      </w:r>
    </w:p>
    <w:p w:rsidR="00000000" w:rsidRDefault="00000000">
      <w:pPr>
        <w:pStyle w:val="a"/>
      </w:pPr>
      <w:r>
        <w:sym w:font="Symbol" w:char="F0B7"/>
      </w:r>
      <w:r>
        <w:tab/>
        <w:t>проведение кампании в защиту окружающей среды в целях обеспечения устойчивого развития и организация подачи электроэнергии в сельские районы.</w:t>
      </w:r>
    </w:p>
    <w:p w:rsidR="00000000" w:rsidRDefault="00000000">
      <w:pPr>
        <w:spacing w:line="120" w:lineRule="exact"/>
        <w:jc w:val="both"/>
        <w:rPr>
          <w:sz w:val="10"/>
        </w:rPr>
      </w:pPr>
    </w:p>
    <w:p w:rsidR="00000000" w:rsidRDefault="00000000">
      <w:pPr>
        <w:ind w:left="680"/>
        <w:jc w:val="both"/>
        <w:rPr>
          <w:sz w:val="22"/>
        </w:rPr>
      </w:pPr>
      <w:r>
        <w:rPr>
          <w:sz w:val="22"/>
        </w:rPr>
        <w:t>Необходимость проведения такой политики обусловлена неудовлетворительным состоян</w:t>
      </w:r>
      <w:r>
        <w:rPr>
          <w:sz w:val="22"/>
        </w:rPr>
        <w:t>и</w:t>
      </w:r>
      <w:r>
        <w:rPr>
          <w:sz w:val="22"/>
        </w:rPr>
        <w:t>ем сооружений и плохой организацией услуг, как это видно из таблиц 14.1, 14.2 и 14.3.</w:t>
      </w:r>
    </w:p>
    <w:p w:rsidR="00000000" w:rsidRDefault="00000000">
      <w:pPr>
        <w:jc w:val="both"/>
        <w:rPr>
          <w:sz w:val="22"/>
          <w:lang w:val="en-US"/>
        </w:rPr>
      </w:pPr>
    </w:p>
    <w:p w:rsidR="00000000" w:rsidRDefault="00000000">
      <w:pPr>
        <w:tabs>
          <w:tab w:val="center" w:pos="1985"/>
          <w:tab w:val="center" w:pos="6946"/>
        </w:tabs>
        <w:rPr>
          <w:i/>
          <w:sz w:val="22"/>
          <w:lang w:val="en-US"/>
        </w:rPr>
      </w:pPr>
      <w:r>
        <w:rPr>
          <w:i/>
          <w:sz w:val="22"/>
          <w:lang w:val="en-US"/>
        </w:rPr>
        <w:tab/>
      </w:r>
      <w:r>
        <w:rPr>
          <w:i/>
          <w:sz w:val="22"/>
        </w:rPr>
        <w:t>Таблица 14.1</w:t>
      </w:r>
      <w:r>
        <w:rPr>
          <w:i/>
          <w:sz w:val="22"/>
        </w:rPr>
        <w:tab/>
        <w:t xml:space="preserve">Таблица 14.2 </w:t>
      </w:r>
    </w:p>
    <w:p w:rsidR="00000000" w:rsidRDefault="00000000">
      <w:pPr>
        <w:tabs>
          <w:tab w:val="center" w:pos="1985"/>
          <w:tab w:val="center" w:pos="6946"/>
        </w:tabs>
        <w:rPr>
          <w:b/>
          <w:sz w:val="22"/>
        </w:rPr>
      </w:pPr>
      <w:r>
        <w:rPr>
          <w:b/>
          <w:sz w:val="22"/>
          <w:lang w:val="en-US"/>
        </w:rPr>
        <w:tab/>
      </w:r>
      <w:r>
        <w:rPr>
          <w:b/>
          <w:sz w:val="22"/>
        </w:rPr>
        <w:t>Источники водоснабжения в небольших</w:t>
      </w:r>
      <w:r>
        <w:rPr>
          <w:b/>
          <w:sz w:val="22"/>
        </w:rPr>
        <w:tab/>
        <w:t>Источники водоснабжения</w:t>
      </w:r>
    </w:p>
    <w:p w:rsidR="00000000" w:rsidRDefault="00000000">
      <w:pPr>
        <w:tabs>
          <w:tab w:val="center" w:pos="1985"/>
          <w:tab w:val="center" w:pos="6946"/>
        </w:tabs>
        <w:rPr>
          <w:b/>
          <w:sz w:val="22"/>
        </w:rPr>
      </w:pPr>
      <w:r>
        <w:rPr>
          <w:b/>
          <w:sz w:val="22"/>
        </w:rPr>
        <w:tab/>
        <w:t>городах, 1997 год</w:t>
      </w:r>
      <w:r>
        <w:rPr>
          <w:b/>
          <w:sz w:val="22"/>
        </w:rPr>
        <w:tab/>
        <w:t>в пределах городской черты Лагоса, 1997 год</w:t>
      </w:r>
    </w:p>
    <w:p w:rsidR="00000000" w:rsidRDefault="00000000">
      <w:pPr>
        <w:tabs>
          <w:tab w:val="center" w:pos="1985"/>
          <w:tab w:val="center" w:pos="6946"/>
        </w:tabs>
        <w:rPr>
          <w:b/>
          <w:sz w:val="22"/>
        </w:rPr>
      </w:pPr>
      <w:r>
        <w:rPr>
          <w:b/>
          <w:sz w:val="22"/>
        </w:rPr>
        <w:tab/>
        <w:t>(в процентах от числа домохозяйств)</w:t>
      </w:r>
      <w:r>
        <w:rPr>
          <w:b/>
          <w:sz w:val="22"/>
        </w:rPr>
        <w:tab/>
        <w:t>(в процентах от числа домохозяйств)</w:t>
      </w:r>
    </w:p>
    <w:p w:rsidR="00000000" w:rsidRDefault="00000000">
      <w:pPr>
        <w:tabs>
          <w:tab w:val="center" w:pos="1985"/>
          <w:tab w:val="center" w:pos="6946"/>
        </w:tabs>
        <w:spacing w:line="120" w:lineRule="exact"/>
        <w:rPr>
          <w:sz w:val="10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86"/>
        <w:gridCol w:w="850"/>
        <w:gridCol w:w="4111"/>
        <w:gridCol w:w="992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3686" w:type="dxa"/>
            <w:tcBorders>
              <w:bottom w:val="single" w:sz="4" w:space="0" w:color="auto"/>
              <w:right w:val="nil"/>
            </w:tcBorders>
            <w:shd w:val="clear" w:color="auto" w:fill="C0C0C0"/>
          </w:tcPr>
          <w:p w:rsidR="00000000" w:rsidRDefault="00000000">
            <w:pPr>
              <w:pStyle w:val="Header"/>
              <w:spacing w:before="120" w:after="120"/>
              <w:jc w:val="both"/>
              <w:rPr>
                <w:b/>
              </w:rPr>
            </w:pPr>
            <w:r>
              <w:rPr>
                <w:b/>
              </w:rPr>
              <w:t>Источники</w:t>
            </w:r>
          </w:p>
        </w:tc>
        <w:tc>
          <w:tcPr>
            <w:tcW w:w="85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000000" w:rsidRDefault="00000000">
            <w:pPr>
              <w:tabs>
                <w:tab w:val="decimal" w:pos="340"/>
              </w:tabs>
              <w:spacing w:before="120" w:after="120"/>
              <w:jc w:val="both"/>
              <w:rPr>
                <w:b/>
              </w:rPr>
            </w:pPr>
            <w:r>
              <w:rPr>
                <w:b/>
              </w:rPr>
              <w:t>%</w:t>
            </w:r>
          </w:p>
        </w:tc>
        <w:tc>
          <w:tcPr>
            <w:tcW w:w="4111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C0C0C0"/>
          </w:tcPr>
          <w:p w:rsidR="00000000" w:rsidRDefault="00000000">
            <w:pPr>
              <w:spacing w:before="120" w:after="120"/>
              <w:jc w:val="both"/>
              <w:rPr>
                <w:b/>
              </w:rPr>
            </w:pPr>
            <w:r>
              <w:rPr>
                <w:b/>
              </w:rPr>
              <w:t>Источники</w:t>
            </w:r>
          </w:p>
        </w:tc>
        <w:tc>
          <w:tcPr>
            <w:tcW w:w="992" w:type="dxa"/>
            <w:tcBorders>
              <w:left w:val="nil"/>
              <w:bottom w:val="single" w:sz="4" w:space="0" w:color="auto"/>
            </w:tcBorders>
            <w:shd w:val="clear" w:color="auto" w:fill="C0C0C0"/>
          </w:tcPr>
          <w:p w:rsidR="00000000" w:rsidRDefault="00000000">
            <w:pPr>
              <w:spacing w:before="120" w:after="120"/>
              <w:ind w:right="227"/>
              <w:jc w:val="right"/>
              <w:rPr>
                <w:b/>
              </w:rPr>
            </w:pPr>
            <w:r>
              <w:rPr>
                <w:b/>
              </w:rPr>
              <w:t>%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686" w:type="dxa"/>
            <w:tcBorders>
              <w:bottom w:val="nil"/>
              <w:right w:val="nil"/>
            </w:tcBorders>
          </w:tcPr>
          <w:p w:rsidR="00000000" w:rsidRDefault="00000000">
            <w:pPr>
              <w:spacing w:before="20" w:after="20"/>
              <w:jc w:val="both"/>
            </w:pPr>
            <w:r>
              <w:t>Реки и водотоки</w:t>
            </w:r>
          </w:p>
        </w:tc>
        <w:tc>
          <w:tcPr>
            <w:tcW w:w="850" w:type="dxa"/>
            <w:tcBorders>
              <w:left w:val="nil"/>
              <w:bottom w:val="nil"/>
              <w:right w:val="single" w:sz="4" w:space="0" w:color="auto"/>
            </w:tcBorders>
          </w:tcPr>
          <w:p w:rsidR="00000000" w:rsidRDefault="00000000">
            <w:pPr>
              <w:tabs>
                <w:tab w:val="decimal" w:pos="340"/>
              </w:tabs>
              <w:spacing w:before="20" w:after="20"/>
              <w:jc w:val="both"/>
            </w:pPr>
            <w:r>
              <w:t>27</w:t>
            </w:r>
          </w:p>
        </w:tc>
        <w:tc>
          <w:tcPr>
            <w:tcW w:w="4111" w:type="dxa"/>
            <w:tcBorders>
              <w:left w:val="single" w:sz="4" w:space="0" w:color="auto"/>
              <w:bottom w:val="nil"/>
              <w:right w:val="nil"/>
            </w:tcBorders>
          </w:tcPr>
          <w:p w:rsidR="00000000" w:rsidRDefault="00000000">
            <w:pPr>
              <w:spacing w:before="20" w:after="20"/>
              <w:jc w:val="both"/>
            </w:pPr>
            <w:r>
              <w:t>Продавцы воды</w:t>
            </w:r>
          </w:p>
        </w:tc>
        <w:tc>
          <w:tcPr>
            <w:tcW w:w="992" w:type="dxa"/>
            <w:tcBorders>
              <w:left w:val="nil"/>
              <w:bottom w:val="nil"/>
            </w:tcBorders>
          </w:tcPr>
          <w:p w:rsidR="00000000" w:rsidRDefault="00000000">
            <w:pPr>
              <w:spacing w:before="20" w:after="20"/>
              <w:ind w:right="227"/>
              <w:jc w:val="right"/>
            </w:pPr>
            <w:r>
              <w:t>37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686" w:type="dxa"/>
            <w:tcBorders>
              <w:top w:val="nil"/>
              <w:bottom w:val="nil"/>
              <w:right w:val="nil"/>
            </w:tcBorders>
          </w:tcPr>
          <w:p w:rsidR="00000000" w:rsidRDefault="00000000">
            <w:pPr>
              <w:spacing w:before="20" w:after="20"/>
              <w:jc w:val="both"/>
            </w:pPr>
            <w:r>
              <w:t>Дворовые колодцы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00000" w:rsidRDefault="00000000">
            <w:pPr>
              <w:tabs>
                <w:tab w:val="decimal" w:pos="340"/>
              </w:tabs>
              <w:spacing w:before="20" w:after="20"/>
              <w:jc w:val="both"/>
            </w:pPr>
            <w:r>
              <w:t>25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00000" w:rsidRDefault="00000000">
            <w:pPr>
              <w:spacing w:before="20" w:after="20"/>
              <w:jc w:val="both"/>
            </w:pPr>
            <w:r>
              <w:t>Дворовые колодцы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</w:tcPr>
          <w:p w:rsidR="00000000" w:rsidRDefault="00000000">
            <w:pPr>
              <w:spacing w:before="20" w:after="20"/>
              <w:ind w:right="227"/>
              <w:jc w:val="right"/>
            </w:pPr>
            <w:r>
              <w:t>30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686" w:type="dxa"/>
            <w:tcBorders>
              <w:top w:val="nil"/>
              <w:bottom w:val="nil"/>
              <w:right w:val="nil"/>
            </w:tcBorders>
          </w:tcPr>
          <w:p w:rsidR="00000000" w:rsidRDefault="00000000">
            <w:pPr>
              <w:spacing w:before="20" w:after="20"/>
              <w:jc w:val="both"/>
            </w:pPr>
            <w:r>
              <w:t>Общинные колодцы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00000" w:rsidRDefault="00000000">
            <w:pPr>
              <w:tabs>
                <w:tab w:val="decimal" w:pos="340"/>
              </w:tabs>
              <w:spacing w:before="20" w:after="20"/>
              <w:jc w:val="both"/>
            </w:pPr>
            <w:r>
              <w:t>13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00000" w:rsidRDefault="00000000">
            <w:pPr>
              <w:spacing w:before="20" w:after="20"/>
              <w:jc w:val="both"/>
            </w:pPr>
            <w:r>
              <w:t>Водозаборная колонка во дворе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</w:tcPr>
          <w:p w:rsidR="00000000" w:rsidRDefault="00000000">
            <w:pPr>
              <w:spacing w:before="20" w:after="20"/>
              <w:ind w:right="227"/>
              <w:jc w:val="right"/>
            </w:pPr>
            <w:r>
              <w:t>14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686" w:type="dxa"/>
            <w:tcBorders>
              <w:top w:val="nil"/>
              <w:bottom w:val="nil"/>
              <w:right w:val="nil"/>
            </w:tcBorders>
          </w:tcPr>
          <w:p w:rsidR="00000000" w:rsidRDefault="00000000">
            <w:pPr>
              <w:spacing w:before="20" w:after="20"/>
              <w:jc w:val="both"/>
            </w:pPr>
            <w:r>
              <w:t>Цистерны с водой и продавцы воды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00000" w:rsidRDefault="00000000">
            <w:pPr>
              <w:tabs>
                <w:tab w:val="decimal" w:pos="340"/>
              </w:tabs>
              <w:spacing w:before="20" w:after="20"/>
              <w:jc w:val="both"/>
            </w:pPr>
            <w:r>
              <w:t>13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00000" w:rsidRDefault="00000000">
            <w:pPr>
              <w:spacing w:before="20" w:after="20"/>
              <w:jc w:val="both"/>
            </w:pPr>
            <w:r>
              <w:t>Водозаборная колонка общего пользов</w:t>
            </w:r>
            <w:r>
              <w:t>а</w:t>
            </w:r>
            <w:r>
              <w:t>ния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</w:tcPr>
          <w:p w:rsidR="00000000" w:rsidRDefault="00000000">
            <w:pPr>
              <w:spacing w:before="20" w:after="20"/>
              <w:ind w:right="227"/>
              <w:jc w:val="right"/>
            </w:pPr>
            <w:r>
              <w:t>10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686" w:type="dxa"/>
            <w:tcBorders>
              <w:top w:val="nil"/>
              <w:bottom w:val="nil"/>
              <w:right w:val="nil"/>
            </w:tcBorders>
          </w:tcPr>
          <w:p w:rsidR="00000000" w:rsidRDefault="00000000">
            <w:pPr>
              <w:spacing w:before="20" w:after="20"/>
              <w:jc w:val="both"/>
            </w:pPr>
            <w:r>
              <w:t>Родники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00000" w:rsidRDefault="00000000">
            <w:pPr>
              <w:tabs>
                <w:tab w:val="decimal" w:pos="340"/>
              </w:tabs>
              <w:spacing w:before="20" w:after="20"/>
              <w:jc w:val="both"/>
            </w:pPr>
            <w:r>
              <w:t>7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00000" w:rsidRDefault="00000000">
            <w:pPr>
              <w:spacing w:before="20" w:after="20"/>
              <w:jc w:val="both"/>
            </w:pPr>
            <w:r>
              <w:t>Домовой ввод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</w:tcPr>
          <w:p w:rsidR="00000000" w:rsidRDefault="00000000">
            <w:pPr>
              <w:spacing w:before="20" w:after="20"/>
              <w:ind w:right="227"/>
              <w:jc w:val="right"/>
            </w:pPr>
            <w:r>
              <w:t>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686" w:type="dxa"/>
            <w:tcBorders>
              <w:top w:val="nil"/>
              <w:bottom w:val="nil"/>
              <w:right w:val="nil"/>
            </w:tcBorders>
          </w:tcPr>
          <w:p w:rsidR="00000000" w:rsidRDefault="00000000">
            <w:pPr>
              <w:spacing w:before="20" w:after="20"/>
              <w:jc w:val="both"/>
            </w:pPr>
            <w:r>
              <w:t>Скважины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00000" w:rsidRDefault="00000000">
            <w:pPr>
              <w:tabs>
                <w:tab w:val="decimal" w:pos="340"/>
              </w:tabs>
              <w:spacing w:before="20" w:after="20"/>
              <w:jc w:val="both"/>
            </w:pPr>
            <w:r>
              <w:t>5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00000" w:rsidRDefault="00000000">
            <w:pPr>
              <w:spacing w:before="20" w:after="20"/>
              <w:jc w:val="both"/>
            </w:pPr>
            <w:r>
              <w:t>Цистерны с водой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</w:tcPr>
          <w:p w:rsidR="00000000" w:rsidRDefault="00000000">
            <w:pPr>
              <w:spacing w:before="20" w:after="20"/>
              <w:ind w:right="227"/>
              <w:jc w:val="right"/>
            </w:pPr>
            <w:r>
              <w:t>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686" w:type="dxa"/>
            <w:tcBorders>
              <w:top w:val="nil"/>
              <w:bottom w:val="nil"/>
              <w:right w:val="nil"/>
            </w:tcBorders>
          </w:tcPr>
          <w:p w:rsidR="00000000" w:rsidRDefault="00000000">
            <w:pPr>
              <w:spacing w:before="20" w:after="20"/>
              <w:jc w:val="both"/>
            </w:pPr>
            <w:r>
              <w:t>Трубопроводная вода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00000" w:rsidRDefault="00000000">
            <w:pPr>
              <w:tabs>
                <w:tab w:val="decimal" w:pos="340"/>
              </w:tabs>
              <w:spacing w:before="20" w:after="20"/>
              <w:jc w:val="both"/>
            </w:pPr>
            <w:r>
              <w:t>0,4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00000" w:rsidRDefault="00000000">
            <w:pPr>
              <w:spacing w:before="20" w:after="20"/>
              <w:jc w:val="both"/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</w:tcPr>
          <w:p w:rsidR="00000000" w:rsidRDefault="00000000">
            <w:pPr>
              <w:spacing w:before="20" w:after="20"/>
              <w:ind w:right="227"/>
              <w:jc w:val="right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686" w:type="dxa"/>
            <w:tcBorders>
              <w:top w:val="nil"/>
              <w:bottom w:val="single" w:sz="4" w:space="0" w:color="auto"/>
              <w:right w:val="nil"/>
            </w:tcBorders>
          </w:tcPr>
          <w:p w:rsidR="00000000" w:rsidRDefault="00000000">
            <w:pPr>
              <w:spacing w:before="20" w:after="20"/>
              <w:jc w:val="both"/>
            </w:pPr>
            <w:r>
              <w:t>Другие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tabs>
                <w:tab w:val="decimal" w:pos="340"/>
              </w:tabs>
              <w:spacing w:before="20" w:after="20"/>
              <w:jc w:val="both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000000" w:rsidRDefault="00000000">
            <w:pPr>
              <w:spacing w:before="20" w:after="20"/>
              <w:jc w:val="both"/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</w:tcBorders>
          </w:tcPr>
          <w:p w:rsidR="00000000" w:rsidRDefault="00000000">
            <w:pPr>
              <w:spacing w:before="20" w:after="20"/>
              <w:ind w:right="227"/>
              <w:jc w:val="right"/>
              <w:rPr>
                <w:lang w:val="en-US"/>
              </w:rPr>
            </w:pPr>
          </w:p>
        </w:tc>
      </w:tr>
    </w:tbl>
    <w:p w:rsidR="00000000" w:rsidRDefault="00000000">
      <w:pPr>
        <w:spacing w:before="120"/>
        <w:jc w:val="both"/>
        <w:rPr>
          <w:sz w:val="16"/>
          <w:lang w:val="en-US"/>
        </w:rPr>
      </w:pPr>
      <w:r>
        <w:rPr>
          <w:i/>
          <w:sz w:val="16"/>
        </w:rPr>
        <w:t>Источник</w:t>
      </w:r>
      <w:r>
        <w:rPr>
          <w:i/>
          <w:sz w:val="16"/>
          <w:lang w:val="en-US"/>
        </w:rPr>
        <w:t>:</w:t>
      </w:r>
      <w:r>
        <w:rPr>
          <w:sz w:val="16"/>
          <w:lang w:val="en-US"/>
        </w:rPr>
        <w:t xml:space="preserve"> Storeland &amp; Bassey, L – 2000a &amp; b.</w:t>
      </w:r>
    </w:p>
    <w:p w:rsidR="00000000" w:rsidRDefault="00000000">
      <w:pPr>
        <w:spacing w:line="120" w:lineRule="exact"/>
        <w:jc w:val="both"/>
        <w:rPr>
          <w:sz w:val="10"/>
          <w:lang w:val="en-US"/>
        </w:rPr>
      </w:pPr>
    </w:p>
    <w:p w:rsidR="00000000" w:rsidRDefault="00000000">
      <w:pPr>
        <w:pStyle w:val="BodyText2"/>
        <w:spacing w:line="240" w:lineRule="auto"/>
        <w:jc w:val="both"/>
        <w:rPr>
          <w:i/>
          <w:sz w:val="22"/>
        </w:rPr>
      </w:pPr>
      <w:r>
        <w:rPr>
          <w:i/>
          <w:sz w:val="22"/>
        </w:rPr>
        <w:t xml:space="preserve">Таблица 14.3 </w:t>
      </w:r>
    </w:p>
    <w:p w:rsidR="00000000" w:rsidRDefault="00000000">
      <w:pPr>
        <w:pStyle w:val="BodyText2"/>
        <w:spacing w:line="240" w:lineRule="auto"/>
        <w:jc w:val="both"/>
        <w:rPr>
          <w:b/>
          <w:sz w:val="22"/>
          <w:lang w:val="en-US"/>
        </w:rPr>
      </w:pPr>
      <w:r>
        <w:rPr>
          <w:b/>
          <w:sz w:val="22"/>
        </w:rPr>
        <w:t>Источники водоснабжения, санитарно-технические сооружения и число проживающих на комн</w:t>
      </w:r>
      <w:r>
        <w:rPr>
          <w:b/>
          <w:sz w:val="22"/>
        </w:rPr>
        <w:t>а</w:t>
      </w:r>
      <w:r>
        <w:rPr>
          <w:b/>
          <w:sz w:val="22"/>
        </w:rPr>
        <w:t>ту, 1990 и 1999 годы</w:t>
      </w:r>
    </w:p>
    <w:p w:rsidR="00000000" w:rsidRDefault="00000000">
      <w:pPr>
        <w:pStyle w:val="BodyText2"/>
        <w:spacing w:line="240" w:lineRule="auto"/>
        <w:jc w:val="both"/>
        <w:rPr>
          <w:b/>
          <w:sz w:val="22"/>
          <w:lang w:val="en-US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6"/>
        <w:gridCol w:w="1291"/>
        <w:gridCol w:w="1261"/>
        <w:gridCol w:w="1345"/>
        <w:gridCol w:w="1206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36" w:type="dxa"/>
            <w:vMerge w:val="restart"/>
            <w:shd w:val="clear" w:color="auto" w:fill="C0C0C0"/>
          </w:tcPr>
          <w:p w:rsidR="00000000" w:rsidRDefault="00000000">
            <w:pPr>
              <w:spacing w:before="120" w:after="120"/>
            </w:pPr>
          </w:p>
        </w:tc>
        <w:tc>
          <w:tcPr>
            <w:tcW w:w="5103" w:type="dxa"/>
            <w:gridSpan w:val="4"/>
            <w:shd w:val="clear" w:color="auto" w:fill="C0C0C0"/>
          </w:tcPr>
          <w:p w:rsidR="00000000" w:rsidRDefault="00000000">
            <w:pPr>
              <w:spacing w:before="120" w:after="120"/>
              <w:jc w:val="center"/>
            </w:pPr>
            <w:r>
              <w:rPr>
                <w:b/>
              </w:rPr>
              <w:t>Процент домохозяйств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36" w:type="dxa"/>
            <w:vMerge/>
            <w:shd w:val="clear" w:color="auto" w:fill="C0C0C0"/>
          </w:tcPr>
          <w:p w:rsidR="00000000" w:rsidRDefault="00000000">
            <w:pPr>
              <w:spacing w:before="120" w:after="120"/>
            </w:pPr>
          </w:p>
        </w:tc>
        <w:tc>
          <w:tcPr>
            <w:tcW w:w="2552" w:type="dxa"/>
            <w:gridSpan w:val="2"/>
            <w:shd w:val="clear" w:color="auto" w:fill="C0C0C0"/>
          </w:tcPr>
          <w:p w:rsidR="00000000" w:rsidRDefault="00000000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Городские районы</w:t>
            </w:r>
          </w:p>
        </w:tc>
        <w:tc>
          <w:tcPr>
            <w:tcW w:w="2551" w:type="dxa"/>
            <w:gridSpan w:val="2"/>
            <w:shd w:val="clear" w:color="auto" w:fill="C0C0C0"/>
          </w:tcPr>
          <w:p w:rsidR="00000000" w:rsidRDefault="00000000">
            <w:pPr>
              <w:spacing w:before="120" w:after="120"/>
              <w:jc w:val="center"/>
            </w:pPr>
            <w:r>
              <w:rPr>
                <w:b/>
              </w:rPr>
              <w:t>Сельские районы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36" w:type="dxa"/>
            <w:vMerge/>
            <w:tcBorders>
              <w:bottom w:val="single" w:sz="4" w:space="0" w:color="auto"/>
            </w:tcBorders>
            <w:shd w:val="clear" w:color="auto" w:fill="C0C0C0"/>
          </w:tcPr>
          <w:p w:rsidR="00000000" w:rsidRDefault="00000000"/>
        </w:tc>
        <w:tc>
          <w:tcPr>
            <w:tcW w:w="1291" w:type="dxa"/>
            <w:tcBorders>
              <w:bottom w:val="single" w:sz="4" w:space="0" w:color="auto"/>
            </w:tcBorders>
            <w:shd w:val="clear" w:color="auto" w:fill="C0C0C0"/>
          </w:tcPr>
          <w:p w:rsidR="00000000" w:rsidRDefault="00000000">
            <w:pPr>
              <w:spacing w:before="40" w:after="40"/>
              <w:jc w:val="center"/>
            </w:pPr>
            <w:r>
              <w:t>1990 г.</w:t>
            </w:r>
          </w:p>
        </w:tc>
        <w:tc>
          <w:tcPr>
            <w:tcW w:w="1261" w:type="dxa"/>
            <w:tcBorders>
              <w:bottom w:val="single" w:sz="4" w:space="0" w:color="auto"/>
            </w:tcBorders>
            <w:shd w:val="clear" w:color="auto" w:fill="C0C0C0"/>
          </w:tcPr>
          <w:p w:rsidR="00000000" w:rsidRDefault="00000000">
            <w:pPr>
              <w:spacing w:before="40" w:after="40"/>
              <w:jc w:val="center"/>
            </w:pPr>
            <w:r>
              <w:t>1999 г.</w:t>
            </w:r>
          </w:p>
        </w:tc>
        <w:tc>
          <w:tcPr>
            <w:tcW w:w="1345" w:type="dxa"/>
            <w:tcBorders>
              <w:bottom w:val="single" w:sz="4" w:space="0" w:color="auto"/>
            </w:tcBorders>
            <w:shd w:val="clear" w:color="auto" w:fill="C0C0C0"/>
          </w:tcPr>
          <w:p w:rsidR="00000000" w:rsidRDefault="00000000">
            <w:pPr>
              <w:spacing w:before="40" w:after="40"/>
              <w:jc w:val="center"/>
            </w:pPr>
            <w:r>
              <w:t>1990 г.</w:t>
            </w: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C0C0C0"/>
          </w:tcPr>
          <w:p w:rsidR="00000000" w:rsidRDefault="00000000">
            <w:pPr>
              <w:spacing w:before="40" w:after="40"/>
              <w:jc w:val="center"/>
            </w:pPr>
            <w:r>
              <w:t>1999 г.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39" w:type="dxa"/>
            <w:gridSpan w:val="5"/>
            <w:tcBorders>
              <w:bottom w:val="nil"/>
            </w:tcBorders>
          </w:tcPr>
          <w:p w:rsidR="00000000" w:rsidRDefault="00000000">
            <w:pPr>
              <w:spacing w:before="20" w:after="20"/>
              <w:jc w:val="both"/>
            </w:pPr>
            <w:r>
              <w:rPr>
                <w:b/>
              </w:rPr>
              <w:t>Вода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36" w:type="dxa"/>
            <w:tcBorders>
              <w:top w:val="nil"/>
              <w:bottom w:val="nil"/>
            </w:tcBorders>
          </w:tcPr>
          <w:p w:rsidR="00000000" w:rsidRDefault="00000000">
            <w:pPr>
              <w:spacing w:before="20" w:after="20"/>
            </w:pPr>
            <w:r>
              <w:t>Подача по водопроводу в дома</w:t>
            </w:r>
          </w:p>
        </w:tc>
        <w:tc>
          <w:tcPr>
            <w:tcW w:w="1291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567"/>
              </w:tabs>
              <w:spacing w:before="20" w:after="20"/>
              <w:jc w:val="both"/>
            </w:pPr>
            <w:r>
              <w:t>31,1</w:t>
            </w:r>
          </w:p>
        </w:tc>
        <w:tc>
          <w:tcPr>
            <w:tcW w:w="1261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567"/>
              </w:tabs>
              <w:spacing w:before="20" w:after="20"/>
              <w:jc w:val="both"/>
            </w:pPr>
            <w:r>
              <w:t>24,0</w:t>
            </w:r>
          </w:p>
        </w:tc>
        <w:tc>
          <w:tcPr>
            <w:tcW w:w="1345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567"/>
              </w:tabs>
              <w:spacing w:before="20" w:after="20"/>
              <w:jc w:val="both"/>
            </w:pPr>
            <w:r>
              <w:t>3,3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567"/>
              </w:tabs>
              <w:spacing w:before="20" w:after="20"/>
              <w:jc w:val="both"/>
            </w:pPr>
            <w:r>
              <w:t>3,7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36" w:type="dxa"/>
            <w:tcBorders>
              <w:top w:val="nil"/>
              <w:bottom w:val="nil"/>
            </w:tcBorders>
          </w:tcPr>
          <w:p w:rsidR="00000000" w:rsidRDefault="00000000">
            <w:pPr>
              <w:spacing w:before="20" w:after="20"/>
            </w:pPr>
            <w:r>
              <w:t>Общественный водопровод</w:t>
            </w:r>
          </w:p>
        </w:tc>
        <w:tc>
          <w:tcPr>
            <w:tcW w:w="1291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567"/>
              </w:tabs>
              <w:spacing w:before="20" w:after="20"/>
              <w:jc w:val="both"/>
            </w:pPr>
            <w:r>
              <w:t>32,2</w:t>
            </w:r>
          </w:p>
        </w:tc>
        <w:tc>
          <w:tcPr>
            <w:tcW w:w="1261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567"/>
              </w:tabs>
              <w:spacing w:before="20" w:after="20"/>
              <w:jc w:val="both"/>
            </w:pPr>
            <w:r>
              <w:t>25,8</w:t>
            </w:r>
          </w:p>
        </w:tc>
        <w:tc>
          <w:tcPr>
            <w:tcW w:w="1345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567"/>
              </w:tabs>
              <w:spacing w:before="20" w:after="20"/>
              <w:jc w:val="both"/>
            </w:pPr>
            <w:r>
              <w:t>8,4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567"/>
              </w:tabs>
              <w:spacing w:before="20" w:after="20"/>
              <w:jc w:val="both"/>
            </w:pPr>
            <w:r>
              <w:t>8,5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36" w:type="dxa"/>
            <w:tcBorders>
              <w:top w:val="nil"/>
              <w:bottom w:val="nil"/>
            </w:tcBorders>
          </w:tcPr>
          <w:p w:rsidR="00000000" w:rsidRDefault="00000000">
            <w:pPr>
              <w:spacing w:before="20" w:after="20"/>
            </w:pPr>
            <w:r>
              <w:t>Колодцы</w:t>
            </w:r>
          </w:p>
        </w:tc>
        <w:tc>
          <w:tcPr>
            <w:tcW w:w="1291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567"/>
              </w:tabs>
              <w:spacing w:before="20" w:after="20"/>
              <w:jc w:val="both"/>
            </w:pPr>
            <w:r>
              <w:t>2,2</w:t>
            </w:r>
          </w:p>
        </w:tc>
        <w:tc>
          <w:tcPr>
            <w:tcW w:w="1261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567"/>
              </w:tabs>
              <w:spacing w:before="20" w:after="20"/>
              <w:jc w:val="both"/>
            </w:pPr>
            <w:r>
              <w:t>26,5</w:t>
            </w:r>
          </w:p>
        </w:tc>
        <w:tc>
          <w:tcPr>
            <w:tcW w:w="1345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567"/>
              </w:tabs>
              <w:spacing w:before="20" w:after="20"/>
              <w:jc w:val="both"/>
            </w:pPr>
            <w:r>
              <w:t>34,9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567"/>
              </w:tabs>
              <w:spacing w:before="20" w:after="20"/>
              <w:jc w:val="both"/>
            </w:pPr>
            <w:r>
              <w:t>34,7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36" w:type="dxa"/>
            <w:tcBorders>
              <w:top w:val="nil"/>
              <w:bottom w:val="nil"/>
            </w:tcBorders>
          </w:tcPr>
          <w:p w:rsidR="00000000" w:rsidRDefault="00000000">
            <w:pPr>
              <w:spacing w:before="20" w:after="20"/>
            </w:pPr>
            <w:r>
              <w:t>Реки, родники, поверхностные воды</w:t>
            </w:r>
          </w:p>
        </w:tc>
        <w:tc>
          <w:tcPr>
            <w:tcW w:w="1291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567"/>
              </w:tabs>
              <w:spacing w:before="20" w:after="20"/>
              <w:jc w:val="both"/>
            </w:pPr>
          </w:p>
        </w:tc>
        <w:tc>
          <w:tcPr>
            <w:tcW w:w="1261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567"/>
              </w:tabs>
              <w:spacing w:before="20" w:after="20"/>
              <w:jc w:val="both"/>
            </w:pPr>
          </w:p>
        </w:tc>
        <w:tc>
          <w:tcPr>
            <w:tcW w:w="1345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567"/>
              </w:tabs>
              <w:spacing w:before="20" w:after="20"/>
              <w:jc w:val="both"/>
            </w:pP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567"/>
              </w:tabs>
              <w:spacing w:before="20" w:after="20"/>
              <w:jc w:val="both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36" w:type="dxa"/>
            <w:tcBorders>
              <w:top w:val="nil"/>
              <w:bottom w:val="nil"/>
            </w:tcBorders>
          </w:tcPr>
          <w:p w:rsidR="00000000" w:rsidRDefault="00000000">
            <w:pPr>
              <w:spacing w:before="20" w:after="20"/>
            </w:pPr>
            <w:r>
              <w:t>Вода</w:t>
            </w:r>
          </w:p>
        </w:tc>
        <w:tc>
          <w:tcPr>
            <w:tcW w:w="1291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567"/>
              </w:tabs>
              <w:spacing w:before="20" w:after="20"/>
              <w:jc w:val="both"/>
            </w:pPr>
            <w:r>
              <w:t>4,9</w:t>
            </w:r>
          </w:p>
        </w:tc>
        <w:tc>
          <w:tcPr>
            <w:tcW w:w="1261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567"/>
              </w:tabs>
              <w:spacing w:before="20" w:after="20"/>
              <w:jc w:val="both"/>
            </w:pPr>
            <w:r>
              <w:t>5,8</w:t>
            </w:r>
          </w:p>
        </w:tc>
        <w:tc>
          <w:tcPr>
            <w:tcW w:w="1345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567"/>
              </w:tabs>
              <w:spacing w:before="20" w:after="20"/>
              <w:jc w:val="both"/>
            </w:pPr>
            <w:r>
              <w:t>51,9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567"/>
              </w:tabs>
              <w:spacing w:before="20" w:after="20"/>
              <w:jc w:val="both"/>
            </w:pPr>
            <w:r>
              <w:t>38,3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36" w:type="dxa"/>
            <w:tcBorders>
              <w:top w:val="nil"/>
              <w:bottom w:val="nil"/>
            </w:tcBorders>
          </w:tcPr>
          <w:p w:rsidR="00000000" w:rsidRDefault="00000000">
            <w:pPr>
              <w:spacing w:before="20" w:after="20"/>
            </w:pPr>
            <w:r>
              <w:t>Цистерны/другие продавцы</w:t>
            </w:r>
          </w:p>
        </w:tc>
        <w:tc>
          <w:tcPr>
            <w:tcW w:w="1291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567"/>
              </w:tabs>
              <w:spacing w:before="20" w:after="20"/>
              <w:jc w:val="both"/>
            </w:pPr>
            <w:r>
              <w:t>8,9</w:t>
            </w:r>
          </w:p>
        </w:tc>
        <w:tc>
          <w:tcPr>
            <w:tcW w:w="1261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567"/>
              </w:tabs>
              <w:spacing w:before="20" w:after="20"/>
              <w:jc w:val="both"/>
            </w:pPr>
            <w:r>
              <w:t>3,6</w:t>
            </w:r>
          </w:p>
        </w:tc>
        <w:tc>
          <w:tcPr>
            <w:tcW w:w="1345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567"/>
              </w:tabs>
              <w:spacing w:before="20" w:after="20"/>
              <w:jc w:val="both"/>
            </w:pPr>
            <w:r>
              <w:t>0,7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567"/>
              </w:tabs>
              <w:spacing w:before="20" w:after="20"/>
              <w:jc w:val="both"/>
            </w:pPr>
            <w:r>
              <w:t>0,8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36" w:type="dxa"/>
            <w:tcBorders>
              <w:top w:val="nil"/>
              <w:bottom w:val="nil"/>
            </w:tcBorders>
          </w:tcPr>
          <w:p w:rsidR="00000000" w:rsidRDefault="00000000">
            <w:pPr>
              <w:spacing w:before="20" w:after="20"/>
            </w:pPr>
            <w:r>
              <w:t>Дождевая вода</w:t>
            </w:r>
          </w:p>
        </w:tc>
        <w:tc>
          <w:tcPr>
            <w:tcW w:w="1291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567"/>
              </w:tabs>
              <w:spacing w:before="20" w:after="20"/>
              <w:jc w:val="both"/>
            </w:pPr>
            <w:r>
              <w:t>0,3</w:t>
            </w:r>
          </w:p>
        </w:tc>
        <w:tc>
          <w:tcPr>
            <w:tcW w:w="1261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567"/>
              </w:tabs>
              <w:spacing w:before="20" w:after="20"/>
              <w:jc w:val="both"/>
            </w:pPr>
            <w:r>
              <w:t>0,7</w:t>
            </w:r>
          </w:p>
        </w:tc>
        <w:tc>
          <w:tcPr>
            <w:tcW w:w="1345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567"/>
              </w:tabs>
              <w:spacing w:before="20" w:after="20"/>
              <w:jc w:val="both"/>
            </w:pPr>
            <w:r>
              <w:t>0,8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567"/>
              </w:tabs>
              <w:spacing w:before="20" w:after="20"/>
              <w:jc w:val="both"/>
            </w:pPr>
            <w:r>
              <w:t>0,8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36" w:type="dxa"/>
            <w:tcBorders>
              <w:top w:val="nil"/>
              <w:bottom w:val="nil"/>
            </w:tcBorders>
          </w:tcPr>
          <w:p w:rsidR="00000000" w:rsidRDefault="00000000">
            <w:pPr>
              <w:spacing w:before="20" w:after="20"/>
            </w:pPr>
            <w:r>
              <w:t>Артезианские колодцы</w:t>
            </w:r>
          </w:p>
        </w:tc>
        <w:tc>
          <w:tcPr>
            <w:tcW w:w="1291" w:type="dxa"/>
            <w:tcBorders>
              <w:top w:val="nil"/>
              <w:bottom w:val="nil"/>
            </w:tcBorders>
          </w:tcPr>
          <w:p w:rsidR="00000000" w:rsidRDefault="00000000">
            <w:pPr>
              <w:spacing w:before="20" w:after="20"/>
              <w:jc w:val="center"/>
            </w:pPr>
            <w:r>
              <w:t>н.д.</w:t>
            </w:r>
          </w:p>
        </w:tc>
        <w:tc>
          <w:tcPr>
            <w:tcW w:w="1261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567"/>
              </w:tabs>
              <w:spacing w:before="20" w:after="20"/>
              <w:jc w:val="both"/>
              <w:rPr>
                <w:lang w:val="en-US"/>
              </w:rPr>
            </w:pPr>
            <w:r>
              <w:rPr>
                <w:lang w:val="en-US"/>
              </w:rPr>
              <w:t>12,4</w:t>
            </w:r>
          </w:p>
        </w:tc>
        <w:tc>
          <w:tcPr>
            <w:tcW w:w="1345" w:type="dxa"/>
            <w:tcBorders>
              <w:top w:val="nil"/>
              <w:bottom w:val="nil"/>
            </w:tcBorders>
          </w:tcPr>
          <w:p w:rsidR="00000000" w:rsidRDefault="00000000">
            <w:pPr>
              <w:spacing w:before="20" w:after="20"/>
              <w:jc w:val="center"/>
              <w:rPr>
                <w:lang w:val="en-US"/>
              </w:rPr>
            </w:pPr>
            <w:r>
              <w:t>н.д.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567"/>
              </w:tabs>
              <w:spacing w:before="20" w:after="20"/>
              <w:jc w:val="both"/>
            </w:pPr>
            <w:r>
              <w:t>9,1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36" w:type="dxa"/>
            <w:tcBorders>
              <w:top w:val="nil"/>
              <w:bottom w:val="nil"/>
            </w:tcBorders>
          </w:tcPr>
          <w:p w:rsidR="00000000" w:rsidRDefault="00000000">
            <w:pPr>
              <w:spacing w:before="20" w:after="20"/>
            </w:pPr>
            <w:r>
              <w:t>Прочие источники</w:t>
            </w:r>
          </w:p>
        </w:tc>
        <w:tc>
          <w:tcPr>
            <w:tcW w:w="1291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567"/>
              </w:tabs>
              <w:spacing w:before="20" w:after="20"/>
              <w:jc w:val="both"/>
            </w:pPr>
            <w:r>
              <w:t>0,4</w:t>
            </w:r>
          </w:p>
        </w:tc>
        <w:tc>
          <w:tcPr>
            <w:tcW w:w="1261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567"/>
              </w:tabs>
              <w:spacing w:before="20" w:after="20"/>
              <w:jc w:val="both"/>
            </w:pPr>
            <w:r>
              <w:t>1,0</w:t>
            </w:r>
          </w:p>
        </w:tc>
        <w:tc>
          <w:tcPr>
            <w:tcW w:w="1345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567"/>
              </w:tabs>
              <w:spacing w:before="20" w:after="20"/>
              <w:jc w:val="both"/>
            </w:pPr>
            <w:r>
              <w:t>0,0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567"/>
              </w:tabs>
              <w:spacing w:before="20" w:after="20"/>
              <w:jc w:val="both"/>
            </w:pPr>
            <w:r>
              <w:t>0,5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39" w:type="dxa"/>
            <w:gridSpan w:val="5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567"/>
              </w:tabs>
              <w:spacing w:before="20" w:after="20"/>
              <w:jc w:val="both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39" w:type="dxa"/>
            <w:gridSpan w:val="5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567"/>
              </w:tabs>
              <w:spacing w:before="20" w:after="120"/>
              <w:jc w:val="both"/>
              <w:rPr>
                <w:b/>
              </w:rPr>
            </w:pPr>
            <w:r>
              <w:rPr>
                <w:b/>
              </w:rPr>
              <w:t>Санитарно-технические сооружения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36" w:type="dxa"/>
            <w:tcBorders>
              <w:top w:val="nil"/>
              <w:bottom w:val="nil"/>
            </w:tcBorders>
          </w:tcPr>
          <w:p w:rsidR="00000000" w:rsidRDefault="00000000">
            <w:pPr>
              <w:spacing w:before="20" w:after="20"/>
            </w:pPr>
            <w:r>
              <w:t>Смывной туалет</w:t>
            </w:r>
          </w:p>
        </w:tc>
        <w:tc>
          <w:tcPr>
            <w:tcW w:w="1291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567"/>
              </w:tabs>
              <w:spacing w:before="20" w:after="20"/>
              <w:jc w:val="both"/>
            </w:pPr>
            <w:r>
              <w:t>29,9</w:t>
            </w:r>
          </w:p>
        </w:tc>
        <w:tc>
          <w:tcPr>
            <w:tcW w:w="1261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567"/>
              </w:tabs>
              <w:spacing w:before="20" w:after="20"/>
              <w:jc w:val="both"/>
            </w:pPr>
            <w:r>
              <w:t>30,6</w:t>
            </w:r>
          </w:p>
        </w:tc>
        <w:tc>
          <w:tcPr>
            <w:tcW w:w="1345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567"/>
              </w:tabs>
              <w:spacing w:before="20" w:after="20"/>
              <w:jc w:val="both"/>
            </w:pPr>
            <w:r>
              <w:t>2,1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567"/>
              </w:tabs>
              <w:spacing w:before="20" w:after="20"/>
              <w:jc w:val="both"/>
            </w:pPr>
            <w:r>
              <w:t>4,3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36" w:type="dxa"/>
            <w:tcBorders>
              <w:top w:val="nil"/>
              <w:bottom w:val="nil"/>
            </w:tcBorders>
          </w:tcPr>
          <w:p w:rsidR="00000000" w:rsidRDefault="00000000">
            <w:pPr>
              <w:spacing w:before="20" w:after="20"/>
            </w:pPr>
            <w:r>
              <w:t>Ведро</w:t>
            </w:r>
          </w:p>
        </w:tc>
        <w:tc>
          <w:tcPr>
            <w:tcW w:w="1291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567"/>
              </w:tabs>
              <w:spacing w:before="20" w:after="20"/>
              <w:jc w:val="both"/>
            </w:pPr>
            <w:r>
              <w:t>1,5</w:t>
            </w:r>
          </w:p>
        </w:tc>
        <w:tc>
          <w:tcPr>
            <w:tcW w:w="1261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567"/>
              </w:tabs>
              <w:spacing w:before="20" w:after="20"/>
              <w:jc w:val="both"/>
            </w:pPr>
            <w:r>
              <w:t>0,3</w:t>
            </w:r>
          </w:p>
        </w:tc>
        <w:tc>
          <w:tcPr>
            <w:tcW w:w="1345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567"/>
              </w:tabs>
              <w:spacing w:before="20" w:after="20"/>
              <w:jc w:val="both"/>
            </w:pPr>
            <w:r>
              <w:t>0,3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567"/>
              </w:tabs>
              <w:spacing w:before="20" w:after="20"/>
              <w:jc w:val="both"/>
            </w:pPr>
            <w:r>
              <w:t>0,1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36" w:type="dxa"/>
            <w:tcBorders>
              <w:top w:val="nil"/>
              <w:bottom w:val="nil"/>
            </w:tcBorders>
          </w:tcPr>
          <w:p w:rsidR="00000000" w:rsidRDefault="00000000">
            <w:pPr>
              <w:spacing w:before="20" w:after="20"/>
            </w:pPr>
            <w:r>
              <w:t>Отхожая яма</w:t>
            </w:r>
          </w:p>
        </w:tc>
        <w:tc>
          <w:tcPr>
            <w:tcW w:w="1291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567"/>
              </w:tabs>
              <w:spacing w:before="20" w:after="20"/>
              <w:jc w:val="both"/>
            </w:pPr>
            <w:r>
              <w:t>60,4</w:t>
            </w:r>
          </w:p>
        </w:tc>
        <w:tc>
          <w:tcPr>
            <w:tcW w:w="1261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567"/>
              </w:tabs>
              <w:spacing w:before="20" w:after="20"/>
              <w:jc w:val="both"/>
            </w:pPr>
            <w:r>
              <w:t>55,2</w:t>
            </w:r>
          </w:p>
        </w:tc>
        <w:tc>
          <w:tcPr>
            <w:tcW w:w="1345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567"/>
              </w:tabs>
              <w:spacing w:before="20" w:after="20"/>
              <w:jc w:val="both"/>
            </w:pPr>
            <w:r>
              <w:t>62,2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567"/>
              </w:tabs>
              <w:spacing w:before="20" w:after="20"/>
              <w:jc w:val="both"/>
            </w:pPr>
            <w:r>
              <w:t>61,9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36" w:type="dxa"/>
            <w:tcBorders>
              <w:top w:val="nil"/>
              <w:bottom w:val="nil"/>
            </w:tcBorders>
          </w:tcPr>
          <w:p w:rsidR="00000000" w:rsidRDefault="00000000">
            <w:pPr>
              <w:spacing w:before="20" w:after="20"/>
            </w:pPr>
            <w:r>
              <w:t>Отсутствие сооружений</w:t>
            </w:r>
          </w:p>
        </w:tc>
        <w:tc>
          <w:tcPr>
            <w:tcW w:w="1291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567"/>
              </w:tabs>
              <w:spacing w:before="20" w:after="20"/>
              <w:jc w:val="both"/>
            </w:pPr>
            <w:r>
              <w:t>8,1</w:t>
            </w:r>
          </w:p>
        </w:tc>
        <w:tc>
          <w:tcPr>
            <w:tcW w:w="1261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567"/>
              </w:tabs>
              <w:spacing w:before="20" w:after="20"/>
              <w:jc w:val="both"/>
            </w:pPr>
            <w:r>
              <w:t>12,3</w:t>
            </w:r>
          </w:p>
        </w:tc>
        <w:tc>
          <w:tcPr>
            <w:tcW w:w="1345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567"/>
              </w:tabs>
              <w:spacing w:before="20" w:after="20"/>
              <w:jc w:val="both"/>
            </w:pPr>
            <w:r>
              <w:t>35,5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567"/>
              </w:tabs>
              <w:spacing w:before="20" w:after="20"/>
              <w:jc w:val="both"/>
            </w:pPr>
            <w:r>
              <w:t>32,2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39" w:type="dxa"/>
            <w:gridSpan w:val="5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567"/>
              </w:tabs>
              <w:spacing w:before="20" w:after="20"/>
              <w:jc w:val="both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39" w:type="dxa"/>
            <w:gridSpan w:val="5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567"/>
              </w:tabs>
              <w:spacing w:before="20" w:after="120"/>
              <w:jc w:val="both"/>
            </w:pPr>
            <w:r>
              <w:rPr>
                <w:b/>
              </w:rPr>
              <w:t>Число проживающих на комнату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36" w:type="dxa"/>
            <w:tcBorders>
              <w:top w:val="nil"/>
              <w:bottom w:val="nil"/>
            </w:tcBorders>
          </w:tcPr>
          <w:p w:rsidR="00000000" w:rsidRDefault="00000000">
            <w:pPr>
              <w:spacing w:before="20" w:after="20"/>
              <w:rPr>
                <w:lang w:val="en-US"/>
              </w:rPr>
            </w:pPr>
            <w:r>
              <w:rPr>
                <w:lang w:val="en-US"/>
              </w:rPr>
              <w:t>1–2</w:t>
            </w:r>
          </w:p>
        </w:tc>
        <w:tc>
          <w:tcPr>
            <w:tcW w:w="1291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567"/>
              </w:tabs>
              <w:spacing w:before="20" w:after="20"/>
              <w:jc w:val="both"/>
              <w:rPr>
                <w:lang w:val="en-US"/>
              </w:rPr>
            </w:pPr>
            <w:r>
              <w:rPr>
                <w:lang w:val="en-US"/>
              </w:rPr>
              <w:t>43,4</w:t>
            </w:r>
          </w:p>
        </w:tc>
        <w:tc>
          <w:tcPr>
            <w:tcW w:w="1261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567"/>
              </w:tabs>
              <w:spacing w:before="20" w:after="20"/>
              <w:jc w:val="both"/>
              <w:rPr>
                <w:lang w:val="en-US"/>
              </w:rPr>
            </w:pPr>
            <w:r>
              <w:rPr>
                <w:lang w:val="en-US"/>
              </w:rPr>
              <w:t>59,0</w:t>
            </w:r>
          </w:p>
        </w:tc>
        <w:tc>
          <w:tcPr>
            <w:tcW w:w="1345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567"/>
              </w:tabs>
              <w:spacing w:before="20" w:after="20"/>
              <w:jc w:val="both"/>
              <w:rPr>
                <w:lang w:val="en-US"/>
              </w:rPr>
            </w:pPr>
            <w:r>
              <w:rPr>
                <w:lang w:val="en-US"/>
              </w:rPr>
              <w:t>50,2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567"/>
              </w:tabs>
              <w:spacing w:before="20" w:after="20"/>
              <w:jc w:val="both"/>
              <w:rPr>
                <w:lang w:val="en-US"/>
              </w:rPr>
            </w:pPr>
            <w:r>
              <w:rPr>
                <w:lang w:val="en-US"/>
              </w:rPr>
              <w:t>67,5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36" w:type="dxa"/>
            <w:tcBorders>
              <w:top w:val="nil"/>
              <w:bottom w:val="nil"/>
            </w:tcBorders>
          </w:tcPr>
          <w:p w:rsidR="00000000" w:rsidRDefault="00000000">
            <w:pPr>
              <w:spacing w:before="20" w:after="20"/>
              <w:rPr>
                <w:lang w:val="en-US"/>
              </w:rPr>
            </w:pPr>
            <w:r>
              <w:rPr>
                <w:lang w:val="en-US"/>
              </w:rPr>
              <w:t>3–4</w:t>
            </w:r>
          </w:p>
        </w:tc>
        <w:tc>
          <w:tcPr>
            <w:tcW w:w="1291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567"/>
              </w:tabs>
              <w:spacing w:before="20" w:after="20"/>
              <w:jc w:val="both"/>
              <w:rPr>
                <w:lang w:val="en-US"/>
              </w:rPr>
            </w:pPr>
            <w:r>
              <w:rPr>
                <w:lang w:val="en-US"/>
              </w:rPr>
              <w:t>35,6</w:t>
            </w:r>
          </w:p>
        </w:tc>
        <w:tc>
          <w:tcPr>
            <w:tcW w:w="1261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567"/>
              </w:tabs>
              <w:spacing w:before="20" w:after="20"/>
              <w:jc w:val="both"/>
              <w:rPr>
                <w:lang w:val="en-US"/>
              </w:rPr>
            </w:pPr>
            <w:r>
              <w:rPr>
                <w:lang w:val="en-US"/>
              </w:rPr>
              <w:t>25,5</w:t>
            </w:r>
          </w:p>
        </w:tc>
        <w:tc>
          <w:tcPr>
            <w:tcW w:w="1345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567"/>
              </w:tabs>
              <w:spacing w:before="20" w:after="20"/>
              <w:jc w:val="both"/>
              <w:rPr>
                <w:lang w:val="en-US"/>
              </w:rPr>
            </w:pPr>
            <w:r>
              <w:rPr>
                <w:lang w:val="en-US"/>
              </w:rPr>
              <w:t>33,6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567"/>
              </w:tabs>
              <w:spacing w:before="20" w:after="20"/>
              <w:jc w:val="both"/>
              <w:rPr>
                <w:lang w:val="en-US"/>
              </w:rPr>
            </w:pPr>
            <w:r>
              <w:rPr>
                <w:lang w:val="en-US"/>
              </w:rPr>
              <w:t>23,3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36" w:type="dxa"/>
            <w:tcBorders>
              <w:top w:val="nil"/>
              <w:bottom w:val="nil"/>
            </w:tcBorders>
          </w:tcPr>
          <w:p w:rsidR="00000000" w:rsidRDefault="00000000">
            <w:pPr>
              <w:spacing w:before="20" w:after="20"/>
              <w:rPr>
                <w:lang w:val="en-US"/>
              </w:rPr>
            </w:pPr>
            <w:r>
              <w:rPr>
                <w:lang w:val="en-US"/>
              </w:rPr>
              <w:t>5–6</w:t>
            </w:r>
          </w:p>
        </w:tc>
        <w:tc>
          <w:tcPr>
            <w:tcW w:w="1291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567"/>
              </w:tabs>
              <w:spacing w:before="20" w:after="20"/>
              <w:jc w:val="both"/>
              <w:rPr>
                <w:lang w:val="en-US"/>
              </w:rPr>
            </w:pPr>
            <w:r>
              <w:rPr>
                <w:lang w:val="en-US"/>
              </w:rPr>
              <w:t>14,7</w:t>
            </w:r>
          </w:p>
        </w:tc>
        <w:tc>
          <w:tcPr>
            <w:tcW w:w="1261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567"/>
              </w:tabs>
              <w:spacing w:before="20" w:after="20"/>
              <w:jc w:val="both"/>
              <w:rPr>
                <w:lang w:val="en-US"/>
              </w:rPr>
            </w:pPr>
            <w:r>
              <w:rPr>
                <w:lang w:val="en-US"/>
              </w:rPr>
              <w:t>10,4</w:t>
            </w:r>
          </w:p>
        </w:tc>
        <w:tc>
          <w:tcPr>
            <w:tcW w:w="1345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567"/>
              </w:tabs>
              <w:spacing w:before="20" w:after="20"/>
              <w:jc w:val="both"/>
              <w:rPr>
                <w:lang w:val="en-US"/>
              </w:rPr>
            </w:pPr>
            <w:r>
              <w:rPr>
                <w:lang w:val="en-US"/>
              </w:rPr>
              <w:t>10,3</w:t>
            </w:r>
          </w:p>
        </w:tc>
        <w:tc>
          <w:tcPr>
            <w:tcW w:w="1206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567"/>
              </w:tabs>
              <w:spacing w:before="20" w:after="20"/>
              <w:jc w:val="both"/>
              <w:rPr>
                <w:lang w:val="en-US"/>
              </w:rPr>
            </w:pPr>
            <w:r>
              <w:rPr>
                <w:lang w:val="en-US"/>
              </w:rPr>
              <w:t>5,2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36" w:type="dxa"/>
            <w:tcBorders>
              <w:top w:val="nil"/>
            </w:tcBorders>
          </w:tcPr>
          <w:p w:rsidR="00000000" w:rsidRDefault="00000000">
            <w:pPr>
              <w:spacing w:before="20" w:after="20"/>
              <w:rPr>
                <w:lang w:val="en-US"/>
              </w:rPr>
            </w:pPr>
            <w:r>
              <w:rPr>
                <w:lang w:val="en-US"/>
              </w:rPr>
              <w:t>7+</w:t>
            </w:r>
          </w:p>
        </w:tc>
        <w:tc>
          <w:tcPr>
            <w:tcW w:w="1291" w:type="dxa"/>
            <w:tcBorders>
              <w:top w:val="nil"/>
            </w:tcBorders>
          </w:tcPr>
          <w:p w:rsidR="00000000" w:rsidRDefault="00000000">
            <w:pPr>
              <w:tabs>
                <w:tab w:val="decimal" w:pos="567"/>
              </w:tabs>
              <w:spacing w:before="20" w:after="20"/>
              <w:jc w:val="both"/>
              <w:rPr>
                <w:lang w:val="en-US"/>
              </w:rPr>
            </w:pPr>
            <w:r>
              <w:rPr>
                <w:lang w:val="en-US"/>
              </w:rPr>
              <w:t>6,2</w:t>
            </w:r>
          </w:p>
        </w:tc>
        <w:tc>
          <w:tcPr>
            <w:tcW w:w="1261" w:type="dxa"/>
            <w:tcBorders>
              <w:top w:val="nil"/>
            </w:tcBorders>
          </w:tcPr>
          <w:p w:rsidR="00000000" w:rsidRDefault="00000000">
            <w:pPr>
              <w:tabs>
                <w:tab w:val="decimal" w:pos="567"/>
              </w:tabs>
              <w:spacing w:before="20" w:after="20"/>
              <w:jc w:val="both"/>
              <w:rPr>
                <w:lang w:val="en-US"/>
              </w:rPr>
            </w:pPr>
            <w:r>
              <w:rPr>
                <w:lang w:val="en-US"/>
              </w:rPr>
              <w:t>3,4</w:t>
            </w:r>
          </w:p>
        </w:tc>
        <w:tc>
          <w:tcPr>
            <w:tcW w:w="1345" w:type="dxa"/>
            <w:tcBorders>
              <w:top w:val="nil"/>
            </w:tcBorders>
          </w:tcPr>
          <w:p w:rsidR="00000000" w:rsidRDefault="00000000">
            <w:pPr>
              <w:tabs>
                <w:tab w:val="decimal" w:pos="567"/>
              </w:tabs>
              <w:spacing w:before="20" w:after="20"/>
              <w:jc w:val="both"/>
              <w:rPr>
                <w:lang w:val="en-US"/>
              </w:rPr>
            </w:pPr>
            <w:r>
              <w:rPr>
                <w:lang w:val="en-US"/>
              </w:rPr>
              <w:t>5,6</w:t>
            </w:r>
          </w:p>
        </w:tc>
        <w:tc>
          <w:tcPr>
            <w:tcW w:w="1206" w:type="dxa"/>
            <w:tcBorders>
              <w:top w:val="nil"/>
            </w:tcBorders>
          </w:tcPr>
          <w:p w:rsidR="00000000" w:rsidRDefault="00000000">
            <w:pPr>
              <w:tabs>
                <w:tab w:val="decimal" w:pos="567"/>
              </w:tabs>
              <w:spacing w:before="20" w:after="20"/>
              <w:jc w:val="both"/>
              <w:rPr>
                <w:lang w:val="en-US"/>
              </w:rPr>
            </w:pPr>
            <w:r>
              <w:rPr>
                <w:lang w:val="en-US"/>
              </w:rPr>
              <w:t>2,0</w:t>
            </w:r>
          </w:p>
        </w:tc>
      </w:tr>
    </w:tbl>
    <w:p w:rsidR="00000000" w:rsidRDefault="00000000">
      <w:pPr>
        <w:jc w:val="both"/>
        <w:rPr>
          <w:lang w:val="en-US"/>
        </w:rPr>
      </w:pPr>
    </w:p>
    <w:p w:rsidR="00000000" w:rsidRDefault="00000000">
      <w:pPr>
        <w:jc w:val="both"/>
        <w:rPr>
          <w:lang w:val="en-US"/>
        </w:rPr>
      </w:pPr>
      <w:r>
        <w:rPr>
          <w:i/>
        </w:rPr>
        <w:t>Источник</w:t>
      </w:r>
      <w:r>
        <w:rPr>
          <w:i/>
          <w:lang w:val="en-US"/>
        </w:rPr>
        <w:t>:</w:t>
      </w:r>
      <w:r>
        <w:rPr>
          <w:lang w:val="en-US"/>
        </w:rPr>
        <w:t xml:space="preserve"> NDHS 1990 (FOS/IRD,M 11, A-1992); NDHS 1999 (NPC, A-2000).</w:t>
      </w:r>
    </w:p>
    <w:p w:rsidR="00000000" w:rsidRDefault="00000000">
      <w:pPr>
        <w:jc w:val="both"/>
        <w:rPr>
          <w:lang w:val="en-US"/>
        </w:rPr>
      </w:pPr>
    </w:p>
    <w:p w:rsidR="00000000" w:rsidRDefault="00000000">
      <w:pPr>
        <w:pStyle w:val="BodyText2"/>
        <w:spacing w:line="240" w:lineRule="auto"/>
        <w:ind w:left="680"/>
        <w:jc w:val="both"/>
        <w:rPr>
          <w:i/>
          <w:sz w:val="22"/>
        </w:rPr>
      </w:pPr>
      <w:r>
        <w:rPr>
          <w:sz w:val="22"/>
          <w:lang w:val="en-US"/>
        </w:rPr>
        <w:br w:type="page"/>
      </w:r>
      <w:r>
        <w:rPr>
          <w:i/>
          <w:sz w:val="22"/>
        </w:rPr>
        <w:t xml:space="preserve">Таблица 14.4 </w:t>
      </w:r>
    </w:p>
    <w:p w:rsidR="00000000" w:rsidRDefault="00000000">
      <w:pPr>
        <w:ind w:left="680"/>
        <w:rPr>
          <w:sz w:val="22"/>
        </w:rPr>
      </w:pPr>
      <w:r>
        <w:rPr>
          <w:b/>
          <w:sz w:val="22"/>
        </w:rPr>
        <w:t xml:space="preserve">Число женщин – владельцев сельскохозяйственных земель </w:t>
      </w:r>
      <w:r>
        <w:rPr>
          <w:b/>
          <w:sz w:val="22"/>
        </w:rPr>
        <w:br/>
        <w:t>(в процентах)</w:t>
      </w:r>
    </w:p>
    <w:p w:rsidR="00000000" w:rsidRDefault="00000000">
      <w:pPr>
        <w:pStyle w:val="BodyText2"/>
        <w:spacing w:line="120" w:lineRule="exact"/>
        <w:ind w:left="680"/>
        <w:jc w:val="both"/>
        <w:rPr>
          <w:b/>
          <w:sz w:val="10"/>
        </w:rPr>
      </w:pPr>
    </w:p>
    <w:tbl>
      <w:tblPr>
        <w:tblW w:w="0" w:type="auto"/>
        <w:tblInd w:w="6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31"/>
        <w:gridCol w:w="3402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3431" w:type="dxa"/>
            <w:tcBorders>
              <w:bottom w:val="single" w:sz="4" w:space="0" w:color="auto"/>
            </w:tcBorders>
            <w:shd w:val="clear" w:color="auto" w:fill="C0C0C0"/>
          </w:tcPr>
          <w:p w:rsidR="00000000" w:rsidRDefault="00000000">
            <w:pPr>
              <w:pStyle w:val="Heading3"/>
              <w:spacing w:before="120" w:after="120" w:line="240" w:lineRule="auto"/>
              <w:jc w:val="left"/>
              <w:rPr>
                <w:sz w:val="20"/>
              </w:rPr>
            </w:pPr>
            <w:r>
              <w:rPr>
                <w:sz w:val="20"/>
              </w:rPr>
              <w:t>Штат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C0C0C0"/>
          </w:tcPr>
          <w:p w:rsidR="00000000" w:rsidRDefault="00000000">
            <w:pPr>
              <w:spacing w:before="120" w:after="120"/>
              <w:jc w:val="center"/>
            </w:pPr>
            <w:r>
              <w:rPr>
                <w:b/>
              </w:rPr>
              <w:t>Женщины – владельцы сел</w:t>
            </w:r>
            <w:r>
              <w:rPr>
                <w:b/>
              </w:rPr>
              <w:t>ь</w:t>
            </w:r>
            <w:r>
              <w:rPr>
                <w:b/>
              </w:rPr>
              <w:t>скохозяйственных земель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431" w:type="dxa"/>
            <w:tcBorders>
              <w:bottom w:val="nil"/>
            </w:tcBorders>
          </w:tcPr>
          <w:p w:rsidR="00000000" w:rsidRDefault="00000000">
            <w:pPr>
              <w:spacing w:before="40" w:after="20"/>
            </w:pPr>
            <w:r>
              <w:t>Абия</w:t>
            </w:r>
          </w:p>
        </w:tc>
        <w:tc>
          <w:tcPr>
            <w:tcW w:w="3402" w:type="dxa"/>
            <w:tcBorders>
              <w:bottom w:val="nil"/>
            </w:tcBorders>
          </w:tcPr>
          <w:p w:rsidR="00000000" w:rsidRDefault="00000000">
            <w:pPr>
              <w:pStyle w:val="Header"/>
              <w:tabs>
                <w:tab w:val="decimal" w:pos="1593"/>
              </w:tabs>
              <w:spacing w:before="40" w:after="20"/>
            </w:pPr>
            <w:r>
              <w:t>50,0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431" w:type="dxa"/>
            <w:tcBorders>
              <w:top w:val="nil"/>
              <w:bottom w:val="nil"/>
            </w:tcBorders>
          </w:tcPr>
          <w:p w:rsidR="00000000" w:rsidRDefault="00000000">
            <w:pPr>
              <w:spacing w:before="40" w:after="20"/>
            </w:pPr>
            <w:r>
              <w:t>Адамава</w:t>
            </w:r>
          </w:p>
        </w:tc>
        <w:tc>
          <w:tcPr>
            <w:tcW w:w="3402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1593"/>
              </w:tabs>
              <w:spacing w:before="40" w:after="20"/>
            </w:pPr>
            <w:r>
              <w:t>20,4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431" w:type="dxa"/>
            <w:tcBorders>
              <w:top w:val="nil"/>
              <w:bottom w:val="nil"/>
            </w:tcBorders>
          </w:tcPr>
          <w:p w:rsidR="00000000" w:rsidRDefault="00000000">
            <w:pPr>
              <w:spacing w:before="40" w:after="20"/>
            </w:pPr>
            <w:r>
              <w:t>Аква-Ибом</w:t>
            </w:r>
          </w:p>
        </w:tc>
        <w:tc>
          <w:tcPr>
            <w:tcW w:w="3402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1593"/>
              </w:tabs>
              <w:spacing w:before="40" w:after="20"/>
            </w:pPr>
            <w:r>
              <w:t>32,1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431" w:type="dxa"/>
            <w:tcBorders>
              <w:top w:val="nil"/>
              <w:bottom w:val="nil"/>
            </w:tcBorders>
          </w:tcPr>
          <w:p w:rsidR="00000000" w:rsidRDefault="00000000">
            <w:pPr>
              <w:spacing w:before="40" w:after="20"/>
            </w:pPr>
            <w:r>
              <w:t>Анамбра</w:t>
            </w:r>
          </w:p>
        </w:tc>
        <w:tc>
          <w:tcPr>
            <w:tcW w:w="3402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1593"/>
              </w:tabs>
              <w:spacing w:before="40" w:after="20"/>
            </w:pPr>
            <w:r>
              <w:t>37,6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431" w:type="dxa"/>
            <w:tcBorders>
              <w:top w:val="nil"/>
              <w:bottom w:val="nil"/>
            </w:tcBorders>
          </w:tcPr>
          <w:p w:rsidR="00000000" w:rsidRDefault="00000000">
            <w:pPr>
              <w:spacing w:before="40" w:after="20"/>
            </w:pPr>
            <w:r>
              <w:t>Баучи</w:t>
            </w:r>
          </w:p>
        </w:tc>
        <w:tc>
          <w:tcPr>
            <w:tcW w:w="3402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1593"/>
              </w:tabs>
              <w:spacing w:before="40" w:after="20"/>
            </w:pPr>
            <w:r>
              <w:t>2,2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431" w:type="dxa"/>
            <w:tcBorders>
              <w:top w:val="nil"/>
              <w:bottom w:val="nil"/>
            </w:tcBorders>
          </w:tcPr>
          <w:p w:rsidR="00000000" w:rsidRDefault="00000000">
            <w:pPr>
              <w:spacing w:before="40" w:after="20"/>
            </w:pPr>
            <w:r>
              <w:t>Бенуе</w:t>
            </w:r>
          </w:p>
        </w:tc>
        <w:tc>
          <w:tcPr>
            <w:tcW w:w="3402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1593"/>
              </w:tabs>
              <w:spacing w:before="40" w:after="20"/>
            </w:pPr>
            <w:r>
              <w:t>10,0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431" w:type="dxa"/>
            <w:tcBorders>
              <w:top w:val="nil"/>
              <w:bottom w:val="nil"/>
            </w:tcBorders>
          </w:tcPr>
          <w:p w:rsidR="00000000" w:rsidRDefault="00000000">
            <w:pPr>
              <w:pStyle w:val="Heading1"/>
              <w:spacing w:before="40" w:after="20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Борно</w:t>
            </w:r>
          </w:p>
        </w:tc>
        <w:tc>
          <w:tcPr>
            <w:tcW w:w="3402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1593"/>
              </w:tabs>
              <w:spacing w:before="40" w:after="20"/>
            </w:pPr>
            <w:r>
              <w:t>5,1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431" w:type="dxa"/>
            <w:tcBorders>
              <w:top w:val="nil"/>
              <w:bottom w:val="nil"/>
            </w:tcBorders>
          </w:tcPr>
          <w:p w:rsidR="00000000" w:rsidRDefault="00000000">
            <w:pPr>
              <w:spacing w:before="40" w:after="20"/>
            </w:pPr>
            <w:r>
              <w:t>Кросс-Ривер</w:t>
            </w:r>
          </w:p>
        </w:tc>
        <w:tc>
          <w:tcPr>
            <w:tcW w:w="3402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1593"/>
              </w:tabs>
              <w:spacing w:before="40" w:after="20"/>
            </w:pPr>
            <w:r>
              <w:t>30,9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431" w:type="dxa"/>
            <w:tcBorders>
              <w:top w:val="nil"/>
              <w:bottom w:val="nil"/>
            </w:tcBorders>
          </w:tcPr>
          <w:p w:rsidR="00000000" w:rsidRDefault="00000000">
            <w:pPr>
              <w:spacing w:before="40" w:after="20"/>
            </w:pPr>
            <w:r>
              <w:t>Дельта</w:t>
            </w:r>
          </w:p>
        </w:tc>
        <w:tc>
          <w:tcPr>
            <w:tcW w:w="3402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1593"/>
              </w:tabs>
              <w:spacing w:before="40" w:after="20"/>
            </w:pPr>
            <w:r>
              <w:t>31,8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431" w:type="dxa"/>
            <w:tcBorders>
              <w:top w:val="nil"/>
              <w:bottom w:val="nil"/>
            </w:tcBorders>
          </w:tcPr>
          <w:p w:rsidR="00000000" w:rsidRDefault="00000000">
            <w:pPr>
              <w:spacing w:before="40" w:after="20"/>
            </w:pPr>
            <w:r>
              <w:t>Эдо</w:t>
            </w:r>
          </w:p>
        </w:tc>
        <w:tc>
          <w:tcPr>
            <w:tcW w:w="3402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1593"/>
              </w:tabs>
              <w:spacing w:before="40" w:after="20"/>
            </w:pPr>
            <w:r>
              <w:t>12,6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431" w:type="dxa"/>
            <w:tcBorders>
              <w:top w:val="nil"/>
              <w:bottom w:val="nil"/>
            </w:tcBorders>
          </w:tcPr>
          <w:p w:rsidR="00000000" w:rsidRDefault="00000000">
            <w:pPr>
              <w:spacing w:before="40" w:after="20"/>
            </w:pPr>
            <w:r>
              <w:t>Энугу</w:t>
            </w:r>
          </w:p>
        </w:tc>
        <w:tc>
          <w:tcPr>
            <w:tcW w:w="3402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1593"/>
              </w:tabs>
              <w:spacing w:before="40" w:after="20"/>
            </w:pPr>
            <w:r>
              <w:t>28,0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431" w:type="dxa"/>
            <w:tcBorders>
              <w:top w:val="nil"/>
              <w:bottom w:val="nil"/>
            </w:tcBorders>
          </w:tcPr>
          <w:p w:rsidR="00000000" w:rsidRDefault="00000000">
            <w:pPr>
              <w:spacing w:before="40" w:after="20"/>
            </w:pPr>
            <w:r>
              <w:t>Имо</w:t>
            </w:r>
          </w:p>
        </w:tc>
        <w:tc>
          <w:tcPr>
            <w:tcW w:w="3402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1593"/>
              </w:tabs>
              <w:spacing w:before="40" w:after="20"/>
            </w:pPr>
            <w:r>
              <w:t>44,4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431" w:type="dxa"/>
            <w:tcBorders>
              <w:top w:val="nil"/>
              <w:bottom w:val="nil"/>
            </w:tcBorders>
          </w:tcPr>
          <w:p w:rsidR="00000000" w:rsidRDefault="00000000">
            <w:pPr>
              <w:spacing w:before="40" w:after="20"/>
            </w:pPr>
            <w:r>
              <w:t>Джигава</w:t>
            </w:r>
          </w:p>
        </w:tc>
        <w:tc>
          <w:tcPr>
            <w:tcW w:w="3402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1593"/>
              </w:tabs>
              <w:spacing w:before="40" w:after="20"/>
            </w:pPr>
            <w:r>
              <w:t>1,9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431" w:type="dxa"/>
            <w:tcBorders>
              <w:top w:val="nil"/>
              <w:bottom w:val="nil"/>
            </w:tcBorders>
          </w:tcPr>
          <w:p w:rsidR="00000000" w:rsidRDefault="00000000">
            <w:pPr>
              <w:spacing w:before="40" w:after="20"/>
            </w:pPr>
            <w:r>
              <w:t>Кадуна</w:t>
            </w:r>
          </w:p>
        </w:tc>
        <w:tc>
          <w:tcPr>
            <w:tcW w:w="3402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1593"/>
              </w:tabs>
              <w:spacing w:before="40" w:after="20"/>
            </w:pPr>
            <w:r>
              <w:t>2,8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431" w:type="dxa"/>
            <w:tcBorders>
              <w:top w:val="nil"/>
              <w:bottom w:val="nil"/>
            </w:tcBorders>
          </w:tcPr>
          <w:p w:rsidR="00000000" w:rsidRDefault="00000000">
            <w:pPr>
              <w:spacing w:before="40" w:after="20"/>
            </w:pPr>
            <w:r>
              <w:t>Кано</w:t>
            </w:r>
          </w:p>
        </w:tc>
        <w:tc>
          <w:tcPr>
            <w:tcW w:w="3402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1593"/>
              </w:tabs>
              <w:spacing w:before="40" w:after="20"/>
            </w:pPr>
            <w:r>
              <w:t>1,2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431" w:type="dxa"/>
            <w:tcBorders>
              <w:top w:val="nil"/>
              <w:bottom w:val="nil"/>
            </w:tcBorders>
          </w:tcPr>
          <w:p w:rsidR="00000000" w:rsidRDefault="00000000">
            <w:pPr>
              <w:spacing w:before="40" w:after="20"/>
            </w:pPr>
            <w:r>
              <w:t>Катсина</w:t>
            </w:r>
          </w:p>
        </w:tc>
        <w:tc>
          <w:tcPr>
            <w:tcW w:w="3402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1593"/>
              </w:tabs>
              <w:spacing w:before="40" w:after="20"/>
            </w:pPr>
            <w:r>
              <w:t>2,1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431" w:type="dxa"/>
            <w:tcBorders>
              <w:top w:val="nil"/>
              <w:bottom w:val="nil"/>
            </w:tcBorders>
          </w:tcPr>
          <w:p w:rsidR="00000000" w:rsidRDefault="00000000">
            <w:pPr>
              <w:spacing w:before="40" w:after="20"/>
            </w:pPr>
            <w:r>
              <w:t>Кебби</w:t>
            </w:r>
          </w:p>
        </w:tc>
        <w:tc>
          <w:tcPr>
            <w:tcW w:w="3402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1593"/>
              </w:tabs>
              <w:spacing w:before="40" w:after="20"/>
            </w:pPr>
            <w:r>
              <w:t>1,8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431" w:type="dxa"/>
            <w:tcBorders>
              <w:top w:val="nil"/>
              <w:bottom w:val="nil"/>
            </w:tcBorders>
          </w:tcPr>
          <w:p w:rsidR="00000000" w:rsidRDefault="00000000">
            <w:pPr>
              <w:spacing w:before="40" w:after="20"/>
            </w:pPr>
            <w:r>
              <w:t>Коги</w:t>
            </w:r>
          </w:p>
        </w:tc>
        <w:tc>
          <w:tcPr>
            <w:tcW w:w="3402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1593"/>
              </w:tabs>
              <w:spacing w:before="40" w:after="20"/>
            </w:pPr>
            <w:r>
              <w:t>13,9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431" w:type="dxa"/>
            <w:tcBorders>
              <w:top w:val="nil"/>
              <w:bottom w:val="nil"/>
            </w:tcBorders>
          </w:tcPr>
          <w:p w:rsidR="00000000" w:rsidRDefault="00000000">
            <w:pPr>
              <w:spacing w:before="40" w:after="20"/>
            </w:pPr>
            <w:r>
              <w:t>Квара</w:t>
            </w:r>
          </w:p>
        </w:tc>
        <w:tc>
          <w:tcPr>
            <w:tcW w:w="3402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1593"/>
              </w:tabs>
              <w:spacing w:before="40" w:after="20"/>
            </w:pPr>
            <w:r>
              <w:t>6,3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431" w:type="dxa"/>
            <w:tcBorders>
              <w:top w:val="nil"/>
              <w:bottom w:val="nil"/>
            </w:tcBorders>
          </w:tcPr>
          <w:p w:rsidR="00000000" w:rsidRDefault="00000000">
            <w:pPr>
              <w:spacing w:before="40" w:after="20"/>
            </w:pPr>
            <w:r>
              <w:t>Лагос</w:t>
            </w:r>
          </w:p>
        </w:tc>
        <w:tc>
          <w:tcPr>
            <w:tcW w:w="3402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1593"/>
              </w:tabs>
              <w:spacing w:before="40" w:after="20"/>
            </w:pPr>
            <w:r>
              <w:t>4,8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431" w:type="dxa"/>
            <w:tcBorders>
              <w:top w:val="nil"/>
              <w:bottom w:val="nil"/>
            </w:tcBorders>
          </w:tcPr>
          <w:p w:rsidR="00000000" w:rsidRDefault="00000000">
            <w:pPr>
              <w:spacing w:before="40" w:after="20"/>
            </w:pPr>
            <w:r>
              <w:t>Нигер</w:t>
            </w:r>
          </w:p>
        </w:tc>
        <w:tc>
          <w:tcPr>
            <w:tcW w:w="3402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1593"/>
              </w:tabs>
              <w:spacing w:before="40" w:after="20"/>
            </w:pPr>
            <w:r>
              <w:t>4,5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431" w:type="dxa"/>
            <w:tcBorders>
              <w:top w:val="nil"/>
              <w:bottom w:val="nil"/>
            </w:tcBorders>
          </w:tcPr>
          <w:p w:rsidR="00000000" w:rsidRDefault="00000000">
            <w:pPr>
              <w:spacing w:before="40" w:after="20"/>
            </w:pPr>
            <w:r>
              <w:t>Огун</w:t>
            </w:r>
          </w:p>
        </w:tc>
        <w:tc>
          <w:tcPr>
            <w:tcW w:w="3402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1593"/>
              </w:tabs>
              <w:spacing w:before="40" w:after="20"/>
            </w:pPr>
            <w:r>
              <w:t>13,3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431" w:type="dxa"/>
            <w:tcBorders>
              <w:top w:val="nil"/>
              <w:bottom w:val="nil"/>
            </w:tcBorders>
          </w:tcPr>
          <w:p w:rsidR="00000000" w:rsidRDefault="00000000">
            <w:pPr>
              <w:spacing w:before="40" w:after="20"/>
            </w:pPr>
            <w:r>
              <w:t>Ондо</w:t>
            </w:r>
          </w:p>
        </w:tc>
        <w:tc>
          <w:tcPr>
            <w:tcW w:w="3402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1593"/>
              </w:tabs>
              <w:spacing w:before="40" w:after="20"/>
            </w:pPr>
            <w:r>
              <w:t>15,5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431" w:type="dxa"/>
            <w:tcBorders>
              <w:top w:val="nil"/>
              <w:bottom w:val="nil"/>
            </w:tcBorders>
          </w:tcPr>
          <w:p w:rsidR="00000000" w:rsidRDefault="00000000">
            <w:pPr>
              <w:spacing w:before="40" w:after="20"/>
            </w:pPr>
            <w:r>
              <w:t>Осун</w:t>
            </w:r>
          </w:p>
        </w:tc>
        <w:tc>
          <w:tcPr>
            <w:tcW w:w="3402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1593"/>
              </w:tabs>
              <w:spacing w:before="40" w:after="20"/>
            </w:pPr>
            <w:r>
              <w:t>14,2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431" w:type="dxa"/>
            <w:tcBorders>
              <w:top w:val="nil"/>
              <w:bottom w:val="nil"/>
            </w:tcBorders>
          </w:tcPr>
          <w:p w:rsidR="00000000" w:rsidRDefault="00000000">
            <w:pPr>
              <w:spacing w:before="40" w:after="20"/>
            </w:pPr>
            <w:r>
              <w:t>Ойо</w:t>
            </w:r>
          </w:p>
        </w:tc>
        <w:tc>
          <w:tcPr>
            <w:tcW w:w="3402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1593"/>
              </w:tabs>
              <w:spacing w:before="40" w:after="20"/>
            </w:pPr>
            <w:r>
              <w:t>10,7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431" w:type="dxa"/>
            <w:tcBorders>
              <w:top w:val="nil"/>
              <w:bottom w:val="nil"/>
            </w:tcBorders>
          </w:tcPr>
          <w:p w:rsidR="00000000" w:rsidRDefault="00000000">
            <w:pPr>
              <w:spacing w:before="40" w:after="20"/>
            </w:pPr>
            <w:r>
              <w:t>Плато</w:t>
            </w:r>
          </w:p>
        </w:tc>
        <w:tc>
          <w:tcPr>
            <w:tcW w:w="3402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1593"/>
              </w:tabs>
              <w:spacing w:before="40" w:after="20"/>
            </w:pPr>
            <w:r>
              <w:t>5,1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431" w:type="dxa"/>
            <w:tcBorders>
              <w:top w:val="nil"/>
              <w:bottom w:val="nil"/>
            </w:tcBorders>
          </w:tcPr>
          <w:p w:rsidR="00000000" w:rsidRDefault="00000000">
            <w:pPr>
              <w:spacing w:before="40" w:after="20"/>
            </w:pPr>
            <w:r>
              <w:t>Риверс</w:t>
            </w:r>
          </w:p>
        </w:tc>
        <w:tc>
          <w:tcPr>
            <w:tcW w:w="3402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1593"/>
              </w:tabs>
              <w:spacing w:before="40" w:after="20"/>
            </w:pPr>
            <w:r>
              <w:t>35,3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431" w:type="dxa"/>
            <w:tcBorders>
              <w:top w:val="nil"/>
              <w:bottom w:val="nil"/>
            </w:tcBorders>
          </w:tcPr>
          <w:p w:rsidR="00000000" w:rsidRDefault="00000000">
            <w:pPr>
              <w:spacing w:before="40" w:after="20"/>
            </w:pPr>
            <w:r>
              <w:t>Сокото</w:t>
            </w:r>
          </w:p>
        </w:tc>
        <w:tc>
          <w:tcPr>
            <w:tcW w:w="3402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1593"/>
              </w:tabs>
              <w:spacing w:before="40" w:after="20"/>
            </w:pPr>
            <w:r>
              <w:t>1,0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431" w:type="dxa"/>
            <w:tcBorders>
              <w:top w:val="nil"/>
              <w:bottom w:val="nil"/>
            </w:tcBorders>
          </w:tcPr>
          <w:p w:rsidR="00000000" w:rsidRDefault="00000000">
            <w:pPr>
              <w:spacing w:before="40" w:after="20"/>
            </w:pPr>
            <w:r>
              <w:t>Тараба</w:t>
            </w:r>
          </w:p>
        </w:tc>
        <w:tc>
          <w:tcPr>
            <w:tcW w:w="3402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1593"/>
              </w:tabs>
              <w:spacing w:before="40" w:after="20"/>
            </w:pPr>
            <w:r>
              <w:t>7,1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431" w:type="dxa"/>
            <w:tcBorders>
              <w:top w:val="nil"/>
              <w:bottom w:val="nil"/>
            </w:tcBorders>
          </w:tcPr>
          <w:p w:rsidR="00000000" w:rsidRDefault="00000000">
            <w:pPr>
              <w:spacing w:before="40" w:after="20"/>
            </w:pPr>
            <w:r>
              <w:t>Йобе</w:t>
            </w:r>
          </w:p>
        </w:tc>
        <w:tc>
          <w:tcPr>
            <w:tcW w:w="3402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1593"/>
              </w:tabs>
              <w:spacing w:before="40" w:after="20"/>
            </w:pPr>
            <w:r>
              <w:t>4,7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431" w:type="dxa"/>
            <w:tcBorders>
              <w:top w:val="nil"/>
              <w:bottom w:val="nil"/>
            </w:tcBorders>
          </w:tcPr>
          <w:p w:rsidR="00000000" w:rsidRDefault="00000000">
            <w:pPr>
              <w:spacing w:before="40" w:after="20"/>
            </w:pPr>
            <w:r>
              <w:t>Столичный округ</w:t>
            </w:r>
          </w:p>
        </w:tc>
        <w:tc>
          <w:tcPr>
            <w:tcW w:w="3402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1593"/>
              </w:tabs>
              <w:spacing w:before="40" w:after="20"/>
            </w:pPr>
            <w:r>
              <w:t>6,2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431" w:type="dxa"/>
            <w:tcBorders>
              <w:top w:val="nil"/>
              <w:bottom w:val="nil"/>
            </w:tcBorders>
          </w:tcPr>
          <w:p w:rsidR="00000000" w:rsidRDefault="00000000">
            <w:pPr>
              <w:spacing w:before="40" w:after="20"/>
            </w:pPr>
          </w:p>
        </w:tc>
        <w:tc>
          <w:tcPr>
            <w:tcW w:w="3402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decimal" w:pos="1593"/>
              </w:tabs>
              <w:spacing w:before="40" w:after="20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431" w:type="dxa"/>
            <w:tcBorders>
              <w:top w:val="nil"/>
            </w:tcBorders>
          </w:tcPr>
          <w:p w:rsidR="00000000" w:rsidRDefault="00000000">
            <w:pPr>
              <w:pStyle w:val="Heading3"/>
              <w:spacing w:before="40" w:after="20" w:line="240" w:lineRule="auto"/>
              <w:jc w:val="left"/>
              <w:rPr>
                <w:sz w:val="20"/>
              </w:rPr>
            </w:pPr>
            <w:r>
              <w:rPr>
                <w:sz w:val="20"/>
              </w:rPr>
              <w:t>Нигерия</w:t>
            </w:r>
          </w:p>
        </w:tc>
        <w:tc>
          <w:tcPr>
            <w:tcW w:w="3402" w:type="dxa"/>
            <w:tcBorders>
              <w:top w:val="nil"/>
            </w:tcBorders>
          </w:tcPr>
          <w:p w:rsidR="00000000" w:rsidRDefault="00000000">
            <w:pPr>
              <w:tabs>
                <w:tab w:val="decimal" w:pos="1593"/>
              </w:tabs>
              <w:spacing w:before="40" w:after="20"/>
              <w:rPr>
                <w:b/>
              </w:rPr>
            </w:pPr>
            <w:r>
              <w:rPr>
                <w:b/>
              </w:rPr>
              <w:t>14,0</w:t>
            </w:r>
          </w:p>
        </w:tc>
      </w:tr>
    </w:tbl>
    <w:p w:rsidR="00000000" w:rsidRDefault="00000000">
      <w:pPr>
        <w:spacing w:line="120" w:lineRule="exact"/>
        <w:ind w:left="680"/>
        <w:jc w:val="both"/>
        <w:rPr>
          <w:sz w:val="10"/>
        </w:rPr>
      </w:pPr>
    </w:p>
    <w:p w:rsidR="00000000" w:rsidRDefault="00000000">
      <w:pPr>
        <w:ind w:left="680"/>
        <w:jc w:val="both"/>
        <w:rPr>
          <w:sz w:val="16"/>
        </w:rPr>
      </w:pPr>
      <w:r>
        <w:rPr>
          <w:i/>
          <w:sz w:val="16"/>
        </w:rPr>
        <w:t>Источник:</w:t>
      </w:r>
      <w:r>
        <w:rPr>
          <w:sz w:val="16"/>
        </w:rPr>
        <w:t xml:space="preserve"> </w:t>
      </w:r>
      <w:r>
        <w:rPr>
          <w:sz w:val="16"/>
          <w:lang w:val="en-US"/>
        </w:rPr>
        <w:t>FOS</w:t>
      </w:r>
      <w:r>
        <w:rPr>
          <w:sz w:val="16"/>
        </w:rPr>
        <w:t xml:space="preserve"> (</w:t>
      </w:r>
      <w:r>
        <w:rPr>
          <w:sz w:val="16"/>
          <w:lang w:val="en-US"/>
        </w:rPr>
        <w:t>NASC</w:t>
      </w:r>
      <w:r>
        <w:rPr>
          <w:sz w:val="16"/>
        </w:rPr>
        <w:t xml:space="preserve"> 1993/94).</w:t>
      </w:r>
    </w:p>
    <w:p w:rsidR="00000000" w:rsidRDefault="00000000">
      <w:pPr>
        <w:spacing w:line="120" w:lineRule="exact"/>
        <w:jc w:val="both"/>
        <w:rPr>
          <w:sz w:val="10"/>
        </w:rPr>
      </w:pPr>
    </w:p>
    <w:p w:rsidR="00000000" w:rsidRDefault="00000000">
      <w:pPr>
        <w:pStyle w:val="-"/>
      </w:pPr>
      <w:r>
        <w:br w:type="page"/>
        <w:t>14.4</w:t>
      </w:r>
      <w:r>
        <w:tab/>
        <w:t>Женщины – владельцы сельскохозяйственных земель</w:t>
      </w:r>
    </w:p>
    <w:p w:rsidR="00000000" w:rsidRDefault="00000000">
      <w:pPr>
        <w:jc w:val="both"/>
        <w:rPr>
          <w:sz w:val="22"/>
        </w:rPr>
      </w:pPr>
    </w:p>
    <w:p w:rsidR="00000000" w:rsidRDefault="00000000">
      <w:pPr>
        <w:ind w:left="680"/>
        <w:jc w:val="both"/>
        <w:rPr>
          <w:sz w:val="22"/>
        </w:rPr>
      </w:pPr>
      <w:r>
        <w:rPr>
          <w:sz w:val="22"/>
        </w:rPr>
        <w:t>Вовлечение женщин в сельское хозяйство, согласно данным Федерального статистическ</w:t>
      </w:r>
      <w:r>
        <w:rPr>
          <w:sz w:val="22"/>
        </w:rPr>
        <w:t>о</w:t>
      </w:r>
      <w:r>
        <w:rPr>
          <w:sz w:val="22"/>
        </w:rPr>
        <w:t>го управления (ФСУ), свидетельствует о том, что коэффициент трудового участия (рабочая сила в виде процента от экономически активного населения в возрасте от 15 до 59 лет) для женщин составляет 45 процентов. Несмотря на чрезвычайно значительный вклад женщин в сельскохозяйственный сектор, они по-прежнему занимаются изнурительным ручным трудом в земледелии и переработке продуктов питания, который по большей части не д</w:t>
      </w:r>
      <w:r>
        <w:rPr>
          <w:sz w:val="22"/>
        </w:rPr>
        <w:t>о</w:t>
      </w:r>
      <w:r>
        <w:rPr>
          <w:sz w:val="22"/>
        </w:rPr>
        <w:t>кументируется и не находит отражения в системе национальных счетов. Женщины не имеют права на землю, их доступ к сельскохозяйственным ресурсам, таким как удобрения, более качественный посадочный материал и услуги по обеспечению и поддержке сельск</w:t>
      </w:r>
      <w:r>
        <w:rPr>
          <w:sz w:val="22"/>
        </w:rPr>
        <w:t>о</w:t>
      </w:r>
      <w:r>
        <w:rPr>
          <w:sz w:val="22"/>
        </w:rPr>
        <w:t>го хозяйства, ограничен. Согласно данным Национальной сельскохозяйственной выборо</w:t>
      </w:r>
      <w:r>
        <w:rPr>
          <w:sz w:val="22"/>
        </w:rPr>
        <w:t>ч</w:t>
      </w:r>
      <w:r>
        <w:rPr>
          <w:sz w:val="22"/>
        </w:rPr>
        <w:t>ной переписи (НСВП), проведенной Федеральным статистическим управлением, всего 14 процентов женщин являются владельцами сельскохозяйственных земель.</w:t>
      </w:r>
    </w:p>
    <w:p w:rsidR="00000000" w:rsidRDefault="00000000">
      <w:pPr>
        <w:pStyle w:val="-"/>
      </w:pPr>
    </w:p>
    <w:p w:rsidR="00000000" w:rsidRDefault="00000000">
      <w:pPr>
        <w:pStyle w:val="-"/>
      </w:pPr>
      <w:r>
        <w:t>14.5</w:t>
      </w:r>
      <w:r>
        <w:tab/>
        <w:t>Женщины в сельских районах и распространение методов планирования размера семьи</w:t>
      </w:r>
    </w:p>
    <w:p w:rsidR="00000000" w:rsidRDefault="00000000">
      <w:pPr>
        <w:ind w:left="680"/>
        <w:jc w:val="both"/>
        <w:rPr>
          <w:sz w:val="22"/>
        </w:rPr>
      </w:pPr>
    </w:p>
    <w:p w:rsidR="00000000" w:rsidRDefault="00000000">
      <w:pPr>
        <w:ind w:left="680"/>
        <w:jc w:val="both"/>
        <w:rPr>
          <w:sz w:val="22"/>
        </w:rPr>
      </w:pPr>
      <w:r>
        <w:rPr>
          <w:sz w:val="22"/>
        </w:rPr>
        <w:t>Отмечается также, что, несмотря на реформирование систем здравоохранения, водосна</w:t>
      </w:r>
      <w:r>
        <w:rPr>
          <w:sz w:val="22"/>
        </w:rPr>
        <w:t>б</w:t>
      </w:r>
      <w:r>
        <w:rPr>
          <w:sz w:val="22"/>
        </w:rPr>
        <w:t>жения и транспорта, по-прежнему существует ряд препятствий, лишающих женщин в сельских районах доступа к услугам по планированию размера семьи и возможности в полной мере воспользоваться преимуществами продуманной политики в области здрав</w:t>
      </w:r>
      <w:r>
        <w:rPr>
          <w:sz w:val="22"/>
        </w:rPr>
        <w:t>о</w:t>
      </w:r>
      <w:r>
        <w:rPr>
          <w:sz w:val="22"/>
        </w:rPr>
        <w:t>охранения по следующим причинам:</w:t>
      </w:r>
    </w:p>
    <w:p w:rsidR="00000000" w:rsidRDefault="00000000">
      <w:pPr>
        <w:pStyle w:val="a"/>
      </w:pPr>
    </w:p>
    <w:p w:rsidR="00000000" w:rsidRDefault="00000000">
      <w:pPr>
        <w:pStyle w:val="a"/>
      </w:pPr>
      <w:r>
        <w:sym w:font="Symbol" w:char="F0B7"/>
      </w:r>
      <w:r>
        <w:tab/>
        <w:t>последствия патриархата (женщины должны получать разрешение своих мужей);</w:t>
      </w:r>
    </w:p>
    <w:p w:rsidR="00000000" w:rsidRDefault="00000000">
      <w:pPr>
        <w:pStyle w:val="a"/>
      </w:pPr>
      <w:r>
        <w:sym w:font="Symbol" w:char="F0B7"/>
      </w:r>
      <w:r>
        <w:tab/>
        <w:t>традиционное и ошибочное представление, согласно которому меры по планиров</w:t>
      </w:r>
      <w:r>
        <w:t>а</w:t>
      </w:r>
      <w:r>
        <w:t>нию размера семьи способствуют распущенности;</w:t>
      </w:r>
    </w:p>
    <w:p w:rsidR="00000000" w:rsidRDefault="00000000">
      <w:pPr>
        <w:pStyle w:val="a"/>
      </w:pPr>
      <w:r>
        <w:sym w:font="Symbol" w:char="F0B7"/>
      </w:r>
      <w:r>
        <w:tab/>
        <w:t>недостаточное количество центров здоровья, максимально приближенных к сельск</w:t>
      </w:r>
      <w:r>
        <w:t>о</w:t>
      </w:r>
      <w:r>
        <w:t>му жителю;</w:t>
      </w:r>
    </w:p>
    <w:p w:rsidR="00000000" w:rsidRDefault="00000000">
      <w:pPr>
        <w:pStyle w:val="a"/>
        <w:rPr>
          <w:i/>
        </w:rPr>
      </w:pPr>
      <w:r>
        <w:sym w:font="Symbol" w:char="F0B7"/>
      </w:r>
      <w:r>
        <w:tab/>
        <w:t>вековые предрассудки и неправильное понимание концепции планирования размера семьи;</w:t>
      </w:r>
    </w:p>
    <w:p w:rsidR="00000000" w:rsidRDefault="00000000">
      <w:pPr>
        <w:pStyle w:val="a"/>
      </w:pPr>
      <w:r>
        <w:sym w:font="Symbol" w:char="F0B7"/>
      </w:r>
      <w:r>
        <w:tab/>
        <w:t>легковерие, невежественность и неграмотность;</w:t>
      </w:r>
    </w:p>
    <w:p w:rsidR="00000000" w:rsidRDefault="00000000">
      <w:pPr>
        <w:pStyle w:val="a"/>
      </w:pPr>
      <w:r>
        <w:sym w:font="Symbol" w:char="F0B7"/>
      </w:r>
      <w:r>
        <w:tab/>
        <w:t>высокий уровень бедности сельских жителей;</w:t>
      </w:r>
    </w:p>
    <w:p w:rsidR="00000000" w:rsidRDefault="00000000">
      <w:pPr>
        <w:pStyle w:val="a"/>
      </w:pPr>
      <w:r>
        <w:sym w:font="Symbol" w:char="F0B7"/>
      </w:r>
      <w:r>
        <w:tab/>
        <w:t>игнорирование мужчинами женских проблем;</w:t>
      </w:r>
    </w:p>
    <w:p w:rsidR="00000000" w:rsidRDefault="00000000">
      <w:pPr>
        <w:pStyle w:val="a"/>
      </w:pPr>
      <w:r>
        <w:sym w:font="Symbol" w:char="F0B7"/>
      </w:r>
      <w:r>
        <w:tab/>
        <w:t>отсутствие подготовленного персонала;</w:t>
      </w:r>
    </w:p>
    <w:p w:rsidR="00000000" w:rsidRDefault="00000000">
      <w:pPr>
        <w:pStyle w:val="a"/>
      </w:pPr>
      <w:r>
        <w:sym w:font="Symbol" w:char="F0B7"/>
      </w:r>
      <w:r>
        <w:tab/>
        <w:t>некоторые религиозные верования (не одобряются методы планирования размера с</w:t>
      </w:r>
      <w:r>
        <w:t>е</w:t>
      </w:r>
      <w:r>
        <w:t>мьи, но между тем мирятся с практикой добровольного ухода из жизни);</w:t>
      </w:r>
    </w:p>
    <w:p w:rsidR="00000000" w:rsidRDefault="00000000">
      <w:pPr>
        <w:pStyle w:val="a"/>
      </w:pPr>
      <w:r>
        <w:sym w:font="Symbol" w:char="F0B7"/>
      </w:r>
      <w:r>
        <w:tab/>
        <w:t>контроль за сексуальной жизнью в некоторых районах страны.</w:t>
      </w:r>
    </w:p>
    <w:p w:rsidR="00000000" w:rsidRDefault="00000000">
      <w:pPr>
        <w:jc w:val="both"/>
        <w:rPr>
          <w:sz w:val="22"/>
          <w:lang w:val="en-US"/>
        </w:rPr>
      </w:pPr>
    </w:p>
    <w:p w:rsidR="00000000" w:rsidRDefault="00000000">
      <w:pPr>
        <w:ind w:left="680" w:hanging="680"/>
        <w:jc w:val="both"/>
        <w:rPr>
          <w:sz w:val="22"/>
        </w:rPr>
      </w:pPr>
      <w:r>
        <w:rPr>
          <w:b/>
          <w:i/>
          <w:sz w:val="22"/>
        </w:rPr>
        <w:t>14.6</w:t>
      </w:r>
      <w:r>
        <w:rPr>
          <w:sz w:val="22"/>
        </w:rPr>
        <w:tab/>
        <w:t>Женщины, проживающие в сельских районах, сталкиваются с такими негативными явл</w:t>
      </w:r>
      <w:r>
        <w:rPr>
          <w:sz w:val="22"/>
        </w:rPr>
        <w:t>е</w:t>
      </w:r>
      <w:r>
        <w:rPr>
          <w:sz w:val="22"/>
        </w:rPr>
        <w:t>ниями, как невозможность выразить свое мнение в установленном законом процессе пр</w:t>
      </w:r>
      <w:r>
        <w:rPr>
          <w:sz w:val="22"/>
        </w:rPr>
        <w:t>и</w:t>
      </w:r>
      <w:r>
        <w:rPr>
          <w:sz w:val="22"/>
        </w:rPr>
        <w:t>нятия решений. Сельские женщины оттеснены на самые низшие ступеньки социальной лестницы и не имеют права голоса в политической и общественной жизни.</w:t>
      </w:r>
    </w:p>
    <w:p w:rsidR="00000000" w:rsidRDefault="00000000">
      <w:pPr>
        <w:ind w:left="680"/>
        <w:jc w:val="both"/>
        <w:rPr>
          <w:sz w:val="22"/>
        </w:rPr>
      </w:pPr>
    </w:p>
    <w:p w:rsidR="00000000" w:rsidRDefault="00000000">
      <w:pPr>
        <w:ind w:left="680"/>
        <w:jc w:val="both"/>
        <w:rPr>
          <w:sz w:val="22"/>
        </w:rPr>
      </w:pPr>
      <w:r>
        <w:rPr>
          <w:sz w:val="22"/>
        </w:rPr>
        <w:t>Ввиду негативных последствий брака по обычному праву правительство и известные в стране НПО предпринимают попытки кодифицировать обычное право, с тем чтобы закл</w:t>
      </w:r>
      <w:r>
        <w:rPr>
          <w:sz w:val="22"/>
        </w:rPr>
        <w:t>ю</w:t>
      </w:r>
      <w:r>
        <w:rPr>
          <w:sz w:val="22"/>
        </w:rPr>
        <w:t>ченные в соответствии с ним браки были менее дискриминационными, особенно в области прав, связанных со вдовством, разводом, наследованием, опекой над детьми, содержанием и урегулированием имущественных прав.</w:t>
      </w:r>
    </w:p>
    <w:p w:rsidR="00000000" w:rsidRDefault="00000000">
      <w:pPr>
        <w:jc w:val="both"/>
        <w:rPr>
          <w:sz w:val="22"/>
        </w:rPr>
      </w:pPr>
    </w:p>
    <w:p w:rsidR="00000000" w:rsidRDefault="00000000">
      <w:pPr>
        <w:pStyle w:val="-"/>
      </w:pPr>
      <w:r>
        <w:br w:type="page"/>
        <w:t>14.7</w:t>
      </w:r>
      <w:r>
        <w:tab/>
        <w:t>Различный подход к женщинам, имеющим разный статус</w:t>
      </w:r>
    </w:p>
    <w:p w:rsidR="00000000" w:rsidRDefault="00000000">
      <w:pPr>
        <w:jc w:val="both"/>
        <w:rPr>
          <w:sz w:val="22"/>
          <w:lang w:val="en-US"/>
        </w:rPr>
      </w:pPr>
    </w:p>
    <w:p w:rsidR="00000000" w:rsidRDefault="00000000">
      <w:pPr>
        <w:jc w:val="both"/>
        <w:rPr>
          <w:i/>
          <w:sz w:val="22"/>
        </w:rPr>
      </w:pPr>
      <w:r>
        <w:rPr>
          <w:i/>
          <w:sz w:val="22"/>
        </w:rPr>
        <w:t>14.7.1</w:t>
      </w:r>
      <w:r>
        <w:rPr>
          <w:i/>
          <w:sz w:val="22"/>
        </w:rPr>
        <w:tab/>
        <w:t>Женщины, состоящие в браке</w:t>
      </w:r>
    </w:p>
    <w:p w:rsidR="00000000" w:rsidRDefault="00000000">
      <w:pPr>
        <w:spacing w:line="220" w:lineRule="exact"/>
        <w:jc w:val="both"/>
        <w:rPr>
          <w:sz w:val="22"/>
          <w:lang w:val="en-US"/>
        </w:rPr>
      </w:pPr>
    </w:p>
    <w:p w:rsidR="00000000" w:rsidRDefault="00000000">
      <w:pPr>
        <w:ind w:left="680"/>
        <w:jc w:val="both"/>
        <w:rPr>
          <w:sz w:val="22"/>
        </w:rPr>
      </w:pPr>
      <w:r>
        <w:rPr>
          <w:sz w:val="22"/>
        </w:rPr>
        <w:t>Вековые патриархальные обычаи отрицательно сказываются на статусе женщины, знач</w:t>
      </w:r>
      <w:r>
        <w:rPr>
          <w:sz w:val="22"/>
        </w:rPr>
        <w:t>е</w:t>
      </w:r>
      <w:r>
        <w:rPr>
          <w:sz w:val="22"/>
        </w:rPr>
        <w:t>ние которого определяется  в соответствии с культурными стереотипами, установившим</w:t>
      </w:r>
      <w:r>
        <w:rPr>
          <w:sz w:val="22"/>
        </w:rPr>
        <w:t>и</w:t>
      </w:r>
      <w:r>
        <w:rPr>
          <w:sz w:val="22"/>
        </w:rPr>
        <w:t>ся в Нигерии. По этой причине относительным уважением пользуются только замужние женщины. В социальном плане замужние женщины пользуются бόльшим уважением, п</w:t>
      </w:r>
      <w:r>
        <w:rPr>
          <w:sz w:val="22"/>
        </w:rPr>
        <w:t>о</w:t>
      </w:r>
      <w:r>
        <w:rPr>
          <w:sz w:val="22"/>
        </w:rPr>
        <w:t>скольку они находятся под защитой своих мужей. Несмотря на это, в соответствии с обы</w:t>
      </w:r>
      <w:r>
        <w:rPr>
          <w:sz w:val="22"/>
        </w:rPr>
        <w:t>ч</w:t>
      </w:r>
      <w:r>
        <w:rPr>
          <w:sz w:val="22"/>
        </w:rPr>
        <w:t>ным правом жены остаются рабынями своих мужей и их родственников.</w:t>
      </w:r>
    </w:p>
    <w:p w:rsidR="00000000" w:rsidRDefault="00000000">
      <w:pPr>
        <w:tabs>
          <w:tab w:val="left" w:pos="-720"/>
        </w:tabs>
        <w:suppressAutoHyphens/>
        <w:jc w:val="both"/>
        <w:rPr>
          <w:spacing w:val="-2"/>
          <w:sz w:val="22"/>
        </w:rPr>
      </w:pPr>
    </w:p>
    <w:p w:rsidR="00000000" w:rsidRDefault="00000000">
      <w:pPr>
        <w:jc w:val="both"/>
        <w:rPr>
          <w:i/>
          <w:sz w:val="22"/>
        </w:rPr>
      </w:pPr>
      <w:r>
        <w:rPr>
          <w:i/>
          <w:sz w:val="22"/>
        </w:rPr>
        <w:t>14.7.2</w:t>
      </w:r>
      <w:r>
        <w:rPr>
          <w:i/>
          <w:sz w:val="22"/>
        </w:rPr>
        <w:tab/>
        <w:t>Вдовы</w:t>
      </w:r>
    </w:p>
    <w:p w:rsidR="00000000" w:rsidRDefault="00000000">
      <w:pPr>
        <w:spacing w:line="220" w:lineRule="exact"/>
        <w:jc w:val="both"/>
        <w:rPr>
          <w:sz w:val="22"/>
          <w:lang w:val="en-US"/>
        </w:rPr>
      </w:pPr>
    </w:p>
    <w:p w:rsidR="00000000" w:rsidRDefault="00000000">
      <w:pPr>
        <w:ind w:left="680"/>
        <w:jc w:val="both"/>
        <w:rPr>
          <w:sz w:val="22"/>
        </w:rPr>
      </w:pPr>
      <w:r>
        <w:rPr>
          <w:sz w:val="22"/>
        </w:rPr>
        <w:t>В южных и восточных районах Нигерии вдовы лишены какой-либо защиты из-за серьезн</w:t>
      </w:r>
      <w:r>
        <w:rPr>
          <w:sz w:val="22"/>
        </w:rPr>
        <w:t>о</w:t>
      </w:r>
      <w:r>
        <w:rPr>
          <w:sz w:val="22"/>
        </w:rPr>
        <w:t>го злоупотребления их правами, в результате чего они лишаются всяких средств к сущес</w:t>
      </w:r>
      <w:r>
        <w:rPr>
          <w:sz w:val="22"/>
        </w:rPr>
        <w:t>т</w:t>
      </w:r>
      <w:r>
        <w:rPr>
          <w:sz w:val="22"/>
        </w:rPr>
        <w:t>вованию и собственности и подвергаются бесчеловечному обращению. В соответствии с правовой системой шариата вдовам предоставляется больше прав. Шариатом предусма</w:t>
      </w:r>
      <w:r>
        <w:rPr>
          <w:sz w:val="22"/>
        </w:rPr>
        <w:t>т</w:t>
      </w:r>
      <w:r>
        <w:rPr>
          <w:sz w:val="22"/>
        </w:rPr>
        <w:t>ривается обязательный четырехмесячный траур, который вдовы должны провести в стенах дома, и в течение 10 дней они должны определить, не беременны ли они от покойного м</w:t>
      </w:r>
      <w:r>
        <w:rPr>
          <w:sz w:val="22"/>
        </w:rPr>
        <w:t>у</w:t>
      </w:r>
      <w:r>
        <w:rPr>
          <w:sz w:val="22"/>
        </w:rPr>
        <w:t>жа. По окончании обязательного траура вдовы, если они не беременны, могут выйти замуж повторно. Вдовы, в соответствии с законами шариата, наследуют собственность своих м</w:t>
      </w:r>
      <w:r>
        <w:rPr>
          <w:sz w:val="22"/>
        </w:rPr>
        <w:t>у</w:t>
      </w:r>
      <w:r>
        <w:rPr>
          <w:sz w:val="22"/>
        </w:rPr>
        <w:t xml:space="preserve">жей вместе с их детьми. </w:t>
      </w:r>
    </w:p>
    <w:p w:rsidR="00000000" w:rsidRDefault="00000000">
      <w:pPr>
        <w:jc w:val="both"/>
        <w:rPr>
          <w:sz w:val="22"/>
          <w:lang w:val="en-US"/>
        </w:rPr>
      </w:pPr>
    </w:p>
    <w:p w:rsidR="00000000" w:rsidRDefault="00000000">
      <w:pPr>
        <w:jc w:val="both"/>
        <w:rPr>
          <w:i/>
          <w:sz w:val="22"/>
        </w:rPr>
      </w:pPr>
      <w:r>
        <w:rPr>
          <w:i/>
          <w:sz w:val="22"/>
        </w:rPr>
        <w:t>14.7.3</w:t>
      </w:r>
      <w:r>
        <w:rPr>
          <w:i/>
          <w:sz w:val="22"/>
        </w:rPr>
        <w:tab/>
        <w:t>Разведенные/разлученные с мужьями женщины</w:t>
      </w:r>
    </w:p>
    <w:p w:rsidR="00000000" w:rsidRDefault="00000000">
      <w:pPr>
        <w:spacing w:line="220" w:lineRule="exact"/>
        <w:jc w:val="both"/>
        <w:rPr>
          <w:sz w:val="22"/>
        </w:rPr>
      </w:pPr>
    </w:p>
    <w:p w:rsidR="00000000" w:rsidRDefault="00000000">
      <w:pPr>
        <w:ind w:left="680"/>
        <w:jc w:val="both"/>
        <w:rPr>
          <w:sz w:val="22"/>
        </w:rPr>
      </w:pPr>
      <w:r>
        <w:rPr>
          <w:sz w:val="22"/>
        </w:rPr>
        <w:t>В большинстве общин страны разведенная или разлученная с мужем женщина становится объектом презрительного отношения к себе независимо от обстоятельств развода или ра</w:t>
      </w:r>
      <w:r>
        <w:rPr>
          <w:sz w:val="22"/>
        </w:rPr>
        <w:t>з</w:t>
      </w:r>
      <w:r>
        <w:rPr>
          <w:sz w:val="22"/>
        </w:rPr>
        <w:t>лучения. На нее ложится клеймо позора, и она становится социально незащищенной. Эти традиции более живучи и сильны в восточной части страны, чем в других районах. В с</w:t>
      </w:r>
      <w:r>
        <w:rPr>
          <w:sz w:val="22"/>
        </w:rPr>
        <w:t>е</w:t>
      </w:r>
      <w:r>
        <w:rPr>
          <w:sz w:val="22"/>
        </w:rPr>
        <w:t>верной части Нигерии разлученные или разведенные женщины могут вступать в брак ч</w:t>
      </w:r>
      <w:r>
        <w:rPr>
          <w:sz w:val="22"/>
        </w:rPr>
        <w:t>е</w:t>
      </w:r>
      <w:r>
        <w:rPr>
          <w:sz w:val="22"/>
        </w:rPr>
        <w:t xml:space="preserve">рез три месяца, и они, как правило, так и поступают. </w:t>
      </w:r>
    </w:p>
    <w:p w:rsidR="00000000" w:rsidRDefault="00000000">
      <w:pPr>
        <w:jc w:val="both"/>
        <w:rPr>
          <w:sz w:val="22"/>
          <w:lang w:val="en-US"/>
        </w:rPr>
      </w:pPr>
    </w:p>
    <w:p w:rsidR="00000000" w:rsidRDefault="00000000">
      <w:pPr>
        <w:jc w:val="both"/>
        <w:rPr>
          <w:i/>
          <w:sz w:val="22"/>
        </w:rPr>
      </w:pPr>
      <w:r>
        <w:rPr>
          <w:i/>
          <w:sz w:val="22"/>
        </w:rPr>
        <w:t>14.7.4.</w:t>
      </w:r>
      <w:r>
        <w:rPr>
          <w:i/>
          <w:sz w:val="22"/>
        </w:rPr>
        <w:tab/>
        <w:t>Незамужние женщины</w:t>
      </w:r>
    </w:p>
    <w:p w:rsidR="00000000" w:rsidRDefault="00000000">
      <w:pPr>
        <w:spacing w:line="220" w:lineRule="exact"/>
        <w:jc w:val="both"/>
        <w:rPr>
          <w:sz w:val="22"/>
          <w:lang w:val="en-US"/>
        </w:rPr>
      </w:pPr>
    </w:p>
    <w:p w:rsidR="00000000" w:rsidRDefault="00000000">
      <w:pPr>
        <w:ind w:left="680"/>
        <w:jc w:val="both"/>
        <w:rPr>
          <w:sz w:val="22"/>
        </w:rPr>
      </w:pPr>
      <w:r>
        <w:rPr>
          <w:sz w:val="22"/>
        </w:rPr>
        <w:t xml:space="preserve">В соответствии с культурными традициями незамужние женщины в большинстве районов страны являются изгоями общества и социально не защищены. К сожалению, в расчет не принимаются причины, по которым они не вышли замуж, до тех пор пока они находятся в брачном возрасте и пока не вышли замуж или не смогли сделать этого. </w:t>
      </w:r>
    </w:p>
    <w:p w:rsidR="00000000" w:rsidRDefault="00000000">
      <w:pPr>
        <w:jc w:val="both"/>
        <w:rPr>
          <w:b/>
          <w:caps/>
          <w:sz w:val="22"/>
          <w:lang w:val="en-US"/>
        </w:rPr>
      </w:pPr>
    </w:p>
    <w:p w:rsidR="00000000" w:rsidRDefault="00000000">
      <w:pPr>
        <w:pStyle w:val="Heading8"/>
      </w:pPr>
      <w:r>
        <w:t>15.0</w:t>
      </w:r>
      <w:r>
        <w:tab/>
        <w:t xml:space="preserve">Статья 15: </w:t>
      </w:r>
      <w:r>
        <w:rPr>
          <w:caps/>
        </w:rPr>
        <w:t>Равенство перед законом</w:t>
      </w:r>
    </w:p>
    <w:p w:rsidR="00000000" w:rsidRDefault="00000000">
      <w:pPr>
        <w:jc w:val="both"/>
        <w:rPr>
          <w:sz w:val="22"/>
          <w:lang w:val="en-US"/>
        </w:rPr>
      </w:pPr>
    </w:p>
    <w:p w:rsidR="00000000" w:rsidRDefault="00000000">
      <w:pPr>
        <w:pStyle w:val="-"/>
      </w:pPr>
      <w:r>
        <w:t>15.1</w:t>
      </w:r>
      <w:r>
        <w:tab/>
        <w:t>Гражданские дела</w:t>
      </w:r>
    </w:p>
    <w:p w:rsidR="00000000" w:rsidRDefault="00000000">
      <w:pPr>
        <w:spacing w:line="120" w:lineRule="exact"/>
        <w:jc w:val="both"/>
        <w:rPr>
          <w:sz w:val="10"/>
          <w:lang w:val="en-US"/>
        </w:rPr>
      </w:pPr>
    </w:p>
    <w:p w:rsidR="00000000" w:rsidRDefault="00000000">
      <w:pPr>
        <w:ind w:left="680"/>
        <w:jc w:val="both"/>
        <w:rPr>
          <w:sz w:val="22"/>
        </w:rPr>
      </w:pPr>
      <w:r>
        <w:rPr>
          <w:sz w:val="22"/>
        </w:rPr>
        <w:t xml:space="preserve">Глава </w:t>
      </w:r>
      <w:r>
        <w:rPr>
          <w:sz w:val="22"/>
          <w:lang w:val="en-US"/>
        </w:rPr>
        <w:t>IV</w:t>
      </w:r>
      <w:r>
        <w:rPr>
          <w:sz w:val="22"/>
        </w:rPr>
        <w:t xml:space="preserve"> Конституции Федеративной Республики Нигерии гарантирует каждому мужчине и каждой женщине одинаковые основные права. В статье 42 закреплено право на свободу от дискриминации по признаку пола. В соответствии со статьей 36 1) каждый человек имеет право на установление его/ее гражданских прав и обязанностей независимыми и беспристрастными судами и специальными трибуналами. Следствием действия вышеуп</w:t>
      </w:r>
      <w:r>
        <w:rPr>
          <w:sz w:val="22"/>
        </w:rPr>
        <w:t>о</w:t>
      </w:r>
      <w:r>
        <w:rPr>
          <w:sz w:val="22"/>
        </w:rPr>
        <w:t>мянутых конституционных положений является то, что мужчины и женщины имеют ра</w:t>
      </w:r>
      <w:r>
        <w:rPr>
          <w:sz w:val="22"/>
        </w:rPr>
        <w:t>в</w:t>
      </w:r>
      <w:r>
        <w:rPr>
          <w:sz w:val="22"/>
        </w:rPr>
        <w:t xml:space="preserve">ный доступ к судам при заключении договоров, в случае гражданских правонарушений и других гражданских дел. </w:t>
      </w:r>
    </w:p>
    <w:p w:rsidR="00000000" w:rsidRDefault="00000000">
      <w:pPr>
        <w:ind w:left="680" w:hanging="680"/>
        <w:jc w:val="both"/>
        <w:rPr>
          <w:sz w:val="22"/>
        </w:rPr>
      </w:pPr>
      <w:r>
        <w:rPr>
          <w:b/>
          <w:i/>
          <w:sz w:val="22"/>
        </w:rPr>
        <w:t>15.2</w:t>
      </w:r>
      <w:r>
        <w:rPr>
          <w:sz w:val="22"/>
        </w:rPr>
        <w:tab/>
        <w:t>Из-за нехватки информации, незнания законов и низкого статуса женщин некоторые час</w:t>
      </w:r>
      <w:r>
        <w:rPr>
          <w:sz w:val="22"/>
        </w:rPr>
        <w:t>т</w:t>
      </w:r>
      <w:r>
        <w:rPr>
          <w:sz w:val="22"/>
        </w:rPr>
        <w:t>ные лица и учреждения стремятся ограничить право- и дееспособность женщин при з</w:t>
      </w:r>
      <w:r>
        <w:rPr>
          <w:sz w:val="22"/>
        </w:rPr>
        <w:t>а</w:t>
      </w:r>
      <w:r>
        <w:rPr>
          <w:sz w:val="22"/>
        </w:rPr>
        <w:t xml:space="preserve">ключении договоров. Однако нигерийские суды, как правило, признают такие договоры недействительными. </w:t>
      </w:r>
    </w:p>
    <w:p w:rsidR="00000000" w:rsidRDefault="00000000">
      <w:pPr>
        <w:pStyle w:val="a"/>
        <w:rPr>
          <w:lang w:val="en-US"/>
        </w:rPr>
      </w:pPr>
    </w:p>
    <w:p w:rsidR="00000000" w:rsidRDefault="00000000">
      <w:pPr>
        <w:ind w:left="680" w:hanging="680"/>
        <w:jc w:val="both"/>
        <w:rPr>
          <w:sz w:val="22"/>
        </w:rPr>
      </w:pPr>
      <w:r>
        <w:rPr>
          <w:b/>
          <w:i/>
          <w:sz w:val="22"/>
        </w:rPr>
        <w:t>15.3</w:t>
      </w:r>
      <w:r>
        <w:rPr>
          <w:sz w:val="22"/>
        </w:rPr>
        <w:tab/>
        <w:t>Стойкая административная бюрократическая традиция, в соответствии с которой женщ</w:t>
      </w:r>
      <w:r>
        <w:rPr>
          <w:sz w:val="22"/>
        </w:rPr>
        <w:t>и</w:t>
      </w:r>
      <w:r>
        <w:rPr>
          <w:sz w:val="22"/>
        </w:rPr>
        <w:t>нам незаконно отказывалось в праве быть поручителями в залоговых делах, теперь посл</w:t>
      </w:r>
      <w:r>
        <w:rPr>
          <w:sz w:val="22"/>
        </w:rPr>
        <w:t>е</w:t>
      </w:r>
      <w:r>
        <w:rPr>
          <w:sz w:val="22"/>
        </w:rPr>
        <w:t xml:space="preserve">довательно изживается. В настоящее время правоприменительные органы предоставляют женщинам такое право при соблюдении установленных требований. </w:t>
      </w:r>
    </w:p>
    <w:p w:rsidR="00000000" w:rsidRDefault="00000000">
      <w:pPr>
        <w:pStyle w:val="a"/>
      </w:pPr>
    </w:p>
    <w:p w:rsidR="00000000" w:rsidRDefault="00000000">
      <w:pPr>
        <w:pStyle w:val="-"/>
      </w:pPr>
      <w:r>
        <w:t>15.4</w:t>
      </w:r>
      <w:r>
        <w:tab/>
        <w:t>Уголовные дела</w:t>
      </w:r>
    </w:p>
    <w:p w:rsidR="00000000" w:rsidRDefault="00000000">
      <w:pPr>
        <w:pStyle w:val="a"/>
        <w:rPr>
          <w:lang w:val="en-US"/>
        </w:rPr>
      </w:pPr>
    </w:p>
    <w:p w:rsidR="00000000" w:rsidRDefault="00000000">
      <w:pPr>
        <w:ind w:left="680"/>
        <w:jc w:val="both"/>
        <w:rPr>
          <w:sz w:val="22"/>
        </w:rPr>
      </w:pPr>
      <w:r>
        <w:rPr>
          <w:sz w:val="22"/>
        </w:rPr>
        <w:t>Как уже говорилось выше, женщины равны с мужчинами перед законом в уголовных д</w:t>
      </w:r>
      <w:r>
        <w:rPr>
          <w:sz w:val="22"/>
        </w:rPr>
        <w:t>е</w:t>
      </w:r>
      <w:r>
        <w:rPr>
          <w:sz w:val="22"/>
        </w:rPr>
        <w:t>лах. Однако в некоторых правовых нормах и процедурах прослеживается тенденция к н</w:t>
      </w:r>
      <w:r>
        <w:rPr>
          <w:sz w:val="22"/>
        </w:rPr>
        <w:t>а</w:t>
      </w:r>
      <w:r>
        <w:rPr>
          <w:sz w:val="22"/>
        </w:rPr>
        <w:t>рушению этого равенства. К ним, в частности, относятся следующие положения:</w:t>
      </w:r>
    </w:p>
    <w:p w:rsidR="00000000" w:rsidRDefault="00000000">
      <w:pPr>
        <w:pStyle w:val="a"/>
      </w:pPr>
    </w:p>
    <w:p w:rsidR="00000000" w:rsidRDefault="00000000">
      <w:pPr>
        <w:pStyle w:val="a"/>
      </w:pPr>
      <w:r>
        <w:sym w:font="Symbol" w:char="F0B7"/>
      </w:r>
      <w:r>
        <w:tab/>
        <w:t>Статьи 353 и 360 закона об Уголовном кодексе южной части Нигерии квалифицир</w:t>
      </w:r>
      <w:r>
        <w:t>у</w:t>
      </w:r>
      <w:r>
        <w:t>ют непристойные посягательства на женщин как наименее опасные преступления (мисдиминор), хотя аналогичные посягательства на мужчин отнесены к категории тяжких преступлений.</w:t>
      </w:r>
    </w:p>
    <w:p w:rsidR="00000000" w:rsidRDefault="00000000">
      <w:pPr>
        <w:pStyle w:val="a"/>
        <w:spacing w:line="120" w:lineRule="exact"/>
        <w:rPr>
          <w:sz w:val="10"/>
        </w:rPr>
      </w:pPr>
    </w:p>
    <w:p w:rsidR="00000000" w:rsidRDefault="00000000">
      <w:pPr>
        <w:pStyle w:val="a"/>
      </w:pPr>
      <w:r>
        <w:sym w:font="Symbol" w:char="F0B7"/>
      </w:r>
      <w:r>
        <w:tab/>
        <w:t>Статья 55 Уголовно-процессуального кодекса северной части Нигерии допускает т</w:t>
      </w:r>
      <w:r>
        <w:t>е</w:t>
      </w:r>
      <w:r>
        <w:t>лесное наказание жены ее мужем.</w:t>
      </w:r>
    </w:p>
    <w:p w:rsidR="00000000" w:rsidRDefault="00000000">
      <w:pPr>
        <w:pStyle w:val="a"/>
        <w:spacing w:line="120" w:lineRule="exact"/>
        <w:rPr>
          <w:sz w:val="10"/>
          <w:lang w:val="en-US"/>
        </w:rPr>
      </w:pPr>
    </w:p>
    <w:p w:rsidR="00000000" w:rsidRDefault="00000000">
      <w:pPr>
        <w:pStyle w:val="a"/>
      </w:pPr>
      <w:r>
        <w:sym w:font="Symbol" w:char="F0B7"/>
      </w:r>
      <w:r>
        <w:tab/>
        <w:t>Нигерийский закон о судебных доказательствах требует подтверждения показаний другими доказательствами в делах о сексуальных преступлениях. Общеизвестно, что жертвами всех сексуальных преступлений, за исключением непристойных посяг</w:t>
      </w:r>
      <w:r>
        <w:t>а</w:t>
      </w:r>
      <w:r>
        <w:t>тельств, являются женщины и дети.</w:t>
      </w:r>
    </w:p>
    <w:p w:rsidR="00000000" w:rsidRDefault="00000000">
      <w:pPr>
        <w:pStyle w:val="a"/>
        <w:spacing w:line="120" w:lineRule="exact"/>
        <w:rPr>
          <w:sz w:val="10"/>
        </w:rPr>
      </w:pPr>
    </w:p>
    <w:p w:rsidR="00000000" w:rsidRDefault="00000000">
      <w:pPr>
        <w:pStyle w:val="a"/>
      </w:pPr>
      <w:r>
        <w:sym w:font="Symbol" w:char="F0B7"/>
      </w:r>
      <w:r>
        <w:tab/>
        <w:t>С процессуальной точки зрения система уголовного судопроизводства не является защитительной по отношению к женщинам – жертвам сексуальных преступлений. В результате отчетность о таких делах незначительна и низок уровень уголовного преследования за совершение таких деяний.</w:t>
      </w:r>
    </w:p>
    <w:p w:rsidR="00000000" w:rsidRDefault="00000000">
      <w:pPr>
        <w:jc w:val="both"/>
        <w:rPr>
          <w:b/>
          <w:caps/>
          <w:sz w:val="22"/>
        </w:rPr>
      </w:pPr>
    </w:p>
    <w:p w:rsidR="00000000" w:rsidRDefault="00000000">
      <w:pPr>
        <w:pStyle w:val="Heading8"/>
        <w:rPr>
          <w:caps/>
        </w:rPr>
      </w:pPr>
      <w:r>
        <w:t>16.0</w:t>
      </w:r>
      <w:r>
        <w:tab/>
        <w:t xml:space="preserve">Статья 16: </w:t>
      </w:r>
      <w:r>
        <w:rPr>
          <w:caps/>
        </w:rPr>
        <w:t>Равенство в браке и семье</w:t>
      </w:r>
    </w:p>
    <w:p w:rsidR="00000000" w:rsidRDefault="00000000">
      <w:pPr>
        <w:jc w:val="both"/>
        <w:rPr>
          <w:caps/>
          <w:sz w:val="22"/>
          <w:lang w:val="en-US"/>
        </w:rPr>
      </w:pPr>
    </w:p>
    <w:p w:rsidR="00000000" w:rsidRDefault="00000000">
      <w:pPr>
        <w:ind w:left="680" w:hanging="680"/>
        <w:jc w:val="both"/>
        <w:rPr>
          <w:sz w:val="22"/>
        </w:rPr>
      </w:pPr>
      <w:r>
        <w:rPr>
          <w:b/>
          <w:i/>
          <w:sz w:val="22"/>
        </w:rPr>
        <w:t>16.1</w:t>
      </w:r>
      <w:r>
        <w:rPr>
          <w:b/>
          <w:sz w:val="22"/>
        </w:rPr>
        <w:tab/>
      </w:r>
      <w:r>
        <w:rPr>
          <w:sz w:val="22"/>
        </w:rPr>
        <w:t>В Нигерии существует гражданское, религиозное и обычное право, касающееся семейных отношений. Гражданское право, закрепленное в законе о семейных отношениях (раздел 220 Законов Федерации Нигерии 1990 года) и законе о браке (раздел 218 Законов Федер</w:t>
      </w:r>
      <w:r>
        <w:rPr>
          <w:sz w:val="22"/>
        </w:rPr>
        <w:t>а</w:t>
      </w:r>
      <w:r>
        <w:rPr>
          <w:sz w:val="22"/>
        </w:rPr>
        <w:t>ции Нигерии 1990 года), разрешает заключение моногамных браков, в которых замужние женщины в соответствии с этими законами пользуются одинаковыми с мужчинами юр</w:t>
      </w:r>
      <w:r>
        <w:rPr>
          <w:sz w:val="22"/>
        </w:rPr>
        <w:t>и</w:t>
      </w:r>
      <w:r>
        <w:rPr>
          <w:sz w:val="22"/>
        </w:rPr>
        <w:t>дическими правами.</w:t>
      </w:r>
    </w:p>
    <w:p w:rsidR="00000000" w:rsidRDefault="00000000">
      <w:pPr>
        <w:jc w:val="both"/>
        <w:rPr>
          <w:i/>
          <w:sz w:val="22"/>
        </w:rPr>
      </w:pPr>
    </w:p>
    <w:p w:rsidR="00000000" w:rsidRDefault="00000000">
      <w:pPr>
        <w:pStyle w:val="-"/>
      </w:pPr>
      <w:r>
        <w:t>16.2</w:t>
      </w:r>
      <w:r>
        <w:tab/>
        <w:t>Преимущества моногамного брака</w:t>
      </w:r>
    </w:p>
    <w:p w:rsidR="00000000" w:rsidRDefault="00000000">
      <w:pPr>
        <w:jc w:val="both"/>
        <w:rPr>
          <w:sz w:val="22"/>
          <w:lang w:val="en-US"/>
        </w:rPr>
      </w:pPr>
    </w:p>
    <w:p w:rsidR="00000000" w:rsidRDefault="00000000">
      <w:pPr>
        <w:pStyle w:val="a"/>
      </w:pPr>
      <w:r>
        <w:sym w:font="Symbol" w:char="F0B7"/>
      </w:r>
      <w:r>
        <w:tab/>
        <w:t>В случае смерти мужа женщина получает определенную долю (не менее трети собс</w:t>
      </w:r>
      <w:r>
        <w:t>т</w:t>
      </w:r>
      <w:r>
        <w:t>венности покойного мужа); это положение имеет силу во всех штатах.</w:t>
      </w:r>
    </w:p>
    <w:p w:rsidR="00000000" w:rsidRDefault="00000000">
      <w:pPr>
        <w:pStyle w:val="a"/>
        <w:spacing w:line="120" w:lineRule="exact"/>
        <w:rPr>
          <w:sz w:val="10"/>
        </w:rPr>
      </w:pPr>
    </w:p>
    <w:p w:rsidR="00000000" w:rsidRDefault="00000000">
      <w:pPr>
        <w:pStyle w:val="a"/>
      </w:pPr>
      <w:r>
        <w:sym w:font="Symbol" w:char="F0B7"/>
      </w:r>
      <w:r>
        <w:tab/>
        <w:t>Закон признает равное право каждой из сторон на опеку над детьми.</w:t>
      </w:r>
    </w:p>
    <w:p w:rsidR="00000000" w:rsidRDefault="00000000">
      <w:pPr>
        <w:pStyle w:val="a"/>
        <w:spacing w:line="120" w:lineRule="exact"/>
        <w:rPr>
          <w:sz w:val="10"/>
        </w:rPr>
      </w:pPr>
    </w:p>
    <w:p w:rsidR="00000000" w:rsidRDefault="00000000">
      <w:pPr>
        <w:pStyle w:val="a"/>
      </w:pPr>
      <w:r>
        <w:sym w:font="Symbol" w:char="F0B7"/>
      </w:r>
      <w:r>
        <w:tab/>
        <w:t>Жена и муж в моногамном браке не могут быть признаны виновными в сговоре, за исключением случаев, когда соучастником преступного сговора становится третья сторона.</w:t>
      </w:r>
    </w:p>
    <w:p w:rsidR="00000000" w:rsidRDefault="00000000">
      <w:pPr>
        <w:pStyle w:val="a"/>
        <w:spacing w:line="120" w:lineRule="exact"/>
        <w:rPr>
          <w:sz w:val="10"/>
          <w:lang w:val="en-US"/>
        </w:rPr>
      </w:pPr>
    </w:p>
    <w:p w:rsidR="00000000" w:rsidRDefault="00000000">
      <w:pPr>
        <w:pStyle w:val="a"/>
      </w:pPr>
      <w:r>
        <w:sym w:font="Symbol" w:char="F0B7"/>
      </w:r>
      <w:r>
        <w:tab/>
        <w:t>Жена не может быть принуждена свидетельствовать в суде против своего мужа в с</w:t>
      </w:r>
      <w:r>
        <w:t>о</w:t>
      </w:r>
      <w:r>
        <w:t>ответствии со статьями закона о судебных доказательствах, касающихся правомочн</w:t>
      </w:r>
      <w:r>
        <w:t>о</w:t>
      </w:r>
      <w:r>
        <w:t>сти и юридической возможности обязать свидетеля давать показания, и наоборот.</w:t>
      </w:r>
    </w:p>
    <w:p w:rsidR="00000000" w:rsidRDefault="00000000">
      <w:pPr>
        <w:pStyle w:val="a"/>
        <w:spacing w:line="120" w:lineRule="exact"/>
        <w:rPr>
          <w:sz w:val="10"/>
          <w:lang w:val="en-US"/>
        </w:rPr>
      </w:pPr>
    </w:p>
    <w:p w:rsidR="00000000" w:rsidRDefault="00000000">
      <w:pPr>
        <w:pStyle w:val="a"/>
      </w:pPr>
      <w:r>
        <w:sym w:font="Symbol" w:char="F0B7"/>
      </w:r>
      <w:r>
        <w:tab/>
        <w:t>Иммунитет неразглашения фактов действует в отношении супругов даже после их развода.</w:t>
      </w:r>
    </w:p>
    <w:p w:rsidR="00000000" w:rsidRDefault="00000000">
      <w:pPr>
        <w:pStyle w:val="a"/>
        <w:spacing w:line="120" w:lineRule="exact"/>
        <w:rPr>
          <w:sz w:val="10"/>
          <w:lang w:val="en-US"/>
        </w:rPr>
      </w:pPr>
    </w:p>
    <w:p w:rsidR="00000000" w:rsidRDefault="00000000">
      <w:pPr>
        <w:pStyle w:val="a"/>
      </w:pPr>
      <w:r>
        <w:sym w:font="Symbol" w:char="F0B7"/>
      </w:r>
      <w:r>
        <w:tab/>
        <w:t>Жена может преследовать мужа по суду в отношении своего личного имущества, н</w:t>
      </w:r>
      <w:r>
        <w:t>а</w:t>
      </w:r>
      <w:r>
        <w:t>житого до или после вступления в брак.</w:t>
      </w:r>
    </w:p>
    <w:p w:rsidR="00000000" w:rsidRDefault="00000000">
      <w:pPr>
        <w:pStyle w:val="a"/>
        <w:rPr>
          <w:lang w:val="en-US"/>
        </w:rPr>
      </w:pPr>
    </w:p>
    <w:p w:rsidR="00000000" w:rsidRDefault="00000000">
      <w:pPr>
        <w:ind w:left="680" w:hanging="680"/>
        <w:jc w:val="both"/>
        <w:rPr>
          <w:sz w:val="22"/>
        </w:rPr>
      </w:pPr>
      <w:r>
        <w:rPr>
          <w:b/>
          <w:i/>
          <w:sz w:val="22"/>
        </w:rPr>
        <w:t>16.3</w:t>
      </w:r>
      <w:r>
        <w:rPr>
          <w:sz w:val="22"/>
        </w:rPr>
        <w:tab/>
        <w:t>При заключении брака по обычному праву сама жена часто рассматривается в качестве собственности мужа, и ей, как правило, не суждено пользоваться хоть каким-то равнопр</w:t>
      </w:r>
      <w:r>
        <w:rPr>
          <w:sz w:val="22"/>
        </w:rPr>
        <w:t>а</w:t>
      </w:r>
      <w:r>
        <w:rPr>
          <w:sz w:val="22"/>
        </w:rPr>
        <w:t>вием в любой форме. Она не может воспользоваться преимуществами, которые имеет женщина, вступившая в брак в соответствии с законом о браке. После смерти мужа она, вероятнее всего, останется без средств к существованию. Совершенно иначе обстоят дела с мужчиной, который после смерти жены наследует все ее имущество. Браки, заключенные как по обычному, так и по мусульманскому праву, могут быть полигамными. Положения о наследовании в исламском праве обеспечивают определенную защиту наследственных прав женщин. В восточной части Нигерии вдовы по-прежнему подвергаются значительной дискриминации, особенно в вопросах наследственного права. Пропагандистские камп</w:t>
      </w:r>
      <w:r>
        <w:rPr>
          <w:sz w:val="22"/>
        </w:rPr>
        <w:t>а</w:t>
      </w:r>
      <w:r>
        <w:rPr>
          <w:sz w:val="22"/>
        </w:rPr>
        <w:t>нии, проведенные в последнее время НПО при содействии международных организаций, привели к определенным сдвигам в практике судебной системы в том, что касается защиты вдов в вопросе наследования.</w:t>
      </w:r>
    </w:p>
    <w:p w:rsidR="00000000" w:rsidRDefault="00000000">
      <w:pPr>
        <w:jc w:val="both"/>
        <w:rPr>
          <w:i/>
          <w:sz w:val="22"/>
        </w:rPr>
      </w:pPr>
    </w:p>
    <w:p w:rsidR="00000000" w:rsidRDefault="00000000">
      <w:pPr>
        <w:pStyle w:val="-"/>
      </w:pPr>
      <w:r>
        <w:t>16.4</w:t>
      </w:r>
      <w:r>
        <w:tab/>
        <w:t>Юридическое право женщин приобретать собственность, управлять и владеть ею</w:t>
      </w:r>
    </w:p>
    <w:p w:rsidR="00000000" w:rsidRDefault="00000000">
      <w:pPr>
        <w:jc w:val="both"/>
        <w:rPr>
          <w:sz w:val="22"/>
          <w:lang w:val="en-US"/>
        </w:rPr>
      </w:pPr>
    </w:p>
    <w:p w:rsidR="00000000" w:rsidRDefault="00000000">
      <w:pPr>
        <w:ind w:left="680"/>
        <w:jc w:val="both"/>
        <w:rPr>
          <w:sz w:val="22"/>
        </w:rPr>
      </w:pPr>
      <w:r>
        <w:rPr>
          <w:sz w:val="22"/>
        </w:rPr>
        <w:t>Статья 43 Конституции Нигерии гарантирует каждому гражданину право приобретать и владеть недвижимой собственностью в любом месте Нигерии:</w:t>
      </w:r>
    </w:p>
    <w:p w:rsidR="00000000" w:rsidRDefault="00000000">
      <w:pPr>
        <w:jc w:val="both"/>
        <w:rPr>
          <w:sz w:val="22"/>
          <w:lang w:val="en-US"/>
        </w:rPr>
      </w:pPr>
    </w:p>
    <w:p w:rsidR="00000000" w:rsidRDefault="00000000">
      <w:pPr>
        <w:ind w:left="1361"/>
        <w:jc w:val="both"/>
        <w:rPr>
          <w:sz w:val="18"/>
        </w:rPr>
      </w:pPr>
      <w:r>
        <w:rPr>
          <w:sz w:val="18"/>
        </w:rPr>
        <w:t xml:space="preserve">Замужняя женщина в соответствии с </w:t>
      </w:r>
      <w:r>
        <w:rPr>
          <w:caps/>
          <w:sz w:val="18"/>
        </w:rPr>
        <w:t>з</w:t>
      </w:r>
      <w:r>
        <w:rPr>
          <w:sz w:val="18"/>
        </w:rPr>
        <w:t>аконом о браке также имеет равное право на семейное имущ</w:t>
      </w:r>
      <w:r>
        <w:rPr>
          <w:sz w:val="18"/>
        </w:rPr>
        <w:t>е</w:t>
      </w:r>
      <w:r>
        <w:rPr>
          <w:sz w:val="18"/>
        </w:rPr>
        <w:t>ство, приобретенное в период брака, и личное право участвовать в распоряжении этим имуществом в браке или после его расторжения либо после смерти ее мужа. Образование и урбанизация придают многим женщинам уверенность в решении вопросов приобретения собственности, управления и вл</w:t>
      </w:r>
      <w:r>
        <w:rPr>
          <w:sz w:val="18"/>
        </w:rPr>
        <w:t>а</w:t>
      </w:r>
      <w:r>
        <w:rPr>
          <w:sz w:val="18"/>
        </w:rPr>
        <w:t>дения ею; при осуществлении такого рода деятельности женщины не подвергаются какой-либо ди</w:t>
      </w:r>
      <w:r>
        <w:rPr>
          <w:sz w:val="18"/>
        </w:rPr>
        <w:t>с</w:t>
      </w:r>
      <w:r>
        <w:rPr>
          <w:sz w:val="18"/>
        </w:rPr>
        <w:t>криминации.</w:t>
      </w:r>
    </w:p>
    <w:p w:rsidR="00000000" w:rsidRDefault="00000000">
      <w:pPr>
        <w:jc w:val="both"/>
        <w:rPr>
          <w:i/>
          <w:sz w:val="22"/>
        </w:rPr>
      </w:pPr>
    </w:p>
    <w:p w:rsidR="00000000" w:rsidRDefault="00000000">
      <w:pPr>
        <w:pStyle w:val="-"/>
      </w:pPr>
      <w:r>
        <w:t>16.5</w:t>
      </w:r>
      <w:r>
        <w:tab/>
        <w:t>Брачный возраст</w:t>
      </w:r>
    </w:p>
    <w:p w:rsidR="00000000" w:rsidRDefault="00000000">
      <w:pPr>
        <w:jc w:val="both"/>
        <w:rPr>
          <w:sz w:val="22"/>
        </w:rPr>
      </w:pPr>
    </w:p>
    <w:p w:rsidR="00000000" w:rsidRDefault="00000000">
      <w:pPr>
        <w:ind w:left="680"/>
        <w:jc w:val="both"/>
        <w:rPr>
          <w:sz w:val="22"/>
        </w:rPr>
      </w:pPr>
      <w:r>
        <w:rPr>
          <w:sz w:val="22"/>
        </w:rPr>
        <w:t>Брачный возраст в южной части Нигерии равен 18–21 году, тогда как на севере он коле</w:t>
      </w:r>
      <w:r>
        <w:rPr>
          <w:sz w:val="22"/>
        </w:rPr>
        <w:t>б</w:t>
      </w:r>
      <w:r>
        <w:rPr>
          <w:sz w:val="22"/>
        </w:rPr>
        <w:t>лется в диапазоне от 12 до 15 лет. Более того, в северной части страны даже девятилетних девочек, в зависимости от достижения ими половой зрелости, выдают замуж. Брачный возраст мужчин также установлен на низком уровне и составляет 15 лет. В посвященном данной проблеме законопроекте предлагается установить единый на общенациональном уровне брачный возраст женщин в 18 лет, однако аналогичного законодательного предл</w:t>
      </w:r>
      <w:r>
        <w:rPr>
          <w:sz w:val="22"/>
        </w:rPr>
        <w:t>о</w:t>
      </w:r>
      <w:r>
        <w:rPr>
          <w:sz w:val="22"/>
        </w:rPr>
        <w:t>жения в отношении мужчин не представлено.</w:t>
      </w:r>
    </w:p>
    <w:p w:rsidR="00000000" w:rsidRDefault="00000000">
      <w:pPr>
        <w:jc w:val="both"/>
        <w:rPr>
          <w:i/>
          <w:sz w:val="22"/>
          <w:lang w:val="en-US"/>
        </w:rPr>
      </w:pPr>
    </w:p>
    <w:p w:rsidR="00000000" w:rsidRDefault="00000000">
      <w:pPr>
        <w:pStyle w:val="-"/>
      </w:pPr>
      <w:r>
        <w:br w:type="page"/>
        <w:t>16.6</w:t>
      </w:r>
      <w:r>
        <w:tab/>
        <w:t>Домохозяйства, возглавляемые женщинами</w:t>
      </w:r>
    </w:p>
    <w:p w:rsidR="00000000" w:rsidRDefault="00000000">
      <w:pPr>
        <w:jc w:val="both"/>
        <w:rPr>
          <w:sz w:val="22"/>
          <w:lang w:val="en-US"/>
        </w:rPr>
      </w:pPr>
    </w:p>
    <w:p w:rsidR="00000000" w:rsidRDefault="00000000">
      <w:pPr>
        <w:ind w:left="680"/>
        <w:jc w:val="both"/>
        <w:rPr>
          <w:sz w:val="22"/>
        </w:rPr>
      </w:pPr>
      <w:r>
        <w:rPr>
          <w:sz w:val="22"/>
        </w:rPr>
        <w:t>Социально-экономическая ситуация, сложившаяся в стране за последние десятилетия, обусловила рост уровня нищеты, особенно среди женщин. Миграция из сельской местн</w:t>
      </w:r>
      <w:r>
        <w:rPr>
          <w:sz w:val="22"/>
        </w:rPr>
        <w:t>о</w:t>
      </w:r>
      <w:r>
        <w:rPr>
          <w:sz w:val="22"/>
        </w:rPr>
        <w:t>сти в города и из одних городов в другие привела к тому, что домохозяйства в обоих сект</w:t>
      </w:r>
      <w:r>
        <w:rPr>
          <w:sz w:val="22"/>
        </w:rPr>
        <w:t>о</w:t>
      </w:r>
      <w:r>
        <w:rPr>
          <w:sz w:val="22"/>
        </w:rPr>
        <w:t>рах во все большей степени возглавляются женщинами. Доля возглавляемых женщинами домохозяйств в неформальном секторе составляет 13,2 процента по сравнению с долей домохозяйств, возглавляемых мужчинами, хотя, по данным выборочного обследования, на 16,1 процента таких домохозяйств в городских районах приходится 12,2 процента в сел</w:t>
      </w:r>
      <w:r>
        <w:rPr>
          <w:sz w:val="22"/>
        </w:rPr>
        <w:t>ь</w:t>
      </w:r>
      <w:r>
        <w:rPr>
          <w:sz w:val="22"/>
        </w:rPr>
        <w:t>ских районах. Эти показатели свидетельствуют о том, что для улучшения положения же</w:t>
      </w:r>
      <w:r>
        <w:rPr>
          <w:sz w:val="22"/>
        </w:rPr>
        <w:t>н</w:t>
      </w:r>
      <w:r>
        <w:rPr>
          <w:sz w:val="22"/>
        </w:rPr>
        <w:t>щин, возглавляющих домохозяйства, необходимо государственное вмешательство на всех уровнях.</w:t>
      </w:r>
    </w:p>
    <w:p w:rsidR="00000000" w:rsidRDefault="00000000">
      <w:pPr>
        <w:pStyle w:val="Heading7"/>
      </w:pPr>
      <w:r>
        <w:br w:type="page"/>
        <w:t>Раздел С</w:t>
      </w:r>
    </w:p>
    <w:p w:rsidR="00000000" w:rsidRDefault="00000000">
      <w:pPr>
        <w:pStyle w:val="Heading7"/>
      </w:pPr>
    </w:p>
    <w:p w:rsidR="00000000" w:rsidRDefault="00000000">
      <w:pPr>
        <w:pStyle w:val="Heading7"/>
        <w:rPr>
          <w:caps/>
        </w:rPr>
      </w:pPr>
      <w:r>
        <w:rPr>
          <w:caps/>
        </w:rPr>
        <w:t>Заключение</w:t>
      </w:r>
    </w:p>
    <w:p w:rsidR="00000000" w:rsidRDefault="00000000">
      <w:pPr>
        <w:jc w:val="both"/>
        <w:rPr>
          <w:b/>
          <w:caps/>
          <w:sz w:val="22"/>
          <w:lang w:val="en-US"/>
        </w:rPr>
      </w:pPr>
    </w:p>
    <w:p w:rsidR="00000000" w:rsidRDefault="00000000">
      <w:pPr>
        <w:pStyle w:val="Heading8"/>
      </w:pPr>
      <w:r>
        <w:t>1.0</w:t>
      </w:r>
      <w:r>
        <w:tab/>
        <w:t>Введение в действие Конвенции</w:t>
      </w:r>
    </w:p>
    <w:p w:rsidR="00000000" w:rsidRDefault="00000000">
      <w:pPr>
        <w:jc w:val="both"/>
        <w:rPr>
          <w:sz w:val="22"/>
        </w:rPr>
      </w:pPr>
    </w:p>
    <w:p w:rsidR="00000000" w:rsidRDefault="00000000">
      <w:pPr>
        <w:ind w:left="680"/>
        <w:jc w:val="both"/>
        <w:rPr>
          <w:sz w:val="22"/>
        </w:rPr>
      </w:pPr>
      <w:r>
        <w:rPr>
          <w:sz w:val="22"/>
        </w:rPr>
        <w:t>Процесс введения в действие Конвенции в соответствии с Конституцией Нигерии требует решительных действий со стороны законодательной власти, и в настоящее время этот в</w:t>
      </w:r>
      <w:r>
        <w:rPr>
          <w:sz w:val="22"/>
        </w:rPr>
        <w:t>о</w:t>
      </w:r>
      <w:r>
        <w:rPr>
          <w:sz w:val="22"/>
        </w:rPr>
        <w:t>прос должным образом рассматривается. Однако благоприятный климат, созданный в р</w:t>
      </w:r>
      <w:r>
        <w:rPr>
          <w:sz w:val="22"/>
        </w:rPr>
        <w:t>е</w:t>
      </w:r>
      <w:r>
        <w:rPr>
          <w:sz w:val="22"/>
        </w:rPr>
        <w:t>зультате демократизации страны за последние три года, способствовал значительному расширению участия женщин в органах власти всех уровней. Законопроект об обеспеч</w:t>
      </w:r>
      <w:r>
        <w:rPr>
          <w:sz w:val="22"/>
        </w:rPr>
        <w:t>е</w:t>
      </w:r>
      <w:r>
        <w:rPr>
          <w:sz w:val="22"/>
        </w:rPr>
        <w:t>нии выполнения Конвенции в настоящее время находится на рассмотрении в Национал</w:t>
      </w:r>
      <w:r>
        <w:rPr>
          <w:sz w:val="22"/>
        </w:rPr>
        <w:t>ь</w:t>
      </w:r>
      <w:r>
        <w:rPr>
          <w:sz w:val="22"/>
        </w:rPr>
        <w:t xml:space="preserve">ной ассамблее для его последующего принятия. </w:t>
      </w:r>
    </w:p>
    <w:p w:rsidR="00000000" w:rsidRDefault="00000000">
      <w:pPr>
        <w:jc w:val="both"/>
        <w:rPr>
          <w:b/>
          <w:caps/>
          <w:sz w:val="22"/>
        </w:rPr>
      </w:pPr>
    </w:p>
    <w:p w:rsidR="00000000" w:rsidRDefault="00000000">
      <w:pPr>
        <w:pStyle w:val="Heading8"/>
      </w:pPr>
      <w:r>
        <w:t>2.0</w:t>
      </w:r>
      <w:r>
        <w:tab/>
        <w:t>Обязательство по ликвидации дискриминации</w:t>
      </w:r>
    </w:p>
    <w:p w:rsidR="00000000" w:rsidRDefault="00000000">
      <w:pPr>
        <w:jc w:val="both"/>
        <w:rPr>
          <w:sz w:val="22"/>
          <w:lang w:val="en-US"/>
        </w:rPr>
      </w:pPr>
    </w:p>
    <w:p w:rsidR="00000000" w:rsidRDefault="00000000">
      <w:pPr>
        <w:ind w:left="680"/>
        <w:jc w:val="both"/>
        <w:rPr>
          <w:sz w:val="22"/>
        </w:rPr>
      </w:pPr>
      <w:r>
        <w:rPr>
          <w:sz w:val="22"/>
        </w:rPr>
        <w:t>Несмотря на то что культурные традиции все еще сохраняются, были приняты многочи</w:t>
      </w:r>
      <w:r>
        <w:rPr>
          <w:sz w:val="22"/>
        </w:rPr>
        <w:t>с</w:t>
      </w:r>
      <w:r>
        <w:rPr>
          <w:sz w:val="22"/>
        </w:rPr>
        <w:t>ленные меры с целью снизить уровень дискриминации в отношении женщин. Для дост</w:t>
      </w:r>
      <w:r>
        <w:rPr>
          <w:sz w:val="22"/>
        </w:rPr>
        <w:t>и</w:t>
      </w:r>
      <w:r>
        <w:rPr>
          <w:sz w:val="22"/>
        </w:rPr>
        <w:t>жения желаемых результатов организуются действенные кампании, информационной б</w:t>
      </w:r>
      <w:r>
        <w:rPr>
          <w:sz w:val="22"/>
        </w:rPr>
        <w:t>а</w:t>
      </w:r>
      <w:r>
        <w:rPr>
          <w:sz w:val="22"/>
        </w:rPr>
        <w:t>зой для которых являются данные национальных обследований. Правительство перешло к позитивным действиям, с тем чтобы способствовать достижению гендерного равенства и продвижению интересов женщин. Разрабатываются стратегии, направленные на разъясн</w:t>
      </w:r>
      <w:r>
        <w:rPr>
          <w:sz w:val="22"/>
        </w:rPr>
        <w:t>е</w:t>
      </w:r>
      <w:r>
        <w:rPr>
          <w:sz w:val="22"/>
        </w:rPr>
        <w:t xml:space="preserve">ние проблемы и информирование общества, с тем чтобы добиться лучшего понимания и признания этой концепции. Правительство и другие заинтересованные стороны прилагают усилия к тому, чтобы особые потребности и интересы женщины были должным образом учтены при пересмотре Конституции 1999 года. </w:t>
      </w:r>
    </w:p>
    <w:p w:rsidR="00000000" w:rsidRDefault="00000000">
      <w:pPr>
        <w:ind w:left="680"/>
        <w:jc w:val="both"/>
        <w:rPr>
          <w:sz w:val="22"/>
          <w:lang w:val="en-US"/>
        </w:rPr>
      </w:pPr>
    </w:p>
    <w:p w:rsidR="00000000" w:rsidRDefault="00000000">
      <w:pPr>
        <w:ind w:left="680"/>
        <w:jc w:val="both"/>
        <w:rPr>
          <w:sz w:val="22"/>
        </w:rPr>
      </w:pPr>
      <w:r>
        <w:rPr>
          <w:sz w:val="22"/>
        </w:rPr>
        <w:t>Показатели, содержащиеся в докладе, свидетельствуют о том, что женщины добились н</w:t>
      </w:r>
      <w:r>
        <w:rPr>
          <w:sz w:val="22"/>
        </w:rPr>
        <w:t>е</w:t>
      </w:r>
      <w:r>
        <w:rPr>
          <w:sz w:val="22"/>
        </w:rPr>
        <w:t>которого прогресса в участии и представительстве в политической и общественной жизни. Постоянное требование НПО, женских групп и коалиций принять конструктивные меры по обеспечению 30-процентного представительства женщин дает желаемый результат. Кампании, организуемые средствами массовой информации, и другие формы пропаганды сыграют большую роль в достижении намеченной цели – 30-процентного представител</w:t>
      </w:r>
      <w:r>
        <w:rPr>
          <w:sz w:val="22"/>
        </w:rPr>
        <w:t>ь</w:t>
      </w:r>
      <w:r>
        <w:rPr>
          <w:sz w:val="22"/>
        </w:rPr>
        <w:t>ства женщин.</w:t>
      </w:r>
    </w:p>
    <w:p w:rsidR="00000000" w:rsidRDefault="00000000">
      <w:pPr>
        <w:pStyle w:val="BodyText"/>
        <w:spacing w:line="240" w:lineRule="auto"/>
        <w:jc w:val="both"/>
        <w:rPr>
          <w:sz w:val="22"/>
          <w:lang w:val="ru-RU"/>
        </w:rPr>
      </w:pPr>
    </w:p>
    <w:p w:rsidR="00000000" w:rsidRDefault="00000000">
      <w:pPr>
        <w:pStyle w:val="Heading8"/>
      </w:pPr>
      <w:r>
        <w:t>3.0</w:t>
      </w:r>
      <w:r>
        <w:tab/>
        <w:t>Положение женщин в области образования, здравоохранения, экономики и в общ</w:t>
      </w:r>
      <w:r>
        <w:t>е</w:t>
      </w:r>
      <w:r>
        <w:t>ственной жизни</w:t>
      </w:r>
    </w:p>
    <w:p w:rsidR="00000000" w:rsidRDefault="00000000">
      <w:pPr>
        <w:jc w:val="both"/>
        <w:rPr>
          <w:sz w:val="22"/>
        </w:rPr>
      </w:pPr>
    </w:p>
    <w:p w:rsidR="00000000" w:rsidRDefault="00000000">
      <w:pPr>
        <w:ind w:left="680"/>
        <w:jc w:val="both"/>
        <w:rPr>
          <w:sz w:val="22"/>
        </w:rPr>
      </w:pPr>
      <w:r>
        <w:rPr>
          <w:sz w:val="22"/>
        </w:rPr>
        <w:t>Согласно статистическим данным сохраняются неизменно низкие уровни грамотности среди женщин, проживающих как в городских, так и в сельских районах, несмотря на ус</w:t>
      </w:r>
      <w:r>
        <w:rPr>
          <w:sz w:val="22"/>
        </w:rPr>
        <w:t>и</w:t>
      </w:r>
      <w:r>
        <w:rPr>
          <w:sz w:val="22"/>
        </w:rPr>
        <w:t>лия федерального правительства и правительств штатов. Такое положение можно объя</w:t>
      </w:r>
      <w:r>
        <w:rPr>
          <w:sz w:val="22"/>
        </w:rPr>
        <w:t>с</w:t>
      </w:r>
      <w:r>
        <w:rPr>
          <w:sz w:val="22"/>
        </w:rPr>
        <w:t>нить воздействием системы культурных обычаев и религиозных верований, в соответствии с которыми образованию женщин не придается никакого значения.</w:t>
      </w:r>
    </w:p>
    <w:p w:rsidR="00000000" w:rsidRDefault="00000000">
      <w:pPr>
        <w:ind w:left="680"/>
        <w:jc w:val="both"/>
        <w:rPr>
          <w:sz w:val="22"/>
          <w:lang w:val="en-US"/>
        </w:rPr>
      </w:pPr>
    </w:p>
    <w:p w:rsidR="00000000" w:rsidRDefault="00000000">
      <w:pPr>
        <w:ind w:left="680"/>
        <w:jc w:val="both"/>
        <w:rPr>
          <w:sz w:val="22"/>
        </w:rPr>
      </w:pPr>
      <w:r>
        <w:rPr>
          <w:sz w:val="22"/>
        </w:rPr>
        <w:t>Другие сдерживающие факторы могут быть отнесены на счет недостаточного финансир</w:t>
      </w:r>
      <w:r>
        <w:rPr>
          <w:sz w:val="22"/>
        </w:rPr>
        <w:t>о</w:t>
      </w:r>
      <w:r>
        <w:rPr>
          <w:sz w:val="22"/>
        </w:rPr>
        <w:t>вания, неадекватного управления, планирования, ошибок в статистике, мониторинге и оценках деятельности сектора образования. Отсутствуют достоверные данные об уровне неграмотности среди сельских женщин. Хотя школьный учебный план был подготовлен без учета требований ознакомления женщин с их правами, правительство и НПО разраб</w:t>
      </w:r>
      <w:r>
        <w:rPr>
          <w:sz w:val="22"/>
        </w:rPr>
        <w:t>о</w:t>
      </w:r>
      <w:r>
        <w:rPr>
          <w:sz w:val="22"/>
        </w:rPr>
        <w:t>тали информационные, учебные и коммуникационные материалы для проведения просв</w:t>
      </w:r>
      <w:r>
        <w:rPr>
          <w:sz w:val="22"/>
        </w:rPr>
        <w:t>е</w:t>
      </w:r>
      <w:r>
        <w:rPr>
          <w:sz w:val="22"/>
        </w:rPr>
        <w:t>тительской работы среди различных групп женского населения и учащихся по проблеме их прав. Как ожидается, удастся переломить негативные тенденции благодаря осуществлению правительственной политики в области образования, направленной на популяризацию идеи образования женщин и содействие совершенствованию системы образования путем реализации программы всеобщего базового образования.</w:t>
      </w:r>
    </w:p>
    <w:p w:rsidR="00000000" w:rsidRDefault="00000000">
      <w:pPr>
        <w:ind w:left="680"/>
        <w:jc w:val="both"/>
        <w:rPr>
          <w:sz w:val="22"/>
          <w:lang w:val="en-US"/>
        </w:rPr>
      </w:pPr>
    </w:p>
    <w:p w:rsidR="00000000" w:rsidRDefault="00000000">
      <w:pPr>
        <w:ind w:left="680"/>
        <w:jc w:val="both"/>
        <w:rPr>
          <w:sz w:val="22"/>
        </w:rPr>
      </w:pPr>
      <w:r>
        <w:rPr>
          <w:sz w:val="22"/>
        </w:rPr>
        <w:t>Несмотря на дискриминационную практику в отношении женщин в области занятости, было начато осуществление нескольких программ, которые позитивно сказались на труд</w:t>
      </w:r>
      <w:r>
        <w:rPr>
          <w:sz w:val="22"/>
        </w:rPr>
        <w:t>о</w:t>
      </w:r>
      <w:r>
        <w:rPr>
          <w:sz w:val="22"/>
        </w:rPr>
        <w:t>устройстве женщин. Это привело к некоторому увеличению численности женщин, раб</w:t>
      </w:r>
      <w:r>
        <w:rPr>
          <w:sz w:val="22"/>
        </w:rPr>
        <w:t>о</w:t>
      </w:r>
      <w:r>
        <w:rPr>
          <w:sz w:val="22"/>
        </w:rPr>
        <w:t xml:space="preserve">тающих по найму. </w:t>
      </w:r>
    </w:p>
    <w:p w:rsidR="00000000" w:rsidRDefault="00000000">
      <w:pPr>
        <w:ind w:left="680"/>
        <w:jc w:val="both"/>
        <w:rPr>
          <w:sz w:val="22"/>
          <w:lang w:val="en-US"/>
        </w:rPr>
      </w:pPr>
    </w:p>
    <w:p w:rsidR="00000000" w:rsidRDefault="00000000">
      <w:pPr>
        <w:ind w:left="680"/>
        <w:jc w:val="both"/>
        <w:rPr>
          <w:sz w:val="22"/>
        </w:rPr>
      </w:pPr>
      <w:r>
        <w:rPr>
          <w:sz w:val="22"/>
        </w:rPr>
        <w:t>Учитывая низкие показатели состояния здоровья женщин, правительство в настоящее вр</w:t>
      </w:r>
      <w:r>
        <w:rPr>
          <w:sz w:val="22"/>
        </w:rPr>
        <w:t>е</w:t>
      </w:r>
      <w:r>
        <w:rPr>
          <w:sz w:val="22"/>
        </w:rPr>
        <w:t>мя выступило инициатором мер, направленных на снижение уровней материнской, мл</w:t>
      </w:r>
      <w:r>
        <w:rPr>
          <w:sz w:val="22"/>
        </w:rPr>
        <w:t>а</w:t>
      </w:r>
      <w:r>
        <w:rPr>
          <w:sz w:val="22"/>
        </w:rPr>
        <w:t>денческой и детской смертности и заболеваемости посредством организации мероприятий по предоставлению женщинам и детям специальных медицинских услуг, в том числе по эффективному планированию размера семьи и повышению уровня осведомленности в в</w:t>
      </w:r>
      <w:r>
        <w:rPr>
          <w:sz w:val="22"/>
        </w:rPr>
        <w:t>о</w:t>
      </w:r>
      <w:r>
        <w:rPr>
          <w:sz w:val="22"/>
        </w:rPr>
        <w:t>просах медико-санитарного просвещения и распространения ВИЧ/СПИДа, с тем чтобы защитить женщин от этой эпидемии, укрепить состояние их репродуктивного здоровья и обеспечить их соответствующие права.</w:t>
      </w:r>
    </w:p>
    <w:p w:rsidR="00000000" w:rsidRDefault="00000000">
      <w:pPr>
        <w:ind w:left="680"/>
        <w:jc w:val="both"/>
        <w:rPr>
          <w:sz w:val="22"/>
        </w:rPr>
      </w:pPr>
    </w:p>
    <w:p w:rsidR="00000000" w:rsidRDefault="00000000">
      <w:pPr>
        <w:ind w:left="680"/>
        <w:jc w:val="both"/>
        <w:rPr>
          <w:sz w:val="22"/>
        </w:rPr>
      </w:pPr>
      <w:r>
        <w:rPr>
          <w:sz w:val="22"/>
        </w:rPr>
        <w:t>За отчетный период были приняты меры, обеспечивающие ликвидацию дискриминации в отношении женщин в экономической и общественной жизни. Тем не менее многие препя</w:t>
      </w:r>
      <w:r>
        <w:rPr>
          <w:sz w:val="22"/>
        </w:rPr>
        <w:t>т</w:t>
      </w:r>
      <w:r>
        <w:rPr>
          <w:sz w:val="22"/>
        </w:rPr>
        <w:t>ствия по-прежнему стоят на пути полного осуществления социально-экономических прав женщин. Для того чтобы возможности женщин в реализации ими своих прав были расш</w:t>
      </w:r>
      <w:r>
        <w:rPr>
          <w:sz w:val="22"/>
        </w:rPr>
        <w:t>и</w:t>
      </w:r>
      <w:r>
        <w:rPr>
          <w:sz w:val="22"/>
        </w:rPr>
        <w:t>рены, должна быть установлена судебная ответственность за выполнение соответству</w:t>
      </w:r>
      <w:r>
        <w:rPr>
          <w:sz w:val="22"/>
        </w:rPr>
        <w:t>ю</w:t>
      </w:r>
      <w:r>
        <w:rPr>
          <w:sz w:val="22"/>
        </w:rPr>
        <w:t>щих конституционных норм.</w:t>
      </w:r>
    </w:p>
    <w:p w:rsidR="00000000" w:rsidRDefault="00000000">
      <w:pPr>
        <w:jc w:val="both"/>
        <w:rPr>
          <w:b/>
          <w:caps/>
          <w:sz w:val="22"/>
          <w:lang w:val="en-US"/>
        </w:rPr>
      </w:pPr>
    </w:p>
    <w:p w:rsidR="00000000" w:rsidRDefault="00000000">
      <w:pPr>
        <w:pStyle w:val="Heading8"/>
      </w:pPr>
      <w:r>
        <w:t>4.0</w:t>
      </w:r>
      <w:r>
        <w:tab/>
        <w:t>Другие препятствия для обеспечения равноправия женщин</w:t>
      </w:r>
    </w:p>
    <w:p w:rsidR="00000000" w:rsidRDefault="00000000">
      <w:pPr>
        <w:jc w:val="both"/>
        <w:rPr>
          <w:sz w:val="22"/>
          <w:lang w:val="en-US"/>
        </w:rPr>
      </w:pPr>
    </w:p>
    <w:p w:rsidR="00000000" w:rsidRDefault="00000000">
      <w:pPr>
        <w:ind w:left="680"/>
        <w:jc w:val="both"/>
        <w:rPr>
          <w:sz w:val="22"/>
        </w:rPr>
      </w:pPr>
      <w:r>
        <w:rPr>
          <w:sz w:val="22"/>
        </w:rPr>
        <w:t>Имеющиеся статистические данные подтверждают тот факт, что распространение секс</w:t>
      </w:r>
      <w:r>
        <w:rPr>
          <w:sz w:val="22"/>
        </w:rPr>
        <w:t>у</w:t>
      </w:r>
      <w:r>
        <w:rPr>
          <w:sz w:val="22"/>
        </w:rPr>
        <w:t>альной эксплуатации женщин на коммерческой основе и торговля женщинами приобрели в Нигерии угрожающие масштабы. Чтобы остановить развитие этой тенденции и исправить сложившуюся ситуацию, правительство и гражданское общество прилагают совместные усилия, направленные на то, чтобы документально доказать существование этой тенде</w:t>
      </w:r>
      <w:r>
        <w:rPr>
          <w:sz w:val="22"/>
        </w:rPr>
        <w:t>н</w:t>
      </w:r>
      <w:r>
        <w:rPr>
          <w:sz w:val="22"/>
        </w:rPr>
        <w:t>ции, принять соответствующее законодательство, разъяснить и довести до сознания общ</w:t>
      </w:r>
      <w:r>
        <w:rPr>
          <w:sz w:val="22"/>
        </w:rPr>
        <w:t>е</w:t>
      </w:r>
      <w:r>
        <w:rPr>
          <w:sz w:val="22"/>
        </w:rPr>
        <w:t>ства эту проблему и обеспечить реабилитацию жертв.</w:t>
      </w:r>
    </w:p>
    <w:p w:rsidR="00000000" w:rsidRDefault="00000000">
      <w:pPr>
        <w:ind w:left="680"/>
        <w:jc w:val="both"/>
        <w:rPr>
          <w:sz w:val="22"/>
          <w:lang w:val="en-US"/>
        </w:rPr>
      </w:pPr>
    </w:p>
    <w:p w:rsidR="00000000" w:rsidRDefault="00000000">
      <w:pPr>
        <w:ind w:left="680"/>
        <w:jc w:val="both"/>
        <w:rPr>
          <w:sz w:val="22"/>
        </w:rPr>
      </w:pPr>
      <w:r>
        <w:rPr>
          <w:sz w:val="22"/>
        </w:rPr>
        <w:t>Несмотря на то что в статье 14 содержится положение, в соответствие с которым сельские женщины пользуются равными правами в использовании и сохранении ресурсов сельских районов, внимание в докладе было акцентировано на многочисленных проблемах, которые препятствуют их участию в достижении этих целей. Учитывая сложившуюся ситуацию, органы власти на уровне Федерации и штатов, а также на местном уровне принимают м</w:t>
      </w:r>
      <w:r>
        <w:rPr>
          <w:sz w:val="22"/>
        </w:rPr>
        <w:t>е</w:t>
      </w:r>
      <w:r>
        <w:rPr>
          <w:sz w:val="22"/>
        </w:rPr>
        <w:t>ры и программы для решения этих проблем.</w:t>
      </w:r>
    </w:p>
    <w:p w:rsidR="00000000" w:rsidRDefault="00000000">
      <w:pPr>
        <w:ind w:left="680"/>
        <w:jc w:val="both"/>
        <w:rPr>
          <w:sz w:val="22"/>
          <w:lang w:val="en-US"/>
        </w:rPr>
      </w:pPr>
    </w:p>
    <w:p w:rsidR="00000000" w:rsidRDefault="00000000">
      <w:pPr>
        <w:ind w:left="680"/>
        <w:jc w:val="both"/>
        <w:rPr>
          <w:sz w:val="22"/>
        </w:rPr>
      </w:pPr>
      <w:r>
        <w:rPr>
          <w:sz w:val="22"/>
        </w:rPr>
        <w:br w:type="page"/>
        <w:t>Статья 42 Конституции 1999 года гарантирует свободу от дискриминации по признаку п</w:t>
      </w:r>
      <w:r>
        <w:rPr>
          <w:sz w:val="22"/>
        </w:rPr>
        <w:t>о</w:t>
      </w:r>
      <w:r>
        <w:rPr>
          <w:sz w:val="22"/>
        </w:rPr>
        <w:t>ла и предусматривает, что мужчины и женщины имеют равный доступ к судам при реш</w:t>
      </w:r>
      <w:r>
        <w:rPr>
          <w:sz w:val="22"/>
        </w:rPr>
        <w:t>е</w:t>
      </w:r>
      <w:r>
        <w:rPr>
          <w:sz w:val="22"/>
        </w:rPr>
        <w:t>нии вопросов заключения договоров, судопроизводства в отношении гражданских прав</w:t>
      </w:r>
      <w:r>
        <w:rPr>
          <w:sz w:val="22"/>
        </w:rPr>
        <w:t>о</w:t>
      </w:r>
      <w:r>
        <w:rPr>
          <w:sz w:val="22"/>
        </w:rPr>
        <w:t>нарушений и других гражданских дел. Однако из-за незнания законов и низкого статуса женщин их право- и дееспособность в вопросах заключения договоров на практике, как правило, ограничивается.</w:t>
      </w:r>
    </w:p>
    <w:p w:rsidR="00000000" w:rsidRDefault="00000000">
      <w:pPr>
        <w:jc w:val="both"/>
        <w:rPr>
          <w:b/>
          <w:caps/>
          <w:sz w:val="22"/>
        </w:rPr>
      </w:pPr>
    </w:p>
    <w:p w:rsidR="00000000" w:rsidRDefault="00000000">
      <w:pPr>
        <w:pStyle w:val="Heading8"/>
      </w:pPr>
      <w:r>
        <w:t>5.0</w:t>
      </w:r>
      <w:r>
        <w:tab/>
        <w:t>Перспективы</w:t>
      </w:r>
    </w:p>
    <w:p w:rsidR="00000000" w:rsidRDefault="00000000">
      <w:pPr>
        <w:jc w:val="both"/>
        <w:rPr>
          <w:sz w:val="22"/>
        </w:rPr>
      </w:pPr>
    </w:p>
    <w:p w:rsidR="00000000" w:rsidRDefault="00000000">
      <w:pPr>
        <w:ind w:left="680"/>
        <w:jc w:val="both"/>
        <w:rPr>
          <w:sz w:val="22"/>
        </w:rPr>
      </w:pPr>
      <w:r>
        <w:rPr>
          <w:sz w:val="22"/>
        </w:rPr>
        <w:t>За отчетный период правительством были приняты действенные меры, призванные пов</w:t>
      </w:r>
      <w:r>
        <w:rPr>
          <w:sz w:val="22"/>
        </w:rPr>
        <w:t>ы</w:t>
      </w:r>
      <w:r>
        <w:rPr>
          <w:sz w:val="22"/>
        </w:rPr>
        <w:t>сить качество жизни женщин. Новые партнерские отношения между правительством и о</w:t>
      </w:r>
      <w:r>
        <w:rPr>
          <w:sz w:val="22"/>
        </w:rPr>
        <w:t>р</w:t>
      </w:r>
      <w:r>
        <w:rPr>
          <w:sz w:val="22"/>
        </w:rPr>
        <w:t>ганизациями гражданского общества, установленные при нынешнем демократическом р</w:t>
      </w:r>
      <w:r>
        <w:rPr>
          <w:sz w:val="22"/>
        </w:rPr>
        <w:t>у</w:t>
      </w:r>
      <w:r>
        <w:rPr>
          <w:sz w:val="22"/>
        </w:rPr>
        <w:t>ководстве, создали благоприятные условия для устранения препятствий на пути ликвид</w:t>
      </w:r>
      <w:r>
        <w:rPr>
          <w:sz w:val="22"/>
        </w:rPr>
        <w:t>а</w:t>
      </w:r>
      <w:r>
        <w:rPr>
          <w:sz w:val="22"/>
        </w:rPr>
        <w:t>ции всех форм дискриминации в отношении женщин в стране.</w:t>
      </w:r>
    </w:p>
    <w:p w:rsidR="00000000" w:rsidRDefault="00000000">
      <w:pPr>
        <w:jc w:val="both"/>
        <w:rPr>
          <w:sz w:val="22"/>
        </w:rPr>
      </w:pPr>
    </w:p>
    <w:p w:rsidR="00000000" w:rsidRDefault="00000000">
      <w:pPr>
        <w:pStyle w:val="Heading7"/>
        <w:rPr>
          <w:caps/>
        </w:rPr>
      </w:pPr>
      <w:r>
        <w:br w:type="page"/>
        <w:t>Приложение</w:t>
      </w:r>
      <w:r>
        <w:rPr>
          <w:caps/>
        </w:rPr>
        <w:t xml:space="preserve"> </w:t>
      </w:r>
      <w:r>
        <w:rPr>
          <w:caps/>
          <w:lang w:val="en-US"/>
        </w:rPr>
        <w:t>I</w:t>
      </w:r>
    </w:p>
    <w:p w:rsidR="00000000" w:rsidRDefault="00000000">
      <w:pPr>
        <w:pStyle w:val="Heading7"/>
        <w:rPr>
          <w:caps/>
        </w:rPr>
      </w:pPr>
    </w:p>
    <w:p w:rsidR="00000000" w:rsidRDefault="00000000">
      <w:pPr>
        <w:pStyle w:val="Heading7"/>
        <w:rPr>
          <w:caps/>
        </w:rPr>
      </w:pPr>
      <w:r>
        <w:rPr>
          <w:caps/>
        </w:rPr>
        <w:t xml:space="preserve">Федеральное министерство по делам </w:t>
      </w:r>
      <w:r>
        <w:rPr>
          <w:caps/>
        </w:rPr>
        <w:br/>
        <w:t>женщин и молодежи</w:t>
      </w:r>
    </w:p>
    <w:p w:rsidR="00000000" w:rsidRDefault="00000000">
      <w:pPr>
        <w:pStyle w:val="Heading7"/>
        <w:rPr>
          <w:caps/>
        </w:rPr>
      </w:pPr>
    </w:p>
    <w:p w:rsidR="00000000" w:rsidRDefault="00000000">
      <w:pPr>
        <w:pStyle w:val="Heading7"/>
        <w:rPr>
          <w:caps/>
        </w:rPr>
      </w:pPr>
      <w:r>
        <w:rPr>
          <w:caps/>
        </w:rPr>
        <w:t>Призывает принять участие в подготовке</w:t>
      </w:r>
    </w:p>
    <w:p w:rsidR="00000000" w:rsidRDefault="00000000">
      <w:pPr>
        <w:pStyle w:val="Heading7"/>
        <w:rPr>
          <w:caps/>
        </w:rPr>
      </w:pPr>
      <w:r>
        <w:rPr>
          <w:caps/>
        </w:rPr>
        <w:t>Четвертого и пятого страновых докладов Нигерии о</w:t>
      </w:r>
      <w:r>
        <w:rPr>
          <w:caps/>
          <w:lang w:val="en-US"/>
        </w:rPr>
        <w:t> </w:t>
      </w:r>
      <w:r>
        <w:rPr>
          <w:caps/>
        </w:rPr>
        <w:t>выполнении Конвенции о ликвидации всех форм дискриминации в отношении женщин (КЛДЖ)</w:t>
      </w:r>
    </w:p>
    <w:p w:rsidR="00000000" w:rsidRDefault="00000000"/>
    <w:p w:rsidR="00000000" w:rsidRDefault="00000000">
      <w:pPr>
        <w:pStyle w:val="Heading7"/>
        <w:rPr>
          <w:caps/>
        </w:rPr>
      </w:pPr>
      <w:r>
        <w:rPr>
          <w:caps/>
        </w:rPr>
        <w:t>СТРАНОВоЙ ДОКЛАД</w:t>
      </w:r>
    </w:p>
    <w:p w:rsidR="00000000" w:rsidRDefault="00000000">
      <w:pPr>
        <w:jc w:val="both"/>
        <w:rPr>
          <w:sz w:val="22"/>
        </w:rPr>
      </w:pPr>
    </w:p>
    <w:p w:rsidR="00000000" w:rsidRDefault="00000000">
      <w:pPr>
        <w:jc w:val="both"/>
        <w:rPr>
          <w:sz w:val="22"/>
        </w:rPr>
      </w:pPr>
      <w:r>
        <w:rPr>
          <w:sz w:val="22"/>
        </w:rPr>
        <w:tab/>
        <w:t>Федеральное министерство по делам женщин и молодежи в настоящее время работает над составлением четвертого и пятого страновых докладов Нигерии о выполнении Конвенции о ли</w:t>
      </w:r>
      <w:r>
        <w:rPr>
          <w:sz w:val="22"/>
        </w:rPr>
        <w:t>к</w:t>
      </w:r>
      <w:r>
        <w:rPr>
          <w:sz w:val="22"/>
        </w:rPr>
        <w:t>видации всех форм дискриминации в отношении женщин (КЛДЖ), которые должны быть пре</w:t>
      </w:r>
      <w:r>
        <w:rPr>
          <w:sz w:val="22"/>
        </w:rPr>
        <w:t>д</w:t>
      </w:r>
      <w:r>
        <w:rPr>
          <w:sz w:val="22"/>
        </w:rPr>
        <w:t xml:space="preserve">ставлены Комитету Организации Объединенных Наций по ликвидации всех форм дискриминации в отношении женщин в июле 2002 года. </w:t>
      </w:r>
    </w:p>
    <w:p w:rsidR="00000000" w:rsidRDefault="00000000">
      <w:pPr>
        <w:jc w:val="both"/>
        <w:rPr>
          <w:sz w:val="22"/>
        </w:rPr>
      </w:pPr>
    </w:p>
    <w:p w:rsidR="00000000" w:rsidRDefault="00000000">
      <w:pPr>
        <w:jc w:val="both"/>
        <w:rPr>
          <w:sz w:val="22"/>
        </w:rPr>
      </w:pPr>
      <w:r>
        <w:rPr>
          <w:sz w:val="22"/>
        </w:rPr>
        <w:tab/>
        <w:t>Настоящее сообщение призвано способствовать тому, чтобы действующие на уровне Ф</w:t>
      </w:r>
      <w:r>
        <w:rPr>
          <w:sz w:val="22"/>
        </w:rPr>
        <w:t>е</w:t>
      </w:r>
      <w:r>
        <w:rPr>
          <w:sz w:val="22"/>
        </w:rPr>
        <w:t>дерации, штатов и на местном уровне правительственные учреждения, академические институты, агентства по вопросам развития, СМИ, корпоративные организации, неправительственные орг</w:t>
      </w:r>
      <w:r>
        <w:rPr>
          <w:sz w:val="22"/>
        </w:rPr>
        <w:t>а</w:t>
      </w:r>
      <w:r>
        <w:rPr>
          <w:sz w:val="22"/>
        </w:rPr>
        <w:t>низации, а также группы гражданского общества, отдельные лица и широкая общественность н</w:t>
      </w:r>
      <w:r>
        <w:rPr>
          <w:sz w:val="22"/>
        </w:rPr>
        <w:t>а</w:t>
      </w:r>
      <w:r>
        <w:rPr>
          <w:sz w:val="22"/>
        </w:rPr>
        <w:t>правляли свои материалы о выполнении Конвенции Организации Объединенных Наций о ликв</w:t>
      </w:r>
      <w:r>
        <w:rPr>
          <w:sz w:val="22"/>
        </w:rPr>
        <w:t>и</w:t>
      </w:r>
      <w:r>
        <w:rPr>
          <w:sz w:val="22"/>
        </w:rPr>
        <w:t>дации всех форм дискриминации в отношении женщин для освещения перечисленных ниже в</w:t>
      </w:r>
      <w:r>
        <w:rPr>
          <w:sz w:val="22"/>
        </w:rPr>
        <w:t>о</w:t>
      </w:r>
      <w:r>
        <w:rPr>
          <w:sz w:val="22"/>
        </w:rPr>
        <w:t>просов.</w:t>
      </w:r>
    </w:p>
    <w:p w:rsidR="00000000" w:rsidRDefault="00000000">
      <w:pPr>
        <w:jc w:val="both"/>
        <w:rPr>
          <w:sz w:val="22"/>
        </w:rPr>
      </w:pPr>
    </w:p>
    <w:p w:rsidR="00000000" w:rsidRDefault="00000000">
      <w:pPr>
        <w:jc w:val="both"/>
        <w:rPr>
          <w:sz w:val="22"/>
        </w:rPr>
      </w:pPr>
      <w:r>
        <w:rPr>
          <w:sz w:val="22"/>
        </w:rPr>
        <w:tab/>
        <w:t>Такие материалы могут включать доклады, статистические данные, оценку данных и во</w:t>
      </w:r>
      <w:r>
        <w:rPr>
          <w:sz w:val="22"/>
        </w:rPr>
        <w:t>з</w:t>
      </w:r>
      <w:r>
        <w:rPr>
          <w:sz w:val="22"/>
        </w:rPr>
        <w:t>действия программ; положительные и отрицательные результаты мер вмешательства, социальных реформ, законодательства и проектов, осуществляемых с 1994 года. Представляемые вами мат</w:t>
      </w:r>
      <w:r>
        <w:rPr>
          <w:sz w:val="22"/>
        </w:rPr>
        <w:t>е</w:t>
      </w:r>
      <w:r>
        <w:rPr>
          <w:sz w:val="22"/>
        </w:rPr>
        <w:t>риалы должны охватывать главным образом перечисленные ниже статьи/проблемы в той посл</w:t>
      </w:r>
      <w:r>
        <w:rPr>
          <w:sz w:val="22"/>
        </w:rPr>
        <w:t>е</w:t>
      </w:r>
      <w:r>
        <w:rPr>
          <w:sz w:val="22"/>
        </w:rPr>
        <w:t>довательности, в какой они содержатся в Конвенции:</w:t>
      </w:r>
    </w:p>
    <w:p w:rsidR="00000000" w:rsidRDefault="00000000">
      <w:pPr>
        <w:jc w:val="both"/>
        <w:rPr>
          <w:sz w:val="22"/>
        </w:rPr>
      </w:pPr>
    </w:p>
    <w:p w:rsidR="00000000" w:rsidRDefault="00000000">
      <w:pPr>
        <w:tabs>
          <w:tab w:val="left" w:pos="2268"/>
        </w:tabs>
        <w:ind w:left="2268" w:hanging="1588"/>
        <w:jc w:val="both"/>
        <w:rPr>
          <w:sz w:val="22"/>
        </w:rPr>
      </w:pPr>
      <w:r>
        <w:rPr>
          <w:sz w:val="22"/>
        </w:rPr>
        <w:t>Статья 1:</w:t>
      </w:r>
      <w:r>
        <w:rPr>
          <w:sz w:val="22"/>
        </w:rPr>
        <w:tab/>
        <w:t>Определение понятия "дискриминация в отношении женщин"</w:t>
      </w:r>
    </w:p>
    <w:p w:rsidR="00000000" w:rsidRDefault="00000000">
      <w:pPr>
        <w:tabs>
          <w:tab w:val="left" w:pos="2268"/>
        </w:tabs>
        <w:ind w:left="2268" w:hanging="1588"/>
        <w:jc w:val="both"/>
        <w:rPr>
          <w:sz w:val="22"/>
        </w:rPr>
      </w:pPr>
      <w:r>
        <w:rPr>
          <w:sz w:val="22"/>
        </w:rPr>
        <w:t>Статья 2:</w:t>
      </w:r>
      <w:r>
        <w:rPr>
          <w:sz w:val="22"/>
        </w:rPr>
        <w:tab/>
        <w:t>Обязательство ликвидировать дискриминацию</w:t>
      </w:r>
    </w:p>
    <w:p w:rsidR="00000000" w:rsidRDefault="00000000">
      <w:pPr>
        <w:tabs>
          <w:tab w:val="left" w:pos="2268"/>
        </w:tabs>
        <w:ind w:left="2268" w:hanging="1588"/>
        <w:jc w:val="both"/>
        <w:rPr>
          <w:sz w:val="22"/>
        </w:rPr>
      </w:pPr>
      <w:r>
        <w:rPr>
          <w:sz w:val="22"/>
        </w:rPr>
        <w:t>Статья 3:</w:t>
      </w:r>
      <w:r>
        <w:rPr>
          <w:sz w:val="22"/>
        </w:rPr>
        <w:tab/>
        <w:t>Меры по обеспечению всестороннего развития и улучшению положения женщин</w:t>
      </w:r>
    </w:p>
    <w:p w:rsidR="00000000" w:rsidRDefault="00000000">
      <w:pPr>
        <w:tabs>
          <w:tab w:val="left" w:pos="2268"/>
        </w:tabs>
        <w:ind w:left="2268" w:hanging="1588"/>
        <w:jc w:val="both"/>
        <w:rPr>
          <w:sz w:val="22"/>
        </w:rPr>
      </w:pPr>
      <w:r>
        <w:rPr>
          <w:sz w:val="22"/>
        </w:rPr>
        <w:t>Статья 4:</w:t>
      </w:r>
      <w:r>
        <w:rPr>
          <w:sz w:val="22"/>
        </w:rPr>
        <w:tab/>
        <w:t>Ускорение установления фактического равенства между мужчинами и женщинами</w:t>
      </w:r>
    </w:p>
    <w:p w:rsidR="00000000" w:rsidRDefault="00000000">
      <w:pPr>
        <w:tabs>
          <w:tab w:val="left" w:pos="2268"/>
        </w:tabs>
        <w:ind w:left="2268" w:hanging="1588"/>
        <w:jc w:val="both"/>
        <w:rPr>
          <w:sz w:val="22"/>
        </w:rPr>
      </w:pPr>
      <w:r>
        <w:rPr>
          <w:sz w:val="22"/>
        </w:rPr>
        <w:t>Статья 5:</w:t>
      </w:r>
      <w:r>
        <w:rPr>
          <w:sz w:val="22"/>
        </w:rPr>
        <w:tab/>
        <w:t>Стереотипность роли мужчин и женщин</w:t>
      </w:r>
    </w:p>
    <w:p w:rsidR="00000000" w:rsidRDefault="00000000">
      <w:pPr>
        <w:tabs>
          <w:tab w:val="left" w:pos="2268"/>
        </w:tabs>
        <w:ind w:left="2268" w:hanging="1588"/>
        <w:jc w:val="both"/>
        <w:rPr>
          <w:sz w:val="22"/>
        </w:rPr>
      </w:pPr>
      <w:r>
        <w:rPr>
          <w:sz w:val="22"/>
        </w:rPr>
        <w:t>Статья 6:</w:t>
      </w:r>
      <w:r>
        <w:rPr>
          <w:sz w:val="22"/>
        </w:rPr>
        <w:tab/>
        <w:t>Пресечение эксплуатации женщин</w:t>
      </w:r>
    </w:p>
    <w:p w:rsidR="00000000" w:rsidRDefault="00000000">
      <w:pPr>
        <w:tabs>
          <w:tab w:val="left" w:pos="2268"/>
        </w:tabs>
        <w:ind w:left="2268" w:hanging="1588"/>
        <w:jc w:val="both"/>
        <w:rPr>
          <w:sz w:val="22"/>
        </w:rPr>
      </w:pPr>
      <w:r>
        <w:rPr>
          <w:sz w:val="22"/>
        </w:rPr>
        <w:t>Статья 7:</w:t>
      </w:r>
      <w:r>
        <w:rPr>
          <w:sz w:val="22"/>
        </w:rPr>
        <w:tab/>
        <w:t>Участие в политической и общественной жизни</w:t>
      </w:r>
    </w:p>
    <w:p w:rsidR="00000000" w:rsidRDefault="00000000">
      <w:pPr>
        <w:tabs>
          <w:tab w:val="left" w:pos="2268"/>
        </w:tabs>
        <w:ind w:left="2268" w:hanging="1588"/>
        <w:jc w:val="both"/>
        <w:rPr>
          <w:sz w:val="22"/>
        </w:rPr>
      </w:pPr>
      <w:r>
        <w:rPr>
          <w:sz w:val="22"/>
        </w:rPr>
        <w:t>Статья 8:</w:t>
      </w:r>
      <w:r>
        <w:rPr>
          <w:sz w:val="22"/>
        </w:rPr>
        <w:tab/>
        <w:t>Международное представительство и участие</w:t>
      </w:r>
    </w:p>
    <w:p w:rsidR="00000000" w:rsidRDefault="00000000">
      <w:pPr>
        <w:tabs>
          <w:tab w:val="left" w:pos="2268"/>
        </w:tabs>
        <w:ind w:left="2268" w:hanging="1588"/>
        <w:jc w:val="both"/>
        <w:rPr>
          <w:sz w:val="22"/>
        </w:rPr>
      </w:pPr>
      <w:r>
        <w:rPr>
          <w:sz w:val="22"/>
        </w:rPr>
        <w:t>Статья 9:</w:t>
      </w:r>
      <w:r>
        <w:rPr>
          <w:sz w:val="22"/>
        </w:rPr>
        <w:tab/>
        <w:t>Гражданство</w:t>
      </w:r>
    </w:p>
    <w:p w:rsidR="00000000" w:rsidRDefault="00000000">
      <w:pPr>
        <w:tabs>
          <w:tab w:val="left" w:pos="2268"/>
        </w:tabs>
        <w:ind w:left="2268" w:hanging="1588"/>
        <w:jc w:val="both"/>
        <w:rPr>
          <w:sz w:val="22"/>
        </w:rPr>
      </w:pPr>
      <w:r>
        <w:rPr>
          <w:sz w:val="22"/>
        </w:rPr>
        <w:t>Статья 10:</w:t>
      </w:r>
      <w:r>
        <w:rPr>
          <w:sz w:val="22"/>
        </w:rPr>
        <w:tab/>
        <w:t>Образование</w:t>
      </w:r>
    </w:p>
    <w:p w:rsidR="00000000" w:rsidRDefault="00000000">
      <w:pPr>
        <w:tabs>
          <w:tab w:val="left" w:pos="2268"/>
        </w:tabs>
        <w:ind w:left="2268" w:hanging="1588"/>
        <w:jc w:val="both"/>
        <w:rPr>
          <w:sz w:val="22"/>
        </w:rPr>
      </w:pPr>
      <w:r>
        <w:rPr>
          <w:sz w:val="22"/>
        </w:rPr>
        <w:t>Статья 11:</w:t>
      </w:r>
      <w:r>
        <w:rPr>
          <w:sz w:val="22"/>
        </w:rPr>
        <w:tab/>
        <w:t>Занятость</w:t>
      </w:r>
    </w:p>
    <w:p w:rsidR="00000000" w:rsidRDefault="00000000">
      <w:pPr>
        <w:tabs>
          <w:tab w:val="left" w:pos="2268"/>
        </w:tabs>
        <w:ind w:left="2268" w:hanging="1588"/>
        <w:jc w:val="both"/>
        <w:rPr>
          <w:sz w:val="22"/>
        </w:rPr>
      </w:pPr>
      <w:r>
        <w:rPr>
          <w:sz w:val="22"/>
        </w:rPr>
        <w:t>Статья 12:</w:t>
      </w:r>
      <w:r>
        <w:rPr>
          <w:sz w:val="22"/>
        </w:rPr>
        <w:tab/>
        <w:t>Равенство в доступе к здравоохранению</w:t>
      </w:r>
    </w:p>
    <w:p w:rsidR="00000000" w:rsidRDefault="00000000">
      <w:pPr>
        <w:tabs>
          <w:tab w:val="left" w:pos="2268"/>
        </w:tabs>
        <w:ind w:left="2268" w:hanging="1588"/>
        <w:jc w:val="both"/>
        <w:rPr>
          <w:sz w:val="22"/>
        </w:rPr>
      </w:pPr>
      <w:r>
        <w:rPr>
          <w:sz w:val="22"/>
        </w:rPr>
        <w:t>Статья 13:</w:t>
      </w:r>
      <w:r>
        <w:rPr>
          <w:sz w:val="22"/>
        </w:rPr>
        <w:tab/>
        <w:t>Социальные и экономические права</w:t>
      </w:r>
    </w:p>
    <w:p w:rsidR="00000000" w:rsidRDefault="00000000">
      <w:pPr>
        <w:tabs>
          <w:tab w:val="left" w:pos="2268"/>
        </w:tabs>
        <w:ind w:left="2268" w:hanging="1588"/>
        <w:jc w:val="both"/>
        <w:rPr>
          <w:sz w:val="22"/>
        </w:rPr>
      </w:pPr>
      <w:r>
        <w:rPr>
          <w:sz w:val="22"/>
        </w:rPr>
        <w:br w:type="page"/>
        <w:t>Статья 14:</w:t>
      </w:r>
      <w:r>
        <w:rPr>
          <w:sz w:val="22"/>
        </w:rPr>
        <w:tab/>
        <w:t>Женщины, проживающие в сельских районах</w:t>
      </w:r>
    </w:p>
    <w:p w:rsidR="00000000" w:rsidRDefault="00000000">
      <w:pPr>
        <w:tabs>
          <w:tab w:val="left" w:pos="2268"/>
        </w:tabs>
        <w:ind w:left="2268" w:hanging="1588"/>
        <w:jc w:val="both"/>
        <w:rPr>
          <w:sz w:val="22"/>
        </w:rPr>
      </w:pPr>
      <w:r>
        <w:rPr>
          <w:sz w:val="22"/>
        </w:rPr>
        <w:t>Статья 15:</w:t>
      </w:r>
      <w:r>
        <w:rPr>
          <w:sz w:val="22"/>
        </w:rPr>
        <w:tab/>
        <w:t>Равенство перед законом и одинаковая гражданская правоспособность</w:t>
      </w:r>
    </w:p>
    <w:p w:rsidR="00000000" w:rsidRDefault="00000000">
      <w:pPr>
        <w:tabs>
          <w:tab w:val="left" w:pos="2268"/>
        </w:tabs>
        <w:ind w:left="2268" w:hanging="1588"/>
        <w:jc w:val="both"/>
        <w:rPr>
          <w:sz w:val="22"/>
        </w:rPr>
      </w:pPr>
      <w:r>
        <w:rPr>
          <w:sz w:val="22"/>
        </w:rPr>
        <w:t>Статья 16:</w:t>
      </w:r>
      <w:r>
        <w:rPr>
          <w:sz w:val="22"/>
        </w:rPr>
        <w:tab/>
        <w:t>Равенство перед законом – брак и семья</w:t>
      </w:r>
    </w:p>
    <w:p w:rsidR="00000000" w:rsidRDefault="00000000">
      <w:pPr>
        <w:jc w:val="both"/>
        <w:rPr>
          <w:sz w:val="22"/>
          <w:lang w:val="en-US"/>
        </w:rPr>
      </w:pPr>
    </w:p>
    <w:p w:rsidR="00000000" w:rsidRDefault="00000000">
      <w:pPr>
        <w:jc w:val="both"/>
        <w:rPr>
          <w:sz w:val="22"/>
        </w:rPr>
      </w:pPr>
      <w:r>
        <w:rPr>
          <w:sz w:val="22"/>
        </w:rPr>
        <w:tab/>
        <w:t>Кроме того, приветствуется представление докладов о нововведениях и наилучшей пра</w:t>
      </w:r>
      <w:r>
        <w:rPr>
          <w:sz w:val="22"/>
        </w:rPr>
        <w:t>к</w:t>
      </w:r>
      <w:r>
        <w:rPr>
          <w:sz w:val="22"/>
        </w:rPr>
        <w:t xml:space="preserve">тике, которые способствовали оздоровлению ситуации и повышению благополучия женщин на уровне страны, штата или общины. </w:t>
      </w:r>
    </w:p>
    <w:p w:rsidR="00000000" w:rsidRDefault="00000000">
      <w:pPr>
        <w:pStyle w:val="BodyText2"/>
        <w:spacing w:line="240" w:lineRule="auto"/>
        <w:jc w:val="both"/>
        <w:rPr>
          <w:sz w:val="22"/>
        </w:rPr>
      </w:pPr>
    </w:p>
    <w:p w:rsidR="00000000" w:rsidRDefault="00000000">
      <w:pPr>
        <w:pStyle w:val="BodyText2"/>
        <w:spacing w:line="240" w:lineRule="auto"/>
        <w:jc w:val="both"/>
        <w:rPr>
          <w:sz w:val="22"/>
        </w:rPr>
      </w:pPr>
      <w:r>
        <w:rPr>
          <w:sz w:val="22"/>
        </w:rPr>
        <w:tab/>
        <w:t>Все материалы должны быть представлены в печатном виде и отправлены с курьером, по почте или электронной почте не позднее 28 февраля 2002 года по адресу:</w:t>
      </w:r>
    </w:p>
    <w:p w:rsidR="00000000" w:rsidRDefault="00000000">
      <w:pPr>
        <w:jc w:val="both"/>
        <w:rPr>
          <w:b/>
          <w:sz w:val="22"/>
          <w:lang w:val="en-US"/>
        </w:rPr>
      </w:pPr>
    </w:p>
    <w:p w:rsidR="00000000" w:rsidRDefault="00000000">
      <w:pPr>
        <w:ind w:left="680"/>
        <w:jc w:val="both"/>
        <w:rPr>
          <w:b/>
          <w:sz w:val="22"/>
          <w:lang w:val="en-US"/>
        </w:rPr>
      </w:pPr>
      <w:r>
        <w:rPr>
          <w:b/>
          <w:sz w:val="22"/>
          <w:lang w:val="en-US"/>
        </w:rPr>
        <w:t>CEDAW TECHNICAL SECRETARIAT</w:t>
      </w:r>
    </w:p>
    <w:p w:rsidR="00000000" w:rsidRDefault="00000000">
      <w:pPr>
        <w:ind w:left="680"/>
        <w:jc w:val="both"/>
        <w:rPr>
          <w:b/>
          <w:sz w:val="22"/>
          <w:lang w:val="en-US"/>
        </w:rPr>
      </w:pPr>
      <w:r>
        <w:rPr>
          <w:b/>
          <w:sz w:val="22"/>
          <w:lang w:val="en-US"/>
        </w:rPr>
        <w:t>C/o The Director, Women Affairs Dept., Room 021,</w:t>
      </w:r>
    </w:p>
    <w:p w:rsidR="00000000" w:rsidRDefault="00000000">
      <w:pPr>
        <w:ind w:left="680"/>
        <w:jc w:val="both"/>
        <w:rPr>
          <w:b/>
          <w:sz w:val="22"/>
          <w:lang w:val="en-US"/>
        </w:rPr>
      </w:pPr>
      <w:r>
        <w:rPr>
          <w:b/>
          <w:sz w:val="22"/>
          <w:lang w:val="en-US"/>
        </w:rPr>
        <w:t>Federal Ministry of Women Affairs and Youth Development,</w:t>
      </w:r>
    </w:p>
    <w:p w:rsidR="00000000" w:rsidRDefault="00000000">
      <w:pPr>
        <w:ind w:left="680"/>
        <w:jc w:val="both"/>
        <w:rPr>
          <w:b/>
          <w:sz w:val="22"/>
          <w:lang w:val="en-US"/>
        </w:rPr>
      </w:pPr>
      <w:r>
        <w:rPr>
          <w:b/>
          <w:sz w:val="22"/>
          <w:lang w:val="en-US"/>
        </w:rPr>
        <w:t>Federal Secretariat Complex,</w:t>
      </w:r>
    </w:p>
    <w:p w:rsidR="00000000" w:rsidRDefault="00000000">
      <w:pPr>
        <w:ind w:left="680"/>
        <w:jc w:val="both"/>
        <w:rPr>
          <w:b/>
          <w:sz w:val="22"/>
          <w:lang w:val="en-US"/>
        </w:rPr>
      </w:pPr>
      <w:r>
        <w:rPr>
          <w:b/>
          <w:sz w:val="22"/>
          <w:lang w:val="en-US"/>
        </w:rPr>
        <w:t>Shehu Shagari Way, Maitama,</w:t>
      </w:r>
    </w:p>
    <w:p w:rsidR="00000000" w:rsidRDefault="00000000">
      <w:pPr>
        <w:ind w:left="680"/>
        <w:jc w:val="both"/>
        <w:rPr>
          <w:b/>
          <w:sz w:val="22"/>
          <w:lang w:val="en-US"/>
        </w:rPr>
      </w:pPr>
      <w:r>
        <w:rPr>
          <w:b/>
          <w:sz w:val="22"/>
          <w:lang w:val="en-US"/>
        </w:rPr>
        <w:t>P.M.B. 229,</w:t>
      </w:r>
    </w:p>
    <w:p w:rsidR="00000000" w:rsidRDefault="00000000">
      <w:pPr>
        <w:ind w:left="680"/>
        <w:jc w:val="both"/>
        <w:rPr>
          <w:b/>
          <w:sz w:val="22"/>
          <w:lang w:val="en-US"/>
        </w:rPr>
      </w:pPr>
      <w:r>
        <w:rPr>
          <w:b/>
          <w:sz w:val="22"/>
          <w:lang w:val="en-US"/>
        </w:rPr>
        <w:t>Garki – Abuja,</w:t>
      </w:r>
    </w:p>
    <w:p w:rsidR="00000000" w:rsidRDefault="00000000">
      <w:pPr>
        <w:ind w:left="680"/>
        <w:jc w:val="both"/>
        <w:rPr>
          <w:b/>
          <w:sz w:val="22"/>
          <w:lang w:val="en-US"/>
        </w:rPr>
      </w:pPr>
      <w:r>
        <w:rPr>
          <w:b/>
          <w:sz w:val="22"/>
          <w:lang w:val="en-US"/>
        </w:rPr>
        <w:t>Nigeria.</w:t>
      </w:r>
    </w:p>
    <w:p w:rsidR="00000000" w:rsidRDefault="00000000">
      <w:pPr>
        <w:ind w:left="680"/>
        <w:jc w:val="both"/>
        <w:rPr>
          <w:b/>
          <w:sz w:val="22"/>
          <w:lang w:val="en-US"/>
        </w:rPr>
      </w:pPr>
    </w:p>
    <w:p w:rsidR="00000000" w:rsidRDefault="00000000">
      <w:pPr>
        <w:ind w:left="680"/>
        <w:jc w:val="both"/>
        <w:rPr>
          <w:b/>
          <w:sz w:val="22"/>
          <w:lang w:val="en-US"/>
        </w:rPr>
      </w:pPr>
      <w:r>
        <w:rPr>
          <w:b/>
          <w:sz w:val="22"/>
          <w:lang w:val="en-US"/>
        </w:rPr>
        <w:t xml:space="preserve">E-mail: </w:t>
      </w:r>
      <w:r>
        <w:rPr>
          <w:b/>
          <w:sz w:val="22"/>
          <w:u w:val="single"/>
          <w:lang w:val="en-US"/>
        </w:rPr>
        <w:t>ngcedaw@yahoo.com</w:t>
      </w:r>
    </w:p>
    <w:p w:rsidR="00000000" w:rsidRDefault="00000000">
      <w:pPr>
        <w:ind w:left="680"/>
        <w:jc w:val="both"/>
        <w:rPr>
          <w:b/>
          <w:sz w:val="22"/>
          <w:lang w:val="en-US"/>
        </w:rPr>
      </w:pPr>
    </w:p>
    <w:p w:rsidR="00000000" w:rsidRDefault="00000000">
      <w:pPr>
        <w:ind w:left="680"/>
        <w:jc w:val="both"/>
        <w:rPr>
          <w:b/>
          <w:sz w:val="22"/>
          <w:lang w:val="en-US"/>
        </w:rPr>
      </w:pPr>
      <w:r>
        <w:rPr>
          <w:b/>
          <w:sz w:val="22"/>
        </w:rPr>
        <w:t>или</w:t>
      </w:r>
    </w:p>
    <w:p w:rsidR="00000000" w:rsidRDefault="00000000">
      <w:pPr>
        <w:ind w:left="680"/>
        <w:jc w:val="both"/>
        <w:rPr>
          <w:b/>
          <w:sz w:val="22"/>
          <w:lang w:val="en-US"/>
        </w:rPr>
      </w:pPr>
    </w:p>
    <w:p w:rsidR="00000000" w:rsidRDefault="00000000">
      <w:pPr>
        <w:ind w:left="680"/>
        <w:jc w:val="both"/>
        <w:rPr>
          <w:b/>
          <w:sz w:val="22"/>
          <w:lang w:val="en-US"/>
        </w:rPr>
      </w:pPr>
      <w:r>
        <w:rPr>
          <w:b/>
          <w:sz w:val="22"/>
          <w:lang w:val="en-US"/>
        </w:rPr>
        <w:t>FMWA&amp;YD CEDAW TECHNICAL SECRETARIAT</w:t>
      </w:r>
    </w:p>
    <w:p w:rsidR="00000000" w:rsidRDefault="00000000">
      <w:pPr>
        <w:ind w:left="680"/>
        <w:jc w:val="both"/>
        <w:rPr>
          <w:b/>
          <w:sz w:val="22"/>
          <w:lang w:val="en-US"/>
        </w:rPr>
      </w:pPr>
      <w:r>
        <w:rPr>
          <w:b/>
          <w:sz w:val="22"/>
          <w:lang w:val="en-US"/>
        </w:rPr>
        <w:t>C/o The Regional Director,</w:t>
      </w:r>
    </w:p>
    <w:p w:rsidR="00000000" w:rsidRDefault="00000000">
      <w:pPr>
        <w:ind w:left="680"/>
        <w:jc w:val="both"/>
        <w:rPr>
          <w:b/>
          <w:sz w:val="22"/>
          <w:lang w:val="en-US"/>
        </w:rPr>
      </w:pPr>
      <w:r>
        <w:rPr>
          <w:b/>
          <w:sz w:val="22"/>
          <w:lang w:val="en-US"/>
        </w:rPr>
        <w:t>UNIFEM,</w:t>
      </w:r>
    </w:p>
    <w:p w:rsidR="00000000" w:rsidRDefault="00000000">
      <w:pPr>
        <w:ind w:left="680"/>
        <w:jc w:val="both"/>
        <w:rPr>
          <w:b/>
          <w:sz w:val="22"/>
          <w:lang w:val="en-US"/>
        </w:rPr>
      </w:pPr>
      <w:r>
        <w:rPr>
          <w:b/>
          <w:sz w:val="22"/>
          <w:lang w:val="en-US"/>
        </w:rPr>
        <w:t>11, Oyinkan Abayomi Close,</w:t>
      </w:r>
    </w:p>
    <w:p w:rsidR="00000000" w:rsidRDefault="00000000">
      <w:pPr>
        <w:ind w:left="680"/>
        <w:jc w:val="both"/>
        <w:rPr>
          <w:sz w:val="22"/>
        </w:rPr>
      </w:pPr>
      <w:r>
        <w:rPr>
          <w:b/>
          <w:sz w:val="22"/>
        </w:rPr>
        <w:t>Ikoyi, Lagos.</w:t>
      </w:r>
    </w:p>
    <w:p w:rsidR="00000000" w:rsidRDefault="00000000">
      <w:pPr>
        <w:ind w:left="680"/>
        <w:jc w:val="both"/>
        <w:rPr>
          <w:sz w:val="22"/>
        </w:rPr>
      </w:pPr>
    </w:p>
    <w:p w:rsidR="00000000" w:rsidRDefault="00000000">
      <w:pPr>
        <w:ind w:left="680"/>
        <w:jc w:val="both"/>
        <w:rPr>
          <w:sz w:val="22"/>
        </w:rPr>
      </w:pPr>
      <w:r>
        <w:rPr>
          <w:sz w:val="22"/>
        </w:rPr>
        <w:t>Дополнительную информацию можно получить по телефону 234-9-5237113. Представле</w:t>
      </w:r>
      <w:r>
        <w:rPr>
          <w:sz w:val="22"/>
        </w:rPr>
        <w:t>н</w:t>
      </w:r>
      <w:r>
        <w:rPr>
          <w:sz w:val="22"/>
        </w:rPr>
        <w:t xml:space="preserve">ные материалы будут рассмотрены на форуме НПО, который состоится до конца мая 2002 года. </w:t>
      </w:r>
    </w:p>
    <w:p w:rsidR="00000000" w:rsidRDefault="00000000">
      <w:pPr>
        <w:pStyle w:val="Heading7"/>
        <w:rPr>
          <w:lang w:val="en-US"/>
        </w:rPr>
      </w:pPr>
      <w:r>
        <w:br w:type="page"/>
        <w:t xml:space="preserve">Приложение </w:t>
      </w:r>
      <w:r>
        <w:rPr>
          <w:lang w:val="en-US"/>
        </w:rPr>
        <w:t>II</w:t>
      </w:r>
    </w:p>
    <w:p w:rsidR="00000000" w:rsidRDefault="00000000">
      <w:pPr>
        <w:rPr>
          <w:lang w:val="en-US"/>
        </w:rPr>
      </w:pPr>
    </w:p>
    <w:p w:rsidR="00000000" w:rsidRDefault="00000000">
      <w:pPr>
        <w:pStyle w:val="Heading7"/>
        <w:rPr>
          <w:caps/>
        </w:rPr>
      </w:pPr>
      <w:r>
        <w:rPr>
          <w:caps/>
        </w:rPr>
        <w:t>Список отдельных неправительственных организаций</w:t>
      </w:r>
    </w:p>
    <w:p w:rsidR="00000000" w:rsidRDefault="00000000">
      <w:pPr>
        <w:jc w:val="both"/>
        <w:rPr>
          <w:sz w:val="22"/>
          <w:lang w:val="en-US"/>
        </w:rPr>
      </w:pPr>
    </w:p>
    <w:p w:rsidR="00000000" w:rsidRDefault="00000000">
      <w:pPr>
        <w:jc w:val="both"/>
        <w:rPr>
          <w:sz w:val="22"/>
          <w:lang w:val="en-US"/>
        </w:rPr>
      </w:pPr>
    </w:p>
    <w:p w:rsidR="00000000" w:rsidRDefault="00000000">
      <w:pPr>
        <w:spacing w:after="120"/>
        <w:ind w:left="680"/>
        <w:jc w:val="both"/>
        <w:rPr>
          <w:sz w:val="22"/>
        </w:rPr>
      </w:pPr>
      <w:r>
        <w:rPr>
          <w:sz w:val="22"/>
        </w:rPr>
        <w:t>"Любовь к ближнему – неотъемлемое право"</w:t>
      </w:r>
    </w:p>
    <w:p w:rsidR="00000000" w:rsidRDefault="00000000">
      <w:pPr>
        <w:spacing w:after="120"/>
        <w:ind w:left="680"/>
        <w:jc w:val="both"/>
        <w:rPr>
          <w:sz w:val="22"/>
        </w:rPr>
      </w:pPr>
      <w:r>
        <w:rPr>
          <w:sz w:val="22"/>
        </w:rPr>
        <w:t>Комитет по осведомленности женщин "Анамбра" (АВАК)</w:t>
      </w:r>
    </w:p>
    <w:p w:rsidR="00000000" w:rsidRDefault="00000000">
      <w:pPr>
        <w:spacing w:after="120"/>
        <w:ind w:left="680"/>
        <w:jc w:val="both"/>
        <w:rPr>
          <w:sz w:val="22"/>
        </w:rPr>
      </w:pPr>
      <w:r>
        <w:rPr>
          <w:sz w:val="22"/>
        </w:rPr>
        <w:t>"БАОБАБ за права женщин"</w:t>
      </w:r>
    </w:p>
    <w:p w:rsidR="00000000" w:rsidRDefault="00000000">
      <w:pPr>
        <w:spacing w:after="120"/>
        <w:ind w:left="680"/>
        <w:jc w:val="both"/>
        <w:rPr>
          <w:sz w:val="22"/>
        </w:rPr>
      </w:pPr>
      <w:r>
        <w:rPr>
          <w:sz w:val="22"/>
        </w:rPr>
        <w:t>Организация женщин-католиков (КВО)</w:t>
      </w:r>
    </w:p>
    <w:p w:rsidR="00000000" w:rsidRDefault="00000000">
      <w:pPr>
        <w:spacing w:after="120"/>
        <w:ind w:left="680"/>
        <w:jc w:val="both"/>
        <w:rPr>
          <w:sz w:val="22"/>
        </w:rPr>
      </w:pPr>
      <w:r>
        <w:rPr>
          <w:sz w:val="22"/>
        </w:rPr>
        <w:t>Центр передовой социологии (САСС)</w:t>
      </w:r>
    </w:p>
    <w:p w:rsidR="00000000" w:rsidRDefault="00000000">
      <w:pPr>
        <w:spacing w:after="120"/>
        <w:ind w:left="680"/>
        <w:jc w:val="both"/>
        <w:rPr>
          <w:sz w:val="22"/>
        </w:rPr>
      </w:pPr>
      <w:r>
        <w:rPr>
          <w:sz w:val="22"/>
        </w:rPr>
        <w:t>Центр расширения прав и возможностей женщин в целях обеспечения их прогресса (СВАЕ)</w:t>
      </w:r>
    </w:p>
    <w:p w:rsidR="00000000" w:rsidRDefault="00000000">
      <w:pPr>
        <w:spacing w:after="120"/>
        <w:ind w:left="680"/>
        <w:jc w:val="both"/>
        <w:rPr>
          <w:sz w:val="22"/>
        </w:rPr>
      </w:pPr>
      <w:r>
        <w:rPr>
          <w:sz w:val="22"/>
        </w:rPr>
        <w:t>Центр подготовки и гендерной деятельности</w:t>
      </w:r>
    </w:p>
    <w:p w:rsidR="00000000" w:rsidRDefault="00000000">
      <w:pPr>
        <w:spacing w:after="120"/>
        <w:ind w:left="680"/>
        <w:jc w:val="both"/>
        <w:rPr>
          <w:sz w:val="22"/>
        </w:rPr>
      </w:pPr>
      <w:r>
        <w:rPr>
          <w:sz w:val="22"/>
        </w:rPr>
        <w:t>Фонд охраны детства</w:t>
      </w:r>
    </w:p>
    <w:p w:rsidR="00000000" w:rsidRDefault="00000000">
      <w:pPr>
        <w:spacing w:after="120"/>
        <w:ind w:left="680"/>
        <w:jc w:val="both"/>
        <w:rPr>
          <w:sz w:val="22"/>
        </w:rPr>
      </w:pPr>
      <w:r>
        <w:rPr>
          <w:sz w:val="22"/>
        </w:rPr>
        <w:t>Центр развития возможностей государственной службы и документации (СИРДДОК)</w:t>
      </w:r>
    </w:p>
    <w:p w:rsidR="00000000" w:rsidRDefault="00000000">
      <w:pPr>
        <w:spacing w:after="120"/>
        <w:ind w:left="680"/>
        <w:jc w:val="both"/>
        <w:rPr>
          <w:sz w:val="22"/>
        </w:rPr>
      </w:pPr>
      <w:r>
        <w:rPr>
          <w:sz w:val="22"/>
        </w:rPr>
        <w:t>Комитет по защите прав человека (КДХР)</w:t>
      </w:r>
    </w:p>
    <w:p w:rsidR="00000000" w:rsidRDefault="00000000">
      <w:pPr>
        <w:spacing w:after="120"/>
        <w:ind w:left="680"/>
        <w:jc w:val="both"/>
        <w:rPr>
          <w:sz w:val="22"/>
        </w:rPr>
      </w:pPr>
      <w:r>
        <w:rPr>
          <w:sz w:val="22"/>
        </w:rPr>
        <w:t>Общинные партнеры за развитие (КПД)</w:t>
      </w:r>
    </w:p>
    <w:p w:rsidR="00000000" w:rsidRDefault="00000000">
      <w:pPr>
        <w:spacing w:after="120"/>
        <w:ind w:left="680"/>
        <w:jc w:val="both"/>
        <w:rPr>
          <w:sz w:val="22"/>
        </w:rPr>
      </w:pPr>
      <w:r>
        <w:rPr>
          <w:sz w:val="22"/>
        </w:rPr>
        <w:t>КОВДЕФ ("Защитники Фонда развития женщин")</w:t>
      </w:r>
    </w:p>
    <w:p w:rsidR="00000000" w:rsidRDefault="00000000">
      <w:pPr>
        <w:spacing w:after="120"/>
        <w:ind w:left="680"/>
        <w:jc w:val="both"/>
        <w:rPr>
          <w:sz w:val="22"/>
        </w:rPr>
      </w:pPr>
      <w:r>
        <w:rPr>
          <w:sz w:val="22"/>
        </w:rPr>
        <w:t>"Дочери Фонда Абрахама"</w:t>
      </w:r>
    </w:p>
    <w:p w:rsidR="00000000" w:rsidRDefault="00000000">
      <w:pPr>
        <w:spacing w:after="120"/>
        <w:ind w:left="680"/>
        <w:jc w:val="both"/>
        <w:rPr>
          <w:sz w:val="22"/>
        </w:rPr>
      </w:pPr>
      <w:r>
        <w:rPr>
          <w:sz w:val="22"/>
        </w:rPr>
        <w:t>Федерация женских ассоциаций народности ква-ибо (ФАИВА)</w:t>
      </w:r>
    </w:p>
    <w:p w:rsidR="00000000" w:rsidRDefault="00000000">
      <w:pPr>
        <w:spacing w:after="120"/>
        <w:ind w:left="680"/>
        <w:jc w:val="both"/>
        <w:rPr>
          <w:sz w:val="22"/>
        </w:rPr>
      </w:pPr>
      <w:r>
        <w:rPr>
          <w:sz w:val="22"/>
        </w:rPr>
        <w:t>Федерация ассоциаций женщин-мусульман (ФОМВАН)</w:t>
      </w:r>
    </w:p>
    <w:p w:rsidR="00000000" w:rsidRDefault="00000000">
      <w:pPr>
        <w:spacing w:after="120"/>
        <w:ind w:left="680"/>
        <w:jc w:val="both"/>
        <w:rPr>
          <w:sz w:val="22"/>
        </w:rPr>
      </w:pPr>
      <w:r>
        <w:rPr>
          <w:sz w:val="22"/>
        </w:rPr>
        <w:t>ФОРВАРД</w:t>
      </w:r>
    </w:p>
    <w:p w:rsidR="00000000" w:rsidRDefault="00000000">
      <w:pPr>
        <w:spacing w:after="120"/>
        <w:ind w:left="680"/>
        <w:jc w:val="both"/>
        <w:rPr>
          <w:sz w:val="22"/>
        </w:rPr>
      </w:pPr>
      <w:r>
        <w:rPr>
          <w:sz w:val="22"/>
        </w:rPr>
        <w:t>Группа гендерных проблем и действий (ГАТ)</w:t>
      </w:r>
    </w:p>
    <w:p w:rsidR="00000000" w:rsidRDefault="00000000">
      <w:pPr>
        <w:spacing w:after="120"/>
        <w:ind w:left="680"/>
        <w:jc w:val="both"/>
        <w:rPr>
          <w:sz w:val="22"/>
        </w:rPr>
      </w:pPr>
      <w:r>
        <w:rPr>
          <w:sz w:val="22"/>
        </w:rPr>
        <w:t>"Действия в целях обеспечения гендерного равенства и развития" (ГАДА)</w:t>
      </w:r>
    </w:p>
    <w:p w:rsidR="00000000" w:rsidRDefault="00000000">
      <w:pPr>
        <w:spacing w:after="120"/>
        <w:ind w:left="680"/>
        <w:jc w:val="both"/>
        <w:rPr>
          <w:sz w:val="22"/>
        </w:rPr>
      </w:pPr>
      <w:r>
        <w:rPr>
          <w:sz w:val="22"/>
        </w:rPr>
        <w:t>Инициатива по расширению прав и возможностей девочек (ГПИ)</w:t>
      </w:r>
    </w:p>
    <w:p w:rsidR="00000000" w:rsidRDefault="00000000">
      <w:pPr>
        <w:spacing w:after="120"/>
        <w:ind w:left="680"/>
        <w:jc w:val="both"/>
        <w:rPr>
          <w:sz w:val="22"/>
        </w:rPr>
      </w:pPr>
      <w:r>
        <w:rPr>
          <w:sz w:val="22"/>
        </w:rPr>
        <w:t>Международная федерация женщин-юристов (ФИДА)</w:t>
      </w:r>
    </w:p>
    <w:p w:rsidR="00000000" w:rsidRDefault="00000000">
      <w:pPr>
        <w:spacing w:after="120"/>
        <w:ind w:left="680"/>
        <w:jc w:val="both"/>
        <w:rPr>
          <w:sz w:val="22"/>
        </w:rPr>
      </w:pPr>
      <w:r>
        <w:rPr>
          <w:sz w:val="22"/>
        </w:rPr>
        <w:t>Комиссия по развитию правосудия и вопросам мира</w:t>
      </w:r>
    </w:p>
    <w:p w:rsidR="00000000" w:rsidRDefault="00000000">
      <w:pPr>
        <w:spacing w:after="120"/>
        <w:ind w:left="680"/>
        <w:jc w:val="both"/>
        <w:rPr>
          <w:sz w:val="22"/>
        </w:rPr>
      </w:pPr>
      <w:r>
        <w:rPr>
          <w:sz w:val="22"/>
        </w:rPr>
        <w:t>Проект по обеспечению юридической защиты и помощи (ЛЕДАП)</w:t>
      </w:r>
    </w:p>
    <w:p w:rsidR="00000000" w:rsidRDefault="00000000">
      <w:pPr>
        <w:spacing w:after="120"/>
        <w:ind w:left="680"/>
        <w:jc w:val="both"/>
        <w:rPr>
          <w:sz w:val="22"/>
        </w:rPr>
      </w:pPr>
      <w:r>
        <w:rPr>
          <w:sz w:val="22"/>
        </w:rPr>
        <w:t>Центр юридических исследований и развития ресурсов (ЛРРДС)</w:t>
      </w:r>
    </w:p>
    <w:p w:rsidR="00000000" w:rsidRDefault="00000000">
      <w:pPr>
        <w:spacing w:after="120"/>
        <w:ind w:left="680"/>
        <w:jc w:val="both"/>
        <w:rPr>
          <w:sz w:val="22"/>
        </w:rPr>
      </w:pPr>
      <w:r>
        <w:rPr>
          <w:sz w:val="22"/>
        </w:rPr>
        <w:t>Национальная ассоциация мелких предпринимателей</w:t>
      </w:r>
    </w:p>
    <w:p w:rsidR="00000000" w:rsidRDefault="00000000">
      <w:pPr>
        <w:spacing w:after="120"/>
        <w:ind w:left="680"/>
        <w:jc w:val="both"/>
        <w:rPr>
          <w:sz w:val="22"/>
        </w:rPr>
      </w:pPr>
      <w:r>
        <w:rPr>
          <w:sz w:val="22"/>
        </w:rPr>
        <w:t>Национальная ассоциация женщин-журналистов (НАВОДЖ)</w:t>
      </w:r>
    </w:p>
    <w:p w:rsidR="00000000" w:rsidRDefault="00000000">
      <w:pPr>
        <w:spacing w:after="120"/>
        <w:ind w:left="680"/>
        <w:jc w:val="both"/>
        <w:rPr>
          <w:sz w:val="22"/>
        </w:rPr>
      </w:pPr>
      <w:r>
        <w:rPr>
          <w:sz w:val="22"/>
        </w:rPr>
        <w:t>Национальный совет женских обществ (НСЖО)</w:t>
      </w:r>
    </w:p>
    <w:p w:rsidR="00000000" w:rsidRDefault="00000000">
      <w:pPr>
        <w:spacing w:after="120"/>
        <w:ind w:left="680"/>
        <w:jc w:val="both"/>
        <w:rPr>
          <w:sz w:val="22"/>
        </w:rPr>
      </w:pPr>
      <w:r>
        <w:rPr>
          <w:sz w:val="22"/>
        </w:rPr>
        <w:t>Национальная программа борьбы со СПИДом среди молодежи (НИАП)</w:t>
      </w:r>
    </w:p>
    <w:p w:rsidR="00000000" w:rsidRDefault="00000000">
      <w:pPr>
        <w:spacing w:after="120"/>
        <w:ind w:left="680"/>
        <w:jc w:val="both"/>
        <w:rPr>
          <w:sz w:val="22"/>
        </w:rPr>
      </w:pPr>
      <w:r>
        <w:rPr>
          <w:sz w:val="22"/>
        </w:rPr>
        <w:t>Национальная ассоциация женщин-предпринимателей (НАВЕ)</w:t>
      </w:r>
    </w:p>
    <w:p w:rsidR="00000000" w:rsidRDefault="00000000">
      <w:pPr>
        <w:spacing w:after="120"/>
        <w:ind w:left="680"/>
        <w:jc w:val="both"/>
        <w:rPr>
          <w:sz w:val="22"/>
        </w:rPr>
      </w:pPr>
      <w:r>
        <w:rPr>
          <w:sz w:val="22"/>
        </w:rPr>
        <w:t>"Организация водно-болотных угодий дельты реки Нигер"</w:t>
      </w:r>
    </w:p>
    <w:p w:rsidR="00000000" w:rsidRDefault="00000000">
      <w:pPr>
        <w:spacing w:after="120"/>
        <w:ind w:left="680"/>
        <w:jc w:val="both"/>
        <w:rPr>
          <w:sz w:val="22"/>
        </w:rPr>
      </w:pPr>
      <w:r>
        <w:rPr>
          <w:sz w:val="22"/>
        </w:rPr>
        <w:t>"Женщины дельты реки Нигер за справедливость"</w:t>
      </w:r>
    </w:p>
    <w:p w:rsidR="00000000" w:rsidRDefault="00000000">
      <w:pPr>
        <w:spacing w:after="120"/>
        <w:ind w:left="680"/>
        <w:jc w:val="both"/>
        <w:rPr>
          <w:sz w:val="22"/>
        </w:rPr>
      </w:pPr>
      <w:r>
        <w:rPr>
          <w:sz w:val="22"/>
        </w:rPr>
        <w:t>Нигерийский конгресс труда (НКТ)</w:t>
      </w:r>
    </w:p>
    <w:p w:rsidR="00000000" w:rsidRDefault="00000000">
      <w:pPr>
        <w:spacing w:after="120"/>
        <w:ind w:left="680"/>
        <w:jc w:val="both"/>
        <w:rPr>
          <w:sz w:val="22"/>
        </w:rPr>
      </w:pPr>
      <w:r>
        <w:rPr>
          <w:sz w:val="22"/>
        </w:rPr>
        <w:t>Женская ассоциация Северного Кросс-Ривера</w:t>
      </w:r>
    </w:p>
    <w:p w:rsidR="00000000" w:rsidRDefault="00000000">
      <w:pPr>
        <w:spacing w:after="120"/>
        <w:ind w:left="680"/>
        <w:jc w:val="both"/>
        <w:rPr>
          <w:sz w:val="22"/>
        </w:rPr>
      </w:pPr>
      <w:r>
        <w:rPr>
          <w:sz w:val="22"/>
        </w:rPr>
        <w:t>Проект "Бдительность в вопросе насилия в отношении женщин" (ПАВАВ)</w:t>
      </w:r>
    </w:p>
    <w:p w:rsidR="00000000" w:rsidRDefault="00000000">
      <w:pPr>
        <w:spacing w:after="120"/>
        <w:ind w:left="680"/>
        <w:jc w:val="both"/>
        <w:rPr>
          <w:sz w:val="22"/>
        </w:rPr>
      </w:pPr>
      <w:r>
        <w:rPr>
          <w:sz w:val="22"/>
        </w:rPr>
        <w:t>Инициативы по предоставлению права на убежище (СРИ)</w:t>
      </w:r>
    </w:p>
    <w:p w:rsidR="00000000" w:rsidRDefault="00000000">
      <w:pPr>
        <w:spacing w:after="120"/>
        <w:ind w:left="680"/>
        <w:jc w:val="both"/>
        <w:rPr>
          <w:sz w:val="22"/>
        </w:rPr>
      </w:pPr>
      <w:r>
        <w:rPr>
          <w:sz w:val="22"/>
        </w:rPr>
        <w:t>Общество за благополучие женщин-заключенных (СВЕП)</w:t>
      </w:r>
    </w:p>
    <w:p w:rsidR="00000000" w:rsidRDefault="00000000">
      <w:pPr>
        <w:spacing w:after="120"/>
        <w:ind w:left="680"/>
        <w:jc w:val="both"/>
        <w:rPr>
          <w:sz w:val="22"/>
        </w:rPr>
      </w:pPr>
      <w:r>
        <w:rPr>
          <w:sz w:val="22"/>
        </w:rPr>
        <w:t>Общество нигерийских женщин, больных СПИДом (СВААН)</w:t>
      </w:r>
    </w:p>
    <w:p w:rsidR="00000000" w:rsidRDefault="00000000">
      <w:pPr>
        <w:spacing w:after="120"/>
        <w:ind w:left="680"/>
        <w:jc w:val="both"/>
        <w:rPr>
          <w:sz w:val="22"/>
        </w:rPr>
      </w:pPr>
      <w:r>
        <w:rPr>
          <w:sz w:val="22"/>
        </w:rPr>
        <w:t>Женское общество помощи (ВДКОЛ)</w:t>
      </w:r>
    </w:p>
    <w:p w:rsidR="00000000" w:rsidRDefault="00000000">
      <w:pPr>
        <w:spacing w:after="120"/>
        <w:ind w:left="680"/>
        <w:jc w:val="both"/>
        <w:rPr>
          <w:sz w:val="22"/>
        </w:rPr>
      </w:pPr>
      <w:r>
        <w:rPr>
          <w:sz w:val="22"/>
        </w:rPr>
        <w:t>Союз женщин Нигерии</w:t>
      </w:r>
    </w:p>
    <w:p w:rsidR="00000000" w:rsidRDefault="00000000">
      <w:pPr>
        <w:spacing w:after="120"/>
        <w:ind w:left="680"/>
        <w:jc w:val="both"/>
        <w:rPr>
          <w:sz w:val="22"/>
        </w:rPr>
      </w:pPr>
      <w:r>
        <w:rPr>
          <w:sz w:val="22"/>
        </w:rPr>
        <w:t>"Женщины в сфере права и развития Африки" (ВИЛДАФ)</w:t>
      </w:r>
    </w:p>
    <w:p w:rsidR="00000000" w:rsidRDefault="00000000">
      <w:pPr>
        <w:spacing w:after="120"/>
        <w:ind w:left="680"/>
        <w:jc w:val="both"/>
        <w:rPr>
          <w:sz w:val="22"/>
        </w:rPr>
      </w:pPr>
      <w:r>
        <w:rPr>
          <w:sz w:val="22"/>
        </w:rPr>
        <w:t>"Женщины в Нигерии" (ВИН)</w:t>
      </w:r>
    </w:p>
    <w:p w:rsidR="00000000" w:rsidRDefault="00000000">
      <w:pPr>
        <w:spacing w:after="120"/>
        <w:ind w:left="680"/>
        <w:jc w:val="both"/>
        <w:rPr>
          <w:sz w:val="22"/>
        </w:rPr>
      </w:pPr>
      <w:r>
        <w:rPr>
          <w:sz w:val="22"/>
        </w:rPr>
        <w:t>"Контроль за осуществлением прав женских меньшинств" (ВМРМ)</w:t>
      </w:r>
    </w:p>
    <w:p w:rsidR="00000000" w:rsidRDefault="00000000">
      <w:pPr>
        <w:spacing w:after="120"/>
        <w:ind w:left="680"/>
        <w:jc w:val="both"/>
        <w:rPr>
          <w:sz w:val="22"/>
        </w:rPr>
      </w:pPr>
      <w:r>
        <w:rPr>
          <w:sz w:val="22"/>
        </w:rPr>
        <w:t>Форум влиятельных женщин (ВОЛФ)</w:t>
      </w:r>
    </w:p>
    <w:p w:rsidR="00000000" w:rsidRDefault="00000000">
      <w:pPr>
        <w:spacing w:after="120"/>
        <w:ind w:left="680"/>
        <w:jc w:val="both"/>
        <w:rPr>
          <w:sz w:val="22"/>
        </w:rPr>
      </w:pPr>
      <w:r>
        <w:rPr>
          <w:sz w:val="22"/>
        </w:rPr>
        <w:t>Центр прав и развития женщин (ВОРДЕК)</w:t>
      </w:r>
    </w:p>
    <w:p w:rsidR="00000000" w:rsidRDefault="00000000">
      <w:pPr>
        <w:spacing w:after="120"/>
        <w:ind w:left="680"/>
        <w:jc w:val="both"/>
        <w:rPr>
          <w:sz w:val="22"/>
        </w:rPr>
      </w:pPr>
      <w:r>
        <w:rPr>
          <w:sz w:val="22"/>
        </w:rPr>
        <w:t>Фонд по искоренению торговли женщинами и детского труда (ВОТКЛЕФ)</w:t>
      </w:r>
    </w:p>
    <w:p w:rsidR="00000000" w:rsidRDefault="00000000">
      <w:pPr>
        <w:spacing w:after="120"/>
        <w:ind w:left="680"/>
        <w:jc w:val="both"/>
        <w:rPr>
          <w:sz w:val="22"/>
        </w:rPr>
      </w:pPr>
      <w:r>
        <w:rPr>
          <w:sz w:val="22"/>
        </w:rPr>
        <w:t>Центр по вопросам женщин, права и развития, Нигерия (ВЛДСН)</w:t>
      </w:r>
    </w:p>
    <w:p w:rsidR="00000000" w:rsidRDefault="00000000">
      <w:pPr>
        <w:spacing w:after="120"/>
        <w:ind w:left="680"/>
        <w:jc w:val="both"/>
        <w:rPr>
          <w:sz w:val="22"/>
        </w:rPr>
      </w:pPr>
      <w:r>
        <w:rPr>
          <w:sz w:val="22"/>
        </w:rPr>
        <w:t>"Альтернатива продвижения и защиты прав женщин" (ВРАПА)</w:t>
      </w:r>
    </w:p>
    <w:p w:rsidR="00000000" w:rsidRDefault="00000000">
      <w:pPr>
        <w:pStyle w:val="BodyTextIndent3"/>
        <w:tabs>
          <w:tab w:val="clear" w:pos="-720"/>
        </w:tabs>
        <w:suppressAutoHyphens w:val="0"/>
        <w:spacing w:after="120"/>
        <w:rPr>
          <w:b/>
          <w:spacing w:val="0"/>
        </w:rPr>
      </w:pPr>
      <w:r>
        <w:rPr>
          <w:spacing w:val="0"/>
        </w:rPr>
        <w:t>"Молодежь в поддержку демократического управления" (ЮСДГ)</w:t>
      </w:r>
    </w:p>
    <w:p w:rsidR="00000000" w:rsidRDefault="00000000">
      <w:pPr>
        <w:pStyle w:val="Heading7"/>
      </w:pPr>
      <w:r>
        <w:rPr>
          <w:sz w:val="22"/>
        </w:rPr>
        <w:br w:type="page"/>
      </w:r>
      <w:r>
        <w:t>Ссылки</w:t>
      </w:r>
    </w:p>
    <w:p w:rsidR="00000000" w:rsidRDefault="00000000">
      <w:pPr>
        <w:tabs>
          <w:tab w:val="left" w:pos="680"/>
        </w:tabs>
        <w:jc w:val="both"/>
        <w:rPr>
          <w:sz w:val="22"/>
          <w:lang w:val="en-US"/>
        </w:rPr>
      </w:pPr>
    </w:p>
    <w:tbl>
      <w:tblPr>
        <w:tblW w:w="0" w:type="auto"/>
        <w:tblInd w:w="-54" w:type="dxa"/>
        <w:tblBorders>
          <w:left w:val="single" w:sz="4" w:space="0" w:color="auto"/>
          <w:right w:val="single" w:sz="4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482"/>
        <w:gridCol w:w="4254"/>
        <w:gridCol w:w="282"/>
        <w:gridCol w:w="474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82" w:type="dxa"/>
            <w:tcBorders>
              <w:left w:val="nil"/>
            </w:tcBorders>
          </w:tcPr>
          <w:p w:rsidR="00000000" w:rsidRDefault="00000000">
            <w:pPr>
              <w:ind w:right="113"/>
              <w:jc w:val="right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4254" w:type="dxa"/>
          </w:tcPr>
          <w:p w:rsidR="00000000" w:rsidRDefault="00000000">
            <w:pPr>
              <w:rPr>
                <w:lang w:val="en-US"/>
              </w:rPr>
            </w:pPr>
            <w:r>
              <w:rPr>
                <w:lang w:val="en-US"/>
              </w:rPr>
              <w:t>Nigerian NGO coalition for shadow report to CEDAW, February, 2001</w:t>
            </w:r>
          </w:p>
          <w:p w:rsidR="00000000" w:rsidRDefault="00000000">
            <w:pPr>
              <w:rPr>
                <w:lang w:val="en-US"/>
              </w:rPr>
            </w:pPr>
          </w:p>
        </w:tc>
        <w:tc>
          <w:tcPr>
            <w:tcW w:w="282" w:type="dxa"/>
          </w:tcPr>
          <w:p w:rsidR="00000000" w:rsidRDefault="000000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</w:tc>
        <w:tc>
          <w:tcPr>
            <w:tcW w:w="4740" w:type="dxa"/>
            <w:tcBorders>
              <w:right w:val="nil"/>
            </w:tcBorders>
          </w:tcPr>
          <w:p w:rsidR="00000000" w:rsidRDefault="00000000">
            <w:pPr>
              <w:pStyle w:val="Heading2"/>
              <w:tabs>
                <w:tab w:val="clear" w:pos="680"/>
                <w:tab w:val="clear" w:pos="1361"/>
                <w:tab w:val="left" w:pos="340"/>
              </w:tabs>
              <w:rPr>
                <w:i/>
                <w:sz w:val="20"/>
                <w:lang w:val="en-US"/>
              </w:rPr>
            </w:pPr>
            <w:r>
              <w:rPr>
                <w:i/>
                <w:sz w:val="20"/>
                <w:lang w:val="en-US"/>
              </w:rPr>
              <w:t>NGOs CEDAW Report for Nigeria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82" w:type="dxa"/>
            <w:tcBorders>
              <w:left w:val="nil"/>
            </w:tcBorders>
          </w:tcPr>
          <w:p w:rsidR="00000000" w:rsidRDefault="00000000">
            <w:pPr>
              <w:ind w:right="113"/>
              <w:jc w:val="right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4254" w:type="dxa"/>
          </w:tcPr>
          <w:p w:rsidR="00000000" w:rsidRDefault="00000000">
            <w:pPr>
              <w:rPr>
                <w:lang w:val="en-US"/>
              </w:rPr>
            </w:pPr>
            <w:r>
              <w:rPr>
                <w:lang w:val="en-US"/>
              </w:rPr>
              <w:t>National Planning Commission Abuja and UNICEF, Nigeria 2001</w:t>
            </w:r>
          </w:p>
        </w:tc>
        <w:tc>
          <w:tcPr>
            <w:tcW w:w="282" w:type="dxa"/>
          </w:tcPr>
          <w:p w:rsidR="00000000" w:rsidRDefault="000000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</w:tc>
        <w:tc>
          <w:tcPr>
            <w:tcW w:w="4740" w:type="dxa"/>
            <w:tcBorders>
              <w:right w:val="nil"/>
            </w:tcBorders>
          </w:tcPr>
          <w:p w:rsidR="00000000" w:rsidRDefault="00000000">
            <w:pPr>
              <w:tabs>
                <w:tab w:val="left" w:pos="340"/>
              </w:tabs>
              <w:rPr>
                <w:i/>
                <w:lang w:val="en-US"/>
              </w:rPr>
            </w:pPr>
            <w:r>
              <w:rPr>
                <w:i/>
                <w:lang w:val="en-US"/>
              </w:rPr>
              <w:t>Children’s and Women’s Rights in Nigeria. A wake-up call Situation Assessment and Analysis</w:t>
            </w:r>
          </w:p>
          <w:p w:rsidR="00000000" w:rsidRDefault="00000000">
            <w:pPr>
              <w:tabs>
                <w:tab w:val="left" w:pos="340"/>
              </w:tabs>
              <w:rPr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82" w:type="dxa"/>
            <w:tcBorders>
              <w:left w:val="nil"/>
              <w:bottom w:val="nil"/>
            </w:tcBorders>
          </w:tcPr>
          <w:p w:rsidR="00000000" w:rsidRDefault="00000000">
            <w:pPr>
              <w:ind w:right="113"/>
              <w:jc w:val="right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4254" w:type="dxa"/>
          </w:tcPr>
          <w:p w:rsidR="00000000" w:rsidRDefault="00000000">
            <w:pPr>
              <w:rPr>
                <w:lang w:val="en-US"/>
              </w:rPr>
            </w:pPr>
            <w:r>
              <w:rPr>
                <w:lang w:val="en-US"/>
              </w:rPr>
              <w:t xml:space="preserve">Federal Republic of Nigeria </w:t>
            </w:r>
          </w:p>
        </w:tc>
        <w:tc>
          <w:tcPr>
            <w:tcW w:w="282" w:type="dxa"/>
          </w:tcPr>
          <w:p w:rsidR="00000000" w:rsidRDefault="000000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</w:tc>
        <w:tc>
          <w:tcPr>
            <w:tcW w:w="4740" w:type="dxa"/>
            <w:tcBorders>
              <w:right w:val="nil"/>
            </w:tcBorders>
          </w:tcPr>
          <w:p w:rsidR="00000000" w:rsidRDefault="00000000">
            <w:pPr>
              <w:tabs>
                <w:tab w:val="left" w:pos="340"/>
              </w:tabs>
              <w:rPr>
                <w:lang w:val="en-US"/>
              </w:rPr>
            </w:pPr>
            <w:r>
              <w:rPr>
                <w:lang w:val="en-US"/>
              </w:rPr>
              <w:t>Constitution of the Federal Republic of Nigeria (1999)</w:t>
            </w:r>
          </w:p>
          <w:p w:rsidR="00000000" w:rsidRDefault="00000000">
            <w:pPr>
              <w:tabs>
                <w:tab w:val="left" w:pos="340"/>
              </w:tabs>
              <w:rPr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82" w:type="dxa"/>
            <w:tcBorders>
              <w:left w:val="nil"/>
            </w:tcBorders>
          </w:tcPr>
          <w:p w:rsidR="00000000" w:rsidRDefault="00000000">
            <w:pPr>
              <w:ind w:right="113"/>
              <w:jc w:val="right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4254" w:type="dxa"/>
          </w:tcPr>
          <w:p w:rsidR="00000000" w:rsidRDefault="00000000">
            <w:pPr>
              <w:ind w:left="720" w:hanging="720"/>
              <w:rPr>
                <w:lang w:val="en-US"/>
              </w:rPr>
            </w:pPr>
            <w:r>
              <w:rPr>
                <w:lang w:val="en-US"/>
              </w:rPr>
              <w:t>Federal Ministry of Women Affairs and Youth</w:t>
            </w:r>
          </w:p>
          <w:p w:rsidR="00000000" w:rsidRDefault="00000000">
            <w:pPr>
              <w:ind w:left="720" w:hanging="720"/>
              <w:rPr>
                <w:lang w:val="en-US"/>
              </w:rPr>
            </w:pPr>
            <w:r>
              <w:rPr>
                <w:lang w:val="en-US"/>
              </w:rPr>
              <w:t>Development, Nigeria – February, 200</w:t>
            </w:r>
          </w:p>
        </w:tc>
        <w:tc>
          <w:tcPr>
            <w:tcW w:w="282" w:type="dxa"/>
          </w:tcPr>
          <w:p w:rsidR="00000000" w:rsidRDefault="000000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</w:tc>
        <w:tc>
          <w:tcPr>
            <w:tcW w:w="4740" w:type="dxa"/>
            <w:tcBorders>
              <w:right w:val="nil"/>
            </w:tcBorders>
          </w:tcPr>
          <w:p w:rsidR="00000000" w:rsidRDefault="00000000">
            <w:pPr>
              <w:tabs>
                <w:tab w:val="left" w:pos="340"/>
              </w:tabs>
              <w:ind w:left="340" w:hanging="340"/>
              <w:rPr>
                <w:i/>
                <w:lang w:val="en-US"/>
              </w:rPr>
            </w:pPr>
            <w:r>
              <w:rPr>
                <w:i/>
                <w:lang w:val="en-US"/>
              </w:rPr>
              <w:t>i.</w:t>
            </w:r>
            <w:r>
              <w:rPr>
                <w:sz w:val="22"/>
                <w:lang w:val="en-US"/>
              </w:rPr>
              <w:t xml:space="preserve"> </w:t>
            </w:r>
            <w:r>
              <w:rPr>
                <w:sz w:val="22"/>
                <w:lang w:val="en-US"/>
              </w:rPr>
              <w:tab/>
            </w:r>
            <w:r>
              <w:rPr>
                <w:i/>
                <w:lang w:val="en-US"/>
              </w:rPr>
              <w:t xml:space="preserve">Report of Training for CEDAW Technical   </w:t>
            </w:r>
            <w:r>
              <w:rPr>
                <w:i/>
                <w:lang w:val="en-US"/>
              </w:rPr>
              <w:br/>
              <w:t>Secretariat and NGOs on CEDAW Report</w:t>
            </w:r>
            <w:r>
              <w:rPr>
                <w:i/>
                <w:lang w:val="en-US"/>
              </w:rPr>
              <w:br/>
              <w:t>Writing 2000</w:t>
            </w:r>
          </w:p>
          <w:p w:rsidR="00000000" w:rsidRDefault="00000000">
            <w:pPr>
              <w:tabs>
                <w:tab w:val="left" w:pos="340"/>
              </w:tabs>
              <w:ind w:left="340" w:hanging="340"/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ii. </w:t>
            </w:r>
            <w:r>
              <w:rPr>
                <w:sz w:val="22"/>
                <w:lang w:val="en-US"/>
              </w:rPr>
              <w:tab/>
            </w:r>
            <w:r>
              <w:rPr>
                <w:i/>
                <w:lang w:val="en-US"/>
              </w:rPr>
              <w:t>Cedaw Reports from States Gender Machinery 2001</w:t>
            </w:r>
          </w:p>
          <w:p w:rsidR="00000000" w:rsidRDefault="00000000">
            <w:pPr>
              <w:tabs>
                <w:tab w:val="left" w:pos="340"/>
              </w:tabs>
              <w:ind w:left="340" w:hanging="340"/>
              <w:rPr>
                <w:i/>
                <w:lang w:val="en-US"/>
              </w:rPr>
            </w:pPr>
            <w:r>
              <w:rPr>
                <w:i/>
                <w:lang w:val="en-US"/>
              </w:rPr>
              <w:t>iii.</w:t>
            </w:r>
            <w:r>
              <w:rPr>
                <w:sz w:val="22"/>
                <w:lang w:val="en-US"/>
              </w:rPr>
              <w:t xml:space="preserve"> </w:t>
            </w:r>
            <w:r>
              <w:rPr>
                <w:sz w:val="22"/>
                <w:lang w:val="en-US"/>
              </w:rPr>
              <w:tab/>
            </w:r>
            <w:r>
              <w:rPr>
                <w:i/>
                <w:lang w:val="en-US"/>
              </w:rPr>
              <w:t xml:space="preserve"> National Policy on Women (2000)</w:t>
            </w:r>
          </w:p>
          <w:p w:rsidR="00000000" w:rsidRDefault="00000000">
            <w:pPr>
              <w:tabs>
                <w:tab w:val="left" w:pos="340"/>
              </w:tabs>
              <w:ind w:left="340" w:hanging="340"/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iv. </w:t>
            </w:r>
            <w:r>
              <w:rPr>
                <w:sz w:val="22"/>
                <w:lang w:val="en-US"/>
              </w:rPr>
              <w:tab/>
            </w:r>
            <w:r>
              <w:rPr>
                <w:i/>
                <w:lang w:val="en-US"/>
              </w:rPr>
              <w:t>Baseline Survey on Positive and Harmful Trad</w:t>
            </w:r>
            <w:r>
              <w:rPr>
                <w:i/>
                <w:lang w:val="en-US"/>
              </w:rPr>
              <w:t>i</w:t>
            </w:r>
            <w:r>
              <w:rPr>
                <w:i/>
                <w:lang w:val="en-US"/>
              </w:rPr>
              <w:t>tional    Practices (HTPs) affecting Women and Children in Nigeria (1998)</w:t>
            </w:r>
          </w:p>
          <w:p w:rsidR="00000000" w:rsidRDefault="00000000">
            <w:pPr>
              <w:tabs>
                <w:tab w:val="left" w:pos="340"/>
              </w:tabs>
              <w:rPr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82" w:type="dxa"/>
            <w:tcBorders>
              <w:left w:val="nil"/>
            </w:tcBorders>
          </w:tcPr>
          <w:p w:rsidR="00000000" w:rsidRDefault="00000000">
            <w:pPr>
              <w:ind w:right="113"/>
              <w:jc w:val="right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4254" w:type="dxa"/>
          </w:tcPr>
          <w:p w:rsidR="00000000" w:rsidRDefault="00000000">
            <w:pPr>
              <w:rPr>
                <w:lang w:val="en-US"/>
              </w:rPr>
            </w:pPr>
            <w:r>
              <w:rPr>
                <w:lang w:val="en-US"/>
              </w:rPr>
              <w:t>Federal Office of Statistics:</w:t>
            </w:r>
          </w:p>
        </w:tc>
        <w:tc>
          <w:tcPr>
            <w:tcW w:w="282" w:type="dxa"/>
          </w:tcPr>
          <w:p w:rsidR="00000000" w:rsidRDefault="000000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</w:tc>
        <w:tc>
          <w:tcPr>
            <w:tcW w:w="4740" w:type="dxa"/>
            <w:tcBorders>
              <w:right w:val="nil"/>
            </w:tcBorders>
          </w:tcPr>
          <w:p w:rsidR="00000000" w:rsidRDefault="00000000">
            <w:pPr>
              <w:tabs>
                <w:tab w:val="left" w:pos="340"/>
              </w:tabs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i. </w:t>
            </w:r>
            <w:r>
              <w:rPr>
                <w:sz w:val="22"/>
                <w:lang w:val="en-US"/>
              </w:rPr>
              <w:tab/>
            </w:r>
            <w:r>
              <w:rPr>
                <w:i/>
                <w:lang w:val="en-US"/>
              </w:rPr>
              <w:t>Multiple Indicator Cluster Survey 1999</w:t>
            </w:r>
          </w:p>
          <w:p w:rsidR="00000000" w:rsidRDefault="00000000">
            <w:pPr>
              <w:pStyle w:val="BodyTextIndent"/>
              <w:tabs>
                <w:tab w:val="clear" w:pos="680"/>
                <w:tab w:val="clear" w:pos="1134"/>
                <w:tab w:val="clear" w:pos="1361"/>
                <w:tab w:val="clear" w:pos="1418"/>
                <w:tab w:val="left" w:pos="340"/>
              </w:tabs>
              <w:spacing w:before="0"/>
              <w:ind w:left="0" w:firstLine="0"/>
              <w:rPr>
                <w:lang w:val="en-US"/>
              </w:rPr>
            </w:pPr>
            <w:r>
              <w:rPr>
                <w:lang w:val="en-US"/>
              </w:rPr>
              <w:t>ii.</w:t>
            </w:r>
            <w:r>
              <w:rPr>
                <w:sz w:val="22"/>
                <w:lang w:val="en-US"/>
              </w:rPr>
              <w:t xml:space="preserve"> </w:t>
            </w:r>
            <w:r>
              <w:rPr>
                <w:sz w:val="22"/>
                <w:lang w:val="en-US"/>
              </w:rPr>
              <w:tab/>
            </w:r>
            <w:r>
              <w:rPr>
                <w:lang w:val="en-US"/>
              </w:rPr>
              <w:t>Annual Abstract of Statistics 1999</w:t>
            </w:r>
          </w:p>
          <w:p w:rsidR="00000000" w:rsidRDefault="00000000">
            <w:pPr>
              <w:tabs>
                <w:tab w:val="left" w:pos="340"/>
              </w:tabs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iii. </w:t>
            </w:r>
            <w:r>
              <w:rPr>
                <w:sz w:val="22"/>
                <w:lang w:val="en-US"/>
              </w:rPr>
              <w:tab/>
            </w:r>
            <w:r>
              <w:rPr>
                <w:i/>
                <w:lang w:val="en-US"/>
              </w:rPr>
              <w:t>Social Statistics in Nigeria 1999</w:t>
            </w:r>
          </w:p>
          <w:p w:rsidR="00000000" w:rsidRDefault="00000000">
            <w:pPr>
              <w:tabs>
                <w:tab w:val="left" w:pos="340"/>
              </w:tabs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iv. </w:t>
            </w:r>
            <w:r>
              <w:rPr>
                <w:sz w:val="22"/>
                <w:lang w:val="en-US"/>
              </w:rPr>
              <w:tab/>
            </w:r>
            <w:r>
              <w:rPr>
                <w:i/>
                <w:lang w:val="en-US"/>
              </w:rPr>
              <w:t>General Household Survey 1995/96 to 1998/99</w:t>
            </w:r>
          </w:p>
          <w:p w:rsidR="00000000" w:rsidRDefault="00000000">
            <w:pPr>
              <w:tabs>
                <w:tab w:val="left" w:pos="340"/>
              </w:tabs>
              <w:ind w:right="-360"/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v. </w:t>
            </w:r>
            <w:r>
              <w:rPr>
                <w:sz w:val="22"/>
                <w:lang w:val="en-US"/>
              </w:rPr>
              <w:tab/>
            </w:r>
            <w:r>
              <w:rPr>
                <w:i/>
                <w:lang w:val="en-US"/>
              </w:rPr>
              <w:t>Statistical Article of Nigerian Women 1995, 1997</w:t>
            </w:r>
          </w:p>
          <w:p w:rsidR="00000000" w:rsidRDefault="00000000">
            <w:pPr>
              <w:tabs>
                <w:tab w:val="left" w:pos="340"/>
              </w:tabs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vi. </w:t>
            </w:r>
            <w:r>
              <w:rPr>
                <w:sz w:val="22"/>
                <w:lang w:val="en-US"/>
              </w:rPr>
              <w:tab/>
            </w:r>
            <w:r>
              <w:rPr>
                <w:i/>
                <w:lang w:val="en-US"/>
              </w:rPr>
              <w:t>National Agricultural Sample Census 1993/1994</w:t>
            </w:r>
          </w:p>
          <w:p w:rsidR="00000000" w:rsidRDefault="00000000">
            <w:pPr>
              <w:tabs>
                <w:tab w:val="left" w:pos="340"/>
              </w:tabs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vii. </w:t>
            </w:r>
            <w:r>
              <w:rPr>
                <w:sz w:val="22"/>
                <w:lang w:val="en-US"/>
              </w:rPr>
              <w:tab/>
            </w:r>
            <w:r>
              <w:rPr>
                <w:i/>
                <w:lang w:val="en-US"/>
              </w:rPr>
              <w:t>Poverty Profile of Nigeria 1980 – 1996</w:t>
            </w:r>
          </w:p>
          <w:p w:rsidR="00000000" w:rsidRDefault="00000000">
            <w:pPr>
              <w:tabs>
                <w:tab w:val="left" w:pos="340"/>
              </w:tabs>
              <w:rPr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82" w:type="dxa"/>
            <w:tcBorders>
              <w:left w:val="nil"/>
            </w:tcBorders>
          </w:tcPr>
          <w:p w:rsidR="00000000" w:rsidRDefault="00000000">
            <w:pPr>
              <w:ind w:right="113"/>
              <w:jc w:val="right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4254" w:type="dxa"/>
          </w:tcPr>
          <w:p w:rsidR="00000000" w:rsidRDefault="00000000">
            <w:pPr>
              <w:rPr>
                <w:lang w:val="en-US"/>
              </w:rPr>
            </w:pPr>
            <w:r>
              <w:rPr>
                <w:lang w:val="en-US"/>
              </w:rPr>
              <w:t>National Manpower Board, Nigeria</w:t>
            </w:r>
          </w:p>
        </w:tc>
        <w:tc>
          <w:tcPr>
            <w:tcW w:w="282" w:type="dxa"/>
          </w:tcPr>
          <w:p w:rsidR="00000000" w:rsidRDefault="000000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</w:tc>
        <w:tc>
          <w:tcPr>
            <w:tcW w:w="4740" w:type="dxa"/>
            <w:tcBorders>
              <w:right w:val="nil"/>
            </w:tcBorders>
          </w:tcPr>
          <w:p w:rsidR="00000000" w:rsidRDefault="00000000">
            <w:pPr>
              <w:tabs>
                <w:tab w:val="left" w:pos="340"/>
              </w:tabs>
              <w:rPr>
                <w:i/>
                <w:lang w:val="en-US"/>
              </w:rPr>
            </w:pPr>
            <w:r>
              <w:rPr>
                <w:i/>
                <w:lang w:val="en-US"/>
              </w:rPr>
              <w:t>National Manpower Statistics Bulletins</w:t>
            </w:r>
          </w:p>
          <w:p w:rsidR="00000000" w:rsidRDefault="00000000">
            <w:pPr>
              <w:tabs>
                <w:tab w:val="left" w:pos="340"/>
              </w:tabs>
              <w:rPr>
                <w:i/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82" w:type="dxa"/>
            <w:tcBorders>
              <w:left w:val="nil"/>
            </w:tcBorders>
          </w:tcPr>
          <w:p w:rsidR="00000000" w:rsidRDefault="00000000">
            <w:pPr>
              <w:ind w:right="113"/>
              <w:jc w:val="right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4254" w:type="dxa"/>
          </w:tcPr>
          <w:p w:rsidR="00000000" w:rsidRDefault="00000000">
            <w:pPr>
              <w:rPr>
                <w:lang w:val="en-US"/>
              </w:rPr>
            </w:pPr>
            <w:r>
              <w:rPr>
                <w:lang w:val="en-US"/>
              </w:rPr>
              <w:t>Independent National Electoral Commission, Nigeria</w:t>
            </w:r>
          </w:p>
        </w:tc>
        <w:tc>
          <w:tcPr>
            <w:tcW w:w="282" w:type="dxa"/>
          </w:tcPr>
          <w:p w:rsidR="00000000" w:rsidRDefault="000000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</w:tc>
        <w:tc>
          <w:tcPr>
            <w:tcW w:w="4740" w:type="dxa"/>
            <w:tcBorders>
              <w:right w:val="nil"/>
            </w:tcBorders>
          </w:tcPr>
          <w:p w:rsidR="00000000" w:rsidRDefault="00000000">
            <w:pPr>
              <w:tabs>
                <w:tab w:val="left" w:pos="340"/>
              </w:tabs>
              <w:rPr>
                <w:i/>
                <w:lang w:val="en-US"/>
              </w:rPr>
            </w:pPr>
            <w:r>
              <w:rPr>
                <w:i/>
                <w:lang w:val="en-US"/>
              </w:rPr>
              <w:t>Compendium of Electoral Results in Nigeria 1999</w:t>
            </w:r>
          </w:p>
          <w:p w:rsidR="00000000" w:rsidRDefault="00000000">
            <w:pPr>
              <w:numPr>
                <w:ilvl w:val="0"/>
                <w:numId w:val="16"/>
              </w:numPr>
              <w:tabs>
                <w:tab w:val="left" w:pos="340"/>
              </w:tabs>
              <w:rPr>
                <w:i/>
                <w:lang w:val="en-US"/>
              </w:rPr>
            </w:pPr>
            <w:r>
              <w:rPr>
                <w:i/>
                <w:lang w:val="en-US"/>
              </w:rPr>
              <w:t>National Assembly (Senators)</w:t>
            </w:r>
          </w:p>
          <w:p w:rsidR="00000000" w:rsidRDefault="00000000">
            <w:pPr>
              <w:numPr>
                <w:ilvl w:val="0"/>
                <w:numId w:val="16"/>
              </w:numPr>
              <w:tabs>
                <w:tab w:val="left" w:pos="340"/>
              </w:tabs>
              <w:rPr>
                <w:i/>
                <w:lang w:val="en-US"/>
              </w:rPr>
            </w:pPr>
            <w:r>
              <w:rPr>
                <w:i/>
                <w:lang w:val="en-US"/>
              </w:rPr>
              <w:t>National Assembly (House of Represent</w:t>
            </w:r>
            <w:r>
              <w:rPr>
                <w:i/>
                <w:lang w:val="en-US"/>
              </w:rPr>
              <w:t>a</w:t>
            </w:r>
            <w:r>
              <w:rPr>
                <w:i/>
                <w:lang w:val="en-US"/>
              </w:rPr>
              <w:t>tives)</w:t>
            </w:r>
          </w:p>
          <w:p w:rsidR="00000000" w:rsidRDefault="00000000">
            <w:pPr>
              <w:numPr>
                <w:ilvl w:val="0"/>
                <w:numId w:val="16"/>
              </w:numPr>
              <w:tabs>
                <w:tab w:val="left" w:pos="340"/>
              </w:tabs>
              <w:rPr>
                <w:i/>
                <w:lang w:val="en-US"/>
              </w:rPr>
            </w:pPr>
            <w:r>
              <w:rPr>
                <w:i/>
                <w:lang w:val="en-US"/>
              </w:rPr>
              <w:t>Governors and Deputy Governors/State Houses of Assembly</w:t>
            </w:r>
          </w:p>
          <w:p w:rsidR="00000000" w:rsidRDefault="00000000">
            <w:pPr>
              <w:numPr>
                <w:ilvl w:val="0"/>
                <w:numId w:val="16"/>
              </w:numPr>
              <w:tabs>
                <w:tab w:val="left" w:pos="340"/>
              </w:tabs>
              <w:rPr>
                <w:i/>
                <w:lang w:val="en-US"/>
              </w:rPr>
            </w:pPr>
            <w:r>
              <w:rPr>
                <w:i/>
                <w:lang w:val="en-US"/>
              </w:rPr>
              <w:t>Local Government Areas</w:t>
            </w:r>
          </w:p>
          <w:p w:rsidR="00000000" w:rsidRDefault="00000000">
            <w:pPr>
              <w:tabs>
                <w:tab w:val="left" w:pos="340"/>
              </w:tabs>
              <w:ind w:left="360"/>
              <w:rPr>
                <w:i/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82" w:type="dxa"/>
            <w:tcBorders>
              <w:left w:val="nil"/>
            </w:tcBorders>
          </w:tcPr>
          <w:p w:rsidR="00000000" w:rsidRDefault="00000000">
            <w:pPr>
              <w:ind w:right="113"/>
              <w:jc w:val="right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4254" w:type="dxa"/>
          </w:tcPr>
          <w:p w:rsidR="00000000" w:rsidRDefault="00000000">
            <w:pPr>
              <w:rPr>
                <w:lang w:val="en-US"/>
              </w:rPr>
            </w:pPr>
            <w:r>
              <w:rPr>
                <w:lang w:val="en-US"/>
              </w:rPr>
              <w:t>Federal Ministry of Education</w:t>
            </w:r>
          </w:p>
        </w:tc>
        <w:tc>
          <w:tcPr>
            <w:tcW w:w="282" w:type="dxa"/>
          </w:tcPr>
          <w:p w:rsidR="00000000" w:rsidRDefault="000000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</w:tc>
        <w:tc>
          <w:tcPr>
            <w:tcW w:w="4740" w:type="dxa"/>
            <w:tcBorders>
              <w:right w:val="nil"/>
            </w:tcBorders>
          </w:tcPr>
          <w:p w:rsidR="00000000" w:rsidRDefault="00000000">
            <w:pPr>
              <w:tabs>
                <w:tab w:val="left" w:pos="340"/>
              </w:tabs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i. </w:t>
            </w:r>
            <w:r>
              <w:rPr>
                <w:sz w:val="22"/>
                <w:lang w:val="en-US"/>
              </w:rPr>
              <w:tab/>
            </w:r>
            <w:r>
              <w:rPr>
                <w:i/>
                <w:lang w:val="en-US"/>
              </w:rPr>
              <w:t>Comprehensive Education Analysis Project 2000</w:t>
            </w:r>
          </w:p>
          <w:p w:rsidR="00000000" w:rsidRDefault="00000000">
            <w:pPr>
              <w:tabs>
                <w:tab w:val="left" w:pos="340"/>
              </w:tabs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ii. </w:t>
            </w:r>
            <w:r>
              <w:rPr>
                <w:sz w:val="22"/>
                <w:lang w:val="en-US"/>
              </w:rPr>
              <w:tab/>
            </w:r>
            <w:r>
              <w:rPr>
                <w:i/>
                <w:lang w:val="en-US"/>
              </w:rPr>
              <w:t>National Policy on Education, 1981</w:t>
            </w:r>
          </w:p>
          <w:p w:rsidR="00000000" w:rsidRDefault="00000000">
            <w:pPr>
              <w:tabs>
                <w:tab w:val="left" w:pos="340"/>
              </w:tabs>
              <w:rPr>
                <w:i/>
                <w:lang w:val="en-US"/>
              </w:rPr>
            </w:pPr>
            <w:r>
              <w:rPr>
                <w:i/>
                <w:lang w:val="en-US"/>
              </w:rPr>
              <w:t>iii.</w:t>
            </w:r>
            <w:r>
              <w:rPr>
                <w:sz w:val="22"/>
                <w:lang w:val="en-US"/>
              </w:rPr>
              <w:t xml:space="preserve"> </w:t>
            </w:r>
            <w:r>
              <w:rPr>
                <w:sz w:val="22"/>
                <w:lang w:val="en-US"/>
              </w:rPr>
              <w:tab/>
            </w:r>
            <w:r>
              <w:rPr>
                <w:i/>
                <w:lang w:val="en-US"/>
              </w:rPr>
              <w:t>Statistics of Education in Nigeria, 1996</w:t>
            </w:r>
          </w:p>
          <w:p w:rsidR="00000000" w:rsidRDefault="00000000">
            <w:pPr>
              <w:tabs>
                <w:tab w:val="left" w:pos="340"/>
              </w:tabs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iv. </w:t>
            </w:r>
            <w:r>
              <w:rPr>
                <w:sz w:val="22"/>
                <w:lang w:val="en-US"/>
              </w:rPr>
              <w:tab/>
            </w:r>
            <w:r>
              <w:rPr>
                <w:i/>
                <w:lang w:val="en-US"/>
              </w:rPr>
              <w:t>Blue Print on Women Education in Nigeria, 1999</w:t>
            </w:r>
          </w:p>
          <w:p w:rsidR="00000000" w:rsidRDefault="00000000">
            <w:pPr>
              <w:tabs>
                <w:tab w:val="left" w:pos="340"/>
              </w:tabs>
              <w:ind w:left="1440"/>
              <w:rPr>
                <w:i/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82" w:type="dxa"/>
            <w:tcBorders>
              <w:left w:val="nil"/>
            </w:tcBorders>
          </w:tcPr>
          <w:p w:rsidR="00000000" w:rsidRDefault="00000000">
            <w:pPr>
              <w:ind w:right="113"/>
              <w:jc w:val="right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4254" w:type="dxa"/>
          </w:tcPr>
          <w:p w:rsidR="00000000" w:rsidRDefault="00000000">
            <w:pPr>
              <w:rPr>
                <w:lang w:val="en-US"/>
              </w:rPr>
            </w:pPr>
            <w:r>
              <w:rPr>
                <w:lang w:val="en-US"/>
              </w:rPr>
              <w:t>Federal Ministry of Health</w:t>
            </w:r>
          </w:p>
        </w:tc>
        <w:tc>
          <w:tcPr>
            <w:tcW w:w="282" w:type="dxa"/>
          </w:tcPr>
          <w:p w:rsidR="00000000" w:rsidRDefault="000000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</w:tc>
        <w:tc>
          <w:tcPr>
            <w:tcW w:w="4740" w:type="dxa"/>
            <w:tcBorders>
              <w:right w:val="nil"/>
            </w:tcBorders>
          </w:tcPr>
          <w:p w:rsidR="00000000" w:rsidRDefault="00000000">
            <w:pPr>
              <w:numPr>
                <w:ilvl w:val="0"/>
                <w:numId w:val="17"/>
              </w:numPr>
              <w:tabs>
                <w:tab w:val="left" w:pos="340"/>
              </w:tabs>
              <w:rPr>
                <w:lang w:val="en-US"/>
              </w:rPr>
            </w:pPr>
            <w:r>
              <w:rPr>
                <w:lang w:val="en-US"/>
              </w:rPr>
              <w:t>The National Health Policy and the Strategy to Achieve Health for All Nigerians (1998)</w:t>
            </w:r>
          </w:p>
          <w:p w:rsidR="00000000" w:rsidRDefault="00000000">
            <w:pPr>
              <w:numPr>
                <w:ilvl w:val="0"/>
                <w:numId w:val="17"/>
              </w:numPr>
              <w:tabs>
                <w:tab w:val="left" w:pos="340"/>
              </w:tabs>
              <w:rPr>
                <w:lang w:val="en-US"/>
              </w:rPr>
            </w:pPr>
            <w:r>
              <w:rPr>
                <w:lang w:val="en-US"/>
              </w:rPr>
              <w:t>Nigeria Health Profile (1992/93</w:t>
            </w:r>
          </w:p>
          <w:p w:rsidR="00000000" w:rsidRDefault="00000000">
            <w:pPr>
              <w:numPr>
                <w:ilvl w:val="0"/>
                <w:numId w:val="17"/>
              </w:numPr>
              <w:tabs>
                <w:tab w:val="left" w:pos="340"/>
              </w:tabs>
              <w:rPr>
                <w:lang w:val="en-US"/>
              </w:rPr>
            </w:pPr>
            <w:r>
              <w:rPr>
                <w:lang w:val="en-US"/>
              </w:rPr>
              <w:t>Health in Nigeria (1994/95)</w:t>
            </w:r>
          </w:p>
          <w:p w:rsidR="00000000" w:rsidRDefault="00000000">
            <w:pPr>
              <w:numPr>
                <w:ilvl w:val="0"/>
                <w:numId w:val="17"/>
              </w:numPr>
              <w:tabs>
                <w:tab w:val="left" w:pos="340"/>
              </w:tabs>
              <w:rPr>
                <w:lang w:val="en-US"/>
              </w:rPr>
            </w:pPr>
            <w:r>
              <w:rPr>
                <w:lang w:val="en-US"/>
              </w:rPr>
              <w:t>Sector Reform, Medium Term Plan of Action (2000)</w:t>
            </w:r>
          </w:p>
          <w:p w:rsidR="00000000" w:rsidRDefault="00000000">
            <w:pPr>
              <w:numPr>
                <w:ilvl w:val="0"/>
                <w:numId w:val="17"/>
              </w:numPr>
              <w:tabs>
                <w:tab w:val="left" w:pos="340"/>
              </w:tabs>
              <w:rPr>
                <w:lang w:val="en-US"/>
              </w:rPr>
            </w:pPr>
            <w:r>
              <w:rPr>
                <w:lang w:val="en-US"/>
              </w:rPr>
              <w:t>National Breastfeeding Policy (1990)</w:t>
            </w:r>
          </w:p>
          <w:p w:rsidR="00000000" w:rsidRDefault="00000000">
            <w:pPr>
              <w:numPr>
                <w:ilvl w:val="0"/>
                <w:numId w:val="17"/>
              </w:numPr>
              <w:tabs>
                <w:tab w:val="left" w:pos="340"/>
              </w:tabs>
              <w:rPr>
                <w:lang w:val="en-US"/>
              </w:rPr>
            </w:pPr>
            <w:r>
              <w:rPr>
                <w:lang w:val="en-US"/>
              </w:rPr>
              <w:t>National Reproductive Health Policy and Strategy (2001)</w:t>
            </w:r>
          </w:p>
          <w:p w:rsidR="00000000" w:rsidRDefault="00000000">
            <w:pPr>
              <w:numPr>
                <w:ilvl w:val="0"/>
                <w:numId w:val="17"/>
              </w:numPr>
              <w:tabs>
                <w:tab w:val="left" w:pos="340"/>
              </w:tabs>
              <w:rPr>
                <w:lang w:val="en-US"/>
              </w:rPr>
            </w:pPr>
            <w:r>
              <w:rPr>
                <w:lang w:val="en-US"/>
              </w:rPr>
              <w:t>National Policy on Food and Nutrition in Nigeria (2001)</w:t>
            </w:r>
          </w:p>
          <w:p w:rsidR="00000000" w:rsidRDefault="00000000">
            <w:pPr>
              <w:numPr>
                <w:ilvl w:val="0"/>
                <w:numId w:val="17"/>
              </w:numPr>
              <w:tabs>
                <w:tab w:val="left" w:pos="340"/>
              </w:tabs>
              <w:rPr>
                <w:lang w:val="en-US"/>
              </w:rPr>
            </w:pPr>
            <w:r>
              <w:rPr>
                <w:lang w:val="en-US"/>
              </w:rPr>
              <w:t>National Policy on Population for Develo</w:t>
            </w:r>
            <w:r>
              <w:rPr>
                <w:lang w:val="en-US"/>
              </w:rPr>
              <w:t>p</w:t>
            </w:r>
            <w:r>
              <w:rPr>
                <w:lang w:val="en-US"/>
              </w:rPr>
              <w:t>ment, Unity, Progress and Self-Reliance (1988)</w:t>
            </w:r>
          </w:p>
          <w:p w:rsidR="00000000" w:rsidRDefault="00000000">
            <w:pPr>
              <w:tabs>
                <w:tab w:val="left" w:pos="340"/>
              </w:tabs>
              <w:rPr>
                <w:b/>
                <w:i/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82" w:type="dxa"/>
            <w:tcBorders>
              <w:left w:val="nil"/>
            </w:tcBorders>
          </w:tcPr>
          <w:p w:rsidR="00000000" w:rsidRDefault="00000000">
            <w:pPr>
              <w:keepNext/>
              <w:keepLines/>
              <w:ind w:right="113"/>
              <w:jc w:val="right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4254" w:type="dxa"/>
          </w:tcPr>
          <w:p w:rsidR="00000000" w:rsidRDefault="00000000">
            <w:pPr>
              <w:keepNext/>
              <w:keepLines/>
              <w:rPr>
                <w:lang w:val="en-US"/>
              </w:rPr>
            </w:pPr>
            <w:r>
              <w:rPr>
                <w:lang w:val="en-US"/>
              </w:rPr>
              <w:t>Legal Protection of Women’s Rights</w:t>
            </w:r>
          </w:p>
        </w:tc>
        <w:tc>
          <w:tcPr>
            <w:tcW w:w="282" w:type="dxa"/>
          </w:tcPr>
          <w:p w:rsidR="00000000" w:rsidRDefault="00000000">
            <w:pPr>
              <w:keepNext/>
              <w:keepLines/>
              <w:jc w:val="center"/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</w:tc>
        <w:tc>
          <w:tcPr>
            <w:tcW w:w="4740" w:type="dxa"/>
            <w:tcBorders>
              <w:right w:val="nil"/>
            </w:tcBorders>
          </w:tcPr>
          <w:p w:rsidR="00000000" w:rsidRDefault="00000000">
            <w:pPr>
              <w:keepNext/>
              <w:keepLines/>
              <w:tabs>
                <w:tab w:val="left" w:pos="340"/>
              </w:tabs>
              <w:rPr>
                <w:lang w:val="en-US"/>
              </w:rPr>
            </w:pPr>
            <w:r>
              <w:rPr>
                <w:lang w:val="en-US"/>
              </w:rPr>
              <w:t>A Compilation of Domestic and International Sta</w:t>
            </w:r>
            <w:r>
              <w:rPr>
                <w:lang w:val="en-US"/>
              </w:rPr>
              <w:t>n</w:t>
            </w:r>
            <w:r>
              <w:rPr>
                <w:lang w:val="en-US"/>
              </w:rPr>
              <w:t>dards, published by Shelter Rights Initiative, Lagos 2001.</w:t>
            </w:r>
          </w:p>
          <w:p w:rsidR="00000000" w:rsidRDefault="00000000">
            <w:pPr>
              <w:keepNext/>
              <w:keepLines/>
              <w:tabs>
                <w:tab w:val="left" w:pos="340"/>
              </w:tabs>
              <w:rPr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82" w:type="dxa"/>
            <w:tcBorders>
              <w:left w:val="nil"/>
            </w:tcBorders>
          </w:tcPr>
          <w:p w:rsidR="00000000" w:rsidRDefault="00000000">
            <w:pPr>
              <w:ind w:right="113"/>
              <w:jc w:val="right"/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  <w:tc>
          <w:tcPr>
            <w:tcW w:w="4254" w:type="dxa"/>
          </w:tcPr>
          <w:p w:rsidR="00000000" w:rsidRDefault="00000000">
            <w:pPr>
              <w:rPr>
                <w:lang w:val="en-US"/>
              </w:rPr>
            </w:pPr>
            <w:r>
              <w:rPr>
                <w:lang w:val="en-US"/>
              </w:rPr>
              <w:t>Update on Women’s Socio-Economic Rights in Nigeria</w:t>
            </w:r>
          </w:p>
        </w:tc>
        <w:tc>
          <w:tcPr>
            <w:tcW w:w="282" w:type="dxa"/>
          </w:tcPr>
          <w:p w:rsidR="00000000" w:rsidRDefault="000000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</w:tc>
        <w:tc>
          <w:tcPr>
            <w:tcW w:w="4740" w:type="dxa"/>
            <w:tcBorders>
              <w:right w:val="nil"/>
            </w:tcBorders>
          </w:tcPr>
          <w:p w:rsidR="00000000" w:rsidRDefault="00000000">
            <w:pPr>
              <w:tabs>
                <w:tab w:val="left" w:pos="340"/>
              </w:tabs>
              <w:rPr>
                <w:lang w:val="en-US"/>
              </w:rPr>
            </w:pPr>
            <w:r>
              <w:rPr>
                <w:lang w:val="en-US"/>
              </w:rPr>
              <w:t>By R. U. Onyegu and J. Essiet, Shelter Rights Initi</w:t>
            </w:r>
            <w:r>
              <w:rPr>
                <w:lang w:val="en-US"/>
              </w:rPr>
              <w:t>a</w:t>
            </w:r>
            <w:r>
              <w:rPr>
                <w:lang w:val="en-US"/>
              </w:rPr>
              <w:t>tive, Lagos, 2002</w:t>
            </w:r>
          </w:p>
          <w:p w:rsidR="00000000" w:rsidRDefault="00000000">
            <w:pPr>
              <w:tabs>
                <w:tab w:val="left" w:pos="340"/>
              </w:tabs>
              <w:rPr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82" w:type="dxa"/>
            <w:tcBorders>
              <w:left w:val="nil"/>
            </w:tcBorders>
          </w:tcPr>
          <w:p w:rsidR="00000000" w:rsidRDefault="00000000">
            <w:pPr>
              <w:ind w:right="113"/>
              <w:jc w:val="right"/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4254" w:type="dxa"/>
          </w:tcPr>
          <w:p w:rsidR="00000000" w:rsidRDefault="00000000">
            <w:pPr>
              <w:rPr>
                <w:lang w:val="en-US"/>
              </w:rPr>
            </w:pPr>
            <w:r>
              <w:rPr>
                <w:lang w:val="en-US"/>
              </w:rPr>
              <w:t xml:space="preserve">Ladan, M. T. </w:t>
            </w:r>
          </w:p>
        </w:tc>
        <w:tc>
          <w:tcPr>
            <w:tcW w:w="282" w:type="dxa"/>
          </w:tcPr>
          <w:p w:rsidR="00000000" w:rsidRDefault="000000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</w:tc>
        <w:tc>
          <w:tcPr>
            <w:tcW w:w="4740" w:type="dxa"/>
            <w:tcBorders>
              <w:right w:val="nil"/>
            </w:tcBorders>
          </w:tcPr>
          <w:p w:rsidR="00000000" w:rsidRDefault="00000000">
            <w:pPr>
              <w:tabs>
                <w:tab w:val="left" w:pos="340"/>
              </w:tabs>
              <w:rPr>
                <w:lang w:val="en-US"/>
              </w:rPr>
            </w:pPr>
            <w:r>
              <w:rPr>
                <w:lang w:val="en-US"/>
              </w:rPr>
              <w:t>Introduction to International Human Rights and H</w:t>
            </w:r>
            <w:r>
              <w:rPr>
                <w:lang w:val="en-US"/>
              </w:rPr>
              <w:t>u</w:t>
            </w:r>
            <w:r>
              <w:rPr>
                <w:lang w:val="en-US"/>
              </w:rPr>
              <w:t>manitarian Laws, 2001, Ahmadu Bello University Press, Zaria, Nigeria, Chapter 3</w:t>
            </w:r>
          </w:p>
          <w:p w:rsidR="00000000" w:rsidRDefault="00000000">
            <w:pPr>
              <w:tabs>
                <w:tab w:val="left" w:pos="340"/>
              </w:tabs>
              <w:rPr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82" w:type="dxa"/>
            <w:tcBorders>
              <w:left w:val="nil"/>
            </w:tcBorders>
          </w:tcPr>
          <w:p w:rsidR="00000000" w:rsidRDefault="00000000">
            <w:pPr>
              <w:ind w:right="113"/>
              <w:jc w:val="right"/>
              <w:rPr>
                <w:lang w:val="en-US"/>
              </w:rPr>
            </w:pPr>
            <w:r>
              <w:rPr>
                <w:lang w:val="en-US"/>
              </w:rPr>
              <w:t>13</w:t>
            </w:r>
          </w:p>
        </w:tc>
        <w:tc>
          <w:tcPr>
            <w:tcW w:w="4254" w:type="dxa"/>
          </w:tcPr>
          <w:p w:rsidR="00000000" w:rsidRDefault="00000000">
            <w:pPr>
              <w:rPr>
                <w:lang w:val="en-US"/>
              </w:rPr>
            </w:pPr>
            <w:r>
              <w:rPr>
                <w:lang w:val="en-US"/>
              </w:rPr>
              <w:t>Ladan, M. T.</w:t>
            </w:r>
          </w:p>
        </w:tc>
        <w:tc>
          <w:tcPr>
            <w:tcW w:w="282" w:type="dxa"/>
          </w:tcPr>
          <w:p w:rsidR="00000000" w:rsidRDefault="000000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</w:tc>
        <w:tc>
          <w:tcPr>
            <w:tcW w:w="4740" w:type="dxa"/>
            <w:tcBorders>
              <w:right w:val="nil"/>
            </w:tcBorders>
          </w:tcPr>
          <w:p w:rsidR="00000000" w:rsidRDefault="00000000">
            <w:pPr>
              <w:tabs>
                <w:tab w:val="left" w:pos="340"/>
              </w:tabs>
              <w:rPr>
                <w:lang w:val="en-US"/>
              </w:rPr>
            </w:pPr>
            <w:r>
              <w:rPr>
                <w:lang w:val="en-US"/>
              </w:rPr>
              <w:t>Law, Human Rights and the Administration of Ju</w:t>
            </w:r>
            <w:r>
              <w:rPr>
                <w:lang w:val="en-US"/>
              </w:rPr>
              <w:t>s</w:t>
            </w:r>
            <w:r>
              <w:rPr>
                <w:lang w:val="en-US"/>
              </w:rPr>
              <w:t>tice in Nigeria, (ed) 2001, Ahmadu Bello University Press, Zaria, Nigeria, pp. 66-96 snf 183-217.</w:t>
            </w:r>
          </w:p>
          <w:p w:rsidR="00000000" w:rsidRDefault="00000000">
            <w:pPr>
              <w:tabs>
                <w:tab w:val="left" w:pos="340"/>
              </w:tabs>
              <w:rPr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82" w:type="dxa"/>
            <w:tcBorders>
              <w:left w:val="nil"/>
            </w:tcBorders>
          </w:tcPr>
          <w:p w:rsidR="00000000" w:rsidRDefault="00000000">
            <w:pPr>
              <w:ind w:right="113"/>
              <w:jc w:val="right"/>
              <w:rPr>
                <w:lang w:val="en-US"/>
              </w:rPr>
            </w:pPr>
            <w:r>
              <w:rPr>
                <w:lang w:val="en-US"/>
              </w:rPr>
              <w:t>14</w:t>
            </w:r>
          </w:p>
        </w:tc>
        <w:tc>
          <w:tcPr>
            <w:tcW w:w="4254" w:type="dxa"/>
          </w:tcPr>
          <w:p w:rsidR="00000000" w:rsidRDefault="00000000">
            <w:pPr>
              <w:rPr>
                <w:lang w:val="en-US"/>
              </w:rPr>
            </w:pPr>
            <w:r>
              <w:rPr>
                <w:lang w:val="en-US"/>
              </w:rPr>
              <w:t>UNESCO</w:t>
            </w:r>
          </w:p>
        </w:tc>
        <w:tc>
          <w:tcPr>
            <w:tcW w:w="282" w:type="dxa"/>
          </w:tcPr>
          <w:p w:rsidR="00000000" w:rsidRDefault="000000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</w:tc>
        <w:tc>
          <w:tcPr>
            <w:tcW w:w="4740" w:type="dxa"/>
            <w:tcBorders>
              <w:right w:val="nil"/>
            </w:tcBorders>
          </w:tcPr>
          <w:p w:rsidR="00000000" w:rsidRDefault="00000000">
            <w:pPr>
              <w:tabs>
                <w:tab w:val="left" w:pos="340"/>
              </w:tabs>
              <w:rPr>
                <w:lang w:val="en-US"/>
              </w:rPr>
            </w:pPr>
            <w:r>
              <w:rPr>
                <w:lang w:val="en-US"/>
              </w:rPr>
              <w:t>Janusz S., and Vladimir V., Human Rights of Women, 1999.</w:t>
            </w:r>
          </w:p>
          <w:p w:rsidR="00000000" w:rsidRDefault="00000000">
            <w:pPr>
              <w:tabs>
                <w:tab w:val="left" w:pos="340"/>
              </w:tabs>
              <w:rPr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82" w:type="dxa"/>
            <w:tcBorders>
              <w:left w:val="nil"/>
            </w:tcBorders>
          </w:tcPr>
          <w:p w:rsidR="00000000" w:rsidRDefault="00000000">
            <w:pPr>
              <w:ind w:right="113"/>
              <w:jc w:val="right"/>
              <w:rPr>
                <w:lang w:val="en-US"/>
              </w:rPr>
            </w:pPr>
            <w:r>
              <w:rPr>
                <w:lang w:val="en-US"/>
              </w:rPr>
              <w:t>15.</w:t>
            </w:r>
          </w:p>
        </w:tc>
        <w:tc>
          <w:tcPr>
            <w:tcW w:w="4254" w:type="dxa"/>
          </w:tcPr>
          <w:p w:rsidR="00000000" w:rsidRDefault="00000000">
            <w:pPr>
              <w:rPr>
                <w:lang w:val="en-US"/>
              </w:rPr>
            </w:pPr>
            <w:r>
              <w:rPr>
                <w:lang w:val="en-US"/>
              </w:rPr>
              <w:t>Abiola, A. A., and Akinbode R.</w:t>
            </w:r>
          </w:p>
        </w:tc>
        <w:tc>
          <w:tcPr>
            <w:tcW w:w="282" w:type="dxa"/>
          </w:tcPr>
          <w:p w:rsidR="00000000" w:rsidRDefault="000000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</w:tc>
        <w:tc>
          <w:tcPr>
            <w:tcW w:w="4740" w:type="dxa"/>
            <w:tcBorders>
              <w:right w:val="nil"/>
            </w:tcBorders>
          </w:tcPr>
          <w:p w:rsidR="00000000" w:rsidRDefault="00000000">
            <w:pPr>
              <w:tabs>
                <w:tab w:val="left" w:pos="340"/>
              </w:tabs>
              <w:rPr>
                <w:lang w:val="en-US"/>
              </w:rPr>
            </w:pPr>
            <w:r>
              <w:rPr>
                <w:lang w:val="en-US"/>
              </w:rPr>
              <w:t>Women and Constitutionalism in Nigeria (ed., 2001, published by WARD C, Lagos.</w:t>
            </w:r>
          </w:p>
          <w:p w:rsidR="00000000" w:rsidRDefault="00000000">
            <w:pPr>
              <w:tabs>
                <w:tab w:val="left" w:pos="340"/>
              </w:tabs>
              <w:rPr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82" w:type="dxa"/>
            <w:tcBorders>
              <w:left w:val="nil"/>
            </w:tcBorders>
          </w:tcPr>
          <w:p w:rsidR="00000000" w:rsidRDefault="00000000">
            <w:pPr>
              <w:ind w:right="113"/>
              <w:jc w:val="right"/>
              <w:rPr>
                <w:lang w:val="en-US"/>
              </w:rPr>
            </w:pPr>
            <w:r>
              <w:rPr>
                <w:lang w:val="en-US"/>
              </w:rPr>
              <w:t>16.</w:t>
            </w:r>
          </w:p>
        </w:tc>
        <w:tc>
          <w:tcPr>
            <w:tcW w:w="4254" w:type="dxa"/>
          </w:tcPr>
          <w:p w:rsidR="00000000" w:rsidRDefault="00000000">
            <w:pPr>
              <w:rPr>
                <w:lang w:val="en-US"/>
              </w:rPr>
            </w:pPr>
            <w:r>
              <w:rPr>
                <w:lang w:val="en-US"/>
              </w:rPr>
              <w:t>United Nations Centre for Human Rights, G</w:t>
            </w:r>
            <w:r>
              <w:rPr>
                <w:lang w:val="en-US"/>
              </w:rPr>
              <w:t>e</w:t>
            </w:r>
            <w:r>
              <w:rPr>
                <w:lang w:val="en-US"/>
              </w:rPr>
              <w:t>neva</w:t>
            </w:r>
          </w:p>
        </w:tc>
        <w:tc>
          <w:tcPr>
            <w:tcW w:w="282" w:type="dxa"/>
          </w:tcPr>
          <w:p w:rsidR="00000000" w:rsidRDefault="000000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</w:tc>
        <w:tc>
          <w:tcPr>
            <w:tcW w:w="4740" w:type="dxa"/>
            <w:tcBorders>
              <w:right w:val="nil"/>
            </w:tcBorders>
          </w:tcPr>
          <w:p w:rsidR="00000000" w:rsidRDefault="00000000">
            <w:pPr>
              <w:tabs>
                <w:tab w:val="left" w:pos="340"/>
              </w:tabs>
              <w:rPr>
                <w:lang w:val="en-US"/>
              </w:rPr>
            </w:pPr>
            <w:r>
              <w:rPr>
                <w:lang w:val="en-US"/>
              </w:rPr>
              <w:t xml:space="preserve">Fact Sheet No. 22, Discrimination Against Women:  </w:t>
            </w:r>
            <w:r>
              <w:rPr>
                <w:lang w:val="en-US"/>
              </w:rPr>
              <w:br/>
              <w:t>The Convention and the Committee, 1994</w:t>
            </w:r>
          </w:p>
          <w:p w:rsidR="00000000" w:rsidRDefault="00000000">
            <w:pPr>
              <w:tabs>
                <w:tab w:val="left" w:pos="340"/>
              </w:tabs>
              <w:rPr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82" w:type="dxa"/>
            <w:tcBorders>
              <w:left w:val="nil"/>
            </w:tcBorders>
          </w:tcPr>
          <w:p w:rsidR="00000000" w:rsidRDefault="00000000">
            <w:pPr>
              <w:ind w:right="113"/>
              <w:jc w:val="right"/>
              <w:rPr>
                <w:lang w:val="en-US"/>
              </w:rPr>
            </w:pPr>
            <w:r>
              <w:rPr>
                <w:lang w:val="en-US"/>
              </w:rPr>
              <w:t>17</w:t>
            </w:r>
          </w:p>
        </w:tc>
        <w:tc>
          <w:tcPr>
            <w:tcW w:w="4254" w:type="dxa"/>
          </w:tcPr>
          <w:p w:rsidR="00000000" w:rsidRDefault="00000000">
            <w:pPr>
              <w:rPr>
                <w:lang w:val="en-US"/>
              </w:rPr>
            </w:pPr>
            <w:r>
              <w:rPr>
                <w:lang w:val="en-US"/>
              </w:rPr>
              <w:t>Ezeilo, Joy</w:t>
            </w:r>
          </w:p>
        </w:tc>
        <w:tc>
          <w:tcPr>
            <w:tcW w:w="282" w:type="dxa"/>
          </w:tcPr>
          <w:p w:rsidR="00000000" w:rsidRDefault="000000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</w:tc>
        <w:tc>
          <w:tcPr>
            <w:tcW w:w="4740" w:type="dxa"/>
            <w:tcBorders>
              <w:right w:val="nil"/>
            </w:tcBorders>
          </w:tcPr>
          <w:p w:rsidR="00000000" w:rsidRDefault="00000000">
            <w:pPr>
              <w:tabs>
                <w:tab w:val="left" w:pos="340"/>
              </w:tabs>
              <w:rPr>
                <w:lang w:val="en-US"/>
              </w:rPr>
            </w:pPr>
            <w:r>
              <w:rPr>
                <w:lang w:val="en-US"/>
              </w:rPr>
              <w:t>Women and Children’s Rights in Nigeria, 2001, pu</w:t>
            </w:r>
            <w:r>
              <w:rPr>
                <w:lang w:val="en-US"/>
              </w:rPr>
              <w:t>b</w:t>
            </w:r>
            <w:r>
              <w:rPr>
                <w:lang w:val="en-US"/>
              </w:rPr>
              <w:t>lished by Women’s Aid Collective, Enugu, Nigeria</w:t>
            </w:r>
          </w:p>
          <w:p w:rsidR="00000000" w:rsidRDefault="00000000">
            <w:pPr>
              <w:tabs>
                <w:tab w:val="left" w:pos="340"/>
              </w:tabs>
              <w:rPr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82" w:type="dxa"/>
            <w:tcBorders>
              <w:left w:val="nil"/>
            </w:tcBorders>
          </w:tcPr>
          <w:p w:rsidR="00000000" w:rsidRDefault="00000000">
            <w:pPr>
              <w:ind w:right="113"/>
              <w:jc w:val="right"/>
              <w:rPr>
                <w:lang w:val="en-US"/>
              </w:rPr>
            </w:pPr>
            <w:r>
              <w:rPr>
                <w:lang w:val="en-US"/>
              </w:rPr>
              <w:t>18</w:t>
            </w:r>
          </w:p>
          <w:p w:rsidR="00000000" w:rsidRDefault="00000000">
            <w:pPr>
              <w:ind w:right="113"/>
              <w:jc w:val="right"/>
              <w:rPr>
                <w:lang w:val="en-US"/>
              </w:rPr>
            </w:pPr>
          </w:p>
        </w:tc>
        <w:tc>
          <w:tcPr>
            <w:tcW w:w="4254" w:type="dxa"/>
          </w:tcPr>
          <w:p w:rsidR="00000000" w:rsidRDefault="00000000">
            <w:pPr>
              <w:rPr>
                <w:lang w:val="en-US"/>
              </w:rPr>
            </w:pPr>
            <w:r>
              <w:rPr>
                <w:lang w:val="en-US"/>
              </w:rPr>
              <w:t>UNIFEM and UNIC, Lagos, Nigeria</w:t>
            </w:r>
          </w:p>
          <w:p w:rsidR="00000000" w:rsidRDefault="00000000">
            <w:pPr>
              <w:rPr>
                <w:lang w:val="en-US"/>
              </w:rPr>
            </w:pPr>
          </w:p>
        </w:tc>
        <w:tc>
          <w:tcPr>
            <w:tcW w:w="282" w:type="dxa"/>
          </w:tcPr>
          <w:p w:rsidR="00000000" w:rsidRDefault="000000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</w:tc>
        <w:tc>
          <w:tcPr>
            <w:tcW w:w="4740" w:type="dxa"/>
            <w:tcBorders>
              <w:right w:val="nil"/>
            </w:tcBorders>
          </w:tcPr>
          <w:p w:rsidR="00000000" w:rsidRDefault="00000000">
            <w:pPr>
              <w:tabs>
                <w:tab w:val="left" w:pos="340"/>
              </w:tabs>
              <w:rPr>
                <w:lang w:val="en-US"/>
              </w:rPr>
            </w:pPr>
            <w:r>
              <w:rPr>
                <w:lang w:val="en-US"/>
              </w:rPr>
              <w:t>Beijing Declaration and Platform for Action, 1995</w:t>
            </w:r>
          </w:p>
          <w:p w:rsidR="00000000" w:rsidRDefault="00000000">
            <w:pPr>
              <w:tabs>
                <w:tab w:val="left" w:pos="340"/>
              </w:tabs>
              <w:rPr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82" w:type="dxa"/>
            <w:tcBorders>
              <w:left w:val="nil"/>
            </w:tcBorders>
          </w:tcPr>
          <w:p w:rsidR="00000000" w:rsidRDefault="00000000">
            <w:pPr>
              <w:ind w:right="113"/>
              <w:jc w:val="right"/>
              <w:rPr>
                <w:lang w:val="en-US"/>
              </w:rPr>
            </w:pPr>
            <w:r>
              <w:rPr>
                <w:lang w:val="en-US"/>
              </w:rPr>
              <w:t>19</w:t>
            </w:r>
          </w:p>
        </w:tc>
        <w:tc>
          <w:tcPr>
            <w:tcW w:w="4254" w:type="dxa"/>
          </w:tcPr>
          <w:p w:rsidR="00000000" w:rsidRDefault="00000000">
            <w:pPr>
              <w:rPr>
                <w:lang w:val="en-US"/>
              </w:rPr>
            </w:pPr>
            <w:r>
              <w:rPr>
                <w:lang w:val="en-US"/>
              </w:rPr>
              <w:t>The Abuja Declaration on Trafficking in Pe</w:t>
            </w:r>
            <w:r>
              <w:rPr>
                <w:lang w:val="en-US"/>
              </w:rPr>
              <w:t>r</w:t>
            </w:r>
            <w:r>
              <w:rPr>
                <w:lang w:val="en-US"/>
              </w:rPr>
              <w:t>sons</w:t>
            </w:r>
          </w:p>
        </w:tc>
        <w:tc>
          <w:tcPr>
            <w:tcW w:w="282" w:type="dxa"/>
          </w:tcPr>
          <w:p w:rsidR="00000000" w:rsidRDefault="000000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</w:tc>
        <w:tc>
          <w:tcPr>
            <w:tcW w:w="4740" w:type="dxa"/>
            <w:tcBorders>
              <w:right w:val="nil"/>
            </w:tcBorders>
          </w:tcPr>
          <w:p w:rsidR="00000000" w:rsidRDefault="00000000">
            <w:pPr>
              <w:tabs>
                <w:tab w:val="left" w:pos="340"/>
              </w:tabs>
              <w:rPr>
                <w:lang w:val="en-US"/>
              </w:rPr>
            </w:pPr>
            <w:r>
              <w:rPr>
                <w:lang w:val="en-US"/>
              </w:rPr>
              <w:t>Women Trafficking and Child Labour Eradication Foundation 2001 (WOTCLEF)</w:t>
            </w:r>
          </w:p>
        </w:tc>
      </w:tr>
    </w:tbl>
    <w:p w:rsidR="00000000" w:rsidRDefault="00000000">
      <w:pPr>
        <w:tabs>
          <w:tab w:val="left" w:pos="680"/>
        </w:tabs>
        <w:jc w:val="both"/>
        <w:rPr>
          <w:sz w:val="22"/>
          <w:lang w:val="en-US"/>
        </w:rPr>
      </w:pPr>
    </w:p>
    <w:p w:rsidR="00000000" w:rsidRDefault="00000000">
      <w:pPr>
        <w:tabs>
          <w:tab w:val="left" w:leader="underscore" w:pos="2722"/>
        </w:tabs>
        <w:rPr>
          <w:lang w:val="en-US"/>
        </w:rPr>
      </w:pPr>
    </w:p>
    <w:p w:rsidR="00000000" w:rsidRDefault="00000000">
      <w:pPr>
        <w:tabs>
          <w:tab w:val="left" w:leader="underscore" w:pos="2722"/>
        </w:tabs>
        <w:spacing w:line="240" w:lineRule="auto"/>
        <w:rPr>
          <w:lang w:val="en-US"/>
        </w:rPr>
      </w:pPr>
      <w:r>
        <w:rPr>
          <w:noProof/>
          <w:w w:val="100"/>
        </w:rPr>
        <w:pict>
          <v:line id="_x0000_s2058" style="position:absolute;z-index:5;mso-position-horizontal:absolute;mso-position-horizontal-relative:text;mso-position-vertical:absolute;mso-position-vertical-relative:text" from="210.25pt,30pt" to="282.25pt,30pt" o:allowincell="f" strokeweight=".25pt"/>
        </w:pict>
      </w: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pgNumType w:start="1"/>
      <w:cols w:space="72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NO&gt;&gt;N0334567R&lt;&lt;ODS JOB NO&gt;&gt;</w:t>
      </w:r>
    </w:p>
    <w:p w:rsidR="00000000" w:rsidRDefault="00000000">
      <w:pPr>
        <w:pStyle w:val="CommentText"/>
      </w:pPr>
      <w:r>
        <w:t>&lt;&lt;ODS DOC SYMBOL1&gt;&gt;CEDAW/C/NGA/4-5&lt;&lt;ODS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MS Roman 12p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54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55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03-34567 (R)    310703    310703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*0334567*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pStyle w:val="Footer"/>
        <w:spacing w:after="80"/>
        <w:ind w:left="792"/>
        <w:rPr>
          <w:sz w:val="16"/>
        </w:rPr>
      </w:pPr>
      <w:r>
        <w:rPr>
          <w:sz w:val="16"/>
        </w:rPr>
        <w:t>__________________</w:t>
      </w:r>
    </w:p>
  </w:footnote>
  <w:footnote w:type="continuationSeparator" w:id="0">
    <w:p w:rsidR="00000000" w:rsidRDefault="00000000">
      <w:pPr>
        <w:pStyle w:val="Footer"/>
        <w:spacing w:after="80"/>
        <w:ind w:left="792"/>
        <w:rPr>
          <w:sz w:val="16"/>
        </w:rPr>
      </w:pPr>
      <w:r>
        <w:rPr>
          <w:sz w:val="16"/>
        </w:rPr>
        <w:t>__________________</w:t>
      </w:r>
    </w:p>
  </w:footnote>
  <w:footnote w:id="1">
    <w:p w:rsidR="00000000" w:rsidRDefault="0000000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rPr>
          <w:lang w:val="en-US"/>
        </w:rPr>
        <w:tab/>
      </w:r>
      <w:r>
        <w:rPr>
          <w:rStyle w:val="FootnoteReference"/>
        </w:rPr>
        <w:t>*</w:t>
      </w:r>
      <w:r>
        <w:rPr>
          <w:lang w:val="en-US"/>
        </w:rPr>
        <w:tab/>
      </w:r>
      <w:r>
        <w:rPr>
          <w:spacing w:val="-2"/>
        </w:rPr>
        <w:t>Первоначальный доклад, представленный правительством Нигерии, см. в документе CEDAW/C5/Add.49, который был рассмотрен Комитетом на его седьмой сессии. Объединенные второй и третий периодические доклады, представленные правительством Нигерии, см. в документе CEDAW/C/NGA/2-3, который был рассмотрен Комитетом на его девятнадцатой сессии.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CEDAW/C/NGA/4-5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CEDAW/C/NGA/4-5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/C/NGA/4-5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28 April 2003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AA52BC1"/>
    <w:multiLevelType w:val="singleLevel"/>
    <w:tmpl w:val="52A615C0"/>
    <w:lvl w:ilvl="0">
      <w:start w:val="1"/>
      <w:numFmt w:val="upperRoman"/>
      <w:lvlText w:val="%1."/>
      <w:lvlJc w:val="left"/>
      <w:pPr>
        <w:tabs>
          <w:tab w:val="num" w:pos="720"/>
        </w:tabs>
        <w:ind w:left="397" w:hanging="397"/>
      </w:pPr>
    </w:lvl>
  </w:abstractNum>
  <w:abstractNum w:abstractNumId="6">
    <w:nsid w:val="2F226763"/>
    <w:multiLevelType w:val="multilevel"/>
    <w:tmpl w:val="F8427DEA"/>
    <w:lvl w:ilvl="0">
      <w:start w:val="1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32646685"/>
    <w:multiLevelType w:val="multilevel"/>
    <w:tmpl w:val="8F14830C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9">
    <w:nsid w:val="40900CE6"/>
    <w:multiLevelType w:val="multilevel"/>
    <w:tmpl w:val="02F251D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426F660E"/>
    <w:multiLevelType w:val="multilevel"/>
    <w:tmpl w:val="0164A4D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687D444B"/>
    <w:multiLevelType w:val="multilevel"/>
    <w:tmpl w:val="5ACCBC18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AA55ED6"/>
    <w:multiLevelType w:val="multilevel"/>
    <w:tmpl w:val="1794CFB8"/>
    <w:lvl w:ilvl="0">
      <w:start w:val="1"/>
      <w:numFmt w:val="decimal"/>
      <w:lvlText w:val="%1.0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10"/>
  </w:num>
  <w:num w:numId="13">
    <w:abstractNumId w:val="12"/>
  </w:num>
  <w:num w:numId="14">
    <w:abstractNumId w:val="9"/>
  </w:num>
  <w:num w:numId="15">
    <w:abstractNumId w:val="6"/>
  </w:num>
  <w:num w:numId="16">
    <w:abstractNumId w:val="7"/>
  </w:num>
  <w:num w:numId="17">
    <w:abstractNumId w:val="11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720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31/07/2003 11:37 PM"/>
    <w:docVar w:name="DocCategory" w:val="Doc"/>
    <w:docVar w:name="DocType" w:val="Final"/>
    <w:docVar w:name="JobNo" w:val="0334567R"/>
    <w:docVar w:name="OandT" w:val=" "/>
    <w:docVar w:name="Symbol1" w:val="CEDAW/C/NGA/4-5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paragraph" w:styleId="Heading1">
    <w:name w:val="heading 1"/>
    <w:basedOn w:val="Normal"/>
    <w:next w:val="Normal"/>
    <w:qFormat/>
    <w:pPr>
      <w:keepNext/>
      <w:tabs>
        <w:tab w:val="left" w:pos="680"/>
        <w:tab w:val="left" w:pos="1361"/>
      </w:tabs>
      <w:spacing w:line="240" w:lineRule="auto"/>
      <w:outlineLvl w:val="0"/>
    </w:pPr>
    <w:rPr>
      <w:spacing w:val="0"/>
      <w:w w:val="100"/>
      <w:kern w:val="0"/>
      <w:sz w:val="24"/>
      <w:lang w:val="en-US"/>
    </w:rPr>
  </w:style>
  <w:style w:type="paragraph" w:styleId="Heading2">
    <w:name w:val="heading 2"/>
    <w:basedOn w:val="Normal"/>
    <w:next w:val="Normal"/>
    <w:qFormat/>
    <w:pPr>
      <w:keepNext/>
      <w:tabs>
        <w:tab w:val="left" w:pos="680"/>
        <w:tab w:val="left" w:pos="1361"/>
      </w:tabs>
      <w:spacing w:line="480" w:lineRule="auto"/>
      <w:outlineLvl w:val="1"/>
    </w:pPr>
    <w:rPr>
      <w:b/>
      <w:spacing w:val="0"/>
      <w:w w:val="100"/>
      <w:kern w:val="0"/>
      <w:sz w:val="24"/>
    </w:rPr>
  </w:style>
  <w:style w:type="paragraph" w:styleId="Heading3">
    <w:name w:val="heading 3"/>
    <w:basedOn w:val="Normal"/>
    <w:next w:val="Normal"/>
    <w:qFormat/>
    <w:pPr>
      <w:keepNext/>
      <w:tabs>
        <w:tab w:val="left" w:pos="680"/>
        <w:tab w:val="left" w:pos="1361"/>
      </w:tabs>
      <w:spacing w:line="480" w:lineRule="auto"/>
      <w:jc w:val="center"/>
      <w:outlineLvl w:val="2"/>
    </w:pPr>
    <w:rPr>
      <w:b/>
      <w:spacing w:val="0"/>
      <w:w w:val="100"/>
      <w:kern w:val="0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left" w:pos="680"/>
        <w:tab w:val="left" w:pos="1361"/>
      </w:tabs>
      <w:spacing w:line="480" w:lineRule="auto"/>
      <w:jc w:val="center"/>
      <w:outlineLvl w:val="3"/>
    </w:pPr>
    <w:rPr>
      <w:b/>
      <w:spacing w:val="0"/>
      <w:w w:val="100"/>
      <w:kern w:val="0"/>
      <w:sz w:val="24"/>
    </w:rPr>
  </w:style>
  <w:style w:type="paragraph" w:styleId="Heading5">
    <w:name w:val="heading 5"/>
    <w:basedOn w:val="Normal"/>
    <w:next w:val="Normal"/>
    <w:qFormat/>
    <w:pPr>
      <w:keepNext/>
      <w:tabs>
        <w:tab w:val="left" w:pos="680"/>
        <w:tab w:val="left" w:pos="1361"/>
      </w:tabs>
      <w:spacing w:line="360" w:lineRule="auto"/>
      <w:jc w:val="center"/>
      <w:outlineLvl w:val="4"/>
    </w:pPr>
    <w:rPr>
      <w:b/>
      <w:spacing w:val="0"/>
      <w:w w:val="100"/>
      <w:kern w:val="0"/>
      <w:sz w:val="22"/>
    </w:rPr>
  </w:style>
  <w:style w:type="paragraph" w:styleId="Heading6">
    <w:name w:val="heading 6"/>
    <w:basedOn w:val="Normal"/>
    <w:next w:val="Normal"/>
    <w:qFormat/>
    <w:pPr>
      <w:keepNext/>
      <w:tabs>
        <w:tab w:val="left" w:pos="680"/>
        <w:tab w:val="left" w:pos="1361"/>
      </w:tabs>
      <w:spacing w:line="480" w:lineRule="auto"/>
      <w:outlineLvl w:val="5"/>
    </w:pPr>
    <w:rPr>
      <w:b/>
      <w:spacing w:val="0"/>
      <w:w w:val="100"/>
      <w:kern w:val="0"/>
      <w:sz w:val="22"/>
    </w:rPr>
  </w:style>
  <w:style w:type="paragraph" w:styleId="Heading7">
    <w:name w:val="heading 7"/>
    <w:basedOn w:val="Normal"/>
    <w:next w:val="Normal"/>
    <w:qFormat/>
    <w:pPr>
      <w:keepNext/>
      <w:tabs>
        <w:tab w:val="left" w:pos="680"/>
        <w:tab w:val="left" w:pos="1361"/>
      </w:tabs>
      <w:spacing w:line="240" w:lineRule="auto"/>
      <w:jc w:val="center"/>
      <w:outlineLvl w:val="6"/>
    </w:pPr>
    <w:rPr>
      <w:b/>
      <w:spacing w:val="0"/>
      <w:w w:val="100"/>
      <w:kern w:val="0"/>
      <w:sz w:val="28"/>
    </w:rPr>
  </w:style>
  <w:style w:type="paragraph" w:styleId="Heading8">
    <w:name w:val="heading 8"/>
    <w:basedOn w:val="Normal"/>
    <w:next w:val="Normal"/>
    <w:qFormat/>
    <w:pPr>
      <w:keepNext/>
      <w:tabs>
        <w:tab w:val="left" w:pos="680"/>
        <w:tab w:val="left" w:pos="1361"/>
      </w:tabs>
      <w:spacing w:line="240" w:lineRule="auto"/>
      <w:ind w:left="680" w:hanging="680"/>
      <w:jc w:val="both"/>
      <w:outlineLvl w:val="7"/>
    </w:pPr>
    <w:rPr>
      <w:b/>
      <w:spacing w:val="0"/>
      <w:w w:val="100"/>
      <w:kern w:val="0"/>
      <w:sz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  <w:style w:type="paragraph" w:styleId="BodyText2">
    <w:name w:val="Body Text 2"/>
    <w:basedOn w:val="Normal"/>
    <w:semiHidden/>
    <w:pPr>
      <w:tabs>
        <w:tab w:val="left" w:pos="680"/>
        <w:tab w:val="left" w:pos="1361"/>
      </w:tabs>
      <w:spacing w:line="480" w:lineRule="auto"/>
      <w:jc w:val="center"/>
    </w:pPr>
    <w:rPr>
      <w:spacing w:val="0"/>
      <w:w w:val="100"/>
      <w:kern w:val="0"/>
      <w:sz w:val="24"/>
    </w:rPr>
  </w:style>
  <w:style w:type="paragraph" w:styleId="BodyText3">
    <w:name w:val="Body Text 3"/>
    <w:basedOn w:val="Normal"/>
    <w:semiHidden/>
    <w:pPr>
      <w:tabs>
        <w:tab w:val="left" w:pos="680"/>
        <w:tab w:val="left" w:pos="1361"/>
      </w:tabs>
      <w:spacing w:line="480" w:lineRule="auto"/>
    </w:pPr>
    <w:rPr>
      <w:b/>
      <w:spacing w:val="0"/>
      <w:w w:val="100"/>
      <w:kern w:val="0"/>
      <w:sz w:val="24"/>
    </w:rPr>
  </w:style>
  <w:style w:type="paragraph" w:customStyle="1" w:styleId="H10">
    <w:name w:val="H1"/>
    <w:basedOn w:val="Heading7"/>
  </w:style>
  <w:style w:type="paragraph" w:customStyle="1" w:styleId="H2">
    <w:name w:val="H2"/>
    <w:basedOn w:val="Heading8"/>
    <w:pPr>
      <w:spacing w:after="120"/>
    </w:pPr>
  </w:style>
  <w:style w:type="paragraph" w:customStyle="1" w:styleId="a">
    <w:name w:val="Втяжка"/>
    <w:basedOn w:val="Normal"/>
    <w:pPr>
      <w:tabs>
        <w:tab w:val="left" w:pos="680"/>
        <w:tab w:val="left" w:pos="1361"/>
      </w:tabs>
      <w:spacing w:line="240" w:lineRule="auto"/>
      <w:ind w:left="1701" w:hanging="340"/>
      <w:jc w:val="both"/>
    </w:pPr>
    <w:rPr>
      <w:spacing w:val="0"/>
      <w:w w:val="100"/>
      <w:kern w:val="0"/>
      <w:sz w:val="22"/>
    </w:rPr>
  </w:style>
  <w:style w:type="paragraph" w:customStyle="1" w:styleId="-">
    <w:name w:val="Втяжка-кур"/>
    <w:basedOn w:val="Normal"/>
    <w:pPr>
      <w:tabs>
        <w:tab w:val="left" w:pos="-720"/>
        <w:tab w:val="left" w:pos="0"/>
        <w:tab w:val="left" w:pos="680"/>
        <w:tab w:val="left" w:pos="1361"/>
      </w:tabs>
      <w:suppressAutoHyphens/>
      <w:spacing w:line="240" w:lineRule="auto"/>
      <w:ind w:left="680" w:hanging="680"/>
      <w:jc w:val="both"/>
    </w:pPr>
    <w:rPr>
      <w:b/>
      <w:i/>
      <w:spacing w:val="-2"/>
      <w:w w:val="100"/>
      <w:kern w:val="0"/>
      <w:sz w:val="22"/>
    </w:rPr>
  </w:style>
  <w:style w:type="paragraph" w:customStyle="1" w:styleId="Technical4">
    <w:name w:val="Technical 4"/>
    <w:pPr>
      <w:tabs>
        <w:tab w:val="left" w:pos="-720"/>
      </w:tabs>
      <w:suppressAutoHyphens/>
    </w:pPr>
    <w:rPr>
      <w:rFonts w:ascii="TMS Roman 12pt" w:hAnsi="TMS Roman 12pt"/>
      <w:b/>
      <w:sz w:val="24"/>
      <w:lang w:val="en-US"/>
    </w:rPr>
  </w:style>
  <w:style w:type="paragraph" w:customStyle="1" w:styleId="1">
    <w:name w:val="Стиль1"/>
    <w:basedOn w:val="Normal"/>
    <w:pPr>
      <w:keepNext/>
      <w:keepLines/>
      <w:numPr>
        <w:numId w:val="7"/>
      </w:numPr>
      <w:spacing w:before="240" w:after="60" w:line="360" w:lineRule="auto"/>
      <w:jc w:val="right"/>
      <w:outlineLvl w:val="2"/>
    </w:pPr>
    <w:rPr>
      <w:rFonts w:ascii="Arial" w:hAnsi="Arial"/>
      <w:b/>
      <w:shadow/>
      <w:spacing w:val="24"/>
      <w:w w:val="100"/>
      <w:kern w:val="0"/>
      <w:sz w:val="21"/>
    </w:rPr>
  </w:style>
  <w:style w:type="paragraph" w:styleId="BodyText">
    <w:name w:val="Body Text"/>
    <w:basedOn w:val="Normal"/>
    <w:semiHidden/>
    <w:pPr>
      <w:tabs>
        <w:tab w:val="left" w:pos="680"/>
        <w:tab w:val="left" w:pos="1361"/>
        <w:tab w:val="left" w:pos="7938"/>
      </w:tabs>
      <w:spacing w:line="480" w:lineRule="auto"/>
    </w:pPr>
    <w:rPr>
      <w:spacing w:val="0"/>
      <w:w w:val="100"/>
      <w:kern w:val="0"/>
      <w:sz w:val="24"/>
      <w:lang w:val="en-US"/>
    </w:rPr>
  </w:style>
  <w:style w:type="paragraph" w:styleId="BodyTextIndent3">
    <w:name w:val="Body Text Indent 3"/>
    <w:basedOn w:val="Normal"/>
    <w:semiHidden/>
    <w:pPr>
      <w:tabs>
        <w:tab w:val="left" w:pos="-720"/>
        <w:tab w:val="left" w:pos="680"/>
        <w:tab w:val="left" w:pos="1361"/>
      </w:tabs>
      <w:suppressAutoHyphens/>
      <w:spacing w:line="240" w:lineRule="auto"/>
      <w:ind w:left="680"/>
      <w:jc w:val="both"/>
    </w:pPr>
    <w:rPr>
      <w:spacing w:val="-2"/>
      <w:w w:val="100"/>
      <w:kern w:val="0"/>
      <w:sz w:val="22"/>
    </w:rPr>
  </w:style>
  <w:style w:type="paragraph" w:styleId="BodyTextIndent">
    <w:name w:val="Body Text Indent"/>
    <w:basedOn w:val="Normal"/>
    <w:semiHidden/>
    <w:pPr>
      <w:tabs>
        <w:tab w:val="left" w:pos="680"/>
        <w:tab w:val="left" w:pos="1134"/>
        <w:tab w:val="left" w:pos="1361"/>
        <w:tab w:val="left" w:pos="1418"/>
      </w:tabs>
      <w:spacing w:before="120" w:line="240" w:lineRule="auto"/>
      <w:ind w:left="1418" w:hanging="1418"/>
    </w:pPr>
    <w:rPr>
      <w:spacing w:val="0"/>
      <w:w w:val="1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18" Type="http://schemas.openxmlformats.org/officeDocument/2006/relationships/image" Target="media/image4.wmf"/><Relationship Id="rId3" Type="http://schemas.openxmlformats.org/officeDocument/2006/relationships/settings" Target="settings.xml"/><Relationship Id="rId21" Type="http://schemas.openxmlformats.org/officeDocument/2006/relationships/oleObject" Target="embeddings/Microsoft_Excel_Chart2.xls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oleObject" Target="embeddings/oleObject2.bin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3.wmf"/><Relationship Id="rId20" Type="http://schemas.openxmlformats.org/officeDocument/2006/relationships/image" Target="media/image5.w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oleObject" Target="embeddings/oleObject1.bin"/><Relationship Id="rId23" Type="http://schemas.openxmlformats.org/officeDocument/2006/relationships/oleObject" Target="embeddings/oleObject3.bin"/><Relationship Id="rId10" Type="http://schemas.openxmlformats.org/officeDocument/2006/relationships/footer" Target="footer2.xml"/><Relationship Id="rId19" Type="http://schemas.openxmlformats.org/officeDocument/2006/relationships/oleObject" Target="embeddings/Microsoft_Excel_Chart1.xls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2.wmf"/><Relationship Id="rId22" Type="http://schemas.openxmlformats.org/officeDocument/2006/relationships/image" Target="media/image6.w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21</TotalTime>
  <Pages>1</Pages>
  <Words>21937</Words>
  <Characters>142596</Characters>
  <Application>Microsoft Office Word</Application>
  <DocSecurity>4</DocSecurity>
  <Lines>3961</Lines>
  <Paragraphs>1229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171114</CharactersWithSpaces>
  <SharedDoc>false</SharedDoc>
  <HLinks>
    <vt:vector size="6" baseType="variant">
      <vt:variant>
        <vt:i4>4522087</vt:i4>
      </vt:variant>
      <vt:variant>
        <vt:i4>336000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3</cp:revision>
  <cp:lastPrinted>2003-07-31T23:11:00Z</cp:lastPrinted>
  <dcterms:created xsi:type="dcterms:W3CDTF">2003-07-31T22:51:00Z</dcterms:created>
  <dcterms:modified xsi:type="dcterms:W3CDTF">2003-07-31T23:14:00Z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0334567</vt:lpwstr>
  </property>
  <property fmtid="{D5CDD505-2E9C-101B-9397-08002B2CF9AE}" pid="3" name="Symbol1">
    <vt:lpwstr>CEDAW/C/NGA/4-5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Operator">
    <vt:lpwstr/>
  </property>
  <property fmtid="{D5CDD505-2E9C-101B-9397-08002B2CF9AE}" pid="7" name="DraftPages">
    <vt:lpwstr> </vt:lpwstr>
  </property>
  <property fmtid="{D5CDD505-2E9C-101B-9397-08002B2CF9AE}" pid="8" name="Comment">
    <vt:lpwstr/>
  </property>
</Properties>
</file>