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E32DAF" w:rsidP="00626C95">
            <w:pPr>
              <w:spacing w:line="240" w:lineRule="atLeast"/>
              <w:jc w:val="right"/>
              <w:rPr>
                <w:rFonts w:hint="eastAsia"/>
                <w:szCs w:val="21"/>
              </w:rPr>
            </w:pPr>
            <w:r>
              <w:rPr>
                <w:sz w:val="40"/>
                <w:szCs w:val="40"/>
              </w:rPr>
              <w:t>CAT</w:t>
            </w:r>
            <w:r w:rsidR="00A879C2" w:rsidRPr="00137BEA">
              <w:rPr>
                <w:sz w:val="20"/>
              </w:rPr>
              <w:t>/</w:t>
            </w:r>
            <w:r>
              <w:rPr>
                <w:sz w:val="20"/>
              </w:rPr>
              <w:t>C</w:t>
            </w:r>
            <w:r w:rsidR="00EB785D">
              <w:rPr>
                <w:rFonts w:hint="eastAsia"/>
                <w:sz w:val="20"/>
              </w:rPr>
              <w:t>/</w:t>
            </w:r>
            <w:r>
              <w:rPr>
                <w:rFonts w:hint="eastAsia"/>
                <w:sz w:val="20"/>
              </w:rPr>
              <w:t>MDG</w:t>
            </w:r>
            <w:r w:rsidR="00EB785D">
              <w:rPr>
                <w:rFonts w:hint="eastAsia"/>
                <w:sz w:val="20"/>
              </w:rPr>
              <w:t>/</w:t>
            </w:r>
            <w:r>
              <w:rPr>
                <w:rFonts w:hint="eastAsia"/>
                <w:sz w:val="20"/>
              </w:rPr>
              <w:t>CO</w:t>
            </w:r>
            <w:r w:rsidR="00EB785D">
              <w:rPr>
                <w:rFonts w:hint="eastAsia"/>
                <w:sz w:val="20"/>
              </w:rPr>
              <w:t>/</w:t>
            </w:r>
            <w:r>
              <w:rPr>
                <w:rFonts w:hint="eastAsia"/>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E32DAF" w:rsidP="00137BEA">
            <w:pPr>
              <w:spacing w:before="240" w:line="240" w:lineRule="atLeast"/>
              <w:rPr>
                <w:sz w:val="20"/>
              </w:rPr>
            </w:pPr>
            <w:r>
              <w:rPr>
                <w:sz w:val="20"/>
              </w:rPr>
              <w:t>Distr</w:t>
            </w:r>
            <w:r w:rsidR="00957428">
              <w:rPr>
                <w:sz w:val="20"/>
              </w:rPr>
              <w:t xml:space="preserve">.: </w:t>
            </w:r>
            <w:r>
              <w:rPr>
                <w:sz w:val="20"/>
              </w:rPr>
              <w:t>General</w:t>
            </w:r>
          </w:p>
          <w:p w:rsidR="00A879C2" w:rsidRPr="00137BEA" w:rsidRDefault="00E32DAF">
            <w:pPr>
              <w:spacing w:line="240" w:lineRule="atLeast"/>
              <w:rPr>
                <w:rFonts w:hint="eastAsia"/>
                <w:sz w:val="20"/>
              </w:rPr>
            </w:pPr>
            <w:r>
              <w:rPr>
                <w:rFonts w:hint="eastAsia"/>
                <w:sz w:val="20"/>
              </w:rPr>
              <w:t>21</w:t>
            </w:r>
            <w:r w:rsidR="00EB785D">
              <w:rPr>
                <w:rFonts w:hint="eastAsia"/>
                <w:sz w:val="20"/>
              </w:rPr>
              <w:t xml:space="preserve"> </w:t>
            </w:r>
            <w:r>
              <w:rPr>
                <w:sz w:val="20"/>
              </w:rPr>
              <w:t>December</w:t>
            </w:r>
            <w:r w:rsidR="00D83B4B">
              <w:rPr>
                <w:sz w:val="20"/>
              </w:rPr>
              <w:t xml:space="preserve"> </w:t>
            </w:r>
            <w:r>
              <w:rPr>
                <w:sz w:val="20"/>
              </w:rPr>
              <w:t>2</w:t>
            </w:r>
            <w:r w:rsidR="00D83B4B">
              <w:rPr>
                <w:sz w:val="20"/>
              </w:rPr>
              <w:t>0</w:t>
            </w:r>
            <w:r>
              <w:rPr>
                <w:rFonts w:hint="eastAsia"/>
                <w:sz w:val="20"/>
              </w:rPr>
              <w:t>11</w:t>
            </w:r>
          </w:p>
          <w:p w:rsidR="00A879C2" w:rsidRPr="00137BEA" w:rsidRDefault="00E32DAF" w:rsidP="00626C95">
            <w:pPr>
              <w:spacing w:line="240" w:lineRule="atLeast"/>
              <w:rPr>
                <w:sz w:val="20"/>
              </w:rPr>
            </w:pPr>
            <w:r>
              <w:rPr>
                <w:sz w:val="20"/>
              </w:rPr>
              <w:t>Chinese</w:t>
            </w:r>
            <w:r w:rsidR="00A879C2" w:rsidRPr="00137BEA">
              <w:rPr>
                <w:sz w:val="20"/>
              </w:rPr>
              <w:t xml:space="preserve"> </w:t>
            </w:r>
          </w:p>
          <w:p w:rsidR="00A879C2" w:rsidRPr="00137BEA" w:rsidRDefault="00E32DAF" w:rsidP="00137BEA">
            <w:pPr>
              <w:spacing w:line="240" w:lineRule="atLeast"/>
              <w:rPr>
                <w:rFonts w:hint="eastAsia"/>
                <w:sz w:val="20"/>
              </w:rPr>
            </w:pPr>
            <w:r>
              <w:rPr>
                <w:sz w:val="20"/>
              </w:rPr>
              <w:t>Original:</w:t>
            </w:r>
            <w:r w:rsidR="00957428">
              <w:rPr>
                <w:sz w:val="20"/>
              </w:rPr>
              <w:t xml:space="preserve"> </w:t>
            </w:r>
            <w:r>
              <w:rPr>
                <w:sz w:val="20"/>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5E1ED9" w:rsidRPr="005E1ED9">
        <w:rPr>
          <w:rFonts w:ascii="Time New Roman" w:eastAsia="SimHei" w:hAnsi="Time New Roman" w:hint="eastAsia"/>
          <w:lang w:val="en-GB"/>
        </w:rPr>
        <w:t>四十七</w:t>
      </w:r>
      <w:r>
        <w:rPr>
          <w:rFonts w:ascii="Time New Roman" w:eastAsia="SimHei" w:hAnsi="Time New Roman" w:hint="eastAsia"/>
        </w:rPr>
        <w:t>届会议</w:t>
      </w:r>
    </w:p>
    <w:p w:rsidR="00A879C2" w:rsidRDefault="00E32DAF">
      <w:pPr>
        <w:rPr>
          <w:rFonts w:hint="eastAsia"/>
        </w:rPr>
      </w:pPr>
      <w:r>
        <w:rPr>
          <w:lang w:val="en-GB"/>
        </w:rPr>
        <w:t>2</w:t>
      </w:r>
      <w:r w:rsidR="005E1ED9" w:rsidRPr="005E1ED9">
        <w:rPr>
          <w:lang w:val="en-GB"/>
        </w:rPr>
        <w:t>0</w:t>
      </w:r>
      <w:r>
        <w:rPr>
          <w:lang w:val="en-GB"/>
        </w:rPr>
        <w:t>11</w:t>
      </w:r>
      <w:r w:rsidR="005E1ED9" w:rsidRPr="005E1ED9">
        <w:rPr>
          <w:rFonts w:hint="eastAsia"/>
          <w:lang w:val="en-GB"/>
        </w:rPr>
        <w:t>年</w:t>
      </w:r>
      <w:r>
        <w:rPr>
          <w:rFonts w:hint="eastAsia"/>
          <w:lang w:val="en-GB"/>
        </w:rPr>
        <w:t>1</w:t>
      </w:r>
      <w:r w:rsidR="005E1ED9" w:rsidRPr="005E1ED9">
        <w:rPr>
          <w:rFonts w:hint="eastAsia"/>
          <w:lang w:val="en-GB"/>
        </w:rPr>
        <w:t>0</w:t>
      </w:r>
      <w:r w:rsidR="005E1ED9" w:rsidRPr="005E1ED9">
        <w:rPr>
          <w:rFonts w:hint="eastAsia"/>
          <w:lang w:val="en-GB"/>
        </w:rPr>
        <w:t>月</w:t>
      </w:r>
      <w:r>
        <w:rPr>
          <w:rFonts w:hint="eastAsia"/>
          <w:lang w:val="en-GB"/>
        </w:rPr>
        <w:t>31</w:t>
      </w:r>
      <w:r w:rsidR="005E1ED9" w:rsidRPr="005E1ED9">
        <w:rPr>
          <w:rFonts w:hint="eastAsia"/>
          <w:lang w:val="en-GB"/>
        </w:rPr>
        <w:t>日至</w:t>
      </w:r>
      <w:r>
        <w:rPr>
          <w:rFonts w:hint="eastAsia"/>
          <w:lang w:val="en-GB"/>
        </w:rPr>
        <w:t>11</w:t>
      </w:r>
      <w:r w:rsidR="005E1ED9" w:rsidRPr="005E1ED9">
        <w:rPr>
          <w:rFonts w:hint="eastAsia"/>
          <w:lang w:val="en-GB"/>
        </w:rPr>
        <w:t>月</w:t>
      </w:r>
      <w:r>
        <w:rPr>
          <w:rFonts w:hint="eastAsia"/>
          <w:lang w:val="en-GB"/>
        </w:rPr>
        <w:t>25</w:t>
      </w:r>
      <w:r w:rsidR="005E1ED9" w:rsidRPr="005E1ED9">
        <w:rPr>
          <w:rFonts w:hint="eastAsia"/>
          <w:lang w:val="en-GB"/>
        </w:rPr>
        <w:t>日</w:t>
      </w:r>
    </w:p>
    <w:p w:rsidR="008720F2" w:rsidRPr="008720F2" w:rsidRDefault="008D6116" w:rsidP="005E1ED9">
      <w:pPr>
        <w:pStyle w:val="HChGC"/>
        <w:rPr>
          <w:rFonts w:hint="eastAsia"/>
        </w:rPr>
      </w:pPr>
      <w:r w:rsidRPr="005E1ED9">
        <w:rPr>
          <w:rFonts w:hint="eastAsia"/>
        </w:rPr>
        <w:tab/>
      </w:r>
      <w:r w:rsidRPr="005E1ED9">
        <w:rPr>
          <w:rFonts w:hint="eastAsia"/>
        </w:rPr>
        <w:tab/>
      </w:r>
      <w:r w:rsidR="008720F2" w:rsidRPr="008720F2">
        <w:rPr>
          <w:rFonts w:hint="eastAsia"/>
        </w:rPr>
        <w:t>审议缔约国根据《公约》第</w:t>
      </w:r>
      <w:r w:rsidR="00E32DAF">
        <w:rPr>
          <w:rFonts w:hint="eastAsia"/>
        </w:rPr>
        <w:t>19</w:t>
      </w:r>
      <w:r w:rsidR="008720F2" w:rsidRPr="008720F2">
        <w:rPr>
          <w:rFonts w:hint="eastAsia"/>
        </w:rPr>
        <w:t>条提交的报告</w:t>
      </w:r>
    </w:p>
    <w:p w:rsidR="008720F2" w:rsidRPr="008720F2" w:rsidRDefault="008720F2" w:rsidP="005E1ED9">
      <w:pPr>
        <w:pStyle w:val="H1GC"/>
        <w:rPr>
          <w:rFonts w:hint="eastAsia"/>
        </w:rPr>
      </w:pPr>
      <w:r w:rsidRPr="008720F2">
        <w:rPr>
          <w:rFonts w:hint="eastAsia"/>
        </w:rPr>
        <w:tab/>
      </w:r>
      <w:r w:rsidRPr="008720F2">
        <w:rPr>
          <w:rFonts w:hint="eastAsia"/>
        </w:rPr>
        <w:tab/>
      </w:r>
      <w:r w:rsidRPr="008720F2">
        <w:rPr>
          <w:rFonts w:hint="eastAsia"/>
        </w:rPr>
        <w:t>禁止酷刑委员会的结论性意见</w:t>
      </w:r>
    </w:p>
    <w:p w:rsidR="008720F2" w:rsidRPr="008720F2" w:rsidRDefault="008720F2" w:rsidP="005E1ED9">
      <w:pPr>
        <w:pStyle w:val="HChGC"/>
        <w:rPr>
          <w:rFonts w:hint="eastAsia"/>
        </w:rPr>
      </w:pPr>
      <w:r w:rsidRPr="008720F2">
        <w:rPr>
          <w:rFonts w:hint="eastAsia"/>
        </w:rPr>
        <w:tab/>
      </w:r>
      <w:r w:rsidRPr="008720F2">
        <w:rPr>
          <w:rFonts w:hint="eastAsia"/>
        </w:rPr>
        <w:tab/>
      </w:r>
      <w:r w:rsidRPr="008720F2">
        <w:rPr>
          <w:rFonts w:hint="eastAsia"/>
        </w:rPr>
        <w:t>马达加斯加</w:t>
      </w:r>
    </w:p>
    <w:p w:rsidR="008720F2" w:rsidRPr="008720F2" w:rsidRDefault="00E32DAF" w:rsidP="005E1ED9">
      <w:pPr>
        <w:pStyle w:val="SingleTxtGC"/>
        <w:rPr>
          <w:lang w:val="en-GB"/>
        </w:rPr>
      </w:pPr>
      <w:r>
        <w:rPr>
          <w:lang w:val="en-GB"/>
        </w:rPr>
        <w:t>1</w:t>
      </w:r>
      <w:r w:rsidR="005E1ED9">
        <w:rPr>
          <w:lang w:val="en-GB"/>
        </w:rPr>
        <w:t xml:space="preserve">.  </w:t>
      </w:r>
      <w:r w:rsidR="008720F2" w:rsidRPr="008720F2">
        <w:rPr>
          <w:rFonts w:hint="eastAsia"/>
          <w:lang w:val="en-GB"/>
        </w:rPr>
        <w:t>禁止酷刑委员会在</w:t>
      </w:r>
      <w:r>
        <w:rPr>
          <w:rFonts w:hint="eastAsia"/>
          <w:lang w:val="en-GB"/>
        </w:rPr>
        <w:t>2</w:t>
      </w:r>
      <w:r w:rsidR="008720F2" w:rsidRPr="008720F2">
        <w:rPr>
          <w:rFonts w:hint="eastAsia"/>
          <w:lang w:val="en-GB"/>
        </w:rPr>
        <w:t>0</w:t>
      </w:r>
      <w:r>
        <w:rPr>
          <w:rFonts w:hint="eastAsia"/>
          <w:lang w:val="en-GB"/>
        </w:rPr>
        <w:t>11</w:t>
      </w:r>
      <w:r w:rsidR="008720F2" w:rsidRPr="008720F2">
        <w:rPr>
          <w:rFonts w:hint="eastAsia"/>
          <w:lang w:val="en-GB"/>
        </w:rPr>
        <w:t>年</w:t>
      </w:r>
      <w:r>
        <w:rPr>
          <w:rFonts w:hint="eastAsia"/>
          <w:lang w:val="en-GB"/>
        </w:rPr>
        <w:t>11</w:t>
      </w:r>
      <w:r w:rsidR="008720F2" w:rsidRPr="008720F2">
        <w:rPr>
          <w:rFonts w:hint="eastAsia"/>
          <w:lang w:val="en-GB"/>
        </w:rPr>
        <w:t>月</w:t>
      </w:r>
      <w:r>
        <w:rPr>
          <w:rFonts w:hint="eastAsia"/>
          <w:lang w:val="en-GB"/>
        </w:rPr>
        <w:t>1</w:t>
      </w:r>
      <w:r w:rsidR="008720F2" w:rsidRPr="008720F2">
        <w:rPr>
          <w:rFonts w:hint="eastAsia"/>
          <w:lang w:val="en-GB"/>
        </w:rPr>
        <w:t>0</w:t>
      </w:r>
      <w:r w:rsidR="008720F2" w:rsidRPr="008720F2">
        <w:rPr>
          <w:rFonts w:hint="eastAsia"/>
          <w:lang w:val="en-GB"/>
        </w:rPr>
        <w:t>日和</w:t>
      </w:r>
      <w:r>
        <w:rPr>
          <w:rFonts w:hint="eastAsia"/>
          <w:lang w:val="en-GB"/>
        </w:rPr>
        <w:t>11</w:t>
      </w:r>
      <w:r w:rsidR="008720F2" w:rsidRPr="008720F2">
        <w:rPr>
          <w:rFonts w:hint="eastAsia"/>
          <w:lang w:val="en-GB"/>
        </w:rPr>
        <w:t>日举行的第</w:t>
      </w:r>
      <w:r>
        <w:rPr>
          <w:lang w:val="en-GB"/>
        </w:rPr>
        <w:t>1</w:t>
      </w:r>
      <w:r w:rsidR="008720F2" w:rsidRPr="008720F2">
        <w:rPr>
          <w:lang w:val="en-GB"/>
        </w:rPr>
        <w:t>0</w:t>
      </w:r>
      <w:r>
        <w:rPr>
          <w:lang w:val="en-GB"/>
        </w:rPr>
        <w:t>34</w:t>
      </w:r>
      <w:r w:rsidR="008720F2" w:rsidRPr="008720F2">
        <w:rPr>
          <w:rFonts w:hint="eastAsia"/>
          <w:lang w:val="en-GB"/>
        </w:rPr>
        <w:t>次和</w:t>
      </w:r>
      <w:r>
        <w:rPr>
          <w:lang w:val="en-GB"/>
        </w:rPr>
        <w:t>1</w:t>
      </w:r>
      <w:r w:rsidR="008720F2" w:rsidRPr="008720F2">
        <w:rPr>
          <w:lang w:val="en-GB"/>
        </w:rPr>
        <w:t>0</w:t>
      </w:r>
      <w:r>
        <w:rPr>
          <w:lang w:val="en-GB"/>
        </w:rPr>
        <w:t>37</w:t>
      </w:r>
      <w:r w:rsidR="008720F2" w:rsidRPr="008720F2">
        <w:rPr>
          <w:rFonts w:hint="eastAsia"/>
          <w:lang w:val="en-GB"/>
        </w:rPr>
        <w:t>次会议上</w:t>
      </w:r>
      <w:r w:rsidR="008720F2" w:rsidRPr="008720F2">
        <w:rPr>
          <w:rFonts w:hint="eastAsia"/>
          <w:lang w:val="en-GB"/>
        </w:rPr>
        <w:t>(</w:t>
      </w:r>
      <w:r>
        <w:rPr>
          <w:rFonts w:hint="eastAsia"/>
          <w:lang w:val="en-GB"/>
        </w:rPr>
        <w:t>CAT</w:t>
      </w:r>
      <w:r w:rsidR="008720F2" w:rsidRPr="008720F2">
        <w:rPr>
          <w:rFonts w:hint="eastAsia"/>
          <w:lang w:val="en-GB"/>
        </w:rPr>
        <w:t>/</w:t>
      </w:r>
      <w:r>
        <w:rPr>
          <w:rFonts w:hint="eastAsia"/>
          <w:lang w:val="en-GB"/>
        </w:rPr>
        <w:t>C</w:t>
      </w:r>
      <w:r w:rsidR="008720F2" w:rsidRPr="008720F2">
        <w:rPr>
          <w:rFonts w:hint="eastAsia"/>
          <w:lang w:val="en-GB"/>
        </w:rPr>
        <w:t>/</w:t>
      </w:r>
      <w:r>
        <w:rPr>
          <w:rFonts w:hint="eastAsia"/>
          <w:lang w:val="en-GB"/>
        </w:rPr>
        <w:t>SR</w:t>
      </w:r>
      <w:r w:rsidR="008720F2" w:rsidRPr="008720F2">
        <w:rPr>
          <w:rFonts w:hint="eastAsia"/>
          <w:lang w:val="en-GB"/>
        </w:rPr>
        <w:t>.</w:t>
      </w:r>
      <w:r>
        <w:rPr>
          <w:lang w:val="en-GB"/>
        </w:rPr>
        <w:t>1</w:t>
      </w:r>
      <w:r w:rsidR="008720F2" w:rsidRPr="008720F2">
        <w:rPr>
          <w:lang w:val="en-GB"/>
        </w:rPr>
        <w:t>0</w:t>
      </w:r>
      <w:r>
        <w:rPr>
          <w:lang w:val="en-GB"/>
        </w:rPr>
        <w:t>34</w:t>
      </w:r>
      <w:r w:rsidR="008720F2" w:rsidRPr="008720F2">
        <w:rPr>
          <w:rFonts w:hint="eastAsia"/>
          <w:lang w:val="en-GB"/>
        </w:rPr>
        <w:t>和</w:t>
      </w:r>
      <w:r>
        <w:rPr>
          <w:lang w:val="en-GB"/>
        </w:rPr>
        <w:t>1</w:t>
      </w:r>
      <w:r w:rsidR="008720F2" w:rsidRPr="008720F2">
        <w:rPr>
          <w:lang w:val="en-GB"/>
        </w:rPr>
        <w:t>0</w:t>
      </w:r>
      <w:r>
        <w:rPr>
          <w:lang w:val="en-GB"/>
        </w:rPr>
        <w:t>37</w:t>
      </w:r>
      <w:r w:rsidR="008720F2" w:rsidRPr="008720F2">
        <w:rPr>
          <w:rFonts w:hint="eastAsia"/>
          <w:lang w:val="en-GB"/>
        </w:rPr>
        <w:t>)</w:t>
      </w:r>
      <w:r w:rsidR="008720F2" w:rsidRPr="008720F2">
        <w:rPr>
          <w:rFonts w:hint="eastAsia"/>
          <w:lang w:val="en-GB"/>
        </w:rPr>
        <w:t>审议了</w:t>
      </w:r>
      <w:r w:rsidR="008720F2" w:rsidRPr="008720F2">
        <w:rPr>
          <w:lang w:val="en-GB"/>
        </w:rPr>
        <w:t>马达加斯加</w:t>
      </w:r>
      <w:r w:rsidR="008720F2" w:rsidRPr="008720F2">
        <w:rPr>
          <w:rFonts w:hint="eastAsia"/>
          <w:lang w:val="en-GB"/>
        </w:rPr>
        <w:t>的初次报告</w:t>
      </w:r>
      <w:r w:rsidR="008720F2" w:rsidRPr="008720F2">
        <w:rPr>
          <w:rFonts w:hint="eastAsia"/>
          <w:lang w:val="en-GB"/>
        </w:rPr>
        <w:t>(</w:t>
      </w:r>
      <w:r>
        <w:rPr>
          <w:rFonts w:hint="eastAsia"/>
          <w:lang w:val="en-GB"/>
        </w:rPr>
        <w:t>CAT</w:t>
      </w:r>
      <w:r w:rsidR="008720F2" w:rsidRPr="008720F2">
        <w:rPr>
          <w:rFonts w:hint="eastAsia"/>
          <w:lang w:val="en-GB"/>
        </w:rPr>
        <w:t>/</w:t>
      </w:r>
      <w:r>
        <w:rPr>
          <w:rFonts w:hint="eastAsia"/>
          <w:lang w:val="en-GB"/>
        </w:rPr>
        <w:t>C</w:t>
      </w:r>
      <w:r w:rsidR="008720F2" w:rsidRPr="008720F2">
        <w:rPr>
          <w:rFonts w:hint="eastAsia"/>
          <w:lang w:val="en-GB"/>
        </w:rPr>
        <w:t>/</w:t>
      </w:r>
      <w:r>
        <w:rPr>
          <w:lang w:val="en-GB"/>
        </w:rPr>
        <w:t>MDG</w:t>
      </w:r>
      <w:r w:rsidR="008720F2" w:rsidRPr="008720F2">
        <w:rPr>
          <w:lang w:val="en-GB"/>
        </w:rPr>
        <w:t>/</w:t>
      </w:r>
      <w:r>
        <w:rPr>
          <w:lang w:val="en-GB"/>
        </w:rPr>
        <w:t>1</w:t>
      </w:r>
      <w:r w:rsidR="008720F2" w:rsidRPr="008720F2">
        <w:rPr>
          <w:rFonts w:hint="eastAsia"/>
          <w:lang w:val="en-GB"/>
        </w:rPr>
        <w:t>)</w:t>
      </w:r>
      <w:r w:rsidR="008720F2" w:rsidRPr="008720F2">
        <w:rPr>
          <w:rFonts w:hint="eastAsia"/>
          <w:lang w:val="en-GB"/>
        </w:rPr>
        <w:t>，并在</w:t>
      </w:r>
      <w:r>
        <w:rPr>
          <w:rFonts w:hint="eastAsia"/>
          <w:lang w:val="en-GB"/>
        </w:rPr>
        <w:t>2</w:t>
      </w:r>
      <w:r w:rsidR="008720F2" w:rsidRPr="008720F2">
        <w:rPr>
          <w:rFonts w:hint="eastAsia"/>
          <w:lang w:val="en-GB"/>
        </w:rPr>
        <w:t>0</w:t>
      </w:r>
      <w:r>
        <w:rPr>
          <w:rFonts w:hint="eastAsia"/>
          <w:lang w:val="en-GB"/>
        </w:rPr>
        <w:t>11</w:t>
      </w:r>
      <w:r w:rsidR="008720F2" w:rsidRPr="008720F2">
        <w:rPr>
          <w:rFonts w:hint="eastAsia"/>
          <w:lang w:val="en-GB"/>
        </w:rPr>
        <w:t>年</w:t>
      </w:r>
      <w:r>
        <w:rPr>
          <w:rFonts w:hint="eastAsia"/>
          <w:lang w:val="en-GB"/>
        </w:rPr>
        <w:t>11</w:t>
      </w:r>
      <w:r w:rsidR="008720F2" w:rsidRPr="008720F2">
        <w:rPr>
          <w:rFonts w:hint="eastAsia"/>
          <w:lang w:val="en-GB"/>
        </w:rPr>
        <w:t>月</w:t>
      </w:r>
      <w:r>
        <w:rPr>
          <w:rFonts w:hint="eastAsia"/>
          <w:lang w:val="en-GB"/>
        </w:rPr>
        <w:t>23</w:t>
      </w:r>
      <w:r w:rsidR="008720F2" w:rsidRPr="008720F2">
        <w:rPr>
          <w:rFonts w:hint="eastAsia"/>
          <w:lang w:val="en-GB"/>
        </w:rPr>
        <w:t>日第</w:t>
      </w:r>
      <w:r>
        <w:rPr>
          <w:rFonts w:hint="eastAsia"/>
          <w:lang w:val="en-GB"/>
        </w:rPr>
        <w:t>1</w:t>
      </w:r>
      <w:r w:rsidR="008720F2" w:rsidRPr="008720F2">
        <w:rPr>
          <w:rFonts w:hint="eastAsia"/>
          <w:lang w:val="en-GB"/>
        </w:rPr>
        <w:t>0</w:t>
      </w:r>
      <w:r>
        <w:rPr>
          <w:rFonts w:hint="eastAsia"/>
          <w:lang w:val="en-GB"/>
        </w:rPr>
        <w:t>52</w:t>
      </w:r>
      <w:r w:rsidR="008720F2" w:rsidRPr="008720F2">
        <w:rPr>
          <w:rFonts w:hint="eastAsia"/>
          <w:lang w:val="en-GB"/>
        </w:rPr>
        <w:t>次和</w:t>
      </w:r>
      <w:r>
        <w:rPr>
          <w:rFonts w:hint="eastAsia"/>
          <w:lang w:val="en-GB"/>
        </w:rPr>
        <w:t>1</w:t>
      </w:r>
      <w:r w:rsidR="008720F2" w:rsidRPr="008720F2">
        <w:rPr>
          <w:rFonts w:hint="eastAsia"/>
          <w:lang w:val="en-GB"/>
        </w:rPr>
        <w:t>0</w:t>
      </w:r>
      <w:r>
        <w:rPr>
          <w:rFonts w:hint="eastAsia"/>
          <w:lang w:val="en-GB"/>
        </w:rPr>
        <w:t>53</w:t>
      </w:r>
      <w:r w:rsidR="008720F2" w:rsidRPr="008720F2">
        <w:rPr>
          <w:rFonts w:hint="eastAsia"/>
          <w:lang w:val="en-GB"/>
        </w:rPr>
        <w:t>次会议上</w:t>
      </w:r>
      <w:r w:rsidR="008720F2" w:rsidRPr="008720F2">
        <w:rPr>
          <w:lang w:val="en-GB"/>
        </w:rPr>
        <w:t>(</w:t>
      </w:r>
      <w:r>
        <w:rPr>
          <w:lang w:val="en-GB"/>
        </w:rPr>
        <w:t>CAT</w:t>
      </w:r>
      <w:r w:rsidR="008720F2" w:rsidRPr="008720F2">
        <w:rPr>
          <w:lang w:val="en-GB"/>
        </w:rPr>
        <w:t>/</w:t>
      </w:r>
      <w:r>
        <w:rPr>
          <w:lang w:val="en-GB"/>
        </w:rPr>
        <w:t>C</w:t>
      </w:r>
      <w:r w:rsidR="008720F2" w:rsidRPr="008720F2">
        <w:rPr>
          <w:lang w:val="en-GB"/>
        </w:rPr>
        <w:t>/</w:t>
      </w:r>
      <w:r>
        <w:rPr>
          <w:lang w:val="en-GB"/>
        </w:rPr>
        <w:t>SR</w:t>
      </w:r>
      <w:r w:rsidR="008720F2" w:rsidRPr="008720F2">
        <w:rPr>
          <w:lang w:val="en-GB"/>
        </w:rPr>
        <w:t>.</w:t>
      </w:r>
      <w:r>
        <w:rPr>
          <w:lang w:val="en-GB"/>
        </w:rPr>
        <w:t>1</w:t>
      </w:r>
      <w:r w:rsidR="008720F2" w:rsidRPr="008720F2">
        <w:rPr>
          <w:lang w:val="en-GB"/>
        </w:rPr>
        <w:t>0</w:t>
      </w:r>
      <w:r>
        <w:rPr>
          <w:lang w:val="en-GB"/>
        </w:rPr>
        <w:t>52</w:t>
      </w:r>
      <w:r w:rsidR="008720F2" w:rsidRPr="008720F2">
        <w:rPr>
          <w:rFonts w:hint="eastAsia"/>
          <w:lang w:val="en-GB"/>
        </w:rPr>
        <w:t>和</w:t>
      </w:r>
      <w:r>
        <w:rPr>
          <w:lang w:val="en-GB"/>
        </w:rPr>
        <w:t>1</w:t>
      </w:r>
      <w:r w:rsidR="008720F2" w:rsidRPr="008720F2">
        <w:rPr>
          <w:lang w:val="en-GB"/>
        </w:rPr>
        <w:t>0</w:t>
      </w:r>
      <w:r>
        <w:rPr>
          <w:lang w:val="en-GB"/>
        </w:rPr>
        <w:t>53</w:t>
      </w:r>
      <w:r w:rsidR="008720F2" w:rsidRPr="008720F2">
        <w:rPr>
          <w:lang w:val="en-GB"/>
        </w:rPr>
        <w:t>)</w:t>
      </w:r>
      <w:r w:rsidR="008720F2" w:rsidRPr="008720F2">
        <w:rPr>
          <w:rFonts w:hint="eastAsia"/>
          <w:lang w:val="en-GB"/>
        </w:rPr>
        <w:t>通过了以下结论性意见。</w:t>
      </w:r>
    </w:p>
    <w:p w:rsidR="008720F2" w:rsidRPr="008720F2" w:rsidRDefault="008720F2" w:rsidP="005E1ED9">
      <w:pPr>
        <w:pStyle w:val="H1GC"/>
        <w:rPr>
          <w:rFonts w:hint="eastAsia"/>
          <w:lang w:val="en-GB"/>
        </w:rPr>
      </w:pPr>
      <w:r w:rsidRPr="008720F2">
        <w:rPr>
          <w:lang w:val="en-GB"/>
        </w:rPr>
        <w:tab/>
      </w:r>
      <w:r w:rsidR="00E32DAF">
        <w:rPr>
          <w:lang w:val="en-GB"/>
        </w:rPr>
        <w:t>A</w:t>
      </w:r>
      <w:r w:rsidR="005E1ED9">
        <w:rPr>
          <w:lang w:val="en-GB"/>
        </w:rPr>
        <w:t>.</w:t>
      </w:r>
      <w:r w:rsidR="005E1ED9">
        <w:rPr>
          <w:rFonts w:hint="eastAsia"/>
          <w:lang w:val="en-GB"/>
        </w:rPr>
        <w:tab/>
      </w:r>
      <w:r w:rsidRPr="008720F2">
        <w:rPr>
          <w:rFonts w:hint="eastAsia"/>
          <w:lang w:val="en-GB"/>
        </w:rPr>
        <w:t>导言</w:t>
      </w:r>
    </w:p>
    <w:p w:rsidR="008720F2" w:rsidRPr="008720F2" w:rsidRDefault="00E32DAF" w:rsidP="008720F2">
      <w:pPr>
        <w:pStyle w:val="SingleTxtGC"/>
        <w:rPr>
          <w:lang w:val="en-GB"/>
        </w:rPr>
      </w:pPr>
      <w:r>
        <w:rPr>
          <w:lang w:val="en-GB"/>
        </w:rPr>
        <w:t>2</w:t>
      </w:r>
      <w:r w:rsidR="005E1ED9">
        <w:rPr>
          <w:lang w:val="en-GB"/>
        </w:rPr>
        <w:t xml:space="preserve">.  </w:t>
      </w:r>
      <w:r w:rsidR="008720F2" w:rsidRPr="008720F2">
        <w:rPr>
          <w:rFonts w:hint="eastAsia"/>
          <w:lang w:val="en-GB"/>
        </w:rPr>
        <w:t>委员会欢迎马达加斯加的初次报告。它赞赏与缔约国代表团进行的坦率并富有建设性的对话，并感谢代表团对当时提出的问题作出详细答复，随后又另外提供了书面答复。</w:t>
      </w:r>
    </w:p>
    <w:p w:rsidR="008720F2" w:rsidRPr="008720F2" w:rsidRDefault="008720F2" w:rsidP="005E1ED9">
      <w:pPr>
        <w:pStyle w:val="H1GC"/>
        <w:rPr>
          <w:lang w:val="en-GB"/>
        </w:rPr>
      </w:pPr>
      <w:r w:rsidRPr="008720F2">
        <w:rPr>
          <w:lang w:val="en-GB"/>
        </w:rPr>
        <w:tab/>
      </w:r>
      <w:r w:rsidR="00E32DAF">
        <w:rPr>
          <w:lang w:val="en-GB"/>
        </w:rPr>
        <w:t>B</w:t>
      </w:r>
      <w:r w:rsidR="005E1ED9">
        <w:rPr>
          <w:lang w:val="en-GB"/>
        </w:rPr>
        <w:t>.</w:t>
      </w:r>
      <w:r w:rsidR="005E1ED9">
        <w:rPr>
          <w:rFonts w:hint="eastAsia"/>
          <w:lang w:val="en-GB"/>
        </w:rPr>
        <w:tab/>
      </w:r>
      <w:r w:rsidRPr="008720F2">
        <w:rPr>
          <w:rFonts w:hint="eastAsia"/>
          <w:lang w:val="en-GB"/>
        </w:rPr>
        <w:t>积极方面</w:t>
      </w:r>
    </w:p>
    <w:p w:rsidR="008720F2" w:rsidRPr="008720F2" w:rsidRDefault="00E32DAF" w:rsidP="008720F2">
      <w:pPr>
        <w:pStyle w:val="SingleTxtGC"/>
        <w:rPr>
          <w:lang w:val="en-GB"/>
        </w:rPr>
      </w:pPr>
      <w:r>
        <w:rPr>
          <w:lang w:val="en-GB"/>
        </w:rPr>
        <w:t>3</w:t>
      </w:r>
      <w:r w:rsidR="005E1ED9">
        <w:rPr>
          <w:lang w:val="en-GB"/>
        </w:rPr>
        <w:t xml:space="preserve">.  </w:t>
      </w:r>
      <w:r w:rsidR="008720F2" w:rsidRPr="008720F2">
        <w:rPr>
          <w:rFonts w:hint="eastAsia"/>
          <w:lang w:val="en-GB"/>
        </w:rPr>
        <w:t>委员会欢迎缔约国在报告所述期间批准了下列国际文书：</w:t>
      </w:r>
    </w:p>
    <w:p w:rsidR="008720F2" w:rsidRPr="008720F2" w:rsidRDefault="008720F2" w:rsidP="005E1ED9">
      <w:pPr>
        <w:pStyle w:val="SingleTxtGC"/>
        <w:numPr>
          <w:ilvl w:val="0"/>
          <w:numId w:val="36"/>
        </w:numPr>
        <w:rPr>
          <w:lang w:val="en-GB"/>
        </w:rPr>
      </w:pPr>
      <w:r w:rsidRPr="008720F2">
        <w:rPr>
          <w:rFonts w:hint="eastAsia"/>
          <w:lang w:val="en-GB"/>
        </w:rPr>
        <w:t>《国际刑事法院罗马规约》，</w:t>
      </w:r>
      <w:r w:rsidR="00E32DAF">
        <w:rPr>
          <w:lang w:val="en-GB"/>
        </w:rPr>
        <w:t>2</w:t>
      </w:r>
      <w:r w:rsidRPr="008720F2">
        <w:rPr>
          <w:lang w:val="en-GB"/>
        </w:rPr>
        <w:t>00</w:t>
      </w:r>
      <w:r w:rsidR="00E32DAF">
        <w:rPr>
          <w:lang w:val="en-GB"/>
        </w:rPr>
        <w:t>8</w:t>
      </w:r>
      <w:r w:rsidRPr="008720F2">
        <w:rPr>
          <w:rFonts w:hint="eastAsia"/>
          <w:lang w:val="en-GB"/>
        </w:rPr>
        <w:t>年；</w:t>
      </w:r>
    </w:p>
    <w:p w:rsidR="008720F2" w:rsidRPr="008720F2" w:rsidRDefault="008720F2" w:rsidP="005E1ED9">
      <w:pPr>
        <w:pStyle w:val="SingleTxtGC"/>
        <w:numPr>
          <w:ilvl w:val="0"/>
          <w:numId w:val="36"/>
        </w:numPr>
        <w:rPr>
          <w:lang w:val="en-GB"/>
        </w:rPr>
      </w:pPr>
      <w:r w:rsidRPr="008720F2">
        <w:rPr>
          <w:rFonts w:hint="eastAsia"/>
          <w:lang w:val="en-GB"/>
        </w:rPr>
        <w:t>国际劳工组织</w:t>
      </w:r>
      <w:r w:rsidR="00957428">
        <w:rPr>
          <w:rFonts w:hint="eastAsia"/>
          <w:lang w:val="en-GB"/>
        </w:rPr>
        <w:t>(</w:t>
      </w:r>
      <w:r w:rsidRPr="008720F2">
        <w:rPr>
          <w:rFonts w:hint="eastAsia"/>
          <w:lang w:val="en-GB"/>
        </w:rPr>
        <w:t>劳工组织</w:t>
      </w:r>
      <w:r w:rsidR="00957428">
        <w:rPr>
          <w:rFonts w:hint="eastAsia"/>
          <w:lang w:val="en-GB"/>
        </w:rPr>
        <w:t>)</w:t>
      </w:r>
      <w:r w:rsidR="00E32DAF">
        <w:rPr>
          <w:rFonts w:hint="eastAsia"/>
          <w:lang w:val="en-GB"/>
        </w:rPr>
        <w:t>1957</w:t>
      </w:r>
      <w:r w:rsidRPr="008720F2">
        <w:rPr>
          <w:rFonts w:hint="eastAsia"/>
          <w:lang w:val="en-GB"/>
        </w:rPr>
        <w:t>年《废止强迫劳动公约》</w:t>
      </w:r>
      <w:r w:rsidR="00957428">
        <w:rPr>
          <w:rFonts w:hint="eastAsia"/>
          <w:lang w:val="en-GB"/>
        </w:rPr>
        <w:t>(</w:t>
      </w:r>
      <w:r w:rsidRPr="008720F2">
        <w:rPr>
          <w:rFonts w:hint="eastAsia"/>
          <w:lang w:val="en-GB"/>
        </w:rPr>
        <w:t>第</w:t>
      </w:r>
      <w:r w:rsidR="00E32DAF">
        <w:rPr>
          <w:rFonts w:hint="eastAsia"/>
          <w:lang w:val="en-GB"/>
        </w:rPr>
        <w:t>1</w:t>
      </w:r>
      <w:r w:rsidRPr="008720F2">
        <w:rPr>
          <w:rFonts w:hint="eastAsia"/>
          <w:lang w:val="en-GB"/>
        </w:rPr>
        <w:t>0</w:t>
      </w:r>
      <w:r w:rsidR="00E32DAF">
        <w:rPr>
          <w:rFonts w:hint="eastAsia"/>
          <w:lang w:val="en-GB"/>
        </w:rPr>
        <w:t>5</w:t>
      </w:r>
      <w:r w:rsidRPr="008720F2">
        <w:rPr>
          <w:rFonts w:hint="eastAsia"/>
          <w:lang w:val="en-GB"/>
        </w:rPr>
        <w:t>号</w:t>
      </w:r>
      <w:r w:rsidR="00957428">
        <w:rPr>
          <w:rFonts w:hint="eastAsia"/>
          <w:lang w:val="en-GB"/>
        </w:rPr>
        <w:t>)</w:t>
      </w:r>
      <w:r w:rsidRPr="008720F2">
        <w:rPr>
          <w:rFonts w:hint="eastAsia"/>
          <w:lang w:val="en-GB"/>
        </w:rPr>
        <w:t>，</w:t>
      </w:r>
      <w:r w:rsidR="00E32DAF">
        <w:rPr>
          <w:lang w:val="en-GB"/>
        </w:rPr>
        <w:t>2</w:t>
      </w:r>
      <w:r w:rsidRPr="008720F2">
        <w:rPr>
          <w:lang w:val="en-GB"/>
        </w:rPr>
        <w:t>00</w:t>
      </w:r>
      <w:r w:rsidR="00E32DAF">
        <w:rPr>
          <w:lang w:val="en-GB"/>
        </w:rPr>
        <w:t>7</w:t>
      </w:r>
      <w:r w:rsidRPr="008720F2">
        <w:rPr>
          <w:rFonts w:hint="eastAsia"/>
          <w:lang w:val="en-GB"/>
        </w:rPr>
        <w:t>年。</w:t>
      </w:r>
    </w:p>
    <w:p w:rsidR="008720F2" w:rsidRPr="008720F2" w:rsidRDefault="00E32DAF" w:rsidP="008720F2">
      <w:pPr>
        <w:pStyle w:val="SingleTxtGC"/>
        <w:rPr>
          <w:lang w:val="en-GB"/>
        </w:rPr>
      </w:pPr>
      <w:r>
        <w:rPr>
          <w:lang w:val="en-GB"/>
        </w:rPr>
        <w:t>4</w:t>
      </w:r>
      <w:r w:rsidR="005E1ED9">
        <w:rPr>
          <w:lang w:val="en-GB"/>
        </w:rPr>
        <w:t xml:space="preserve">.  </w:t>
      </w:r>
      <w:r w:rsidR="008720F2" w:rsidRPr="008720F2">
        <w:rPr>
          <w:rFonts w:hint="eastAsia"/>
          <w:lang w:val="en-GB"/>
        </w:rPr>
        <w:t>委员会注意到，缔约国承诺批准《公约》</w:t>
      </w:r>
      <w:r w:rsidR="008720F2" w:rsidRPr="008720F2">
        <w:rPr>
          <w:rFonts w:hint="eastAsia"/>
        </w:rPr>
        <w:t>任择议定书</w:t>
      </w:r>
      <w:r w:rsidR="008720F2" w:rsidRPr="008720F2">
        <w:rPr>
          <w:rFonts w:hint="eastAsia"/>
          <w:lang w:val="en-GB"/>
        </w:rPr>
        <w:t>及制定一项行动计划，落实普遍定期审议的各项建议，包括关于采取适当措施预防酷刑和虐待的建议。</w:t>
      </w:r>
    </w:p>
    <w:p w:rsidR="008720F2" w:rsidRPr="008720F2" w:rsidRDefault="00E32DAF" w:rsidP="008720F2">
      <w:pPr>
        <w:pStyle w:val="SingleTxtGC"/>
        <w:rPr>
          <w:lang w:val="en-GB"/>
        </w:rPr>
      </w:pPr>
      <w:r>
        <w:rPr>
          <w:lang w:val="en-GB"/>
        </w:rPr>
        <w:t>5</w:t>
      </w:r>
      <w:r w:rsidR="005E1ED9">
        <w:rPr>
          <w:lang w:val="en-GB"/>
        </w:rPr>
        <w:t xml:space="preserve">.  </w:t>
      </w:r>
      <w:r w:rsidR="008720F2" w:rsidRPr="008720F2">
        <w:rPr>
          <w:rFonts w:hint="eastAsia"/>
          <w:lang w:val="en-GB"/>
        </w:rPr>
        <w:t>委员会注意到</w:t>
      </w:r>
      <w:r w:rsidR="00957428">
        <w:rPr>
          <w:lang w:val="en-GB"/>
        </w:rPr>
        <w:t>：</w:t>
      </w:r>
    </w:p>
    <w:p w:rsidR="008720F2" w:rsidRPr="008720F2" w:rsidRDefault="008720F2" w:rsidP="00EB50C4">
      <w:pPr>
        <w:pStyle w:val="SingleTxtGC"/>
        <w:numPr>
          <w:ilvl w:val="0"/>
          <w:numId w:val="38"/>
        </w:numPr>
        <w:rPr>
          <w:lang w:val="en-GB"/>
        </w:rPr>
      </w:pPr>
      <w:r w:rsidRPr="008720F2">
        <w:rPr>
          <w:rFonts w:hint="eastAsia"/>
          <w:lang w:val="en-GB"/>
        </w:rPr>
        <w:t>缔约国《宪法》禁止酷刑；</w:t>
      </w:r>
    </w:p>
    <w:p w:rsidR="008720F2" w:rsidRPr="008720F2" w:rsidRDefault="008720F2" w:rsidP="00EB50C4">
      <w:pPr>
        <w:pStyle w:val="SingleTxtGC"/>
        <w:numPr>
          <w:ilvl w:val="0"/>
          <w:numId w:val="38"/>
        </w:numPr>
        <w:rPr>
          <w:rFonts w:hint="eastAsia"/>
          <w:lang w:val="en-GB"/>
        </w:rPr>
      </w:pPr>
      <w:r w:rsidRPr="008720F2">
        <w:rPr>
          <w:rFonts w:hint="eastAsia"/>
          <w:lang w:val="en-GB"/>
        </w:rPr>
        <w:t>缔约国指出，</w:t>
      </w:r>
      <w:r w:rsidR="00E32DAF">
        <w:rPr>
          <w:rFonts w:hint="eastAsia"/>
          <w:lang w:val="en-GB"/>
        </w:rPr>
        <w:t>2</w:t>
      </w:r>
      <w:r w:rsidRPr="008720F2">
        <w:rPr>
          <w:rFonts w:hint="eastAsia"/>
          <w:lang w:val="en-GB"/>
        </w:rPr>
        <w:t>0</w:t>
      </w:r>
      <w:r w:rsidR="00E32DAF">
        <w:rPr>
          <w:rFonts w:hint="eastAsia"/>
          <w:lang w:val="en-GB"/>
        </w:rPr>
        <w:t>11</w:t>
      </w:r>
      <w:r w:rsidRPr="008720F2">
        <w:rPr>
          <w:rFonts w:hint="eastAsia"/>
          <w:lang w:val="en-GB"/>
        </w:rPr>
        <w:t>年</w:t>
      </w:r>
      <w:r w:rsidR="00E32DAF">
        <w:rPr>
          <w:rFonts w:hint="eastAsia"/>
          <w:lang w:val="en-GB"/>
        </w:rPr>
        <w:t>9</w:t>
      </w:r>
      <w:r w:rsidRPr="008720F2">
        <w:rPr>
          <w:rFonts w:hint="eastAsia"/>
          <w:lang w:val="en-GB"/>
        </w:rPr>
        <w:t>月为结束政治危机签署了路线图，随之任命了协商产生的首相候选人，路线图的签署也应该使</w:t>
      </w:r>
      <w:r w:rsidR="00E32DAF">
        <w:rPr>
          <w:rFonts w:hint="eastAsia"/>
          <w:lang w:val="en-GB"/>
        </w:rPr>
        <w:t>2</w:t>
      </w:r>
      <w:r w:rsidRPr="008720F2">
        <w:rPr>
          <w:rFonts w:hint="eastAsia"/>
          <w:lang w:val="en-GB"/>
        </w:rPr>
        <w:t>00</w:t>
      </w:r>
      <w:r w:rsidR="00E32DAF">
        <w:rPr>
          <w:rFonts w:hint="eastAsia"/>
          <w:lang w:val="en-GB"/>
        </w:rPr>
        <w:t>9</w:t>
      </w:r>
      <w:r w:rsidRPr="008720F2">
        <w:rPr>
          <w:rFonts w:hint="eastAsia"/>
          <w:lang w:val="en-GB"/>
        </w:rPr>
        <w:t>年以来因危机而陷入瘫痪的国家机构能够再次正常运作。这些机构，特别是国会恢复正常运作，使其能够通过或修订法律，使国内立法符合缔约国批准的国际人权文书所载各项标准；</w:t>
      </w:r>
    </w:p>
    <w:p w:rsidR="008720F2" w:rsidRPr="008720F2" w:rsidRDefault="008720F2" w:rsidP="00EB50C4">
      <w:pPr>
        <w:pStyle w:val="SingleTxtGC"/>
        <w:numPr>
          <w:ilvl w:val="0"/>
          <w:numId w:val="38"/>
        </w:numPr>
        <w:rPr>
          <w:lang w:val="en-GB"/>
        </w:rPr>
      </w:pPr>
      <w:r w:rsidRPr="008720F2">
        <w:rPr>
          <w:rFonts w:hint="eastAsia"/>
          <w:lang w:val="en-GB"/>
        </w:rPr>
        <w:t>缔约国已经承诺尽快延长已向人权理事会特别程序口头提出的长期邀请；并且</w:t>
      </w:r>
    </w:p>
    <w:p w:rsidR="008720F2" w:rsidRPr="008720F2" w:rsidRDefault="008720F2" w:rsidP="00EB50C4">
      <w:pPr>
        <w:pStyle w:val="SingleTxtGC"/>
        <w:numPr>
          <w:ilvl w:val="0"/>
          <w:numId w:val="38"/>
        </w:numPr>
        <w:rPr>
          <w:lang w:val="en-GB"/>
        </w:rPr>
      </w:pPr>
      <w:r w:rsidRPr="008720F2">
        <w:rPr>
          <w:rFonts w:hint="eastAsia"/>
          <w:lang w:val="en-GB"/>
        </w:rPr>
        <w:t>已经在事实上暂停执行死刑。</w:t>
      </w:r>
    </w:p>
    <w:p w:rsidR="008720F2" w:rsidRPr="008720F2" w:rsidRDefault="008720F2" w:rsidP="00EB50C4">
      <w:pPr>
        <w:pStyle w:val="H1GC"/>
        <w:rPr>
          <w:rFonts w:hint="eastAsia"/>
          <w:lang w:val="en-GB"/>
        </w:rPr>
      </w:pPr>
      <w:r w:rsidRPr="008720F2">
        <w:rPr>
          <w:lang w:val="en-GB"/>
        </w:rPr>
        <w:tab/>
      </w:r>
      <w:r w:rsidR="00E32DAF">
        <w:rPr>
          <w:lang w:val="en-GB"/>
        </w:rPr>
        <w:t>C</w:t>
      </w:r>
      <w:r w:rsidR="00EB50C4">
        <w:rPr>
          <w:lang w:val="en-GB"/>
        </w:rPr>
        <w:t>.</w:t>
      </w:r>
      <w:r w:rsidR="00EB50C4">
        <w:rPr>
          <w:rFonts w:hint="eastAsia"/>
          <w:lang w:val="en-GB"/>
        </w:rPr>
        <w:tab/>
      </w:r>
      <w:r w:rsidRPr="008720F2">
        <w:rPr>
          <w:rFonts w:hint="eastAsia"/>
          <w:lang w:val="en-GB"/>
        </w:rPr>
        <w:t>关注的主要问题和建议</w:t>
      </w:r>
    </w:p>
    <w:p w:rsidR="008720F2" w:rsidRPr="008720F2" w:rsidRDefault="008720F2" w:rsidP="00EB50C4">
      <w:pPr>
        <w:pStyle w:val="H23GC"/>
        <w:rPr>
          <w:lang w:val="en-GB"/>
        </w:rPr>
      </w:pPr>
      <w:r w:rsidRPr="008720F2">
        <w:rPr>
          <w:lang w:val="en-GB"/>
        </w:rPr>
        <w:tab/>
      </w:r>
      <w:r w:rsidRPr="008720F2">
        <w:rPr>
          <w:lang w:val="en-GB"/>
        </w:rPr>
        <w:tab/>
      </w:r>
      <w:r w:rsidRPr="008720F2">
        <w:rPr>
          <w:rFonts w:hint="eastAsia"/>
          <w:lang w:val="en-GB"/>
        </w:rPr>
        <w:t>酷刑和虐待入罪化</w:t>
      </w:r>
    </w:p>
    <w:p w:rsidR="008720F2" w:rsidRPr="008720F2" w:rsidRDefault="00E32DAF" w:rsidP="008720F2">
      <w:pPr>
        <w:pStyle w:val="SingleTxtGC"/>
        <w:rPr>
          <w:lang w:val="en-GB"/>
        </w:rPr>
      </w:pPr>
      <w:r>
        <w:rPr>
          <w:lang w:val="en-GB"/>
        </w:rPr>
        <w:t>6</w:t>
      </w:r>
      <w:r w:rsidR="005E1ED9">
        <w:rPr>
          <w:lang w:val="en-GB"/>
        </w:rPr>
        <w:t xml:space="preserve">.  </w:t>
      </w:r>
      <w:r w:rsidR="008720F2" w:rsidRPr="008720F2">
        <w:rPr>
          <w:rFonts w:hint="eastAsia"/>
          <w:lang w:val="en-GB"/>
        </w:rPr>
        <w:t>委员会注意到</w:t>
      </w:r>
      <w:r>
        <w:rPr>
          <w:lang w:val="en-GB"/>
        </w:rPr>
        <w:t>2</w:t>
      </w:r>
      <w:r w:rsidR="008720F2" w:rsidRPr="008720F2">
        <w:rPr>
          <w:lang w:val="en-GB"/>
        </w:rPr>
        <w:t>00</w:t>
      </w:r>
      <w:r>
        <w:rPr>
          <w:lang w:val="en-GB"/>
        </w:rPr>
        <w:t>8</w:t>
      </w:r>
      <w:r w:rsidR="008720F2" w:rsidRPr="008720F2">
        <w:rPr>
          <w:rFonts w:hint="eastAsia"/>
          <w:lang w:val="en-GB"/>
        </w:rPr>
        <w:t>年</w:t>
      </w:r>
      <w:r>
        <w:rPr>
          <w:rFonts w:hint="eastAsia"/>
          <w:lang w:val="en-GB"/>
        </w:rPr>
        <w:t>6</w:t>
      </w:r>
      <w:r w:rsidR="008720F2" w:rsidRPr="008720F2">
        <w:rPr>
          <w:rFonts w:hint="eastAsia"/>
          <w:lang w:val="en-GB"/>
        </w:rPr>
        <w:t>月</w:t>
      </w:r>
      <w:r>
        <w:rPr>
          <w:rFonts w:hint="eastAsia"/>
          <w:lang w:val="en-GB"/>
        </w:rPr>
        <w:t>25</w:t>
      </w:r>
      <w:r w:rsidR="008720F2" w:rsidRPr="008720F2">
        <w:rPr>
          <w:rFonts w:hint="eastAsia"/>
          <w:lang w:val="en-GB"/>
        </w:rPr>
        <w:t>日第</w:t>
      </w:r>
      <w:r>
        <w:rPr>
          <w:lang w:val="en-GB"/>
        </w:rPr>
        <w:t>2</w:t>
      </w:r>
      <w:r w:rsidR="008720F2" w:rsidRPr="008720F2">
        <w:rPr>
          <w:lang w:val="en-GB"/>
        </w:rPr>
        <w:t>00</w:t>
      </w:r>
      <w:r>
        <w:rPr>
          <w:lang w:val="en-GB"/>
        </w:rPr>
        <w:t>8</w:t>
      </w:r>
      <w:r w:rsidR="008720F2" w:rsidRPr="008720F2">
        <w:rPr>
          <w:lang w:val="en-GB"/>
        </w:rPr>
        <w:t>-00</w:t>
      </w:r>
      <w:r>
        <w:rPr>
          <w:lang w:val="en-GB"/>
        </w:rPr>
        <w:t>8</w:t>
      </w:r>
      <w:r w:rsidR="008720F2" w:rsidRPr="008720F2">
        <w:rPr>
          <w:rFonts w:hint="eastAsia"/>
          <w:lang w:val="en-GB"/>
        </w:rPr>
        <w:t>号法案依照《公约》规定，禁止酷刑和其他残忍、不人道或有辱人格的待遇或处罚，但是委员会感到关切的是，该法案未能详细说明对虐待行为的处罚范围，使之完全由法官自行酌情决定。委员会认为，未明确说明处罚范围有悖于必须依法定罪和量刑的原则。此外，委员会感到遗憾的是，有报告称法官、律师和执法官员不知道该法案的存在，这说明自</w:t>
      </w:r>
      <w:r>
        <w:rPr>
          <w:rFonts w:hint="eastAsia"/>
          <w:lang w:val="en-GB"/>
        </w:rPr>
        <w:t>2</w:t>
      </w:r>
      <w:r w:rsidR="008720F2" w:rsidRPr="008720F2">
        <w:rPr>
          <w:rFonts w:hint="eastAsia"/>
          <w:lang w:val="en-GB"/>
        </w:rPr>
        <w:t>00</w:t>
      </w:r>
      <w:r>
        <w:rPr>
          <w:rFonts w:hint="eastAsia"/>
          <w:lang w:val="en-GB"/>
        </w:rPr>
        <w:t>8</w:t>
      </w:r>
      <w:r w:rsidR="008720F2" w:rsidRPr="008720F2">
        <w:rPr>
          <w:rFonts w:hint="eastAsia"/>
          <w:lang w:val="en-GB"/>
        </w:rPr>
        <w:t>年法案制定以来并未得到实行</w:t>
      </w:r>
      <w:r w:rsidR="00957428">
        <w:rPr>
          <w:rFonts w:hint="eastAsia"/>
          <w:lang w:val="en-GB"/>
        </w:rPr>
        <w:t>(</w:t>
      </w:r>
      <w:r w:rsidR="008720F2" w:rsidRPr="008720F2">
        <w:rPr>
          <w:rFonts w:hint="eastAsia"/>
          <w:lang w:val="en-GB"/>
        </w:rPr>
        <w:t>第</w:t>
      </w:r>
      <w:r>
        <w:rPr>
          <w:rFonts w:hint="eastAsia"/>
          <w:lang w:val="en-GB"/>
        </w:rPr>
        <w:t>4</w:t>
      </w:r>
      <w:r w:rsidR="008720F2" w:rsidRPr="008720F2">
        <w:rPr>
          <w:rFonts w:hint="eastAsia"/>
          <w:lang w:val="en-GB"/>
        </w:rPr>
        <w:t>条</w:t>
      </w:r>
      <w:r w:rsidR="00957428">
        <w:rPr>
          <w:rFonts w:hint="eastAsia"/>
          <w:lang w:val="en-GB"/>
        </w:rPr>
        <w:t>)</w:t>
      </w:r>
      <w:r w:rsidR="008720F2" w:rsidRPr="008720F2">
        <w:rPr>
          <w:rFonts w:hint="eastAsia"/>
          <w:lang w:val="en-GB"/>
        </w:rPr>
        <w:t>。</w:t>
      </w:r>
    </w:p>
    <w:p w:rsidR="008720F2" w:rsidRPr="00EB50C4" w:rsidRDefault="008720F2" w:rsidP="008720F2">
      <w:pPr>
        <w:pStyle w:val="SingleTxtGC"/>
        <w:rPr>
          <w:rFonts w:eastAsia="SimHei" w:hint="eastAsia"/>
          <w:lang w:val="en-GB"/>
        </w:rPr>
      </w:pPr>
      <w:r w:rsidRPr="00EB50C4">
        <w:rPr>
          <w:rFonts w:eastAsia="SimHei"/>
          <w:lang w:val="en-GB"/>
        </w:rPr>
        <w:t>缔约国应</w:t>
      </w:r>
      <w:r w:rsidRPr="00EB50C4">
        <w:rPr>
          <w:rFonts w:eastAsia="SimHei" w:hint="eastAsia"/>
          <w:lang w:val="en-GB"/>
        </w:rPr>
        <w:t>修订其反对酷刑的法律，在其中纳入对虐待行为的处罚尺度，还应修订其《刑法》和《刑事诉讼法》，在其中纳入反对酷刑法中的相关条款，以促进这些条款的执行。同时，缔约国应将该法案分发给法官、律师、刑事调查官员、地方行政单位</w:t>
      </w:r>
      <w:r w:rsidRPr="00957428">
        <w:rPr>
          <w:rFonts w:eastAsia="SimHei"/>
          <w:lang w:val="en-GB"/>
        </w:rPr>
        <w:t>(</w:t>
      </w:r>
      <w:r w:rsidR="00E32DAF">
        <w:rPr>
          <w:rFonts w:eastAsia="SimHei"/>
          <w:lang w:val="en-GB"/>
        </w:rPr>
        <w:t>fokontany</w:t>
      </w:r>
      <w:r w:rsidRPr="00957428">
        <w:rPr>
          <w:rFonts w:eastAsia="SimHei"/>
          <w:lang w:val="en-GB"/>
        </w:rPr>
        <w:t>)</w:t>
      </w:r>
      <w:r w:rsidRPr="00EB50C4">
        <w:rPr>
          <w:rFonts w:eastAsia="SimHei" w:hint="eastAsia"/>
          <w:lang w:val="en-GB"/>
        </w:rPr>
        <w:t>首领和监狱工作人员，以便立即加以适用。</w:t>
      </w:r>
    </w:p>
    <w:p w:rsidR="008720F2" w:rsidRPr="008720F2" w:rsidRDefault="008720F2" w:rsidP="00EB50C4">
      <w:pPr>
        <w:pStyle w:val="H23GC"/>
        <w:rPr>
          <w:lang w:val="en-GB"/>
        </w:rPr>
      </w:pPr>
      <w:r w:rsidRPr="008720F2">
        <w:rPr>
          <w:lang w:val="en-GB"/>
        </w:rPr>
        <w:tab/>
      </w:r>
      <w:r w:rsidRPr="008720F2">
        <w:rPr>
          <w:lang w:val="en-GB"/>
        </w:rPr>
        <w:tab/>
      </w:r>
      <w:r w:rsidRPr="008720F2">
        <w:rPr>
          <w:rFonts w:hint="eastAsia"/>
          <w:lang w:val="en-GB"/>
        </w:rPr>
        <w:t>酷刑划分和诉讼时效法规</w:t>
      </w:r>
    </w:p>
    <w:p w:rsidR="008720F2" w:rsidRPr="008720F2" w:rsidRDefault="00E32DAF" w:rsidP="008720F2">
      <w:pPr>
        <w:pStyle w:val="SingleTxtGC"/>
        <w:rPr>
          <w:rFonts w:hint="eastAsia"/>
          <w:lang w:val="en-GB"/>
        </w:rPr>
      </w:pPr>
      <w:r>
        <w:rPr>
          <w:lang w:val="en-GB"/>
        </w:rPr>
        <w:t>7</w:t>
      </w:r>
      <w:r w:rsidR="005E1ED9">
        <w:rPr>
          <w:lang w:val="en-GB"/>
        </w:rPr>
        <w:t xml:space="preserve">.  </w:t>
      </w:r>
      <w:r w:rsidR="008720F2" w:rsidRPr="008720F2">
        <w:rPr>
          <w:rFonts w:hint="eastAsia"/>
          <w:lang w:val="en-GB"/>
        </w:rPr>
        <w:t>委员会指出，</w:t>
      </w:r>
      <w:r>
        <w:rPr>
          <w:rFonts w:hint="eastAsia"/>
          <w:lang w:val="en-GB"/>
        </w:rPr>
        <w:t>2</w:t>
      </w:r>
      <w:r w:rsidR="008720F2" w:rsidRPr="008720F2">
        <w:rPr>
          <w:rFonts w:hint="eastAsia"/>
          <w:lang w:val="en-GB"/>
        </w:rPr>
        <w:t>00</w:t>
      </w:r>
      <w:r>
        <w:rPr>
          <w:rFonts w:hint="eastAsia"/>
          <w:lang w:val="en-GB"/>
        </w:rPr>
        <w:t>8</w:t>
      </w:r>
      <w:r w:rsidR="008720F2" w:rsidRPr="008720F2">
        <w:rPr>
          <w:rFonts w:hint="eastAsia"/>
          <w:lang w:val="en-GB"/>
        </w:rPr>
        <w:t>年法案将酷刑行为划分为处以</w:t>
      </w:r>
      <w:r>
        <w:rPr>
          <w:rFonts w:hint="eastAsia"/>
          <w:lang w:val="en-GB"/>
        </w:rPr>
        <w:t>2</w:t>
      </w:r>
      <w:r w:rsidR="008720F2" w:rsidRPr="008720F2">
        <w:rPr>
          <w:rFonts w:hint="eastAsia"/>
          <w:lang w:val="en-GB"/>
        </w:rPr>
        <w:t>至</w:t>
      </w:r>
      <w:r>
        <w:rPr>
          <w:rFonts w:hint="eastAsia"/>
          <w:lang w:val="en-GB"/>
        </w:rPr>
        <w:t>5</w:t>
      </w:r>
      <w:r w:rsidR="008720F2" w:rsidRPr="008720F2">
        <w:rPr>
          <w:rFonts w:hint="eastAsia"/>
          <w:lang w:val="en-GB"/>
        </w:rPr>
        <w:t>年徒刑的罪行和处以</w:t>
      </w:r>
      <w:r>
        <w:rPr>
          <w:rFonts w:hint="eastAsia"/>
          <w:lang w:val="en-GB"/>
        </w:rPr>
        <w:t>5</w:t>
      </w:r>
      <w:r w:rsidR="008720F2" w:rsidRPr="008720F2">
        <w:rPr>
          <w:rFonts w:hint="eastAsia"/>
          <w:lang w:val="en-GB"/>
        </w:rPr>
        <w:t>至</w:t>
      </w:r>
      <w:r>
        <w:rPr>
          <w:rFonts w:hint="eastAsia"/>
          <w:lang w:val="en-GB"/>
        </w:rPr>
        <w:t>1</w:t>
      </w:r>
      <w:r w:rsidR="008720F2" w:rsidRPr="008720F2">
        <w:rPr>
          <w:rFonts w:hint="eastAsia"/>
          <w:lang w:val="en-GB"/>
        </w:rPr>
        <w:t>0</w:t>
      </w:r>
      <w:r w:rsidR="008720F2" w:rsidRPr="008720F2">
        <w:rPr>
          <w:rFonts w:hint="eastAsia"/>
          <w:lang w:val="en-GB"/>
        </w:rPr>
        <w:t>年徒刑的严重罪行。委员会感到遗憾的是，酷刑案件的诉讼时效最多为十年，而且仅有灭绝种族罪和危害人类罪才不适用诉讼时效法规。</w:t>
      </w:r>
      <w:r w:rsidR="008720F2" w:rsidRPr="008720F2">
        <w:rPr>
          <w:lang w:val="en-GB"/>
        </w:rPr>
        <w:t>(</w:t>
      </w:r>
      <w:r w:rsidR="008720F2" w:rsidRPr="008720F2">
        <w:rPr>
          <w:rFonts w:hint="eastAsia"/>
          <w:lang w:val="en-GB"/>
        </w:rPr>
        <w:t>第</w:t>
      </w:r>
      <w:r>
        <w:rPr>
          <w:lang w:val="en-GB"/>
        </w:rPr>
        <w:t>1</w:t>
      </w:r>
      <w:r w:rsidR="008720F2" w:rsidRPr="008720F2">
        <w:rPr>
          <w:rFonts w:hint="eastAsia"/>
          <w:lang w:val="en-GB"/>
        </w:rPr>
        <w:t>条和第</w:t>
      </w:r>
      <w:r>
        <w:rPr>
          <w:rFonts w:hint="eastAsia"/>
          <w:lang w:val="en-GB"/>
        </w:rPr>
        <w:t>4</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EB50C4" w:rsidRDefault="008720F2" w:rsidP="008720F2">
      <w:pPr>
        <w:pStyle w:val="SingleTxtGC"/>
        <w:rPr>
          <w:rFonts w:eastAsia="SimHei"/>
          <w:lang w:val="en-GB"/>
        </w:rPr>
      </w:pPr>
      <w:r w:rsidRPr="00EB50C4">
        <w:rPr>
          <w:rFonts w:eastAsia="SimHei"/>
          <w:lang w:val="en-GB"/>
        </w:rPr>
        <w:t>缔约国应</w:t>
      </w:r>
      <w:r w:rsidRPr="00EB50C4">
        <w:rPr>
          <w:rFonts w:eastAsia="SimHei" w:hint="eastAsia"/>
          <w:lang w:val="en-GB"/>
        </w:rPr>
        <w:t>修订该法案，考虑到酷刑性质严重，不应受诉讼时效的限制。运用适当的处罚及不规定诉讼时效限制，将增强禁止酷刑的威慑效果。这些措施还使公众能够监督违反《公约》的国家行为或不作为</w:t>
      </w:r>
      <w:r w:rsidR="00957428">
        <w:rPr>
          <w:rFonts w:eastAsia="SimHei"/>
          <w:lang w:val="en-GB"/>
        </w:rPr>
        <w:t>，</w:t>
      </w:r>
      <w:r w:rsidRPr="00EB50C4">
        <w:rPr>
          <w:rFonts w:eastAsia="SimHei" w:hint="eastAsia"/>
          <w:lang w:val="en-GB"/>
        </w:rPr>
        <w:t>并在必要时提出质疑。</w:t>
      </w:r>
    </w:p>
    <w:p w:rsidR="008720F2" w:rsidRPr="00EB50C4" w:rsidRDefault="008720F2" w:rsidP="00EB50C4">
      <w:pPr>
        <w:pStyle w:val="H23GC"/>
        <w:rPr>
          <w:lang w:val="en-GB"/>
        </w:rPr>
      </w:pPr>
      <w:r w:rsidRPr="00EB50C4">
        <w:rPr>
          <w:lang w:val="en-GB"/>
        </w:rPr>
        <w:tab/>
      </w:r>
      <w:r w:rsidRPr="00EB50C4">
        <w:rPr>
          <w:lang w:val="en-GB"/>
        </w:rPr>
        <w:tab/>
      </w:r>
      <w:r w:rsidRPr="00EB50C4">
        <w:rPr>
          <w:rFonts w:hint="eastAsia"/>
          <w:lang w:val="en-GB"/>
        </w:rPr>
        <w:t>酷刑无正当理由和彻底、公正的调查</w:t>
      </w:r>
    </w:p>
    <w:p w:rsidR="008720F2" w:rsidRPr="008720F2" w:rsidRDefault="00E32DAF" w:rsidP="008720F2">
      <w:pPr>
        <w:pStyle w:val="SingleTxtGC"/>
        <w:rPr>
          <w:rFonts w:hint="eastAsia"/>
          <w:lang w:val="en-GB"/>
        </w:rPr>
      </w:pPr>
      <w:r>
        <w:rPr>
          <w:lang w:val="en-GB"/>
        </w:rPr>
        <w:t>8</w:t>
      </w:r>
      <w:r w:rsidR="005E1ED9">
        <w:rPr>
          <w:lang w:val="en-GB"/>
        </w:rPr>
        <w:t xml:space="preserve">.  </w:t>
      </w:r>
      <w:r w:rsidR="008720F2" w:rsidRPr="008720F2">
        <w:rPr>
          <w:rFonts w:hint="eastAsia"/>
          <w:lang w:val="en-GB"/>
        </w:rPr>
        <w:t>委员会深感关切的是，自</w:t>
      </w:r>
      <w:r>
        <w:rPr>
          <w:rFonts w:hint="eastAsia"/>
          <w:lang w:val="en-GB"/>
        </w:rPr>
        <w:t>2</w:t>
      </w:r>
      <w:r w:rsidR="008720F2" w:rsidRPr="008720F2">
        <w:rPr>
          <w:rFonts w:hint="eastAsia"/>
          <w:lang w:val="en-GB"/>
        </w:rPr>
        <w:t>00</w:t>
      </w:r>
      <w:r>
        <w:rPr>
          <w:rFonts w:hint="eastAsia"/>
          <w:lang w:val="en-GB"/>
        </w:rPr>
        <w:t>9</w:t>
      </w:r>
      <w:r w:rsidR="008720F2" w:rsidRPr="008720F2">
        <w:rPr>
          <w:rFonts w:hint="eastAsia"/>
          <w:lang w:val="en-GB"/>
        </w:rPr>
        <w:t>年政治危机爆发以来，大量侵犯人权行为的报告，包括酷刑、即决处决和法外处决及强迫失踪的报告，既未得到调查，也未受到起诉。委员会对出于政治目的向政敌、记者和律师施加酷刑的报告感到关切。</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w:t>
      </w:r>
      <w:r>
        <w:rPr>
          <w:lang w:val="en-GB"/>
        </w:rPr>
        <w:t>14</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EB50C4" w:rsidRDefault="008720F2" w:rsidP="008720F2">
      <w:pPr>
        <w:pStyle w:val="SingleTxtGC"/>
        <w:rPr>
          <w:rFonts w:eastAsia="SimHei" w:hint="eastAsia"/>
          <w:lang w:val="en-GB"/>
        </w:rPr>
      </w:pPr>
      <w:r w:rsidRPr="00EB50C4">
        <w:rPr>
          <w:rFonts w:eastAsia="SimHei"/>
          <w:lang w:val="en-GB"/>
        </w:rPr>
        <w:t>缔约国应</w:t>
      </w:r>
      <w:r w:rsidRPr="00EB50C4">
        <w:rPr>
          <w:rFonts w:eastAsia="SimHei" w:hint="eastAsia"/>
          <w:lang w:val="en-GB"/>
        </w:rPr>
        <w:t>采取适当措施，对包括酷刑、虐待、即决处决和强迫失踪案件在内的侵犯人权行为开展独立、彻底、公正的调查，并确保犯罪者受到起诉和惩处。包括国内政局动荡在内的任何条件均不可成为酷刑的正当理由，任何政治协议或其他类型的协议均不能对政治危机期间犯下最严重罪行的犯罪者实行赦免。</w:t>
      </w:r>
      <w:r w:rsidRPr="00EB50C4">
        <w:rPr>
          <w:rFonts w:eastAsia="SimHei"/>
          <w:lang w:val="en-GB"/>
        </w:rPr>
        <w:t>缔约国应</w:t>
      </w:r>
      <w:r w:rsidRPr="00EB50C4">
        <w:rPr>
          <w:rFonts w:eastAsia="SimHei" w:hint="eastAsia"/>
          <w:lang w:val="en-GB"/>
        </w:rPr>
        <w:t>加强为受害者提供的申诉机制，并确保他们获得补救而且能够得到藉以重返社会和心理康复的手段。</w:t>
      </w:r>
      <w:r w:rsidRPr="00EB50C4">
        <w:rPr>
          <w:rFonts w:eastAsia="SimHei"/>
          <w:lang w:val="en-GB"/>
        </w:rPr>
        <w:t>缔约国应</w:t>
      </w:r>
      <w:r w:rsidRPr="00EB50C4">
        <w:rPr>
          <w:rFonts w:eastAsia="SimHei" w:hint="eastAsia"/>
          <w:lang w:val="en-GB"/>
        </w:rPr>
        <w:t>确保申诉人、证人及其家人得到保护，不会因其申诉或证言而遭到任何恐吓。</w:t>
      </w:r>
    </w:p>
    <w:p w:rsidR="008720F2" w:rsidRPr="00EB50C4" w:rsidRDefault="008720F2" w:rsidP="008720F2">
      <w:pPr>
        <w:pStyle w:val="SingleTxtGC"/>
        <w:rPr>
          <w:rFonts w:eastAsia="SimHei" w:hint="eastAsia"/>
          <w:lang w:val="en-GB"/>
        </w:rPr>
      </w:pPr>
      <w:r w:rsidRPr="00EB50C4">
        <w:rPr>
          <w:rFonts w:eastAsia="SimHei" w:hint="eastAsia"/>
          <w:lang w:val="en-GB"/>
        </w:rPr>
        <w:t>委员会请缔约国在下一次定期报告中纳入统计数据，说明对酷刑或虐待提起申诉的案例数目，和此类案件中作出的刑事判决或采取的纪律措施的数目，包括</w:t>
      </w:r>
      <w:r w:rsidR="00E32DAF">
        <w:rPr>
          <w:rFonts w:eastAsia="SimHei" w:hint="eastAsia"/>
          <w:lang w:val="en-GB"/>
        </w:rPr>
        <w:t>2</w:t>
      </w:r>
      <w:r w:rsidRPr="00EB50C4">
        <w:rPr>
          <w:rFonts w:eastAsia="SimHei" w:hint="eastAsia"/>
          <w:lang w:val="en-GB"/>
        </w:rPr>
        <w:t>00</w:t>
      </w:r>
      <w:r w:rsidR="00E32DAF">
        <w:rPr>
          <w:rFonts w:eastAsia="SimHei" w:hint="eastAsia"/>
          <w:lang w:val="en-GB"/>
        </w:rPr>
        <w:t>9</w:t>
      </w:r>
      <w:r w:rsidRPr="00EB50C4">
        <w:rPr>
          <w:rFonts w:eastAsia="SimHei" w:hint="eastAsia"/>
          <w:lang w:val="en-GB"/>
        </w:rPr>
        <w:t>年事实紧急状态中发生的案例数据。资料应该包括调查机构的身份，还应按照申诉人的性别、年龄和族裔分类。</w:t>
      </w:r>
    </w:p>
    <w:p w:rsidR="008720F2" w:rsidRPr="00EB50C4" w:rsidRDefault="008720F2" w:rsidP="00EB50C4">
      <w:pPr>
        <w:pStyle w:val="H23GC"/>
        <w:rPr>
          <w:lang w:val="en-GB"/>
        </w:rPr>
      </w:pPr>
      <w:r w:rsidRPr="00EB50C4">
        <w:rPr>
          <w:lang w:val="en-GB"/>
        </w:rPr>
        <w:tab/>
      </w:r>
      <w:r w:rsidRPr="00EB50C4">
        <w:rPr>
          <w:lang w:val="en-GB"/>
        </w:rPr>
        <w:tab/>
      </w:r>
      <w:r w:rsidRPr="00EB50C4">
        <w:rPr>
          <w:rFonts w:hint="eastAsia"/>
          <w:lang w:val="en-GB"/>
        </w:rPr>
        <w:t>基本法律保障</w:t>
      </w:r>
    </w:p>
    <w:p w:rsidR="008720F2" w:rsidRPr="008720F2" w:rsidRDefault="00E32DAF" w:rsidP="008720F2">
      <w:pPr>
        <w:pStyle w:val="SingleTxtGC"/>
        <w:rPr>
          <w:rFonts w:hint="eastAsia"/>
          <w:lang w:val="en-GB"/>
        </w:rPr>
      </w:pPr>
      <w:r>
        <w:rPr>
          <w:lang w:val="en-GB"/>
        </w:rPr>
        <w:t>9</w:t>
      </w:r>
      <w:r w:rsidR="005E1ED9">
        <w:rPr>
          <w:lang w:val="en-GB"/>
        </w:rPr>
        <w:t xml:space="preserve">.  </w:t>
      </w:r>
      <w:r w:rsidR="008720F2" w:rsidRPr="008720F2">
        <w:rPr>
          <w:rFonts w:hint="eastAsia"/>
          <w:lang w:val="en-GB"/>
        </w:rPr>
        <w:t>委员会指出，疑犯被捕时，极少被告知他们有权得到医生的检查。他们得不到适当的医学检查，而且在押人员有时难以与律师或家人取得联系。委员会认为，审前拘留时间延长至</w:t>
      </w:r>
      <w:r>
        <w:rPr>
          <w:rFonts w:hint="eastAsia"/>
          <w:lang w:val="en-GB"/>
        </w:rPr>
        <w:t>12</w:t>
      </w:r>
      <w:r w:rsidR="008720F2" w:rsidRPr="008720F2">
        <w:rPr>
          <w:rFonts w:hint="eastAsia"/>
          <w:lang w:val="en-GB"/>
        </w:rPr>
        <w:t>天有些过长。数个案例中审前拘留的时间延长至令人无法接受的程度，委员会对此感到严重关切</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w:t>
      </w:r>
      <w:r>
        <w:rPr>
          <w:lang w:val="en-GB"/>
        </w:rPr>
        <w:t>15</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EB50C4" w:rsidRDefault="008720F2" w:rsidP="008720F2">
      <w:pPr>
        <w:pStyle w:val="SingleTxtGC"/>
        <w:rPr>
          <w:rFonts w:eastAsia="SimHei"/>
          <w:lang w:val="en-GB"/>
        </w:rPr>
      </w:pPr>
      <w:r w:rsidRPr="00EB50C4">
        <w:rPr>
          <w:rFonts w:eastAsia="SimHei" w:hint="eastAsia"/>
          <w:lang w:val="en-GB"/>
        </w:rPr>
        <w:t>鉴于委员会关于执行《公约》第</w:t>
      </w:r>
      <w:r w:rsidR="00E32DAF">
        <w:rPr>
          <w:rFonts w:eastAsia="SimHei" w:hint="eastAsia"/>
          <w:lang w:val="en-GB"/>
        </w:rPr>
        <w:t>2</w:t>
      </w:r>
      <w:r w:rsidRPr="00EB50C4">
        <w:rPr>
          <w:rFonts w:eastAsia="SimHei" w:hint="eastAsia"/>
          <w:lang w:val="en-GB"/>
        </w:rPr>
        <w:t>条的第</w:t>
      </w:r>
      <w:r w:rsidR="00E32DAF">
        <w:rPr>
          <w:rFonts w:eastAsia="SimHei" w:hint="eastAsia"/>
          <w:lang w:val="en-GB"/>
        </w:rPr>
        <w:t>2</w:t>
      </w:r>
      <w:r w:rsidRPr="00EB50C4">
        <w:rPr>
          <w:rFonts w:eastAsia="SimHei" w:hint="eastAsia"/>
          <w:lang w:val="en-GB"/>
        </w:rPr>
        <w:t>号一般性意见，缔约国应加倍努力确保被拘留人员从被拘留时起便能在实际上享受一切基本法律保障。这些保障尤其包括，控方有义务告知此类人员他们的各项权利和对他们的指控，被拘留者有权立即获得法律援助及在必要时获得法律帮助；获得独立的医学检查，在可能的情况下自己选择医生进行检查；通知亲属；立即获见法官。</w:t>
      </w:r>
    </w:p>
    <w:p w:rsidR="008720F2" w:rsidRPr="00EB50C4" w:rsidRDefault="008720F2" w:rsidP="008720F2">
      <w:pPr>
        <w:pStyle w:val="SingleTxtGC"/>
        <w:rPr>
          <w:rFonts w:eastAsia="SimHei" w:hint="eastAsia"/>
          <w:lang w:val="en-GB"/>
        </w:rPr>
      </w:pPr>
      <w:r w:rsidRPr="00EB50C4">
        <w:rPr>
          <w:rFonts w:eastAsia="SimHei"/>
          <w:lang w:val="en-GB"/>
        </w:rPr>
        <w:t>缔约国应</w:t>
      </w:r>
      <w:r w:rsidRPr="00EB50C4">
        <w:rPr>
          <w:rFonts w:eastAsia="SimHei" w:hint="eastAsia"/>
          <w:lang w:val="en-GB"/>
        </w:rPr>
        <w:t>确保执行</w:t>
      </w:r>
      <w:r w:rsidR="00E32DAF">
        <w:rPr>
          <w:rFonts w:eastAsia="SimHei" w:hint="eastAsia"/>
          <w:lang w:val="en-GB"/>
        </w:rPr>
        <w:t>2</w:t>
      </w:r>
      <w:r w:rsidRPr="00EB50C4">
        <w:rPr>
          <w:rFonts w:eastAsia="SimHei" w:hint="eastAsia"/>
          <w:lang w:val="en-GB"/>
        </w:rPr>
        <w:t>00</w:t>
      </w:r>
      <w:r w:rsidR="00E32DAF">
        <w:rPr>
          <w:rFonts w:eastAsia="SimHei" w:hint="eastAsia"/>
          <w:lang w:val="en-GB"/>
        </w:rPr>
        <w:t>9</w:t>
      </w:r>
      <w:r w:rsidRPr="00EB50C4">
        <w:rPr>
          <w:rFonts w:eastAsia="SimHei" w:hint="eastAsia"/>
          <w:lang w:val="en-GB"/>
        </w:rPr>
        <w:t>年</w:t>
      </w:r>
      <w:r w:rsidR="00E32DAF">
        <w:rPr>
          <w:rFonts w:eastAsia="SimHei" w:hint="eastAsia"/>
          <w:lang w:val="en-GB"/>
        </w:rPr>
        <w:t>7</w:t>
      </w:r>
      <w:r w:rsidRPr="00EB50C4">
        <w:rPr>
          <w:rFonts w:eastAsia="SimHei" w:hint="eastAsia"/>
          <w:lang w:val="en-GB"/>
        </w:rPr>
        <w:t>月</w:t>
      </w:r>
      <w:r w:rsidR="00E32DAF">
        <w:rPr>
          <w:rFonts w:eastAsia="SimHei" w:hint="eastAsia"/>
          <w:lang w:val="en-GB"/>
        </w:rPr>
        <w:t>14</w:t>
      </w:r>
      <w:r w:rsidRPr="00EB50C4">
        <w:rPr>
          <w:rFonts w:eastAsia="SimHei" w:hint="eastAsia"/>
          <w:lang w:val="en-GB"/>
        </w:rPr>
        <w:t>日第</w:t>
      </w:r>
      <w:r w:rsidR="00E32DAF">
        <w:rPr>
          <w:rFonts w:eastAsia="SimHei"/>
          <w:lang w:val="en-GB"/>
        </w:rPr>
        <w:t>2</w:t>
      </w:r>
      <w:r w:rsidRPr="00EB50C4">
        <w:rPr>
          <w:rFonts w:eastAsia="SimHei"/>
          <w:lang w:val="en-GB"/>
        </w:rPr>
        <w:t>00</w:t>
      </w:r>
      <w:r w:rsidR="00E32DAF">
        <w:rPr>
          <w:rFonts w:eastAsia="SimHei"/>
          <w:lang w:val="en-GB"/>
        </w:rPr>
        <w:t>9</w:t>
      </w:r>
      <w:r w:rsidRPr="00EB50C4">
        <w:rPr>
          <w:rFonts w:eastAsia="SimHei"/>
          <w:lang w:val="en-GB"/>
        </w:rPr>
        <w:t>-</w:t>
      </w:r>
      <w:r w:rsidR="00E32DAF">
        <w:rPr>
          <w:rFonts w:eastAsia="SimHei"/>
          <w:lang w:val="en-GB"/>
        </w:rPr>
        <w:t>97</w:t>
      </w:r>
      <w:r w:rsidRPr="00EB50C4">
        <w:rPr>
          <w:rFonts w:eastAsia="SimHei"/>
          <w:lang w:val="en-GB"/>
        </w:rPr>
        <w:t>0</w:t>
      </w:r>
      <w:r w:rsidRPr="00EB50C4">
        <w:rPr>
          <w:rFonts w:eastAsia="SimHei" w:hint="eastAsia"/>
          <w:lang w:val="en-GB"/>
        </w:rPr>
        <w:t>号规范法律援助的法令，加强为在押人员提供免费法律援助的制度，为被拘留者接触律师和家人提供便利。</w:t>
      </w:r>
      <w:r w:rsidRPr="00EB50C4">
        <w:rPr>
          <w:rFonts w:eastAsia="SimHei"/>
          <w:lang w:val="en-GB"/>
        </w:rPr>
        <w:t>缔约国</w:t>
      </w:r>
      <w:r w:rsidRPr="00EB50C4">
        <w:rPr>
          <w:rFonts w:eastAsia="SimHei" w:hint="eastAsia"/>
          <w:lang w:val="en-GB"/>
        </w:rPr>
        <w:t>还</w:t>
      </w:r>
      <w:r w:rsidRPr="00EB50C4">
        <w:rPr>
          <w:rFonts w:eastAsia="SimHei"/>
          <w:lang w:val="en-GB"/>
        </w:rPr>
        <w:t>应</w:t>
      </w:r>
      <w:r w:rsidRPr="00EB50C4">
        <w:rPr>
          <w:rFonts w:eastAsia="SimHei" w:hint="eastAsia"/>
          <w:lang w:val="en-GB"/>
        </w:rPr>
        <w:t>考虑修订《刑事诉讼法》，缩短审前拘留时间，落实严格的保障措施，防止滥用审前拘留。委员会请缔约国尽最大可能加强地方司法系统，以便排除待审人员和刑事调查官员需要长途跋涉而造成的后勤问题。</w:t>
      </w:r>
    </w:p>
    <w:p w:rsidR="008720F2" w:rsidRPr="00EB50C4" w:rsidRDefault="008720F2" w:rsidP="00EB50C4">
      <w:pPr>
        <w:pStyle w:val="H23GC"/>
        <w:rPr>
          <w:lang w:val="en-GB"/>
        </w:rPr>
      </w:pPr>
      <w:r w:rsidRPr="00EB50C4">
        <w:rPr>
          <w:lang w:val="en-GB"/>
        </w:rPr>
        <w:tab/>
      </w:r>
      <w:r w:rsidRPr="00EB50C4">
        <w:rPr>
          <w:lang w:val="en-GB"/>
        </w:rPr>
        <w:tab/>
      </w:r>
      <w:r w:rsidRPr="00EB50C4">
        <w:rPr>
          <w:rFonts w:hint="eastAsia"/>
          <w:lang w:val="en-GB"/>
        </w:rPr>
        <w:t>拘留场所的生活条件和系统监测</w:t>
      </w:r>
    </w:p>
    <w:p w:rsidR="008720F2" w:rsidRPr="008720F2" w:rsidRDefault="00E32DAF" w:rsidP="008720F2">
      <w:pPr>
        <w:pStyle w:val="SingleTxtGC"/>
        <w:rPr>
          <w:rFonts w:hint="eastAsia"/>
          <w:lang w:val="en-GB"/>
        </w:rPr>
      </w:pPr>
      <w:r>
        <w:rPr>
          <w:lang w:val="en-GB"/>
        </w:rPr>
        <w:t>1</w:t>
      </w:r>
      <w:r w:rsidR="008720F2" w:rsidRPr="008720F2">
        <w:rPr>
          <w:lang w:val="en-GB"/>
        </w:rPr>
        <w:t>0</w:t>
      </w:r>
      <w:r w:rsidR="005E1ED9">
        <w:rPr>
          <w:lang w:val="en-GB"/>
        </w:rPr>
        <w:t xml:space="preserve">.  </w:t>
      </w:r>
      <w:r w:rsidR="008720F2" w:rsidRPr="008720F2">
        <w:rPr>
          <w:rFonts w:hint="eastAsia"/>
          <w:lang w:val="en-GB"/>
        </w:rPr>
        <w:t>委员会注意到缔约国提供了</w:t>
      </w:r>
      <w:r>
        <w:rPr>
          <w:rFonts w:hint="eastAsia"/>
          <w:lang w:val="en-GB"/>
        </w:rPr>
        <w:t>4</w:t>
      </w:r>
      <w:r w:rsidR="008720F2" w:rsidRPr="008720F2">
        <w:rPr>
          <w:rFonts w:hint="eastAsia"/>
          <w:lang w:val="en-GB"/>
        </w:rPr>
        <w:t>座新建监狱的资料，但仍感关切的是，监狱生活条件差，尤其是未将不同类型的囚犯分别关押，囚犯营养不良，缺少医疗护理已导致一些囚犯死亡，惩罚性囚室的条件不人道。委员会还对监狱过度拥挤仍感关切；尽管《宪法》规定审前拘留为例外措施，但狱中半数以上的在押人员仍然未接受审判。委员会尤为关切的是对囚犯施加有辱人格的待遇、强奸和以食物交换性行为的报告</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11</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w:t>
      </w:r>
      <w:r>
        <w:rPr>
          <w:lang w:val="en-GB"/>
        </w:rPr>
        <w:t>14</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710C7E">
      <w:pPr>
        <w:pStyle w:val="SingleTxtGC"/>
        <w:pageBreakBefore/>
        <w:rPr>
          <w:rFonts w:eastAsia="SimHei"/>
          <w:lang w:val="en-GB"/>
        </w:rPr>
      </w:pPr>
      <w:r w:rsidRPr="00AD1FF0">
        <w:rPr>
          <w:rFonts w:eastAsia="SimHei"/>
          <w:lang w:val="en-GB"/>
        </w:rPr>
        <w:t>缔约国应</w:t>
      </w:r>
      <w:r w:rsidR="00957428">
        <w:rPr>
          <w:rFonts w:eastAsia="SimHei"/>
          <w:lang w:val="en-GB"/>
        </w:rPr>
        <w:t>：</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确保监狱条件，包括狭小的惩罚性囚室的条件符合《囚犯待遇最低限度标准规则》，使此类囚室中单独监禁的条件符合国际标准；</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分别关押不同类型的被拘留人员，确保将还押囚犯和服徒刑犯人，未成年人和成年人分别关押；</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依照大会</w:t>
      </w:r>
      <w:r w:rsidR="00E32DAF">
        <w:rPr>
          <w:rFonts w:eastAsia="SimHei" w:hint="eastAsia"/>
          <w:lang w:val="en-GB"/>
        </w:rPr>
        <w:t>2</w:t>
      </w:r>
      <w:r w:rsidRPr="00AD1FF0">
        <w:rPr>
          <w:rFonts w:eastAsia="SimHei" w:hint="eastAsia"/>
          <w:lang w:val="en-GB"/>
        </w:rPr>
        <w:t>0</w:t>
      </w:r>
      <w:r w:rsidR="00E32DAF">
        <w:rPr>
          <w:rFonts w:eastAsia="SimHei" w:hint="eastAsia"/>
          <w:lang w:val="en-GB"/>
        </w:rPr>
        <w:t>1</w:t>
      </w:r>
      <w:r w:rsidRPr="00AD1FF0">
        <w:rPr>
          <w:rFonts w:eastAsia="SimHei" w:hint="eastAsia"/>
          <w:lang w:val="en-GB"/>
        </w:rPr>
        <w:t>0</w:t>
      </w:r>
      <w:r w:rsidRPr="00AD1FF0">
        <w:rPr>
          <w:rFonts w:eastAsia="SimHei" w:hint="eastAsia"/>
          <w:lang w:val="en-GB"/>
        </w:rPr>
        <w:t>年</w:t>
      </w:r>
      <w:r w:rsidR="00E32DAF">
        <w:rPr>
          <w:rFonts w:eastAsia="SimHei" w:hint="eastAsia"/>
          <w:lang w:val="en-GB"/>
        </w:rPr>
        <w:t>12</w:t>
      </w:r>
      <w:r w:rsidRPr="00AD1FF0">
        <w:rPr>
          <w:rFonts w:eastAsia="SimHei" w:hint="eastAsia"/>
          <w:lang w:val="en-GB"/>
        </w:rPr>
        <w:t>月</w:t>
      </w:r>
      <w:r w:rsidR="00E32DAF">
        <w:rPr>
          <w:rFonts w:eastAsia="SimHei" w:hint="eastAsia"/>
          <w:lang w:val="en-GB"/>
        </w:rPr>
        <w:t>21</w:t>
      </w:r>
      <w:r w:rsidRPr="00AD1FF0">
        <w:rPr>
          <w:rFonts w:eastAsia="SimHei" w:hint="eastAsia"/>
          <w:lang w:val="en-GB"/>
        </w:rPr>
        <w:t>日通过的《联合国关于女性囚犯待遇和女性罪犯非拘禁措施的规则》</w:t>
      </w:r>
      <w:r w:rsidR="00957428">
        <w:rPr>
          <w:rFonts w:eastAsia="SimHei" w:hint="eastAsia"/>
          <w:lang w:val="en-GB"/>
        </w:rPr>
        <w:t>(</w:t>
      </w:r>
      <w:r w:rsidRPr="00AD1FF0">
        <w:rPr>
          <w:rFonts w:eastAsia="SimHei" w:hint="eastAsia"/>
          <w:lang w:val="en-GB"/>
        </w:rPr>
        <w:t>曼谷规则</w:t>
      </w:r>
      <w:r w:rsidR="00957428">
        <w:rPr>
          <w:rFonts w:eastAsia="SimHei" w:hint="eastAsia"/>
          <w:lang w:val="en-GB"/>
        </w:rPr>
        <w:t>)</w:t>
      </w:r>
      <w:r w:rsidRPr="00AD1FF0">
        <w:rPr>
          <w:rFonts w:eastAsia="SimHei" w:hint="eastAsia"/>
          <w:lang w:val="en-GB"/>
        </w:rPr>
        <w:t>，考虑女囚犯面临的特殊问题；</w:t>
      </w:r>
    </w:p>
    <w:p w:rsidR="008720F2" w:rsidRPr="00AD1FF0" w:rsidRDefault="008720F2" w:rsidP="00EB50C4">
      <w:pPr>
        <w:pStyle w:val="SingleTxtGC"/>
        <w:numPr>
          <w:ilvl w:val="0"/>
          <w:numId w:val="40"/>
        </w:numPr>
        <w:rPr>
          <w:rFonts w:eastAsia="SimHei" w:hint="eastAsia"/>
          <w:lang w:val="en-GB"/>
        </w:rPr>
      </w:pPr>
      <w:r w:rsidRPr="00AD1FF0">
        <w:rPr>
          <w:rFonts w:eastAsia="SimHei" w:hint="eastAsia"/>
          <w:lang w:val="en-GB"/>
        </w:rPr>
        <w:t>确保拘留人员能够获得像样的食物和医疗照顾；</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加快处理审前拘留者的案件，若有必要，要求负责案件的官员作出解释；</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依照大会</w:t>
      </w:r>
      <w:r w:rsidR="00E32DAF">
        <w:rPr>
          <w:rFonts w:eastAsia="SimHei" w:hint="eastAsia"/>
          <w:lang w:val="en-GB"/>
        </w:rPr>
        <w:t>199</w:t>
      </w:r>
      <w:r w:rsidRPr="00AD1FF0">
        <w:rPr>
          <w:rFonts w:eastAsia="SimHei" w:hint="eastAsia"/>
          <w:lang w:val="en-GB"/>
        </w:rPr>
        <w:t>0</w:t>
      </w:r>
      <w:r w:rsidRPr="00AD1FF0">
        <w:rPr>
          <w:rFonts w:eastAsia="SimHei" w:hint="eastAsia"/>
          <w:lang w:val="en-GB"/>
        </w:rPr>
        <w:t>年</w:t>
      </w:r>
      <w:r w:rsidR="00E32DAF">
        <w:rPr>
          <w:rFonts w:eastAsia="SimHei" w:hint="eastAsia"/>
          <w:lang w:val="en-GB"/>
        </w:rPr>
        <w:t>12</w:t>
      </w:r>
      <w:r w:rsidRPr="00AD1FF0">
        <w:rPr>
          <w:rFonts w:eastAsia="SimHei" w:hint="eastAsia"/>
          <w:lang w:val="en-GB"/>
        </w:rPr>
        <w:t>月</w:t>
      </w:r>
      <w:r w:rsidR="00E32DAF">
        <w:rPr>
          <w:rFonts w:eastAsia="SimHei" w:hint="eastAsia"/>
          <w:lang w:val="en-GB"/>
        </w:rPr>
        <w:t>14</w:t>
      </w:r>
      <w:r w:rsidRPr="00AD1FF0">
        <w:rPr>
          <w:rFonts w:eastAsia="SimHei" w:hint="eastAsia"/>
          <w:lang w:val="en-GB"/>
        </w:rPr>
        <w:t>日通过的《联合国非拘禁措施最低限度标准规则》</w:t>
      </w:r>
      <w:r w:rsidR="00957428">
        <w:rPr>
          <w:rFonts w:eastAsia="SimHei" w:hint="eastAsia"/>
          <w:lang w:val="en-GB"/>
        </w:rPr>
        <w:t>(</w:t>
      </w:r>
      <w:r w:rsidRPr="00AD1FF0">
        <w:rPr>
          <w:rFonts w:eastAsia="SimHei" w:hint="eastAsia"/>
          <w:lang w:val="en-GB"/>
        </w:rPr>
        <w:t>东京规则</w:t>
      </w:r>
      <w:r w:rsidR="00957428">
        <w:rPr>
          <w:rFonts w:eastAsia="SimHei" w:hint="eastAsia"/>
          <w:lang w:val="en-GB"/>
        </w:rPr>
        <w:t>)</w:t>
      </w:r>
      <w:r w:rsidRPr="00AD1FF0">
        <w:rPr>
          <w:rFonts w:eastAsia="SimHei" w:hint="eastAsia"/>
          <w:lang w:val="en-GB"/>
        </w:rPr>
        <w:t>使用非拘禁惩罚措施，缓解过度拥挤现象</w:t>
      </w:r>
      <w:r w:rsidR="00E32DAF">
        <w:rPr>
          <w:rFonts w:eastAsia="SimHei" w:hint="eastAsia"/>
          <w:lang w:val="en-GB"/>
        </w:rPr>
        <w:t>；</w:t>
      </w:r>
    </w:p>
    <w:p w:rsidR="008720F2" w:rsidRPr="00AD1FF0" w:rsidRDefault="008720F2" w:rsidP="00EB50C4">
      <w:pPr>
        <w:pStyle w:val="SingleTxtGC"/>
        <w:numPr>
          <w:ilvl w:val="0"/>
          <w:numId w:val="40"/>
        </w:numPr>
        <w:rPr>
          <w:rFonts w:eastAsia="SimHei"/>
          <w:lang w:val="en-GB"/>
        </w:rPr>
      </w:pPr>
      <w:r w:rsidRPr="00AD1FF0">
        <w:rPr>
          <w:rFonts w:eastAsia="SimHei" w:hint="eastAsia"/>
          <w:lang w:val="en-GB"/>
        </w:rPr>
        <w:t>调查对囚犯施加有辱人格的待遇、强奸和其他以性为目的暴力行为的指控，立即采取步骤惩罚此类行为的实施者。委员会提醒缔约国，在有合理依据认为已发生酷刑行为的情况下，无需受害者事先申诉，即有义务依据职权展开调查；</w:t>
      </w:r>
    </w:p>
    <w:p w:rsidR="008720F2" w:rsidRPr="00EB50C4" w:rsidRDefault="008720F2" w:rsidP="00EB50C4">
      <w:pPr>
        <w:pStyle w:val="SingleTxtGC"/>
        <w:numPr>
          <w:ilvl w:val="0"/>
          <w:numId w:val="40"/>
        </w:numPr>
        <w:rPr>
          <w:lang w:val="en-GB"/>
        </w:rPr>
      </w:pPr>
      <w:r w:rsidRPr="00AD1FF0">
        <w:rPr>
          <w:rFonts w:eastAsia="SimHei" w:hint="eastAsia"/>
          <w:lang w:val="en-GB"/>
        </w:rPr>
        <w:t>建立拘留场所定期监测制度，以便改善这些设施内的条件。</w:t>
      </w:r>
      <w:r w:rsidRPr="00AD1FF0">
        <w:rPr>
          <w:rFonts w:eastAsia="SimHei"/>
          <w:lang w:val="en-GB"/>
        </w:rPr>
        <w:t>缔约国应</w:t>
      </w:r>
      <w:r w:rsidRPr="00AD1FF0">
        <w:rPr>
          <w:rFonts w:eastAsia="SimHei" w:hint="eastAsia"/>
          <w:lang w:val="en-GB"/>
        </w:rPr>
        <w:t>为监狱监督委员会提供资金，并加强与非政府组织的合作，使其能够自由接触拘留场所，以便这些设施能够得到独立监测。</w:t>
      </w:r>
    </w:p>
    <w:p w:rsidR="008720F2" w:rsidRPr="008720F2" w:rsidRDefault="008720F2" w:rsidP="00AD1FF0">
      <w:pPr>
        <w:pStyle w:val="H23GC"/>
        <w:rPr>
          <w:lang w:val="en-GB"/>
        </w:rPr>
      </w:pPr>
      <w:r w:rsidRPr="008720F2">
        <w:rPr>
          <w:lang w:val="en-GB"/>
        </w:rPr>
        <w:tab/>
      </w:r>
      <w:r w:rsidRPr="008720F2">
        <w:rPr>
          <w:lang w:val="en-GB"/>
        </w:rPr>
        <w:tab/>
      </w:r>
      <w:r w:rsidRPr="008720F2">
        <w:rPr>
          <w:rFonts w:hint="eastAsia"/>
          <w:lang w:val="en-GB"/>
        </w:rPr>
        <w:t>传统司法</w:t>
      </w:r>
      <w:r w:rsidRPr="008720F2">
        <w:rPr>
          <w:lang w:val="en-GB"/>
        </w:rPr>
        <w:t>(</w:t>
      </w:r>
      <w:r w:rsidR="00E32DAF">
        <w:rPr>
          <w:lang w:val="en-GB"/>
        </w:rPr>
        <w:t>Dina</w:t>
      </w:r>
      <w:r w:rsidRPr="008720F2">
        <w:rPr>
          <w:lang w:val="en-GB"/>
        </w:rPr>
        <w:t>)</w:t>
      </w:r>
    </w:p>
    <w:p w:rsidR="008720F2" w:rsidRPr="008720F2" w:rsidRDefault="00E32DAF" w:rsidP="008720F2">
      <w:pPr>
        <w:pStyle w:val="SingleTxtGC"/>
        <w:rPr>
          <w:rFonts w:hint="eastAsia"/>
          <w:lang w:val="en-GB"/>
        </w:rPr>
      </w:pPr>
      <w:r>
        <w:rPr>
          <w:lang w:val="en-GB"/>
        </w:rPr>
        <w:t>11</w:t>
      </w:r>
      <w:r w:rsidR="005E1ED9">
        <w:rPr>
          <w:lang w:val="en-GB"/>
        </w:rPr>
        <w:t xml:space="preserve">.  </w:t>
      </w:r>
      <w:r w:rsidR="008720F2" w:rsidRPr="008720F2">
        <w:rPr>
          <w:rFonts w:hint="eastAsia"/>
          <w:lang w:val="en-GB"/>
        </w:rPr>
        <w:t>委员会尤其感到关切的是，人民大量诉诸传统司法制度</w:t>
      </w:r>
      <w:r w:rsidR="008720F2" w:rsidRPr="00E32DAF">
        <w:rPr>
          <w:lang w:val="en-GB"/>
        </w:rPr>
        <w:t>(</w:t>
      </w:r>
      <w:r>
        <w:rPr>
          <w:lang w:val="en-GB"/>
        </w:rPr>
        <w:t>Dina</w:t>
      </w:r>
      <w:r w:rsidR="008720F2" w:rsidRPr="00E32DAF">
        <w:rPr>
          <w:lang w:val="en-GB"/>
        </w:rPr>
        <w:t>)</w:t>
      </w:r>
      <w:r w:rsidR="008720F2" w:rsidRPr="008720F2">
        <w:rPr>
          <w:rFonts w:hint="eastAsia"/>
          <w:lang w:val="en-GB"/>
        </w:rPr>
        <w:t>，</w:t>
      </w:r>
      <w:r w:rsidR="008720F2" w:rsidRPr="008720F2">
        <w:rPr>
          <w:vertAlign w:val="superscript"/>
          <w:lang w:val="en-GB"/>
        </w:rPr>
        <w:footnoteReference w:id="1"/>
      </w:r>
      <w:r>
        <w:rPr>
          <w:rFonts w:hint="eastAsia"/>
          <w:lang w:val="en-GB"/>
        </w:rPr>
        <w:t xml:space="preserve"> </w:t>
      </w:r>
      <w:r w:rsidR="008720F2" w:rsidRPr="008720F2">
        <w:rPr>
          <w:rFonts w:hint="eastAsia"/>
          <w:lang w:val="en-GB"/>
        </w:rPr>
        <w:t>这显然是由于对正规司法制度缺乏信心。据报告称，除了民事案件的裁决，这种法庭也作出刑事裁决，以及有关酷刑、即决处决和法外处决的裁决</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lang w:val="en-GB"/>
        </w:rPr>
      </w:pPr>
      <w:r w:rsidRPr="00AD1FF0">
        <w:rPr>
          <w:rFonts w:eastAsia="SimHei" w:hint="eastAsia"/>
          <w:lang w:val="en-GB"/>
        </w:rPr>
        <w:t>鉴于委员会关于执行《公约》第</w:t>
      </w:r>
      <w:r w:rsidR="00E32DAF">
        <w:rPr>
          <w:rFonts w:eastAsia="SimHei" w:hint="eastAsia"/>
          <w:lang w:val="en-GB"/>
        </w:rPr>
        <w:t>2</w:t>
      </w:r>
      <w:r w:rsidRPr="00AD1FF0">
        <w:rPr>
          <w:rFonts w:eastAsia="SimHei" w:hint="eastAsia"/>
          <w:lang w:val="en-GB"/>
        </w:rPr>
        <w:t>条的第</w:t>
      </w:r>
      <w:r w:rsidR="00E32DAF">
        <w:rPr>
          <w:rFonts w:eastAsia="SimHei" w:hint="eastAsia"/>
          <w:lang w:val="en-GB"/>
        </w:rPr>
        <w:t>2</w:t>
      </w:r>
      <w:r w:rsidRPr="00AD1FF0">
        <w:rPr>
          <w:rFonts w:eastAsia="SimHei" w:hint="eastAsia"/>
          <w:lang w:val="en-GB"/>
        </w:rPr>
        <w:t>号一般性意见，委员会不接受将尊重传统作为不全面禁止酷刑的理由的说法。</w:t>
      </w:r>
      <w:r w:rsidRPr="00AD1FF0">
        <w:rPr>
          <w:rFonts w:eastAsia="SimHei"/>
          <w:lang w:val="en-GB"/>
        </w:rPr>
        <w:t>缔约国应</w:t>
      </w:r>
      <w:r w:rsidRPr="00AD1FF0">
        <w:rPr>
          <w:rFonts w:eastAsia="SimHei" w:hint="eastAsia"/>
          <w:lang w:val="en-GB"/>
        </w:rPr>
        <w:t>建立有效制度，监测</w:t>
      </w:r>
      <w:r w:rsidR="00E32DAF">
        <w:rPr>
          <w:rFonts w:eastAsia="SimHei"/>
          <w:lang w:val="en-GB"/>
        </w:rPr>
        <w:t>Dina</w:t>
      </w:r>
      <w:r w:rsidRPr="00AD1FF0">
        <w:rPr>
          <w:rFonts w:eastAsia="SimHei" w:hint="eastAsia"/>
          <w:lang w:val="en-GB"/>
        </w:rPr>
        <w:t>法庭的裁决，调查一切违反法律或《公约》条款的行为。</w:t>
      </w:r>
      <w:r w:rsidRPr="00AD1FF0">
        <w:rPr>
          <w:rFonts w:eastAsia="SimHei"/>
          <w:lang w:val="en-GB"/>
        </w:rPr>
        <w:t>缔约国应</w:t>
      </w:r>
      <w:r w:rsidRPr="00AD1FF0">
        <w:rPr>
          <w:rFonts w:eastAsia="SimHei" w:hint="eastAsia"/>
          <w:lang w:val="en-GB"/>
        </w:rPr>
        <w:t>确保</w:t>
      </w:r>
      <w:r w:rsidR="00E32DAF">
        <w:rPr>
          <w:rFonts w:eastAsia="SimHei"/>
          <w:lang w:val="en-GB"/>
        </w:rPr>
        <w:t>Dina</w:t>
      </w:r>
      <w:r w:rsidRPr="00AD1FF0">
        <w:rPr>
          <w:rFonts w:eastAsia="SimHei" w:hint="eastAsia"/>
          <w:lang w:val="en-GB"/>
        </w:rPr>
        <w:t>制度符合其人权义务，特别是《公约》规定的义务。它还应该解释习惯法和国内法之间的等级关系。</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采取紧急措施，依照</w:t>
      </w:r>
      <w:r w:rsidR="00E32DAF">
        <w:rPr>
          <w:rFonts w:eastAsia="SimHei" w:hint="eastAsia"/>
          <w:lang w:val="en-GB"/>
        </w:rPr>
        <w:t>2</w:t>
      </w:r>
      <w:r w:rsidRPr="00AD1FF0">
        <w:rPr>
          <w:rFonts w:eastAsia="SimHei" w:hint="eastAsia"/>
          <w:lang w:val="en-GB"/>
        </w:rPr>
        <w:t>00</w:t>
      </w:r>
      <w:r w:rsidR="00E32DAF">
        <w:rPr>
          <w:rFonts w:eastAsia="SimHei" w:hint="eastAsia"/>
          <w:lang w:val="en-GB"/>
        </w:rPr>
        <w:t>1</w:t>
      </w:r>
      <w:r w:rsidRPr="00AD1FF0">
        <w:rPr>
          <w:rFonts w:eastAsia="SimHei" w:hint="eastAsia"/>
          <w:lang w:val="en-GB"/>
        </w:rPr>
        <w:t>年</w:t>
      </w:r>
      <w:r w:rsidR="00E32DAF">
        <w:rPr>
          <w:rFonts w:eastAsia="SimHei" w:hint="eastAsia"/>
          <w:lang w:val="en-GB"/>
        </w:rPr>
        <w:t>1</w:t>
      </w:r>
      <w:r w:rsidRPr="00AD1FF0">
        <w:rPr>
          <w:rFonts w:eastAsia="SimHei" w:hint="eastAsia"/>
          <w:lang w:val="en-GB"/>
        </w:rPr>
        <w:t>0</w:t>
      </w:r>
      <w:r w:rsidRPr="00AD1FF0">
        <w:rPr>
          <w:rFonts w:eastAsia="SimHei" w:hint="eastAsia"/>
          <w:lang w:val="en-GB"/>
        </w:rPr>
        <w:t>月</w:t>
      </w:r>
      <w:r w:rsidR="00E32DAF">
        <w:rPr>
          <w:rFonts w:eastAsia="SimHei" w:hint="eastAsia"/>
          <w:lang w:val="en-GB"/>
        </w:rPr>
        <w:t>25</w:t>
      </w:r>
      <w:r w:rsidRPr="00AD1FF0">
        <w:rPr>
          <w:rFonts w:eastAsia="SimHei" w:hint="eastAsia"/>
          <w:lang w:val="en-GB"/>
        </w:rPr>
        <w:t>日第</w:t>
      </w:r>
      <w:r w:rsidR="00E32DAF">
        <w:rPr>
          <w:rFonts w:eastAsia="SimHei"/>
          <w:lang w:val="en-GB"/>
        </w:rPr>
        <w:t>2</w:t>
      </w:r>
      <w:r w:rsidRPr="00AD1FF0">
        <w:rPr>
          <w:rFonts w:eastAsia="SimHei"/>
          <w:lang w:val="en-GB"/>
        </w:rPr>
        <w:t>00</w:t>
      </w:r>
      <w:r w:rsidR="00E32DAF">
        <w:rPr>
          <w:rFonts w:eastAsia="SimHei"/>
          <w:lang w:val="en-GB"/>
        </w:rPr>
        <w:t>1</w:t>
      </w:r>
      <w:r w:rsidRPr="00AD1FF0">
        <w:rPr>
          <w:rFonts w:eastAsia="SimHei"/>
          <w:lang w:val="en-GB"/>
        </w:rPr>
        <w:t>-00</w:t>
      </w:r>
      <w:r w:rsidR="00E32DAF">
        <w:rPr>
          <w:rFonts w:eastAsia="SimHei"/>
          <w:lang w:val="en-GB"/>
        </w:rPr>
        <w:t>4</w:t>
      </w:r>
      <w:r w:rsidRPr="00AD1FF0">
        <w:rPr>
          <w:rFonts w:eastAsia="SimHei" w:hint="eastAsia"/>
          <w:lang w:val="en-GB"/>
        </w:rPr>
        <w:t>号法案密切监测</w:t>
      </w:r>
      <w:r w:rsidR="00E32DAF">
        <w:rPr>
          <w:rFonts w:eastAsia="SimHei"/>
          <w:lang w:val="en-GB"/>
        </w:rPr>
        <w:t>Dina</w:t>
      </w:r>
      <w:r w:rsidRPr="00AD1FF0">
        <w:rPr>
          <w:rFonts w:eastAsia="SimHei" w:hint="eastAsia"/>
          <w:lang w:val="en-GB"/>
        </w:rPr>
        <w:t>法庭的裁决；该法案规定</w:t>
      </w:r>
      <w:r w:rsidR="00E32DAF">
        <w:rPr>
          <w:rFonts w:eastAsia="SimHei" w:hint="eastAsia"/>
          <w:lang w:val="en-GB"/>
        </w:rPr>
        <w:t>Dina</w:t>
      </w:r>
      <w:r w:rsidRPr="00AD1FF0">
        <w:rPr>
          <w:rFonts w:eastAsia="SimHei" w:hint="eastAsia"/>
          <w:lang w:val="en-GB"/>
        </w:rPr>
        <w:t>法庭的裁决要得到普通法院的批准。它还应确保</w:t>
      </w:r>
      <w:r w:rsidR="00E32DAF">
        <w:rPr>
          <w:rFonts w:eastAsia="SimHei"/>
          <w:lang w:val="en-GB"/>
        </w:rPr>
        <w:t>Dina</w:t>
      </w:r>
      <w:r w:rsidRPr="00AD1FF0">
        <w:rPr>
          <w:rFonts w:eastAsia="SimHei" w:hint="eastAsia"/>
          <w:lang w:val="en-GB"/>
        </w:rPr>
        <w:t>法庭的所有裁决均向普通法院提起上诉。</w:t>
      </w:r>
      <w:r w:rsidRPr="00AD1FF0">
        <w:rPr>
          <w:rFonts w:eastAsia="SimHei"/>
          <w:lang w:val="en-GB"/>
        </w:rPr>
        <w:t>缔约国应</w:t>
      </w:r>
      <w:r w:rsidRPr="00AD1FF0">
        <w:rPr>
          <w:rFonts w:eastAsia="SimHei" w:hint="eastAsia"/>
          <w:lang w:val="en-GB"/>
        </w:rPr>
        <w:t>努力增强公众对司法制度的信心。它应该实行司法改革，解决司法工作中损害司法制度可信度的主要问题，并寻找适当的解决办法，使司法制度有效运行并符合人民的利益。</w:t>
      </w:r>
    </w:p>
    <w:p w:rsidR="008720F2" w:rsidRPr="008720F2" w:rsidRDefault="008720F2" w:rsidP="00AD1FF0">
      <w:pPr>
        <w:pStyle w:val="H23GC"/>
        <w:rPr>
          <w:lang w:val="en-GB"/>
        </w:rPr>
      </w:pPr>
      <w:r w:rsidRPr="008720F2">
        <w:rPr>
          <w:lang w:val="en-GB"/>
        </w:rPr>
        <w:tab/>
      </w:r>
      <w:r w:rsidRPr="008720F2">
        <w:rPr>
          <w:lang w:val="en-GB"/>
        </w:rPr>
        <w:tab/>
      </w:r>
      <w:r w:rsidRPr="008720F2">
        <w:rPr>
          <w:rFonts w:hint="eastAsia"/>
          <w:lang w:val="en-GB"/>
        </w:rPr>
        <w:t>贩运人口</w:t>
      </w:r>
    </w:p>
    <w:p w:rsidR="008720F2" w:rsidRPr="008720F2" w:rsidRDefault="00E32DAF" w:rsidP="008720F2">
      <w:pPr>
        <w:pStyle w:val="SingleTxtGC"/>
        <w:rPr>
          <w:rFonts w:hint="eastAsia"/>
          <w:lang w:val="en-GB"/>
        </w:rPr>
      </w:pPr>
      <w:r>
        <w:rPr>
          <w:lang w:val="en-GB"/>
        </w:rPr>
        <w:t>12</w:t>
      </w:r>
      <w:r w:rsidR="005E1ED9">
        <w:rPr>
          <w:lang w:val="en-GB"/>
        </w:rPr>
        <w:t xml:space="preserve">.  </w:t>
      </w:r>
      <w:r w:rsidR="008720F2" w:rsidRPr="008720F2">
        <w:rPr>
          <w:rFonts w:hint="eastAsia"/>
          <w:lang w:val="en-GB"/>
        </w:rPr>
        <w:t>委员会遗憾地指出，除了提到色情旅游业这一痼疾和剥削街头儿童的现象，缔约国报告中没有关于贩运人口的资料</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和</w:t>
      </w:r>
      <w:r>
        <w:rPr>
          <w:lang w:val="en-GB"/>
        </w:rPr>
        <w:t>14</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依照</w:t>
      </w:r>
      <w:r w:rsidR="00E32DAF">
        <w:rPr>
          <w:rFonts w:eastAsia="SimHei" w:hint="eastAsia"/>
          <w:lang w:val="en-GB"/>
        </w:rPr>
        <w:t>2</w:t>
      </w:r>
      <w:r w:rsidRPr="00AD1FF0">
        <w:rPr>
          <w:rFonts w:eastAsia="SimHei" w:hint="eastAsia"/>
          <w:lang w:val="en-GB"/>
        </w:rPr>
        <w:t>00</w:t>
      </w:r>
      <w:r w:rsidR="00E32DAF">
        <w:rPr>
          <w:rFonts w:eastAsia="SimHei" w:hint="eastAsia"/>
          <w:lang w:val="en-GB"/>
        </w:rPr>
        <w:t>8</w:t>
      </w:r>
      <w:r w:rsidRPr="00AD1FF0">
        <w:rPr>
          <w:rFonts w:eastAsia="SimHei" w:hint="eastAsia"/>
          <w:lang w:val="en-GB"/>
        </w:rPr>
        <w:t>年</w:t>
      </w:r>
      <w:r w:rsidR="00E32DAF">
        <w:rPr>
          <w:rFonts w:eastAsia="SimHei" w:hint="eastAsia"/>
          <w:lang w:val="en-GB"/>
        </w:rPr>
        <w:t>1</w:t>
      </w:r>
      <w:r w:rsidRPr="00AD1FF0">
        <w:rPr>
          <w:rFonts w:eastAsia="SimHei" w:hint="eastAsia"/>
          <w:lang w:val="en-GB"/>
        </w:rPr>
        <w:t>月</w:t>
      </w:r>
      <w:r w:rsidR="00E32DAF">
        <w:rPr>
          <w:rFonts w:eastAsia="SimHei" w:hint="eastAsia"/>
          <w:lang w:val="en-GB"/>
        </w:rPr>
        <w:t>14</w:t>
      </w:r>
      <w:r w:rsidRPr="00AD1FF0">
        <w:rPr>
          <w:rFonts w:eastAsia="SimHei" w:hint="eastAsia"/>
          <w:lang w:val="en-GB"/>
        </w:rPr>
        <w:t>日关于贩运人口和色情旅游业的第</w:t>
      </w:r>
      <w:r w:rsidR="00E32DAF">
        <w:rPr>
          <w:rFonts w:eastAsia="SimHei"/>
          <w:lang w:val="en-GB"/>
        </w:rPr>
        <w:t>2</w:t>
      </w:r>
      <w:r w:rsidRPr="00AD1FF0">
        <w:rPr>
          <w:rFonts w:eastAsia="SimHei"/>
          <w:lang w:val="en-GB"/>
        </w:rPr>
        <w:t>00</w:t>
      </w:r>
      <w:r w:rsidR="00E32DAF">
        <w:rPr>
          <w:rFonts w:eastAsia="SimHei"/>
          <w:lang w:val="en-GB"/>
        </w:rPr>
        <w:t>7</w:t>
      </w:r>
      <w:r w:rsidRPr="00AD1FF0">
        <w:rPr>
          <w:rFonts w:eastAsia="SimHei"/>
          <w:lang w:val="en-GB"/>
        </w:rPr>
        <w:t>-0</w:t>
      </w:r>
      <w:r w:rsidR="00E32DAF">
        <w:rPr>
          <w:rFonts w:eastAsia="SimHei"/>
          <w:lang w:val="en-GB"/>
        </w:rPr>
        <w:t>38</w:t>
      </w:r>
      <w:r w:rsidRPr="00AD1FF0">
        <w:rPr>
          <w:rFonts w:eastAsia="SimHei" w:hint="eastAsia"/>
          <w:lang w:val="en-GB"/>
        </w:rPr>
        <w:t>号法案及相关国际标准，调查所有贩运人口的指控。它应该开展提高认识活动，为执法官员组织培训课程，以预防和打击贩运人口现象。它应该为受害者提供保护，使其能够得到包括康复服务在内的医疗、社会和法律服务。委员会请缔约国在下一次定期报告中纳入详细资料，说明在贩运人口方面开展了多少起调查，提起了多少项申诉，以及作出了多少判决。</w:t>
      </w:r>
    </w:p>
    <w:p w:rsidR="008720F2" w:rsidRPr="008720F2" w:rsidRDefault="008720F2" w:rsidP="00AD1FF0">
      <w:pPr>
        <w:pStyle w:val="H23GC"/>
        <w:rPr>
          <w:lang w:val="en-GB"/>
        </w:rPr>
      </w:pPr>
      <w:r w:rsidRPr="008720F2">
        <w:rPr>
          <w:lang w:val="en-GB"/>
        </w:rPr>
        <w:tab/>
      </w:r>
      <w:r w:rsidRPr="008720F2">
        <w:rPr>
          <w:lang w:val="en-GB"/>
        </w:rPr>
        <w:tab/>
      </w:r>
      <w:r w:rsidRPr="008720F2">
        <w:rPr>
          <w:rFonts w:hint="eastAsia"/>
          <w:lang w:val="en-GB"/>
        </w:rPr>
        <w:t>对妇女和儿童的暴力</w:t>
      </w:r>
    </w:p>
    <w:p w:rsidR="008720F2" w:rsidRPr="008720F2" w:rsidRDefault="00E32DAF" w:rsidP="008720F2">
      <w:pPr>
        <w:pStyle w:val="SingleTxtGC"/>
        <w:rPr>
          <w:rFonts w:hint="eastAsia"/>
          <w:lang w:val="en-GB"/>
        </w:rPr>
      </w:pPr>
      <w:r>
        <w:rPr>
          <w:lang w:val="en-GB"/>
        </w:rPr>
        <w:t>13</w:t>
      </w:r>
      <w:r w:rsidR="005E1ED9">
        <w:rPr>
          <w:lang w:val="en-GB"/>
        </w:rPr>
        <w:t xml:space="preserve">.  </w:t>
      </w:r>
      <w:r w:rsidR="008720F2" w:rsidRPr="008720F2">
        <w:rPr>
          <w:rFonts w:hint="eastAsia"/>
          <w:lang w:val="en-GB"/>
        </w:rPr>
        <w:t>委员会感到关切的是，有资料表明，存在大量早婚、强迫婚姻及虐待和家庭暴力案件。还令其感到关切的是，虽然第</w:t>
      </w:r>
      <w:r>
        <w:rPr>
          <w:lang w:val="en-GB"/>
        </w:rPr>
        <w:t>2</w:t>
      </w:r>
      <w:r w:rsidR="008720F2" w:rsidRPr="008720F2">
        <w:rPr>
          <w:lang w:val="en-GB"/>
        </w:rPr>
        <w:t>000-</w:t>
      </w:r>
      <w:r>
        <w:rPr>
          <w:lang w:val="en-GB"/>
        </w:rPr>
        <w:t>21</w:t>
      </w:r>
      <w:r w:rsidR="008720F2" w:rsidRPr="008720F2">
        <w:rPr>
          <w:rFonts w:hint="eastAsia"/>
          <w:lang w:val="en-GB"/>
        </w:rPr>
        <w:t>号法案规定家庭暴力和性虐待为刑事犯罪，但是迫于社会和家庭压力，无人提起申诉</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在社区层面，特别是与</w:t>
      </w:r>
      <w:r w:rsidR="00E32DAF">
        <w:rPr>
          <w:rFonts w:eastAsia="SimHei"/>
          <w:lang w:val="en-GB"/>
        </w:rPr>
        <w:t>fokontany</w:t>
      </w:r>
      <w:r w:rsidRPr="00AD1FF0">
        <w:rPr>
          <w:rFonts w:eastAsia="SimHei" w:hint="eastAsia"/>
          <w:lang w:val="en-GB"/>
        </w:rPr>
        <w:t>首领开展讨论，并采取其他步骤减少此类案件的发生，并最终根除强迫婚姻和</w:t>
      </w:r>
      <w:r w:rsidR="00E32DAF">
        <w:rPr>
          <w:rFonts w:eastAsia="SimHei" w:hint="eastAsia"/>
          <w:lang w:val="en-GB"/>
        </w:rPr>
        <w:t>“</w:t>
      </w:r>
      <w:bookmarkStart w:id="0" w:name="hit2"/>
      <w:bookmarkEnd w:id="0"/>
      <w:r w:rsidR="00E32DAF">
        <w:rPr>
          <w:rFonts w:eastAsia="SimHei" w:hint="eastAsia"/>
          <w:lang w:val="en-GB"/>
        </w:rPr>
        <w:t>m</w:t>
      </w:r>
      <w:r w:rsidR="00E32DAF">
        <w:rPr>
          <w:rFonts w:eastAsia="SimHei"/>
          <w:lang w:val="en-GB"/>
        </w:rPr>
        <w:t>oletry</w:t>
      </w:r>
      <w:r w:rsidR="00E32DAF">
        <w:rPr>
          <w:rFonts w:eastAsia="SimHei" w:hint="eastAsia"/>
          <w:lang w:val="en-GB"/>
        </w:rPr>
        <w:t>”</w:t>
      </w:r>
      <w:r w:rsidRPr="00AD1FF0">
        <w:rPr>
          <w:rFonts w:eastAsia="SimHei"/>
          <w:lang w:val="en-GB"/>
        </w:rPr>
        <w:t>习俗</w:t>
      </w:r>
      <w:r w:rsidR="00957428">
        <w:rPr>
          <w:rFonts w:eastAsia="SimHei" w:hint="eastAsia"/>
          <w:lang w:val="en-GB"/>
        </w:rPr>
        <w:t>(</w:t>
      </w:r>
      <w:r w:rsidRPr="00AD1FF0">
        <w:rPr>
          <w:rFonts w:eastAsia="SimHei" w:hint="eastAsia"/>
          <w:lang w:val="en-GB"/>
        </w:rPr>
        <w:t>未成年女童为期一年的试婚行为</w:t>
      </w:r>
      <w:r w:rsidR="00957428">
        <w:rPr>
          <w:rFonts w:eastAsia="SimHei" w:hint="eastAsia"/>
          <w:lang w:val="en-GB"/>
        </w:rPr>
        <w:t>)</w:t>
      </w:r>
      <w:r w:rsidRPr="00AD1FF0">
        <w:rPr>
          <w:rFonts w:eastAsia="SimHei" w:hint="eastAsia"/>
          <w:lang w:val="en-GB"/>
        </w:rPr>
        <w:t>。它应该履行为所有婚姻进行登记的义务，以便监测这些婚姻是否符合国内法及其已经正式批准的各项公约。</w:t>
      </w:r>
      <w:r w:rsidRPr="00AD1FF0">
        <w:rPr>
          <w:rFonts w:eastAsia="SimHei"/>
          <w:lang w:val="en-GB"/>
        </w:rPr>
        <w:t>缔约国</w:t>
      </w:r>
      <w:r w:rsidRPr="00AD1FF0">
        <w:rPr>
          <w:rFonts w:eastAsia="SimHei" w:hint="eastAsia"/>
          <w:lang w:val="en-GB"/>
        </w:rPr>
        <w:t>还</w:t>
      </w:r>
      <w:r w:rsidRPr="00AD1FF0">
        <w:rPr>
          <w:rFonts w:eastAsia="SimHei"/>
          <w:lang w:val="en-GB"/>
        </w:rPr>
        <w:t>应</w:t>
      </w:r>
      <w:r w:rsidRPr="00AD1FF0">
        <w:rPr>
          <w:rFonts w:eastAsia="SimHei" w:hint="eastAsia"/>
          <w:lang w:val="en-GB"/>
        </w:rPr>
        <w:t>禁止早婚，并起诉违法者。</w:t>
      </w:r>
    </w:p>
    <w:p w:rsidR="008720F2" w:rsidRPr="00AD1FF0" w:rsidRDefault="008720F2" w:rsidP="008720F2">
      <w:pPr>
        <w:pStyle w:val="SingleTxtGC"/>
        <w:rPr>
          <w:rFonts w:eastAsia="SimHei"/>
          <w:lang w:val="en-GB"/>
        </w:rPr>
      </w:pPr>
      <w:r w:rsidRPr="00AD1FF0">
        <w:rPr>
          <w:rFonts w:eastAsia="SimHei" w:hint="eastAsia"/>
          <w:lang w:val="en-GB"/>
        </w:rPr>
        <w:t>委员会鼓励缔约国通过一项法律，预防和惩处婚内强奸，禁止体罚儿童。它请缔约国确保在执法官员培训中纳入发现对妇女和女童的暴力的方法。</w:t>
      </w:r>
    </w:p>
    <w:p w:rsidR="008720F2" w:rsidRPr="00AD1FF0" w:rsidRDefault="008720F2" w:rsidP="00AD1FF0">
      <w:pPr>
        <w:pStyle w:val="H23GC"/>
        <w:rPr>
          <w:lang w:val="en-GB"/>
        </w:rPr>
      </w:pPr>
      <w:r w:rsidRPr="00AD1FF0">
        <w:rPr>
          <w:lang w:val="en-GB"/>
        </w:rPr>
        <w:tab/>
      </w:r>
      <w:r w:rsidRPr="00AD1FF0">
        <w:rPr>
          <w:lang w:val="en-GB"/>
        </w:rPr>
        <w:tab/>
      </w:r>
      <w:r w:rsidRPr="00AD1FF0">
        <w:rPr>
          <w:rFonts w:hint="eastAsia"/>
          <w:lang w:val="en-GB"/>
        </w:rPr>
        <w:t>国家人权机构</w:t>
      </w:r>
    </w:p>
    <w:p w:rsidR="008720F2" w:rsidRPr="008720F2" w:rsidRDefault="00E32DAF" w:rsidP="008720F2">
      <w:pPr>
        <w:pStyle w:val="SingleTxtGC"/>
        <w:rPr>
          <w:rFonts w:hint="eastAsia"/>
          <w:lang w:val="en-GB"/>
        </w:rPr>
      </w:pPr>
      <w:r>
        <w:rPr>
          <w:lang w:val="en-GB"/>
        </w:rPr>
        <w:t>14</w:t>
      </w:r>
      <w:r w:rsidR="005E1ED9">
        <w:rPr>
          <w:lang w:val="en-GB"/>
        </w:rPr>
        <w:t xml:space="preserve">.  </w:t>
      </w:r>
      <w:r w:rsidR="008720F2" w:rsidRPr="008720F2">
        <w:rPr>
          <w:rFonts w:hint="eastAsia"/>
          <w:lang w:val="en-GB"/>
        </w:rPr>
        <w:t>委员会感到遗憾的是，</w:t>
      </w:r>
      <w:r>
        <w:rPr>
          <w:rFonts w:hint="eastAsia"/>
          <w:lang w:val="en-GB"/>
        </w:rPr>
        <w:t>2</w:t>
      </w:r>
      <w:r w:rsidR="008720F2" w:rsidRPr="008720F2">
        <w:rPr>
          <w:rFonts w:hint="eastAsia"/>
          <w:lang w:val="en-GB"/>
        </w:rPr>
        <w:t>00</w:t>
      </w:r>
      <w:r>
        <w:rPr>
          <w:rFonts w:hint="eastAsia"/>
          <w:lang w:val="en-GB"/>
        </w:rPr>
        <w:t>9</w:t>
      </w:r>
      <w:r w:rsidR="008720F2" w:rsidRPr="008720F2">
        <w:rPr>
          <w:rFonts w:hint="eastAsia"/>
          <w:lang w:val="en-GB"/>
        </w:rPr>
        <w:t>年的政治危机使国家人权理事会委员未能得到任命，而且理事会自</w:t>
      </w:r>
      <w:r>
        <w:rPr>
          <w:rFonts w:hint="eastAsia"/>
          <w:lang w:val="en-GB"/>
        </w:rPr>
        <w:t>2</w:t>
      </w:r>
      <w:r w:rsidR="008720F2" w:rsidRPr="008720F2">
        <w:rPr>
          <w:rFonts w:hint="eastAsia"/>
          <w:lang w:val="en-GB"/>
        </w:rPr>
        <w:t>00</w:t>
      </w:r>
      <w:r>
        <w:rPr>
          <w:rFonts w:hint="eastAsia"/>
          <w:lang w:val="en-GB"/>
        </w:rPr>
        <w:t>8</w:t>
      </w:r>
      <w:r w:rsidR="008720F2" w:rsidRPr="008720F2">
        <w:rPr>
          <w:rFonts w:hint="eastAsia"/>
          <w:lang w:val="en-GB"/>
        </w:rPr>
        <w:t>年成立以来一直未能运作</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12</w:t>
      </w:r>
      <w:r w:rsidR="008720F2" w:rsidRPr="008720F2">
        <w:rPr>
          <w:rFonts w:hint="eastAsia"/>
          <w:lang w:val="en-GB"/>
        </w:rPr>
        <w:t>、</w:t>
      </w:r>
      <w:r>
        <w:rPr>
          <w:lang w:val="en-GB"/>
        </w:rPr>
        <w:t>13</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确保该机构的有效独立运作，调拨履行其任务所需的人力资源和资金，其任务主要涉及调查酷刑和虐待指控。委员会鼓励缔约国向联合国人权事务高级专员办事处请求技术援助，确保该机构符合大会第</w:t>
      </w:r>
      <w:r w:rsidR="00E32DAF">
        <w:rPr>
          <w:rFonts w:eastAsia="SimHei"/>
          <w:lang w:val="en-GB"/>
        </w:rPr>
        <w:t>48</w:t>
      </w:r>
      <w:r w:rsidRPr="00AD1FF0">
        <w:rPr>
          <w:rFonts w:eastAsia="SimHei"/>
          <w:lang w:val="en-GB"/>
        </w:rPr>
        <w:t>/</w:t>
      </w:r>
      <w:r w:rsidR="00E32DAF">
        <w:rPr>
          <w:rFonts w:eastAsia="SimHei"/>
          <w:lang w:val="en-GB"/>
        </w:rPr>
        <w:t>134</w:t>
      </w:r>
      <w:r w:rsidRPr="00AD1FF0">
        <w:rPr>
          <w:rFonts w:eastAsia="SimHei" w:hint="eastAsia"/>
          <w:lang w:val="en-GB"/>
        </w:rPr>
        <w:t>号决议附件所载《有关促进和保护人权的国家机构的地位的原则》</w:t>
      </w:r>
      <w:r w:rsidRPr="00AD1FF0">
        <w:rPr>
          <w:rFonts w:eastAsia="SimHei" w:hint="eastAsia"/>
          <w:lang w:val="en-GB"/>
        </w:rPr>
        <w:t>(</w:t>
      </w:r>
      <w:r w:rsidRPr="00AD1FF0">
        <w:rPr>
          <w:rFonts w:eastAsia="SimHei" w:hint="eastAsia"/>
          <w:lang w:val="en-GB"/>
        </w:rPr>
        <w:t>《巴黎原则》</w:t>
      </w:r>
      <w:r w:rsidRPr="00AD1FF0">
        <w:rPr>
          <w:rFonts w:eastAsia="SimHei"/>
          <w:lang w:val="en-GB"/>
        </w:rPr>
        <w:t>)</w:t>
      </w:r>
      <w:r w:rsidRPr="00AD1FF0">
        <w:rPr>
          <w:rFonts w:eastAsia="SimHei" w:hint="eastAsia"/>
          <w:lang w:val="en-GB"/>
        </w:rPr>
        <w:t>。</w:t>
      </w:r>
    </w:p>
    <w:p w:rsidR="008720F2" w:rsidRPr="008720F2" w:rsidRDefault="008720F2" w:rsidP="00AD1FF0">
      <w:pPr>
        <w:pStyle w:val="H23GC"/>
        <w:rPr>
          <w:lang w:val="en-GB"/>
        </w:rPr>
      </w:pPr>
      <w:r w:rsidRPr="008720F2">
        <w:rPr>
          <w:lang w:val="en-GB"/>
        </w:rPr>
        <w:tab/>
      </w:r>
      <w:r w:rsidRPr="008720F2">
        <w:rPr>
          <w:lang w:val="en-GB"/>
        </w:rPr>
        <w:tab/>
      </w:r>
      <w:r w:rsidRPr="008720F2">
        <w:rPr>
          <w:rFonts w:hint="eastAsia"/>
          <w:lang w:val="en-GB"/>
        </w:rPr>
        <w:t>扣押亲属为人质</w:t>
      </w:r>
    </w:p>
    <w:p w:rsidR="008720F2" w:rsidRPr="008720F2" w:rsidRDefault="00E32DAF" w:rsidP="008720F2">
      <w:pPr>
        <w:pStyle w:val="SingleTxtGC"/>
        <w:rPr>
          <w:rFonts w:hint="eastAsia"/>
          <w:lang w:val="en-GB"/>
        </w:rPr>
      </w:pPr>
      <w:r>
        <w:rPr>
          <w:lang w:val="en-GB"/>
        </w:rPr>
        <w:t>15</w:t>
      </w:r>
      <w:r w:rsidR="005E1ED9">
        <w:rPr>
          <w:lang w:val="en-GB"/>
        </w:rPr>
        <w:t xml:space="preserve">.  </w:t>
      </w:r>
      <w:r w:rsidR="008720F2" w:rsidRPr="008720F2">
        <w:rPr>
          <w:rFonts w:hint="eastAsia"/>
          <w:lang w:val="en-GB"/>
        </w:rPr>
        <w:t>委员会深感遗憾的是，据称有妇女被逮捕和拘留，以迫使其丈夫向警方自首</w:t>
      </w:r>
      <w:r w:rsidR="00957428">
        <w:rPr>
          <w:rFonts w:hint="eastAsia"/>
          <w:lang w:val="en-GB"/>
        </w:rPr>
        <w:t>(</w:t>
      </w:r>
      <w:r w:rsidR="008720F2" w:rsidRPr="008720F2">
        <w:rPr>
          <w:rFonts w:hint="eastAsia"/>
          <w:lang w:val="en-GB"/>
        </w:rPr>
        <w:t>第</w:t>
      </w:r>
      <w:r>
        <w:rPr>
          <w:lang w:val="en-GB"/>
        </w:rPr>
        <w:t>12</w:t>
      </w:r>
      <w:r w:rsidR="008720F2" w:rsidRPr="008720F2">
        <w:rPr>
          <w:rFonts w:hint="eastAsia"/>
          <w:lang w:val="en-GB"/>
        </w:rPr>
        <w:t>和</w:t>
      </w:r>
      <w:r>
        <w:rPr>
          <w:rFonts w:hint="eastAsia"/>
          <w:lang w:val="en-GB"/>
        </w:rPr>
        <w:t>1</w:t>
      </w:r>
      <w:r>
        <w:rPr>
          <w:lang w:val="en-GB"/>
        </w:rPr>
        <w:t>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停止扣押疑犯亲属为人质的做法，迅速展开调查，以便惩处责任者。这种做法严重违反了国内法律和人权的基本原则。</w:t>
      </w:r>
    </w:p>
    <w:p w:rsidR="008720F2" w:rsidRPr="00AD1FF0" w:rsidRDefault="008720F2" w:rsidP="00AD1FF0">
      <w:pPr>
        <w:pStyle w:val="H23GC"/>
        <w:rPr>
          <w:lang w:val="en-GB"/>
        </w:rPr>
      </w:pPr>
      <w:r w:rsidRPr="00AD1FF0">
        <w:rPr>
          <w:lang w:val="en-GB"/>
        </w:rPr>
        <w:tab/>
      </w:r>
      <w:r w:rsidRPr="00AD1FF0">
        <w:rPr>
          <w:lang w:val="en-GB"/>
        </w:rPr>
        <w:tab/>
      </w:r>
      <w:r w:rsidRPr="00AD1FF0">
        <w:rPr>
          <w:rFonts w:hint="eastAsia"/>
          <w:lang w:val="en-GB"/>
        </w:rPr>
        <w:t>死刑犯和死刑</w:t>
      </w:r>
    </w:p>
    <w:p w:rsidR="008720F2" w:rsidRPr="008720F2" w:rsidRDefault="00E32DAF" w:rsidP="008720F2">
      <w:pPr>
        <w:pStyle w:val="SingleTxtGC"/>
        <w:rPr>
          <w:rFonts w:hint="eastAsia"/>
          <w:lang w:val="en-GB"/>
        </w:rPr>
      </w:pPr>
      <w:r>
        <w:rPr>
          <w:lang w:val="en-GB"/>
        </w:rPr>
        <w:t>16</w:t>
      </w:r>
      <w:r w:rsidR="005E1ED9">
        <w:rPr>
          <w:lang w:val="en-GB"/>
        </w:rPr>
        <w:t xml:space="preserve">.  </w:t>
      </w:r>
      <w:r w:rsidR="008720F2" w:rsidRPr="008720F2">
        <w:rPr>
          <w:rFonts w:hint="eastAsia"/>
          <w:lang w:val="en-GB"/>
        </w:rPr>
        <w:t>委员会注意到，缔约国已经通过有步骤地将死刑减为徒刑从而在事实上暂停执行死刑，但是委员会对于仍未在法律中正式规定暂停执行死刑感到遗憾</w:t>
      </w:r>
      <w:r w:rsidR="008720F2" w:rsidRPr="008720F2">
        <w:rPr>
          <w:lang w:val="en-GB"/>
        </w:rPr>
        <w:t>(</w:t>
      </w:r>
      <w:r w:rsidR="008720F2" w:rsidRPr="008720F2">
        <w:rPr>
          <w:rFonts w:hint="eastAsia"/>
          <w:lang w:val="en-GB"/>
        </w:rPr>
        <w:t>第</w:t>
      </w:r>
      <w:r>
        <w:rPr>
          <w:lang w:val="en-GB"/>
        </w:rPr>
        <w:t>2</w:t>
      </w:r>
      <w:r w:rsidR="008720F2" w:rsidRPr="008720F2">
        <w:rPr>
          <w:rFonts w:hint="eastAsia"/>
          <w:lang w:val="en-GB"/>
        </w:rPr>
        <w:t>、</w:t>
      </w:r>
      <w:r>
        <w:rPr>
          <w:lang w:val="en-GB"/>
        </w:rPr>
        <w:t>11</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继续坚持事实上暂停执行死刑，并考虑通过一项法律，有步骤地将死刑减为徒刑。委员会希望就以下情况的报告得到更多资料：继续作出死刑判决；死囚牢的条件；一般情况下将死刑减为徒刑所需时间；死刑犯所获待遇和此类犯人接受家人和律师探视的权利。委员会还鼓励缔约国批准旨在废除死刑的《公民权利和政治权利国际公约第二项选择议定书》。</w:t>
      </w:r>
    </w:p>
    <w:p w:rsidR="008720F2" w:rsidRPr="008720F2" w:rsidRDefault="008720F2" w:rsidP="00AD1FF0">
      <w:pPr>
        <w:pStyle w:val="H23GC"/>
        <w:rPr>
          <w:rFonts w:hint="eastAsia"/>
          <w:lang w:val="en-GB"/>
        </w:rPr>
      </w:pPr>
      <w:r w:rsidRPr="008720F2">
        <w:rPr>
          <w:lang w:val="en-GB"/>
        </w:rPr>
        <w:tab/>
      </w:r>
      <w:r w:rsidRPr="008720F2">
        <w:rPr>
          <w:lang w:val="en-GB"/>
        </w:rPr>
        <w:tab/>
      </w:r>
      <w:r w:rsidRPr="008720F2">
        <w:rPr>
          <w:rFonts w:hint="eastAsia"/>
          <w:lang w:val="en-GB"/>
        </w:rPr>
        <w:t>培训</w:t>
      </w:r>
    </w:p>
    <w:p w:rsidR="008720F2" w:rsidRPr="008720F2" w:rsidRDefault="00E32DAF" w:rsidP="008720F2">
      <w:pPr>
        <w:pStyle w:val="SingleTxtGC"/>
        <w:rPr>
          <w:rFonts w:hint="eastAsia"/>
          <w:lang w:val="en-GB"/>
        </w:rPr>
      </w:pPr>
      <w:r>
        <w:rPr>
          <w:lang w:val="en-GB"/>
        </w:rPr>
        <w:t>17</w:t>
      </w:r>
      <w:r w:rsidR="005E1ED9">
        <w:rPr>
          <w:lang w:val="en-GB"/>
        </w:rPr>
        <w:t xml:space="preserve">.  </w:t>
      </w:r>
      <w:r w:rsidR="008720F2" w:rsidRPr="008720F2">
        <w:rPr>
          <w:rFonts w:hint="eastAsia"/>
          <w:lang w:val="en-GB"/>
        </w:rPr>
        <w:t>委员会虽然注意到缔约国已经组织了人权培训课程，但是遗憾地指出，缔约国未能从改善人权状况的角度评估培训效果，而且缺少关于酷刑所致身心后果识别方法的专门培训</w:t>
      </w:r>
      <w:r w:rsidR="008720F2" w:rsidRPr="008720F2">
        <w:rPr>
          <w:lang w:val="en-GB"/>
        </w:rPr>
        <w:t>(</w:t>
      </w:r>
      <w:r w:rsidR="008720F2" w:rsidRPr="008720F2">
        <w:rPr>
          <w:rFonts w:hint="eastAsia"/>
          <w:lang w:val="en-GB"/>
        </w:rPr>
        <w:t>第</w:t>
      </w:r>
      <w:r>
        <w:rPr>
          <w:lang w:val="en-GB"/>
        </w:rPr>
        <w:t>1</w:t>
      </w:r>
      <w:r w:rsidR="008720F2" w:rsidRPr="008720F2">
        <w:rPr>
          <w:lang w:val="en-GB"/>
        </w:rPr>
        <w:t>0</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lang w:val="en-GB"/>
        </w:rPr>
      </w:pPr>
      <w:r w:rsidRPr="00AD1FF0">
        <w:rPr>
          <w:rFonts w:eastAsia="SimHei" w:hint="eastAsia"/>
          <w:lang w:val="en-GB"/>
        </w:rPr>
        <w:t>委员会建议将《酷刑和其他残忍、不人道或辱人格的待遇或处罚的有效调查和文件记录手册》</w:t>
      </w:r>
      <w:r w:rsidRPr="00AD1FF0">
        <w:rPr>
          <w:rFonts w:eastAsia="SimHei" w:hint="eastAsia"/>
          <w:lang w:val="en-GB"/>
        </w:rPr>
        <w:t>(</w:t>
      </w:r>
      <w:r w:rsidRPr="00AD1FF0">
        <w:rPr>
          <w:rFonts w:eastAsia="SimHei" w:hint="eastAsia"/>
          <w:lang w:val="en-GB"/>
        </w:rPr>
        <w:t>《伊斯坦布尔议定书》</w:t>
      </w:r>
      <w:r w:rsidRPr="00AD1FF0">
        <w:rPr>
          <w:rFonts w:eastAsia="SimHei" w:hint="eastAsia"/>
          <w:lang w:val="en-GB"/>
        </w:rPr>
        <w:t>)</w:t>
      </w:r>
      <w:r w:rsidRPr="00AD1FF0">
        <w:rPr>
          <w:rFonts w:eastAsia="SimHei" w:hint="eastAsia"/>
          <w:lang w:val="en-GB"/>
        </w:rPr>
        <w:t>的内容纳入今后对执法人员和医务人员的培训课程，并在监狱工作人员和医务人员中分发。</w:t>
      </w:r>
      <w:r w:rsidRPr="00AD1FF0">
        <w:rPr>
          <w:rFonts w:eastAsia="SimHei"/>
          <w:lang w:val="en-GB"/>
        </w:rPr>
        <w:t>缔约国</w:t>
      </w:r>
      <w:r w:rsidRPr="00AD1FF0">
        <w:rPr>
          <w:rFonts w:eastAsia="SimHei" w:hint="eastAsia"/>
          <w:lang w:val="en-GB"/>
        </w:rPr>
        <w:t>还</w:t>
      </w:r>
      <w:r w:rsidRPr="00AD1FF0">
        <w:rPr>
          <w:rFonts w:eastAsia="SimHei"/>
          <w:lang w:val="en-GB"/>
        </w:rPr>
        <w:t>应</w:t>
      </w:r>
      <w:r w:rsidRPr="00AD1FF0">
        <w:rPr>
          <w:rFonts w:eastAsia="SimHei" w:hint="eastAsia"/>
          <w:lang w:val="en-GB"/>
        </w:rPr>
        <w:t>评估上述培训方案的影响和效果。</w:t>
      </w:r>
    </w:p>
    <w:p w:rsidR="008720F2" w:rsidRPr="008720F2" w:rsidRDefault="008720F2" w:rsidP="00AD1FF0">
      <w:pPr>
        <w:pStyle w:val="H23GC"/>
        <w:rPr>
          <w:lang w:val="en-GB"/>
        </w:rPr>
      </w:pPr>
      <w:r w:rsidRPr="008720F2">
        <w:rPr>
          <w:lang w:val="en-GB"/>
        </w:rPr>
        <w:tab/>
      </w:r>
      <w:r w:rsidRPr="008720F2">
        <w:rPr>
          <w:lang w:val="en-GB"/>
        </w:rPr>
        <w:tab/>
      </w:r>
      <w:r w:rsidRPr="008720F2">
        <w:rPr>
          <w:rFonts w:hint="eastAsia"/>
          <w:lang w:val="en-GB"/>
        </w:rPr>
        <w:t>数据收集</w:t>
      </w:r>
    </w:p>
    <w:p w:rsidR="008720F2" w:rsidRPr="008720F2" w:rsidRDefault="00E32DAF" w:rsidP="008720F2">
      <w:pPr>
        <w:pStyle w:val="SingleTxtGC"/>
        <w:rPr>
          <w:rFonts w:hint="eastAsia"/>
          <w:lang w:val="en-GB"/>
        </w:rPr>
      </w:pPr>
      <w:r>
        <w:rPr>
          <w:lang w:val="en-GB"/>
        </w:rPr>
        <w:t>18</w:t>
      </w:r>
      <w:r w:rsidR="005E1ED9">
        <w:rPr>
          <w:lang w:val="en-GB"/>
        </w:rPr>
        <w:t xml:space="preserve">.  </w:t>
      </w:r>
      <w:r w:rsidR="008720F2" w:rsidRPr="008720F2">
        <w:rPr>
          <w:rFonts w:hint="eastAsia"/>
          <w:lang w:val="en-GB"/>
        </w:rPr>
        <w:t>委员会感到遗憾的是，缺少完整详细的数据，说明执法官员、安全人员、武装部队成员或监狱工作人员实施酷刑或虐待案件的申诉、调查、起诉和定罪情况，还缺少关于法外处决、强迫失踪、贩运人口、家庭暴力、拘留条件和补救措施的资料</w:t>
      </w:r>
      <w:r w:rsidR="008720F2" w:rsidRPr="008720F2">
        <w:rPr>
          <w:lang w:val="en-GB"/>
        </w:rPr>
        <w:t>(</w:t>
      </w:r>
      <w:r w:rsidR="008720F2" w:rsidRPr="008720F2">
        <w:rPr>
          <w:rFonts w:hint="eastAsia"/>
          <w:lang w:val="en-GB"/>
        </w:rPr>
        <w:t>第</w:t>
      </w:r>
      <w:r>
        <w:rPr>
          <w:lang w:val="en-GB"/>
        </w:rPr>
        <w:t>12</w:t>
      </w:r>
      <w:r w:rsidR="008720F2" w:rsidRPr="008720F2">
        <w:rPr>
          <w:rFonts w:hint="eastAsia"/>
          <w:lang w:val="en-GB"/>
        </w:rPr>
        <w:t>、</w:t>
      </w:r>
      <w:r>
        <w:rPr>
          <w:lang w:val="en-GB"/>
        </w:rPr>
        <w:t>13</w:t>
      </w:r>
      <w:r w:rsidR="008720F2" w:rsidRPr="008720F2">
        <w:rPr>
          <w:rFonts w:hint="eastAsia"/>
          <w:lang w:val="en-GB"/>
        </w:rPr>
        <w:t>、</w:t>
      </w:r>
      <w:r>
        <w:rPr>
          <w:lang w:val="en-GB"/>
        </w:rPr>
        <w:t>14</w:t>
      </w:r>
      <w:r w:rsidR="008720F2" w:rsidRPr="008720F2">
        <w:rPr>
          <w:rFonts w:hint="eastAsia"/>
          <w:lang w:val="en-GB"/>
        </w:rPr>
        <w:t>和</w:t>
      </w:r>
      <w:r>
        <w:rPr>
          <w:lang w:val="en-GB"/>
        </w:rPr>
        <w:t>16</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收集有助于监测国家《公约》执行情况的统计数据，包括关于对酷刑、虐待和上述其他类型侵犯人权行为的申诉、调查、起诉和定罪的数据，以及关于为受害者提供的补救、赔偿和康复种类的数据。委员会请缔约国在下一次定期报告中纳入此类数据。缔约国正在与联合国各专门机构执行一个联合项目，建立一个监测和评估缔约国人权义务履行情况的机制，可以在该项目中收集这些资料。</w:t>
      </w:r>
    </w:p>
    <w:p w:rsidR="008720F2" w:rsidRPr="00AD1FF0" w:rsidRDefault="008720F2" w:rsidP="00AD1FF0">
      <w:pPr>
        <w:pStyle w:val="H23GC"/>
        <w:rPr>
          <w:rFonts w:hint="eastAsia"/>
          <w:lang w:val="en-GB"/>
        </w:rPr>
      </w:pPr>
      <w:r w:rsidRPr="00AD1FF0">
        <w:rPr>
          <w:lang w:val="en-GB"/>
        </w:rPr>
        <w:tab/>
      </w:r>
      <w:r w:rsidRPr="00AD1FF0">
        <w:rPr>
          <w:lang w:val="en-GB"/>
        </w:rPr>
        <w:tab/>
      </w:r>
      <w:r w:rsidRPr="00AD1FF0">
        <w:rPr>
          <w:rFonts w:hint="eastAsia"/>
          <w:lang w:val="en-GB"/>
        </w:rPr>
        <w:t>难民</w:t>
      </w:r>
    </w:p>
    <w:p w:rsidR="008720F2" w:rsidRPr="008720F2" w:rsidRDefault="00E32DAF" w:rsidP="008720F2">
      <w:pPr>
        <w:pStyle w:val="SingleTxtGC"/>
        <w:rPr>
          <w:rFonts w:hint="eastAsia"/>
          <w:lang w:val="en-GB"/>
        </w:rPr>
      </w:pPr>
      <w:r>
        <w:rPr>
          <w:lang w:val="en-GB"/>
        </w:rPr>
        <w:t>19</w:t>
      </w:r>
      <w:r w:rsidR="005E1ED9">
        <w:rPr>
          <w:lang w:val="en-GB"/>
        </w:rPr>
        <w:t xml:space="preserve">.  </w:t>
      </w:r>
      <w:r w:rsidR="008720F2" w:rsidRPr="008720F2">
        <w:rPr>
          <w:rFonts w:hint="eastAsia"/>
          <w:lang w:val="en-GB"/>
        </w:rPr>
        <w:t>委员会指出，反对酷刑的国家法律第</w:t>
      </w:r>
      <w:r>
        <w:rPr>
          <w:rFonts w:hint="eastAsia"/>
          <w:lang w:val="en-GB"/>
        </w:rPr>
        <w:t>19</w:t>
      </w:r>
      <w:r w:rsidR="008720F2" w:rsidRPr="008720F2">
        <w:rPr>
          <w:rFonts w:hint="eastAsia"/>
          <w:lang w:val="en-GB"/>
        </w:rPr>
        <w:t>条规定，禁止将任何人引渡至他有可能遭受酷刑的国家，但是对遣返或驱回案件未作任何规定。委员会还指出，缺少关于国内难民状况的资料，也没有关于避难的法律</w:t>
      </w:r>
      <w:r w:rsidR="008720F2" w:rsidRPr="008720F2">
        <w:rPr>
          <w:lang w:val="en-GB"/>
        </w:rPr>
        <w:t>(</w:t>
      </w:r>
      <w:r w:rsidR="008720F2" w:rsidRPr="008720F2">
        <w:rPr>
          <w:rFonts w:hint="eastAsia"/>
          <w:lang w:val="en-GB"/>
        </w:rPr>
        <w:t>第</w:t>
      </w:r>
      <w:r>
        <w:rPr>
          <w:lang w:val="en-GB"/>
        </w:rPr>
        <w:t>3</w:t>
      </w:r>
      <w:r w:rsidR="008720F2" w:rsidRPr="008720F2">
        <w:rPr>
          <w:rFonts w:hint="eastAsia"/>
          <w:lang w:val="en-GB"/>
        </w:rPr>
        <w:t>条</w:t>
      </w:r>
      <w:r w:rsidR="008720F2" w:rsidRPr="008720F2">
        <w:rPr>
          <w:lang w:val="en-GB"/>
        </w:rPr>
        <w:t>)</w:t>
      </w:r>
      <w:r w:rsidR="008720F2" w:rsidRPr="008720F2">
        <w:rPr>
          <w:rFonts w:hint="eastAsia"/>
          <w:lang w:val="en-GB"/>
        </w:rPr>
        <w:t>。</w:t>
      </w:r>
    </w:p>
    <w:p w:rsidR="008720F2" w:rsidRPr="00AD1FF0" w:rsidRDefault="008720F2" w:rsidP="008720F2">
      <w:pPr>
        <w:pStyle w:val="SingleTxtGC"/>
        <w:rPr>
          <w:rFonts w:eastAsia="SimHei" w:hint="eastAsia"/>
          <w:lang w:val="en-GB"/>
        </w:rPr>
      </w:pPr>
      <w:r w:rsidRPr="00AD1FF0">
        <w:rPr>
          <w:rFonts w:eastAsia="SimHei"/>
          <w:lang w:val="en-GB"/>
        </w:rPr>
        <w:t>缔约国应</w:t>
      </w:r>
      <w:r w:rsidRPr="00AD1FF0">
        <w:rPr>
          <w:rFonts w:eastAsia="SimHei" w:hint="eastAsia"/>
          <w:lang w:val="en-GB"/>
        </w:rPr>
        <w:t>依照《公约》第</w:t>
      </w:r>
      <w:r w:rsidR="00E32DAF">
        <w:rPr>
          <w:rFonts w:eastAsia="SimHei" w:hint="eastAsia"/>
          <w:lang w:val="en-GB"/>
        </w:rPr>
        <w:t>3</w:t>
      </w:r>
      <w:r w:rsidRPr="00AD1FF0">
        <w:rPr>
          <w:rFonts w:eastAsia="SimHei" w:hint="eastAsia"/>
          <w:lang w:val="en-GB"/>
        </w:rPr>
        <w:t>条修订</w:t>
      </w:r>
      <w:r w:rsidR="00E32DAF">
        <w:rPr>
          <w:rFonts w:eastAsia="SimHei" w:hint="eastAsia"/>
          <w:lang w:val="en-GB"/>
        </w:rPr>
        <w:t>2</w:t>
      </w:r>
      <w:r w:rsidRPr="00AD1FF0">
        <w:rPr>
          <w:rFonts w:eastAsia="SimHei" w:hint="eastAsia"/>
          <w:lang w:val="en-GB"/>
        </w:rPr>
        <w:t>00</w:t>
      </w:r>
      <w:r w:rsidR="00E32DAF">
        <w:rPr>
          <w:rFonts w:eastAsia="SimHei" w:hint="eastAsia"/>
          <w:lang w:val="en-GB"/>
        </w:rPr>
        <w:t>8</w:t>
      </w:r>
      <w:r w:rsidRPr="00AD1FF0">
        <w:rPr>
          <w:rFonts w:eastAsia="SimHei" w:hint="eastAsia"/>
          <w:lang w:val="en-GB"/>
        </w:rPr>
        <w:t>年</w:t>
      </w:r>
      <w:r w:rsidR="00E32DAF">
        <w:rPr>
          <w:rFonts w:eastAsia="SimHei" w:hint="eastAsia"/>
          <w:lang w:val="en-GB"/>
        </w:rPr>
        <w:t>6</w:t>
      </w:r>
      <w:r w:rsidRPr="00AD1FF0">
        <w:rPr>
          <w:rFonts w:eastAsia="SimHei" w:hint="eastAsia"/>
          <w:lang w:val="en-GB"/>
        </w:rPr>
        <w:t>月</w:t>
      </w:r>
      <w:r w:rsidR="00E32DAF">
        <w:rPr>
          <w:rFonts w:eastAsia="SimHei" w:hint="eastAsia"/>
          <w:lang w:val="en-GB"/>
        </w:rPr>
        <w:t>25</w:t>
      </w:r>
      <w:r w:rsidRPr="00AD1FF0">
        <w:rPr>
          <w:rFonts w:eastAsia="SimHei" w:hint="eastAsia"/>
          <w:lang w:val="en-GB"/>
        </w:rPr>
        <w:t>日反对酷刑法第</w:t>
      </w:r>
      <w:r w:rsidR="00E32DAF">
        <w:rPr>
          <w:rFonts w:eastAsia="SimHei" w:hint="eastAsia"/>
          <w:lang w:val="en-GB"/>
        </w:rPr>
        <w:t>19</w:t>
      </w:r>
      <w:r w:rsidRPr="00AD1FF0">
        <w:rPr>
          <w:rFonts w:eastAsia="SimHei" w:hint="eastAsia"/>
          <w:lang w:val="en-GB"/>
        </w:rPr>
        <w:t>条，使其包括遣返和驱回案件。委员会鼓励缔约国加入</w:t>
      </w:r>
      <w:r w:rsidR="00E32DAF">
        <w:rPr>
          <w:rFonts w:eastAsia="SimHei" w:hint="eastAsia"/>
          <w:lang w:val="en-GB"/>
        </w:rPr>
        <w:t>1967</w:t>
      </w:r>
      <w:r w:rsidRPr="00AD1FF0">
        <w:rPr>
          <w:rFonts w:eastAsia="SimHei" w:hint="eastAsia"/>
          <w:lang w:val="en-GB"/>
        </w:rPr>
        <w:t>年《关于难民地位的议定书》和《非洲统一组织关于非洲难民问题的公约》。它请缔约国在下一次定期报告中纳入有关马达加斯加境内难民状况的资料。</w:t>
      </w:r>
    </w:p>
    <w:p w:rsidR="008720F2" w:rsidRPr="00AD1FF0" w:rsidRDefault="008720F2" w:rsidP="00AD1FF0">
      <w:pPr>
        <w:pStyle w:val="H23GC"/>
        <w:rPr>
          <w:rFonts w:hint="eastAsia"/>
          <w:lang w:val="en-GB"/>
        </w:rPr>
      </w:pPr>
      <w:r w:rsidRPr="00AD1FF0">
        <w:rPr>
          <w:lang w:val="en-GB"/>
        </w:rPr>
        <w:tab/>
      </w:r>
      <w:r w:rsidRPr="00AD1FF0">
        <w:rPr>
          <w:lang w:val="en-GB"/>
        </w:rPr>
        <w:tab/>
      </w:r>
      <w:r w:rsidRPr="00AD1FF0">
        <w:rPr>
          <w:rFonts w:hint="eastAsia"/>
          <w:lang w:val="en-GB"/>
        </w:rPr>
        <w:t>与人权机制的合作</w:t>
      </w:r>
    </w:p>
    <w:p w:rsidR="008720F2" w:rsidRPr="008720F2" w:rsidRDefault="00E32DAF" w:rsidP="008720F2">
      <w:pPr>
        <w:pStyle w:val="SingleTxtGC"/>
        <w:rPr>
          <w:rFonts w:hint="eastAsia"/>
          <w:lang w:val="en-GB"/>
        </w:rPr>
      </w:pPr>
      <w:r>
        <w:rPr>
          <w:lang w:val="en-GB"/>
        </w:rPr>
        <w:t>2</w:t>
      </w:r>
      <w:r w:rsidR="008720F2" w:rsidRPr="008720F2">
        <w:rPr>
          <w:lang w:val="en-GB"/>
        </w:rPr>
        <w:t>0</w:t>
      </w:r>
      <w:r w:rsidR="005E1ED9">
        <w:rPr>
          <w:lang w:val="en-GB"/>
        </w:rPr>
        <w:t xml:space="preserve">.  </w:t>
      </w:r>
      <w:r w:rsidR="008720F2" w:rsidRPr="008720F2">
        <w:rPr>
          <w:lang w:val="en-GB"/>
        </w:rPr>
        <w:t>委员会建议缔约国</w:t>
      </w:r>
      <w:r w:rsidR="008720F2" w:rsidRPr="008720F2">
        <w:rPr>
          <w:rFonts w:hint="eastAsia"/>
          <w:lang w:val="en-GB"/>
        </w:rPr>
        <w:t>加强与联合国人权机制的合作，特别要授权</w:t>
      </w:r>
      <w:r w:rsidR="008720F2" w:rsidRPr="008720F2">
        <w:rPr>
          <w:lang w:val="en-GB"/>
        </w:rPr>
        <w:t>酷刑和其他残忍、不人道或有辱人格的待遇或处罚问题特别报告员</w:t>
      </w:r>
      <w:r w:rsidR="008720F2" w:rsidRPr="008720F2">
        <w:rPr>
          <w:rFonts w:hint="eastAsia"/>
          <w:lang w:val="en-GB"/>
        </w:rPr>
        <w:t>、</w:t>
      </w:r>
      <w:r w:rsidR="008720F2" w:rsidRPr="008720F2">
        <w:rPr>
          <w:lang w:val="en-GB"/>
        </w:rPr>
        <w:t>法外处决、即审即决或任意处决问题特别报告员</w:t>
      </w:r>
      <w:r w:rsidR="008720F2" w:rsidRPr="008720F2">
        <w:rPr>
          <w:rFonts w:hint="eastAsia"/>
          <w:lang w:val="en-GB"/>
        </w:rPr>
        <w:t>、</w:t>
      </w:r>
      <w:r w:rsidR="008720F2" w:rsidRPr="008720F2">
        <w:rPr>
          <w:lang w:val="en-GB"/>
        </w:rPr>
        <w:t>任意拘留问题工作</w:t>
      </w:r>
      <w:r w:rsidR="008720F2" w:rsidRPr="008720F2">
        <w:rPr>
          <w:rFonts w:hint="eastAsia"/>
          <w:lang w:val="en-GB"/>
        </w:rPr>
        <w:t>组和</w:t>
      </w:r>
      <w:r w:rsidR="008720F2" w:rsidRPr="008720F2">
        <w:rPr>
          <w:lang w:val="en-GB"/>
        </w:rPr>
        <w:t>人权维护者处境问题特别报告员</w:t>
      </w:r>
      <w:r w:rsidR="008720F2" w:rsidRPr="008720F2">
        <w:rPr>
          <w:rFonts w:hint="eastAsia"/>
          <w:lang w:val="en-GB"/>
        </w:rPr>
        <w:t>访问本国。</w:t>
      </w:r>
    </w:p>
    <w:p w:rsidR="008720F2" w:rsidRPr="008720F2" w:rsidRDefault="00E32DAF" w:rsidP="008720F2">
      <w:pPr>
        <w:pStyle w:val="SingleTxtGC"/>
        <w:rPr>
          <w:rFonts w:hint="eastAsia"/>
          <w:lang w:val="en-GB"/>
        </w:rPr>
      </w:pPr>
      <w:r>
        <w:rPr>
          <w:lang w:val="en-GB"/>
        </w:rPr>
        <w:t>21</w:t>
      </w:r>
      <w:r w:rsidR="005E1ED9">
        <w:rPr>
          <w:lang w:val="en-GB"/>
        </w:rPr>
        <w:t xml:space="preserve">.  </w:t>
      </w:r>
      <w:r w:rsidR="008720F2" w:rsidRPr="008720F2">
        <w:rPr>
          <w:rFonts w:hint="eastAsia"/>
          <w:lang w:val="en-GB"/>
        </w:rPr>
        <w:t>注意到缔约国在普遍定期审议期间表示的承诺及其与委员会开展的对话，委员会建议缔约国批准《禁止酷刑和其他残忍、不人道或有辱人格的待遇或处罚公约任择议定书》。</w:t>
      </w:r>
    </w:p>
    <w:p w:rsidR="008720F2" w:rsidRPr="008720F2" w:rsidRDefault="00E32DAF" w:rsidP="008720F2">
      <w:pPr>
        <w:pStyle w:val="SingleTxtGC"/>
        <w:rPr>
          <w:lang w:val="en-GB"/>
        </w:rPr>
      </w:pPr>
      <w:r>
        <w:rPr>
          <w:lang w:val="en-GB"/>
        </w:rPr>
        <w:t>22</w:t>
      </w:r>
      <w:r w:rsidR="005E1ED9">
        <w:rPr>
          <w:lang w:val="en-GB"/>
        </w:rPr>
        <w:t xml:space="preserve">.  </w:t>
      </w:r>
      <w:r w:rsidR="008720F2" w:rsidRPr="008720F2">
        <w:rPr>
          <w:rFonts w:hint="eastAsia"/>
          <w:lang w:val="en-GB"/>
        </w:rPr>
        <w:t>委员会还建议缔约国做出《公约》第</w:t>
      </w:r>
      <w:r>
        <w:rPr>
          <w:rFonts w:hint="eastAsia"/>
          <w:lang w:val="en-GB"/>
        </w:rPr>
        <w:t>21</w:t>
      </w:r>
      <w:r w:rsidR="008720F2" w:rsidRPr="008720F2">
        <w:rPr>
          <w:rFonts w:hint="eastAsia"/>
          <w:lang w:val="en-GB"/>
        </w:rPr>
        <w:t>条和第</w:t>
      </w:r>
      <w:r>
        <w:rPr>
          <w:rFonts w:hint="eastAsia"/>
          <w:lang w:val="en-GB"/>
        </w:rPr>
        <w:t>22</w:t>
      </w:r>
      <w:r w:rsidR="008720F2" w:rsidRPr="008720F2">
        <w:rPr>
          <w:rFonts w:hint="eastAsia"/>
          <w:lang w:val="en-GB"/>
        </w:rPr>
        <w:t>条所规定的声明，从而承认委员会有权接受和审议关于违反《公约》条款的个人申诉。</w:t>
      </w:r>
    </w:p>
    <w:p w:rsidR="008720F2" w:rsidRPr="008720F2" w:rsidRDefault="00E32DAF" w:rsidP="008720F2">
      <w:pPr>
        <w:pStyle w:val="SingleTxtGC"/>
        <w:rPr>
          <w:lang w:val="en-GB"/>
        </w:rPr>
      </w:pPr>
      <w:r>
        <w:rPr>
          <w:lang w:val="en-GB"/>
        </w:rPr>
        <w:t>23</w:t>
      </w:r>
      <w:r w:rsidR="005E1ED9">
        <w:rPr>
          <w:lang w:val="en-GB"/>
        </w:rPr>
        <w:t xml:space="preserve">.  </w:t>
      </w:r>
      <w:r w:rsidR="008720F2" w:rsidRPr="008720F2">
        <w:rPr>
          <w:rFonts w:hint="eastAsia"/>
          <w:lang w:val="en-GB"/>
        </w:rPr>
        <w:t>委员会请缔约国批准尚未加入的联合国各项主要人权文书，包括《保护所有移徙工人及其家庭成员权利国际公约》、《残疾人权利公约》和《保护所有人免遭强迫失踪国际公约》。</w:t>
      </w:r>
    </w:p>
    <w:p w:rsidR="008720F2" w:rsidRPr="008720F2" w:rsidRDefault="00E32DAF" w:rsidP="008720F2">
      <w:pPr>
        <w:pStyle w:val="SingleTxtGC"/>
        <w:rPr>
          <w:lang w:val="en-GB"/>
        </w:rPr>
      </w:pPr>
      <w:r>
        <w:rPr>
          <w:lang w:val="en-GB"/>
        </w:rPr>
        <w:t>24</w:t>
      </w:r>
      <w:r w:rsidR="005E1ED9">
        <w:rPr>
          <w:lang w:val="en-GB"/>
        </w:rPr>
        <w:t xml:space="preserve">.  </w:t>
      </w:r>
      <w:r w:rsidR="008720F2" w:rsidRPr="008720F2">
        <w:rPr>
          <w:rFonts w:hint="eastAsia"/>
          <w:lang w:val="en-GB"/>
        </w:rPr>
        <w:t>委员会敦促缔约国确保将其提交委员会的报告及委员会的结论性意见通过官方网址、媒体和非政府组织广为散发。</w:t>
      </w:r>
    </w:p>
    <w:p w:rsidR="008720F2" w:rsidRPr="008720F2" w:rsidRDefault="00E32DAF" w:rsidP="00F45A21">
      <w:pPr>
        <w:pStyle w:val="SingleTxtGC"/>
        <w:rPr>
          <w:lang w:val="en-GB"/>
        </w:rPr>
      </w:pPr>
      <w:r>
        <w:rPr>
          <w:lang w:val="en-GB"/>
        </w:rPr>
        <w:t>25</w:t>
      </w:r>
      <w:r w:rsidR="005E1ED9">
        <w:rPr>
          <w:lang w:val="en-GB"/>
        </w:rPr>
        <w:t xml:space="preserve">.  </w:t>
      </w:r>
      <w:r w:rsidR="008720F2" w:rsidRPr="008720F2">
        <w:rPr>
          <w:rFonts w:hint="eastAsia"/>
          <w:lang w:val="en-GB"/>
        </w:rPr>
        <w:t>委员会还敦促缔约国</w:t>
      </w:r>
      <w:r w:rsidR="008720F2" w:rsidRPr="008720F2">
        <w:rPr>
          <w:lang w:val="en-GB"/>
        </w:rPr>
        <w:t>根据</w:t>
      </w:r>
      <w:r w:rsidR="008720F2" w:rsidRPr="008720F2">
        <w:rPr>
          <w:rFonts w:hint="eastAsia"/>
          <w:lang w:val="en-GB"/>
        </w:rPr>
        <w:t>国际</w:t>
      </w:r>
      <w:r w:rsidR="008720F2" w:rsidRPr="008720F2">
        <w:rPr>
          <w:lang w:val="en-GB"/>
        </w:rPr>
        <w:t>人权</w:t>
      </w:r>
      <w:r w:rsidR="008720F2" w:rsidRPr="008720F2">
        <w:rPr>
          <w:rFonts w:hint="eastAsia"/>
          <w:lang w:val="en-GB"/>
        </w:rPr>
        <w:t>文书监测机构</w:t>
      </w:r>
      <w:r>
        <w:rPr>
          <w:rFonts w:hint="eastAsia"/>
          <w:lang w:val="en-GB"/>
        </w:rPr>
        <w:t>2</w:t>
      </w:r>
      <w:r w:rsidR="008720F2" w:rsidRPr="008720F2">
        <w:rPr>
          <w:rFonts w:hint="eastAsia"/>
          <w:lang w:val="en-GB"/>
        </w:rPr>
        <w:t>00</w:t>
      </w:r>
      <w:r>
        <w:rPr>
          <w:rFonts w:hint="eastAsia"/>
          <w:lang w:val="en-GB"/>
        </w:rPr>
        <w:t>9</w:t>
      </w:r>
      <w:r w:rsidR="008720F2" w:rsidRPr="008720F2">
        <w:rPr>
          <w:rFonts w:hint="eastAsia"/>
          <w:lang w:val="en-GB"/>
        </w:rPr>
        <w:t>年</w:t>
      </w:r>
      <w:r>
        <w:rPr>
          <w:rFonts w:hint="eastAsia"/>
          <w:lang w:val="en-GB"/>
        </w:rPr>
        <w:t>6</w:t>
      </w:r>
      <w:r w:rsidR="008720F2" w:rsidRPr="008720F2">
        <w:rPr>
          <w:rFonts w:hint="eastAsia"/>
          <w:lang w:val="en-GB"/>
        </w:rPr>
        <w:t>月</w:t>
      </w:r>
      <w:r w:rsidR="008720F2" w:rsidRPr="008720F2">
        <w:rPr>
          <w:lang w:val="en-GB"/>
        </w:rPr>
        <w:t>核准的国际人权条约报告协调准则</w:t>
      </w:r>
      <w:r w:rsidR="008720F2" w:rsidRPr="008720F2">
        <w:rPr>
          <w:lang w:val="en-GB"/>
        </w:rPr>
        <w:t>(</w:t>
      </w:r>
      <w:r>
        <w:rPr>
          <w:lang w:val="en-GB"/>
        </w:rPr>
        <w:t>HRI</w:t>
      </w:r>
      <w:r w:rsidR="008720F2" w:rsidRPr="008720F2">
        <w:rPr>
          <w:lang w:val="en-GB"/>
        </w:rPr>
        <w:t>/</w:t>
      </w:r>
      <w:r>
        <w:rPr>
          <w:lang w:val="en-GB"/>
        </w:rPr>
        <w:t>GEN</w:t>
      </w:r>
      <w:r w:rsidR="008720F2" w:rsidRPr="008720F2">
        <w:rPr>
          <w:lang w:val="en-GB"/>
        </w:rPr>
        <w:t>/</w:t>
      </w:r>
      <w:r>
        <w:rPr>
          <w:lang w:val="en-GB"/>
        </w:rPr>
        <w:t>2</w:t>
      </w:r>
      <w:r w:rsidR="008720F2" w:rsidRPr="008720F2">
        <w:rPr>
          <w:lang w:val="en-GB"/>
        </w:rPr>
        <w:t>/</w:t>
      </w:r>
      <w:r>
        <w:rPr>
          <w:lang w:val="en-GB"/>
        </w:rPr>
        <w:t>Rev</w:t>
      </w:r>
      <w:r w:rsidR="008720F2" w:rsidRPr="008720F2">
        <w:rPr>
          <w:lang w:val="en-GB"/>
        </w:rPr>
        <w:t>.</w:t>
      </w:r>
      <w:r>
        <w:rPr>
          <w:lang w:val="en-GB"/>
        </w:rPr>
        <w:t>6</w:t>
      </w:r>
      <w:r w:rsidR="008720F2" w:rsidRPr="008720F2">
        <w:rPr>
          <w:lang w:val="en-GB"/>
        </w:rPr>
        <w:t>)</w:t>
      </w:r>
      <w:r w:rsidR="008720F2" w:rsidRPr="008720F2">
        <w:rPr>
          <w:lang w:val="en-GB"/>
        </w:rPr>
        <w:t>的要求</w:t>
      </w:r>
      <w:r w:rsidR="008720F2" w:rsidRPr="008720F2">
        <w:rPr>
          <w:rFonts w:hint="eastAsia"/>
          <w:lang w:val="en-GB"/>
        </w:rPr>
        <w:t>，</w:t>
      </w:r>
      <w:r w:rsidR="008720F2" w:rsidRPr="008720F2">
        <w:rPr>
          <w:lang w:val="en-GB"/>
        </w:rPr>
        <w:t>更新其</w:t>
      </w:r>
      <w:r>
        <w:rPr>
          <w:rFonts w:hint="eastAsia"/>
          <w:lang w:val="en-GB"/>
        </w:rPr>
        <w:t>2</w:t>
      </w:r>
      <w:r w:rsidR="008720F2" w:rsidRPr="008720F2">
        <w:rPr>
          <w:rFonts w:hint="eastAsia"/>
          <w:lang w:val="en-GB"/>
        </w:rPr>
        <w:t>00</w:t>
      </w:r>
      <w:r>
        <w:rPr>
          <w:rFonts w:hint="eastAsia"/>
          <w:lang w:val="en-GB"/>
        </w:rPr>
        <w:t>4</w:t>
      </w:r>
      <w:r w:rsidR="008720F2" w:rsidRPr="008720F2">
        <w:rPr>
          <w:rFonts w:hint="eastAsia"/>
          <w:lang w:val="en-GB"/>
        </w:rPr>
        <w:t>年</w:t>
      </w:r>
      <w:r>
        <w:rPr>
          <w:rFonts w:hint="eastAsia"/>
          <w:lang w:val="en-GB"/>
        </w:rPr>
        <w:t>5</w:t>
      </w:r>
      <w:r w:rsidR="008720F2" w:rsidRPr="008720F2">
        <w:rPr>
          <w:rFonts w:hint="eastAsia"/>
          <w:lang w:val="en-GB"/>
        </w:rPr>
        <w:t>月</w:t>
      </w:r>
      <w:r>
        <w:rPr>
          <w:rFonts w:hint="eastAsia"/>
          <w:lang w:val="en-GB"/>
        </w:rPr>
        <w:t>18</w:t>
      </w:r>
      <w:r w:rsidR="008720F2" w:rsidRPr="008720F2">
        <w:rPr>
          <w:rFonts w:hint="eastAsia"/>
          <w:lang w:val="en-GB"/>
        </w:rPr>
        <w:t>日的</w:t>
      </w:r>
      <w:r w:rsidR="008720F2" w:rsidRPr="008720F2">
        <w:rPr>
          <w:lang w:val="en-GB"/>
        </w:rPr>
        <w:t>共同核心文件</w:t>
      </w:r>
      <w:r w:rsidR="008720F2" w:rsidRPr="008720F2">
        <w:rPr>
          <w:lang w:val="en-GB"/>
        </w:rPr>
        <w:t>(</w:t>
      </w:r>
      <w:r>
        <w:rPr>
          <w:lang w:val="en-GB"/>
        </w:rPr>
        <w:t>HRI</w:t>
      </w:r>
      <w:r w:rsidR="008720F2" w:rsidRPr="008720F2">
        <w:rPr>
          <w:lang w:val="en-GB"/>
        </w:rPr>
        <w:t>/</w:t>
      </w:r>
      <w:r>
        <w:rPr>
          <w:lang w:val="en-GB"/>
        </w:rPr>
        <w:t>CORE</w:t>
      </w:r>
      <w:r w:rsidR="008720F2" w:rsidRPr="008720F2">
        <w:rPr>
          <w:lang w:val="en-GB"/>
        </w:rPr>
        <w:t>/</w:t>
      </w:r>
      <w:r>
        <w:rPr>
          <w:lang w:val="en-GB"/>
        </w:rPr>
        <w:t>1</w:t>
      </w:r>
      <w:r w:rsidR="008720F2" w:rsidRPr="008720F2">
        <w:rPr>
          <w:lang w:val="en-GB"/>
        </w:rPr>
        <w:t>/</w:t>
      </w:r>
      <w:r>
        <w:rPr>
          <w:lang w:val="en-GB"/>
        </w:rPr>
        <w:t>Add</w:t>
      </w:r>
      <w:r w:rsidR="008720F2" w:rsidRPr="008720F2">
        <w:rPr>
          <w:lang w:val="en-GB"/>
        </w:rPr>
        <w:t>.</w:t>
      </w:r>
      <w:r>
        <w:rPr>
          <w:lang w:val="en-GB"/>
        </w:rPr>
        <w:t>31</w:t>
      </w:r>
      <w:r w:rsidR="008720F2" w:rsidRPr="008720F2">
        <w:rPr>
          <w:lang w:val="en-GB"/>
        </w:rPr>
        <w:t>/</w:t>
      </w:r>
      <w:r>
        <w:rPr>
          <w:lang w:val="en-GB"/>
        </w:rPr>
        <w:t>Rev</w:t>
      </w:r>
      <w:r w:rsidR="008720F2" w:rsidRPr="008720F2">
        <w:rPr>
          <w:lang w:val="en-GB"/>
        </w:rPr>
        <w:t>.</w:t>
      </w:r>
      <w:r>
        <w:rPr>
          <w:lang w:val="en-GB"/>
        </w:rPr>
        <w:t>1</w:t>
      </w:r>
      <w:r w:rsidR="008720F2" w:rsidRPr="008720F2">
        <w:rPr>
          <w:lang w:val="en-GB"/>
        </w:rPr>
        <w:t>)</w:t>
      </w:r>
      <w:r w:rsidR="008720F2" w:rsidRPr="008720F2">
        <w:rPr>
          <w:rFonts w:hint="eastAsia"/>
          <w:lang w:val="en-GB"/>
        </w:rPr>
        <w:t>。</w:t>
      </w:r>
    </w:p>
    <w:p w:rsidR="008720F2" w:rsidRPr="008720F2" w:rsidRDefault="00E32DAF" w:rsidP="008720F2">
      <w:pPr>
        <w:pStyle w:val="SingleTxtGC"/>
        <w:rPr>
          <w:rFonts w:hint="eastAsia"/>
          <w:lang w:val="en-GB"/>
        </w:rPr>
      </w:pPr>
      <w:r>
        <w:rPr>
          <w:lang w:val="en-GB"/>
        </w:rPr>
        <w:t>26</w:t>
      </w:r>
      <w:r w:rsidR="005E1ED9">
        <w:rPr>
          <w:lang w:val="en-GB"/>
        </w:rPr>
        <w:t xml:space="preserve">.  </w:t>
      </w:r>
      <w:r w:rsidR="008720F2" w:rsidRPr="008720F2">
        <w:rPr>
          <w:rFonts w:hint="eastAsia"/>
          <w:lang w:val="en-GB"/>
        </w:rPr>
        <w:t>委员会请缔约国在一年之内提供资料，说明对上述结论性意见第</w:t>
      </w:r>
      <w:r>
        <w:rPr>
          <w:lang w:val="en-GB"/>
        </w:rPr>
        <w:t>8</w:t>
      </w:r>
      <w:r w:rsidR="008720F2" w:rsidRPr="008720F2">
        <w:rPr>
          <w:rFonts w:hint="eastAsia"/>
          <w:lang w:val="en-GB"/>
        </w:rPr>
        <w:t>、</w:t>
      </w:r>
      <w:r>
        <w:rPr>
          <w:lang w:val="en-GB"/>
        </w:rPr>
        <w:t>1</w:t>
      </w:r>
      <w:r w:rsidR="008720F2" w:rsidRPr="008720F2">
        <w:rPr>
          <w:lang w:val="en-GB"/>
        </w:rPr>
        <w:t>0</w:t>
      </w:r>
      <w:r w:rsidR="008720F2" w:rsidRPr="008720F2">
        <w:rPr>
          <w:rFonts w:hint="eastAsia"/>
          <w:lang w:val="en-GB"/>
        </w:rPr>
        <w:t>、</w:t>
      </w:r>
      <w:r>
        <w:rPr>
          <w:lang w:val="en-GB"/>
        </w:rPr>
        <w:t>14</w:t>
      </w:r>
      <w:r w:rsidR="008720F2" w:rsidRPr="008720F2">
        <w:rPr>
          <w:rFonts w:hint="eastAsia"/>
          <w:lang w:val="en-GB"/>
        </w:rPr>
        <w:t>和</w:t>
      </w:r>
      <w:r>
        <w:rPr>
          <w:lang w:val="en-GB"/>
        </w:rPr>
        <w:t>15</w:t>
      </w:r>
      <w:r w:rsidR="008720F2" w:rsidRPr="008720F2">
        <w:rPr>
          <w:rFonts w:hint="eastAsia"/>
          <w:lang w:val="en-GB"/>
        </w:rPr>
        <w:t>段所载建议开展的后续工作。</w:t>
      </w:r>
    </w:p>
    <w:p w:rsidR="008720F2" w:rsidRDefault="00E32DAF" w:rsidP="008720F2">
      <w:pPr>
        <w:pStyle w:val="SingleTxtGC"/>
        <w:rPr>
          <w:rFonts w:hint="eastAsia"/>
          <w:lang w:val="en-GB"/>
        </w:rPr>
      </w:pPr>
      <w:r>
        <w:rPr>
          <w:lang w:val="en-GB"/>
        </w:rPr>
        <w:t>27</w:t>
      </w:r>
      <w:r w:rsidR="005E1ED9">
        <w:rPr>
          <w:lang w:val="en-GB"/>
        </w:rPr>
        <w:t xml:space="preserve">.  </w:t>
      </w:r>
      <w:r w:rsidR="008720F2" w:rsidRPr="008720F2">
        <w:rPr>
          <w:rFonts w:hint="eastAsia"/>
          <w:lang w:val="en-GB"/>
        </w:rPr>
        <w:t>请缔约国于</w:t>
      </w:r>
      <w:r>
        <w:rPr>
          <w:rFonts w:hint="eastAsia"/>
          <w:lang w:val="en-GB"/>
        </w:rPr>
        <w:t>2</w:t>
      </w:r>
      <w:r w:rsidR="008720F2" w:rsidRPr="008720F2">
        <w:rPr>
          <w:rFonts w:hint="eastAsia"/>
          <w:lang w:val="en-GB"/>
        </w:rPr>
        <w:t>0</w:t>
      </w:r>
      <w:r>
        <w:rPr>
          <w:rFonts w:hint="eastAsia"/>
          <w:lang w:val="en-GB"/>
        </w:rPr>
        <w:t>15</w:t>
      </w:r>
      <w:r w:rsidR="008720F2" w:rsidRPr="008720F2">
        <w:rPr>
          <w:rFonts w:hint="eastAsia"/>
          <w:lang w:val="en-GB"/>
        </w:rPr>
        <w:t>年</w:t>
      </w:r>
      <w:r>
        <w:rPr>
          <w:rFonts w:hint="eastAsia"/>
          <w:lang w:val="en-GB"/>
        </w:rPr>
        <w:t>11</w:t>
      </w:r>
      <w:r w:rsidR="008720F2" w:rsidRPr="008720F2">
        <w:rPr>
          <w:rFonts w:hint="eastAsia"/>
          <w:lang w:val="en-GB"/>
        </w:rPr>
        <w:t>月</w:t>
      </w:r>
      <w:r>
        <w:rPr>
          <w:rFonts w:hint="eastAsia"/>
          <w:lang w:val="en-GB"/>
        </w:rPr>
        <w:t>25</w:t>
      </w:r>
      <w:r w:rsidR="008720F2" w:rsidRPr="008720F2">
        <w:rPr>
          <w:rFonts w:hint="eastAsia"/>
          <w:lang w:val="en-GB"/>
        </w:rPr>
        <w:t>日前提交下一次定期报告，即第二次定期报告。在这方面，委员会请缔约国同意于</w:t>
      </w:r>
      <w:r>
        <w:rPr>
          <w:rFonts w:hint="eastAsia"/>
          <w:lang w:val="en-GB"/>
        </w:rPr>
        <w:t>2</w:t>
      </w:r>
      <w:r w:rsidR="008720F2" w:rsidRPr="008720F2">
        <w:rPr>
          <w:rFonts w:hint="eastAsia"/>
          <w:lang w:val="en-GB"/>
        </w:rPr>
        <w:t>0</w:t>
      </w:r>
      <w:r>
        <w:rPr>
          <w:rFonts w:hint="eastAsia"/>
          <w:lang w:val="en-GB"/>
        </w:rPr>
        <w:t>12</w:t>
      </w:r>
      <w:r w:rsidR="008720F2" w:rsidRPr="008720F2">
        <w:rPr>
          <w:rFonts w:hint="eastAsia"/>
          <w:lang w:val="en-GB"/>
        </w:rPr>
        <w:t>年</w:t>
      </w:r>
      <w:r>
        <w:rPr>
          <w:rFonts w:hint="eastAsia"/>
          <w:lang w:val="en-GB"/>
        </w:rPr>
        <w:t>11</w:t>
      </w:r>
      <w:r w:rsidR="008720F2" w:rsidRPr="008720F2">
        <w:rPr>
          <w:rFonts w:hint="eastAsia"/>
          <w:lang w:val="en-GB"/>
        </w:rPr>
        <w:t>月</w:t>
      </w:r>
      <w:r>
        <w:rPr>
          <w:rFonts w:hint="eastAsia"/>
          <w:lang w:val="en-GB"/>
        </w:rPr>
        <w:t>25</w:t>
      </w:r>
      <w:r w:rsidR="008720F2" w:rsidRPr="008720F2">
        <w:rPr>
          <w:rFonts w:hint="eastAsia"/>
          <w:lang w:val="en-GB"/>
        </w:rPr>
        <w:t>日前按照任择程序提交报告，委员会在报告提交前向缔约国发送一份问题清单，根据《公约》第</w:t>
      </w:r>
      <w:r>
        <w:rPr>
          <w:rFonts w:hint="eastAsia"/>
          <w:lang w:val="en-GB"/>
        </w:rPr>
        <w:t>19</w:t>
      </w:r>
      <w:r w:rsidR="008720F2" w:rsidRPr="008720F2">
        <w:rPr>
          <w:rFonts w:hint="eastAsia"/>
          <w:lang w:val="en-GB"/>
        </w:rPr>
        <w:t>条，缔约国的答复构成其下一次定期报告。</w:t>
      </w:r>
    </w:p>
    <w:p w:rsidR="00F45A21" w:rsidRDefault="00F45A21" w:rsidP="008720F2">
      <w:pPr>
        <w:pStyle w:val="SingleTxtGC"/>
        <w:rPr>
          <w:rFonts w:hint="eastAsia"/>
          <w:lang w:val="en-GB"/>
        </w:rPr>
      </w:pPr>
    </w:p>
    <w:p w:rsidR="00F45A21" w:rsidRPr="002D6A9C" w:rsidRDefault="00F45A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45A21" w:rsidRPr="008720F2" w:rsidRDefault="00F45A21" w:rsidP="008720F2">
      <w:pPr>
        <w:pStyle w:val="SingleTxtGC"/>
        <w:rPr>
          <w:rFonts w:hint="eastAsia"/>
          <w:lang w:val="fr-CH"/>
        </w:rPr>
      </w:pPr>
    </w:p>
    <w:sectPr w:rsidR="00F45A21" w:rsidRPr="008720F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4F7" w:rsidRPr="00EE3782" w:rsidRDefault="002144F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144F7" w:rsidRPr="00EE3782" w:rsidRDefault="002144F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Pr="00EB50C4" w:rsidRDefault="00A51E85"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B0FFC">
      <w:rPr>
        <w:rStyle w:val="PageNumber"/>
        <w:noProof/>
      </w:rPr>
      <w:t>6</w:t>
    </w:r>
    <w:r>
      <w:rPr>
        <w:rStyle w:val="PageNumber"/>
      </w:rPr>
      <w:fldChar w:fldCharType="end"/>
    </w:r>
    <w:r>
      <w:rPr>
        <w:rStyle w:val="PageNumber"/>
        <w:rFonts w:eastAsia="SimSun" w:hint="eastAsia"/>
        <w:lang w:eastAsia="zh-CN"/>
      </w:rPr>
      <w:tab/>
    </w:r>
    <w:r w:rsidRPr="00EB50C4">
      <w:rPr>
        <w:rFonts w:eastAsia="SimSun"/>
        <w:lang w:val="en-US" w:eastAsia="zh-CN"/>
      </w:rPr>
      <w:t>GE.11-47940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Default="00A51E85">
    <w:pPr>
      <w:pStyle w:val="Footer"/>
      <w:tabs>
        <w:tab w:val="right" w:pos="9639"/>
      </w:tabs>
    </w:pPr>
    <w:r w:rsidRPr="00EB50C4">
      <w:rPr>
        <w:rFonts w:eastAsia="SimSun"/>
        <w:lang w:val="en-US" w:eastAsia="zh-CN"/>
      </w:rPr>
      <w:t>GE.11-47940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B0FF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Pr="00800F27" w:rsidRDefault="00A51E85"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47940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160212</w:t>
    </w:r>
    <w:r>
      <w:rPr>
        <w:rFonts w:eastAsia="SimSun"/>
        <w:sz w:val="20"/>
        <w:lang w:eastAsia="zh-CN"/>
      </w:rPr>
      <w:tab/>
    </w:r>
    <w:r>
      <w:rPr>
        <w:rFonts w:eastAsia="SimSun" w:hint="eastAsia"/>
        <w:sz w:val="20"/>
        <w:lang w:eastAsia="zh-CN"/>
      </w:rPr>
      <w:t>200212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4F7" w:rsidRPr="003126F9" w:rsidRDefault="002144F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144F7" w:rsidRPr="003126F9" w:rsidRDefault="002144F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A51E85" w:rsidRPr="00096062" w:rsidRDefault="00A51E85" w:rsidP="00A41FB8">
      <w:pPr>
        <w:pStyle w:val="EndnoteText"/>
      </w:pPr>
      <w:r>
        <w:tab/>
      </w:r>
      <w:r w:rsidRPr="00F30C9F">
        <w:rPr>
          <w:rStyle w:val="FootnoteReference"/>
        </w:rPr>
        <w:footnoteRef/>
      </w:r>
      <w:r>
        <w:tab/>
      </w:r>
      <w:r>
        <w:rPr>
          <w:rFonts w:hint="eastAsia"/>
        </w:rPr>
        <w:t>通过在社区层面解决民事纠纷，保持社会凝聚力的传统的准司法制度。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Pr="00EB50C4" w:rsidRDefault="00A51E85">
    <w:pPr>
      <w:pStyle w:val="Header"/>
    </w:pPr>
    <w:r w:rsidRPr="00EB50C4">
      <w:t>CAT/C/MDG/CO/1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Pr="00EB50C4" w:rsidRDefault="00A51E85" w:rsidP="003843D8">
    <w:pPr>
      <w:pStyle w:val="Header"/>
      <w:jc w:val="right"/>
      <w:rPr>
        <w:rFonts w:hint="eastAsia"/>
        <w:lang w:eastAsia="zh-CN"/>
      </w:rPr>
    </w:pPr>
    <w:r w:rsidRPr="00EB50C4">
      <w:rPr>
        <w:lang w:eastAsia="zh-CN"/>
      </w:rPr>
      <w:t>CAT/C/MDG/CO/1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E85" w:rsidRDefault="00A51E8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2BA46EDE"/>
    <w:multiLevelType w:val="hybridMultilevel"/>
    <w:tmpl w:val="F21017FC"/>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1FA120E"/>
    <w:multiLevelType w:val="hybridMultilevel"/>
    <w:tmpl w:val="F5DA4874"/>
    <w:lvl w:ilvl="0" w:tplc="2B16556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E482FF3"/>
    <w:multiLevelType w:val="hybridMultilevel"/>
    <w:tmpl w:val="AB1E3DD0"/>
    <w:lvl w:ilvl="0" w:tplc="FF18C64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
    <w:nsid w:val="66255BC7"/>
    <w:multiLevelType w:val="hybridMultilevel"/>
    <w:tmpl w:val="5654348A"/>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312494C"/>
    <w:multiLevelType w:val="hybridMultilevel"/>
    <w:tmpl w:val="217E4828"/>
    <w:lvl w:ilvl="0" w:tplc="E7B81BF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
    <w:nsid w:val="7BA779DA"/>
    <w:multiLevelType w:val="hybridMultilevel"/>
    <w:tmpl w:val="C4AEC9E4"/>
    <w:lvl w:ilvl="0" w:tplc="F042CA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21"/>
  </w:num>
  <w:num w:numId="14">
    <w:abstractNumId w:val="12"/>
  </w:num>
  <w:num w:numId="15">
    <w:abstractNumId w:val="13"/>
  </w:num>
  <w:num w:numId="16">
    <w:abstractNumId w:val="26"/>
  </w:num>
  <w:num w:numId="17">
    <w:abstractNumId w:val="12"/>
  </w:num>
  <w:num w:numId="18">
    <w:abstractNumId w:val="26"/>
  </w:num>
  <w:num w:numId="19">
    <w:abstractNumId w:val="13"/>
  </w:num>
  <w:num w:numId="20">
    <w:abstractNumId w:val="22"/>
  </w:num>
  <w:num w:numId="21">
    <w:abstractNumId w:val="10"/>
  </w:num>
  <w:num w:numId="22">
    <w:abstractNumId w:val="16"/>
  </w:num>
  <w:num w:numId="23">
    <w:abstractNumId w:val="13"/>
  </w:num>
  <w:num w:numId="24">
    <w:abstractNumId w:val="23"/>
  </w:num>
  <w:num w:numId="25">
    <w:abstractNumId w:val="20"/>
  </w:num>
  <w:num w:numId="26">
    <w:abstractNumId w:val="15"/>
  </w:num>
  <w:num w:numId="27">
    <w:abstractNumId w:val="29"/>
  </w:num>
  <w:num w:numId="28">
    <w:abstractNumId w:val="23"/>
  </w:num>
  <w:num w:numId="29">
    <w:abstractNumId w:val="20"/>
  </w:num>
  <w:num w:numId="30">
    <w:abstractNumId w:val="15"/>
  </w:num>
  <w:num w:numId="31">
    <w:abstractNumId w:val="22"/>
  </w:num>
  <w:num w:numId="32">
    <w:abstractNumId w:val="10"/>
  </w:num>
  <w:num w:numId="33">
    <w:abstractNumId w:val="16"/>
  </w:num>
  <w:num w:numId="34">
    <w:abstractNumId w:val="29"/>
  </w:num>
  <w:num w:numId="35">
    <w:abstractNumId w:val="17"/>
  </w:num>
  <w:num w:numId="36">
    <w:abstractNumId w:val="25"/>
  </w:num>
  <w:num w:numId="37">
    <w:abstractNumId w:val="27"/>
  </w:num>
  <w:num w:numId="38">
    <w:abstractNumId w:val="28"/>
  </w:num>
  <w:num w:numId="39">
    <w:abstractNumId w:val="24"/>
  </w:num>
  <w:num w:numId="40">
    <w:abstractNumId w:val="18"/>
  </w:num>
  <w:num w:numId="4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20F2"/>
    <w:rsid w:val="000058EC"/>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144F7"/>
    <w:rsid w:val="00252072"/>
    <w:rsid w:val="00296B09"/>
    <w:rsid w:val="002B6A04"/>
    <w:rsid w:val="003126F9"/>
    <w:rsid w:val="00325EF5"/>
    <w:rsid w:val="003412AD"/>
    <w:rsid w:val="003517C6"/>
    <w:rsid w:val="00355A94"/>
    <w:rsid w:val="003613F6"/>
    <w:rsid w:val="00376C5B"/>
    <w:rsid w:val="003843D8"/>
    <w:rsid w:val="0038638B"/>
    <w:rsid w:val="00391902"/>
    <w:rsid w:val="003F143C"/>
    <w:rsid w:val="00401C99"/>
    <w:rsid w:val="00496FA9"/>
    <w:rsid w:val="004D3F9C"/>
    <w:rsid w:val="004D5556"/>
    <w:rsid w:val="00515BE0"/>
    <w:rsid w:val="00516C7C"/>
    <w:rsid w:val="0053311A"/>
    <w:rsid w:val="00561C95"/>
    <w:rsid w:val="005B3D56"/>
    <w:rsid w:val="005D3785"/>
    <w:rsid w:val="005E1ED9"/>
    <w:rsid w:val="005F1AF4"/>
    <w:rsid w:val="00606650"/>
    <w:rsid w:val="00626C95"/>
    <w:rsid w:val="00634C3D"/>
    <w:rsid w:val="006625DC"/>
    <w:rsid w:val="00673E9B"/>
    <w:rsid w:val="00710C7E"/>
    <w:rsid w:val="00721E6D"/>
    <w:rsid w:val="00756374"/>
    <w:rsid w:val="0079383F"/>
    <w:rsid w:val="0079553A"/>
    <w:rsid w:val="007A32CB"/>
    <w:rsid w:val="007E208B"/>
    <w:rsid w:val="00800F27"/>
    <w:rsid w:val="0083376D"/>
    <w:rsid w:val="00865F9A"/>
    <w:rsid w:val="008720F2"/>
    <w:rsid w:val="00873C25"/>
    <w:rsid w:val="008D6116"/>
    <w:rsid w:val="008E7CA7"/>
    <w:rsid w:val="008F4B6E"/>
    <w:rsid w:val="008F5B7D"/>
    <w:rsid w:val="00932EAB"/>
    <w:rsid w:val="009502BD"/>
    <w:rsid w:val="00957428"/>
    <w:rsid w:val="009A4D41"/>
    <w:rsid w:val="009B4331"/>
    <w:rsid w:val="00A02DA3"/>
    <w:rsid w:val="00A22F01"/>
    <w:rsid w:val="00A41FB8"/>
    <w:rsid w:val="00A45F96"/>
    <w:rsid w:val="00A51E85"/>
    <w:rsid w:val="00A74043"/>
    <w:rsid w:val="00A77115"/>
    <w:rsid w:val="00A879C2"/>
    <w:rsid w:val="00AC7CE6"/>
    <w:rsid w:val="00AD10BC"/>
    <w:rsid w:val="00AD1FF0"/>
    <w:rsid w:val="00AF5F1E"/>
    <w:rsid w:val="00B474CC"/>
    <w:rsid w:val="00B63E11"/>
    <w:rsid w:val="00B76457"/>
    <w:rsid w:val="00B853DE"/>
    <w:rsid w:val="00B96E72"/>
    <w:rsid w:val="00BB0FFC"/>
    <w:rsid w:val="00BB5427"/>
    <w:rsid w:val="00BB5FDE"/>
    <w:rsid w:val="00BB6622"/>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C0297"/>
    <w:rsid w:val="00E11F54"/>
    <w:rsid w:val="00E32DAF"/>
    <w:rsid w:val="00EB50C4"/>
    <w:rsid w:val="00EB785D"/>
    <w:rsid w:val="00EE195B"/>
    <w:rsid w:val="00EE3782"/>
    <w:rsid w:val="00EF5EE3"/>
    <w:rsid w:val="00F02747"/>
    <w:rsid w:val="00F03CC4"/>
    <w:rsid w:val="00F118F2"/>
    <w:rsid w:val="00F3417C"/>
    <w:rsid w:val="00F45A21"/>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934</Words>
  <Characters>5327</Characters>
  <Application>Microsoft Office Word</Application>
  <DocSecurity>4</DocSecurity>
  <Lines>44</Lines>
  <Paragraphs>12</Paragraphs>
  <ScaleCrop>false</ScaleCrop>
  <Company>CSD</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4</cp:revision>
  <cp:lastPrinted>2012-02-20T09:17:00Z</cp:lastPrinted>
  <dcterms:created xsi:type="dcterms:W3CDTF">2012-02-20T09:17:00Z</dcterms:created>
  <dcterms:modified xsi:type="dcterms:W3CDTF">2012-02-20T09:17:00Z</dcterms:modified>
</cp:coreProperties>
</file>