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7A7330" w:rsidTr="00B6553F">
        <w:trPr>
          <w:cantSplit/>
          <w:trHeight w:hRule="exact" w:val="851"/>
        </w:trPr>
        <w:tc>
          <w:tcPr>
            <w:tcW w:w="1276" w:type="dxa"/>
            <w:tcBorders>
              <w:bottom w:val="single" w:sz="4" w:space="0" w:color="auto"/>
            </w:tcBorders>
            <w:vAlign w:val="bottom"/>
          </w:tcPr>
          <w:p w:rsidR="00B56E9C" w:rsidRPr="007A7330" w:rsidRDefault="00B56E9C" w:rsidP="00B6553F">
            <w:pPr>
              <w:spacing w:after="80"/>
              <w:rPr>
                <w:lang w:val="en-US"/>
              </w:rPr>
            </w:pPr>
          </w:p>
        </w:tc>
        <w:tc>
          <w:tcPr>
            <w:tcW w:w="2268" w:type="dxa"/>
            <w:tcBorders>
              <w:bottom w:val="single" w:sz="4" w:space="0" w:color="auto"/>
            </w:tcBorders>
            <w:vAlign w:val="bottom"/>
          </w:tcPr>
          <w:p w:rsidR="00B56E9C" w:rsidRPr="007A7330" w:rsidRDefault="00B56E9C" w:rsidP="00B6553F">
            <w:pPr>
              <w:spacing w:after="80" w:line="300" w:lineRule="exact"/>
              <w:rPr>
                <w:b/>
                <w:sz w:val="24"/>
                <w:szCs w:val="24"/>
                <w:lang w:val="en-US"/>
              </w:rPr>
            </w:pPr>
            <w:r w:rsidRPr="007A7330">
              <w:rPr>
                <w:sz w:val="28"/>
                <w:szCs w:val="28"/>
                <w:lang w:val="en-US"/>
              </w:rPr>
              <w:t>United Nations</w:t>
            </w:r>
          </w:p>
        </w:tc>
        <w:tc>
          <w:tcPr>
            <w:tcW w:w="6095" w:type="dxa"/>
            <w:gridSpan w:val="2"/>
            <w:tcBorders>
              <w:bottom w:val="single" w:sz="4" w:space="0" w:color="auto"/>
            </w:tcBorders>
            <w:vAlign w:val="bottom"/>
          </w:tcPr>
          <w:p w:rsidR="00B56E9C" w:rsidRPr="007A7330" w:rsidRDefault="00BE170E" w:rsidP="008D5117">
            <w:pPr>
              <w:suppressAutoHyphens w:val="0"/>
              <w:spacing w:after="20"/>
              <w:jc w:val="right"/>
              <w:rPr>
                <w:lang w:val="en-US"/>
              </w:rPr>
            </w:pPr>
            <w:r w:rsidRPr="007A7330">
              <w:rPr>
                <w:sz w:val="40"/>
                <w:lang w:val="en-US"/>
              </w:rPr>
              <w:t>CED</w:t>
            </w:r>
            <w:r w:rsidRPr="007A7330">
              <w:rPr>
                <w:lang w:val="en-US"/>
              </w:rPr>
              <w:t>/C/</w:t>
            </w:r>
            <w:r w:rsidR="001D1243" w:rsidRPr="007A7330">
              <w:rPr>
                <w:lang w:val="en-US"/>
              </w:rPr>
              <w:t>NLD</w:t>
            </w:r>
            <w:r w:rsidRPr="007A7330">
              <w:rPr>
                <w:lang w:val="en-US"/>
              </w:rPr>
              <w:t>/CO/1</w:t>
            </w:r>
          </w:p>
        </w:tc>
      </w:tr>
      <w:tr w:rsidR="00B56E9C" w:rsidRPr="007A7330" w:rsidTr="00B6553F">
        <w:trPr>
          <w:cantSplit/>
          <w:trHeight w:hRule="exact" w:val="2835"/>
        </w:trPr>
        <w:tc>
          <w:tcPr>
            <w:tcW w:w="1276" w:type="dxa"/>
            <w:tcBorders>
              <w:top w:val="single" w:sz="4" w:space="0" w:color="auto"/>
              <w:bottom w:val="single" w:sz="12" w:space="0" w:color="auto"/>
            </w:tcBorders>
          </w:tcPr>
          <w:p w:rsidR="00B56E9C" w:rsidRPr="007A7330" w:rsidRDefault="00B56E9C" w:rsidP="00440653">
            <w:pPr>
              <w:spacing w:before="120"/>
              <w:jc w:val="center"/>
              <w:rPr>
                <w:lang w:val="en-US"/>
              </w:rPr>
            </w:pPr>
            <w:r w:rsidRPr="007A7330">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A7330" w:rsidRDefault="00F558C9" w:rsidP="00C6559E">
            <w:pPr>
              <w:spacing w:before="120" w:line="380" w:lineRule="exact"/>
              <w:rPr>
                <w:lang w:val="en-US"/>
              </w:rPr>
            </w:pPr>
            <w:r w:rsidRPr="007A7330">
              <w:rPr>
                <w:b/>
                <w:sz w:val="34"/>
                <w:szCs w:val="40"/>
                <w:lang w:val="en-US"/>
              </w:rPr>
              <w:t xml:space="preserve">International Convention for </w:t>
            </w:r>
            <w:r w:rsidRPr="007A7330">
              <w:rPr>
                <w:b/>
                <w:sz w:val="34"/>
                <w:szCs w:val="40"/>
                <w:lang w:val="en-US"/>
              </w:rPr>
              <w:br/>
              <w:t xml:space="preserve">the Protection of All Persons </w:t>
            </w:r>
            <w:r w:rsidRPr="007A7330">
              <w:rPr>
                <w:b/>
                <w:sz w:val="34"/>
                <w:szCs w:val="40"/>
                <w:lang w:val="en-US"/>
              </w:rPr>
              <w:br/>
              <w:t>from Enforced Disappearance</w:t>
            </w:r>
          </w:p>
        </w:tc>
        <w:tc>
          <w:tcPr>
            <w:tcW w:w="2835" w:type="dxa"/>
            <w:tcBorders>
              <w:top w:val="single" w:sz="4" w:space="0" w:color="auto"/>
              <w:bottom w:val="single" w:sz="12" w:space="0" w:color="auto"/>
            </w:tcBorders>
          </w:tcPr>
          <w:p w:rsidR="00BE170E" w:rsidRPr="007A7330" w:rsidRDefault="00BE170E" w:rsidP="00BE170E">
            <w:pPr>
              <w:suppressAutoHyphens w:val="0"/>
              <w:spacing w:before="240" w:line="240" w:lineRule="exact"/>
              <w:rPr>
                <w:lang w:val="en-US"/>
              </w:rPr>
            </w:pPr>
            <w:r w:rsidRPr="007A7330">
              <w:rPr>
                <w:lang w:val="en-US"/>
              </w:rPr>
              <w:t xml:space="preserve">Distr.: </w:t>
            </w:r>
            <w:r w:rsidR="008D5117">
              <w:rPr>
                <w:lang w:val="en-US"/>
              </w:rPr>
              <w:t>General</w:t>
            </w:r>
          </w:p>
          <w:p w:rsidR="00BE170E" w:rsidRPr="007A7330" w:rsidRDefault="000B335E" w:rsidP="00BE170E">
            <w:pPr>
              <w:suppressAutoHyphens w:val="0"/>
              <w:rPr>
                <w:lang w:val="en-US"/>
              </w:rPr>
            </w:pPr>
            <w:r>
              <w:rPr>
                <w:lang w:val="en-US"/>
              </w:rPr>
              <w:t>10</w:t>
            </w:r>
            <w:r w:rsidR="00B92BB1">
              <w:rPr>
                <w:lang w:val="en-US"/>
              </w:rPr>
              <w:t xml:space="preserve"> </w:t>
            </w:r>
            <w:r w:rsidR="0078545A" w:rsidRPr="00B92BB1">
              <w:rPr>
                <w:lang w:val="en-US"/>
              </w:rPr>
              <w:t>April</w:t>
            </w:r>
            <w:r w:rsidR="0078545A">
              <w:rPr>
                <w:lang w:val="en-US"/>
              </w:rPr>
              <w:t xml:space="preserve"> </w:t>
            </w:r>
            <w:r w:rsidR="00BE170E" w:rsidRPr="007A7330">
              <w:rPr>
                <w:lang w:val="en-US"/>
              </w:rPr>
              <w:t>201</w:t>
            </w:r>
            <w:r w:rsidR="006244D8" w:rsidRPr="007A7330">
              <w:rPr>
                <w:lang w:val="en-US"/>
              </w:rPr>
              <w:t>4</w:t>
            </w:r>
          </w:p>
          <w:p w:rsidR="006244D8" w:rsidRPr="007A7330" w:rsidRDefault="006244D8" w:rsidP="006244D8">
            <w:pPr>
              <w:suppressAutoHyphens w:val="0"/>
              <w:rPr>
                <w:lang w:val="en-US"/>
              </w:rPr>
            </w:pPr>
          </w:p>
          <w:p w:rsidR="00B56E9C" w:rsidRPr="007A7330" w:rsidRDefault="00BE170E" w:rsidP="006244D8">
            <w:pPr>
              <w:suppressAutoHyphens w:val="0"/>
              <w:rPr>
                <w:lang w:val="en-US"/>
              </w:rPr>
            </w:pPr>
            <w:r w:rsidRPr="007A7330">
              <w:rPr>
                <w:lang w:val="en-US"/>
              </w:rPr>
              <w:t xml:space="preserve">Original: </w:t>
            </w:r>
            <w:r w:rsidR="006244D8" w:rsidRPr="007A7330">
              <w:rPr>
                <w:lang w:val="en-US"/>
              </w:rPr>
              <w:t>English</w:t>
            </w:r>
          </w:p>
        </w:tc>
      </w:tr>
    </w:tbl>
    <w:p w:rsidR="006244D8" w:rsidRPr="007A7330" w:rsidRDefault="00CF3DA9" w:rsidP="003000AD">
      <w:pPr>
        <w:spacing w:before="120"/>
        <w:rPr>
          <w:b/>
          <w:lang w:val="en-US"/>
        </w:rPr>
      </w:pPr>
      <w:r w:rsidRPr="007A7330">
        <w:rPr>
          <w:b/>
          <w:sz w:val="24"/>
          <w:szCs w:val="24"/>
          <w:lang w:val="en-US"/>
        </w:rPr>
        <w:t>Committee on Enforced Disappearances</w:t>
      </w:r>
      <w:r w:rsidR="009C2BF1">
        <w:rPr>
          <w:b/>
          <w:noProof/>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CF3DA9" w:rsidRPr="007A7330" w:rsidRDefault="00CF3DA9" w:rsidP="00542DA5">
      <w:pPr>
        <w:pStyle w:val="HChG"/>
        <w:rPr>
          <w:b w:val="0"/>
          <w:sz w:val="20"/>
          <w:lang w:val="en-US"/>
        </w:rPr>
      </w:pPr>
      <w:r w:rsidRPr="007A7330">
        <w:rPr>
          <w:lang w:val="en-US"/>
        </w:rPr>
        <w:tab/>
      </w:r>
      <w:r w:rsidRPr="007A7330">
        <w:rPr>
          <w:lang w:val="en-US"/>
        </w:rPr>
        <w:tab/>
        <w:t xml:space="preserve">Concluding observations on the report submitted by </w:t>
      </w:r>
      <w:r w:rsidR="00073A4F" w:rsidRPr="007A7330">
        <w:rPr>
          <w:lang w:val="en-US"/>
        </w:rPr>
        <w:t>t</w:t>
      </w:r>
      <w:r w:rsidR="00E52F1E" w:rsidRPr="007A7330">
        <w:rPr>
          <w:lang w:val="en-US"/>
        </w:rPr>
        <w:t>he</w:t>
      </w:r>
      <w:r w:rsidR="001D1243" w:rsidRPr="007A7330">
        <w:rPr>
          <w:lang w:val="en-US"/>
        </w:rPr>
        <w:t xml:space="preserve"> Netherlands</w:t>
      </w:r>
      <w:r w:rsidRPr="007A7330">
        <w:rPr>
          <w:lang w:val="en-US"/>
        </w:rPr>
        <w:t xml:space="preserve"> under article 29, paragraph 1, of the Convention</w:t>
      </w:r>
      <w:r w:rsidR="005D5EC2" w:rsidRPr="004F1224">
        <w:rPr>
          <w:rStyle w:val="FootnoteReference"/>
          <w:b w:val="0"/>
          <w:bCs/>
          <w:sz w:val="20"/>
          <w:vertAlign w:val="baseline"/>
          <w:lang w:val="en-US"/>
        </w:rPr>
        <w:footnoteReference w:customMarkFollows="1" w:id="2"/>
        <w:t>*</w:t>
      </w:r>
    </w:p>
    <w:p w:rsidR="00CF3DA9" w:rsidRPr="007A7330" w:rsidRDefault="00CF3DA9" w:rsidP="007603C4">
      <w:pPr>
        <w:pStyle w:val="SingleTxtG"/>
        <w:numPr>
          <w:ilvl w:val="0"/>
          <w:numId w:val="6"/>
        </w:numPr>
        <w:ind w:left="1134" w:firstLine="0"/>
        <w:rPr>
          <w:lang w:val="en-US"/>
        </w:rPr>
      </w:pPr>
      <w:r w:rsidRPr="007A7330">
        <w:rPr>
          <w:lang w:val="en-US"/>
        </w:rPr>
        <w:t xml:space="preserve">The Committee on Enforced Disappearances considered the report submitted by </w:t>
      </w:r>
      <w:r w:rsidR="00073A4F" w:rsidRPr="007A7330">
        <w:rPr>
          <w:lang w:val="en-US"/>
        </w:rPr>
        <w:t>the</w:t>
      </w:r>
      <w:r w:rsidR="001D1243" w:rsidRPr="007A7330">
        <w:rPr>
          <w:lang w:val="en-US"/>
        </w:rPr>
        <w:t xml:space="preserve"> </w:t>
      </w:r>
      <w:smartTag w:uri="urn:schemas-microsoft-com:office:smarttags" w:element="place">
        <w:smartTag w:uri="urn:schemas-microsoft-com:office:smarttags" w:element="country-region">
          <w:r w:rsidR="001D1243" w:rsidRPr="007A7330">
            <w:rPr>
              <w:lang w:val="en-US"/>
            </w:rPr>
            <w:t>Netherlands</w:t>
          </w:r>
        </w:smartTag>
      </w:smartTag>
      <w:r w:rsidRPr="007A7330">
        <w:rPr>
          <w:lang w:val="en-US"/>
        </w:rPr>
        <w:t xml:space="preserve"> under article 29, paragraph 1, of the Convention (CED/C/</w:t>
      </w:r>
      <w:r w:rsidR="001D1243" w:rsidRPr="007A7330">
        <w:rPr>
          <w:lang w:val="en-US"/>
        </w:rPr>
        <w:t>NLD</w:t>
      </w:r>
      <w:r w:rsidRPr="007A7330">
        <w:rPr>
          <w:lang w:val="en-US"/>
        </w:rPr>
        <w:t xml:space="preserve">/1) at its </w:t>
      </w:r>
      <w:r w:rsidR="00AF31CB" w:rsidRPr="007A7330">
        <w:rPr>
          <w:lang w:val="en-US"/>
        </w:rPr>
        <w:t>8</w:t>
      </w:r>
      <w:r w:rsidR="001D1243" w:rsidRPr="007A7330">
        <w:rPr>
          <w:lang w:val="en-US"/>
        </w:rPr>
        <w:t>2</w:t>
      </w:r>
      <w:r w:rsidR="0078545A">
        <w:rPr>
          <w:lang w:val="en-US"/>
        </w:rPr>
        <w:t>nd</w:t>
      </w:r>
      <w:r w:rsidR="001D1243" w:rsidRPr="007A7330">
        <w:rPr>
          <w:lang w:val="en-US"/>
        </w:rPr>
        <w:t xml:space="preserve"> </w:t>
      </w:r>
      <w:r w:rsidRPr="007A7330">
        <w:rPr>
          <w:lang w:val="en-US"/>
        </w:rPr>
        <w:t xml:space="preserve">and </w:t>
      </w:r>
      <w:r w:rsidR="00AF31CB" w:rsidRPr="007A7330">
        <w:rPr>
          <w:lang w:val="en-US"/>
        </w:rPr>
        <w:t>8</w:t>
      </w:r>
      <w:r w:rsidR="001D1243" w:rsidRPr="007A7330">
        <w:rPr>
          <w:lang w:val="en-US"/>
        </w:rPr>
        <w:t>3</w:t>
      </w:r>
      <w:r w:rsidR="0078545A">
        <w:rPr>
          <w:lang w:val="en-US"/>
        </w:rPr>
        <w:t>rd</w:t>
      </w:r>
      <w:r w:rsidR="001D1243" w:rsidRPr="007A7330">
        <w:rPr>
          <w:lang w:val="en-US"/>
        </w:rPr>
        <w:t xml:space="preserve"> </w:t>
      </w:r>
      <w:r w:rsidRPr="007A7330">
        <w:rPr>
          <w:lang w:val="en-US"/>
        </w:rPr>
        <w:t>meetings (CED/C/SR.</w:t>
      </w:r>
      <w:r w:rsidR="00AF31CB" w:rsidRPr="007A7330">
        <w:rPr>
          <w:lang w:val="en-US"/>
        </w:rPr>
        <w:t>8</w:t>
      </w:r>
      <w:r w:rsidR="001D1243" w:rsidRPr="007A7330">
        <w:rPr>
          <w:lang w:val="en-US"/>
        </w:rPr>
        <w:t>2</w:t>
      </w:r>
      <w:r w:rsidRPr="007A7330">
        <w:rPr>
          <w:lang w:val="en-US"/>
        </w:rPr>
        <w:t xml:space="preserve"> and </w:t>
      </w:r>
      <w:r w:rsidR="00AF31CB" w:rsidRPr="007A7330">
        <w:rPr>
          <w:lang w:val="en-US"/>
        </w:rPr>
        <w:t>8</w:t>
      </w:r>
      <w:r w:rsidR="001D1243" w:rsidRPr="007A7330">
        <w:rPr>
          <w:lang w:val="en-US"/>
        </w:rPr>
        <w:t>3</w:t>
      </w:r>
      <w:r w:rsidRPr="007A7330">
        <w:rPr>
          <w:lang w:val="en-US"/>
        </w:rPr>
        <w:t xml:space="preserve">), held on </w:t>
      </w:r>
      <w:r w:rsidR="00AF31CB" w:rsidRPr="007A7330">
        <w:rPr>
          <w:lang w:val="en-US"/>
        </w:rPr>
        <w:t>1</w:t>
      </w:r>
      <w:r w:rsidR="001D1243" w:rsidRPr="007A7330">
        <w:rPr>
          <w:lang w:val="en-US"/>
        </w:rPr>
        <w:t>8</w:t>
      </w:r>
      <w:r w:rsidRPr="007A7330">
        <w:rPr>
          <w:lang w:val="en-US"/>
        </w:rPr>
        <w:t xml:space="preserve"> and </w:t>
      </w:r>
      <w:r w:rsidR="00AF31CB" w:rsidRPr="007A7330">
        <w:rPr>
          <w:lang w:val="en-US"/>
        </w:rPr>
        <w:t>1</w:t>
      </w:r>
      <w:r w:rsidR="001D1243" w:rsidRPr="007A7330">
        <w:rPr>
          <w:lang w:val="en-US"/>
        </w:rPr>
        <w:t>9</w:t>
      </w:r>
      <w:r w:rsidRPr="007A7330">
        <w:rPr>
          <w:lang w:val="en-US"/>
        </w:rPr>
        <w:t xml:space="preserve"> </w:t>
      </w:r>
      <w:r w:rsidR="00AF31CB" w:rsidRPr="007A7330">
        <w:rPr>
          <w:lang w:val="en-US"/>
        </w:rPr>
        <w:t>March</w:t>
      </w:r>
      <w:r w:rsidRPr="007A7330">
        <w:rPr>
          <w:lang w:val="en-US"/>
        </w:rPr>
        <w:t xml:space="preserve"> 201</w:t>
      </w:r>
      <w:r w:rsidR="00AF31CB" w:rsidRPr="007A7330">
        <w:rPr>
          <w:lang w:val="en-US"/>
        </w:rPr>
        <w:t>4</w:t>
      </w:r>
      <w:r w:rsidRPr="007A7330">
        <w:rPr>
          <w:lang w:val="en-US"/>
        </w:rPr>
        <w:t xml:space="preserve">. At its </w:t>
      </w:r>
      <w:r w:rsidR="00AF31CB" w:rsidRPr="007A7330">
        <w:rPr>
          <w:lang w:val="en-US"/>
        </w:rPr>
        <w:t>9</w:t>
      </w:r>
      <w:r w:rsidR="001D1243" w:rsidRPr="007A7330">
        <w:rPr>
          <w:lang w:val="en-US"/>
        </w:rPr>
        <w:t>4th</w:t>
      </w:r>
      <w:r w:rsidRPr="007A7330">
        <w:rPr>
          <w:lang w:val="en-US"/>
        </w:rPr>
        <w:t xml:space="preserve"> meeting, held on </w:t>
      </w:r>
      <w:r w:rsidR="00AF31CB" w:rsidRPr="007A7330">
        <w:rPr>
          <w:lang w:val="en-US"/>
        </w:rPr>
        <w:t>26</w:t>
      </w:r>
      <w:r w:rsidRPr="007A7330">
        <w:rPr>
          <w:lang w:val="en-US"/>
        </w:rPr>
        <w:t xml:space="preserve"> </w:t>
      </w:r>
      <w:r w:rsidR="00AF31CB" w:rsidRPr="007A7330">
        <w:rPr>
          <w:lang w:val="en-US"/>
        </w:rPr>
        <w:t>March</w:t>
      </w:r>
      <w:r w:rsidRPr="007A7330">
        <w:rPr>
          <w:lang w:val="en-US"/>
        </w:rPr>
        <w:t xml:space="preserve"> 201</w:t>
      </w:r>
      <w:r w:rsidR="00AF31CB" w:rsidRPr="007A7330">
        <w:rPr>
          <w:lang w:val="en-US"/>
        </w:rPr>
        <w:t>4</w:t>
      </w:r>
      <w:r w:rsidRPr="007A7330">
        <w:rPr>
          <w:lang w:val="en-US"/>
        </w:rPr>
        <w:t>, it adopted the following concluding observations.</w:t>
      </w:r>
    </w:p>
    <w:p w:rsidR="00CF3DA9" w:rsidRPr="007A7330" w:rsidRDefault="00EF597E" w:rsidP="00EF597E">
      <w:pPr>
        <w:pStyle w:val="H1G"/>
        <w:rPr>
          <w:lang w:val="en-US"/>
        </w:rPr>
      </w:pPr>
      <w:r w:rsidRPr="007A7330">
        <w:rPr>
          <w:lang w:val="en-US"/>
        </w:rPr>
        <w:tab/>
      </w:r>
      <w:r w:rsidR="00CF3DA9" w:rsidRPr="007A7330">
        <w:rPr>
          <w:lang w:val="en-US"/>
        </w:rPr>
        <w:t>A.</w:t>
      </w:r>
      <w:r w:rsidR="00CF3DA9" w:rsidRPr="007A7330">
        <w:rPr>
          <w:lang w:val="en-US"/>
        </w:rPr>
        <w:tab/>
        <w:t>Introduction</w:t>
      </w:r>
    </w:p>
    <w:p w:rsidR="00CF3DA9" w:rsidRPr="007A7330" w:rsidRDefault="00CF3DA9" w:rsidP="001A55DF">
      <w:pPr>
        <w:pStyle w:val="SingleTxtG"/>
        <w:numPr>
          <w:ilvl w:val="0"/>
          <w:numId w:val="6"/>
        </w:numPr>
        <w:ind w:left="1134" w:firstLine="0"/>
        <w:rPr>
          <w:lang w:val="en-US"/>
        </w:rPr>
      </w:pPr>
      <w:r w:rsidRPr="007A7330">
        <w:rPr>
          <w:lang w:val="en-US"/>
        </w:rPr>
        <w:t xml:space="preserve">The Committee welcomes the report submitted by </w:t>
      </w:r>
      <w:r w:rsidR="00C76F34" w:rsidRPr="007A7330">
        <w:rPr>
          <w:lang w:val="en-US"/>
        </w:rPr>
        <w:t xml:space="preserve">the </w:t>
      </w:r>
      <w:smartTag w:uri="urn:schemas-microsoft-com:office:smarttags" w:element="place">
        <w:smartTag w:uri="urn:schemas-microsoft-com:office:smarttags" w:element="country-region">
          <w:r w:rsidR="00C76F34" w:rsidRPr="007A7330">
            <w:rPr>
              <w:lang w:val="en-US"/>
            </w:rPr>
            <w:t>Netherlands</w:t>
          </w:r>
        </w:smartTag>
      </w:smartTag>
      <w:r w:rsidR="00EA7F83" w:rsidRPr="00034A21">
        <w:rPr>
          <w:lang w:val="en-US"/>
        </w:rPr>
        <w:t>,</w:t>
      </w:r>
      <w:r w:rsidR="007B5618" w:rsidRPr="007A7330">
        <w:rPr>
          <w:lang w:val="en-US"/>
        </w:rPr>
        <w:t xml:space="preserve"> </w:t>
      </w:r>
      <w:r w:rsidRPr="007A7330">
        <w:rPr>
          <w:lang w:val="en-US"/>
        </w:rPr>
        <w:t xml:space="preserve">under article 29, </w:t>
      </w:r>
      <w:r w:rsidR="007B5618" w:rsidRPr="007A7330">
        <w:rPr>
          <w:lang w:val="en-US"/>
        </w:rPr>
        <w:t xml:space="preserve">paragraph 1, of the Convention. </w:t>
      </w:r>
      <w:r w:rsidRPr="007A7330">
        <w:rPr>
          <w:lang w:val="en-US"/>
        </w:rPr>
        <w:t xml:space="preserve">In addition, the Committee appreciates the constructive dialogue with the delegation from the State party on the measures taken to implement the provisions of the Convention, </w:t>
      </w:r>
      <w:r w:rsidRPr="004E1BC7">
        <w:rPr>
          <w:lang w:val="en-US"/>
        </w:rPr>
        <w:t xml:space="preserve">which </w:t>
      </w:r>
      <w:r w:rsidR="00CA62AA" w:rsidRPr="004E1BC7">
        <w:rPr>
          <w:lang w:val="en-US"/>
        </w:rPr>
        <w:t xml:space="preserve">has </w:t>
      </w:r>
      <w:r w:rsidRPr="004E1BC7">
        <w:rPr>
          <w:lang w:val="en-US"/>
        </w:rPr>
        <w:t>dispelled many of its concerns</w:t>
      </w:r>
      <w:r w:rsidRPr="007A7330">
        <w:rPr>
          <w:lang w:val="en-US"/>
        </w:rPr>
        <w:t>. The Committee also thanks the State party for its written replies (CED/C/</w:t>
      </w:r>
      <w:r w:rsidR="00A06856" w:rsidRPr="007A7330">
        <w:rPr>
          <w:lang w:val="en-US"/>
        </w:rPr>
        <w:t>NLD</w:t>
      </w:r>
      <w:r w:rsidRPr="007A7330">
        <w:rPr>
          <w:lang w:val="en-US"/>
        </w:rPr>
        <w:t>/Q/1/Add.1) to the list of issues (CED/C/</w:t>
      </w:r>
      <w:r w:rsidR="00A06856" w:rsidRPr="007A7330">
        <w:rPr>
          <w:lang w:val="en-US"/>
        </w:rPr>
        <w:t>NLD</w:t>
      </w:r>
      <w:r w:rsidRPr="007A7330">
        <w:rPr>
          <w:lang w:val="en-US"/>
        </w:rPr>
        <w:t>/Q/1), as supplemented by statements by the delegation</w:t>
      </w:r>
      <w:r w:rsidR="00FF1404">
        <w:rPr>
          <w:lang w:val="en-US"/>
        </w:rPr>
        <w:t>.</w:t>
      </w:r>
    </w:p>
    <w:p w:rsidR="00CF3DA9" w:rsidRPr="007A7330" w:rsidRDefault="00B13FDF" w:rsidP="00B13FDF">
      <w:pPr>
        <w:pStyle w:val="H1G"/>
        <w:rPr>
          <w:lang w:val="en-US"/>
        </w:rPr>
      </w:pPr>
      <w:r w:rsidRPr="007A7330">
        <w:rPr>
          <w:lang w:val="en-US"/>
        </w:rPr>
        <w:tab/>
      </w:r>
      <w:r w:rsidR="00CF3DA9" w:rsidRPr="007A7330">
        <w:rPr>
          <w:lang w:val="en-US"/>
        </w:rPr>
        <w:t>B.</w:t>
      </w:r>
      <w:r w:rsidRPr="007A7330">
        <w:rPr>
          <w:lang w:val="en-US"/>
        </w:rPr>
        <w:tab/>
      </w:r>
      <w:r w:rsidR="00CF3DA9" w:rsidRPr="007A7330">
        <w:rPr>
          <w:lang w:val="en-US"/>
        </w:rPr>
        <w:t>Positive aspects</w:t>
      </w:r>
    </w:p>
    <w:p w:rsidR="00CF3DA9" w:rsidRPr="007A7330" w:rsidRDefault="00CF3DA9" w:rsidP="0078545A">
      <w:pPr>
        <w:pStyle w:val="SingleTxtG"/>
        <w:numPr>
          <w:ilvl w:val="0"/>
          <w:numId w:val="6"/>
        </w:numPr>
        <w:ind w:left="1134" w:firstLine="0"/>
        <w:rPr>
          <w:lang w:val="en-US"/>
        </w:rPr>
      </w:pPr>
      <w:r w:rsidRPr="007A7330">
        <w:rPr>
          <w:lang w:val="en-US"/>
        </w:rPr>
        <w:t>The Committee commends the State party for having ratified almost all of the United Nations core human rights instruments and their optional protocols, as well as the Rome Statute of the International Criminal Court.</w:t>
      </w:r>
    </w:p>
    <w:p w:rsidR="00A63EEA" w:rsidRPr="007A7330" w:rsidRDefault="00CF3DA9" w:rsidP="00A63EEA">
      <w:pPr>
        <w:pStyle w:val="SingleTxtG"/>
        <w:numPr>
          <w:ilvl w:val="0"/>
          <w:numId w:val="6"/>
        </w:numPr>
        <w:ind w:left="1134" w:firstLine="0"/>
        <w:rPr>
          <w:lang w:val="en-US"/>
        </w:rPr>
      </w:pPr>
      <w:r w:rsidRPr="007A7330">
        <w:rPr>
          <w:lang w:val="en-US"/>
        </w:rPr>
        <w:t>The Committee also welcomes the fact that the State party has recognized the competence of the Committee, under articles 31 and 32 of the Convention, in respect of individual and inter-State communications.</w:t>
      </w:r>
    </w:p>
    <w:p w:rsidR="0055327A" w:rsidRDefault="00A63EEA" w:rsidP="00957989">
      <w:pPr>
        <w:pStyle w:val="SingleTxtG"/>
        <w:numPr>
          <w:ilvl w:val="0"/>
          <w:numId w:val="6"/>
        </w:numPr>
        <w:ind w:left="1134" w:firstLine="0"/>
        <w:rPr>
          <w:lang w:val="en-US"/>
        </w:rPr>
      </w:pPr>
      <w:r w:rsidRPr="007A7330">
        <w:rPr>
          <w:lang w:val="en-US"/>
        </w:rPr>
        <w:t xml:space="preserve">The Committee also </w:t>
      </w:r>
      <w:r w:rsidR="00555E52" w:rsidRPr="00555E52">
        <w:rPr>
          <w:lang w:val="en-US"/>
        </w:rPr>
        <w:t>commends the State party on the measures adopted in areas related to the Convention</w:t>
      </w:r>
      <w:r w:rsidR="00555E52">
        <w:rPr>
          <w:lang w:val="en-US"/>
        </w:rPr>
        <w:t xml:space="preserve">, such as the </w:t>
      </w:r>
      <w:r w:rsidR="00104CA7">
        <w:rPr>
          <w:lang w:val="en-US"/>
        </w:rPr>
        <w:t xml:space="preserve">initiative to </w:t>
      </w:r>
      <w:r w:rsidR="00555E52">
        <w:rPr>
          <w:lang w:val="en-US"/>
        </w:rPr>
        <w:t>inclu</w:t>
      </w:r>
      <w:r w:rsidR="00104CA7">
        <w:rPr>
          <w:lang w:val="en-US"/>
        </w:rPr>
        <w:t>de</w:t>
      </w:r>
      <w:r w:rsidR="00555E52">
        <w:rPr>
          <w:lang w:val="en-US"/>
        </w:rPr>
        <w:t xml:space="preserve"> </w:t>
      </w:r>
      <w:r w:rsidR="00555E52" w:rsidRPr="007A7330">
        <w:rPr>
          <w:lang w:val="en-US"/>
        </w:rPr>
        <w:t xml:space="preserve">enforced disappearance </w:t>
      </w:r>
      <w:r w:rsidR="00555E52">
        <w:rPr>
          <w:lang w:val="en-US"/>
        </w:rPr>
        <w:t>as an autonomous crime in the</w:t>
      </w:r>
      <w:r w:rsidRPr="007A7330">
        <w:rPr>
          <w:lang w:val="en-US"/>
        </w:rPr>
        <w:t xml:space="preserve"> </w:t>
      </w:r>
      <w:r w:rsidR="000105F8" w:rsidRPr="007A7330">
        <w:rPr>
          <w:lang w:val="en-US"/>
        </w:rPr>
        <w:t xml:space="preserve">International Crimes Act of </w:t>
      </w:r>
      <w:r w:rsidR="007A7330" w:rsidRPr="007A7330">
        <w:rPr>
          <w:lang w:val="en-US"/>
        </w:rPr>
        <w:t>19 June 2003</w:t>
      </w:r>
      <w:r w:rsidR="00333225">
        <w:rPr>
          <w:lang w:val="en-US"/>
        </w:rPr>
        <w:t>,</w:t>
      </w:r>
      <w:r w:rsidR="002E22C0">
        <w:rPr>
          <w:lang w:val="en-US"/>
        </w:rPr>
        <w:t xml:space="preserve"> in addition </w:t>
      </w:r>
      <w:r w:rsidR="0078545A">
        <w:rPr>
          <w:lang w:val="en-US"/>
        </w:rPr>
        <w:t xml:space="preserve">to </w:t>
      </w:r>
      <w:r w:rsidR="00270FAD">
        <w:rPr>
          <w:lang w:val="en-US"/>
        </w:rPr>
        <w:t xml:space="preserve">it </w:t>
      </w:r>
      <w:r w:rsidR="002E22C0">
        <w:rPr>
          <w:lang w:val="en-US"/>
        </w:rPr>
        <w:t xml:space="preserve">being </w:t>
      </w:r>
      <w:r w:rsidR="0078545A" w:rsidRPr="0078545A">
        <w:rPr>
          <w:lang w:val="en-US"/>
        </w:rPr>
        <w:t>defined as</w:t>
      </w:r>
      <w:r w:rsidR="0078545A">
        <w:rPr>
          <w:lang w:val="en-US"/>
        </w:rPr>
        <w:t xml:space="preserve"> </w:t>
      </w:r>
      <w:r w:rsidR="002E22C0">
        <w:rPr>
          <w:lang w:val="en-US"/>
        </w:rPr>
        <w:t>a crime against humanity</w:t>
      </w:r>
      <w:r w:rsidR="00827A25">
        <w:rPr>
          <w:lang w:val="en-US"/>
        </w:rPr>
        <w:t xml:space="preserve">. The </w:t>
      </w:r>
      <w:r w:rsidR="0078545A">
        <w:rPr>
          <w:lang w:val="en-US"/>
        </w:rPr>
        <w:t>a</w:t>
      </w:r>
      <w:r w:rsidR="00827A25">
        <w:rPr>
          <w:lang w:val="en-US"/>
        </w:rPr>
        <w:t xml:space="preserve">ct, </w:t>
      </w:r>
      <w:r w:rsidR="00827A25" w:rsidRPr="0055327A">
        <w:t>inter alia,</w:t>
      </w:r>
      <w:r w:rsidR="00827A25" w:rsidRPr="004E1BC7">
        <w:t xml:space="preserve"> establishes the im</w:t>
      </w:r>
      <w:r w:rsidR="001D4B6D" w:rsidRPr="001D4B6D">
        <w:t>prescriptibility of the offence</w:t>
      </w:r>
      <w:r w:rsidR="0078545A">
        <w:rPr>
          <w:lang w:val="en-GB"/>
        </w:rPr>
        <w:t xml:space="preserve"> and</w:t>
      </w:r>
      <w:r w:rsidR="001D4B6D" w:rsidRPr="004E1BC7">
        <w:rPr>
          <w:lang w:val="en-GB"/>
        </w:rPr>
        <w:t xml:space="preserve"> </w:t>
      </w:r>
      <w:r w:rsidR="00827A25" w:rsidRPr="004E1BC7">
        <w:rPr>
          <w:lang w:val="en-GB"/>
        </w:rPr>
        <w:t>foresees superior respons</w:t>
      </w:r>
      <w:r w:rsidR="007603C4">
        <w:rPr>
          <w:lang w:val="en-GB"/>
        </w:rPr>
        <w:t>ibility</w:t>
      </w:r>
      <w:r w:rsidR="00957989">
        <w:rPr>
          <w:lang w:val="en-GB"/>
        </w:rPr>
        <w:t xml:space="preserve"> </w:t>
      </w:r>
      <w:r w:rsidR="0078545A">
        <w:rPr>
          <w:lang w:val="en-GB"/>
        </w:rPr>
        <w:t>and</w:t>
      </w:r>
      <w:r w:rsidR="001D4B6D" w:rsidRPr="004E1BC7">
        <w:rPr>
          <w:lang w:val="en-GB"/>
        </w:rPr>
        <w:t xml:space="preserve"> </w:t>
      </w:r>
      <w:r w:rsidR="00827A25" w:rsidRPr="004E1BC7">
        <w:rPr>
          <w:lang w:val="en-GB"/>
        </w:rPr>
        <w:t>extraterritorial jur</w:t>
      </w:r>
      <w:r w:rsidR="00827A25">
        <w:rPr>
          <w:lang w:val="en-GB"/>
        </w:rPr>
        <w:t>is</w:t>
      </w:r>
      <w:r w:rsidR="00827A25" w:rsidRPr="004E1BC7">
        <w:rPr>
          <w:lang w:val="en-GB"/>
        </w:rPr>
        <w:t>d</w:t>
      </w:r>
      <w:r w:rsidR="00827A25">
        <w:rPr>
          <w:lang w:val="en-GB"/>
        </w:rPr>
        <w:t>i</w:t>
      </w:r>
      <w:r w:rsidR="00827A25" w:rsidRPr="004E1BC7">
        <w:rPr>
          <w:lang w:val="en-GB"/>
        </w:rPr>
        <w:t>ction</w:t>
      </w:r>
      <w:r w:rsidR="00333225">
        <w:rPr>
          <w:lang w:val="en-US"/>
        </w:rPr>
        <w:t>.</w:t>
      </w:r>
    </w:p>
    <w:p w:rsidR="00A63EEA" w:rsidRPr="007A7330" w:rsidRDefault="00A63EEA" w:rsidP="0078545A">
      <w:pPr>
        <w:pStyle w:val="SingleTxtG"/>
        <w:numPr>
          <w:ilvl w:val="0"/>
          <w:numId w:val="6"/>
        </w:numPr>
        <w:ind w:left="1134" w:firstLine="0"/>
        <w:rPr>
          <w:lang w:val="en-US"/>
        </w:rPr>
      </w:pPr>
      <w:r w:rsidRPr="007A7330">
        <w:rPr>
          <w:lang w:val="en-US"/>
        </w:rPr>
        <w:t xml:space="preserve">The Committee notes with satisfaction that the State party has extended an open invitation to all special procedures mandate holders of the Human Rights Council to visit the </w:t>
      </w:r>
      <w:smartTag w:uri="urn:schemas-microsoft-com:office:smarttags" w:element="place">
        <w:smartTag w:uri="urn:schemas-microsoft-com:office:smarttags" w:element="country-region">
          <w:r w:rsidRPr="007A7330">
            <w:rPr>
              <w:lang w:val="en-US"/>
            </w:rPr>
            <w:t>Netherlands</w:t>
          </w:r>
        </w:smartTag>
      </w:smartTag>
      <w:r w:rsidRPr="007A7330">
        <w:rPr>
          <w:lang w:val="en-US"/>
        </w:rPr>
        <w:t xml:space="preserve">. </w:t>
      </w:r>
    </w:p>
    <w:p w:rsidR="00CF3DA9" w:rsidRPr="007A7330" w:rsidRDefault="001E1B22" w:rsidP="001E1B22">
      <w:pPr>
        <w:pStyle w:val="H1G"/>
        <w:rPr>
          <w:lang w:val="en-US"/>
        </w:rPr>
      </w:pPr>
      <w:r w:rsidRPr="007A7330">
        <w:rPr>
          <w:lang w:val="en-US"/>
        </w:rPr>
        <w:tab/>
      </w:r>
      <w:r w:rsidR="00CF3DA9" w:rsidRPr="007A7330">
        <w:rPr>
          <w:lang w:val="en-US"/>
        </w:rPr>
        <w:t>C.</w:t>
      </w:r>
      <w:r w:rsidRPr="007A7330">
        <w:rPr>
          <w:lang w:val="en-US"/>
        </w:rPr>
        <w:tab/>
      </w:r>
      <w:r w:rsidR="00CF3DA9" w:rsidRPr="007A7330">
        <w:rPr>
          <w:lang w:val="en-US"/>
        </w:rPr>
        <w:t>Principal subjects of concern and recommendations</w:t>
      </w:r>
    </w:p>
    <w:p w:rsidR="00CF3DA9" w:rsidRPr="007A7330" w:rsidRDefault="00CF3DA9" w:rsidP="00270FAD">
      <w:pPr>
        <w:pStyle w:val="SingleTxtG"/>
        <w:numPr>
          <w:ilvl w:val="0"/>
          <w:numId w:val="6"/>
        </w:numPr>
        <w:ind w:left="1134" w:firstLine="0"/>
        <w:rPr>
          <w:lang w:val="en-US"/>
        </w:rPr>
      </w:pPr>
      <w:r w:rsidRPr="007A7330">
        <w:rPr>
          <w:lang w:val="en-US"/>
        </w:rPr>
        <w:t xml:space="preserve">The Committee considers that, at the time </w:t>
      </w:r>
      <w:r w:rsidR="00BB4723" w:rsidRPr="007A7330">
        <w:rPr>
          <w:lang w:val="en-US"/>
        </w:rPr>
        <w:t>of writing</w:t>
      </w:r>
      <w:r w:rsidRPr="007A7330">
        <w:rPr>
          <w:lang w:val="en-US"/>
        </w:rPr>
        <w:t xml:space="preserve">, the legislation in force in the State party to prevent and </w:t>
      </w:r>
      <w:r w:rsidR="006A0F47" w:rsidRPr="007A7330">
        <w:rPr>
          <w:lang w:val="en-US"/>
        </w:rPr>
        <w:t xml:space="preserve">punish </w:t>
      </w:r>
      <w:r w:rsidRPr="007A7330">
        <w:rPr>
          <w:lang w:val="en-US"/>
        </w:rPr>
        <w:t>enforced disappearance</w:t>
      </w:r>
      <w:r w:rsidR="004D5F88" w:rsidRPr="007A7330">
        <w:rPr>
          <w:lang w:val="en-US"/>
        </w:rPr>
        <w:t>,</w:t>
      </w:r>
      <w:r w:rsidRPr="007A7330">
        <w:rPr>
          <w:lang w:val="en-US"/>
        </w:rPr>
        <w:t xml:space="preserve"> </w:t>
      </w:r>
      <w:r w:rsidRPr="004E1BC7">
        <w:rPr>
          <w:lang w:val="en-US"/>
        </w:rPr>
        <w:t xml:space="preserve">and </w:t>
      </w:r>
      <w:r w:rsidR="00BF377D" w:rsidRPr="004E1BC7">
        <w:rPr>
          <w:lang w:val="en-US"/>
        </w:rPr>
        <w:t>other</w:t>
      </w:r>
      <w:r w:rsidRPr="004E1BC7">
        <w:rPr>
          <w:lang w:val="en-US"/>
        </w:rPr>
        <w:t xml:space="preserve"> related </w:t>
      </w:r>
      <w:r w:rsidR="00BF377D" w:rsidRPr="004E1BC7">
        <w:rPr>
          <w:lang w:val="en-US"/>
        </w:rPr>
        <w:t>measures</w:t>
      </w:r>
      <w:r w:rsidR="00BF377D" w:rsidRPr="007A7330">
        <w:rPr>
          <w:lang w:val="en-US"/>
        </w:rPr>
        <w:t>,</w:t>
      </w:r>
      <w:r w:rsidRPr="007A7330">
        <w:rPr>
          <w:lang w:val="en-US"/>
        </w:rPr>
        <w:t xml:space="preserve"> were not in full compliance with the obligations incumbent on States that have ratified the Convention. The Committee </w:t>
      </w:r>
      <w:r w:rsidR="00A15424" w:rsidRPr="007A7330">
        <w:rPr>
          <w:lang w:val="en-US"/>
        </w:rPr>
        <w:t>recommends</w:t>
      </w:r>
      <w:r w:rsidRPr="007A7330">
        <w:rPr>
          <w:lang w:val="en-US"/>
        </w:rPr>
        <w:t xml:space="preserve"> </w:t>
      </w:r>
      <w:r w:rsidR="0078545A">
        <w:rPr>
          <w:lang w:val="en-US"/>
        </w:rPr>
        <w:t xml:space="preserve">that </w:t>
      </w:r>
      <w:r w:rsidRPr="007A7330">
        <w:rPr>
          <w:lang w:val="en-US"/>
        </w:rPr>
        <w:t xml:space="preserve">the State party </w:t>
      </w:r>
      <w:r w:rsidR="003A4E22" w:rsidRPr="007A7330">
        <w:rPr>
          <w:lang w:val="en-US"/>
        </w:rPr>
        <w:t>take account of its</w:t>
      </w:r>
      <w:r w:rsidRPr="007A7330">
        <w:rPr>
          <w:lang w:val="en-US"/>
        </w:rPr>
        <w:t xml:space="preserve"> recommendations</w:t>
      </w:r>
      <w:r w:rsidR="003A4E22" w:rsidRPr="007A7330">
        <w:rPr>
          <w:lang w:val="en-US"/>
        </w:rPr>
        <w:t>, which have been made</w:t>
      </w:r>
      <w:r w:rsidRPr="007A7330">
        <w:rPr>
          <w:lang w:val="en-US"/>
        </w:rPr>
        <w:t xml:space="preserve"> in a constructive and helpful spirit</w:t>
      </w:r>
      <w:r w:rsidR="003A4E22" w:rsidRPr="007A7330">
        <w:rPr>
          <w:lang w:val="en-US"/>
        </w:rPr>
        <w:t>,</w:t>
      </w:r>
      <w:r w:rsidRPr="007A7330">
        <w:rPr>
          <w:lang w:val="en-US"/>
        </w:rPr>
        <w:t xml:space="preserve"> with the aim of strengthening existing legislation and guarantee</w:t>
      </w:r>
      <w:r w:rsidR="00270FAD">
        <w:rPr>
          <w:lang w:val="en-US"/>
        </w:rPr>
        <w:t>ing</w:t>
      </w:r>
      <w:r w:rsidRPr="007A7330">
        <w:rPr>
          <w:lang w:val="en-US"/>
        </w:rPr>
        <w:t xml:space="preserve"> that </w:t>
      </w:r>
      <w:r w:rsidR="006C40E0" w:rsidRPr="007A7330">
        <w:rPr>
          <w:lang w:val="en-US"/>
        </w:rPr>
        <w:t>the legislation</w:t>
      </w:r>
      <w:r w:rsidR="007C7778">
        <w:rPr>
          <w:lang w:val="en-US"/>
        </w:rPr>
        <w:t>,</w:t>
      </w:r>
      <w:r w:rsidR="006C40E0" w:rsidRPr="007A7330">
        <w:rPr>
          <w:lang w:val="en-US"/>
        </w:rPr>
        <w:t xml:space="preserve"> and the way it is implemented </w:t>
      </w:r>
      <w:r w:rsidRPr="007A7330">
        <w:rPr>
          <w:lang w:val="en-US"/>
        </w:rPr>
        <w:t>by the State authorities</w:t>
      </w:r>
      <w:r w:rsidR="00163266">
        <w:rPr>
          <w:lang w:val="en-US"/>
        </w:rPr>
        <w:t>,</w:t>
      </w:r>
      <w:r w:rsidR="00086E9B" w:rsidRPr="007A7330">
        <w:rPr>
          <w:lang w:val="en-US"/>
        </w:rPr>
        <w:t xml:space="preserve"> is </w:t>
      </w:r>
      <w:r w:rsidRPr="007A7330">
        <w:rPr>
          <w:lang w:val="en-US"/>
        </w:rPr>
        <w:t>fully con</w:t>
      </w:r>
      <w:r w:rsidR="00086E9B" w:rsidRPr="007A7330">
        <w:rPr>
          <w:lang w:val="en-US"/>
        </w:rPr>
        <w:t xml:space="preserve">sistent </w:t>
      </w:r>
      <w:r w:rsidRPr="007A7330">
        <w:rPr>
          <w:lang w:val="en-US"/>
        </w:rPr>
        <w:t xml:space="preserve">with the rights and obligations contained in the </w:t>
      </w:r>
      <w:r w:rsidR="00782B1C" w:rsidRPr="007A7330">
        <w:rPr>
          <w:lang w:val="en-US"/>
        </w:rPr>
        <w:t>Convention</w:t>
      </w:r>
      <w:r w:rsidRPr="007A7330">
        <w:rPr>
          <w:lang w:val="en-US"/>
        </w:rPr>
        <w:t xml:space="preserve">. </w:t>
      </w:r>
    </w:p>
    <w:p w:rsidR="00B95A4B" w:rsidRPr="007A7330" w:rsidRDefault="00B95A4B" w:rsidP="00DA4FA3">
      <w:pPr>
        <w:pStyle w:val="H23G"/>
        <w:rPr>
          <w:lang w:val="en-US"/>
        </w:rPr>
      </w:pPr>
      <w:r w:rsidRPr="007A7330">
        <w:rPr>
          <w:lang w:val="en-US"/>
        </w:rPr>
        <w:tab/>
      </w:r>
      <w:r w:rsidRPr="007A7330">
        <w:rPr>
          <w:lang w:val="en-US"/>
        </w:rPr>
        <w:tab/>
        <w:t>General information</w:t>
      </w:r>
    </w:p>
    <w:p w:rsidR="002268B0" w:rsidRDefault="00B95A4B" w:rsidP="007603C4">
      <w:pPr>
        <w:pStyle w:val="SingleTxtG"/>
        <w:numPr>
          <w:ilvl w:val="0"/>
          <w:numId w:val="6"/>
        </w:numPr>
        <w:ind w:left="1134" w:firstLine="0"/>
        <w:rPr>
          <w:lang w:val="en-US"/>
        </w:rPr>
      </w:pPr>
      <w:r w:rsidRPr="007A7330">
        <w:rPr>
          <w:lang w:val="en-US"/>
        </w:rPr>
        <w:t xml:space="preserve">The Committee </w:t>
      </w:r>
      <w:r w:rsidR="00181B0F" w:rsidRPr="007A7330">
        <w:rPr>
          <w:lang w:val="en-US"/>
        </w:rPr>
        <w:t>welcomes</w:t>
      </w:r>
      <w:r w:rsidRPr="007A7330">
        <w:rPr>
          <w:lang w:val="en-US"/>
        </w:rPr>
        <w:t xml:space="preserve"> the </w:t>
      </w:r>
      <w:r w:rsidR="005C6D75" w:rsidRPr="00333EDD">
        <w:rPr>
          <w:lang w:val="en-US"/>
        </w:rPr>
        <w:t xml:space="preserve">statement </w:t>
      </w:r>
      <w:r w:rsidR="00D1711B">
        <w:rPr>
          <w:lang w:val="en-US"/>
        </w:rPr>
        <w:t>made by</w:t>
      </w:r>
      <w:r w:rsidR="00D1711B" w:rsidRPr="00333EDD">
        <w:rPr>
          <w:lang w:val="en-US"/>
        </w:rPr>
        <w:t xml:space="preserve"> </w:t>
      </w:r>
      <w:r w:rsidR="005C6D75" w:rsidRPr="00333EDD">
        <w:rPr>
          <w:lang w:val="en-US"/>
        </w:rPr>
        <w:t>the delegation</w:t>
      </w:r>
      <w:r w:rsidR="005C6D75" w:rsidRPr="007A7330">
        <w:rPr>
          <w:lang w:val="en-US"/>
        </w:rPr>
        <w:t xml:space="preserve"> </w:t>
      </w:r>
      <w:r w:rsidR="00DA4FA3" w:rsidRPr="007A7330">
        <w:rPr>
          <w:lang w:val="en-US"/>
        </w:rPr>
        <w:t>indicating that it is envisaged that the</w:t>
      </w:r>
      <w:r w:rsidR="005C6D75" w:rsidRPr="007A7330">
        <w:rPr>
          <w:lang w:val="en-US"/>
        </w:rPr>
        <w:t xml:space="preserve"> ratification of the Convention </w:t>
      </w:r>
      <w:r w:rsidR="00DA4FA3" w:rsidRPr="007A7330">
        <w:rPr>
          <w:lang w:val="en-US"/>
        </w:rPr>
        <w:t>will be</w:t>
      </w:r>
      <w:r w:rsidR="002268B0">
        <w:rPr>
          <w:lang w:val="en-US"/>
        </w:rPr>
        <w:t xml:space="preserve"> </w:t>
      </w:r>
      <w:r w:rsidR="00DA4FA3" w:rsidRPr="007A7330">
        <w:rPr>
          <w:lang w:val="en-US"/>
        </w:rPr>
        <w:t xml:space="preserve">extended </w:t>
      </w:r>
      <w:r w:rsidR="005C6D75" w:rsidRPr="007A7330">
        <w:rPr>
          <w:lang w:val="en-US"/>
        </w:rPr>
        <w:t xml:space="preserve">to </w:t>
      </w:r>
      <w:r w:rsidR="00DA4FA3" w:rsidRPr="007A7330">
        <w:rPr>
          <w:lang w:val="en-US"/>
        </w:rPr>
        <w:t>the other</w:t>
      </w:r>
      <w:r w:rsidR="0078545A">
        <w:rPr>
          <w:lang w:val="en-US"/>
        </w:rPr>
        <w:t>,</w:t>
      </w:r>
      <w:r w:rsidR="00DA4FA3" w:rsidRPr="007A7330">
        <w:rPr>
          <w:lang w:val="en-US"/>
        </w:rPr>
        <w:t xml:space="preserve"> autonomous </w:t>
      </w:r>
      <w:r w:rsidR="00662D7D">
        <w:rPr>
          <w:lang w:val="en-US"/>
        </w:rPr>
        <w:t>parts of</w:t>
      </w:r>
      <w:r w:rsidR="00DA4FA3" w:rsidRPr="007A7330">
        <w:rPr>
          <w:lang w:val="en-US"/>
        </w:rPr>
        <w:t xml:space="preserve"> the Kingdom</w:t>
      </w:r>
      <w:r w:rsidR="000F3CE8" w:rsidRPr="007A7330">
        <w:rPr>
          <w:lang w:val="en-US"/>
        </w:rPr>
        <w:t xml:space="preserve"> of the Netherlands</w:t>
      </w:r>
      <w:r w:rsidR="00DA4FA3" w:rsidRPr="007A7330">
        <w:rPr>
          <w:lang w:val="en-US"/>
        </w:rPr>
        <w:t xml:space="preserve">, namely </w:t>
      </w:r>
      <w:r w:rsidR="005C6D75" w:rsidRPr="007A7330">
        <w:rPr>
          <w:lang w:val="en-US"/>
        </w:rPr>
        <w:t>Ar</w:t>
      </w:r>
      <w:r w:rsidR="00181B0F" w:rsidRPr="007A7330">
        <w:rPr>
          <w:lang w:val="en-US"/>
        </w:rPr>
        <w:t>uba, Curaçao and S</w:t>
      </w:r>
      <w:r w:rsidR="007603C4">
        <w:rPr>
          <w:lang w:val="en-US"/>
        </w:rPr>
        <w:t>t</w:t>
      </w:r>
      <w:r w:rsidR="00181B0F" w:rsidRPr="007A7330">
        <w:rPr>
          <w:lang w:val="en-US"/>
        </w:rPr>
        <w:t xml:space="preserve"> Maarten</w:t>
      </w:r>
      <w:r w:rsidR="008E6F33">
        <w:rPr>
          <w:lang w:val="en-US"/>
        </w:rPr>
        <w:t>,</w:t>
      </w:r>
      <w:r w:rsidR="00EA7F83">
        <w:rPr>
          <w:lang w:val="en-US"/>
        </w:rPr>
        <w:t xml:space="preserve"> within two or three years</w:t>
      </w:r>
      <w:r w:rsidR="00181B0F" w:rsidRPr="007A7330">
        <w:rPr>
          <w:lang w:val="en-US"/>
        </w:rPr>
        <w:t xml:space="preserve">. </w:t>
      </w:r>
    </w:p>
    <w:p w:rsidR="00181B0F" w:rsidRDefault="00B95A4B" w:rsidP="007603C4">
      <w:pPr>
        <w:pStyle w:val="SingleTxtG"/>
        <w:numPr>
          <w:ilvl w:val="0"/>
          <w:numId w:val="6"/>
        </w:numPr>
        <w:ind w:left="1134" w:firstLine="0"/>
        <w:rPr>
          <w:b/>
          <w:lang w:val="en-US"/>
        </w:rPr>
      </w:pPr>
      <w:r w:rsidRPr="007A7330">
        <w:rPr>
          <w:b/>
          <w:lang w:val="en-US"/>
        </w:rPr>
        <w:t xml:space="preserve">The Committee invites the </w:t>
      </w:r>
      <w:r w:rsidR="00242108" w:rsidRPr="007A7330">
        <w:rPr>
          <w:b/>
          <w:lang w:val="en-US"/>
        </w:rPr>
        <w:t xml:space="preserve">State party </w:t>
      </w:r>
      <w:r w:rsidRPr="007A7330">
        <w:rPr>
          <w:b/>
          <w:lang w:val="en-US"/>
        </w:rPr>
        <w:t xml:space="preserve">to </w:t>
      </w:r>
      <w:r w:rsidR="00841854" w:rsidRPr="007A7330">
        <w:rPr>
          <w:b/>
          <w:lang w:val="en-US"/>
        </w:rPr>
        <w:t xml:space="preserve">accelerate the process for the extension of the ratification of the Convention and the acceptance of the competence </w:t>
      </w:r>
      <w:r w:rsidR="0078545A">
        <w:rPr>
          <w:b/>
          <w:lang w:val="en-US"/>
        </w:rPr>
        <w:t xml:space="preserve">of the Committee </w:t>
      </w:r>
      <w:r w:rsidR="00841854" w:rsidRPr="007A7330">
        <w:rPr>
          <w:b/>
          <w:lang w:val="en-US"/>
        </w:rPr>
        <w:t xml:space="preserve">under articles 31 and 32 </w:t>
      </w:r>
      <w:r w:rsidR="00D401DF">
        <w:rPr>
          <w:b/>
          <w:lang w:val="en-US"/>
        </w:rPr>
        <w:t>by</w:t>
      </w:r>
      <w:r w:rsidR="00D401DF" w:rsidRPr="007A7330">
        <w:rPr>
          <w:b/>
          <w:lang w:val="en-US"/>
        </w:rPr>
        <w:t xml:space="preserve"> </w:t>
      </w:r>
      <w:r w:rsidR="00841854" w:rsidRPr="007A7330">
        <w:rPr>
          <w:b/>
          <w:lang w:val="en-US"/>
        </w:rPr>
        <w:t xml:space="preserve">the autonomous </w:t>
      </w:r>
      <w:r w:rsidR="00F048BD">
        <w:rPr>
          <w:b/>
          <w:lang w:val="en-US"/>
        </w:rPr>
        <w:t>islands</w:t>
      </w:r>
      <w:r w:rsidR="00F048BD" w:rsidRPr="007A7330">
        <w:rPr>
          <w:b/>
          <w:lang w:val="en-US"/>
        </w:rPr>
        <w:t xml:space="preserve"> </w:t>
      </w:r>
      <w:r w:rsidR="00841854" w:rsidRPr="007A7330">
        <w:rPr>
          <w:b/>
          <w:lang w:val="en-US"/>
        </w:rPr>
        <w:t xml:space="preserve">of </w:t>
      </w:r>
      <w:smartTag w:uri="urn:schemas-microsoft-com:office:smarttags" w:element="place">
        <w:smartTag w:uri="urn:schemas-microsoft-com:office:smarttags" w:element="PlaceName">
          <w:r w:rsidR="00841854" w:rsidRPr="007A7330">
            <w:rPr>
              <w:b/>
              <w:lang w:val="en-US"/>
            </w:rPr>
            <w:t>Aruba</w:t>
          </w:r>
        </w:smartTag>
      </w:smartTag>
      <w:r w:rsidR="00841854" w:rsidRPr="007A7330">
        <w:rPr>
          <w:b/>
          <w:lang w:val="en-US"/>
        </w:rPr>
        <w:t>, Curaçao and S</w:t>
      </w:r>
      <w:r w:rsidR="007603C4">
        <w:rPr>
          <w:b/>
          <w:lang w:val="en-US"/>
        </w:rPr>
        <w:t>t</w:t>
      </w:r>
      <w:r w:rsidR="00841854" w:rsidRPr="007A7330">
        <w:rPr>
          <w:b/>
          <w:lang w:val="en-US"/>
        </w:rPr>
        <w:t xml:space="preserve"> Maarten. </w:t>
      </w:r>
    </w:p>
    <w:p w:rsidR="00F048BD" w:rsidRDefault="00F048BD" w:rsidP="007603C4">
      <w:pPr>
        <w:pStyle w:val="SingleTxtG"/>
        <w:numPr>
          <w:ilvl w:val="0"/>
          <w:numId w:val="6"/>
        </w:numPr>
        <w:ind w:left="1134" w:firstLine="0"/>
        <w:rPr>
          <w:lang w:val="en-US"/>
        </w:rPr>
      </w:pPr>
      <w:r>
        <w:rPr>
          <w:lang w:val="en-US"/>
        </w:rPr>
        <w:t xml:space="preserve">As regards the application of the Convention in </w:t>
      </w:r>
      <w:r w:rsidRPr="00A27ECF">
        <w:rPr>
          <w:lang w:val="en-US"/>
        </w:rPr>
        <w:t>the Car</w:t>
      </w:r>
      <w:r>
        <w:rPr>
          <w:lang w:val="en-US"/>
        </w:rPr>
        <w:t xml:space="preserve">ibbean part of the Netherlands, </w:t>
      </w:r>
      <w:r w:rsidRPr="00A27ECF">
        <w:rPr>
          <w:lang w:val="en-US"/>
        </w:rPr>
        <w:t>namely in B</w:t>
      </w:r>
      <w:r>
        <w:rPr>
          <w:lang w:val="en-US"/>
        </w:rPr>
        <w:t>onaire, S</w:t>
      </w:r>
      <w:r w:rsidR="007603C4">
        <w:rPr>
          <w:lang w:val="en-US"/>
        </w:rPr>
        <w:t>t</w:t>
      </w:r>
      <w:r>
        <w:rPr>
          <w:lang w:val="en-US"/>
        </w:rPr>
        <w:t xml:space="preserve"> Eustatius and Saba, the Committee takes into account the assurances </w:t>
      </w:r>
      <w:r w:rsidR="00D401DF">
        <w:rPr>
          <w:lang w:val="en-US"/>
        </w:rPr>
        <w:t xml:space="preserve">of the delegation </w:t>
      </w:r>
      <w:r>
        <w:rPr>
          <w:lang w:val="en-US"/>
        </w:rPr>
        <w:t xml:space="preserve">that </w:t>
      </w:r>
      <w:r w:rsidRPr="00A27ECF">
        <w:rPr>
          <w:lang w:val="en-US"/>
        </w:rPr>
        <w:t xml:space="preserve">the same general principles </w:t>
      </w:r>
      <w:r w:rsidR="00D401DF">
        <w:rPr>
          <w:lang w:val="en-US"/>
        </w:rPr>
        <w:t xml:space="preserve">apply </w:t>
      </w:r>
      <w:r w:rsidRPr="00A27ECF">
        <w:rPr>
          <w:lang w:val="en-US"/>
        </w:rPr>
        <w:t>as in the European part</w:t>
      </w:r>
      <w:r>
        <w:rPr>
          <w:lang w:val="en-US"/>
        </w:rPr>
        <w:t xml:space="preserve"> of the Netherlands</w:t>
      </w:r>
      <w:r w:rsidR="00D401DF">
        <w:rPr>
          <w:lang w:val="en-US"/>
        </w:rPr>
        <w:t>.</w:t>
      </w:r>
      <w:r w:rsidR="00662D7D">
        <w:rPr>
          <w:lang w:val="en-US"/>
        </w:rPr>
        <w:t xml:space="preserve"> </w:t>
      </w:r>
      <w:r w:rsidR="00D401DF">
        <w:t>H</w:t>
      </w:r>
      <w:r w:rsidR="00662D7D">
        <w:t>owever, it observes that, according to replies to the list of issues (CED/C/</w:t>
      </w:r>
      <w:r w:rsidR="00662D7D" w:rsidRPr="009F076A">
        <w:t>NLD</w:t>
      </w:r>
      <w:r w:rsidR="00662D7D">
        <w:t xml:space="preserve">/Q/1/Add.1, paragraph </w:t>
      </w:r>
      <w:r w:rsidR="00D401DF">
        <w:t>62</w:t>
      </w:r>
      <w:r w:rsidR="00662D7D">
        <w:t>), the Criminal Injuries Compensation Fund applies only “in cases of violent crimes committed on the territory of the Netherlands (not including Bonaire, St Eustatius and Saba)”</w:t>
      </w:r>
      <w:r>
        <w:rPr>
          <w:lang w:val="en-US"/>
        </w:rPr>
        <w:t>.</w:t>
      </w:r>
    </w:p>
    <w:p w:rsidR="00F048BD" w:rsidRPr="007A7330" w:rsidRDefault="00F048BD" w:rsidP="00270FAD">
      <w:pPr>
        <w:pStyle w:val="SingleTxtG"/>
        <w:numPr>
          <w:ilvl w:val="0"/>
          <w:numId w:val="6"/>
        </w:numPr>
        <w:ind w:left="1134" w:firstLine="0"/>
        <w:rPr>
          <w:b/>
          <w:lang w:val="en-US"/>
        </w:rPr>
      </w:pPr>
      <w:r w:rsidRPr="007A7330">
        <w:rPr>
          <w:b/>
          <w:lang w:val="en-US"/>
        </w:rPr>
        <w:t xml:space="preserve">The Committee </w:t>
      </w:r>
      <w:r w:rsidR="00302232">
        <w:rPr>
          <w:b/>
          <w:lang w:val="en-US"/>
        </w:rPr>
        <w:t>calls on</w:t>
      </w:r>
      <w:r w:rsidRPr="007A7330">
        <w:rPr>
          <w:b/>
          <w:lang w:val="en-US"/>
        </w:rPr>
        <w:t xml:space="preserve"> the State party to take all the requisite measures to harmonize its </w:t>
      </w:r>
      <w:r>
        <w:rPr>
          <w:b/>
          <w:lang w:val="en-US"/>
        </w:rPr>
        <w:t>procedures and practices</w:t>
      </w:r>
      <w:r w:rsidRPr="007A7330">
        <w:rPr>
          <w:b/>
          <w:lang w:val="en-US"/>
        </w:rPr>
        <w:t xml:space="preserve"> throughout its</w:t>
      </w:r>
      <w:r w:rsidRPr="007A7330">
        <w:rPr>
          <w:lang w:val="en-US"/>
        </w:rPr>
        <w:t xml:space="preserve"> </w:t>
      </w:r>
      <w:r w:rsidRPr="007A7330">
        <w:rPr>
          <w:b/>
          <w:lang w:val="en-US"/>
        </w:rPr>
        <w:t xml:space="preserve">territory </w:t>
      </w:r>
      <w:r>
        <w:rPr>
          <w:b/>
          <w:lang w:val="en-US"/>
        </w:rPr>
        <w:t xml:space="preserve">in order </w:t>
      </w:r>
      <w:r w:rsidRPr="007A7330">
        <w:rPr>
          <w:b/>
          <w:lang w:val="en-US"/>
        </w:rPr>
        <w:t xml:space="preserve">to ensure the </w:t>
      </w:r>
      <w:r w:rsidR="00B32A78">
        <w:rPr>
          <w:b/>
          <w:lang w:val="en-US"/>
        </w:rPr>
        <w:t xml:space="preserve">uniform </w:t>
      </w:r>
      <w:r w:rsidRPr="007A7330">
        <w:rPr>
          <w:b/>
          <w:lang w:val="en-US"/>
        </w:rPr>
        <w:t>application of the Convention in the European and Caribbean part</w:t>
      </w:r>
      <w:r w:rsidR="00270FAD">
        <w:rPr>
          <w:b/>
          <w:lang w:val="en-US"/>
        </w:rPr>
        <w:t>s</w:t>
      </w:r>
      <w:r w:rsidRPr="007A7330">
        <w:rPr>
          <w:b/>
          <w:lang w:val="en-US"/>
        </w:rPr>
        <w:t xml:space="preserve"> of the </w:t>
      </w:r>
      <w:smartTag w:uri="urn:schemas-microsoft-com:office:smarttags" w:element="place">
        <w:smartTag w:uri="urn:schemas-microsoft-com:office:smarttags" w:element="country-region">
          <w:r w:rsidRPr="007A7330">
            <w:rPr>
              <w:b/>
              <w:lang w:val="en-US"/>
            </w:rPr>
            <w:t>Netherlands</w:t>
          </w:r>
        </w:smartTag>
      </w:smartTag>
      <w:r>
        <w:rPr>
          <w:b/>
          <w:lang w:val="en-US"/>
        </w:rPr>
        <w:t>.</w:t>
      </w:r>
    </w:p>
    <w:p w:rsidR="00045AFA" w:rsidRPr="007A7330" w:rsidRDefault="00045AFA" w:rsidP="00270FAD">
      <w:pPr>
        <w:pStyle w:val="SingleTxtG"/>
        <w:numPr>
          <w:ilvl w:val="0"/>
          <w:numId w:val="6"/>
        </w:numPr>
        <w:ind w:left="1134" w:firstLine="0"/>
        <w:rPr>
          <w:lang w:val="en-US"/>
        </w:rPr>
      </w:pPr>
      <w:r w:rsidRPr="007A7330">
        <w:rPr>
          <w:lang w:val="en-US"/>
        </w:rPr>
        <w:t xml:space="preserve">The Committee notes </w:t>
      </w:r>
      <w:r w:rsidR="00D12115" w:rsidRPr="007A7330">
        <w:rPr>
          <w:lang w:val="en-US"/>
        </w:rPr>
        <w:t>the ex</w:t>
      </w:r>
      <w:r w:rsidR="00B34A77">
        <w:rPr>
          <w:lang w:val="en-US"/>
        </w:rPr>
        <w:t>planation provided by the State</w:t>
      </w:r>
      <w:r w:rsidR="00D12115" w:rsidRPr="007A7330">
        <w:rPr>
          <w:lang w:val="en-US"/>
        </w:rPr>
        <w:t xml:space="preserve"> that the direct applicability of t</w:t>
      </w:r>
      <w:r w:rsidR="00527821" w:rsidRPr="007A7330">
        <w:rPr>
          <w:lang w:val="en-US"/>
        </w:rPr>
        <w:t>he</w:t>
      </w:r>
      <w:r w:rsidR="00D12115" w:rsidRPr="007A7330">
        <w:rPr>
          <w:lang w:val="en-US"/>
        </w:rPr>
        <w:t xml:space="preserve"> provisions</w:t>
      </w:r>
      <w:r w:rsidR="00527821" w:rsidRPr="007A7330">
        <w:rPr>
          <w:lang w:val="en-US"/>
        </w:rPr>
        <w:t xml:space="preserve"> of the Convention</w:t>
      </w:r>
      <w:r w:rsidR="0017149A" w:rsidRPr="007A7330">
        <w:rPr>
          <w:lang w:val="en-US"/>
        </w:rPr>
        <w:t xml:space="preserve"> </w:t>
      </w:r>
      <w:r w:rsidR="00D12115" w:rsidRPr="007A7330">
        <w:rPr>
          <w:lang w:val="en-US"/>
        </w:rPr>
        <w:t xml:space="preserve">is ultimately determined by the </w:t>
      </w:r>
      <w:r w:rsidR="003F4F31" w:rsidRPr="007A7330">
        <w:rPr>
          <w:lang w:val="en-US"/>
        </w:rPr>
        <w:t xml:space="preserve">domestic </w:t>
      </w:r>
      <w:r w:rsidR="00D12115" w:rsidRPr="00F75494">
        <w:rPr>
          <w:lang w:val="en-US"/>
        </w:rPr>
        <w:t>courts</w:t>
      </w:r>
      <w:r w:rsidRPr="00F75494">
        <w:rPr>
          <w:lang w:val="en-US"/>
        </w:rPr>
        <w:t>.</w:t>
      </w:r>
      <w:r w:rsidR="008E463A" w:rsidRPr="007A7330">
        <w:rPr>
          <w:lang w:val="en-US"/>
        </w:rPr>
        <w:t xml:space="preserve"> </w:t>
      </w:r>
      <w:r w:rsidR="00E47BDD">
        <w:rPr>
          <w:lang w:val="en-GB"/>
        </w:rPr>
        <w:t>Since there have been no cases of enforced disappearance and the Convention has never been invoked before the courts</w:t>
      </w:r>
      <w:r w:rsidR="00D401DF">
        <w:rPr>
          <w:lang w:val="en-GB"/>
        </w:rPr>
        <w:t>,</w:t>
      </w:r>
      <w:r w:rsidR="00F323FC">
        <w:rPr>
          <w:lang w:val="en-GB"/>
        </w:rPr>
        <w:t xml:space="preserve"> </w:t>
      </w:r>
      <w:r w:rsidR="00E47BDD">
        <w:rPr>
          <w:lang w:val="en-GB"/>
        </w:rPr>
        <w:t>in particular before the Supreme Court</w:t>
      </w:r>
      <w:r w:rsidR="00D401DF">
        <w:rPr>
          <w:lang w:val="en-GB"/>
        </w:rPr>
        <w:t>,</w:t>
      </w:r>
      <w:r w:rsidR="00E47BDD">
        <w:rPr>
          <w:lang w:val="en-GB"/>
        </w:rPr>
        <w:t xml:space="preserve"> the Committee is concerned at the uncertainty this may create </w:t>
      </w:r>
      <w:r w:rsidR="00270FAD">
        <w:rPr>
          <w:lang w:val="en-GB"/>
        </w:rPr>
        <w:t>as to</w:t>
      </w:r>
      <w:r w:rsidR="00E47BDD">
        <w:rPr>
          <w:lang w:val="en-GB"/>
        </w:rPr>
        <w:t xml:space="preserve"> </w:t>
      </w:r>
      <w:r w:rsidR="00E47BDD">
        <w:rPr>
          <w:lang w:val="en-US"/>
        </w:rPr>
        <w:t xml:space="preserve">whether certain provisions of the Convention are directly applicable, which may </w:t>
      </w:r>
      <w:r w:rsidR="00D401DF">
        <w:rPr>
          <w:lang w:val="en-US"/>
        </w:rPr>
        <w:t xml:space="preserve">consequently </w:t>
      </w:r>
      <w:r w:rsidR="00E47BDD">
        <w:rPr>
          <w:lang w:val="en-US"/>
        </w:rPr>
        <w:t>hinder the fulfilment of the obligations and the enjoyment of the rights emanating from the Convention.</w:t>
      </w:r>
      <w:r w:rsidR="00B9575C" w:rsidRPr="007A7330">
        <w:rPr>
          <w:lang w:val="en-US"/>
        </w:rPr>
        <w:t xml:space="preserve"> </w:t>
      </w:r>
    </w:p>
    <w:p w:rsidR="00045AFA" w:rsidRPr="007A7330" w:rsidRDefault="00A178EA" w:rsidP="003000AD">
      <w:pPr>
        <w:pStyle w:val="SingleTxtG"/>
        <w:numPr>
          <w:ilvl w:val="0"/>
          <w:numId w:val="6"/>
        </w:numPr>
        <w:ind w:left="1134" w:firstLine="0"/>
        <w:rPr>
          <w:b/>
          <w:lang w:val="en-US"/>
        </w:rPr>
      </w:pPr>
      <w:r w:rsidRPr="007A7330">
        <w:rPr>
          <w:b/>
          <w:lang w:val="en-US"/>
        </w:rPr>
        <w:t xml:space="preserve">The Committee </w:t>
      </w:r>
      <w:r w:rsidR="00045AFA" w:rsidRPr="007A7330">
        <w:rPr>
          <w:b/>
          <w:lang w:val="en-US"/>
        </w:rPr>
        <w:t xml:space="preserve">calls upon the State party to take all the </w:t>
      </w:r>
      <w:r w:rsidRPr="007A7330">
        <w:rPr>
          <w:b/>
          <w:lang w:val="en-US"/>
        </w:rPr>
        <w:t>nece</w:t>
      </w:r>
      <w:r w:rsidR="00D401DF">
        <w:rPr>
          <w:b/>
          <w:lang w:val="en-US"/>
        </w:rPr>
        <w:t>s</w:t>
      </w:r>
      <w:r w:rsidRPr="007A7330">
        <w:rPr>
          <w:b/>
          <w:lang w:val="en-US"/>
        </w:rPr>
        <w:t xml:space="preserve">sary </w:t>
      </w:r>
      <w:r w:rsidR="00527821" w:rsidRPr="007A7330">
        <w:rPr>
          <w:b/>
          <w:lang w:val="en-US"/>
        </w:rPr>
        <w:t>measures</w:t>
      </w:r>
      <w:r w:rsidR="00045AFA" w:rsidRPr="007A7330">
        <w:rPr>
          <w:b/>
          <w:lang w:val="en-US"/>
        </w:rPr>
        <w:t xml:space="preserve"> to ensure the direct applicability </w:t>
      </w:r>
      <w:r w:rsidR="00E11864">
        <w:rPr>
          <w:b/>
          <w:lang w:val="en-US"/>
        </w:rPr>
        <w:t xml:space="preserve">and uniform application </w:t>
      </w:r>
      <w:r w:rsidR="00045AFA" w:rsidRPr="007A7330">
        <w:rPr>
          <w:b/>
          <w:lang w:val="en-US"/>
        </w:rPr>
        <w:t>of the provisions</w:t>
      </w:r>
      <w:r w:rsidR="00825CD7" w:rsidRPr="007A7330">
        <w:rPr>
          <w:b/>
          <w:lang w:val="en-US"/>
        </w:rPr>
        <w:t xml:space="preserve"> of the Convention.</w:t>
      </w:r>
    </w:p>
    <w:p w:rsidR="00CF3DA9" w:rsidRPr="007A7330" w:rsidRDefault="00CF3DA9" w:rsidP="006664A2">
      <w:pPr>
        <w:pStyle w:val="H23G"/>
        <w:rPr>
          <w:lang w:val="en-US"/>
        </w:rPr>
      </w:pPr>
      <w:r w:rsidRPr="007A7330">
        <w:rPr>
          <w:lang w:val="en-US"/>
        </w:rPr>
        <w:tab/>
      </w:r>
      <w:r w:rsidRPr="007A7330">
        <w:rPr>
          <w:lang w:val="en-US"/>
        </w:rPr>
        <w:tab/>
        <w:t>Definition and criminalization of enforced disappearance (arts. 1–7)</w:t>
      </w:r>
    </w:p>
    <w:p w:rsidR="001A2E27" w:rsidRPr="007A7330" w:rsidRDefault="0031184B" w:rsidP="00061073">
      <w:pPr>
        <w:pStyle w:val="SingleTxtG"/>
        <w:numPr>
          <w:ilvl w:val="0"/>
          <w:numId w:val="6"/>
        </w:numPr>
        <w:ind w:left="1134" w:firstLine="0"/>
        <w:rPr>
          <w:lang w:val="en-US"/>
        </w:rPr>
      </w:pPr>
      <w:r>
        <w:rPr>
          <w:lang w:val="en-US"/>
        </w:rPr>
        <w:t>While commending the</w:t>
      </w:r>
      <w:r w:rsidR="001A2E27" w:rsidRPr="007A7330">
        <w:rPr>
          <w:lang w:val="en-US"/>
        </w:rPr>
        <w:t xml:space="preserve"> State for having included enforced disappearance</w:t>
      </w:r>
      <w:r w:rsidR="00D401DF">
        <w:rPr>
          <w:lang w:val="en-US"/>
        </w:rPr>
        <w:t xml:space="preserve"> </w:t>
      </w:r>
      <w:r w:rsidR="00D401DF" w:rsidRPr="007A7330">
        <w:rPr>
          <w:lang w:val="en-US"/>
        </w:rPr>
        <w:t>as an autonomous crime</w:t>
      </w:r>
      <w:r w:rsidR="001A2E27" w:rsidRPr="007A7330">
        <w:rPr>
          <w:lang w:val="en-US"/>
        </w:rPr>
        <w:t xml:space="preserve"> in the International Crimes Act</w:t>
      </w:r>
      <w:r w:rsidR="00D401DF">
        <w:rPr>
          <w:lang w:val="en-US"/>
        </w:rPr>
        <w:t>,</w:t>
      </w:r>
      <w:r w:rsidR="00BE5E85">
        <w:rPr>
          <w:lang w:val="en-US"/>
        </w:rPr>
        <w:t xml:space="preserve"> </w:t>
      </w:r>
      <w:r w:rsidRPr="004E1BC7">
        <w:rPr>
          <w:lang w:val="en-US"/>
        </w:rPr>
        <w:t>the Committee is concerned that</w:t>
      </w:r>
      <w:r>
        <w:rPr>
          <w:lang w:val="en-US"/>
        </w:rPr>
        <w:t>,</w:t>
      </w:r>
      <w:r w:rsidRPr="004E1BC7">
        <w:rPr>
          <w:lang w:val="en-US"/>
        </w:rPr>
        <w:t xml:space="preserve"> </w:t>
      </w:r>
      <w:r w:rsidR="00BE5E85">
        <w:rPr>
          <w:lang w:val="en-US"/>
        </w:rPr>
        <w:t>in</w:t>
      </w:r>
      <w:r w:rsidR="00D401DF">
        <w:rPr>
          <w:lang w:val="en-US"/>
        </w:rPr>
        <w:t>sofar</w:t>
      </w:r>
      <w:r w:rsidR="00BE5E85">
        <w:rPr>
          <w:lang w:val="en-US"/>
        </w:rPr>
        <w:t xml:space="preserve"> </w:t>
      </w:r>
      <w:r w:rsidR="00B342DA">
        <w:rPr>
          <w:lang w:val="en-US"/>
        </w:rPr>
        <w:t xml:space="preserve">as the definition of </w:t>
      </w:r>
      <w:r w:rsidR="00B342DA" w:rsidRPr="004E1BC7">
        <w:rPr>
          <w:lang w:val="en-US"/>
        </w:rPr>
        <w:t>enforced disappearance in section 4</w:t>
      </w:r>
      <w:r w:rsidR="00D401DF">
        <w:rPr>
          <w:lang w:val="en-US"/>
        </w:rPr>
        <w:t xml:space="preserve"> </w:t>
      </w:r>
      <w:r w:rsidR="00B342DA" w:rsidRPr="004E1BC7">
        <w:rPr>
          <w:lang w:val="en-US"/>
        </w:rPr>
        <w:t xml:space="preserve">(2)(d) applies </w:t>
      </w:r>
      <w:r>
        <w:rPr>
          <w:lang w:val="en-US"/>
        </w:rPr>
        <w:t xml:space="preserve">also </w:t>
      </w:r>
      <w:r w:rsidR="00AD5E6B">
        <w:rPr>
          <w:lang w:val="en-US"/>
        </w:rPr>
        <w:t>to</w:t>
      </w:r>
      <w:r>
        <w:rPr>
          <w:lang w:val="en-US"/>
        </w:rPr>
        <w:t xml:space="preserve"> the </w:t>
      </w:r>
      <w:r w:rsidRPr="007A7330">
        <w:rPr>
          <w:lang w:val="en-US"/>
        </w:rPr>
        <w:t>autonomous crime</w:t>
      </w:r>
      <w:r>
        <w:rPr>
          <w:lang w:val="en-US"/>
        </w:rPr>
        <w:t xml:space="preserve">, </w:t>
      </w:r>
      <w:r w:rsidR="00BE5E85" w:rsidRPr="007A7330">
        <w:rPr>
          <w:lang w:val="en-US"/>
        </w:rPr>
        <w:t>the definition</w:t>
      </w:r>
      <w:r w:rsidR="00BE5E85">
        <w:rPr>
          <w:lang w:val="en-US"/>
        </w:rPr>
        <w:t xml:space="preserve"> </w:t>
      </w:r>
      <w:r w:rsidR="00BE5E85" w:rsidRPr="007A7330">
        <w:rPr>
          <w:lang w:val="en-US"/>
        </w:rPr>
        <w:t xml:space="preserve">does not include the “concealment of the fate or whereabouts of the disappeared person” as a possible element and does not mention that the crime should be committed by </w:t>
      </w:r>
      <w:r w:rsidR="00482E18">
        <w:rPr>
          <w:lang w:val="en-US"/>
        </w:rPr>
        <w:t>“</w:t>
      </w:r>
      <w:r w:rsidR="00977CC2">
        <w:rPr>
          <w:lang w:val="en-US"/>
        </w:rPr>
        <w:t xml:space="preserve">agents of the </w:t>
      </w:r>
      <w:r w:rsidR="00BE5E85" w:rsidRPr="007A7330">
        <w:rPr>
          <w:lang w:val="en-US"/>
        </w:rPr>
        <w:t xml:space="preserve">State </w:t>
      </w:r>
      <w:r w:rsidR="00482E18">
        <w:rPr>
          <w:lang w:val="en-US"/>
        </w:rPr>
        <w:t xml:space="preserve">or by persons or groups of persons acting with the authorization, support or acquiescence of the State” </w:t>
      </w:r>
      <w:r w:rsidR="00BE5E85" w:rsidRPr="007A7330">
        <w:rPr>
          <w:lang w:val="en-US"/>
        </w:rPr>
        <w:t>but by or with the authori</w:t>
      </w:r>
      <w:r w:rsidR="00D401DF">
        <w:rPr>
          <w:lang w:val="en-US"/>
        </w:rPr>
        <w:t>zation,</w:t>
      </w:r>
      <w:r w:rsidR="00BE5E85" w:rsidRPr="007A7330">
        <w:rPr>
          <w:lang w:val="en-US"/>
        </w:rPr>
        <w:t xml:space="preserve"> support or acquiescence of a “State or political organi</w:t>
      </w:r>
      <w:r w:rsidR="00D401DF">
        <w:rPr>
          <w:lang w:val="en-US"/>
        </w:rPr>
        <w:t>zation</w:t>
      </w:r>
      <w:r w:rsidR="00D1711B">
        <w:rPr>
          <w:lang w:val="en-US"/>
        </w:rPr>
        <w:t>”.</w:t>
      </w:r>
      <w:r w:rsidR="00BE5E85">
        <w:rPr>
          <w:lang w:val="en-US"/>
        </w:rPr>
        <w:t xml:space="preserve"> </w:t>
      </w:r>
      <w:r w:rsidR="00601430">
        <w:rPr>
          <w:lang w:val="en-US"/>
        </w:rPr>
        <w:t xml:space="preserve">The Committee </w:t>
      </w:r>
      <w:r w:rsidR="00B52731">
        <w:rPr>
          <w:lang w:val="en-US"/>
        </w:rPr>
        <w:t>takes note of</w:t>
      </w:r>
      <w:r w:rsidR="00601430">
        <w:rPr>
          <w:lang w:val="en-US"/>
        </w:rPr>
        <w:t xml:space="preserve"> the </w:t>
      </w:r>
      <w:r w:rsidR="00977CC2">
        <w:rPr>
          <w:lang w:val="en-US"/>
        </w:rPr>
        <w:t xml:space="preserve">position </w:t>
      </w:r>
      <w:r w:rsidR="00D1711B">
        <w:rPr>
          <w:lang w:val="en-US"/>
        </w:rPr>
        <w:t xml:space="preserve">of the delegation </w:t>
      </w:r>
      <w:r w:rsidR="00BE5E85">
        <w:rPr>
          <w:lang w:val="en-US"/>
        </w:rPr>
        <w:t>that</w:t>
      </w:r>
      <w:r w:rsidR="00BE5E85" w:rsidRPr="007A7330">
        <w:rPr>
          <w:lang w:val="en-US"/>
        </w:rPr>
        <w:t xml:space="preserve"> </w:t>
      </w:r>
      <w:r w:rsidR="001A2E27" w:rsidRPr="004E1BC7">
        <w:rPr>
          <w:lang w:val="en-US"/>
        </w:rPr>
        <w:t xml:space="preserve">removal from the protection of the law </w:t>
      </w:r>
      <w:r w:rsidR="00601430">
        <w:rPr>
          <w:lang w:val="en-US"/>
        </w:rPr>
        <w:t>is</w:t>
      </w:r>
      <w:r w:rsidR="00BA51BE">
        <w:rPr>
          <w:lang w:val="en-US"/>
        </w:rPr>
        <w:t xml:space="preserve"> </w:t>
      </w:r>
      <w:r w:rsidR="001A2E27" w:rsidRPr="004E1BC7">
        <w:rPr>
          <w:lang w:val="en-US"/>
        </w:rPr>
        <w:t xml:space="preserve">regarded as a </w:t>
      </w:r>
      <w:r w:rsidR="00E11864">
        <w:rPr>
          <w:lang w:val="en-US"/>
        </w:rPr>
        <w:t>consequence</w:t>
      </w:r>
      <w:r w:rsidR="007603C4">
        <w:rPr>
          <w:lang w:val="en-US"/>
        </w:rPr>
        <w:t xml:space="preserve"> </w:t>
      </w:r>
      <w:r w:rsidR="001A2E27" w:rsidRPr="004E1BC7">
        <w:rPr>
          <w:lang w:val="en-US"/>
        </w:rPr>
        <w:t>of the crime of enforced disappearance</w:t>
      </w:r>
      <w:r w:rsidR="007D606D">
        <w:rPr>
          <w:lang w:val="en-US"/>
        </w:rPr>
        <w:t xml:space="preserve"> </w:t>
      </w:r>
      <w:r w:rsidR="001A2E27" w:rsidRPr="004E1BC7">
        <w:rPr>
          <w:lang w:val="en-US"/>
        </w:rPr>
        <w:t xml:space="preserve">and not as a </w:t>
      </w:r>
      <w:r w:rsidR="00E11864">
        <w:rPr>
          <w:lang w:val="en-US"/>
        </w:rPr>
        <w:t>constitutive element</w:t>
      </w:r>
      <w:r w:rsidR="00E11864" w:rsidRPr="004E1BC7">
        <w:rPr>
          <w:lang w:val="en-US"/>
        </w:rPr>
        <w:t xml:space="preserve"> </w:t>
      </w:r>
      <w:r w:rsidR="001A2E27" w:rsidRPr="004E1BC7">
        <w:rPr>
          <w:lang w:val="en-US"/>
        </w:rPr>
        <w:t>of that crime</w:t>
      </w:r>
      <w:r w:rsidR="001A2E27" w:rsidRPr="007A7330">
        <w:rPr>
          <w:lang w:val="en-US"/>
        </w:rPr>
        <w:t xml:space="preserve"> </w:t>
      </w:r>
      <w:r w:rsidR="00CF72F9" w:rsidRPr="007A7330">
        <w:rPr>
          <w:lang w:val="en-US"/>
        </w:rPr>
        <w:t xml:space="preserve">(art. </w:t>
      </w:r>
      <w:r w:rsidR="005A3884">
        <w:rPr>
          <w:lang w:val="en-US"/>
        </w:rPr>
        <w:t>2</w:t>
      </w:r>
      <w:r w:rsidR="00CF72F9" w:rsidRPr="007A7330">
        <w:rPr>
          <w:lang w:val="en-US"/>
        </w:rPr>
        <w:t>)</w:t>
      </w:r>
      <w:r w:rsidR="00B655A4" w:rsidRPr="007A7330">
        <w:rPr>
          <w:lang w:val="en-US"/>
        </w:rPr>
        <w:t>.</w:t>
      </w:r>
    </w:p>
    <w:p w:rsidR="001A2E27" w:rsidRPr="007A7330" w:rsidRDefault="001A2E27" w:rsidP="00D1711B">
      <w:pPr>
        <w:pStyle w:val="SingleTxtG"/>
        <w:numPr>
          <w:ilvl w:val="0"/>
          <w:numId w:val="6"/>
        </w:numPr>
        <w:ind w:left="1134" w:firstLine="0"/>
        <w:rPr>
          <w:b/>
          <w:lang w:val="en-US"/>
        </w:rPr>
      </w:pPr>
      <w:r w:rsidRPr="007A7330">
        <w:rPr>
          <w:b/>
          <w:lang w:val="en-US"/>
        </w:rPr>
        <w:t xml:space="preserve">The Committee recommends </w:t>
      </w:r>
      <w:r w:rsidR="00D1711B">
        <w:rPr>
          <w:b/>
          <w:lang w:val="en-US"/>
        </w:rPr>
        <w:t xml:space="preserve">that </w:t>
      </w:r>
      <w:r w:rsidRPr="007A7330">
        <w:rPr>
          <w:b/>
          <w:lang w:val="en-US"/>
        </w:rPr>
        <w:t xml:space="preserve">the State party review the definition of enforced disappearance in the International Crimes Act in order </w:t>
      </w:r>
      <w:r w:rsidR="00BA51BE">
        <w:rPr>
          <w:b/>
          <w:lang w:val="en-US"/>
        </w:rPr>
        <w:t>to ensure that, in</w:t>
      </w:r>
      <w:r w:rsidR="00D1711B">
        <w:rPr>
          <w:b/>
          <w:lang w:val="en-US"/>
        </w:rPr>
        <w:t>sofar</w:t>
      </w:r>
      <w:r w:rsidR="00BA51BE">
        <w:rPr>
          <w:b/>
          <w:lang w:val="en-US"/>
        </w:rPr>
        <w:t xml:space="preserve"> as it applies to the autonomous crime of enforced disappearance, it is </w:t>
      </w:r>
      <w:r w:rsidRPr="007A7330">
        <w:rPr>
          <w:b/>
          <w:lang w:val="en-US"/>
        </w:rPr>
        <w:t xml:space="preserve">fully compliant with article 2 of the Convention. </w:t>
      </w:r>
    </w:p>
    <w:p w:rsidR="0019459F" w:rsidRPr="007A7330" w:rsidRDefault="0019459F" w:rsidP="00061073">
      <w:pPr>
        <w:pStyle w:val="SingleTxtG"/>
        <w:numPr>
          <w:ilvl w:val="0"/>
          <w:numId w:val="6"/>
        </w:numPr>
        <w:ind w:left="1134" w:firstLine="0"/>
        <w:rPr>
          <w:lang w:val="en-US"/>
        </w:rPr>
      </w:pPr>
      <w:r w:rsidRPr="007A7330">
        <w:rPr>
          <w:lang w:val="en-US"/>
        </w:rPr>
        <w:t xml:space="preserve">The Committee notes </w:t>
      </w:r>
      <w:r w:rsidR="001429C8" w:rsidRPr="007A7330">
        <w:rPr>
          <w:lang w:val="en-US"/>
        </w:rPr>
        <w:t>that</w:t>
      </w:r>
      <w:r w:rsidR="001912C2" w:rsidRPr="007A7330">
        <w:rPr>
          <w:lang w:val="en-US"/>
        </w:rPr>
        <w:t xml:space="preserve"> section 8</w:t>
      </w:r>
      <w:r w:rsidR="00D1711B">
        <w:rPr>
          <w:lang w:val="en-US"/>
        </w:rPr>
        <w:t xml:space="preserve"> (</w:t>
      </w:r>
      <w:r w:rsidR="001912C2" w:rsidRPr="007A7330">
        <w:rPr>
          <w:lang w:val="en-US"/>
        </w:rPr>
        <w:t>a</w:t>
      </w:r>
      <w:r w:rsidR="00D1711B">
        <w:rPr>
          <w:lang w:val="en-US"/>
        </w:rPr>
        <w:t>)</w:t>
      </w:r>
      <w:r w:rsidR="001912C2" w:rsidRPr="007A7330">
        <w:rPr>
          <w:lang w:val="en-US"/>
        </w:rPr>
        <w:t xml:space="preserve"> of the International Crimes Act</w:t>
      </w:r>
      <w:r w:rsidR="00D17720" w:rsidRPr="007A7330">
        <w:rPr>
          <w:lang w:val="en-US"/>
        </w:rPr>
        <w:t xml:space="preserve"> </w:t>
      </w:r>
      <w:r w:rsidR="00E707FF" w:rsidRPr="007A7330">
        <w:rPr>
          <w:lang w:val="en-US"/>
        </w:rPr>
        <w:t xml:space="preserve">permits the imposition of </w:t>
      </w:r>
      <w:r w:rsidR="001912C2" w:rsidRPr="007A7330">
        <w:rPr>
          <w:lang w:val="en-US"/>
        </w:rPr>
        <w:t xml:space="preserve">fines </w:t>
      </w:r>
      <w:r w:rsidR="00D17720" w:rsidRPr="007A7330">
        <w:rPr>
          <w:lang w:val="en-US"/>
        </w:rPr>
        <w:t>not exceed</w:t>
      </w:r>
      <w:r w:rsidR="007A571E" w:rsidRPr="007A7330">
        <w:rPr>
          <w:lang w:val="en-US"/>
        </w:rPr>
        <w:t>ing</w:t>
      </w:r>
      <w:r w:rsidR="00D17720" w:rsidRPr="007A7330">
        <w:rPr>
          <w:lang w:val="en-US"/>
        </w:rPr>
        <w:t xml:space="preserve"> 81,000 euros </w:t>
      </w:r>
      <w:r w:rsidR="00E707FF" w:rsidRPr="007A7330">
        <w:rPr>
          <w:lang w:val="en-US"/>
        </w:rPr>
        <w:t>as a stand-alone</w:t>
      </w:r>
      <w:r w:rsidR="001912C2" w:rsidRPr="007A7330">
        <w:rPr>
          <w:lang w:val="en-US"/>
        </w:rPr>
        <w:t xml:space="preserve"> penalt</w:t>
      </w:r>
      <w:r w:rsidR="00E707FF" w:rsidRPr="007A7330">
        <w:rPr>
          <w:lang w:val="en-US"/>
        </w:rPr>
        <w:t>y</w:t>
      </w:r>
      <w:r w:rsidR="001912C2" w:rsidRPr="007A7330">
        <w:rPr>
          <w:lang w:val="en-US"/>
        </w:rPr>
        <w:t xml:space="preserve"> for the crime</w:t>
      </w:r>
      <w:r w:rsidRPr="007A7330">
        <w:rPr>
          <w:lang w:val="en-US"/>
        </w:rPr>
        <w:t xml:space="preserve"> of enforced disappearance</w:t>
      </w:r>
      <w:r w:rsidR="001912C2" w:rsidRPr="007A7330">
        <w:rPr>
          <w:lang w:val="en-US"/>
        </w:rPr>
        <w:t>,</w:t>
      </w:r>
      <w:r w:rsidR="008631FE" w:rsidRPr="007A7330">
        <w:rPr>
          <w:lang w:val="en-US"/>
        </w:rPr>
        <w:t xml:space="preserve"> without further specification </w:t>
      </w:r>
      <w:r w:rsidR="00D1711B">
        <w:rPr>
          <w:lang w:val="en-US"/>
        </w:rPr>
        <w:t>of</w:t>
      </w:r>
      <w:r w:rsidR="00D1711B" w:rsidRPr="007A7330">
        <w:rPr>
          <w:lang w:val="en-US"/>
        </w:rPr>
        <w:t xml:space="preserve"> </w:t>
      </w:r>
      <w:r w:rsidR="008631FE" w:rsidRPr="007A7330">
        <w:rPr>
          <w:lang w:val="en-US"/>
        </w:rPr>
        <w:t>the minimum amount of the penalty. This</w:t>
      </w:r>
      <w:r w:rsidRPr="007A7330">
        <w:rPr>
          <w:lang w:val="en-US"/>
        </w:rPr>
        <w:t xml:space="preserve"> gives the courts a broad margin of discretion when </w:t>
      </w:r>
      <w:r w:rsidR="0048664B" w:rsidRPr="007A7330">
        <w:rPr>
          <w:lang w:val="en-US"/>
        </w:rPr>
        <w:t>deciding between a prison sentence or a fine</w:t>
      </w:r>
      <w:r w:rsidR="008631FE" w:rsidRPr="007A7330">
        <w:rPr>
          <w:lang w:val="en-US"/>
        </w:rPr>
        <w:t xml:space="preserve"> </w:t>
      </w:r>
      <w:r w:rsidR="001912C2" w:rsidRPr="007A7330">
        <w:rPr>
          <w:lang w:val="en-US"/>
        </w:rPr>
        <w:t xml:space="preserve">for this type of crime </w:t>
      </w:r>
      <w:r w:rsidR="00D1711B">
        <w:rPr>
          <w:lang w:val="en-US"/>
        </w:rPr>
        <w:t>and</w:t>
      </w:r>
      <w:r w:rsidR="008631FE" w:rsidRPr="007A7330">
        <w:rPr>
          <w:lang w:val="en-US"/>
        </w:rPr>
        <w:t xml:space="preserve"> </w:t>
      </w:r>
      <w:r w:rsidR="006866B4" w:rsidRPr="007A7330">
        <w:rPr>
          <w:lang w:val="en-US"/>
        </w:rPr>
        <w:t xml:space="preserve">when deciding </w:t>
      </w:r>
      <w:r w:rsidR="008631FE" w:rsidRPr="007A7330">
        <w:rPr>
          <w:lang w:val="en-US"/>
        </w:rPr>
        <w:t>on the quantum of the penalty</w:t>
      </w:r>
      <w:r w:rsidRPr="007A7330">
        <w:rPr>
          <w:lang w:val="en-US"/>
        </w:rPr>
        <w:t xml:space="preserve">, </w:t>
      </w:r>
      <w:r w:rsidR="008631FE" w:rsidRPr="007A7330">
        <w:rPr>
          <w:lang w:val="en-US"/>
        </w:rPr>
        <w:t>particularly</w:t>
      </w:r>
      <w:r w:rsidRPr="007A7330">
        <w:rPr>
          <w:lang w:val="en-US"/>
        </w:rPr>
        <w:t xml:space="preserve"> with regard to the </w:t>
      </w:r>
      <w:r w:rsidR="001429C8" w:rsidRPr="007A7330">
        <w:rPr>
          <w:lang w:val="en-US"/>
        </w:rPr>
        <w:t xml:space="preserve">amount of the </w:t>
      </w:r>
      <w:r w:rsidR="008631FE" w:rsidRPr="007A7330">
        <w:rPr>
          <w:lang w:val="en-US"/>
        </w:rPr>
        <w:t>penalty</w:t>
      </w:r>
      <w:r w:rsidR="001429C8" w:rsidRPr="007A7330">
        <w:rPr>
          <w:lang w:val="en-US"/>
        </w:rPr>
        <w:t xml:space="preserve"> in case</w:t>
      </w:r>
      <w:r w:rsidR="00061073">
        <w:rPr>
          <w:lang w:val="en-US"/>
        </w:rPr>
        <w:t>s</w:t>
      </w:r>
      <w:r w:rsidR="00DF0558" w:rsidRPr="007A7330">
        <w:rPr>
          <w:lang w:val="en-US"/>
        </w:rPr>
        <w:t xml:space="preserve"> </w:t>
      </w:r>
      <w:r w:rsidR="00061073">
        <w:rPr>
          <w:lang w:val="en-US"/>
        </w:rPr>
        <w:t>where</w:t>
      </w:r>
      <w:r w:rsidR="00061073" w:rsidRPr="007A7330">
        <w:rPr>
          <w:lang w:val="en-US"/>
        </w:rPr>
        <w:t xml:space="preserve"> </w:t>
      </w:r>
      <w:r w:rsidR="00DF0558" w:rsidRPr="007A7330">
        <w:rPr>
          <w:lang w:val="en-US"/>
        </w:rPr>
        <w:t>the minimum sentence</w:t>
      </w:r>
      <w:r w:rsidR="008538C7" w:rsidRPr="007A7330">
        <w:rPr>
          <w:lang w:val="en-US"/>
        </w:rPr>
        <w:t xml:space="preserve"> </w:t>
      </w:r>
      <w:r w:rsidR="00061073">
        <w:rPr>
          <w:lang w:val="en-US"/>
        </w:rPr>
        <w:t xml:space="preserve">is applied </w:t>
      </w:r>
      <w:r w:rsidRPr="007A7330">
        <w:rPr>
          <w:lang w:val="en-US"/>
        </w:rPr>
        <w:t>(art. 7).</w:t>
      </w:r>
    </w:p>
    <w:p w:rsidR="0019459F" w:rsidRPr="007A7330" w:rsidRDefault="0019459F" w:rsidP="00D1711B">
      <w:pPr>
        <w:pStyle w:val="SingleTxtG"/>
        <w:numPr>
          <w:ilvl w:val="0"/>
          <w:numId w:val="6"/>
        </w:numPr>
        <w:ind w:left="1134" w:firstLine="0"/>
        <w:rPr>
          <w:b/>
          <w:lang w:val="en-US"/>
        </w:rPr>
      </w:pPr>
      <w:r w:rsidRPr="007A7330">
        <w:rPr>
          <w:b/>
          <w:lang w:val="en-US"/>
        </w:rPr>
        <w:t>The Committee recommends</w:t>
      </w:r>
      <w:r w:rsidR="00D1711B">
        <w:rPr>
          <w:b/>
          <w:lang w:val="en-US"/>
        </w:rPr>
        <w:t xml:space="preserve"> that</w:t>
      </w:r>
      <w:r w:rsidRPr="007A7330">
        <w:rPr>
          <w:b/>
          <w:lang w:val="en-US"/>
        </w:rPr>
        <w:t xml:space="preserve"> the State party </w:t>
      </w:r>
      <w:r w:rsidR="00A65DE1" w:rsidRPr="007A7330">
        <w:rPr>
          <w:b/>
          <w:lang w:val="en-US"/>
        </w:rPr>
        <w:t>revise its legislation</w:t>
      </w:r>
      <w:r w:rsidR="00F845FB">
        <w:rPr>
          <w:b/>
          <w:lang w:val="en-US"/>
        </w:rPr>
        <w:t>,</w:t>
      </w:r>
      <w:r w:rsidR="00A65DE1" w:rsidRPr="007A7330">
        <w:rPr>
          <w:b/>
          <w:lang w:val="en-US"/>
        </w:rPr>
        <w:t xml:space="preserve"> </w:t>
      </w:r>
      <w:r w:rsidR="006866B4" w:rsidRPr="007A7330">
        <w:rPr>
          <w:b/>
          <w:lang w:val="en-US"/>
        </w:rPr>
        <w:t>with a view</w:t>
      </w:r>
      <w:r w:rsidR="00A65DE1" w:rsidRPr="007A7330">
        <w:rPr>
          <w:b/>
          <w:lang w:val="en-US"/>
        </w:rPr>
        <w:t xml:space="preserve"> to remov</w:t>
      </w:r>
      <w:r w:rsidR="00D1711B">
        <w:rPr>
          <w:b/>
          <w:lang w:val="en-US"/>
        </w:rPr>
        <w:t>ing</w:t>
      </w:r>
      <w:r w:rsidR="00A65DE1" w:rsidRPr="007A7330">
        <w:rPr>
          <w:b/>
          <w:lang w:val="en-US"/>
        </w:rPr>
        <w:t xml:space="preserve"> </w:t>
      </w:r>
      <w:r w:rsidR="0048664B" w:rsidRPr="007A7330">
        <w:rPr>
          <w:b/>
          <w:lang w:val="en-US"/>
        </w:rPr>
        <w:t>the possibility of imposing fines</w:t>
      </w:r>
      <w:r w:rsidRPr="007A7330">
        <w:rPr>
          <w:b/>
          <w:lang w:val="en-US"/>
        </w:rPr>
        <w:t xml:space="preserve"> </w:t>
      </w:r>
      <w:r w:rsidR="0048664B" w:rsidRPr="007A7330">
        <w:rPr>
          <w:b/>
          <w:lang w:val="en-US"/>
        </w:rPr>
        <w:t xml:space="preserve">as a </w:t>
      </w:r>
      <w:r w:rsidR="00656EDE" w:rsidRPr="007A7330">
        <w:rPr>
          <w:b/>
          <w:lang w:val="en-US"/>
        </w:rPr>
        <w:t xml:space="preserve">stand-alone </w:t>
      </w:r>
      <w:r w:rsidR="0048664B" w:rsidRPr="007A7330">
        <w:rPr>
          <w:b/>
          <w:lang w:val="en-US"/>
        </w:rPr>
        <w:t xml:space="preserve">penalty </w:t>
      </w:r>
      <w:r w:rsidRPr="007A7330">
        <w:rPr>
          <w:b/>
          <w:lang w:val="en-US"/>
        </w:rPr>
        <w:t>for the of</w:t>
      </w:r>
      <w:r w:rsidR="0048664B" w:rsidRPr="007A7330">
        <w:rPr>
          <w:b/>
          <w:lang w:val="en-US"/>
        </w:rPr>
        <w:t>fence of enforced disappearance</w:t>
      </w:r>
      <w:r w:rsidR="009D2977" w:rsidRPr="007A7330">
        <w:rPr>
          <w:b/>
          <w:lang w:val="en-US"/>
        </w:rPr>
        <w:t>. The State party should also ensure that the imposition of</w:t>
      </w:r>
      <w:r w:rsidR="00DD783D" w:rsidRPr="007A7330">
        <w:rPr>
          <w:b/>
          <w:lang w:val="en-US"/>
        </w:rPr>
        <w:t xml:space="preserve"> </w:t>
      </w:r>
      <w:r w:rsidR="00457A47" w:rsidRPr="007A7330">
        <w:rPr>
          <w:b/>
          <w:lang w:val="en-US"/>
        </w:rPr>
        <w:t>the minimum penalty</w:t>
      </w:r>
      <w:r w:rsidR="0048664B" w:rsidRPr="007A7330">
        <w:rPr>
          <w:b/>
          <w:lang w:val="en-US"/>
        </w:rPr>
        <w:t xml:space="preserve"> </w:t>
      </w:r>
      <w:r w:rsidR="00DD783D" w:rsidRPr="007A7330">
        <w:rPr>
          <w:b/>
          <w:lang w:val="en-US"/>
        </w:rPr>
        <w:t xml:space="preserve">for the crime of enforced disappearance </w:t>
      </w:r>
      <w:r w:rsidRPr="007A7330">
        <w:rPr>
          <w:b/>
          <w:lang w:val="en-US"/>
        </w:rPr>
        <w:t>takes due account of the extreme seriousness of the offence</w:t>
      </w:r>
      <w:r w:rsidR="009D2977" w:rsidRPr="007A7330">
        <w:rPr>
          <w:b/>
          <w:lang w:val="en-US"/>
        </w:rPr>
        <w:t>, in accordance with article 7 of the Convention</w:t>
      </w:r>
      <w:r w:rsidRPr="007A7330">
        <w:rPr>
          <w:b/>
          <w:lang w:val="en-US"/>
        </w:rPr>
        <w:t xml:space="preserve">. </w:t>
      </w:r>
    </w:p>
    <w:p w:rsidR="00CF3DA9" w:rsidRPr="007A7330" w:rsidRDefault="00CF3DA9" w:rsidP="00145A8E">
      <w:pPr>
        <w:pStyle w:val="H23G"/>
        <w:rPr>
          <w:lang w:val="en-US"/>
        </w:rPr>
      </w:pPr>
      <w:r w:rsidRPr="007A7330">
        <w:rPr>
          <w:lang w:val="en-US"/>
        </w:rPr>
        <w:tab/>
      </w:r>
      <w:r w:rsidRPr="007A7330">
        <w:rPr>
          <w:lang w:val="en-US"/>
        </w:rPr>
        <w:tab/>
        <w:t>Criminal responsibility and judicial cooperation in relation to enforced disappearance (arts. 8–15)</w:t>
      </w:r>
    </w:p>
    <w:p w:rsidR="00C12811" w:rsidRPr="007A7330" w:rsidRDefault="00C12811" w:rsidP="00F845FB">
      <w:pPr>
        <w:pStyle w:val="SingleTxtG"/>
        <w:numPr>
          <w:ilvl w:val="0"/>
          <w:numId w:val="6"/>
        </w:numPr>
        <w:ind w:left="1134" w:firstLine="0"/>
        <w:rPr>
          <w:lang w:val="en-US"/>
        </w:rPr>
      </w:pPr>
      <w:r w:rsidRPr="007A7330">
        <w:rPr>
          <w:lang w:val="en-US"/>
        </w:rPr>
        <w:t xml:space="preserve">The Committee notes </w:t>
      </w:r>
      <w:r w:rsidR="00062B65">
        <w:rPr>
          <w:lang w:val="en-US"/>
        </w:rPr>
        <w:t xml:space="preserve">with satisfaction </w:t>
      </w:r>
      <w:r w:rsidRPr="007A7330">
        <w:rPr>
          <w:lang w:val="en-US"/>
        </w:rPr>
        <w:t>that</w:t>
      </w:r>
      <w:r w:rsidR="00D1711B">
        <w:rPr>
          <w:lang w:val="en-US"/>
        </w:rPr>
        <w:t>, in the majority of cases,</w:t>
      </w:r>
      <w:r w:rsidRPr="007A7330">
        <w:rPr>
          <w:lang w:val="en-US"/>
        </w:rPr>
        <w:t xml:space="preserve"> the investigation </w:t>
      </w:r>
      <w:r w:rsidR="00062B65" w:rsidRPr="007A7330">
        <w:rPr>
          <w:lang w:val="en-US"/>
        </w:rPr>
        <w:t>o</w:t>
      </w:r>
      <w:r w:rsidR="00062B65">
        <w:rPr>
          <w:lang w:val="en-US"/>
        </w:rPr>
        <w:t>f cases of</w:t>
      </w:r>
      <w:r w:rsidR="00062B65" w:rsidRPr="007A7330">
        <w:rPr>
          <w:lang w:val="en-US"/>
        </w:rPr>
        <w:t xml:space="preserve"> </w:t>
      </w:r>
      <w:r w:rsidR="00B00C19" w:rsidRPr="007A7330">
        <w:rPr>
          <w:lang w:val="en-US"/>
        </w:rPr>
        <w:t>enforced disap</w:t>
      </w:r>
      <w:r w:rsidR="00062B65">
        <w:rPr>
          <w:lang w:val="en-US"/>
        </w:rPr>
        <w:t>p</w:t>
      </w:r>
      <w:r w:rsidR="00B00C19" w:rsidRPr="007A7330">
        <w:rPr>
          <w:lang w:val="en-US"/>
        </w:rPr>
        <w:t xml:space="preserve">earance </w:t>
      </w:r>
      <w:r w:rsidR="009C2C88">
        <w:rPr>
          <w:lang w:val="en-US"/>
        </w:rPr>
        <w:t>is</w:t>
      </w:r>
      <w:r w:rsidR="00062B65">
        <w:rPr>
          <w:lang w:val="en-US"/>
        </w:rPr>
        <w:t xml:space="preserve"> carried out</w:t>
      </w:r>
      <w:r w:rsidR="001B42D1">
        <w:rPr>
          <w:lang w:val="en-US"/>
        </w:rPr>
        <w:t xml:space="preserve"> </w:t>
      </w:r>
      <w:r w:rsidR="00062B65">
        <w:rPr>
          <w:lang w:val="en-US"/>
        </w:rPr>
        <w:t xml:space="preserve">by specialized bodies, namely </w:t>
      </w:r>
      <w:r w:rsidRPr="007A7330">
        <w:rPr>
          <w:lang w:val="en-US"/>
        </w:rPr>
        <w:t>the National Public Prosecutor</w:t>
      </w:r>
      <w:r w:rsidR="00D1711B">
        <w:rPr>
          <w:lang w:val="en-US"/>
        </w:rPr>
        <w:t>’</w:t>
      </w:r>
      <w:r w:rsidRPr="007A7330">
        <w:rPr>
          <w:lang w:val="en-US"/>
        </w:rPr>
        <w:t xml:space="preserve">s Office in </w:t>
      </w:r>
      <w:smartTag w:uri="urn:schemas-microsoft-com:office:smarttags" w:element="place">
        <w:smartTag w:uri="urn:schemas-microsoft-com:office:smarttags" w:element="City">
          <w:r w:rsidRPr="007A7330">
            <w:rPr>
              <w:lang w:val="en-US"/>
            </w:rPr>
            <w:t>Rotterdam</w:t>
          </w:r>
        </w:smartTag>
      </w:smartTag>
      <w:r w:rsidRPr="007A7330">
        <w:rPr>
          <w:lang w:val="en-US"/>
        </w:rPr>
        <w:t xml:space="preserve"> </w:t>
      </w:r>
      <w:r w:rsidR="00062B65">
        <w:rPr>
          <w:lang w:val="en-US"/>
        </w:rPr>
        <w:t>and</w:t>
      </w:r>
      <w:r w:rsidRPr="007A7330">
        <w:rPr>
          <w:lang w:val="en-US"/>
        </w:rPr>
        <w:t xml:space="preserve"> the International Crimes Team of the National Police Services Unit</w:t>
      </w:r>
      <w:r w:rsidR="00C40FC8" w:rsidRPr="004E1BC7">
        <w:rPr>
          <w:lang w:val="en-US"/>
        </w:rPr>
        <w:t>.</w:t>
      </w:r>
      <w:r w:rsidR="00C40FC8" w:rsidRPr="007A7330">
        <w:rPr>
          <w:lang w:val="en-US"/>
        </w:rPr>
        <w:t xml:space="preserve"> </w:t>
      </w:r>
      <w:r w:rsidR="00AA7329">
        <w:rPr>
          <w:lang w:val="en-US"/>
        </w:rPr>
        <w:t xml:space="preserve">The Committee has also taken note of the assertion by the delegation to the effect that the </w:t>
      </w:r>
      <w:r w:rsidR="00287668">
        <w:rPr>
          <w:lang w:val="en-US"/>
        </w:rPr>
        <w:t xml:space="preserve">discretionary </w:t>
      </w:r>
      <w:r w:rsidR="00AA7329">
        <w:rPr>
          <w:lang w:val="en-US"/>
        </w:rPr>
        <w:t xml:space="preserve">principle is severely limited </w:t>
      </w:r>
      <w:r w:rsidR="0000017F">
        <w:rPr>
          <w:lang w:val="en-US"/>
        </w:rPr>
        <w:t xml:space="preserve">for prosecutors </w:t>
      </w:r>
      <w:r w:rsidR="00AA7329">
        <w:rPr>
          <w:lang w:val="en-US"/>
        </w:rPr>
        <w:t>by the obligation to investigate enforced disap</w:t>
      </w:r>
      <w:r w:rsidR="00D1711B">
        <w:rPr>
          <w:lang w:val="en-US"/>
        </w:rPr>
        <w:t>p</w:t>
      </w:r>
      <w:r w:rsidR="00AA7329">
        <w:rPr>
          <w:lang w:val="en-US"/>
        </w:rPr>
        <w:t xml:space="preserve">earances. </w:t>
      </w:r>
      <w:r w:rsidR="00B00C19" w:rsidRPr="004E1BC7">
        <w:rPr>
          <w:lang w:val="en-US"/>
        </w:rPr>
        <w:t xml:space="preserve">However, the Committee </w:t>
      </w:r>
      <w:r w:rsidR="0075445B">
        <w:rPr>
          <w:lang w:val="en-US"/>
        </w:rPr>
        <w:t>notes</w:t>
      </w:r>
      <w:r w:rsidR="000B77CA" w:rsidRPr="004E1BC7">
        <w:rPr>
          <w:lang w:val="en-US"/>
        </w:rPr>
        <w:t xml:space="preserve"> </w:t>
      </w:r>
      <w:r w:rsidR="0075445B">
        <w:rPr>
          <w:lang w:val="en-US"/>
        </w:rPr>
        <w:t xml:space="preserve">that the </w:t>
      </w:r>
      <w:r w:rsidR="00CC45C0" w:rsidRPr="007A7330">
        <w:rPr>
          <w:lang w:val="en-US"/>
        </w:rPr>
        <w:t xml:space="preserve">competence to investigate offences of enforced </w:t>
      </w:r>
      <w:r w:rsidR="00CC45C0" w:rsidRPr="00074DAD">
        <w:rPr>
          <w:lang w:val="en-US"/>
        </w:rPr>
        <w:t xml:space="preserve">disappearance </w:t>
      </w:r>
      <w:r w:rsidR="00CC45C0" w:rsidRPr="004E1BC7">
        <w:rPr>
          <w:lang w:val="en-US"/>
        </w:rPr>
        <w:t>committed in a military context</w:t>
      </w:r>
      <w:r w:rsidR="00CC45C0" w:rsidRPr="00074DAD">
        <w:rPr>
          <w:lang w:val="en-US"/>
        </w:rPr>
        <w:t xml:space="preserve"> </w:t>
      </w:r>
      <w:r w:rsidR="00CC45C0" w:rsidRPr="004E1BC7">
        <w:rPr>
          <w:lang w:val="en-US"/>
        </w:rPr>
        <w:t>fall under the Royal Netherlands Marechaussee, a military police force</w:t>
      </w:r>
      <w:r w:rsidR="00FF1404">
        <w:rPr>
          <w:lang w:val="en-US"/>
        </w:rPr>
        <w:t xml:space="preserve">. </w:t>
      </w:r>
      <w:r w:rsidR="0075445B">
        <w:rPr>
          <w:lang w:val="en-US"/>
        </w:rPr>
        <w:t xml:space="preserve">The Committee is concerned </w:t>
      </w:r>
      <w:r w:rsidR="009C2C88" w:rsidRPr="004E1BC7">
        <w:rPr>
          <w:lang w:val="en-US"/>
        </w:rPr>
        <w:t>that the suspension</w:t>
      </w:r>
      <w:r w:rsidR="000B77CA" w:rsidRPr="004E1BC7">
        <w:rPr>
          <w:lang w:val="en-US"/>
        </w:rPr>
        <w:t xml:space="preserve"> from duties </w:t>
      </w:r>
      <w:r w:rsidR="009C2C88" w:rsidRPr="004E1BC7">
        <w:rPr>
          <w:lang w:val="en-US"/>
        </w:rPr>
        <w:t xml:space="preserve">of </w:t>
      </w:r>
      <w:r w:rsidR="000B77CA" w:rsidRPr="004E1BC7">
        <w:rPr>
          <w:lang w:val="en-US"/>
        </w:rPr>
        <w:t>officials suspected of having committed an enforced disappearance</w:t>
      </w:r>
      <w:r w:rsidR="009C2C88" w:rsidRPr="004E1BC7">
        <w:rPr>
          <w:lang w:val="en-US"/>
        </w:rPr>
        <w:t xml:space="preserve"> is not always guaranteed in criminal investigations</w:t>
      </w:r>
      <w:r w:rsidR="000B77CA" w:rsidRPr="004E1BC7">
        <w:rPr>
          <w:lang w:val="en-US"/>
        </w:rPr>
        <w:t>.</w:t>
      </w:r>
      <w:r w:rsidR="000B77CA" w:rsidRPr="007A7330">
        <w:rPr>
          <w:lang w:val="en-US"/>
        </w:rPr>
        <w:t xml:space="preserve"> </w:t>
      </w:r>
      <w:r w:rsidR="00043ACE" w:rsidRPr="007A7330">
        <w:rPr>
          <w:lang w:val="en-US"/>
        </w:rPr>
        <w:t>(art</w:t>
      </w:r>
      <w:r w:rsidR="00CF1C8F">
        <w:rPr>
          <w:lang w:val="en-US"/>
        </w:rPr>
        <w:t>s</w:t>
      </w:r>
      <w:r w:rsidR="00043ACE" w:rsidRPr="007A7330">
        <w:rPr>
          <w:lang w:val="en-US"/>
        </w:rPr>
        <w:t>. 11 and 12)</w:t>
      </w:r>
      <w:r w:rsidR="00B00C19" w:rsidRPr="007A7330">
        <w:rPr>
          <w:lang w:val="en-US"/>
        </w:rPr>
        <w:t xml:space="preserve">. </w:t>
      </w:r>
    </w:p>
    <w:p w:rsidR="006D44C0" w:rsidRDefault="006D44C0" w:rsidP="00287668">
      <w:pPr>
        <w:pStyle w:val="SingleTxtG"/>
        <w:numPr>
          <w:ilvl w:val="0"/>
          <w:numId w:val="6"/>
        </w:numPr>
        <w:ind w:left="1134" w:firstLine="0"/>
        <w:rPr>
          <w:lang w:val="en-US"/>
        </w:rPr>
      </w:pPr>
      <w:r w:rsidRPr="007A7330">
        <w:rPr>
          <w:b/>
          <w:lang w:val="en-US"/>
        </w:rPr>
        <w:t>The Committee encourages the State party to ensure that</w:t>
      </w:r>
      <w:r w:rsidR="0062271A">
        <w:rPr>
          <w:b/>
          <w:lang w:val="en-US"/>
        </w:rPr>
        <w:t xml:space="preserve"> </w:t>
      </w:r>
      <w:r w:rsidRPr="007A7330">
        <w:rPr>
          <w:b/>
          <w:lang w:val="en-US"/>
        </w:rPr>
        <w:t xml:space="preserve">persons suspected of having committed an offence of enforced disappearance are not in a position to influence investigations by directly or indirectly obstructing them. For this reason, it recommends </w:t>
      </w:r>
      <w:r w:rsidR="00D1711B">
        <w:rPr>
          <w:b/>
          <w:lang w:val="en-US"/>
        </w:rPr>
        <w:t xml:space="preserve">that </w:t>
      </w:r>
      <w:r w:rsidRPr="007A7330">
        <w:rPr>
          <w:b/>
          <w:lang w:val="en-US"/>
        </w:rPr>
        <w:t xml:space="preserve">the State party adopt an explicit legal provision </w:t>
      </w:r>
      <w:r w:rsidR="00D1711B">
        <w:rPr>
          <w:b/>
          <w:lang w:val="en-US"/>
        </w:rPr>
        <w:t>providing for</w:t>
      </w:r>
      <w:r w:rsidR="00D1711B" w:rsidRPr="007A7330">
        <w:rPr>
          <w:b/>
          <w:lang w:val="en-US"/>
        </w:rPr>
        <w:t xml:space="preserve"> </w:t>
      </w:r>
      <w:r w:rsidR="00925A48" w:rsidRPr="007A7330">
        <w:rPr>
          <w:b/>
          <w:lang w:val="en-US"/>
        </w:rPr>
        <w:t>the suspension from duties of officials suspected of having committed an enforced disappearance</w:t>
      </w:r>
      <w:r w:rsidRPr="007A7330">
        <w:rPr>
          <w:lang w:val="en-US"/>
        </w:rPr>
        <w:t>.</w:t>
      </w:r>
      <w:r w:rsidR="00FF1404">
        <w:rPr>
          <w:lang w:val="en-US"/>
        </w:rPr>
        <w:t xml:space="preserve"> </w:t>
      </w:r>
      <w:r w:rsidR="0075445B" w:rsidRPr="007A7330">
        <w:rPr>
          <w:b/>
          <w:lang w:val="en-US"/>
        </w:rPr>
        <w:t xml:space="preserve">The Committee </w:t>
      </w:r>
      <w:r w:rsidR="0075445B">
        <w:rPr>
          <w:b/>
          <w:lang w:val="en-US"/>
        </w:rPr>
        <w:t xml:space="preserve">further </w:t>
      </w:r>
      <w:r w:rsidR="0075445B" w:rsidRPr="007A7330">
        <w:rPr>
          <w:b/>
          <w:lang w:val="en-US"/>
        </w:rPr>
        <w:t>recommends</w:t>
      </w:r>
      <w:r w:rsidR="00E52EAE">
        <w:rPr>
          <w:b/>
          <w:lang w:val="en-US"/>
        </w:rPr>
        <w:t xml:space="preserve"> that</w:t>
      </w:r>
      <w:r w:rsidR="0075445B" w:rsidRPr="007A7330">
        <w:rPr>
          <w:b/>
          <w:lang w:val="en-US"/>
        </w:rPr>
        <w:t xml:space="preserve"> the State party take the necessary measures to ensure that </w:t>
      </w:r>
      <w:r w:rsidR="00992B76">
        <w:rPr>
          <w:b/>
          <w:lang w:val="en-US"/>
        </w:rPr>
        <w:t xml:space="preserve">all </w:t>
      </w:r>
      <w:r w:rsidR="0075445B" w:rsidRPr="007A7330">
        <w:rPr>
          <w:b/>
          <w:lang w:val="en-US"/>
        </w:rPr>
        <w:t xml:space="preserve">cases of enforced disappearances </w:t>
      </w:r>
      <w:r w:rsidR="00D1711B">
        <w:rPr>
          <w:b/>
          <w:lang w:val="en-US"/>
        </w:rPr>
        <w:t>are</w:t>
      </w:r>
      <w:r w:rsidR="00287668">
        <w:rPr>
          <w:b/>
          <w:lang w:val="en-US"/>
        </w:rPr>
        <w:t xml:space="preserve"> only </w:t>
      </w:r>
      <w:r w:rsidR="0075445B" w:rsidRPr="007A7330">
        <w:rPr>
          <w:b/>
          <w:lang w:val="en-US"/>
        </w:rPr>
        <w:t>investigated and tried by the competent civil authorities</w:t>
      </w:r>
      <w:r w:rsidR="0075445B">
        <w:rPr>
          <w:b/>
          <w:lang w:val="en-US"/>
        </w:rPr>
        <w:t xml:space="preserve">. </w:t>
      </w:r>
    </w:p>
    <w:p w:rsidR="00FE6B80" w:rsidRPr="000F62BB" w:rsidRDefault="00FE6B80" w:rsidP="00D1711B">
      <w:pPr>
        <w:pStyle w:val="SingleTxtG"/>
        <w:numPr>
          <w:ilvl w:val="0"/>
          <w:numId w:val="6"/>
        </w:numPr>
        <w:ind w:left="1134" w:firstLine="0"/>
      </w:pPr>
      <w:r w:rsidRPr="000F62BB">
        <w:t xml:space="preserve">The Committee </w:t>
      </w:r>
      <w:r w:rsidRPr="004E1BC7">
        <w:rPr>
          <w:lang w:val="en-GB"/>
        </w:rPr>
        <w:t>welcomes</w:t>
      </w:r>
      <w:r w:rsidRPr="000F62BB">
        <w:t xml:space="preserve"> the protection afforded to witnesses </w:t>
      </w:r>
      <w:r w:rsidR="00F839A9" w:rsidRPr="004E1BC7">
        <w:rPr>
          <w:lang w:val="en-GB"/>
        </w:rPr>
        <w:t xml:space="preserve">and relatives </w:t>
      </w:r>
      <w:r w:rsidR="00BD7939">
        <w:rPr>
          <w:lang w:val="en-GB"/>
        </w:rPr>
        <w:t>in the State party</w:t>
      </w:r>
      <w:r w:rsidRPr="000F62BB">
        <w:t xml:space="preserve"> </w:t>
      </w:r>
      <w:r w:rsidRPr="004E1BC7">
        <w:rPr>
          <w:lang w:val="en-GB"/>
        </w:rPr>
        <w:t>and the</w:t>
      </w:r>
      <w:r w:rsidR="006B5E3C">
        <w:rPr>
          <w:lang w:val="en-GB"/>
        </w:rPr>
        <w:t xml:space="preserve"> </w:t>
      </w:r>
      <w:r w:rsidR="007C6A13">
        <w:rPr>
          <w:lang w:val="en-GB"/>
        </w:rPr>
        <w:t>statement</w:t>
      </w:r>
      <w:r w:rsidR="006B5E3C">
        <w:rPr>
          <w:lang w:val="en-GB"/>
        </w:rPr>
        <w:t xml:space="preserve"> </w:t>
      </w:r>
      <w:r w:rsidR="00D1711B">
        <w:rPr>
          <w:lang w:val="en-GB"/>
        </w:rPr>
        <w:t xml:space="preserve">made by the delegation </w:t>
      </w:r>
      <w:r w:rsidR="006B5E3C" w:rsidRPr="004E1BC7">
        <w:t xml:space="preserve">that </w:t>
      </w:r>
      <w:r w:rsidR="0062271A" w:rsidRPr="0062271A">
        <w:rPr>
          <w:lang w:val="en-GB"/>
        </w:rPr>
        <w:t xml:space="preserve">this </w:t>
      </w:r>
      <w:r w:rsidR="0062271A">
        <w:rPr>
          <w:lang w:val="en-GB"/>
        </w:rPr>
        <w:t xml:space="preserve">protection </w:t>
      </w:r>
      <w:r w:rsidR="0062271A" w:rsidRPr="0062271A">
        <w:rPr>
          <w:lang w:val="en-GB"/>
        </w:rPr>
        <w:t>could be</w:t>
      </w:r>
      <w:r w:rsidR="0062271A">
        <w:t xml:space="preserve"> </w:t>
      </w:r>
      <w:r w:rsidR="0062271A">
        <w:rPr>
          <w:lang w:val="en-GB"/>
        </w:rPr>
        <w:t>extended, in principle,</w:t>
      </w:r>
      <w:r w:rsidR="0062271A">
        <w:t xml:space="preserve"> to other persons that may be affected </w:t>
      </w:r>
      <w:r w:rsidR="0062271A" w:rsidRPr="0062271A">
        <w:rPr>
          <w:lang w:val="en-GB"/>
        </w:rPr>
        <w:t>by the investigation</w:t>
      </w:r>
      <w:r w:rsidR="0062271A">
        <w:rPr>
          <w:lang w:val="en-GB"/>
        </w:rPr>
        <w:t xml:space="preserve"> </w:t>
      </w:r>
      <w:r w:rsidRPr="000F62BB">
        <w:t>(art. 12).</w:t>
      </w:r>
    </w:p>
    <w:p w:rsidR="00FE6B80" w:rsidRPr="0062271A" w:rsidRDefault="00FE6B80" w:rsidP="00D1711B">
      <w:pPr>
        <w:pStyle w:val="SingleTxtG"/>
        <w:numPr>
          <w:ilvl w:val="0"/>
          <w:numId w:val="6"/>
        </w:numPr>
        <w:ind w:left="1134" w:firstLine="0"/>
        <w:rPr>
          <w:b/>
          <w:lang w:val="en-GB"/>
        </w:rPr>
      </w:pPr>
      <w:r w:rsidRPr="000F62BB">
        <w:rPr>
          <w:b/>
        </w:rPr>
        <w:t xml:space="preserve">The Committee </w:t>
      </w:r>
      <w:r>
        <w:rPr>
          <w:b/>
        </w:rPr>
        <w:t>recommends</w:t>
      </w:r>
      <w:r w:rsidRPr="000F62BB">
        <w:rPr>
          <w:b/>
        </w:rPr>
        <w:t xml:space="preserve"> </w:t>
      </w:r>
      <w:r w:rsidR="00D1711B">
        <w:rPr>
          <w:b/>
        </w:rPr>
        <w:t xml:space="preserve">that </w:t>
      </w:r>
      <w:r w:rsidRPr="000F62BB">
        <w:rPr>
          <w:b/>
        </w:rPr>
        <w:t xml:space="preserve">the State party adopt the necessary </w:t>
      </w:r>
      <w:r w:rsidR="0062271A" w:rsidRPr="0062271A">
        <w:rPr>
          <w:b/>
          <w:lang w:val="en-GB"/>
        </w:rPr>
        <w:t>steps</w:t>
      </w:r>
      <w:r w:rsidRPr="000F62BB">
        <w:rPr>
          <w:b/>
        </w:rPr>
        <w:t xml:space="preserve"> to ensure </w:t>
      </w:r>
      <w:r>
        <w:rPr>
          <w:b/>
        </w:rPr>
        <w:t>that the</w:t>
      </w:r>
      <w:r w:rsidRPr="000F62BB">
        <w:rPr>
          <w:b/>
        </w:rPr>
        <w:t xml:space="preserve"> existing protection measures </w:t>
      </w:r>
      <w:r w:rsidR="0062271A" w:rsidRPr="008E37E8">
        <w:rPr>
          <w:b/>
        </w:rPr>
        <w:t>are effectively applied</w:t>
      </w:r>
      <w:r w:rsidR="0062271A" w:rsidRPr="00710DDA">
        <w:rPr>
          <w:b/>
        </w:rPr>
        <w:t xml:space="preserve"> with regard</w:t>
      </w:r>
      <w:r w:rsidR="0062271A" w:rsidRPr="0062271A">
        <w:rPr>
          <w:b/>
          <w:lang w:val="en-GB"/>
        </w:rPr>
        <w:t xml:space="preserve"> to</w:t>
      </w:r>
      <w:r w:rsidRPr="000F62BB">
        <w:rPr>
          <w:b/>
        </w:rPr>
        <w:t xml:space="preserve"> all persons referred to in article 12, paragraph 1, of the Convention.</w:t>
      </w:r>
    </w:p>
    <w:p w:rsidR="00020ABC" w:rsidRPr="007A7330" w:rsidRDefault="00020ABC" w:rsidP="00020ABC">
      <w:pPr>
        <w:pStyle w:val="H23G"/>
        <w:rPr>
          <w:lang w:val="en-US"/>
        </w:rPr>
      </w:pPr>
      <w:r w:rsidRPr="007A7330">
        <w:rPr>
          <w:lang w:val="en-US"/>
        </w:rPr>
        <w:tab/>
      </w:r>
      <w:r w:rsidRPr="007A7330">
        <w:rPr>
          <w:lang w:val="en-US"/>
        </w:rPr>
        <w:tab/>
        <w:t>Measures to prevent enforced disappearance (arts. 16–23)</w:t>
      </w:r>
    </w:p>
    <w:p w:rsidR="00D330E3" w:rsidRPr="007A7330" w:rsidRDefault="009C42A5" w:rsidP="00D1711B">
      <w:pPr>
        <w:pStyle w:val="SingleTxtG"/>
        <w:numPr>
          <w:ilvl w:val="0"/>
          <w:numId w:val="6"/>
        </w:numPr>
        <w:ind w:left="1134" w:firstLine="0"/>
        <w:rPr>
          <w:lang w:val="en-US" w:eastAsia="es-ES"/>
        </w:rPr>
      </w:pPr>
      <w:r>
        <w:rPr>
          <w:lang w:val="en-US"/>
        </w:rPr>
        <w:t xml:space="preserve">The Committee notes with satisfaction that the asylum and extradition procedures provide for </w:t>
      </w:r>
      <w:r w:rsidR="00CC45C0">
        <w:rPr>
          <w:lang w:val="en-US"/>
        </w:rPr>
        <w:t xml:space="preserve">a </w:t>
      </w:r>
      <w:r w:rsidR="001B42D1">
        <w:rPr>
          <w:lang w:val="en-US"/>
        </w:rPr>
        <w:t xml:space="preserve">suspensive appeal of </w:t>
      </w:r>
      <w:r w:rsidRPr="007A7330">
        <w:rPr>
          <w:lang w:val="en-US" w:eastAsia="es-ES"/>
        </w:rPr>
        <w:t>the decision</w:t>
      </w:r>
      <w:r w:rsidRPr="007A7330">
        <w:rPr>
          <w:lang w:val="en-US"/>
        </w:rPr>
        <w:t xml:space="preserve"> </w:t>
      </w:r>
      <w:r w:rsidRPr="007A7330">
        <w:rPr>
          <w:lang w:val="en-US" w:eastAsia="es-ES"/>
        </w:rPr>
        <w:t xml:space="preserve">to </w:t>
      </w:r>
      <w:r w:rsidR="000A0776">
        <w:rPr>
          <w:lang w:val="en-US" w:eastAsia="es-ES"/>
        </w:rPr>
        <w:t>return</w:t>
      </w:r>
      <w:r w:rsidR="000A0776" w:rsidRPr="007A7330" w:rsidDel="000A0776">
        <w:rPr>
          <w:lang w:val="en-US" w:eastAsia="es-ES"/>
        </w:rPr>
        <w:t xml:space="preserve"> </w:t>
      </w:r>
      <w:r w:rsidRPr="007A7330">
        <w:rPr>
          <w:lang w:val="en-US" w:eastAsia="es-ES"/>
        </w:rPr>
        <w:t xml:space="preserve">or </w:t>
      </w:r>
      <w:r w:rsidR="000A0776" w:rsidRPr="007A7330">
        <w:rPr>
          <w:lang w:val="en-US" w:eastAsia="es-ES"/>
        </w:rPr>
        <w:t>extradite</w:t>
      </w:r>
      <w:r w:rsidR="009749B5" w:rsidRPr="007A7330">
        <w:rPr>
          <w:lang w:val="en-US" w:eastAsia="es-ES"/>
        </w:rPr>
        <w:t xml:space="preserve">. </w:t>
      </w:r>
      <w:r w:rsidR="00862974">
        <w:rPr>
          <w:lang w:val="en-US" w:eastAsia="es-ES"/>
        </w:rPr>
        <w:t xml:space="preserve">However, </w:t>
      </w:r>
      <w:r w:rsidR="00862974">
        <w:rPr>
          <w:lang w:val="en-US"/>
        </w:rPr>
        <w:t>t</w:t>
      </w:r>
      <w:r w:rsidR="00D65F95" w:rsidRPr="007A7330">
        <w:rPr>
          <w:lang w:val="en-US"/>
        </w:rPr>
        <w:t>he Committee is concerned at information indicating that the appeal</w:t>
      </w:r>
      <w:r w:rsidR="00D1711B">
        <w:rPr>
          <w:lang w:val="en-US"/>
        </w:rPr>
        <w:t>s</w:t>
      </w:r>
      <w:r w:rsidR="00D65F95" w:rsidRPr="007A7330">
        <w:rPr>
          <w:lang w:val="en-US"/>
        </w:rPr>
        <w:t xml:space="preserve"> procedure </w:t>
      </w:r>
      <w:r w:rsidR="00D1711B">
        <w:rPr>
          <w:lang w:val="en-US"/>
        </w:rPr>
        <w:t>for</w:t>
      </w:r>
      <w:r w:rsidR="00D1711B" w:rsidRPr="007A7330">
        <w:rPr>
          <w:lang w:val="en-US"/>
        </w:rPr>
        <w:t xml:space="preserve"> </w:t>
      </w:r>
      <w:r w:rsidR="00D65F95" w:rsidRPr="007A7330">
        <w:rPr>
          <w:lang w:val="en-US"/>
        </w:rPr>
        <w:t xml:space="preserve">rejected asylum applications </w:t>
      </w:r>
      <w:r w:rsidR="006B5E3C">
        <w:rPr>
          <w:lang w:val="en-US"/>
        </w:rPr>
        <w:t xml:space="preserve">does not always provide </w:t>
      </w:r>
      <w:r w:rsidR="00D65F95" w:rsidRPr="007A7330">
        <w:rPr>
          <w:lang w:val="en-US"/>
        </w:rPr>
        <w:t xml:space="preserve">for a </w:t>
      </w:r>
      <w:r w:rsidR="000A0776">
        <w:rPr>
          <w:lang w:val="en-US"/>
        </w:rPr>
        <w:t>substantive</w:t>
      </w:r>
      <w:r w:rsidR="000A0776" w:rsidRPr="007A7330">
        <w:rPr>
          <w:lang w:val="en-US"/>
        </w:rPr>
        <w:t xml:space="preserve"> </w:t>
      </w:r>
      <w:r w:rsidR="00D65F95" w:rsidRPr="007A7330">
        <w:rPr>
          <w:lang w:val="en-US"/>
        </w:rPr>
        <w:t>review of the facts</w:t>
      </w:r>
      <w:r w:rsidR="00482E18">
        <w:rPr>
          <w:lang w:val="en-US"/>
        </w:rPr>
        <w:t>, even if future changes have been announced by the delegation in this regard</w:t>
      </w:r>
      <w:r w:rsidR="00BD7939">
        <w:rPr>
          <w:lang w:val="en-US"/>
        </w:rPr>
        <w:t xml:space="preserve"> </w:t>
      </w:r>
      <w:r w:rsidR="00121026" w:rsidRPr="007A7330">
        <w:rPr>
          <w:lang w:val="en-US"/>
        </w:rPr>
        <w:t>(art. 16)</w:t>
      </w:r>
      <w:r w:rsidR="000A0776">
        <w:rPr>
          <w:lang w:val="en-US"/>
        </w:rPr>
        <w:t>.</w:t>
      </w:r>
    </w:p>
    <w:p w:rsidR="00C42D90" w:rsidRPr="007A7330" w:rsidRDefault="00BD7939" w:rsidP="00E6081C">
      <w:pPr>
        <w:pStyle w:val="SingleTxtG"/>
        <w:numPr>
          <w:ilvl w:val="0"/>
          <w:numId w:val="6"/>
        </w:numPr>
        <w:ind w:left="1134" w:firstLine="0"/>
        <w:rPr>
          <w:b/>
          <w:lang w:val="en-US"/>
        </w:rPr>
      </w:pPr>
      <w:r>
        <w:rPr>
          <w:b/>
          <w:lang w:val="en-US"/>
        </w:rPr>
        <w:t>T</w:t>
      </w:r>
      <w:r w:rsidR="00B22026">
        <w:rPr>
          <w:b/>
          <w:lang w:val="en-US"/>
        </w:rPr>
        <w:t xml:space="preserve">he Committee </w:t>
      </w:r>
      <w:r w:rsidR="000B0F8B" w:rsidRPr="007A7330">
        <w:rPr>
          <w:b/>
          <w:lang w:val="en-US"/>
        </w:rPr>
        <w:t xml:space="preserve">calls on the State </w:t>
      </w:r>
      <w:r w:rsidR="006E30DC" w:rsidRPr="007A7330">
        <w:rPr>
          <w:b/>
          <w:lang w:val="en-US"/>
        </w:rPr>
        <w:t xml:space="preserve">party </w:t>
      </w:r>
      <w:r w:rsidR="000B0F8B" w:rsidRPr="007A7330">
        <w:rPr>
          <w:b/>
          <w:lang w:val="en-US"/>
        </w:rPr>
        <w:t>to ensure that the appeal</w:t>
      </w:r>
      <w:r w:rsidR="00E6081C">
        <w:rPr>
          <w:b/>
          <w:lang w:val="en-US"/>
        </w:rPr>
        <w:t>s</w:t>
      </w:r>
      <w:r w:rsidR="000B0F8B" w:rsidRPr="007A7330">
        <w:rPr>
          <w:b/>
          <w:lang w:val="en-US"/>
        </w:rPr>
        <w:t xml:space="preserve"> procedure</w:t>
      </w:r>
      <w:r w:rsidR="00DB12FD">
        <w:rPr>
          <w:b/>
          <w:lang w:val="en-US"/>
        </w:rPr>
        <w:t xml:space="preserve"> against a decisio</w:t>
      </w:r>
      <w:r w:rsidR="005E323B">
        <w:rPr>
          <w:b/>
          <w:lang w:val="en-US"/>
        </w:rPr>
        <w:t>n to extradite, return or expel</w:t>
      </w:r>
      <w:r w:rsidR="000B0F8B" w:rsidRPr="007A7330">
        <w:rPr>
          <w:b/>
          <w:lang w:val="en-US"/>
        </w:rPr>
        <w:t xml:space="preserve"> provide</w:t>
      </w:r>
      <w:r w:rsidR="00E6081C">
        <w:rPr>
          <w:b/>
          <w:lang w:val="en-US"/>
        </w:rPr>
        <w:t>s</w:t>
      </w:r>
      <w:r w:rsidR="000B0F8B" w:rsidRPr="007A7330">
        <w:rPr>
          <w:b/>
          <w:lang w:val="en-US"/>
        </w:rPr>
        <w:t xml:space="preserve"> for a </w:t>
      </w:r>
      <w:r w:rsidR="000E4094" w:rsidRPr="007A7330">
        <w:rPr>
          <w:b/>
          <w:lang w:val="en-US"/>
        </w:rPr>
        <w:t>substantive</w:t>
      </w:r>
      <w:r w:rsidR="000B0F8B" w:rsidRPr="007A7330">
        <w:rPr>
          <w:b/>
          <w:lang w:val="en-US"/>
        </w:rPr>
        <w:t xml:space="preserve"> review </w:t>
      </w:r>
      <w:r w:rsidR="006E30DC" w:rsidRPr="007A7330">
        <w:rPr>
          <w:b/>
          <w:lang w:val="en-US"/>
        </w:rPr>
        <w:t xml:space="preserve">of the application </w:t>
      </w:r>
      <w:r w:rsidR="000E4094" w:rsidRPr="007A7330">
        <w:rPr>
          <w:b/>
          <w:lang w:val="en-US"/>
        </w:rPr>
        <w:t xml:space="preserve">when assessing </w:t>
      </w:r>
      <w:r w:rsidR="00E6081C">
        <w:rPr>
          <w:b/>
          <w:lang w:val="en-US"/>
        </w:rPr>
        <w:t>whether</w:t>
      </w:r>
      <w:r w:rsidR="00E6081C" w:rsidRPr="007A7330">
        <w:rPr>
          <w:b/>
          <w:lang w:val="en-US"/>
        </w:rPr>
        <w:t xml:space="preserve"> </w:t>
      </w:r>
      <w:r w:rsidR="000E4094" w:rsidRPr="007A7330">
        <w:rPr>
          <w:b/>
          <w:lang w:val="en-US"/>
        </w:rPr>
        <w:t xml:space="preserve">there are grounds for believing </w:t>
      </w:r>
      <w:r w:rsidR="00DB12FD" w:rsidRPr="007A7330">
        <w:rPr>
          <w:b/>
          <w:lang w:val="en-US"/>
        </w:rPr>
        <w:t>th</w:t>
      </w:r>
      <w:r w:rsidR="00DB12FD">
        <w:rPr>
          <w:b/>
          <w:lang w:val="en-US"/>
        </w:rPr>
        <w:t>at</w:t>
      </w:r>
      <w:r w:rsidR="00DB12FD" w:rsidRPr="007A7330">
        <w:rPr>
          <w:b/>
          <w:lang w:val="en-US"/>
        </w:rPr>
        <w:t xml:space="preserve"> </w:t>
      </w:r>
      <w:r w:rsidR="000E4094" w:rsidRPr="007A7330">
        <w:rPr>
          <w:b/>
          <w:lang w:val="en-US"/>
        </w:rPr>
        <w:t>the applicant would be in danger of being subjected to enforced disa</w:t>
      </w:r>
      <w:r w:rsidR="007603C4">
        <w:rPr>
          <w:b/>
          <w:lang w:val="en-US"/>
        </w:rPr>
        <w:t>p</w:t>
      </w:r>
      <w:r w:rsidR="000E4094" w:rsidRPr="007A7330">
        <w:rPr>
          <w:b/>
          <w:lang w:val="en-US"/>
        </w:rPr>
        <w:t>pearance</w:t>
      </w:r>
      <w:r w:rsidR="006E30DC" w:rsidRPr="007A7330">
        <w:rPr>
          <w:b/>
          <w:lang w:val="en-US"/>
        </w:rPr>
        <w:t>.</w:t>
      </w:r>
      <w:r w:rsidR="00C42D90" w:rsidRPr="007A7330">
        <w:rPr>
          <w:b/>
          <w:lang w:val="en-US"/>
        </w:rPr>
        <w:t xml:space="preserve"> </w:t>
      </w:r>
    </w:p>
    <w:p w:rsidR="00C11FCC" w:rsidRPr="007A7330" w:rsidRDefault="00C11FCC" w:rsidP="00F845FB">
      <w:pPr>
        <w:pStyle w:val="SingleTxtG"/>
        <w:numPr>
          <w:ilvl w:val="0"/>
          <w:numId w:val="6"/>
        </w:numPr>
        <w:ind w:left="1134" w:firstLine="0"/>
        <w:rPr>
          <w:lang w:val="en-US"/>
        </w:rPr>
      </w:pPr>
      <w:r w:rsidRPr="007A7330">
        <w:rPr>
          <w:lang w:val="en-US"/>
        </w:rPr>
        <w:t xml:space="preserve">The Committee </w:t>
      </w:r>
      <w:r w:rsidR="00A0728C">
        <w:rPr>
          <w:lang w:val="en-US"/>
        </w:rPr>
        <w:t xml:space="preserve">takes note of </w:t>
      </w:r>
      <w:r w:rsidRPr="007A7330">
        <w:rPr>
          <w:lang w:val="en-US"/>
        </w:rPr>
        <w:t xml:space="preserve">the </w:t>
      </w:r>
      <w:r w:rsidR="009438AC">
        <w:rPr>
          <w:lang w:val="en-US"/>
        </w:rPr>
        <w:t>enactment</w:t>
      </w:r>
      <w:r w:rsidRPr="007A7330">
        <w:rPr>
          <w:lang w:val="en-US"/>
        </w:rPr>
        <w:t xml:space="preserve"> </w:t>
      </w:r>
      <w:r w:rsidR="00B600E1">
        <w:rPr>
          <w:lang w:val="en-US"/>
        </w:rPr>
        <w:t xml:space="preserve">in 2011 </w:t>
      </w:r>
      <w:r w:rsidRPr="007A7330">
        <w:rPr>
          <w:lang w:val="en-US"/>
        </w:rPr>
        <w:t xml:space="preserve">of the Netherlands Institute for Human Rights </w:t>
      </w:r>
      <w:r w:rsidR="009438AC">
        <w:rPr>
          <w:lang w:val="en-US"/>
        </w:rPr>
        <w:t xml:space="preserve">Act </w:t>
      </w:r>
      <w:r w:rsidRPr="007A7330">
        <w:rPr>
          <w:lang w:val="en-US"/>
        </w:rPr>
        <w:t xml:space="preserve">and </w:t>
      </w:r>
      <w:r w:rsidR="00186211">
        <w:rPr>
          <w:lang w:val="en-US"/>
        </w:rPr>
        <w:t xml:space="preserve">of </w:t>
      </w:r>
      <w:r w:rsidRPr="007A7330">
        <w:rPr>
          <w:lang w:val="en-US"/>
        </w:rPr>
        <w:t xml:space="preserve">the designation of the </w:t>
      </w:r>
      <w:r w:rsidR="00B600E1">
        <w:rPr>
          <w:lang w:val="en-US"/>
        </w:rPr>
        <w:t xml:space="preserve">different bodies composing the </w:t>
      </w:r>
      <w:r w:rsidR="00E6081C" w:rsidRPr="007A7330">
        <w:rPr>
          <w:lang w:val="en-US"/>
        </w:rPr>
        <w:t>national preventive mechanism</w:t>
      </w:r>
      <w:r w:rsidR="00FB2788" w:rsidRPr="007A7330">
        <w:rPr>
          <w:lang w:val="en-US"/>
        </w:rPr>
        <w:t xml:space="preserve"> under the Optional Protocol to the Convention against Torture</w:t>
      </w:r>
      <w:r w:rsidR="00E6081C">
        <w:rPr>
          <w:lang w:val="en-US"/>
        </w:rPr>
        <w:t xml:space="preserve"> and Other Inhuman or Degrading Treatment or Punishment</w:t>
      </w:r>
      <w:r w:rsidRPr="007A7330">
        <w:rPr>
          <w:lang w:val="en-US"/>
        </w:rPr>
        <w:t>. However, the Committee is concerned that, according to section 7</w:t>
      </w:r>
      <w:r w:rsidR="00B600E1">
        <w:rPr>
          <w:lang w:val="en-US"/>
        </w:rPr>
        <w:t xml:space="preserve"> paragraph 2</w:t>
      </w:r>
      <w:r w:rsidR="00C60083">
        <w:rPr>
          <w:lang w:val="en-US"/>
        </w:rPr>
        <w:t>,</w:t>
      </w:r>
      <w:r w:rsidRPr="007A7330">
        <w:rPr>
          <w:lang w:val="en-US"/>
        </w:rPr>
        <w:t xml:space="preserve"> of the </w:t>
      </w:r>
      <w:r w:rsidR="00186211">
        <w:rPr>
          <w:lang w:val="en-US"/>
        </w:rPr>
        <w:t>a</w:t>
      </w:r>
      <w:r w:rsidRPr="007A7330">
        <w:rPr>
          <w:lang w:val="en-US"/>
        </w:rPr>
        <w:t xml:space="preserve">ct, </w:t>
      </w:r>
      <w:r w:rsidR="00186211">
        <w:rPr>
          <w:lang w:val="en-US"/>
        </w:rPr>
        <w:t xml:space="preserve">the </w:t>
      </w:r>
      <w:r w:rsidRPr="007A7330">
        <w:rPr>
          <w:lang w:val="en-US"/>
        </w:rPr>
        <w:t xml:space="preserve">access of </w:t>
      </w:r>
      <w:r w:rsidR="00186211">
        <w:rPr>
          <w:lang w:val="en-US"/>
        </w:rPr>
        <w:t>the Institute</w:t>
      </w:r>
      <w:r w:rsidRPr="007A7330">
        <w:rPr>
          <w:lang w:val="en-US"/>
        </w:rPr>
        <w:t xml:space="preserve"> to places that are designated as forbidden pursuant to the Protection of State Secrets Act may be restricted. Moreover, the Committee echo</w:t>
      </w:r>
      <w:r w:rsidR="00C60083">
        <w:rPr>
          <w:lang w:val="en-US"/>
        </w:rPr>
        <w:t>e</w:t>
      </w:r>
      <w:r w:rsidRPr="007A7330">
        <w:rPr>
          <w:lang w:val="en-US"/>
        </w:rPr>
        <w:t xml:space="preserve">s the concern of the Committee against Torture that, since the inspectorates </w:t>
      </w:r>
      <w:r w:rsidR="00F845FB">
        <w:rPr>
          <w:lang w:val="en-US"/>
        </w:rPr>
        <w:t>which make up</w:t>
      </w:r>
      <w:r w:rsidR="00F845FB" w:rsidRPr="007A7330">
        <w:rPr>
          <w:lang w:val="en-US"/>
        </w:rPr>
        <w:t xml:space="preserve"> </w:t>
      </w:r>
      <w:r w:rsidRPr="007A7330">
        <w:rPr>
          <w:lang w:val="en-US"/>
        </w:rPr>
        <w:t xml:space="preserve">the </w:t>
      </w:r>
      <w:r w:rsidR="00186211">
        <w:rPr>
          <w:lang w:val="en-US"/>
        </w:rPr>
        <w:t>national preventive mechanism</w:t>
      </w:r>
      <w:r w:rsidR="00186211" w:rsidRPr="007A7330">
        <w:rPr>
          <w:lang w:val="en-US"/>
        </w:rPr>
        <w:t xml:space="preserve"> </w:t>
      </w:r>
      <w:r w:rsidRPr="007A7330">
        <w:rPr>
          <w:lang w:val="en-US"/>
        </w:rPr>
        <w:t xml:space="preserve">are divisions of various ministries, </w:t>
      </w:r>
      <w:r w:rsidR="00913C60" w:rsidRPr="007A7330">
        <w:rPr>
          <w:lang w:val="en-US"/>
        </w:rPr>
        <w:t>their</w:t>
      </w:r>
      <w:r w:rsidRPr="007A7330">
        <w:rPr>
          <w:lang w:val="en-US"/>
        </w:rPr>
        <w:t xml:space="preserve"> in</w:t>
      </w:r>
      <w:r w:rsidR="009969D9">
        <w:rPr>
          <w:lang w:val="en-US"/>
        </w:rPr>
        <w:t xml:space="preserve">dependence could be compromised </w:t>
      </w:r>
      <w:r w:rsidR="00AD74F7">
        <w:rPr>
          <w:lang w:val="en-US"/>
        </w:rPr>
        <w:t>(art. </w:t>
      </w:r>
      <w:r w:rsidRPr="007A7330">
        <w:rPr>
          <w:lang w:val="en-US"/>
        </w:rPr>
        <w:t>17).</w:t>
      </w:r>
    </w:p>
    <w:p w:rsidR="007E48D5" w:rsidRPr="007A7330" w:rsidRDefault="00C11FCC" w:rsidP="00F845FB">
      <w:pPr>
        <w:pStyle w:val="SingleTxtG"/>
        <w:numPr>
          <w:ilvl w:val="0"/>
          <w:numId w:val="6"/>
        </w:numPr>
        <w:ind w:left="1134" w:firstLine="0"/>
        <w:rPr>
          <w:b/>
          <w:lang w:val="en-US"/>
        </w:rPr>
      </w:pPr>
      <w:r w:rsidRPr="007A7330">
        <w:rPr>
          <w:b/>
          <w:lang w:val="en-US"/>
        </w:rPr>
        <w:t xml:space="preserve">The Committee recommends </w:t>
      </w:r>
      <w:r w:rsidR="00186211">
        <w:rPr>
          <w:b/>
          <w:lang w:val="en-US"/>
        </w:rPr>
        <w:t xml:space="preserve">that </w:t>
      </w:r>
      <w:r w:rsidRPr="007A7330">
        <w:rPr>
          <w:b/>
          <w:lang w:val="en-US"/>
        </w:rPr>
        <w:t>the State party remove the restriction set out in section 7</w:t>
      </w:r>
      <w:r w:rsidR="001B5369">
        <w:rPr>
          <w:b/>
          <w:lang w:val="en-US"/>
        </w:rPr>
        <w:t>, paragraph 2,</w:t>
      </w:r>
      <w:r w:rsidRPr="007A7330">
        <w:rPr>
          <w:b/>
          <w:lang w:val="en-US"/>
        </w:rPr>
        <w:t xml:space="preserve"> of the Netherlands Institute for Human Rights Act in order to ensure unrestricted access of the </w:t>
      </w:r>
      <w:r w:rsidR="00186211">
        <w:rPr>
          <w:b/>
          <w:lang w:val="en-US"/>
        </w:rPr>
        <w:t>Institute</w:t>
      </w:r>
      <w:r w:rsidR="00186211" w:rsidRPr="007A7330">
        <w:rPr>
          <w:b/>
          <w:lang w:val="en-US"/>
        </w:rPr>
        <w:t xml:space="preserve"> </w:t>
      </w:r>
      <w:r w:rsidRPr="007A7330">
        <w:rPr>
          <w:b/>
          <w:lang w:val="en-US"/>
        </w:rPr>
        <w:t xml:space="preserve">to all places of detention. The Committee also recommends </w:t>
      </w:r>
      <w:r w:rsidR="00186211">
        <w:rPr>
          <w:b/>
          <w:lang w:val="en-US"/>
        </w:rPr>
        <w:t xml:space="preserve">that </w:t>
      </w:r>
      <w:r w:rsidRPr="007A7330">
        <w:rPr>
          <w:b/>
          <w:lang w:val="en-US"/>
        </w:rPr>
        <w:t xml:space="preserve">the State party ensure that the </w:t>
      </w:r>
      <w:r w:rsidR="00186211">
        <w:rPr>
          <w:b/>
          <w:lang w:val="en-US"/>
        </w:rPr>
        <w:t xml:space="preserve">national preventive mechanism </w:t>
      </w:r>
      <w:r w:rsidRPr="007A7330">
        <w:rPr>
          <w:b/>
          <w:lang w:val="en-US"/>
        </w:rPr>
        <w:t>enjoys complete financial and operation</w:t>
      </w:r>
      <w:r w:rsidR="001B5369">
        <w:rPr>
          <w:b/>
          <w:lang w:val="en-US"/>
        </w:rPr>
        <w:t>al</w:t>
      </w:r>
      <w:r w:rsidRPr="007A7330">
        <w:rPr>
          <w:b/>
          <w:lang w:val="en-US"/>
        </w:rPr>
        <w:t xml:space="preserve"> independence </w:t>
      </w:r>
      <w:r w:rsidR="001B5369">
        <w:rPr>
          <w:b/>
          <w:lang w:val="en-US"/>
        </w:rPr>
        <w:t xml:space="preserve">from the </w:t>
      </w:r>
      <w:r w:rsidR="00C60083">
        <w:rPr>
          <w:b/>
          <w:lang w:val="en-US"/>
        </w:rPr>
        <w:t>executive</w:t>
      </w:r>
      <w:r w:rsidRPr="007A7330">
        <w:rPr>
          <w:b/>
          <w:lang w:val="en-US"/>
        </w:rPr>
        <w:t xml:space="preserve">, as recommended by the Committee against Torture. </w:t>
      </w:r>
      <w:r w:rsidRPr="004E1BC7">
        <w:rPr>
          <w:b/>
          <w:lang w:val="en-US"/>
        </w:rPr>
        <w:t xml:space="preserve">The Committee encourages the State party to </w:t>
      </w:r>
      <w:r w:rsidR="00640F9E">
        <w:rPr>
          <w:b/>
          <w:lang w:val="en-US"/>
        </w:rPr>
        <w:t>ensure that th</w:t>
      </w:r>
      <w:r w:rsidR="00F845FB">
        <w:rPr>
          <w:b/>
          <w:lang w:val="en-US"/>
        </w:rPr>
        <w:t>ose</w:t>
      </w:r>
      <w:r w:rsidR="00640F9E">
        <w:rPr>
          <w:b/>
          <w:lang w:val="en-US"/>
        </w:rPr>
        <w:t xml:space="preserve"> bodies</w:t>
      </w:r>
      <w:r w:rsidRPr="004E1BC7">
        <w:rPr>
          <w:b/>
          <w:lang w:val="en-US"/>
        </w:rPr>
        <w:t xml:space="preserve"> </w:t>
      </w:r>
      <w:r w:rsidR="00C60083">
        <w:rPr>
          <w:b/>
          <w:lang w:val="en-US"/>
        </w:rPr>
        <w:t xml:space="preserve">are </w:t>
      </w:r>
      <w:r w:rsidR="00186211">
        <w:rPr>
          <w:b/>
          <w:lang w:val="en-US"/>
        </w:rPr>
        <w:t xml:space="preserve">also </w:t>
      </w:r>
      <w:r w:rsidR="00640F9E">
        <w:rPr>
          <w:b/>
          <w:lang w:val="en-US"/>
        </w:rPr>
        <w:t xml:space="preserve">able to </w:t>
      </w:r>
      <w:r w:rsidR="00640F9E" w:rsidRPr="004E1BC7">
        <w:rPr>
          <w:b/>
          <w:lang w:val="en-US"/>
        </w:rPr>
        <w:t xml:space="preserve">discharge </w:t>
      </w:r>
      <w:r w:rsidR="0055091F">
        <w:rPr>
          <w:b/>
          <w:lang w:val="en-US"/>
        </w:rPr>
        <w:t xml:space="preserve">their </w:t>
      </w:r>
      <w:r w:rsidR="00640F9E" w:rsidRPr="004E1BC7">
        <w:rPr>
          <w:b/>
          <w:lang w:val="en-US"/>
        </w:rPr>
        <w:t xml:space="preserve">functions </w:t>
      </w:r>
      <w:r w:rsidRPr="004E1BC7">
        <w:rPr>
          <w:b/>
          <w:lang w:val="en-US"/>
        </w:rPr>
        <w:t xml:space="preserve">in the Caribbean part of the </w:t>
      </w:r>
      <w:smartTag w:uri="urn:schemas-microsoft-com:office:smarttags" w:element="place">
        <w:smartTag w:uri="urn:schemas-microsoft-com:office:smarttags" w:element="country-region">
          <w:r w:rsidRPr="004E1BC7">
            <w:rPr>
              <w:b/>
              <w:lang w:val="en-US"/>
            </w:rPr>
            <w:t>Netherlands</w:t>
          </w:r>
        </w:smartTag>
      </w:smartTag>
      <w:r w:rsidR="00C60083">
        <w:rPr>
          <w:b/>
          <w:lang w:val="en-US"/>
        </w:rPr>
        <w:t xml:space="preserve"> </w:t>
      </w:r>
      <w:r w:rsidR="00C60083" w:rsidRPr="004E1BC7">
        <w:rPr>
          <w:b/>
          <w:lang w:val="en-US"/>
        </w:rPr>
        <w:t>effectively</w:t>
      </w:r>
      <w:r w:rsidRPr="001E4A00">
        <w:rPr>
          <w:b/>
          <w:lang w:val="en-US"/>
        </w:rPr>
        <w:t>.</w:t>
      </w:r>
    </w:p>
    <w:p w:rsidR="00AB442E" w:rsidRPr="007A7330" w:rsidRDefault="0098678C" w:rsidP="003000AD">
      <w:pPr>
        <w:pStyle w:val="SingleTxtG"/>
        <w:numPr>
          <w:ilvl w:val="0"/>
          <w:numId w:val="6"/>
        </w:numPr>
        <w:ind w:left="1134" w:firstLine="0"/>
        <w:rPr>
          <w:b/>
          <w:lang w:val="en-US"/>
        </w:rPr>
      </w:pPr>
      <w:r w:rsidRPr="007A7330">
        <w:rPr>
          <w:lang w:val="en-US"/>
        </w:rPr>
        <w:t xml:space="preserve">The Committee </w:t>
      </w:r>
      <w:r w:rsidR="00AB012B" w:rsidRPr="00AB012B">
        <w:rPr>
          <w:lang w:val="en-US"/>
        </w:rPr>
        <w:t>notes</w:t>
      </w:r>
      <w:r w:rsidR="00300F68" w:rsidRPr="00AB012B">
        <w:rPr>
          <w:lang w:val="en-US"/>
        </w:rPr>
        <w:t xml:space="preserve"> that the State party has not </w:t>
      </w:r>
      <w:r w:rsidR="006A685D" w:rsidRPr="00AB012B">
        <w:rPr>
          <w:lang w:val="en-US"/>
        </w:rPr>
        <w:t>been able to clarify</w:t>
      </w:r>
      <w:r w:rsidR="00300F68" w:rsidRPr="00AB012B">
        <w:rPr>
          <w:lang w:val="en-US"/>
        </w:rPr>
        <w:t xml:space="preserve"> whether</w:t>
      </w:r>
      <w:r w:rsidR="00A0728C">
        <w:rPr>
          <w:lang w:val="en-US"/>
        </w:rPr>
        <w:t xml:space="preserve"> </w:t>
      </w:r>
      <w:r w:rsidR="00A0728C" w:rsidRPr="00AB012B">
        <w:rPr>
          <w:lang w:val="en-US"/>
        </w:rPr>
        <w:t>methods of inspection</w:t>
      </w:r>
      <w:r w:rsidR="00300F68" w:rsidRPr="00AB012B">
        <w:rPr>
          <w:lang w:val="en-US"/>
        </w:rPr>
        <w:t xml:space="preserve"> </w:t>
      </w:r>
      <w:r w:rsidR="00AB012B" w:rsidRPr="00AB012B">
        <w:rPr>
          <w:lang w:val="en-US"/>
        </w:rPr>
        <w:t>exist</w:t>
      </w:r>
      <w:r w:rsidR="00A0728C">
        <w:rPr>
          <w:lang w:val="en-US"/>
        </w:rPr>
        <w:t xml:space="preserve"> </w:t>
      </w:r>
      <w:r w:rsidR="00AB012B" w:rsidRPr="00AB012B">
        <w:rPr>
          <w:lang w:val="en-US"/>
        </w:rPr>
        <w:t xml:space="preserve">to ensure that </w:t>
      </w:r>
      <w:r w:rsidR="00C352C6" w:rsidRPr="00AB012B">
        <w:rPr>
          <w:lang w:val="en-US"/>
        </w:rPr>
        <w:t xml:space="preserve">the </w:t>
      </w:r>
      <w:r w:rsidR="006A685D" w:rsidRPr="00AB012B">
        <w:rPr>
          <w:lang w:val="en-US"/>
        </w:rPr>
        <w:t>data stored in the different registers</w:t>
      </w:r>
      <w:r w:rsidR="007F018D">
        <w:rPr>
          <w:lang w:val="en-US"/>
        </w:rPr>
        <w:t xml:space="preserve"> of persons deprived of liberty</w:t>
      </w:r>
      <w:r w:rsidR="00B600E1">
        <w:rPr>
          <w:lang w:val="en-US"/>
        </w:rPr>
        <w:t xml:space="preserve"> are</w:t>
      </w:r>
      <w:r w:rsidR="00300F68" w:rsidRPr="00AB012B">
        <w:rPr>
          <w:lang w:val="en-US"/>
        </w:rPr>
        <w:t xml:space="preserve"> fully co</w:t>
      </w:r>
      <w:r w:rsidR="00C352C6" w:rsidRPr="00AB012B">
        <w:rPr>
          <w:lang w:val="en-US"/>
        </w:rPr>
        <w:t>mpliant</w:t>
      </w:r>
      <w:r w:rsidR="00300F68" w:rsidRPr="00AB012B">
        <w:rPr>
          <w:lang w:val="en-US"/>
        </w:rPr>
        <w:t xml:space="preserve"> with </w:t>
      </w:r>
      <w:r w:rsidR="00C352C6" w:rsidRPr="00AB012B">
        <w:rPr>
          <w:lang w:val="en-US"/>
        </w:rPr>
        <w:t>article 17, paragraph 3</w:t>
      </w:r>
      <w:r w:rsidR="007F018D">
        <w:rPr>
          <w:lang w:val="en-US"/>
        </w:rPr>
        <w:t>,</w:t>
      </w:r>
      <w:r w:rsidR="00C352C6" w:rsidRPr="00AB012B">
        <w:rPr>
          <w:lang w:val="en-US"/>
        </w:rPr>
        <w:t xml:space="preserve"> of the Convention </w:t>
      </w:r>
      <w:r w:rsidR="00300F68" w:rsidRPr="00AB012B">
        <w:rPr>
          <w:lang w:val="en-US"/>
        </w:rPr>
        <w:t>(art. 17)</w:t>
      </w:r>
      <w:r w:rsidR="00AB442E" w:rsidRPr="007A7330">
        <w:rPr>
          <w:lang w:val="en-US"/>
        </w:rPr>
        <w:t>.</w:t>
      </w:r>
    </w:p>
    <w:p w:rsidR="00AB442E" w:rsidRPr="007A7330" w:rsidRDefault="00AB442E" w:rsidP="00186211">
      <w:pPr>
        <w:pStyle w:val="SingleTxtG"/>
        <w:numPr>
          <w:ilvl w:val="0"/>
          <w:numId w:val="6"/>
        </w:numPr>
        <w:ind w:left="1134" w:firstLine="0"/>
        <w:rPr>
          <w:b/>
          <w:strike/>
          <w:lang w:val="en-US"/>
        </w:rPr>
      </w:pPr>
      <w:r w:rsidRPr="007A7330">
        <w:rPr>
          <w:b/>
          <w:lang w:val="en-US"/>
        </w:rPr>
        <w:t xml:space="preserve">The Committee recommends </w:t>
      </w:r>
      <w:r w:rsidR="00186211">
        <w:rPr>
          <w:b/>
          <w:lang w:val="en-US"/>
        </w:rPr>
        <w:t xml:space="preserve">that </w:t>
      </w:r>
      <w:r w:rsidRPr="007A7330">
        <w:rPr>
          <w:b/>
          <w:lang w:val="en-US"/>
        </w:rPr>
        <w:t>the State party keep up its efforts t</w:t>
      </w:r>
      <w:r w:rsidR="007E48D5" w:rsidRPr="007A7330">
        <w:rPr>
          <w:b/>
          <w:lang w:val="en-US"/>
        </w:rPr>
        <w:t xml:space="preserve">o ensure that all registers </w:t>
      </w:r>
      <w:r w:rsidRPr="007A7330">
        <w:rPr>
          <w:b/>
          <w:lang w:val="en-US"/>
        </w:rPr>
        <w:t xml:space="preserve">of persons deprived of their liberty are properly completed and regularly updated, with at least the information required under article 17, paragraph 3, of the Convention. In addition, the Committee recommends that the State party </w:t>
      </w:r>
      <w:r w:rsidR="007E48D5" w:rsidRPr="007F018D">
        <w:rPr>
          <w:b/>
          <w:lang w:val="en-US"/>
        </w:rPr>
        <w:t xml:space="preserve">establish effective methods of inspection to </w:t>
      </w:r>
      <w:r w:rsidRPr="007F018D">
        <w:rPr>
          <w:b/>
          <w:lang w:val="en-US"/>
        </w:rPr>
        <w:t xml:space="preserve">verify </w:t>
      </w:r>
      <w:r w:rsidR="00186211" w:rsidRPr="007F018D">
        <w:rPr>
          <w:b/>
          <w:lang w:val="en-US"/>
        </w:rPr>
        <w:t xml:space="preserve">regularly </w:t>
      </w:r>
      <w:r w:rsidRPr="007F018D">
        <w:rPr>
          <w:b/>
          <w:lang w:val="en-US"/>
        </w:rPr>
        <w:t>that records are properly completed and updated.</w:t>
      </w:r>
      <w:r w:rsidRPr="007A7330">
        <w:rPr>
          <w:b/>
          <w:lang w:val="en-US"/>
        </w:rPr>
        <w:t xml:space="preserve"> </w:t>
      </w:r>
    </w:p>
    <w:p w:rsidR="00C6647A" w:rsidRPr="007A7330" w:rsidRDefault="0098720F" w:rsidP="00186211">
      <w:pPr>
        <w:pStyle w:val="SingleTxtG"/>
        <w:numPr>
          <w:ilvl w:val="0"/>
          <w:numId w:val="6"/>
        </w:numPr>
        <w:ind w:left="1134" w:firstLine="0"/>
        <w:rPr>
          <w:lang w:val="en-US"/>
        </w:rPr>
      </w:pPr>
      <w:r w:rsidRPr="007A7330">
        <w:rPr>
          <w:lang w:val="en-US"/>
        </w:rPr>
        <w:t>While recogni</w:t>
      </w:r>
      <w:r w:rsidR="00186211">
        <w:rPr>
          <w:lang w:val="en-US"/>
        </w:rPr>
        <w:t>zing</w:t>
      </w:r>
      <w:r w:rsidR="00C6647A" w:rsidRPr="007A7330">
        <w:rPr>
          <w:lang w:val="en-US"/>
        </w:rPr>
        <w:t xml:space="preserve"> the legal significance of respect for the privacy of person</w:t>
      </w:r>
      <w:r w:rsidRPr="007A7330">
        <w:rPr>
          <w:lang w:val="en-US"/>
        </w:rPr>
        <w:t>s</w:t>
      </w:r>
      <w:r w:rsidR="00C6647A" w:rsidRPr="007A7330">
        <w:rPr>
          <w:lang w:val="en-US"/>
        </w:rPr>
        <w:t xml:space="preserve"> </w:t>
      </w:r>
      <w:r w:rsidRPr="007A7330">
        <w:rPr>
          <w:lang w:val="en-US"/>
        </w:rPr>
        <w:t>deprived of their libe</w:t>
      </w:r>
      <w:r w:rsidR="00601430">
        <w:rPr>
          <w:lang w:val="en-US"/>
        </w:rPr>
        <w:t xml:space="preserve">rty, the Committee regrets the </w:t>
      </w:r>
      <w:r w:rsidR="009D1B22">
        <w:rPr>
          <w:lang w:val="en-US"/>
        </w:rPr>
        <w:t xml:space="preserve">statement </w:t>
      </w:r>
      <w:r w:rsidR="00186211">
        <w:rPr>
          <w:lang w:val="en-US"/>
        </w:rPr>
        <w:t xml:space="preserve">by the State party </w:t>
      </w:r>
      <w:r w:rsidR="00601430">
        <w:rPr>
          <w:lang w:val="en-US"/>
        </w:rPr>
        <w:t xml:space="preserve">that the information listed in article 18 of the Convention </w:t>
      </w:r>
      <w:r w:rsidR="009D1B22">
        <w:rPr>
          <w:lang w:val="en-US"/>
        </w:rPr>
        <w:t>will not automatically be supplied to the relatives</w:t>
      </w:r>
      <w:r w:rsidR="00FB57FD">
        <w:rPr>
          <w:lang w:val="en-US"/>
        </w:rPr>
        <w:t xml:space="preserve"> of a person deprived of liberty</w:t>
      </w:r>
      <w:r w:rsidR="00C6647A" w:rsidRPr="007A7330">
        <w:rPr>
          <w:lang w:val="en-US"/>
        </w:rPr>
        <w:t xml:space="preserve">. </w:t>
      </w:r>
      <w:r w:rsidRPr="007A7330">
        <w:rPr>
          <w:lang w:val="en-US"/>
        </w:rPr>
        <w:t>Given</w:t>
      </w:r>
      <w:r w:rsidR="00C6647A" w:rsidRPr="007A7330">
        <w:rPr>
          <w:lang w:val="en-US"/>
        </w:rPr>
        <w:t xml:space="preserve"> that the “refusal to acknowledge the deprivation of liberty or ... concealment of the fate” of the disappeared person are components of enforced disappearance, the right of any person with a legitimate interest to collect and receive information on the fate of a person presumed </w:t>
      </w:r>
      <w:r w:rsidR="00D1112B" w:rsidRPr="007A7330">
        <w:rPr>
          <w:lang w:val="en-US"/>
        </w:rPr>
        <w:t>disappeared must be recognized (art. 18, 19 and 20).</w:t>
      </w:r>
    </w:p>
    <w:p w:rsidR="00C6647A" w:rsidRPr="007A7330" w:rsidRDefault="00C6647A" w:rsidP="00C60083">
      <w:pPr>
        <w:pStyle w:val="SingleTxtG"/>
        <w:numPr>
          <w:ilvl w:val="0"/>
          <w:numId w:val="6"/>
        </w:numPr>
        <w:ind w:left="1134" w:firstLine="0"/>
        <w:rPr>
          <w:b/>
          <w:lang w:val="en-US"/>
        </w:rPr>
      </w:pPr>
      <w:r w:rsidRPr="007A7330">
        <w:rPr>
          <w:b/>
          <w:lang w:val="en-US"/>
        </w:rPr>
        <w:t xml:space="preserve">The Committee recommends </w:t>
      </w:r>
      <w:r w:rsidR="00186211">
        <w:rPr>
          <w:b/>
          <w:lang w:val="en-US"/>
        </w:rPr>
        <w:t xml:space="preserve">that </w:t>
      </w:r>
      <w:r w:rsidRPr="007A7330">
        <w:rPr>
          <w:b/>
          <w:lang w:val="en-US"/>
        </w:rPr>
        <w:t>the State party</w:t>
      </w:r>
      <w:r w:rsidR="00EF29F6" w:rsidRPr="007A7330">
        <w:rPr>
          <w:b/>
          <w:lang w:val="en-US"/>
        </w:rPr>
        <w:t xml:space="preserve"> </w:t>
      </w:r>
      <w:r w:rsidR="00A44435">
        <w:rPr>
          <w:b/>
          <w:lang w:val="en-US"/>
        </w:rPr>
        <w:t>adopt the requisite measures</w:t>
      </w:r>
      <w:r w:rsidR="00494F0D" w:rsidRPr="007A7330">
        <w:rPr>
          <w:b/>
          <w:lang w:val="en-US"/>
        </w:rPr>
        <w:t xml:space="preserve"> </w:t>
      </w:r>
      <w:r w:rsidRPr="007A7330">
        <w:rPr>
          <w:b/>
          <w:lang w:val="en-US"/>
        </w:rPr>
        <w:t xml:space="preserve">to </w:t>
      </w:r>
      <w:r w:rsidR="009423CC" w:rsidRPr="007A7330">
        <w:rPr>
          <w:b/>
          <w:lang w:val="en-US"/>
        </w:rPr>
        <w:t>ensure</w:t>
      </w:r>
      <w:r w:rsidRPr="007A7330">
        <w:rPr>
          <w:b/>
          <w:lang w:val="en-US"/>
        </w:rPr>
        <w:t xml:space="preserve"> that any person with a legitimate interest has the right </w:t>
      </w:r>
      <w:r w:rsidR="00C92163">
        <w:rPr>
          <w:b/>
          <w:lang w:val="en-US"/>
        </w:rPr>
        <w:t>to gain access to</w:t>
      </w:r>
      <w:r w:rsidR="00C60083">
        <w:rPr>
          <w:b/>
          <w:lang w:val="en-US"/>
        </w:rPr>
        <w:t xml:space="preserve"> </w:t>
      </w:r>
      <w:r w:rsidR="002A2EF5" w:rsidRPr="007A7330">
        <w:rPr>
          <w:b/>
          <w:lang w:val="en-US"/>
        </w:rPr>
        <w:t xml:space="preserve">at least </w:t>
      </w:r>
      <w:r w:rsidR="00494F0D" w:rsidRPr="007A7330">
        <w:rPr>
          <w:b/>
          <w:lang w:val="en-US"/>
        </w:rPr>
        <w:t>the</w:t>
      </w:r>
      <w:r w:rsidRPr="007A7330">
        <w:rPr>
          <w:b/>
          <w:lang w:val="en-US"/>
        </w:rPr>
        <w:t xml:space="preserve"> information </w:t>
      </w:r>
      <w:r w:rsidR="00494F0D" w:rsidRPr="007A7330">
        <w:rPr>
          <w:b/>
          <w:lang w:val="en-US"/>
        </w:rPr>
        <w:t>contained in</w:t>
      </w:r>
      <w:r w:rsidRPr="007A7330">
        <w:rPr>
          <w:b/>
          <w:lang w:val="en-US"/>
        </w:rPr>
        <w:t xml:space="preserve"> article 18, paragraph 1</w:t>
      </w:r>
      <w:r w:rsidR="00C60083">
        <w:rPr>
          <w:b/>
          <w:lang w:val="en-US"/>
        </w:rPr>
        <w:t>,</w:t>
      </w:r>
      <w:r w:rsidR="00494F0D" w:rsidRPr="007A7330">
        <w:rPr>
          <w:b/>
          <w:lang w:val="en-US"/>
        </w:rPr>
        <w:t xml:space="preserve"> of the Convention</w:t>
      </w:r>
      <w:r w:rsidR="00C60083">
        <w:rPr>
          <w:b/>
          <w:lang w:val="en-US"/>
        </w:rPr>
        <w:t xml:space="preserve"> and a real possibility of being able to do so</w:t>
      </w:r>
      <w:r w:rsidR="00494F0D" w:rsidRPr="007A7330">
        <w:rPr>
          <w:b/>
          <w:lang w:val="en-US"/>
        </w:rPr>
        <w:t>. The Committee calls on the State party to guarantee</w:t>
      </w:r>
      <w:r w:rsidRPr="007A7330">
        <w:rPr>
          <w:b/>
          <w:lang w:val="en-US"/>
        </w:rPr>
        <w:t xml:space="preserve"> that th</w:t>
      </w:r>
      <w:r w:rsidR="00C60083">
        <w:rPr>
          <w:b/>
          <w:lang w:val="en-US"/>
        </w:rPr>
        <w:t>ose</w:t>
      </w:r>
      <w:r w:rsidR="0098720F" w:rsidRPr="007A7330">
        <w:rPr>
          <w:b/>
          <w:lang w:val="en-US"/>
        </w:rPr>
        <w:t xml:space="preserve"> persons</w:t>
      </w:r>
      <w:r w:rsidRPr="007A7330">
        <w:rPr>
          <w:b/>
          <w:lang w:val="en-US"/>
        </w:rPr>
        <w:t xml:space="preserve"> </w:t>
      </w:r>
      <w:r w:rsidR="0098720F" w:rsidRPr="007A7330">
        <w:rPr>
          <w:b/>
          <w:lang w:val="en-US"/>
        </w:rPr>
        <w:t>have access to prompt and effective judicial remedies to obtain th</w:t>
      </w:r>
      <w:r w:rsidR="00C60083">
        <w:rPr>
          <w:b/>
          <w:lang w:val="en-US"/>
        </w:rPr>
        <w:t>at</w:t>
      </w:r>
      <w:r w:rsidR="0098720F" w:rsidRPr="007A7330">
        <w:rPr>
          <w:b/>
          <w:lang w:val="en-US"/>
        </w:rPr>
        <w:t xml:space="preserve"> information without delay</w:t>
      </w:r>
      <w:r w:rsidR="002A2EF5" w:rsidRPr="007A7330">
        <w:rPr>
          <w:b/>
          <w:lang w:val="en-US"/>
        </w:rPr>
        <w:t>, as established in article 20</w:t>
      </w:r>
      <w:r w:rsidR="00A44435">
        <w:rPr>
          <w:b/>
          <w:lang w:val="en-US"/>
        </w:rPr>
        <w:t>,</w:t>
      </w:r>
      <w:r w:rsidR="002A2EF5" w:rsidRPr="007A7330">
        <w:rPr>
          <w:b/>
          <w:lang w:val="en-US"/>
        </w:rPr>
        <w:t xml:space="preserve"> paragraph 2</w:t>
      </w:r>
      <w:r w:rsidR="00A44435">
        <w:rPr>
          <w:b/>
          <w:lang w:val="en-US"/>
        </w:rPr>
        <w:t>,</w:t>
      </w:r>
      <w:r w:rsidR="002A2EF5" w:rsidRPr="007A7330">
        <w:rPr>
          <w:b/>
          <w:lang w:val="en-US"/>
        </w:rPr>
        <w:t xml:space="preserve"> of the Convention,</w:t>
      </w:r>
      <w:r w:rsidR="0098720F" w:rsidRPr="007A7330">
        <w:rPr>
          <w:b/>
          <w:lang w:val="en-US"/>
        </w:rPr>
        <w:t xml:space="preserve"> and the possibility of appealing </w:t>
      </w:r>
      <w:r w:rsidR="00C92163">
        <w:rPr>
          <w:b/>
          <w:lang w:val="en-US"/>
        </w:rPr>
        <w:t>against a</w:t>
      </w:r>
      <w:r w:rsidR="00C92163" w:rsidRPr="007A7330">
        <w:rPr>
          <w:b/>
          <w:lang w:val="en-US"/>
        </w:rPr>
        <w:t xml:space="preserve"> </w:t>
      </w:r>
      <w:r w:rsidR="0098720F" w:rsidRPr="007A7330">
        <w:rPr>
          <w:b/>
          <w:lang w:val="en-US"/>
        </w:rPr>
        <w:t>refusal to disclose th</w:t>
      </w:r>
      <w:r w:rsidR="009423CC" w:rsidRPr="007A7330">
        <w:rPr>
          <w:b/>
          <w:lang w:val="en-US"/>
        </w:rPr>
        <w:t>is</w:t>
      </w:r>
      <w:r w:rsidR="0098720F" w:rsidRPr="007A7330">
        <w:rPr>
          <w:b/>
          <w:lang w:val="en-US"/>
        </w:rPr>
        <w:t xml:space="preserve"> information</w:t>
      </w:r>
      <w:r w:rsidRPr="007A7330">
        <w:rPr>
          <w:b/>
          <w:lang w:val="en-US"/>
        </w:rPr>
        <w:t>.</w:t>
      </w:r>
    </w:p>
    <w:p w:rsidR="001B553D" w:rsidRPr="007A7330" w:rsidRDefault="00712493" w:rsidP="00C92163">
      <w:pPr>
        <w:pStyle w:val="SingleTxtG"/>
        <w:numPr>
          <w:ilvl w:val="0"/>
          <w:numId w:val="6"/>
        </w:numPr>
        <w:ind w:left="1134" w:firstLine="0"/>
        <w:rPr>
          <w:lang w:val="en-US"/>
        </w:rPr>
      </w:pPr>
      <w:r w:rsidRPr="007A7330">
        <w:rPr>
          <w:lang w:val="en-US"/>
        </w:rPr>
        <w:t xml:space="preserve">The Committee </w:t>
      </w:r>
      <w:r w:rsidR="008144F2" w:rsidRPr="007A7330">
        <w:rPr>
          <w:lang w:val="en-US"/>
        </w:rPr>
        <w:t xml:space="preserve">notes with concern </w:t>
      </w:r>
      <w:r w:rsidR="001B553D" w:rsidRPr="007A7330">
        <w:rPr>
          <w:lang w:val="en-US"/>
        </w:rPr>
        <w:t xml:space="preserve">that no specific and regular training </w:t>
      </w:r>
      <w:r w:rsidR="00F71621" w:rsidRPr="007A7330">
        <w:rPr>
          <w:lang w:val="en-US"/>
        </w:rPr>
        <w:t xml:space="preserve">on the Convention </w:t>
      </w:r>
      <w:r w:rsidR="008144F2" w:rsidRPr="007A7330">
        <w:rPr>
          <w:lang w:val="en-US"/>
        </w:rPr>
        <w:t>is</w:t>
      </w:r>
      <w:r w:rsidR="00AB4584" w:rsidRPr="007A7330">
        <w:rPr>
          <w:lang w:val="en-US"/>
        </w:rPr>
        <w:t xml:space="preserve"> </w:t>
      </w:r>
      <w:r w:rsidR="00C92163">
        <w:rPr>
          <w:lang w:val="en-US"/>
        </w:rPr>
        <w:t>provided</w:t>
      </w:r>
      <w:r w:rsidR="00C92163" w:rsidRPr="007A7330">
        <w:rPr>
          <w:lang w:val="en-US"/>
        </w:rPr>
        <w:t xml:space="preserve"> </w:t>
      </w:r>
      <w:r w:rsidR="00B2237D" w:rsidRPr="007A7330">
        <w:rPr>
          <w:lang w:val="en-US"/>
        </w:rPr>
        <w:t>to security and law enforcement personnel</w:t>
      </w:r>
      <w:r w:rsidR="00B2237D">
        <w:rPr>
          <w:lang w:val="en-US"/>
        </w:rPr>
        <w:t xml:space="preserve"> and</w:t>
      </w:r>
      <w:r w:rsidR="00B2237D" w:rsidRPr="007A7330">
        <w:rPr>
          <w:lang w:val="en-US"/>
        </w:rPr>
        <w:t xml:space="preserve"> other person</w:t>
      </w:r>
      <w:r w:rsidR="00EA5F88">
        <w:rPr>
          <w:lang w:val="en-US"/>
        </w:rPr>
        <w:t>s</w:t>
      </w:r>
      <w:r w:rsidR="00B2237D" w:rsidRPr="007A7330">
        <w:rPr>
          <w:lang w:val="en-US"/>
        </w:rPr>
        <w:t xml:space="preserve"> involved in the custody or treatment of persons deprived of liberty</w:t>
      </w:r>
      <w:r w:rsidR="001B553D" w:rsidRPr="007A7330">
        <w:rPr>
          <w:lang w:val="en-US"/>
        </w:rPr>
        <w:t xml:space="preserve"> (art. 23).</w:t>
      </w:r>
    </w:p>
    <w:p w:rsidR="001B553D" w:rsidRPr="007A7330" w:rsidRDefault="001B553D" w:rsidP="00C92163">
      <w:pPr>
        <w:pStyle w:val="SingleTxtG"/>
        <w:numPr>
          <w:ilvl w:val="0"/>
          <w:numId w:val="6"/>
        </w:numPr>
        <w:ind w:left="1134" w:firstLine="0"/>
        <w:rPr>
          <w:b/>
          <w:lang w:val="en-US"/>
        </w:rPr>
      </w:pPr>
      <w:r w:rsidRPr="007A7330">
        <w:rPr>
          <w:b/>
          <w:lang w:val="en-US"/>
        </w:rPr>
        <w:t xml:space="preserve">The Committee recommends </w:t>
      </w:r>
      <w:r w:rsidR="00C92163">
        <w:rPr>
          <w:b/>
          <w:lang w:val="en-US"/>
        </w:rPr>
        <w:t xml:space="preserve">that </w:t>
      </w:r>
      <w:r w:rsidRPr="007A7330">
        <w:rPr>
          <w:b/>
          <w:lang w:val="en-US"/>
        </w:rPr>
        <w:t>the State party ensure that all law enforcement personnel, whether civil or military, medical personnel, public officials</w:t>
      </w:r>
      <w:r w:rsidR="00A41587" w:rsidRPr="007A7330">
        <w:rPr>
          <w:b/>
          <w:lang w:val="en-US"/>
        </w:rPr>
        <w:t>, including migration officials,</w:t>
      </w:r>
      <w:r w:rsidRPr="007A7330">
        <w:rPr>
          <w:b/>
          <w:lang w:val="en-US"/>
        </w:rPr>
        <w:t xml:space="preserve"> and other persons who may be involved in the custody or treatment of any person deprived of liberty, including judges, prosecutors and other court officials of all ranks</w:t>
      </w:r>
      <w:r w:rsidR="00C92163">
        <w:rPr>
          <w:b/>
          <w:lang w:val="en-US"/>
        </w:rPr>
        <w:t>,</w:t>
      </w:r>
      <w:r w:rsidR="00F71621" w:rsidRPr="007A7330">
        <w:rPr>
          <w:b/>
          <w:lang w:val="en-US"/>
        </w:rPr>
        <w:t xml:space="preserve"> </w:t>
      </w:r>
      <w:r w:rsidRPr="007A7330">
        <w:rPr>
          <w:b/>
          <w:lang w:val="en-US"/>
        </w:rPr>
        <w:t>receive</w:t>
      </w:r>
      <w:r w:rsidR="008144F2" w:rsidRPr="007A7330">
        <w:rPr>
          <w:b/>
          <w:lang w:val="en-US"/>
        </w:rPr>
        <w:t xml:space="preserve"> </w:t>
      </w:r>
      <w:r w:rsidRPr="007A7330">
        <w:rPr>
          <w:b/>
          <w:lang w:val="en-US"/>
        </w:rPr>
        <w:t xml:space="preserve">appropriate and regular training on the provisions of the Convention, in </w:t>
      </w:r>
      <w:r w:rsidR="00F71621" w:rsidRPr="007A7330">
        <w:rPr>
          <w:b/>
          <w:lang w:val="en-US"/>
        </w:rPr>
        <w:t>conformity</w:t>
      </w:r>
      <w:r w:rsidRPr="007A7330">
        <w:rPr>
          <w:b/>
          <w:lang w:val="en-US"/>
        </w:rPr>
        <w:t xml:space="preserve"> with article 23</w:t>
      </w:r>
      <w:r w:rsidR="00F71621" w:rsidRPr="007A7330">
        <w:rPr>
          <w:b/>
          <w:lang w:val="en-US"/>
        </w:rPr>
        <w:t xml:space="preserve"> of the Convention</w:t>
      </w:r>
      <w:r w:rsidRPr="007A7330">
        <w:rPr>
          <w:b/>
          <w:lang w:val="en-US"/>
        </w:rPr>
        <w:t>.</w:t>
      </w:r>
    </w:p>
    <w:p w:rsidR="002B60ED" w:rsidRPr="007A7330" w:rsidRDefault="002B60ED" w:rsidP="002B60ED">
      <w:pPr>
        <w:pStyle w:val="H23G"/>
        <w:rPr>
          <w:lang w:val="en-US"/>
        </w:rPr>
      </w:pPr>
      <w:r w:rsidRPr="007A7330">
        <w:rPr>
          <w:lang w:val="en-US"/>
        </w:rPr>
        <w:tab/>
      </w:r>
      <w:r w:rsidRPr="007A7330">
        <w:rPr>
          <w:lang w:val="en-US"/>
        </w:rPr>
        <w:tab/>
        <w:t>Measures to provide reparation and to protect children against enforced disappearance (arts. 24 and 25)</w:t>
      </w:r>
    </w:p>
    <w:p w:rsidR="001E1D03" w:rsidRPr="007A7330" w:rsidRDefault="00316BCE" w:rsidP="00C92163">
      <w:pPr>
        <w:pStyle w:val="SingleTxtG"/>
        <w:numPr>
          <w:ilvl w:val="0"/>
          <w:numId w:val="6"/>
        </w:numPr>
        <w:ind w:left="1134" w:firstLine="0"/>
        <w:rPr>
          <w:lang w:val="en-US"/>
        </w:rPr>
      </w:pPr>
      <w:r w:rsidRPr="007A7330">
        <w:rPr>
          <w:lang w:val="en-US"/>
        </w:rPr>
        <w:t xml:space="preserve">While recognizing that victims </w:t>
      </w:r>
      <w:r w:rsidR="003B4EBB">
        <w:rPr>
          <w:lang w:val="en-US"/>
        </w:rPr>
        <w:t>have</w:t>
      </w:r>
      <w:r w:rsidRPr="007A7330">
        <w:rPr>
          <w:lang w:val="en-US"/>
        </w:rPr>
        <w:t xml:space="preserve"> </w:t>
      </w:r>
      <w:r w:rsidR="003B4EBB">
        <w:rPr>
          <w:lang w:val="en-US"/>
        </w:rPr>
        <w:t xml:space="preserve">certain procedural rights </w:t>
      </w:r>
      <w:r w:rsidR="005D79C6">
        <w:rPr>
          <w:lang w:val="en-US"/>
        </w:rPr>
        <w:t xml:space="preserve">during </w:t>
      </w:r>
      <w:r w:rsidR="00C92163">
        <w:rPr>
          <w:lang w:val="en-US"/>
        </w:rPr>
        <w:t xml:space="preserve">an </w:t>
      </w:r>
      <w:r w:rsidR="005D79C6">
        <w:rPr>
          <w:lang w:val="en-US"/>
        </w:rPr>
        <w:t xml:space="preserve">investigation </w:t>
      </w:r>
      <w:r w:rsidR="003B4EBB">
        <w:rPr>
          <w:lang w:val="en-US"/>
        </w:rPr>
        <w:t xml:space="preserve">under </w:t>
      </w:r>
      <w:r w:rsidR="00003E92">
        <w:rPr>
          <w:lang w:val="en-US"/>
        </w:rPr>
        <w:t xml:space="preserve">domestic </w:t>
      </w:r>
      <w:r w:rsidR="003B4EBB">
        <w:rPr>
          <w:lang w:val="en-US"/>
        </w:rPr>
        <w:t>criminal law</w:t>
      </w:r>
      <w:r w:rsidRPr="007A7330">
        <w:rPr>
          <w:lang w:val="en-US"/>
        </w:rPr>
        <w:t xml:space="preserve">, the right </w:t>
      </w:r>
      <w:r w:rsidR="00C92163">
        <w:rPr>
          <w:lang w:val="en-US"/>
        </w:rPr>
        <w:t>of victims</w:t>
      </w:r>
      <w:r w:rsidR="00C92163" w:rsidRPr="007A7330">
        <w:rPr>
          <w:lang w:val="en-US"/>
        </w:rPr>
        <w:t xml:space="preserve"> </w:t>
      </w:r>
      <w:r w:rsidRPr="007A7330">
        <w:rPr>
          <w:lang w:val="en-US"/>
        </w:rPr>
        <w:t>to k</w:t>
      </w:r>
      <w:r w:rsidR="00830F1A">
        <w:rPr>
          <w:lang w:val="en-US"/>
        </w:rPr>
        <w:t xml:space="preserve">now the truth regarding </w:t>
      </w:r>
      <w:r w:rsidRPr="007A7330">
        <w:rPr>
          <w:lang w:val="en-US"/>
        </w:rPr>
        <w:t>the fate of the disappeared person is not explicitly granted</w:t>
      </w:r>
      <w:r w:rsidR="005D79C6">
        <w:rPr>
          <w:lang w:val="en-US"/>
        </w:rPr>
        <w:t>.</w:t>
      </w:r>
      <w:r w:rsidRPr="007A7330">
        <w:rPr>
          <w:lang w:val="en-US"/>
        </w:rPr>
        <w:t xml:space="preserve"> </w:t>
      </w:r>
      <w:r w:rsidR="00F96679" w:rsidRPr="007A7330">
        <w:rPr>
          <w:lang w:val="en-US"/>
        </w:rPr>
        <w:t>The Committee also notes</w:t>
      </w:r>
      <w:r w:rsidR="00143642" w:rsidRPr="007A7330">
        <w:rPr>
          <w:lang w:val="en-US"/>
        </w:rPr>
        <w:t xml:space="preserve"> with concern that</w:t>
      </w:r>
      <w:r w:rsidR="00660916" w:rsidRPr="007A7330">
        <w:rPr>
          <w:lang w:val="en-US"/>
        </w:rPr>
        <w:t xml:space="preserve"> the compensation provided </w:t>
      </w:r>
      <w:r w:rsidR="00B53711">
        <w:rPr>
          <w:lang w:val="en-US"/>
        </w:rPr>
        <w:t xml:space="preserve">by the Criminal Injuries Compensation Fund </w:t>
      </w:r>
      <w:r w:rsidR="00660916" w:rsidRPr="007A7330">
        <w:rPr>
          <w:lang w:val="en-US"/>
        </w:rPr>
        <w:t xml:space="preserve">in cases of violent crimes </w:t>
      </w:r>
      <w:r w:rsidR="00003E92">
        <w:rPr>
          <w:lang w:val="en-US"/>
        </w:rPr>
        <w:t xml:space="preserve">only applies </w:t>
      </w:r>
      <w:r w:rsidR="009438AC">
        <w:rPr>
          <w:lang w:val="en-US"/>
        </w:rPr>
        <w:t>if the crime was committed in</w:t>
      </w:r>
      <w:r w:rsidR="00660916" w:rsidRPr="007A7330">
        <w:rPr>
          <w:lang w:val="en-US"/>
        </w:rPr>
        <w:t xml:space="preserve"> the European part of the </w:t>
      </w:r>
      <w:smartTag w:uri="urn:schemas-microsoft-com:office:smarttags" w:element="place">
        <w:smartTag w:uri="urn:schemas-microsoft-com:office:smarttags" w:element="country-region">
          <w:r w:rsidR="00660916" w:rsidRPr="007A7330">
            <w:rPr>
              <w:lang w:val="en-US"/>
            </w:rPr>
            <w:t>Netherlands</w:t>
          </w:r>
        </w:smartTag>
      </w:smartTag>
      <w:r w:rsidR="001E1D03" w:rsidRPr="003B4EBB">
        <w:rPr>
          <w:lang w:val="en-US"/>
        </w:rPr>
        <w:t xml:space="preserve"> </w:t>
      </w:r>
      <w:r w:rsidR="00B53711">
        <w:rPr>
          <w:lang w:val="en-US"/>
        </w:rPr>
        <w:t>and</w:t>
      </w:r>
      <w:r w:rsidR="00B2237D">
        <w:rPr>
          <w:lang w:val="en-US"/>
        </w:rPr>
        <w:t xml:space="preserve"> would be due to the relatives only </w:t>
      </w:r>
      <w:r w:rsidR="003B4EBB">
        <w:rPr>
          <w:lang w:val="en-US"/>
        </w:rPr>
        <w:t>if the victim</w:t>
      </w:r>
      <w:r w:rsidR="00852A31" w:rsidRPr="003B4EBB">
        <w:rPr>
          <w:lang w:val="en-US"/>
        </w:rPr>
        <w:t xml:space="preserve"> </w:t>
      </w:r>
      <w:r w:rsidR="00C92163">
        <w:rPr>
          <w:lang w:val="en-US"/>
        </w:rPr>
        <w:t>was</w:t>
      </w:r>
      <w:r w:rsidR="00C92163" w:rsidRPr="003B4EBB">
        <w:rPr>
          <w:lang w:val="en-US"/>
        </w:rPr>
        <w:t xml:space="preserve"> </w:t>
      </w:r>
      <w:r w:rsidR="001E1D03" w:rsidRPr="003B4EBB">
        <w:rPr>
          <w:lang w:val="en-US"/>
        </w:rPr>
        <w:t>deceased</w:t>
      </w:r>
      <w:r w:rsidR="001E1D03" w:rsidRPr="007A7330">
        <w:rPr>
          <w:lang w:val="en-US"/>
        </w:rPr>
        <w:t>.</w:t>
      </w:r>
      <w:r w:rsidR="00FF1404">
        <w:rPr>
          <w:lang w:val="en-US"/>
        </w:rPr>
        <w:t xml:space="preserve"> </w:t>
      </w:r>
      <w:r w:rsidR="00830F1A">
        <w:rPr>
          <w:lang w:val="en-US"/>
        </w:rPr>
        <w:t>In all other cases,</w:t>
      </w:r>
      <w:r w:rsidR="00830F1A" w:rsidRPr="00660916">
        <w:rPr>
          <w:lang w:val="en-GB"/>
        </w:rPr>
        <w:t xml:space="preserve"> the responsibility </w:t>
      </w:r>
      <w:r w:rsidR="00830F1A">
        <w:rPr>
          <w:lang w:val="en-GB"/>
        </w:rPr>
        <w:t>to pay compensation would fall on</w:t>
      </w:r>
      <w:r w:rsidR="00830F1A" w:rsidRPr="00660916">
        <w:rPr>
          <w:lang w:val="en-GB"/>
        </w:rPr>
        <w:t xml:space="preserve"> the person having committed the offence</w:t>
      </w:r>
      <w:r w:rsidR="00B2237D">
        <w:rPr>
          <w:lang w:val="en-GB"/>
        </w:rPr>
        <w:t>.</w:t>
      </w:r>
      <w:r w:rsidR="00830F1A">
        <w:rPr>
          <w:lang w:val="en-GB"/>
        </w:rPr>
        <w:t xml:space="preserve"> </w:t>
      </w:r>
      <w:r w:rsidR="00450A6E" w:rsidRPr="00B53711">
        <w:rPr>
          <w:lang w:val="en-US"/>
        </w:rPr>
        <w:t>The other forms of repara</w:t>
      </w:r>
      <w:r w:rsidR="00B2237D">
        <w:rPr>
          <w:lang w:val="en-US"/>
        </w:rPr>
        <w:t>tion specified under article 24</w:t>
      </w:r>
      <w:r w:rsidR="001903DA">
        <w:rPr>
          <w:lang w:val="en-US"/>
        </w:rPr>
        <w:t>,</w:t>
      </w:r>
      <w:r w:rsidR="00450A6E" w:rsidRPr="00B53711">
        <w:rPr>
          <w:lang w:val="en-US"/>
        </w:rPr>
        <w:t xml:space="preserve"> paragraph 5</w:t>
      </w:r>
      <w:r w:rsidR="001903DA">
        <w:rPr>
          <w:lang w:val="en-US"/>
        </w:rPr>
        <w:t>,</w:t>
      </w:r>
      <w:r w:rsidR="00450A6E" w:rsidRPr="00B53711">
        <w:rPr>
          <w:lang w:val="en-US"/>
        </w:rPr>
        <w:t xml:space="preserve"> of the Convention are not guaranteed</w:t>
      </w:r>
      <w:r w:rsidR="00AD74F7">
        <w:rPr>
          <w:lang w:val="en-US"/>
        </w:rPr>
        <w:t xml:space="preserve"> (a</w:t>
      </w:r>
      <w:r w:rsidR="00450A6E" w:rsidRPr="007A7330">
        <w:rPr>
          <w:lang w:val="en-US"/>
        </w:rPr>
        <w:t>rt. 24).</w:t>
      </w:r>
    </w:p>
    <w:p w:rsidR="00C26327" w:rsidRPr="007A7330" w:rsidRDefault="00372C90" w:rsidP="00C92163">
      <w:pPr>
        <w:pStyle w:val="SingleTxtG"/>
        <w:numPr>
          <w:ilvl w:val="0"/>
          <w:numId w:val="6"/>
        </w:numPr>
        <w:ind w:left="1134" w:firstLine="0"/>
        <w:rPr>
          <w:lang w:val="en-US"/>
        </w:rPr>
      </w:pPr>
      <w:r w:rsidRPr="007A7330">
        <w:rPr>
          <w:b/>
          <w:lang w:val="en-US"/>
        </w:rPr>
        <w:t xml:space="preserve">The Committee recommends </w:t>
      </w:r>
      <w:r w:rsidR="00C92163">
        <w:rPr>
          <w:b/>
          <w:lang w:val="en-US"/>
        </w:rPr>
        <w:t xml:space="preserve">that </w:t>
      </w:r>
      <w:r w:rsidRPr="007A7330">
        <w:rPr>
          <w:b/>
          <w:lang w:val="en-US"/>
        </w:rPr>
        <w:t xml:space="preserve">the State party </w:t>
      </w:r>
      <w:r w:rsidR="00A30012">
        <w:rPr>
          <w:b/>
          <w:lang w:val="en-US"/>
        </w:rPr>
        <w:t>include</w:t>
      </w:r>
      <w:r w:rsidR="00DA08EC" w:rsidRPr="007A7330">
        <w:rPr>
          <w:b/>
          <w:lang w:val="en-US"/>
        </w:rPr>
        <w:t xml:space="preserve"> a</w:t>
      </w:r>
      <w:r w:rsidR="00874374">
        <w:rPr>
          <w:b/>
          <w:lang w:val="en-US"/>
        </w:rPr>
        <w:t>n</w:t>
      </w:r>
      <w:r w:rsidR="00DA08EC" w:rsidRPr="007A7330">
        <w:rPr>
          <w:b/>
          <w:lang w:val="en-US"/>
        </w:rPr>
        <w:t xml:space="preserve"> explicit provision for the right of victims to know the truth regarding the circumstances of an enforced disappearance and the fate of the disappeared person. The Committee calls on the State party </w:t>
      </w:r>
      <w:r w:rsidR="00852A31" w:rsidRPr="007A7330">
        <w:rPr>
          <w:b/>
          <w:lang w:val="en-US"/>
        </w:rPr>
        <w:t xml:space="preserve">to adopt the necessary legislative or other measures to </w:t>
      </w:r>
      <w:r w:rsidR="00DA08EC" w:rsidRPr="007A7330">
        <w:rPr>
          <w:b/>
          <w:lang w:val="en-US"/>
        </w:rPr>
        <w:t xml:space="preserve">recognize </w:t>
      </w:r>
      <w:r w:rsidR="00C92163" w:rsidRPr="007A7330">
        <w:rPr>
          <w:b/>
          <w:lang w:val="en-US"/>
        </w:rPr>
        <w:t xml:space="preserve">explicitly </w:t>
      </w:r>
      <w:r w:rsidR="00DA08EC" w:rsidRPr="007A7330">
        <w:rPr>
          <w:b/>
          <w:lang w:val="en-US"/>
        </w:rPr>
        <w:t xml:space="preserve">the right of </w:t>
      </w:r>
      <w:r w:rsidR="00852A31" w:rsidRPr="007A7330">
        <w:rPr>
          <w:b/>
          <w:lang w:val="en-US"/>
        </w:rPr>
        <w:t>persons who have suffered harm as the direct result of an enforced disappearance</w:t>
      </w:r>
      <w:r w:rsidR="00C92163">
        <w:rPr>
          <w:b/>
          <w:lang w:val="en-US"/>
        </w:rPr>
        <w:t>, which</w:t>
      </w:r>
      <w:r w:rsidR="00852A31" w:rsidRPr="007A7330">
        <w:rPr>
          <w:b/>
          <w:lang w:val="en-US"/>
        </w:rPr>
        <w:t xml:space="preserve"> </w:t>
      </w:r>
      <w:r w:rsidR="009438AC">
        <w:rPr>
          <w:b/>
          <w:lang w:val="en-US"/>
        </w:rPr>
        <w:t xml:space="preserve">occurred </w:t>
      </w:r>
      <w:r w:rsidR="009438AC" w:rsidRPr="007A7330">
        <w:rPr>
          <w:b/>
          <w:lang w:val="en-US"/>
        </w:rPr>
        <w:t xml:space="preserve">in </w:t>
      </w:r>
      <w:r w:rsidR="009438AC">
        <w:rPr>
          <w:b/>
          <w:lang w:val="en-US"/>
        </w:rPr>
        <w:t>any part of</w:t>
      </w:r>
      <w:r w:rsidR="009438AC" w:rsidRPr="007A7330">
        <w:rPr>
          <w:b/>
          <w:lang w:val="en-US"/>
        </w:rPr>
        <w:t xml:space="preserve"> the territory</w:t>
      </w:r>
      <w:r w:rsidR="00C92163">
        <w:rPr>
          <w:b/>
          <w:lang w:val="en-US"/>
        </w:rPr>
        <w:t>,</w:t>
      </w:r>
      <w:r w:rsidR="009438AC">
        <w:rPr>
          <w:b/>
          <w:lang w:val="en-US"/>
        </w:rPr>
        <w:t xml:space="preserve"> </w:t>
      </w:r>
      <w:r w:rsidR="00DA08EC" w:rsidRPr="007A7330">
        <w:rPr>
          <w:b/>
          <w:lang w:val="en-US"/>
        </w:rPr>
        <w:t xml:space="preserve">to </w:t>
      </w:r>
      <w:r w:rsidR="00852A31" w:rsidRPr="007A7330">
        <w:rPr>
          <w:b/>
          <w:lang w:val="en-US"/>
        </w:rPr>
        <w:t>obtain prompt, fair and adequate compensation</w:t>
      </w:r>
      <w:r w:rsidR="003B4EBB">
        <w:rPr>
          <w:b/>
          <w:lang w:val="en-US"/>
        </w:rPr>
        <w:t xml:space="preserve"> </w:t>
      </w:r>
      <w:r w:rsidRPr="007A7330">
        <w:rPr>
          <w:b/>
          <w:lang w:val="en-US"/>
        </w:rPr>
        <w:t xml:space="preserve">and all the other forms </w:t>
      </w:r>
      <w:r w:rsidR="00DA08EC" w:rsidRPr="007A7330">
        <w:rPr>
          <w:b/>
          <w:lang w:val="en-US"/>
        </w:rPr>
        <w:t>of reparation</w:t>
      </w:r>
      <w:r w:rsidR="00C92163">
        <w:rPr>
          <w:b/>
          <w:lang w:val="en-US"/>
        </w:rPr>
        <w:t>,</w:t>
      </w:r>
      <w:r w:rsidR="00DA08EC" w:rsidRPr="007A7330">
        <w:rPr>
          <w:b/>
          <w:lang w:val="en-US"/>
        </w:rPr>
        <w:t xml:space="preserve"> </w:t>
      </w:r>
      <w:r w:rsidR="00A30012">
        <w:rPr>
          <w:b/>
          <w:lang w:val="en-US"/>
        </w:rPr>
        <w:t xml:space="preserve">without the need to prove the death of the disappeared person, in accordance </w:t>
      </w:r>
      <w:r w:rsidR="00874374">
        <w:rPr>
          <w:b/>
          <w:lang w:val="en-US"/>
        </w:rPr>
        <w:t xml:space="preserve">with </w:t>
      </w:r>
      <w:r w:rsidRPr="007A7330">
        <w:rPr>
          <w:b/>
          <w:lang w:val="en-US"/>
        </w:rPr>
        <w:t>article 24, paragraph</w:t>
      </w:r>
      <w:r w:rsidR="001903DA">
        <w:rPr>
          <w:b/>
          <w:lang w:val="en-US"/>
        </w:rPr>
        <w:t>s</w:t>
      </w:r>
      <w:r w:rsidR="00A30012">
        <w:rPr>
          <w:b/>
          <w:lang w:val="en-US"/>
        </w:rPr>
        <w:t xml:space="preserve"> 4 and </w:t>
      </w:r>
      <w:r w:rsidRPr="007A7330">
        <w:rPr>
          <w:b/>
          <w:lang w:val="en-US"/>
        </w:rPr>
        <w:t>5</w:t>
      </w:r>
      <w:r w:rsidR="001903DA">
        <w:rPr>
          <w:b/>
          <w:lang w:val="en-US"/>
        </w:rPr>
        <w:t>,</w:t>
      </w:r>
      <w:r w:rsidR="00DA08EC" w:rsidRPr="007A7330">
        <w:rPr>
          <w:b/>
          <w:lang w:val="en-US"/>
        </w:rPr>
        <w:t xml:space="preserve"> of the Convention</w:t>
      </w:r>
      <w:r w:rsidRPr="007A7330">
        <w:rPr>
          <w:b/>
          <w:lang w:val="en-US"/>
        </w:rPr>
        <w:t xml:space="preserve">. </w:t>
      </w:r>
    </w:p>
    <w:p w:rsidR="000D3E0C" w:rsidRPr="007A7330" w:rsidRDefault="002A592D" w:rsidP="003000AD">
      <w:pPr>
        <w:pStyle w:val="SingleTxtG"/>
        <w:numPr>
          <w:ilvl w:val="0"/>
          <w:numId w:val="6"/>
        </w:numPr>
        <w:ind w:left="1134" w:firstLine="0"/>
        <w:rPr>
          <w:lang w:val="en-US"/>
        </w:rPr>
      </w:pPr>
      <w:r w:rsidRPr="007A7330">
        <w:rPr>
          <w:lang w:val="en-US"/>
        </w:rPr>
        <w:t>The Committee notes that the Civil Code of the State party sets out periods of time for establishing the legal presumption of death</w:t>
      </w:r>
      <w:r w:rsidR="000D3E0C" w:rsidRPr="007A7330">
        <w:rPr>
          <w:lang w:val="en-US"/>
        </w:rPr>
        <w:t>.</w:t>
      </w:r>
      <w:r w:rsidR="0077027C" w:rsidRPr="007A7330">
        <w:rPr>
          <w:lang w:val="en-US"/>
        </w:rPr>
        <w:t xml:space="preserve"> </w:t>
      </w:r>
      <w:r w:rsidR="009B1C2B">
        <w:rPr>
          <w:lang w:val="en-US"/>
        </w:rPr>
        <w:t>While understanding the importance of clarifying the legal situation of the relatives of a disappeared person and their social entitlements, t</w:t>
      </w:r>
      <w:r w:rsidR="000D3E0C" w:rsidRPr="007A7330">
        <w:rPr>
          <w:lang w:val="en-US"/>
        </w:rPr>
        <w:t>he Committee considers that</w:t>
      </w:r>
      <w:r w:rsidR="009B1C2B">
        <w:rPr>
          <w:lang w:val="en-US"/>
        </w:rPr>
        <w:t xml:space="preserve"> this </w:t>
      </w:r>
      <w:r w:rsidR="00EF2E06">
        <w:rPr>
          <w:lang w:val="en-US"/>
        </w:rPr>
        <w:t>legal procedure</w:t>
      </w:r>
      <w:r w:rsidR="000D3E0C" w:rsidRPr="007A7330">
        <w:rPr>
          <w:lang w:val="en-US"/>
        </w:rPr>
        <w:t xml:space="preserve">, </w:t>
      </w:r>
      <w:r w:rsidR="009B1C2B" w:rsidRPr="007A7330">
        <w:rPr>
          <w:lang w:val="en-US"/>
        </w:rPr>
        <w:t>as a matter of principle</w:t>
      </w:r>
      <w:r w:rsidR="009B1C2B">
        <w:rPr>
          <w:lang w:val="en-US"/>
        </w:rPr>
        <w:t xml:space="preserve">, should not </w:t>
      </w:r>
      <w:r w:rsidR="009B1C2B" w:rsidRPr="007A7330">
        <w:rPr>
          <w:lang w:val="en-US"/>
        </w:rPr>
        <w:t>presume the death of the disappeared person until his/her fate has been clarified</w:t>
      </w:r>
      <w:r w:rsidR="009B1C2B">
        <w:rPr>
          <w:lang w:val="en-US"/>
        </w:rPr>
        <w:t xml:space="preserve">, </w:t>
      </w:r>
      <w:r w:rsidR="000D3E0C" w:rsidRPr="007A7330">
        <w:rPr>
          <w:lang w:val="en-US"/>
        </w:rPr>
        <w:t xml:space="preserve">given the </w:t>
      </w:r>
      <w:r w:rsidR="0077027C" w:rsidRPr="007A7330">
        <w:rPr>
          <w:lang w:val="en-US"/>
        </w:rPr>
        <w:t xml:space="preserve">continuous </w:t>
      </w:r>
      <w:r w:rsidR="000D3E0C" w:rsidRPr="007A7330">
        <w:rPr>
          <w:lang w:val="en-US"/>
        </w:rPr>
        <w:t>nature of enforced disappearance</w:t>
      </w:r>
      <w:r w:rsidR="009B1C2B">
        <w:rPr>
          <w:lang w:val="en-US"/>
        </w:rPr>
        <w:t xml:space="preserve"> (</w:t>
      </w:r>
      <w:r w:rsidR="000D3E0C" w:rsidRPr="007A7330">
        <w:rPr>
          <w:lang w:val="en-US"/>
        </w:rPr>
        <w:t>art. 24).</w:t>
      </w:r>
    </w:p>
    <w:p w:rsidR="00CE5975" w:rsidRPr="007A7330" w:rsidRDefault="000D3E0C" w:rsidP="003000AD">
      <w:pPr>
        <w:pStyle w:val="SingleTxtG"/>
        <w:numPr>
          <w:ilvl w:val="0"/>
          <w:numId w:val="6"/>
        </w:numPr>
        <w:ind w:left="1134" w:firstLine="0"/>
        <w:rPr>
          <w:b/>
          <w:lang w:val="en-US"/>
        </w:rPr>
      </w:pPr>
      <w:r w:rsidRPr="007A7330">
        <w:rPr>
          <w:b/>
          <w:lang w:val="en-US"/>
        </w:rPr>
        <w:t>The Committee invites the State party to consider reviewing its legislation</w:t>
      </w:r>
      <w:r w:rsidR="00C92163">
        <w:rPr>
          <w:b/>
          <w:lang w:val="en-US"/>
        </w:rPr>
        <w:t>,</w:t>
      </w:r>
      <w:r w:rsidRPr="007A7330">
        <w:rPr>
          <w:b/>
          <w:lang w:val="en-US"/>
        </w:rPr>
        <w:t xml:space="preserve"> </w:t>
      </w:r>
      <w:r w:rsidR="00E9164E" w:rsidRPr="007A7330">
        <w:rPr>
          <w:b/>
          <w:lang w:val="en-US"/>
        </w:rPr>
        <w:t xml:space="preserve">with a view </w:t>
      </w:r>
      <w:r w:rsidRPr="007A7330">
        <w:rPr>
          <w:b/>
          <w:lang w:val="en-US"/>
        </w:rPr>
        <w:t>to incorporat</w:t>
      </w:r>
      <w:r w:rsidR="00E9164E" w:rsidRPr="007A7330">
        <w:rPr>
          <w:b/>
          <w:lang w:val="en-US"/>
        </w:rPr>
        <w:t>ing</w:t>
      </w:r>
      <w:r w:rsidRPr="007A7330">
        <w:rPr>
          <w:b/>
          <w:lang w:val="en-US"/>
        </w:rPr>
        <w:t xml:space="preserve"> </w:t>
      </w:r>
      <w:r w:rsidR="00003E92">
        <w:rPr>
          <w:b/>
          <w:lang w:val="en-US"/>
        </w:rPr>
        <w:t>a declaration of absence as a result of enforced disappearance</w:t>
      </w:r>
      <w:r w:rsidR="00C92163">
        <w:rPr>
          <w:b/>
          <w:lang w:val="en-US"/>
        </w:rPr>
        <w:t>,</w:t>
      </w:r>
      <w:r w:rsidR="00003E92">
        <w:rPr>
          <w:b/>
          <w:lang w:val="en-US"/>
        </w:rPr>
        <w:t xml:space="preserve"> in order to</w:t>
      </w:r>
      <w:r w:rsidR="00E9164E" w:rsidRPr="007A7330">
        <w:rPr>
          <w:b/>
          <w:lang w:val="en-US"/>
        </w:rPr>
        <w:t xml:space="preserve"> adequately address</w:t>
      </w:r>
      <w:r w:rsidRPr="007A7330">
        <w:rPr>
          <w:b/>
          <w:lang w:val="en-US"/>
        </w:rPr>
        <w:t xml:space="preserve"> the legal </w:t>
      </w:r>
      <w:r w:rsidR="00E9164E" w:rsidRPr="007A7330">
        <w:rPr>
          <w:b/>
          <w:lang w:val="en-US"/>
        </w:rPr>
        <w:t>situation</w:t>
      </w:r>
      <w:r w:rsidRPr="007A7330">
        <w:rPr>
          <w:b/>
          <w:lang w:val="en-US"/>
        </w:rPr>
        <w:t xml:space="preserve"> of </w:t>
      </w:r>
      <w:r w:rsidR="00E9164E" w:rsidRPr="007A7330">
        <w:rPr>
          <w:b/>
          <w:lang w:val="en-US"/>
        </w:rPr>
        <w:t xml:space="preserve">disappeared </w:t>
      </w:r>
      <w:r w:rsidRPr="007A7330">
        <w:rPr>
          <w:b/>
          <w:lang w:val="en-US"/>
        </w:rPr>
        <w:t>person</w:t>
      </w:r>
      <w:r w:rsidR="00E9164E" w:rsidRPr="007A7330">
        <w:rPr>
          <w:b/>
          <w:lang w:val="en-US"/>
        </w:rPr>
        <w:t>s</w:t>
      </w:r>
      <w:r w:rsidRPr="007A7330">
        <w:rPr>
          <w:b/>
          <w:lang w:val="en-US"/>
        </w:rPr>
        <w:t xml:space="preserve"> and</w:t>
      </w:r>
      <w:r w:rsidR="00E9164E" w:rsidRPr="007A7330">
        <w:rPr>
          <w:b/>
          <w:lang w:val="en-US"/>
        </w:rPr>
        <w:t xml:space="preserve"> that of</w:t>
      </w:r>
      <w:r w:rsidRPr="007A7330">
        <w:rPr>
          <w:b/>
          <w:lang w:val="en-US"/>
        </w:rPr>
        <w:t xml:space="preserve"> their relatives in areas such as social welfare, financial matters, family law and property rights.</w:t>
      </w:r>
    </w:p>
    <w:p w:rsidR="007D37A9" w:rsidRPr="007A7330" w:rsidRDefault="007D37A9" w:rsidP="00C92163">
      <w:pPr>
        <w:pStyle w:val="SingleTxtG"/>
        <w:numPr>
          <w:ilvl w:val="0"/>
          <w:numId w:val="6"/>
        </w:numPr>
        <w:ind w:left="1134" w:firstLine="0"/>
        <w:rPr>
          <w:lang w:val="en-US"/>
        </w:rPr>
      </w:pPr>
      <w:r w:rsidRPr="007A7330">
        <w:rPr>
          <w:lang w:val="en-US"/>
        </w:rPr>
        <w:t xml:space="preserve">While taking note of the current provisions of </w:t>
      </w:r>
      <w:r w:rsidR="002F4B90">
        <w:rPr>
          <w:lang w:val="en-US"/>
        </w:rPr>
        <w:t xml:space="preserve">the </w:t>
      </w:r>
      <w:r w:rsidRPr="007A7330">
        <w:rPr>
          <w:lang w:val="en-US"/>
        </w:rPr>
        <w:t xml:space="preserve">criminal law </w:t>
      </w:r>
      <w:r w:rsidR="0017207A" w:rsidRPr="007A7330">
        <w:rPr>
          <w:lang w:val="en-US"/>
        </w:rPr>
        <w:t xml:space="preserve">concerning </w:t>
      </w:r>
      <w:r w:rsidR="00C92163">
        <w:rPr>
          <w:lang w:val="en-US"/>
        </w:rPr>
        <w:t xml:space="preserve">the </w:t>
      </w:r>
      <w:r w:rsidR="00656461" w:rsidRPr="007A7330">
        <w:rPr>
          <w:lang w:val="en-US"/>
        </w:rPr>
        <w:t>removal of minors</w:t>
      </w:r>
      <w:r w:rsidR="0017207A" w:rsidRPr="007A7330">
        <w:rPr>
          <w:lang w:val="en-US"/>
        </w:rPr>
        <w:t>,</w:t>
      </w:r>
      <w:r w:rsidRPr="007A7330">
        <w:rPr>
          <w:lang w:val="en-US"/>
        </w:rPr>
        <w:t xml:space="preserve"> the Committee </w:t>
      </w:r>
      <w:r w:rsidR="00C17ABB">
        <w:rPr>
          <w:lang w:val="en-US"/>
        </w:rPr>
        <w:t>considers</w:t>
      </w:r>
      <w:r w:rsidR="0017207A" w:rsidRPr="007A7330">
        <w:rPr>
          <w:lang w:val="en-US"/>
        </w:rPr>
        <w:t xml:space="preserve"> </w:t>
      </w:r>
      <w:r w:rsidRPr="007A7330">
        <w:rPr>
          <w:lang w:val="en-US"/>
        </w:rPr>
        <w:t xml:space="preserve">that </w:t>
      </w:r>
      <w:r w:rsidR="00C17ABB">
        <w:rPr>
          <w:lang w:val="en-US"/>
        </w:rPr>
        <w:t>none of th</w:t>
      </w:r>
      <w:r w:rsidR="00C92163">
        <w:rPr>
          <w:lang w:val="en-US"/>
        </w:rPr>
        <w:t>ose</w:t>
      </w:r>
      <w:r w:rsidR="00C17ABB">
        <w:rPr>
          <w:lang w:val="en-US"/>
        </w:rPr>
        <w:t xml:space="preserve"> </w:t>
      </w:r>
      <w:r w:rsidRPr="007A7330">
        <w:rPr>
          <w:lang w:val="en-US"/>
        </w:rPr>
        <w:t>provisions specifically reflect the situations set out in article 25, paragraph 1, of the Convention</w:t>
      </w:r>
      <w:r w:rsidR="0017207A" w:rsidRPr="007A7330">
        <w:rPr>
          <w:lang w:val="en-US"/>
        </w:rPr>
        <w:t>.</w:t>
      </w:r>
      <w:r w:rsidR="009B1C2B">
        <w:rPr>
          <w:lang w:val="en-US"/>
        </w:rPr>
        <w:t xml:space="preserve"> T</w:t>
      </w:r>
      <w:r w:rsidR="000A277F">
        <w:rPr>
          <w:lang w:val="en-US"/>
        </w:rPr>
        <w:t xml:space="preserve">he Committee </w:t>
      </w:r>
      <w:r w:rsidR="009B1C2B">
        <w:rPr>
          <w:lang w:val="en-US"/>
        </w:rPr>
        <w:t xml:space="preserve">also </w:t>
      </w:r>
      <w:r w:rsidR="000A277F">
        <w:rPr>
          <w:lang w:val="en-US"/>
        </w:rPr>
        <w:t xml:space="preserve">observes with deep concern that, despite the recommendation </w:t>
      </w:r>
      <w:r w:rsidR="00605D3D">
        <w:rPr>
          <w:lang w:val="en-US"/>
        </w:rPr>
        <w:t>issued in 2009 by</w:t>
      </w:r>
      <w:r w:rsidR="000A277F">
        <w:rPr>
          <w:lang w:val="en-US"/>
        </w:rPr>
        <w:t xml:space="preserve"> the Committee on the Rights of the Child </w:t>
      </w:r>
      <w:r w:rsidR="002F4B90">
        <w:rPr>
          <w:lang w:val="en-US"/>
        </w:rPr>
        <w:t xml:space="preserve">on the need to prevent </w:t>
      </w:r>
      <w:r w:rsidR="00605D3D">
        <w:rPr>
          <w:lang w:val="en-US"/>
        </w:rPr>
        <w:t>disappearance</w:t>
      </w:r>
      <w:r w:rsidR="002F4B90">
        <w:rPr>
          <w:lang w:val="en-US"/>
        </w:rPr>
        <w:t>s</w:t>
      </w:r>
      <w:r w:rsidR="00605D3D">
        <w:rPr>
          <w:lang w:val="en-US"/>
        </w:rPr>
        <w:t xml:space="preserve"> of </w:t>
      </w:r>
      <w:r w:rsidR="00605D3D" w:rsidRPr="007A7330">
        <w:rPr>
          <w:lang w:val="en-US"/>
        </w:rPr>
        <w:t>unaccompanied</w:t>
      </w:r>
      <w:r w:rsidR="00605D3D">
        <w:rPr>
          <w:lang w:val="en-US"/>
        </w:rPr>
        <w:t xml:space="preserve"> children from asylum reception centres,</w:t>
      </w:r>
      <w:r w:rsidR="009078A7">
        <w:rPr>
          <w:lang w:val="en-US"/>
        </w:rPr>
        <w:t xml:space="preserve"> additional</w:t>
      </w:r>
      <w:r w:rsidR="00605D3D">
        <w:rPr>
          <w:lang w:val="en-US"/>
        </w:rPr>
        <w:t xml:space="preserve"> </w:t>
      </w:r>
      <w:r w:rsidR="00E51E2F" w:rsidRPr="007A7330">
        <w:rPr>
          <w:lang w:val="en-US"/>
        </w:rPr>
        <w:t>reports indicat</w:t>
      </w:r>
      <w:r w:rsidR="00605D3D">
        <w:rPr>
          <w:lang w:val="en-US"/>
        </w:rPr>
        <w:t>e</w:t>
      </w:r>
      <w:r w:rsidR="00E51E2F" w:rsidRPr="007A7330">
        <w:rPr>
          <w:lang w:val="en-US"/>
        </w:rPr>
        <w:t xml:space="preserve"> that</w:t>
      </w:r>
      <w:r w:rsidR="004E1BC7">
        <w:rPr>
          <w:lang w:val="en-US"/>
        </w:rPr>
        <w:t xml:space="preserve"> in 2011</w:t>
      </w:r>
      <w:r w:rsidR="00E51E2F" w:rsidRPr="007A7330">
        <w:rPr>
          <w:lang w:val="en-US"/>
        </w:rPr>
        <w:t xml:space="preserve"> a large number of children left </w:t>
      </w:r>
      <w:r w:rsidR="00E51E2F" w:rsidRPr="004E1BC7">
        <w:rPr>
          <w:lang w:val="en-US"/>
        </w:rPr>
        <w:t>publicly-run</w:t>
      </w:r>
      <w:r w:rsidR="00E51E2F" w:rsidRPr="007A7330">
        <w:rPr>
          <w:lang w:val="en-US"/>
        </w:rPr>
        <w:t xml:space="preserve"> reception centres without a trace </w:t>
      </w:r>
      <w:r w:rsidR="00A2043A" w:rsidRPr="007A7330">
        <w:rPr>
          <w:lang w:val="en-US"/>
        </w:rPr>
        <w:t>(arts. 12 and 25)</w:t>
      </w:r>
      <w:r w:rsidR="00243432" w:rsidRPr="007A7330">
        <w:rPr>
          <w:lang w:val="en-US"/>
        </w:rPr>
        <w:t>.</w:t>
      </w:r>
    </w:p>
    <w:p w:rsidR="007D37A9" w:rsidRPr="007A7330" w:rsidRDefault="007D37A9" w:rsidP="00C60083">
      <w:pPr>
        <w:pStyle w:val="SingleTxtG"/>
        <w:numPr>
          <w:ilvl w:val="0"/>
          <w:numId w:val="6"/>
        </w:numPr>
        <w:ind w:left="1134" w:firstLine="0"/>
        <w:rPr>
          <w:b/>
          <w:lang w:val="en-US"/>
        </w:rPr>
      </w:pPr>
      <w:r w:rsidRPr="007A7330">
        <w:rPr>
          <w:b/>
          <w:lang w:val="en-US"/>
        </w:rPr>
        <w:t xml:space="preserve">The Committee recommends </w:t>
      </w:r>
      <w:r w:rsidR="006969FC">
        <w:rPr>
          <w:b/>
          <w:lang w:val="en-US"/>
        </w:rPr>
        <w:t xml:space="preserve">that </w:t>
      </w:r>
      <w:r w:rsidRPr="007A7330">
        <w:rPr>
          <w:b/>
          <w:lang w:val="en-US"/>
        </w:rPr>
        <w:t xml:space="preserve">the State party </w:t>
      </w:r>
      <w:r w:rsidR="006969FC">
        <w:rPr>
          <w:b/>
          <w:lang w:val="en-US"/>
        </w:rPr>
        <w:t>incorporate in</w:t>
      </w:r>
      <w:r w:rsidR="00C92163">
        <w:rPr>
          <w:b/>
          <w:lang w:val="en-US"/>
        </w:rPr>
        <w:t>to</w:t>
      </w:r>
      <w:r w:rsidR="006969FC" w:rsidDel="006969FC">
        <w:rPr>
          <w:b/>
          <w:lang w:val="en-US"/>
        </w:rPr>
        <w:t xml:space="preserve"> </w:t>
      </w:r>
      <w:r w:rsidRPr="007A7330">
        <w:rPr>
          <w:b/>
          <w:lang w:val="en-US"/>
        </w:rPr>
        <w:t xml:space="preserve">its criminal legislation </w:t>
      </w:r>
      <w:r w:rsidR="00C92163">
        <w:rPr>
          <w:b/>
          <w:lang w:val="en-US"/>
        </w:rPr>
        <w:t xml:space="preserve">the </w:t>
      </w:r>
      <w:r w:rsidRPr="007A7330">
        <w:rPr>
          <w:b/>
          <w:lang w:val="en-US"/>
        </w:rPr>
        <w:t>specific offences described in article 25, paragraph 1, of the Convention.</w:t>
      </w:r>
      <w:r w:rsidR="00D07FFE" w:rsidRPr="007A7330">
        <w:rPr>
          <w:b/>
          <w:lang w:val="en-US"/>
        </w:rPr>
        <w:t xml:space="preserve"> </w:t>
      </w:r>
      <w:r w:rsidR="00E51E2F" w:rsidRPr="007A7330">
        <w:rPr>
          <w:b/>
          <w:lang w:val="en-US"/>
        </w:rPr>
        <w:t xml:space="preserve">The Committee also urges the State party to </w:t>
      </w:r>
      <w:r w:rsidR="00FA2CF3" w:rsidRPr="00605D3D">
        <w:rPr>
          <w:b/>
          <w:lang w:val="en-US"/>
        </w:rPr>
        <w:t>investigate</w:t>
      </w:r>
      <w:r w:rsidR="00C92163" w:rsidRPr="00C92163">
        <w:rPr>
          <w:b/>
          <w:lang w:val="en-US"/>
        </w:rPr>
        <w:t xml:space="preserve"> </w:t>
      </w:r>
      <w:r w:rsidR="00C92163">
        <w:rPr>
          <w:b/>
          <w:lang w:val="en-US"/>
        </w:rPr>
        <w:t>thoroughly</w:t>
      </w:r>
      <w:r w:rsidR="00FA2CF3" w:rsidRPr="007A7330">
        <w:rPr>
          <w:b/>
          <w:lang w:val="en-US"/>
        </w:rPr>
        <w:t xml:space="preserve"> the disappearance of unac</w:t>
      </w:r>
      <w:r w:rsidR="00C60083">
        <w:rPr>
          <w:b/>
          <w:lang w:val="en-US"/>
        </w:rPr>
        <w:t>c</w:t>
      </w:r>
      <w:r w:rsidR="00FA2CF3" w:rsidRPr="007A7330">
        <w:rPr>
          <w:b/>
          <w:lang w:val="en-US"/>
        </w:rPr>
        <w:t xml:space="preserve">ompanied </w:t>
      </w:r>
      <w:r w:rsidR="00E51E2F" w:rsidRPr="007A7330">
        <w:rPr>
          <w:b/>
          <w:lang w:val="en-US"/>
        </w:rPr>
        <w:t xml:space="preserve">children </w:t>
      </w:r>
      <w:r w:rsidR="002F4B90">
        <w:rPr>
          <w:b/>
          <w:lang w:val="en-US"/>
        </w:rPr>
        <w:t>from</w:t>
      </w:r>
      <w:r w:rsidR="00E51E2F" w:rsidRPr="007A7330">
        <w:rPr>
          <w:b/>
          <w:lang w:val="en-US"/>
        </w:rPr>
        <w:t xml:space="preserve"> </w:t>
      </w:r>
      <w:r w:rsidR="00605D3D">
        <w:rPr>
          <w:b/>
          <w:lang w:val="en-US"/>
        </w:rPr>
        <w:t xml:space="preserve">asylum </w:t>
      </w:r>
      <w:r w:rsidR="00E51E2F" w:rsidRPr="007A7330">
        <w:rPr>
          <w:b/>
          <w:lang w:val="en-US"/>
        </w:rPr>
        <w:t xml:space="preserve">reception centres </w:t>
      </w:r>
      <w:r w:rsidR="00FA2CF3" w:rsidRPr="007A7330">
        <w:rPr>
          <w:b/>
          <w:lang w:val="en-US"/>
        </w:rPr>
        <w:t xml:space="preserve">and </w:t>
      </w:r>
      <w:r w:rsidR="00605D3D">
        <w:rPr>
          <w:b/>
          <w:lang w:val="en-US"/>
        </w:rPr>
        <w:t xml:space="preserve">to </w:t>
      </w:r>
      <w:r w:rsidR="00FA2CF3" w:rsidRPr="007A7330">
        <w:rPr>
          <w:b/>
          <w:lang w:val="en-US"/>
        </w:rPr>
        <w:t xml:space="preserve">search for and identify those children </w:t>
      </w:r>
      <w:r w:rsidR="00E51E2F" w:rsidRPr="007A7330">
        <w:rPr>
          <w:b/>
          <w:lang w:val="en-US"/>
        </w:rPr>
        <w:t xml:space="preserve">who may have been the victims of enforced disappearance, in conformity with article 25, paragraph 2, of the Convention. </w:t>
      </w:r>
    </w:p>
    <w:p w:rsidR="0045779B" w:rsidRPr="007A7330" w:rsidRDefault="0045779B" w:rsidP="00C92163">
      <w:pPr>
        <w:pStyle w:val="SingleTxtG"/>
        <w:numPr>
          <w:ilvl w:val="0"/>
          <w:numId w:val="6"/>
        </w:numPr>
        <w:ind w:left="1134" w:firstLine="0"/>
        <w:rPr>
          <w:lang w:val="en-US"/>
        </w:rPr>
      </w:pPr>
      <w:r w:rsidRPr="007A7330">
        <w:rPr>
          <w:lang w:val="en-US"/>
        </w:rPr>
        <w:t xml:space="preserve">The Committee notes with interest the information provided by the State party on the possibility of </w:t>
      </w:r>
      <w:r w:rsidR="001D1906" w:rsidRPr="007A7330">
        <w:rPr>
          <w:lang w:val="en-US"/>
        </w:rPr>
        <w:t>revoking</w:t>
      </w:r>
      <w:r w:rsidRPr="007A7330">
        <w:rPr>
          <w:lang w:val="en-US"/>
        </w:rPr>
        <w:t xml:space="preserve"> </w:t>
      </w:r>
      <w:r w:rsidR="00C92163">
        <w:rPr>
          <w:lang w:val="en-US"/>
        </w:rPr>
        <w:t xml:space="preserve">an </w:t>
      </w:r>
      <w:r w:rsidRPr="007A7330">
        <w:rPr>
          <w:lang w:val="en-US"/>
        </w:rPr>
        <w:t xml:space="preserve">adoption </w:t>
      </w:r>
      <w:r w:rsidR="001D1906" w:rsidRPr="007A7330">
        <w:rPr>
          <w:lang w:val="en-US"/>
        </w:rPr>
        <w:t>at the request</w:t>
      </w:r>
      <w:r w:rsidR="00C92163">
        <w:rPr>
          <w:lang w:val="en-US"/>
        </w:rPr>
        <w:t xml:space="preserve"> of the adopted person</w:t>
      </w:r>
      <w:r w:rsidRPr="007A7330">
        <w:rPr>
          <w:lang w:val="en-US"/>
        </w:rPr>
        <w:t xml:space="preserve">. However, the Committee </w:t>
      </w:r>
      <w:r w:rsidR="00902094" w:rsidRPr="007A7330">
        <w:rPr>
          <w:lang w:val="en-US"/>
        </w:rPr>
        <w:t>is concerned at</w:t>
      </w:r>
      <w:r w:rsidRPr="007A7330">
        <w:rPr>
          <w:lang w:val="en-US"/>
        </w:rPr>
        <w:t xml:space="preserve"> </w:t>
      </w:r>
      <w:r w:rsidR="004E160D" w:rsidRPr="007A7330">
        <w:rPr>
          <w:lang w:val="en-US"/>
        </w:rPr>
        <w:t xml:space="preserve">information regarding cases of illegal adoption and </w:t>
      </w:r>
      <w:r w:rsidRPr="007A7330">
        <w:rPr>
          <w:lang w:val="en-US"/>
        </w:rPr>
        <w:t>the absence of specific procedures for the review and, where appropriate, annulment of adoptions or placements that originated in an enforced disappearance</w:t>
      </w:r>
      <w:r w:rsidR="00220A0B" w:rsidRPr="007A7330">
        <w:rPr>
          <w:lang w:val="en-US"/>
        </w:rPr>
        <w:t xml:space="preserve"> </w:t>
      </w:r>
      <w:r w:rsidR="00A2043A" w:rsidRPr="007A7330">
        <w:rPr>
          <w:lang w:val="en-US"/>
        </w:rPr>
        <w:t>(art. 25)</w:t>
      </w:r>
      <w:r w:rsidR="001564DE" w:rsidRPr="007A7330">
        <w:rPr>
          <w:lang w:val="en-US"/>
        </w:rPr>
        <w:t xml:space="preserve">. </w:t>
      </w:r>
    </w:p>
    <w:p w:rsidR="0045779B" w:rsidRPr="007A7330" w:rsidRDefault="0045779B" w:rsidP="000A082A">
      <w:pPr>
        <w:pStyle w:val="SingleTxtG"/>
        <w:numPr>
          <w:ilvl w:val="0"/>
          <w:numId w:val="6"/>
        </w:numPr>
        <w:ind w:left="1134" w:firstLine="0"/>
        <w:rPr>
          <w:b/>
          <w:lang w:val="en-US"/>
        </w:rPr>
      </w:pPr>
      <w:r w:rsidRPr="007A7330">
        <w:rPr>
          <w:b/>
          <w:bCs/>
          <w:lang w:val="en-US"/>
        </w:rPr>
        <w:t>The Committee encourages the State party to consider establishing specific procedures for the review and, where appropriate, annulment of adoptions or placements that originat</w:t>
      </w:r>
      <w:r w:rsidR="001564DE" w:rsidRPr="007A7330">
        <w:rPr>
          <w:b/>
          <w:bCs/>
          <w:lang w:val="en-US"/>
        </w:rPr>
        <w:t>ed in an enforced disappearance</w:t>
      </w:r>
      <w:r w:rsidR="00C92163">
        <w:rPr>
          <w:b/>
          <w:bCs/>
          <w:lang w:val="en-US"/>
        </w:rPr>
        <w:t>,</w:t>
      </w:r>
      <w:r w:rsidR="001564DE" w:rsidRPr="007A7330">
        <w:rPr>
          <w:b/>
          <w:bCs/>
          <w:lang w:val="en-US"/>
        </w:rPr>
        <w:t xml:space="preserve"> </w:t>
      </w:r>
      <w:r w:rsidR="004A57FA" w:rsidRPr="007A7330">
        <w:rPr>
          <w:b/>
          <w:bCs/>
          <w:lang w:val="en-US"/>
        </w:rPr>
        <w:t xml:space="preserve">while </w:t>
      </w:r>
      <w:r w:rsidR="000A082A">
        <w:rPr>
          <w:b/>
          <w:bCs/>
          <w:lang w:val="en-US"/>
        </w:rPr>
        <w:t>keeping</w:t>
      </w:r>
      <w:r w:rsidR="000A082A" w:rsidRPr="007A7330">
        <w:rPr>
          <w:b/>
          <w:bCs/>
          <w:lang w:val="en-US"/>
        </w:rPr>
        <w:t xml:space="preserve"> </w:t>
      </w:r>
      <w:r w:rsidR="001564DE" w:rsidRPr="007A7330">
        <w:rPr>
          <w:b/>
          <w:bCs/>
          <w:lang w:val="en-US"/>
        </w:rPr>
        <w:t xml:space="preserve">the </w:t>
      </w:r>
      <w:r w:rsidR="004A57FA" w:rsidRPr="007A7330">
        <w:rPr>
          <w:b/>
          <w:bCs/>
          <w:lang w:val="en-US"/>
        </w:rPr>
        <w:t>pri</w:t>
      </w:r>
      <w:r w:rsidR="001564DE" w:rsidRPr="007A7330">
        <w:rPr>
          <w:b/>
          <w:bCs/>
          <w:lang w:val="en-US"/>
        </w:rPr>
        <w:t xml:space="preserve">nciple of the best interests of the child </w:t>
      </w:r>
      <w:r w:rsidR="004A57FA" w:rsidRPr="007A7330">
        <w:rPr>
          <w:b/>
          <w:bCs/>
          <w:lang w:val="en-US"/>
        </w:rPr>
        <w:t xml:space="preserve">as a primary consideration. </w:t>
      </w:r>
    </w:p>
    <w:p w:rsidR="002B60ED" w:rsidRPr="007A7330" w:rsidRDefault="002B60ED" w:rsidP="002B60ED">
      <w:pPr>
        <w:pStyle w:val="H1G"/>
        <w:rPr>
          <w:lang w:val="en-US"/>
        </w:rPr>
      </w:pPr>
      <w:r w:rsidRPr="007A7330">
        <w:rPr>
          <w:lang w:val="en-US"/>
        </w:rPr>
        <w:tab/>
        <w:t>D.</w:t>
      </w:r>
      <w:r w:rsidRPr="007A7330">
        <w:rPr>
          <w:lang w:val="en-US"/>
        </w:rPr>
        <w:tab/>
        <w:t>Dissemination and follow-up</w:t>
      </w:r>
    </w:p>
    <w:p w:rsidR="002B60ED" w:rsidRPr="007A7330" w:rsidRDefault="002B60ED" w:rsidP="000A082A">
      <w:pPr>
        <w:pStyle w:val="SingleTxtG"/>
        <w:numPr>
          <w:ilvl w:val="0"/>
          <w:numId w:val="6"/>
        </w:numPr>
        <w:ind w:left="1134" w:firstLine="0"/>
        <w:rPr>
          <w:lang w:val="en-US"/>
        </w:rPr>
      </w:pPr>
      <w:r w:rsidRPr="007A7330">
        <w:rPr>
          <w:lang w:val="en-US"/>
        </w:rPr>
        <w:t>The Committee wishes to recall the obligations undertaken by States when ratifying the Convention and, in this connection, urges the State party to ensure that all the measures it adopts, irrespective of their nature or the authority from which they emanate, are in full accordance with the obligations it assumed when ratifying the Convention and other relevant international instruments</w:t>
      </w:r>
      <w:r w:rsidRPr="004E1BC7">
        <w:rPr>
          <w:lang w:val="en-US"/>
        </w:rPr>
        <w:t>. In this regard</w:t>
      </w:r>
      <w:r w:rsidR="00E23B4B" w:rsidRPr="004E1BC7">
        <w:rPr>
          <w:lang w:val="en-US"/>
        </w:rPr>
        <w:t xml:space="preserve">, the Committee </w:t>
      </w:r>
      <w:r w:rsidR="00992B74" w:rsidRPr="004E1BC7">
        <w:rPr>
          <w:lang w:val="en-US"/>
        </w:rPr>
        <w:t>particularly</w:t>
      </w:r>
      <w:r w:rsidR="00E23B4B" w:rsidRPr="004E1BC7">
        <w:rPr>
          <w:lang w:val="en-US"/>
        </w:rPr>
        <w:t xml:space="preserve"> urges the State party to adopt the necessary measures to ensure that the Convention, in particular the safeguards it provides, is applied in full </w:t>
      </w:r>
      <w:r w:rsidR="003F1389" w:rsidRPr="004E1BC7">
        <w:rPr>
          <w:lang w:val="en-US"/>
        </w:rPr>
        <w:t xml:space="preserve">in </w:t>
      </w:r>
      <w:r w:rsidR="000A082A" w:rsidRPr="004E1BC7">
        <w:rPr>
          <w:lang w:val="en-US"/>
        </w:rPr>
        <w:t xml:space="preserve">both </w:t>
      </w:r>
      <w:r w:rsidR="003F1389" w:rsidRPr="004E1BC7">
        <w:rPr>
          <w:lang w:val="en-US"/>
        </w:rPr>
        <w:t>the European and the Caribbean part</w:t>
      </w:r>
      <w:r w:rsidR="000A082A">
        <w:rPr>
          <w:lang w:val="en-US"/>
        </w:rPr>
        <w:t>s</w:t>
      </w:r>
      <w:r w:rsidR="003F1389" w:rsidRPr="004E1BC7">
        <w:rPr>
          <w:lang w:val="en-US"/>
        </w:rPr>
        <w:t xml:space="preserve"> of the </w:t>
      </w:r>
      <w:smartTag w:uri="urn:schemas-microsoft-com:office:smarttags" w:element="place">
        <w:smartTag w:uri="urn:schemas-microsoft-com:office:smarttags" w:element="country-region">
          <w:r w:rsidR="003F1389" w:rsidRPr="004E1BC7">
            <w:rPr>
              <w:lang w:val="en-US"/>
            </w:rPr>
            <w:t>Netherlands</w:t>
          </w:r>
        </w:smartTag>
      </w:smartTag>
      <w:r w:rsidRPr="004E1BC7">
        <w:rPr>
          <w:lang w:val="en-US"/>
        </w:rPr>
        <w:t>.</w:t>
      </w:r>
    </w:p>
    <w:p w:rsidR="002B60ED" w:rsidRPr="007A7330" w:rsidRDefault="002B60ED" w:rsidP="003000AD">
      <w:pPr>
        <w:pStyle w:val="SingleTxtG"/>
        <w:numPr>
          <w:ilvl w:val="0"/>
          <w:numId w:val="6"/>
        </w:numPr>
        <w:ind w:left="1134" w:firstLine="0"/>
        <w:rPr>
          <w:lang w:val="en-US"/>
        </w:rPr>
      </w:pPr>
      <w:r w:rsidRPr="007A7330">
        <w:rPr>
          <w:lang w:val="en-US"/>
        </w:rPr>
        <w:t>The Committee also wishes to emphasize the particularly cruel effect of enforced disappearances on the human rights of women and children. Women who are subjected to enforced disappearance are particularly vulnerable to sexual and other forms of gender violence. Women who are relatives of a disappeared person are particularly likely to suffer serious social and economic disadvantages and to be subjected to violence, persecution and reprisals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are used in implementing the rights and obligations set out in the Convention.</w:t>
      </w:r>
    </w:p>
    <w:p w:rsidR="002B60ED" w:rsidRPr="007A7330" w:rsidRDefault="002B60ED" w:rsidP="00B92BB1">
      <w:pPr>
        <w:pStyle w:val="SingleTxtG"/>
        <w:numPr>
          <w:ilvl w:val="0"/>
          <w:numId w:val="6"/>
        </w:numPr>
        <w:ind w:left="1134" w:firstLine="0"/>
        <w:rPr>
          <w:lang w:val="en-US"/>
        </w:rPr>
      </w:pPr>
      <w:r w:rsidRPr="007A7330">
        <w:rPr>
          <w:lang w:val="en-US"/>
        </w:rPr>
        <w:t xml:space="preserve">The State party is encouraged to disseminate </w:t>
      </w:r>
      <w:r w:rsidR="00721E1A" w:rsidRPr="007A7330">
        <w:rPr>
          <w:lang w:val="en-US"/>
        </w:rPr>
        <w:t xml:space="preserve">widely </w:t>
      </w:r>
      <w:r w:rsidRPr="007A7330">
        <w:rPr>
          <w:lang w:val="en-US"/>
        </w:rPr>
        <w:t xml:space="preserve">the Convention, its report submitted under article 29, paragraph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w:t>
      </w:r>
      <w:r w:rsidR="00A00D11" w:rsidRPr="007A7330">
        <w:rPr>
          <w:lang w:val="en-US"/>
        </w:rPr>
        <w:t>participation of civil society</w:t>
      </w:r>
      <w:r w:rsidRPr="007A7330">
        <w:rPr>
          <w:lang w:val="en-US"/>
        </w:rPr>
        <w:t xml:space="preserve"> in the actions taken in line with the </w:t>
      </w:r>
      <w:r w:rsidR="004C3F9F" w:rsidRPr="007A7330">
        <w:rPr>
          <w:lang w:val="en-US"/>
        </w:rPr>
        <w:t>present concluding observations</w:t>
      </w:r>
      <w:r w:rsidR="00280F93" w:rsidRPr="007A7330">
        <w:rPr>
          <w:lang w:val="en-US"/>
        </w:rPr>
        <w:t>.</w:t>
      </w:r>
      <w:r w:rsidR="004C3F9F" w:rsidRPr="007A7330">
        <w:rPr>
          <w:lang w:val="en-US"/>
        </w:rPr>
        <w:t xml:space="preserve"> </w:t>
      </w:r>
    </w:p>
    <w:p w:rsidR="00B52687" w:rsidRPr="007A7330" w:rsidRDefault="00B52687" w:rsidP="00287668">
      <w:pPr>
        <w:pStyle w:val="SingleTxtG"/>
        <w:numPr>
          <w:ilvl w:val="0"/>
          <w:numId w:val="6"/>
        </w:numPr>
        <w:ind w:left="1134" w:firstLine="0"/>
        <w:rPr>
          <w:lang w:val="en-US"/>
        </w:rPr>
      </w:pPr>
      <w:r w:rsidRPr="007A7330">
        <w:rPr>
          <w:lang w:val="en-US"/>
        </w:rPr>
        <w:t>Noting that the State party submitted its core document in 199</w:t>
      </w:r>
      <w:r w:rsidR="009969D9">
        <w:rPr>
          <w:lang w:val="en-US"/>
        </w:rPr>
        <w:t>6</w:t>
      </w:r>
      <w:r w:rsidRPr="007A7330">
        <w:rPr>
          <w:lang w:val="en-US"/>
        </w:rPr>
        <w:t xml:space="preserve"> (HRI/CORE/1/Add.66), the Committee invites the State party to update it in accordance with the requirements for the common core document contained in the harmonized guidelines on reporting u</w:t>
      </w:r>
      <w:r w:rsidRPr="007A7330" w:rsidDel="0082753F">
        <w:rPr>
          <w:lang w:val="en-US"/>
        </w:rPr>
        <w:t xml:space="preserve">nder </w:t>
      </w:r>
      <w:r w:rsidRPr="007A7330">
        <w:rPr>
          <w:lang w:val="en-US"/>
        </w:rPr>
        <w:t>the international human rights treaties (HRI/GEN.2/Rev.6, chap. I).</w:t>
      </w:r>
    </w:p>
    <w:p w:rsidR="002B60ED" w:rsidRPr="007A7330" w:rsidRDefault="002B60ED" w:rsidP="00721E1A">
      <w:pPr>
        <w:pStyle w:val="SingleTxtG"/>
        <w:numPr>
          <w:ilvl w:val="0"/>
          <w:numId w:val="6"/>
        </w:numPr>
        <w:ind w:left="1134" w:firstLine="0"/>
        <w:rPr>
          <w:lang w:val="en-US"/>
        </w:rPr>
      </w:pPr>
      <w:r w:rsidRPr="007A7330">
        <w:rPr>
          <w:lang w:val="en-US"/>
        </w:rPr>
        <w:t xml:space="preserve">In accordance with the Committee’s rules of procedure, </w:t>
      </w:r>
      <w:r w:rsidRPr="00034A21">
        <w:rPr>
          <w:lang w:val="en-US"/>
        </w:rPr>
        <w:t xml:space="preserve">by </w:t>
      </w:r>
      <w:r w:rsidR="00930CAA" w:rsidRPr="00034A21">
        <w:rPr>
          <w:lang w:val="en-US"/>
        </w:rPr>
        <w:t>28</w:t>
      </w:r>
      <w:r w:rsidRPr="00034A21">
        <w:rPr>
          <w:lang w:val="en-US"/>
        </w:rPr>
        <w:t xml:space="preserve"> </w:t>
      </w:r>
      <w:r w:rsidR="00930CAA" w:rsidRPr="00034A21">
        <w:rPr>
          <w:lang w:val="en-US"/>
        </w:rPr>
        <w:t xml:space="preserve">March </w:t>
      </w:r>
      <w:r w:rsidRPr="00034A21">
        <w:rPr>
          <w:lang w:val="en-US"/>
        </w:rPr>
        <w:t>201</w:t>
      </w:r>
      <w:r w:rsidR="00930CAA" w:rsidRPr="00034A21">
        <w:rPr>
          <w:lang w:val="en-US"/>
        </w:rPr>
        <w:t>5</w:t>
      </w:r>
      <w:r w:rsidRPr="007A7330">
        <w:rPr>
          <w:lang w:val="en-US"/>
        </w:rPr>
        <w:t xml:space="preserve"> at the latest, the State party should provide relevant information on its implementation of the Committee’s recommendations as contained in paragraphs </w:t>
      </w:r>
      <w:r w:rsidR="006969FC">
        <w:rPr>
          <w:lang w:val="en-US"/>
        </w:rPr>
        <w:t>25</w:t>
      </w:r>
      <w:r w:rsidRPr="00034A21">
        <w:rPr>
          <w:lang w:val="en-US"/>
        </w:rPr>
        <w:t xml:space="preserve">, </w:t>
      </w:r>
      <w:r w:rsidR="006969FC">
        <w:rPr>
          <w:lang w:val="en-US"/>
        </w:rPr>
        <w:t>33</w:t>
      </w:r>
      <w:r w:rsidR="006969FC" w:rsidRPr="00034A21">
        <w:rPr>
          <w:lang w:val="en-US"/>
        </w:rPr>
        <w:t xml:space="preserve"> </w:t>
      </w:r>
      <w:r w:rsidRPr="00034A21">
        <w:rPr>
          <w:lang w:val="en-US"/>
        </w:rPr>
        <w:t xml:space="preserve">and </w:t>
      </w:r>
      <w:r w:rsidR="006969FC">
        <w:rPr>
          <w:lang w:val="en-US"/>
        </w:rPr>
        <w:t>35</w:t>
      </w:r>
      <w:r w:rsidRPr="00034A21">
        <w:rPr>
          <w:lang w:val="en-US"/>
        </w:rPr>
        <w:t>.</w:t>
      </w:r>
    </w:p>
    <w:p w:rsidR="002B60ED" w:rsidRPr="007A7330" w:rsidRDefault="002B60ED" w:rsidP="00CB4C95">
      <w:pPr>
        <w:pStyle w:val="SingleTxtG"/>
        <w:numPr>
          <w:ilvl w:val="0"/>
          <w:numId w:val="6"/>
        </w:numPr>
        <w:ind w:left="1134" w:firstLine="0"/>
        <w:rPr>
          <w:lang w:val="en-US"/>
        </w:rPr>
      </w:pPr>
      <w:r w:rsidRPr="007A7330">
        <w:rPr>
          <w:lang w:val="en-US"/>
        </w:rPr>
        <w:t xml:space="preserve">Under article 29, paragraph 4, of the Convention, the Committee requests the State party to submit, no later </w:t>
      </w:r>
      <w:r w:rsidRPr="00034A21">
        <w:rPr>
          <w:lang w:val="en-US"/>
        </w:rPr>
        <w:t xml:space="preserve">than </w:t>
      </w:r>
      <w:r w:rsidR="00930CAA" w:rsidRPr="00034A21">
        <w:rPr>
          <w:lang w:val="en-US"/>
        </w:rPr>
        <w:t>28</w:t>
      </w:r>
      <w:r w:rsidRPr="00034A21">
        <w:rPr>
          <w:lang w:val="en-US"/>
        </w:rPr>
        <w:t xml:space="preserve"> </w:t>
      </w:r>
      <w:r w:rsidR="00930CAA" w:rsidRPr="00034A21">
        <w:rPr>
          <w:lang w:val="en-US"/>
        </w:rPr>
        <w:t xml:space="preserve">March </w:t>
      </w:r>
      <w:r w:rsidRPr="00034A21">
        <w:rPr>
          <w:lang w:val="en-US"/>
        </w:rPr>
        <w:t>20</w:t>
      </w:r>
      <w:r w:rsidR="00930CAA" w:rsidRPr="00034A21">
        <w:rPr>
          <w:lang w:val="en-US"/>
        </w:rPr>
        <w:t>20</w:t>
      </w:r>
      <w:r w:rsidRPr="00034A21">
        <w:rPr>
          <w:lang w:val="en-US"/>
        </w:rPr>
        <w:t>,</w:t>
      </w:r>
      <w:r w:rsidRPr="007A7330">
        <w:rPr>
          <w:lang w:val="en-US"/>
        </w:rPr>
        <w:t xml:space="preserve"> specific and updated information on the implementation of all its recommendations and any other new information on the fulfilment of the obligations contained in the Convention, in a document prepared in accordance with paragraph 39 of the guidelines on the form and content of reports under article 29 to be submitted by States parties to the Convention (CED/C/2). The Committee encourages the State party to promote and facilitate the participation of civil society</w:t>
      </w:r>
      <w:r w:rsidR="00280F93" w:rsidRPr="007A7330">
        <w:rPr>
          <w:lang w:val="en-US"/>
        </w:rPr>
        <w:t xml:space="preserve"> </w:t>
      </w:r>
      <w:r w:rsidRPr="007A7330">
        <w:rPr>
          <w:lang w:val="en-US"/>
        </w:rPr>
        <w:t>in the preparation of this information.</w:t>
      </w:r>
    </w:p>
    <w:p w:rsidR="002B60ED" w:rsidRPr="007A7330" w:rsidRDefault="002B60ED" w:rsidP="002B60ED">
      <w:pPr>
        <w:pStyle w:val="SingleTxtG"/>
        <w:spacing w:before="240"/>
        <w:jc w:val="center"/>
        <w:rPr>
          <w:u w:val="single"/>
          <w:lang w:val="en-US"/>
        </w:rPr>
      </w:pPr>
      <w:r w:rsidRPr="007A7330">
        <w:rPr>
          <w:u w:val="single"/>
          <w:lang w:val="en-US"/>
        </w:rPr>
        <w:tab/>
      </w:r>
      <w:r w:rsidRPr="007A7330">
        <w:rPr>
          <w:u w:val="single"/>
          <w:lang w:val="en-US"/>
        </w:rPr>
        <w:tab/>
      </w:r>
      <w:r w:rsidRPr="007A7330">
        <w:rPr>
          <w:u w:val="single"/>
          <w:lang w:val="en-US"/>
        </w:rPr>
        <w:tab/>
      </w:r>
    </w:p>
    <w:sectPr w:rsidR="002B60ED" w:rsidRPr="007A7330" w:rsidSect="00BE170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59F" w:rsidRDefault="003F459F"/>
  </w:endnote>
  <w:endnote w:type="continuationSeparator" w:id="0">
    <w:p w:rsidR="003F459F" w:rsidRDefault="003F459F"/>
  </w:endnote>
  <w:endnote w:type="continuationNotice" w:id="1">
    <w:p w:rsidR="003F459F" w:rsidRDefault="003F459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BF1" w:rsidRPr="00BE170E" w:rsidRDefault="009C2BF1" w:rsidP="00BE170E">
    <w:pPr>
      <w:pStyle w:val="Footer"/>
      <w:tabs>
        <w:tab w:val="right" w:pos="9598"/>
      </w:tabs>
    </w:pPr>
    <w:r w:rsidRPr="00BE170E">
      <w:rPr>
        <w:b/>
        <w:sz w:val="18"/>
      </w:rPr>
      <w:fldChar w:fldCharType="begin"/>
    </w:r>
    <w:r w:rsidRPr="00BE170E">
      <w:rPr>
        <w:b/>
        <w:sz w:val="18"/>
      </w:rPr>
      <w:instrText xml:space="preserve"> </w:instrText>
    </w:r>
    <w:r>
      <w:rPr>
        <w:b/>
        <w:sz w:val="18"/>
      </w:rPr>
      <w:instrText>PAGE</w:instrText>
    </w:r>
    <w:r w:rsidRPr="00BE170E">
      <w:rPr>
        <w:b/>
        <w:sz w:val="18"/>
      </w:rPr>
      <w:instrText xml:space="preserve">  \* MERGEFORMAT </w:instrText>
    </w:r>
    <w:r w:rsidRPr="00BE170E">
      <w:rPr>
        <w:b/>
        <w:sz w:val="18"/>
      </w:rPr>
      <w:fldChar w:fldCharType="separate"/>
    </w:r>
    <w:r w:rsidR="00484BD2">
      <w:rPr>
        <w:b/>
        <w:noProof/>
        <w:sz w:val="18"/>
      </w:rPr>
      <w:t>6</w:t>
    </w:r>
    <w:r w:rsidRPr="00BE170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BF1" w:rsidRPr="00BE170E" w:rsidRDefault="009C2BF1" w:rsidP="00BE170E">
    <w:pPr>
      <w:pStyle w:val="Footer"/>
      <w:tabs>
        <w:tab w:val="right" w:pos="9598"/>
      </w:tabs>
      <w:rPr>
        <w:b/>
        <w:sz w:val="18"/>
      </w:rPr>
    </w:pPr>
    <w:r>
      <w:tab/>
    </w:r>
    <w:r w:rsidRPr="00BE170E">
      <w:rPr>
        <w:b/>
        <w:sz w:val="18"/>
      </w:rPr>
      <w:fldChar w:fldCharType="begin"/>
    </w:r>
    <w:r w:rsidRPr="00BE170E">
      <w:rPr>
        <w:b/>
        <w:sz w:val="18"/>
      </w:rPr>
      <w:instrText xml:space="preserve"> </w:instrText>
    </w:r>
    <w:r>
      <w:rPr>
        <w:b/>
        <w:sz w:val="18"/>
      </w:rPr>
      <w:instrText>PAGE</w:instrText>
    </w:r>
    <w:r w:rsidRPr="00BE170E">
      <w:rPr>
        <w:b/>
        <w:sz w:val="18"/>
      </w:rPr>
      <w:instrText xml:space="preserve">  \* MERGEFORMAT </w:instrText>
    </w:r>
    <w:r w:rsidRPr="00BE170E">
      <w:rPr>
        <w:b/>
        <w:sz w:val="18"/>
      </w:rPr>
      <w:fldChar w:fldCharType="separate"/>
    </w:r>
    <w:r w:rsidR="00484BD2">
      <w:rPr>
        <w:b/>
        <w:noProof/>
        <w:sz w:val="18"/>
      </w:rPr>
      <w:t>7</w:t>
    </w:r>
    <w:r w:rsidRPr="00BE170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BF1" w:rsidRDefault="009C2BF1">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49"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Pr>
        <w:sz w:val="20"/>
      </w:rPr>
      <w:t>GE.14-42407</w:t>
    </w:r>
    <w:r>
      <w:rPr>
        <w:sz w:val="20"/>
      </w:rPr>
      <w:br/>
    </w:r>
    <w:r w:rsidRPr="009C2BF1">
      <w:rPr>
        <w:rFonts w:ascii="C39T30Lfz" w:hAnsi="C39T30Lfz"/>
        <w:sz w:val="56"/>
      </w:rPr>
      <w:t></w:t>
    </w:r>
    <w:r w:rsidRPr="009C2BF1">
      <w:rPr>
        <w:rFonts w:ascii="C39T30Lfz" w:hAnsi="C39T30Lfz"/>
        <w:sz w:val="56"/>
      </w:rPr>
      <w:t></w:t>
    </w:r>
    <w:r w:rsidRPr="009C2BF1">
      <w:rPr>
        <w:rFonts w:ascii="C39T30Lfz" w:hAnsi="C39T30Lfz"/>
        <w:sz w:val="56"/>
      </w:rPr>
      <w:t></w:t>
    </w:r>
    <w:r w:rsidRPr="009C2BF1">
      <w:rPr>
        <w:rFonts w:ascii="C39T30Lfz" w:hAnsi="C39T30Lfz"/>
        <w:sz w:val="56"/>
      </w:rPr>
      <w:t></w:t>
    </w:r>
    <w:r w:rsidRPr="009C2BF1">
      <w:rPr>
        <w:rFonts w:ascii="C39T30Lfz" w:hAnsi="C39T30Lfz"/>
        <w:sz w:val="56"/>
      </w:rPr>
      <w:t></w:t>
    </w:r>
    <w:r w:rsidRPr="009C2BF1">
      <w:rPr>
        <w:rFonts w:ascii="C39T30Lfz" w:hAnsi="C39T30Lfz"/>
        <w:sz w:val="56"/>
      </w:rPr>
      <w:t></w:t>
    </w:r>
    <w:r w:rsidRPr="009C2BF1">
      <w:rPr>
        <w:rFonts w:ascii="C39T30Lfz" w:hAnsi="C39T30Lfz"/>
        <w:sz w:val="56"/>
      </w:rPr>
      <w:t></w:t>
    </w:r>
    <w:r w:rsidRPr="009C2BF1">
      <w:rPr>
        <w:rFonts w:ascii="C39T30Lfz" w:hAnsi="C39T30Lfz"/>
        <w:sz w:val="56"/>
      </w:rPr>
      <w:t></w:t>
    </w:r>
    <w:r w:rsidRPr="009C2BF1">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59F" w:rsidRPr="000B175B" w:rsidRDefault="003F459F" w:rsidP="000B175B">
      <w:pPr>
        <w:tabs>
          <w:tab w:val="right" w:pos="2155"/>
        </w:tabs>
        <w:spacing w:after="80"/>
        <w:ind w:left="680"/>
        <w:rPr>
          <w:u w:val="single"/>
        </w:rPr>
      </w:pPr>
      <w:r>
        <w:rPr>
          <w:u w:val="single"/>
        </w:rPr>
        <w:tab/>
      </w:r>
    </w:p>
  </w:footnote>
  <w:footnote w:type="continuationSeparator" w:id="0">
    <w:p w:rsidR="003F459F" w:rsidRPr="00FC68B7" w:rsidRDefault="003F459F" w:rsidP="00FC68B7">
      <w:pPr>
        <w:tabs>
          <w:tab w:val="left" w:pos="2155"/>
        </w:tabs>
        <w:spacing w:after="80"/>
        <w:ind w:left="680"/>
        <w:rPr>
          <w:u w:val="single"/>
        </w:rPr>
      </w:pPr>
      <w:r>
        <w:rPr>
          <w:u w:val="single"/>
        </w:rPr>
        <w:tab/>
      </w:r>
    </w:p>
  </w:footnote>
  <w:footnote w:type="continuationNotice" w:id="1">
    <w:p w:rsidR="003F459F" w:rsidRDefault="003F459F"/>
  </w:footnote>
  <w:footnote w:id="2">
    <w:p w:rsidR="009C2BF1" w:rsidRPr="004F1224" w:rsidRDefault="009C2BF1" w:rsidP="0078545A">
      <w:pPr>
        <w:pStyle w:val="FootnoteText"/>
        <w:rPr>
          <w:lang w:val="en-US"/>
        </w:rPr>
      </w:pPr>
      <w:r>
        <w:rPr>
          <w:rStyle w:val="FootnoteReference"/>
        </w:rPr>
        <w:tab/>
      </w:r>
      <w:r w:rsidRPr="004F1224">
        <w:rPr>
          <w:rStyle w:val="FootnoteReference"/>
          <w:sz w:val="20"/>
          <w:vertAlign w:val="baseline"/>
        </w:rPr>
        <w:t>*</w:t>
      </w:r>
      <w:r>
        <w:rPr>
          <w:rStyle w:val="FootnoteReference"/>
          <w:sz w:val="20"/>
          <w:vertAlign w:val="baseline"/>
        </w:rPr>
        <w:tab/>
      </w:r>
      <w:r w:rsidRPr="0009760E">
        <w:t xml:space="preserve">Adopted by the Committee at its </w:t>
      </w:r>
      <w:r>
        <w:t>six</w:t>
      </w:r>
      <w:r w:rsidRPr="004F1224">
        <w:t>th</w:t>
      </w:r>
      <w:r w:rsidRPr="0009760E">
        <w:t xml:space="preserve"> session (17</w:t>
      </w:r>
      <w:r w:rsidRPr="00FD3D3A">
        <w:t>–</w:t>
      </w:r>
      <w:r w:rsidRPr="00C43087">
        <w:t>28 March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BF1" w:rsidRPr="00BE170E" w:rsidRDefault="009C2BF1" w:rsidP="00BE170E">
    <w:pPr>
      <w:pStyle w:val="Header"/>
    </w:pPr>
    <w:r w:rsidRPr="00BE170E">
      <w:t>CED/C/</w:t>
    </w:r>
    <w:r>
      <w:t>NLD</w:t>
    </w:r>
    <w:r w:rsidRPr="00BE170E">
      <w:t>/CO/1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BF1" w:rsidRPr="00BE170E" w:rsidRDefault="009C2BF1" w:rsidP="00BE170E">
    <w:pPr>
      <w:pStyle w:val="Header"/>
      <w:jc w:val="right"/>
    </w:pPr>
    <w:r w:rsidRPr="00BE170E">
      <w:t>CED/C/</w:t>
    </w:r>
    <w:r>
      <w:t>NLD</w:t>
    </w:r>
    <w:r w:rsidRPr="00BE170E">
      <w:t>/CO/1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C25CF08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537AAF"/>
    <w:multiLevelType w:val="hybridMultilevel"/>
    <w:tmpl w:val="11B0150C"/>
    <w:lvl w:ilvl="0" w:tplc="0809000F">
      <w:start w:val="1"/>
      <w:numFmt w:val="decimal"/>
      <w:lvlText w:val="%1."/>
      <w:lvlJc w:val="left"/>
      <w:pPr>
        <w:ind w:left="644" w:hanging="360"/>
      </w:p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9813C57"/>
    <w:multiLevelType w:val="hybridMultilevel"/>
    <w:tmpl w:val="87FC60C8"/>
    <w:lvl w:ilvl="0" w:tplc="830A8A3C">
      <w:start w:val="23"/>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7">
    <w:nsid w:val="3F9F74C4"/>
    <w:multiLevelType w:val="hybridMultilevel"/>
    <w:tmpl w:val="D1B83A2A"/>
    <w:lvl w:ilvl="0" w:tplc="CD3AE1EA">
      <w:start w:val="1"/>
      <w:numFmt w:val="decimal"/>
      <w:lvlText w:val="%1."/>
      <w:lvlJc w:val="left"/>
      <w:pPr>
        <w:ind w:left="1494" w:hanging="360"/>
      </w:pPr>
      <w:rPr>
        <w:lang w:val="en-G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3FEF67EE"/>
    <w:multiLevelType w:val="hybridMultilevel"/>
    <w:tmpl w:val="4540F5C0"/>
    <w:lvl w:ilvl="0" w:tplc="C6B0E964">
      <w:start w:val="34"/>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nsid w:val="48593FA0"/>
    <w:multiLevelType w:val="hybridMultilevel"/>
    <w:tmpl w:val="A336E4A2"/>
    <w:lvl w:ilvl="0" w:tplc="44F02794">
      <w:start w:val="3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489426F2"/>
    <w:multiLevelType w:val="hybridMultilevel"/>
    <w:tmpl w:val="C1602D54"/>
    <w:lvl w:ilvl="0" w:tplc="86D412DC">
      <w:start w:val="1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5AC32F32"/>
    <w:multiLevelType w:val="hybridMultilevel"/>
    <w:tmpl w:val="F30A9108"/>
    <w:lvl w:ilvl="0" w:tplc="6B062052">
      <w:start w:val="1"/>
      <w:numFmt w:val="decimal"/>
      <w:lvlText w:val="%1."/>
      <w:lvlJc w:val="left"/>
      <w:pPr>
        <w:ind w:left="1636" w:hanging="360"/>
      </w:pPr>
      <w:rPr>
        <w:b w:val="0"/>
        <w:bCs/>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6B415DAC"/>
    <w:multiLevelType w:val="hybridMultilevel"/>
    <w:tmpl w:val="8174AD20"/>
    <w:lvl w:ilvl="0" w:tplc="D8C46BFE">
      <w:start w:val="1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5"/>
  </w:num>
  <w:num w:numId="2">
    <w:abstractNumId w:val="4"/>
  </w:num>
  <w:num w:numId="3">
    <w:abstractNumId w:val="1"/>
  </w:num>
  <w:num w:numId="4">
    <w:abstractNumId w:val="12"/>
  </w:num>
  <w:num w:numId="5">
    <w:abstractNumId w:val="3"/>
  </w:num>
  <w:num w:numId="6">
    <w:abstractNumId w:val="11"/>
  </w:num>
  <w:num w:numId="7">
    <w:abstractNumId w:val="7"/>
  </w:num>
  <w:num w:numId="8">
    <w:abstractNumId w:val="13"/>
  </w:num>
  <w:num w:numId="9">
    <w:abstractNumId w:val="10"/>
  </w:num>
  <w:num w:numId="10">
    <w:abstractNumId w:val="9"/>
  </w:num>
  <w:num w:numId="11">
    <w:abstractNumId w:val="2"/>
  </w:num>
  <w:num w:numId="12">
    <w:abstractNumId w:val="8"/>
  </w:num>
  <w:num w:numId="13">
    <w:abstractNumId w:val="6"/>
  </w:num>
  <w:num w:numId="14">
    <w:abstractNumId w:val="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GrammaticalErrors/>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6CFC"/>
    <w:rsid w:val="0000017F"/>
    <w:rsid w:val="000034B8"/>
    <w:rsid w:val="00003E92"/>
    <w:rsid w:val="000105F8"/>
    <w:rsid w:val="00015ED7"/>
    <w:rsid w:val="000207DB"/>
    <w:rsid w:val="00020ABC"/>
    <w:rsid w:val="0002385F"/>
    <w:rsid w:val="00026EEB"/>
    <w:rsid w:val="00027F2B"/>
    <w:rsid w:val="00034A21"/>
    <w:rsid w:val="000426BE"/>
    <w:rsid w:val="000428DB"/>
    <w:rsid w:val="00043ACE"/>
    <w:rsid w:val="00044CED"/>
    <w:rsid w:val="00044DBF"/>
    <w:rsid w:val="00045AFA"/>
    <w:rsid w:val="00050F6B"/>
    <w:rsid w:val="00054D61"/>
    <w:rsid w:val="00057343"/>
    <w:rsid w:val="00061073"/>
    <w:rsid w:val="00062B65"/>
    <w:rsid w:val="00063711"/>
    <w:rsid w:val="0006497C"/>
    <w:rsid w:val="000659AB"/>
    <w:rsid w:val="00066D00"/>
    <w:rsid w:val="0006771A"/>
    <w:rsid w:val="000706AA"/>
    <w:rsid w:val="00072C6D"/>
    <w:rsid w:val="00072C8C"/>
    <w:rsid w:val="000733B5"/>
    <w:rsid w:val="00073A4F"/>
    <w:rsid w:val="00074DAD"/>
    <w:rsid w:val="000757D5"/>
    <w:rsid w:val="00083CA7"/>
    <w:rsid w:val="00086E9B"/>
    <w:rsid w:val="000931C0"/>
    <w:rsid w:val="000A0167"/>
    <w:rsid w:val="000A0776"/>
    <w:rsid w:val="000A082A"/>
    <w:rsid w:val="000A277F"/>
    <w:rsid w:val="000A7E70"/>
    <w:rsid w:val="000B0F8B"/>
    <w:rsid w:val="000B175B"/>
    <w:rsid w:val="000B335E"/>
    <w:rsid w:val="000B3A0F"/>
    <w:rsid w:val="000B4EF7"/>
    <w:rsid w:val="000B53F5"/>
    <w:rsid w:val="000B6071"/>
    <w:rsid w:val="000B674E"/>
    <w:rsid w:val="000B77CA"/>
    <w:rsid w:val="000C2D2E"/>
    <w:rsid w:val="000C6CD1"/>
    <w:rsid w:val="000D16CE"/>
    <w:rsid w:val="000D27A9"/>
    <w:rsid w:val="000D2B84"/>
    <w:rsid w:val="000D3E0C"/>
    <w:rsid w:val="000D69E3"/>
    <w:rsid w:val="000E0328"/>
    <w:rsid w:val="000E0415"/>
    <w:rsid w:val="000E0B8B"/>
    <w:rsid w:val="000E4094"/>
    <w:rsid w:val="000E6320"/>
    <w:rsid w:val="000F060F"/>
    <w:rsid w:val="000F3CE8"/>
    <w:rsid w:val="000F62BB"/>
    <w:rsid w:val="0010215D"/>
    <w:rsid w:val="00104B5B"/>
    <w:rsid w:val="00104CA7"/>
    <w:rsid w:val="00105152"/>
    <w:rsid w:val="001065C7"/>
    <w:rsid w:val="00107A42"/>
    <w:rsid w:val="001103AA"/>
    <w:rsid w:val="001120EE"/>
    <w:rsid w:val="00121026"/>
    <w:rsid w:val="00130539"/>
    <w:rsid w:val="001324BE"/>
    <w:rsid w:val="001328CF"/>
    <w:rsid w:val="00136572"/>
    <w:rsid w:val="00141217"/>
    <w:rsid w:val="001429C8"/>
    <w:rsid w:val="00143642"/>
    <w:rsid w:val="00145A8E"/>
    <w:rsid w:val="0014674E"/>
    <w:rsid w:val="00146CD9"/>
    <w:rsid w:val="001478B9"/>
    <w:rsid w:val="001510C5"/>
    <w:rsid w:val="001564DE"/>
    <w:rsid w:val="00156AEF"/>
    <w:rsid w:val="00157ED0"/>
    <w:rsid w:val="00163266"/>
    <w:rsid w:val="00164D36"/>
    <w:rsid w:val="00167066"/>
    <w:rsid w:val="0017149A"/>
    <w:rsid w:val="0017207A"/>
    <w:rsid w:val="00175B84"/>
    <w:rsid w:val="00181B0F"/>
    <w:rsid w:val="0018594C"/>
    <w:rsid w:val="00186211"/>
    <w:rsid w:val="001903DA"/>
    <w:rsid w:val="001912C2"/>
    <w:rsid w:val="00193DB0"/>
    <w:rsid w:val="0019459F"/>
    <w:rsid w:val="00194F1E"/>
    <w:rsid w:val="001A268F"/>
    <w:rsid w:val="001A2E27"/>
    <w:rsid w:val="001A3E6A"/>
    <w:rsid w:val="001A55DF"/>
    <w:rsid w:val="001B0C71"/>
    <w:rsid w:val="001B3870"/>
    <w:rsid w:val="001B42D1"/>
    <w:rsid w:val="001B4B04"/>
    <w:rsid w:val="001B5369"/>
    <w:rsid w:val="001B553D"/>
    <w:rsid w:val="001B555B"/>
    <w:rsid w:val="001C32BD"/>
    <w:rsid w:val="001C37A9"/>
    <w:rsid w:val="001C3E4C"/>
    <w:rsid w:val="001C51B6"/>
    <w:rsid w:val="001C65A0"/>
    <w:rsid w:val="001C6663"/>
    <w:rsid w:val="001C7895"/>
    <w:rsid w:val="001C7E52"/>
    <w:rsid w:val="001D0EF8"/>
    <w:rsid w:val="001D1243"/>
    <w:rsid w:val="001D1906"/>
    <w:rsid w:val="001D26DF"/>
    <w:rsid w:val="001D3ACD"/>
    <w:rsid w:val="001D4961"/>
    <w:rsid w:val="001D4B6D"/>
    <w:rsid w:val="001D58A3"/>
    <w:rsid w:val="001D72B5"/>
    <w:rsid w:val="001E027A"/>
    <w:rsid w:val="001E1B22"/>
    <w:rsid w:val="001E1D03"/>
    <w:rsid w:val="001E4A00"/>
    <w:rsid w:val="001E6639"/>
    <w:rsid w:val="001F0669"/>
    <w:rsid w:val="001F5580"/>
    <w:rsid w:val="001F7CA2"/>
    <w:rsid w:val="00202DA8"/>
    <w:rsid w:val="00202EFF"/>
    <w:rsid w:val="002044D2"/>
    <w:rsid w:val="00204613"/>
    <w:rsid w:val="00211E0B"/>
    <w:rsid w:val="00217D3F"/>
    <w:rsid w:val="00220524"/>
    <w:rsid w:val="00220A0B"/>
    <w:rsid w:val="00221F02"/>
    <w:rsid w:val="00223D26"/>
    <w:rsid w:val="00225996"/>
    <w:rsid w:val="002268B0"/>
    <w:rsid w:val="002400D0"/>
    <w:rsid w:val="00240B30"/>
    <w:rsid w:val="00242108"/>
    <w:rsid w:val="00243432"/>
    <w:rsid w:val="002441E0"/>
    <w:rsid w:val="00246D0C"/>
    <w:rsid w:val="002516DD"/>
    <w:rsid w:val="002534C4"/>
    <w:rsid w:val="00257C6F"/>
    <w:rsid w:val="00257F1E"/>
    <w:rsid w:val="002605FE"/>
    <w:rsid w:val="002611EE"/>
    <w:rsid w:val="00261D84"/>
    <w:rsid w:val="00261F13"/>
    <w:rsid w:val="00270FAD"/>
    <w:rsid w:val="0027268C"/>
    <w:rsid w:val="00274DC5"/>
    <w:rsid w:val="00280F93"/>
    <w:rsid w:val="002827C9"/>
    <w:rsid w:val="0028502E"/>
    <w:rsid w:val="00286F8D"/>
    <w:rsid w:val="00287668"/>
    <w:rsid w:val="00292104"/>
    <w:rsid w:val="002930B4"/>
    <w:rsid w:val="002936BD"/>
    <w:rsid w:val="00296A7C"/>
    <w:rsid w:val="00297C6E"/>
    <w:rsid w:val="002A2EF5"/>
    <w:rsid w:val="002A592D"/>
    <w:rsid w:val="002A6029"/>
    <w:rsid w:val="002A60D7"/>
    <w:rsid w:val="002B20DE"/>
    <w:rsid w:val="002B60ED"/>
    <w:rsid w:val="002C29C5"/>
    <w:rsid w:val="002C7C7C"/>
    <w:rsid w:val="002D005A"/>
    <w:rsid w:val="002D4ECA"/>
    <w:rsid w:val="002E22C0"/>
    <w:rsid w:val="002E768B"/>
    <w:rsid w:val="002F0039"/>
    <w:rsid w:val="002F175C"/>
    <w:rsid w:val="002F17C4"/>
    <w:rsid w:val="002F1D8D"/>
    <w:rsid w:val="002F23D0"/>
    <w:rsid w:val="002F4B90"/>
    <w:rsid w:val="003000AD"/>
    <w:rsid w:val="00300F68"/>
    <w:rsid w:val="00302232"/>
    <w:rsid w:val="00302B1F"/>
    <w:rsid w:val="0030301D"/>
    <w:rsid w:val="00304382"/>
    <w:rsid w:val="0030501C"/>
    <w:rsid w:val="003101A1"/>
    <w:rsid w:val="0031184B"/>
    <w:rsid w:val="00313D81"/>
    <w:rsid w:val="00314B85"/>
    <w:rsid w:val="00315286"/>
    <w:rsid w:val="00315BDD"/>
    <w:rsid w:val="00316BCE"/>
    <w:rsid w:val="003177BF"/>
    <w:rsid w:val="00320126"/>
    <w:rsid w:val="003229D8"/>
    <w:rsid w:val="00322FE0"/>
    <w:rsid w:val="00333225"/>
    <w:rsid w:val="00333EDD"/>
    <w:rsid w:val="00334898"/>
    <w:rsid w:val="0033569D"/>
    <w:rsid w:val="00336638"/>
    <w:rsid w:val="00342C00"/>
    <w:rsid w:val="0034410C"/>
    <w:rsid w:val="00352709"/>
    <w:rsid w:val="0036359E"/>
    <w:rsid w:val="00367870"/>
    <w:rsid w:val="00371178"/>
    <w:rsid w:val="00372C90"/>
    <w:rsid w:val="0038178C"/>
    <w:rsid w:val="0038332F"/>
    <w:rsid w:val="00383BBD"/>
    <w:rsid w:val="0038735A"/>
    <w:rsid w:val="003902B5"/>
    <w:rsid w:val="0039083F"/>
    <w:rsid w:val="0039134E"/>
    <w:rsid w:val="0039157D"/>
    <w:rsid w:val="003923E3"/>
    <w:rsid w:val="00392B74"/>
    <w:rsid w:val="00393CDB"/>
    <w:rsid w:val="00396B78"/>
    <w:rsid w:val="003A4E22"/>
    <w:rsid w:val="003A6810"/>
    <w:rsid w:val="003B29E0"/>
    <w:rsid w:val="003B4213"/>
    <w:rsid w:val="003B4EBB"/>
    <w:rsid w:val="003B4F0C"/>
    <w:rsid w:val="003C0C4E"/>
    <w:rsid w:val="003C2CC4"/>
    <w:rsid w:val="003C427D"/>
    <w:rsid w:val="003C7EDE"/>
    <w:rsid w:val="003D04C2"/>
    <w:rsid w:val="003D274E"/>
    <w:rsid w:val="003D3A80"/>
    <w:rsid w:val="003D4B23"/>
    <w:rsid w:val="003D658C"/>
    <w:rsid w:val="003D69B7"/>
    <w:rsid w:val="003D710E"/>
    <w:rsid w:val="003F026E"/>
    <w:rsid w:val="003F0898"/>
    <w:rsid w:val="003F1362"/>
    <w:rsid w:val="003F1389"/>
    <w:rsid w:val="003F459F"/>
    <w:rsid w:val="003F4F31"/>
    <w:rsid w:val="003F4F9A"/>
    <w:rsid w:val="003F678C"/>
    <w:rsid w:val="004036D4"/>
    <w:rsid w:val="00403A1E"/>
    <w:rsid w:val="004042A0"/>
    <w:rsid w:val="004109A0"/>
    <w:rsid w:val="00410C89"/>
    <w:rsid w:val="0041141C"/>
    <w:rsid w:val="00412FE8"/>
    <w:rsid w:val="00413A83"/>
    <w:rsid w:val="00415DD9"/>
    <w:rsid w:val="00417CB7"/>
    <w:rsid w:val="00421316"/>
    <w:rsid w:val="00426B9B"/>
    <w:rsid w:val="00432441"/>
    <w:rsid w:val="004325CB"/>
    <w:rsid w:val="00434209"/>
    <w:rsid w:val="00434E8D"/>
    <w:rsid w:val="00440123"/>
    <w:rsid w:val="00440653"/>
    <w:rsid w:val="0044129D"/>
    <w:rsid w:val="00442380"/>
    <w:rsid w:val="00442E66"/>
    <w:rsid w:val="00443F4C"/>
    <w:rsid w:val="00450A6E"/>
    <w:rsid w:val="00450A72"/>
    <w:rsid w:val="00454290"/>
    <w:rsid w:val="0045495B"/>
    <w:rsid w:val="00456549"/>
    <w:rsid w:val="004567B3"/>
    <w:rsid w:val="0045779B"/>
    <w:rsid w:val="00457A47"/>
    <w:rsid w:val="00460145"/>
    <w:rsid w:val="00462511"/>
    <w:rsid w:val="004710B2"/>
    <w:rsid w:val="00473DB1"/>
    <w:rsid w:val="0047550F"/>
    <w:rsid w:val="0047693D"/>
    <w:rsid w:val="004778CA"/>
    <w:rsid w:val="004778D0"/>
    <w:rsid w:val="004805BF"/>
    <w:rsid w:val="0048280F"/>
    <w:rsid w:val="00482E18"/>
    <w:rsid w:val="00484BD2"/>
    <w:rsid w:val="0048664B"/>
    <w:rsid w:val="00486C72"/>
    <w:rsid w:val="004879D0"/>
    <w:rsid w:val="00493A0E"/>
    <w:rsid w:val="0049479B"/>
    <w:rsid w:val="00494F0D"/>
    <w:rsid w:val="00495E5F"/>
    <w:rsid w:val="00496D60"/>
    <w:rsid w:val="004A0410"/>
    <w:rsid w:val="004A3A3E"/>
    <w:rsid w:val="004A416D"/>
    <w:rsid w:val="004A57FA"/>
    <w:rsid w:val="004B1F64"/>
    <w:rsid w:val="004B38BD"/>
    <w:rsid w:val="004B7FD7"/>
    <w:rsid w:val="004C3F9F"/>
    <w:rsid w:val="004C4E85"/>
    <w:rsid w:val="004C4F41"/>
    <w:rsid w:val="004D1593"/>
    <w:rsid w:val="004D2B33"/>
    <w:rsid w:val="004D4CD5"/>
    <w:rsid w:val="004D5F88"/>
    <w:rsid w:val="004D68F7"/>
    <w:rsid w:val="004D6EB8"/>
    <w:rsid w:val="004E03A2"/>
    <w:rsid w:val="004E160D"/>
    <w:rsid w:val="004E1BC7"/>
    <w:rsid w:val="004F11A4"/>
    <w:rsid w:val="004F1224"/>
    <w:rsid w:val="004F2892"/>
    <w:rsid w:val="004F4E9A"/>
    <w:rsid w:val="005003F5"/>
    <w:rsid w:val="00502AA9"/>
    <w:rsid w:val="005037B7"/>
    <w:rsid w:val="00507E18"/>
    <w:rsid w:val="00507F4D"/>
    <w:rsid w:val="005143AA"/>
    <w:rsid w:val="0052121D"/>
    <w:rsid w:val="005221E5"/>
    <w:rsid w:val="00523931"/>
    <w:rsid w:val="00523EC8"/>
    <w:rsid w:val="00524BB7"/>
    <w:rsid w:val="00527821"/>
    <w:rsid w:val="00531B3A"/>
    <w:rsid w:val="00531ED4"/>
    <w:rsid w:val="005342EC"/>
    <w:rsid w:val="005420F2"/>
    <w:rsid w:val="00542DA5"/>
    <w:rsid w:val="00543ACB"/>
    <w:rsid w:val="00543B64"/>
    <w:rsid w:val="005452D5"/>
    <w:rsid w:val="0055091F"/>
    <w:rsid w:val="0055168A"/>
    <w:rsid w:val="0055327A"/>
    <w:rsid w:val="00555E52"/>
    <w:rsid w:val="00557173"/>
    <w:rsid w:val="005571EC"/>
    <w:rsid w:val="00564D14"/>
    <w:rsid w:val="00570081"/>
    <w:rsid w:val="00570864"/>
    <w:rsid w:val="00571910"/>
    <w:rsid w:val="00576263"/>
    <w:rsid w:val="00581AA0"/>
    <w:rsid w:val="00584BF3"/>
    <w:rsid w:val="0058606E"/>
    <w:rsid w:val="00586CFB"/>
    <w:rsid w:val="0059428E"/>
    <w:rsid w:val="00594B05"/>
    <w:rsid w:val="00595D0C"/>
    <w:rsid w:val="005A29AD"/>
    <w:rsid w:val="005A3884"/>
    <w:rsid w:val="005A43DF"/>
    <w:rsid w:val="005B1B8F"/>
    <w:rsid w:val="005B1BF6"/>
    <w:rsid w:val="005B3DB3"/>
    <w:rsid w:val="005B7CAA"/>
    <w:rsid w:val="005C6D75"/>
    <w:rsid w:val="005D150D"/>
    <w:rsid w:val="005D3E11"/>
    <w:rsid w:val="005D4764"/>
    <w:rsid w:val="005D5EC2"/>
    <w:rsid w:val="005D6805"/>
    <w:rsid w:val="005D79C6"/>
    <w:rsid w:val="005E323B"/>
    <w:rsid w:val="005E443F"/>
    <w:rsid w:val="005E6EB3"/>
    <w:rsid w:val="005F412A"/>
    <w:rsid w:val="005F52D8"/>
    <w:rsid w:val="006001EE"/>
    <w:rsid w:val="00600A46"/>
    <w:rsid w:val="00601430"/>
    <w:rsid w:val="00603A05"/>
    <w:rsid w:val="00603D2B"/>
    <w:rsid w:val="00605D3D"/>
    <w:rsid w:val="00607402"/>
    <w:rsid w:val="00610CC4"/>
    <w:rsid w:val="00611FC4"/>
    <w:rsid w:val="00615714"/>
    <w:rsid w:val="00615ECF"/>
    <w:rsid w:val="006176FB"/>
    <w:rsid w:val="0062271A"/>
    <w:rsid w:val="006230DC"/>
    <w:rsid w:val="006244D8"/>
    <w:rsid w:val="00626413"/>
    <w:rsid w:val="00630336"/>
    <w:rsid w:val="006362FD"/>
    <w:rsid w:val="0064096B"/>
    <w:rsid w:val="00640B26"/>
    <w:rsid w:val="00640F9E"/>
    <w:rsid w:val="006500BC"/>
    <w:rsid w:val="006507A2"/>
    <w:rsid w:val="00652D0A"/>
    <w:rsid w:val="00654656"/>
    <w:rsid w:val="00656461"/>
    <w:rsid w:val="00656E78"/>
    <w:rsid w:val="00656EDE"/>
    <w:rsid w:val="00657B17"/>
    <w:rsid w:val="00660916"/>
    <w:rsid w:val="00662D7D"/>
    <w:rsid w:val="006664A2"/>
    <w:rsid w:val="0067491A"/>
    <w:rsid w:val="006755B6"/>
    <w:rsid w:val="006854A7"/>
    <w:rsid w:val="006866B4"/>
    <w:rsid w:val="006969FC"/>
    <w:rsid w:val="006A04E0"/>
    <w:rsid w:val="006A0F47"/>
    <w:rsid w:val="006A1BB2"/>
    <w:rsid w:val="006A2A16"/>
    <w:rsid w:val="006A402F"/>
    <w:rsid w:val="006A685D"/>
    <w:rsid w:val="006B22C3"/>
    <w:rsid w:val="006B416E"/>
    <w:rsid w:val="006B5E3C"/>
    <w:rsid w:val="006B6DF7"/>
    <w:rsid w:val="006B7373"/>
    <w:rsid w:val="006C40E0"/>
    <w:rsid w:val="006D088C"/>
    <w:rsid w:val="006D44C0"/>
    <w:rsid w:val="006E30DC"/>
    <w:rsid w:val="006E4EE9"/>
    <w:rsid w:val="006E564B"/>
    <w:rsid w:val="006E65FC"/>
    <w:rsid w:val="006E6E4C"/>
    <w:rsid w:val="006F3A18"/>
    <w:rsid w:val="006F6EF9"/>
    <w:rsid w:val="006F77A7"/>
    <w:rsid w:val="00702177"/>
    <w:rsid w:val="00703CDA"/>
    <w:rsid w:val="00706477"/>
    <w:rsid w:val="00712493"/>
    <w:rsid w:val="00716E68"/>
    <w:rsid w:val="00721E1A"/>
    <w:rsid w:val="00724412"/>
    <w:rsid w:val="00725A1E"/>
    <w:rsid w:val="0072632A"/>
    <w:rsid w:val="007278E5"/>
    <w:rsid w:val="00730A74"/>
    <w:rsid w:val="00736BE6"/>
    <w:rsid w:val="00737701"/>
    <w:rsid w:val="00750DE3"/>
    <w:rsid w:val="00753D13"/>
    <w:rsid w:val="0075445B"/>
    <w:rsid w:val="00754CEA"/>
    <w:rsid w:val="007564C7"/>
    <w:rsid w:val="007603C4"/>
    <w:rsid w:val="00761F10"/>
    <w:rsid w:val="0077027C"/>
    <w:rsid w:val="00773C5B"/>
    <w:rsid w:val="00782B1C"/>
    <w:rsid w:val="0078545A"/>
    <w:rsid w:val="007870AB"/>
    <w:rsid w:val="007878D9"/>
    <w:rsid w:val="0079049A"/>
    <w:rsid w:val="00791FED"/>
    <w:rsid w:val="00792594"/>
    <w:rsid w:val="007956EF"/>
    <w:rsid w:val="00796181"/>
    <w:rsid w:val="007A26FA"/>
    <w:rsid w:val="007A571E"/>
    <w:rsid w:val="007A5A6E"/>
    <w:rsid w:val="007A7330"/>
    <w:rsid w:val="007B02A4"/>
    <w:rsid w:val="007B5618"/>
    <w:rsid w:val="007B6BA5"/>
    <w:rsid w:val="007C2F0B"/>
    <w:rsid w:val="007C3390"/>
    <w:rsid w:val="007C4F4B"/>
    <w:rsid w:val="007C6A13"/>
    <w:rsid w:val="007C7778"/>
    <w:rsid w:val="007C7EC7"/>
    <w:rsid w:val="007D37A9"/>
    <w:rsid w:val="007D56AB"/>
    <w:rsid w:val="007D5DB1"/>
    <w:rsid w:val="007D606D"/>
    <w:rsid w:val="007E0370"/>
    <w:rsid w:val="007E28A2"/>
    <w:rsid w:val="007E2A1D"/>
    <w:rsid w:val="007E36B7"/>
    <w:rsid w:val="007E446E"/>
    <w:rsid w:val="007E48D5"/>
    <w:rsid w:val="007E5DF1"/>
    <w:rsid w:val="007E6C89"/>
    <w:rsid w:val="007E7E59"/>
    <w:rsid w:val="007F018D"/>
    <w:rsid w:val="007F53F1"/>
    <w:rsid w:val="007F54FF"/>
    <w:rsid w:val="007F6611"/>
    <w:rsid w:val="007F671F"/>
    <w:rsid w:val="00800560"/>
    <w:rsid w:val="00805CC0"/>
    <w:rsid w:val="00813421"/>
    <w:rsid w:val="00813990"/>
    <w:rsid w:val="00813F63"/>
    <w:rsid w:val="008144F2"/>
    <w:rsid w:val="00817591"/>
    <w:rsid w:val="00822BAA"/>
    <w:rsid w:val="008242D7"/>
    <w:rsid w:val="00825CD7"/>
    <w:rsid w:val="00827A25"/>
    <w:rsid w:val="00830F1A"/>
    <w:rsid w:val="00832011"/>
    <w:rsid w:val="008321CC"/>
    <w:rsid w:val="008325FC"/>
    <w:rsid w:val="008360AF"/>
    <w:rsid w:val="00840B75"/>
    <w:rsid w:val="00841854"/>
    <w:rsid w:val="00843C0F"/>
    <w:rsid w:val="008441B7"/>
    <w:rsid w:val="00844232"/>
    <w:rsid w:val="00844A62"/>
    <w:rsid w:val="00845E9C"/>
    <w:rsid w:val="00850322"/>
    <w:rsid w:val="00852A31"/>
    <w:rsid w:val="008538C7"/>
    <w:rsid w:val="00862397"/>
    <w:rsid w:val="00862974"/>
    <w:rsid w:val="008631FE"/>
    <w:rsid w:val="00865817"/>
    <w:rsid w:val="008725CA"/>
    <w:rsid w:val="008727DF"/>
    <w:rsid w:val="00874374"/>
    <w:rsid w:val="008750D5"/>
    <w:rsid w:val="00876133"/>
    <w:rsid w:val="008761B8"/>
    <w:rsid w:val="00880FC2"/>
    <w:rsid w:val="00885575"/>
    <w:rsid w:val="008857D0"/>
    <w:rsid w:val="00890494"/>
    <w:rsid w:val="00893B9C"/>
    <w:rsid w:val="008979B1"/>
    <w:rsid w:val="00897F1D"/>
    <w:rsid w:val="008A3C52"/>
    <w:rsid w:val="008A403C"/>
    <w:rsid w:val="008A66B3"/>
    <w:rsid w:val="008A6B25"/>
    <w:rsid w:val="008A6C4F"/>
    <w:rsid w:val="008B2335"/>
    <w:rsid w:val="008B3060"/>
    <w:rsid w:val="008B6220"/>
    <w:rsid w:val="008C0D71"/>
    <w:rsid w:val="008C411C"/>
    <w:rsid w:val="008C4FE5"/>
    <w:rsid w:val="008C696C"/>
    <w:rsid w:val="008D241C"/>
    <w:rsid w:val="008D29B4"/>
    <w:rsid w:val="008D5117"/>
    <w:rsid w:val="008E07B9"/>
    <w:rsid w:val="008E463A"/>
    <w:rsid w:val="008E502A"/>
    <w:rsid w:val="008E6F33"/>
    <w:rsid w:val="008F2EE5"/>
    <w:rsid w:val="008F34E1"/>
    <w:rsid w:val="008F4118"/>
    <w:rsid w:val="008F598A"/>
    <w:rsid w:val="008F6259"/>
    <w:rsid w:val="008F6CF8"/>
    <w:rsid w:val="00902094"/>
    <w:rsid w:val="009026B5"/>
    <w:rsid w:val="0090482F"/>
    <w:rsid w:val="00905C27"/>
    <w:rsid w:val="009078A7"/>
    <w:rsid w:val="00911C14"/>
    <w:rsid w:val="00913924"/>
    <w:rsid w:val="00913C60"/>
    <w:rsid w:val="0091415D"/>
    <w:rsid w:val="0091527A"/>
    <w:rsid w:val="0091665C"/>
    <w:rsid w:val="0091699D"/>
    <w:rsid w:val="0091725F"/>
    <w:rsid w:val="009221C1"/>
    <w:rsid w:val="009223CA"/>
    <w:rsid w:val="00925A48"/>
    <w:rsid w:val="00930BB6"/>
    <w:rsid w:val="00930C8E"/>
    <w:rsid w:val="00930CAA"/>
    <w:rsid w:val="009348A0"/>
    <w:rsid w:val="00940F93"/>
    <w:rsid w:val="009423CC"/>
    <w:rsid w:val="00942C94"/>
    <w:rsid w:val="009438AC"/>
    <w:rsid w:val="00944E29"/>
    <w:rsid w:val="00952ECE"/>
    <w:rsid w:val="00956FCA"/>
    <w:rsid w:val="00957989"/>
    <w:rsid w:val="009601A3"/>
    <w:rsid w:val="009605D4"/>
    <w:rsid w:val="00966042"/>
    <w:rsid w:val="009749B5"/>
    <w:rsid w:val="00977999"/>
    <w:rsid w:val="00977CC2"/>
    <w:rsid w:val="009831EA"/>
    <w:rsid w:val="0098678C"/>
    <w:rsid w:val="0098720F"/>
    <w:rsid w:val="00992B74"/>
    <w:rsid w:val="00992B76"/>
    <w:rsid w:val="009933E2"/>
    <w:rsid w:val="00995E1A"/>
    <w:rsid w:val="00995FE8"/>
    <w:rsid w:val="009969D9"/>
    <w:rsid w:val="009A0BCE"/>
    <w:rsid w:val="009A1694"/>
    <w:rsid w:val="009A1E5D"/>
    <w:rsid w:val="009A4451"/>
    <w:rsid w:val="009A5E53"/>
    <w:rsid w:val="009A6420"/>
    <w:rsid w:val="009B1C2B"/>
    <w:rsid w:val="009B37A7"/>
    <w:rsid w:val="009B445B"/>
    <w:rsid w:val="009B7A3A"/>
    <w:rsid w:val="009B7BCA"/>
    <w:rsid w:val="009C2BF1"/>
    <w:rsid w:val="009C2C88"/>
    <w:rsid w:val="009C42A5"/>
    <w:rsid w:val="009D053A"/>
    <w:rsid w:val="009D1B22"/>
    <w:rsid w:val="009D2977"/>
    <w:rsid w:val="009D523E"/>
    <w:rsid w:val="009E17DE"/>
    <w:rsid w:val="009E3CA9"/>
    <w:rsid w:val="009E3FDD"/>
    <w:rsid w:val="009F078E"/>
    <w:rsid w:val="009F27F0"/>
    <w:rsid w:val="009F59B1"/>
    <w:rsid w:val="00A00D11"/>
    <w:rsid w:val="00A01489"/>
    <w:rsid w:val="00A03DD4"/>
    <w:rsid w:val="00A06856"/>
    <w:rsid w:val="00A0728C"/>
    <w:rsid w:val="00A11019"/>
    <w:rsid w:val="00A15424"/>
    <w:rsid w:val="00A178EA"/>
    <w:rsid w:val="00A17A9E"/>
    <w:rsid w:val="00A2043A"/>
    <w:rsid w:val="00A21ABD"/>
    <w:rsid w:val="00A27ECF"/>
    <w:rsid w:val="00A30012"/>
    <w:rsid w:val="00A32691"/>
    <w:rsid w:val="00A34A1B"/>
    <w:rsid w:val="00A35937"/>
    <w:rsid w:val="00A407F3"/>
    <w:rsid w:val="00A41587"/>
    <w:rsid w:val="00A42343"/>
    <w:rsid w:val="00A4266C"/>
    <w:rsid w:val="00A43596"/>
    <w:rsid w:val="00A44435"/>
    <w:rsid w:val="00A45A3D"/>
    <w:rsid w:val="00A45E5F"/>
    <w:rsid w:val="00A5384B"/>
    <w:rsid w:val="00A53B23"/>
    <w:rsid w:val="00A555FA"/>
    <w:rsid w:val="00A62B3B"/>
    <w:rsid w:val="00A6357E"/>
    <w:rsid w:val="00A63EEA"/>
    <w:rsid w:val="00A64FAC"/>
    <w:rsid w:val="00A65DE1"/>
    <w:rsid w:val="00A65ED7"/>
    <w:rsid w:val="00A66838"/>
    <w:rsid w:val="00A706D9"/>
    <w:rsid w:val="00A72F22"/>
    <w:rsid w:val="00A731B5"/>
    <w:rsid w:val="00A748A6"/>
    <w:rsid w:val="00A76E71"/>
    <w:rsid w:val="00A77020"/>
    <w:rsid w:val="00A776B4"/>
    <w:rsid w:val="00A83611"/>
    <w:rsid w:val="00A93D4D"/>
    <w:rsid w:val="00A94361"/>
    <w:rsid w:val="00A95528"/>
    <w:rsid w:val="00AA31EB"/>
    <w:rsid w:val="00AA7329"/>
    <w:rsid w:val="00AB012B"/>
    <w:rsid w:val="00AB189A"/>
    <w:rsid w:val="00AB442E"/>
    <w:rsid w:val="00AB4584"/>
    <w:rsid w:val="00AB6057"/>
    <w:rsid w:val="00AC52A4"/>
    <w:rsid w:val="00AC6494"/>
    <w:rsid w:val="00AC7942"/>
    <w:rsid w:val="00AD26CF"/>
    <w:rsid w:val="00AD5E6B"/>
    <w:rsid w:val="00AD63A8"/>
    <w:rsid w:val="00AD74F7"/>
    <w:rsid w:val="00AE2B1A"/>
    <w:rsid w:val="00AE6DE9"/>
    <w:rsid w:val="00AF1A15"/>
    <w:rsid w:val="00AF2501"/>
    <w:rsid w:val="00AF31CB"/>
    <w:rsid w:val="00AF39BE"/>
    <w:rsid w:val="00AF6843"/>
    <w:rsid w:val="00B00646"/>
    <w:rsid w:val="00B00C19"/>
    <w:rsid w:val="00B02434"/>
    <w:rsid w:val="00B12D91"/>
    <w:rsid w:val="00B13FDF"/>
    <w:rsid w:val="00B17AC4"/>
    <w:rsid w:val="00B20FFB"/>
    <w:rsid w:val="00B22026"/>
    <w:rsid w:val="00B22319"/>
    <w:rsid w:val="00B2237D"/>
    <w:rsid w:val="00B25218"/>
    <w:rsid w:val="00B25D44"/>
    <w:rsid w:val="00B26708"/>
    <w:rsid w:val="00B26771"/>
    <w:rsid w:val="00B30179"/>
    <w:rsid w:val="00B32A78"/>
    <w:rsid w:val="00B33CB1"/>
    <w:rsid w:val="00B342DA"/>
    <w:rsid w:val="00B34A77"/>
    <w:rsid w:val="00B350A1"/>
    <w:rsid w:val="00B40AAD"/>
    <w:rsid w:val="00B41CCA"/>
    <w:rsid w:val="00B43ADB"/>
    <w:rsid w:val="00B44417"/>
    <w:rsid w:val="00B5005D"/>
    <w:rsid w:val="00B52687"/>
    <w:rsid w:val="00B52731"/>
    <w:rsid w:val="00B53711"/>
    <w:rsid w:val="00B541E4"/>
    <w:rsid w:val="00B56E9C"/>
    <w:rsid w:val="00B577EB"/>
    <w:rsid w:val="00B600E1"/>
    <w:rsid w:val="00B61A46"/>
    <w:rsid w:val="00B63A4B"/>
    <w:rsid w:val="00B64058"/>
    <w:rsid w:val="00B64B1F"/>
    <w:rsid w:val="00B64FDA"/>
    <w:rsid w:val="00B6553F"/>
    <w:rsid w:val="00B655A4"/>
    <w:rsid w:val="00B801A2"/>
    <w:rsid w:val="00B81E12"/>
    <w:rsid w:val="00B85FF3"/>
    <w:rsid w:val="00B9136E"/>
    <w:rsid w:val="00B926EE"/>
    <w:rsid w:val="00B92BB1"/>
    <w:rsid w:val="00B9575C"/>
    <w:rsid w:val="00B95A4B"/>
    <w:rsid w:val="00BA276C"/>
    <w:rsid w:val="00BA51BE"/>
    <w:rsid w:val="00BB4723"/>
    <w:rsid w:val="00BB5763"/>
    <w:rsid w:val="00BB6531"/>
    <w:rsid w:val="00BB6B22"/>
    <w:rsid w:val="00BC01BB"/>
    <w:rsid w:val="00BC1207"/>
    <w:rsid w:val="00BC2876"/>
    <w:rsid w:val="00BC3080"/>
    <w:rsid w:val="00BC366D"/>
    <w:rsid w:val="00BC459E"/>
    <w:rsid w:val="00BC74E9"/>
    <w:rsid w:val="00BD44B7"/>
    <w:rsid w:val="00BD50F5"/>
    <w:rsid w:val="00BD7939"/>
    <w:rsid w:val="00BE170E"/>
    <w:rsid w:val="00BE50FF"/>
    <w:rsid w:val="00BE548A"/>
    <w:rsid w:val="00BE5E85"/>
    <w:rsid w:val="00BE7C1F"/>
    <w:rsid w:val="00BF377D"/>
    <w:rsid w:val="00BF4690"/>
    <w:rsid w:val="00BF68A8"/>
    <w:rsid w:val="00BF7DBD"/>
    <w:rsid w:val="00C00051"/>
    <w:rsid w:val="00C01744"/>
    <w:rsid w:val="00C01FF8"/>
    <w:rsid w:val="00C0363C"/>
    <w:rsid w:val="00C071A3"/>
    <w:rsid w:val="00C11FCC"/>
    <w:rsid w:val="00C12811"/>
    <w:rsid w:val="00C17ABB"/>
    <w:rsid w:val="00C22F14"/>
    <w:rsid w:val="00C24C6F"/>
    <w:rsid w:val="00C253E4"/>
    <w:rsid w:val="00C26327"/>
    <w:rsid w:val="00C265DF"/>
    <w:rsid w:val="00C3006A"/>
    <w:rsid w:val="00C30CCB"/>
    <w:rsid w:val="00C34A70"/>
    <w:rsid w:val="00C352C6"/>
    <w:rsid w:val="00C355EB"/>
    <w:rsid w:val="00C40FC8"/>
    <w:rsid w:val="00C42D90"/>
    <w:rsid w:val="00C45737"/>
    <w:rsid w:val="00C463DD"/>
    <w:rsid w:val="00C46705"/>
    <w:rsid w:val="00C4724C"/>
    <w:rsid w:val="00C50169"/>
    <w:rsid w:val="00C508A6"/>
    <w:rsid w:val="00C50CBF"/>
    <w:rsid w:val="00C5183C"/>
    <w:rsid w:val="00C542AF"/>
    <w:rsid w:val="00C56B96"/>
    <w:rsid w:val="00C60083"/>
    <w:rsid w:val="00C629A0"/>
    <w:rsid w:val="00C6559E"/>
    <w:rsid w:val="00C6647A"/>
    <w:rsid w:val="00C66B4D"/>
    <w:rsid w:val="00C71608"/>
    <w:rsid w:val="00C722C9"/>
    <w:rsid w:val="00C745C3"/>
    <w:rsid w:val="00C76F34"/>
    <w:rsid w:val="00C836F1"/>
    <w:rsid w:val="00C863BA"/>
    <w:rsid w:val="00C92163"/>
    <w:rsid w:val="00C93556"/>
    <w:rsid w:val="00C9755F"/>
    <w:rsid w:val="00CA0FA5"/>
    <w:rsid w:val="00CA19B5"/>
    <w:rsid w:val="00CA62AA"/>
    <w:rsid w:val="00CA71EF"/>
    <w:rsid w:val="00CB0682"/>
    <w:rsid w:val="00CB270F"/>
    <w:rsid w:val="00CB4C95"/>
    <w:rsid w:val="00CC1A34"/>
    <w:rsid w:val="00CC2D48"/>
    <w:rsid w:val="00CC3996"/>
    <w:rsid w:val="00CC45C0"/>
    <w:rsid w:val="00CD6C15"/>
    <w:rsid w:val="00CD7361"/>
    <w:rsid w:val="00CE0E13"/>
    <w:rsid w:val="00CE1D8B"/>
    <w:rsid w:val="00CE4A8F"/>
    <w:rsid w:val="00CE5975"/>
    <w:rsid w:val="00CF1C8F"/>
    <w:rsid w:val="00CF341F"/>
    <w:rsid w:val="00CF3DA9"/>
    <w:rsid w:val="00CF5C52"/>
    <w:rsid w:val="00CF72F9"/>
    <w:rsid w:val="00D0415E"/>
    <w:rsid w:val="00D054E5"/>
    <w:rsid w:val="00D07C28"/>
    <w:rsid w:val="00D07FFE"/>
    <w:rsid w:val="00D1112B"/>
    <w:rsid w:val="00D12115"/>
    <w:rsid w:val="00D12B7D"/>
    <w:rsid w:val="00D1406D"/>
    <w:rsid w:val="00D1551B"/>
    <w:rsid w:val="00D1648F"/>
    <w:rsid w:val="00D1711B"/>
    <w:rsid w:val="00D171C1"/>
    <w:rsid w:val="00D17720"/>
    <w:rsid w:val="00D2031B"/>
    <w:rsid w:val="00D23E86"/>
    <w:rsid w:val="00D25FE2"/>
    <w:rsid w:val="00D330E3"/>
    <w:rsid w:val="00D34284"/>
    <w:rsid w:val="00D34AE7"/>
    <w:rsid w:val="00D3582F"/>
    <w:rsid w:val="00D401DF"/>
    <w:rsid w:val="00D40661"/>
    <w:rsid w:val="00D4077F"/>
    <w:rsid w:val="00D41B54"/>
    <w:rsid w:val="00D41EC4"/>
    <w:rsid w:val="00D43252"/>
    <w:rsid w:val="00D456CC"/>
    <w:rsid w:val="00D47055"/>
    <w:rsid w:val="00D5273D"/>
    <w:rsid w:val="00D55005"/>
    <w:rsid w:val="00D6109D"/>
    <w:rsid w:val="00D62570"/>
    <w:rsid w:val="00D653D2"/>
    <w:rsid w:val="00D65820"/>
    <w:rsid w:val="00D65F95"/>
    <w:rsid w:val="00D67242"/>
    <w:rsid w:val="00D703EC"/>
    <w:rsid w:val="00D72009"/>
    <w:rsid w:val="00D738CB"/>
    <w:rsid w:val="00D80748"/>
    <w:rsid w:val="00D87500"/>
    <w:rsid w:val="00D87C9B"/>
    <w:rsid w:val="00D93FE0"/>
    <w:rsid w:val="00D95303"/>
    <w:rsid w:val="00D978C6"/>
    <w:rsid w:val="00D978F1"/>
    <w:rsid w:val="00D97CE1"/>
    <w:rsid w:val="00DA08EC"/>
    <w:rsid w:val="00DA3C1C"/>
    <w:rsid w:val="00DA4733"/>
    <w:rsid w:val="00DA4FA3"/>
    <w:rsid w:val="00DB0E65"/>
    <w:rsid w:val="00DB12FD"/>
    <w:rsid w:val="00DB172F"/>
    <w:rsid w:val="00DB5BC7"/>
    <w:rsid w:val="00DC0D8E"/>
    <w:rsid w:val="00DC15B1"/>
    <w:rsid w:val="00DC1789"/>
    <w:rsid w:val="00DC1974"/>
    <w:rsid w:val="00DD1965"/>
    <w:rsid w:val="00DD69B4"/>
    <w:rsid w:val="00DD783D"/>
    <w:rsid w:val="00DE01C9"/>
    <w:rsid w:val="00DE1A7E"/>
    <w:rsid w:val="00DE36A0"/>
    <w:rsid w:val="00DE5CF5"/>
    <w:rsid w:val="00DF0558"/>
    <w:rsid w:val="00DF0909"/>
    <w:rsid w:val="00DF1AE0"/>
    <w:rsid w:val="00DF639A"/>
    <w:rsid w:val="00E007CF"/>
    <w:rsid w:val="00E03911"/>
    <w:rsid w:val="00E0408D"/>
    <w:rsid w:val="00E04B67"/>
    <w:rsid w:val="00E04F15"/>
    <w:rsid w:val="00E07DD7"/>
    <w:rsid w:val="00E07F92"/>
    <w:rsid w:val="00E10A54"/>
    <w:rsid w:val="00E113FB"/>
    <w:rsid w:val="00E11864"/>
    <w:rsid w:val="00E12448"/>
    <w:rsid w:val="00E14F86"/>
    <w:rsid w:val="00E16BDE"/>
    <w:rsid w:val="00E213D9"/>
    <w:rsid w:val="00E2183A"/>
    <w:rsid w:val="00E23B4B"/>
    <w:rsid w:val="00E26D05"/>
    <w:rsid w:val="00E32602"/>
    <w:rsid w:val="00E45B3C"/>
    <w:rsid w:val="00E46E7D"/>
    <w:rsid w:val="00E47BDD"/>
    <w:rsid w:val="00E5181C"/>
    <w:rsid w:val="00E51E2F"/>
    <w:rsid w:val="00E52EAE"/>
    <w:rsid w:val="00E52F1E"/>
    <w:rsid w:val="00E536FF"/>
    <w:rsid w:val="00E53B57"/>
    <w:rsid w:val="00E551DB"/>
    <w:rsid w:val="00E6081C"/>
    <w:rsid w:val="00E63588"/>
    <w:rsid w:val="00E707FF"/>
    <w:rsid w:val="00E71BC8"/>
    <w:rsid w:val="00E7260F"/>
    <w:rsid w:val="00E7303B"/>
    <w:rsid w:val="00E7577C"/>
    <w:rsid w:val="00E7634A"/>
    <w:rsid w:val="00E803B3"/>
    <w:rsid w:val="00E837D6"/>
    <w:rsid w:val="00E84AC2"/>
    <w:rsid w:val="00E8510A"/>
    <w:rsid w:val="00E8775C"/>
    <w:rsid w:val="00E907E6"/>
    <w:rsid w:val="00E9164E"/>
    <w:rsid w:val="00E91711"/>
    <w:rsid w:val="00E956A1"/>
    <w:rsid w:val="00E96630"/>
    <w:rsid w:val="00E966C6"/>
    <w:rsid w:val="00EA079B"/>
    <w:rsid w:val="00EA5F88"/>
    <w:rsid w:val="00EA7F83"/>
    <w:rsid w:val="00EB0378"/>
    <w:rsid w:val="00EB1A1D"/>
    <w:rsid w:val="00EB2609"/>
    <w:rsid w:val="00EC052D"/>
    <w:rsid w:val="00EC15FC"/>
    <w:rsid w:val="00EC28DA"/>
    <w:rsid w:val="00EC4EDA"/>
    <w:rsid w:val="00ED57D4"/>
    <w:rsid w:val="00ED6B4C"/>
    <w:rsid w:val="00ED78D7"/>
    <w:rsid w:val="00ED7A2A"/>
    <w:rsid w:val="00EE5B9C"/>
    <w:rsid w:val="00EE68F2"/>
    <w:rsid w:val="00EE72F5"/>
    <w:rsid w:val="00EF07B4"/>
    <w:rsid w:val="00EF1D7F"/>
    <w:rsid w:val="00EF29F6"/>
    <w:rsid w:val="00EF2E06"/>
    <w:rsid w:val="00EF3985"/>
    <w:rsid w:val="00EF597E"/>
    <w:rsid w:val="00EF6DFD"/>
    <w:rsid w:val="00F0234D"/>
    <w:rsid w:val="00F0343F"/>
    <w:rsid w:val="00F048BD"/>
    <w:rsid w:val="00F10C30"/>
    <w:rsid w:val="00F14D0C"/>
    <w:rsid w:val="00F2092E"/>
    <w:rsid w:val="00F229B1"/>
    <w:rsid w:val="00F23371"/>
    <w:rsid w:val="00F25386"/>
    <w:rsid w:val="00F260DB"/>
    <w:rsid w:val="00F323FC"/>
    <w:rsid w:val="00F32BD1"/>
    <w:rsid w:val="00F35B98"/>
    <w:rsid w:val="00F40DC3"/>
    <w:rsid w:val="00F50D91"/>
    <w:rsid w:val="00F52FE9"/>
    <w:rsid w:val="00F558C9"/>
    <w:rsid w:val="00F56CFC"/>
    <w:rsid w:val="00F641D3"/>
    <w:rsid w:val="00F653EB"/>
    <w:rsid w:val="00F65EEB"/>
    <w:rsid w:val="00F711D1"/>
    <w:rsid w:val="00F71621"/>
    <w:rsid w:val="00F737DA"/>
    <w:rsid w:val="00F75494"/>
    <w:rsid w:val="00F82E3B"/>
    <w:rsid w:val="00F839A9"/>
    <w:rsid w:val="00F83EC0"/>
    <w:rsid w:val="00F845FB"/>
    <w:rsid w:val="00F85754"/>
    <w:rsid w:val="00F91FEC"/>
    <w:rsid w:val="00F95627"/>
    <w:rsid w:val="00F96679"/>
    <w:rsid w:val="00FA04A8"/>
    <w:rsid w:val="00FA0A8D"/>
    <w:rsid w:val="00FA1037"/>
    <w:rsid w:val="00FA26BA"/>
    <w:rsid w:val="00FA2CF3"/>
    <w:rsid w:val="00FA3E05"/>
    <w:rsid w:val="00FB2079"/>
    <w:rsid w:val="00FB2788"/>
    <w:rsid w:val="00FB4784"/>
    <w:rsid w:val="00FB57FD"/>
    <w:rsid w:val="00FC2D80"/>
    <w:rsid w:val="00FC3DCE"/>
    <w:rsid w:val="00FC4208"/>
    <w:rsid w:val="00FC68B7"/>
    <w:rsid w:val="00FC6D62"/>
    <w:rsid w:val="00FD1077"/>
    <w:rsid w:val="00FD15E3"/>
    <w:rsid w:val="00FD3979"/>
    <w:rsid w:val="00FD4E8F"/>
    <w:rsid w:val="00FD616C"/>
    <w:rsid w:val="00FD73B1"/>
    <w:rsid w:val="00FD7E9B"/>
    <w:rsid w:val="00FE0EEA"/>
    <w:rsid w:val="00FE19BE"/>
    <w:rsid w:val="00FE6B80"/>
    <w:rsid w:val="00FF1404"/>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sid w:val="008979B1"/>
    <w:rPr>
      <w:rFonts w:ascii="Times New Roman" w:hAnsi="Times New Roman"/>
      <w:b/>
      <w:sz w:val="18"/>
    </w:rPr>
  </w:style>
  <w:style w:type="character" w:styleId="Hyperlink">
    <w:name w:val="Hyperlink"/>
    <w:uiPriority w:val="99"/>
    <w:rsid w:val="00DE01C9"/>
    <w:rPr>
      <w:color w:val="0000FF"/>
      <w:u w:val="single"/>
    </w:rPr>
  </w:style>
  <w:style w:type="character" w:styleId="CommentReference">
    <w:name w:val="annotation reference"/>
    <w:uiPriority w:val="99"/>
    <w:rsid w:val="00A63EEA"/>
    <w:rPr>
      <w:sz w:val="16"/>
      <w:szCs w:val="16"/>
    </w:rPr>
  </w:style>
  <w:style w:type="paragraph" w:styleId="CommentText">
    <w:name w:val="annotation text"/>
    <w:basedOn w:val="Normal"/>
    <w:link w:val="CommentTextChar"/>
    <w:uiPriority w:val="99"/>
    <w:rsid w:val="00A63EEA"/>
    <w:rPr>
      <w:lang/>
    </w:rPr>
  </w:style>
  <w:style w:type="character" w:customStyle="1" w:styleId="CommentTextChar">
    <w:name w:val="Comment Text Char"/>
    <w:link w:val="CommentText"/>
    <w:uiPriority w:val="99"/>
    <w:rsid w:val="00A63EEA"/>
    <w:rPr>
      <w:lang w:eastAsia="en-US"/>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nota,pie,independiente,Letrero,margen,fn,footnote text,Footnote Text Char Char Char,FA Fu,FA Fußnotentext,Footnote reference,FA Fuﬂnotentext,ﬂnotentext,Footnote Text Char Char Char Char,single space,ft,FOOTNOTES,ADB,WB-Fußnotente"/>
    <w:basedOn w:val="Normal"/>
    <w:link w:val="FootnoteTextChar"/>
    <w:rsid w:val="0036359E"/>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
      </w:numPr>
      <w:spacing w:after="120"/>
      <w:ind w:right="1134"/>
      <w:jc w:val="both"/>
    </w:pPr>
  </w:style>
  <w:style w:type="paragraph" w:styleId="EndnoteText">
    <w:name w:val="endnote text"/>
    <w:aliases w:val="2_G"/>
    <w:basedOn w:val="FootnoteText"/>
    <w:rsid w:val="007B6BA5"/>
  </w:style>
  <w:style w:type="paragraph" w:styleId="CommentSubject">
    <w:name w:val="annotation subject"/>
    <w:basedOn w:val="CommentText"/>
    <w:next w:val="CommentText"/>
    <w:link w:val="CommentSubjectChar"/>
    <w:rsid w:val="00A63EEA"/>
    <w:rPr>
      <w:b/>
      <w:bCs/>
    </w:rPr>
  </w:style>
  <w:style w:type="character" w:customStyle="1" w:styleId="CommentSubjectChar">
    <w:name w:val="Comment Subject Char"/>
    <w:link w:val="CommentSubject"/>
    <w:rsid w:val="00A63EEA"/>
    <w:rPr>
      <w:b/>
      <w:bCs/>
      <w:lang w:eastAsia="en-US"/>
    </w:rPr>
  </w:style>
  <w:style w:type="paragraph" w:styleId="BalloonText">
    <w:name w:val="Balloon Text"/>
    <w:basedOn w:val="Normal"/>
    <w:link w:val="BalloonTextChar"/>
    <w:rsid w:val="00A63EEA"/>
    <w:pPr>
      <w:spacing w:line="240" w:lineRule="auto"/>
    </w:pPr>
    <w:rPr>
      <w:rFonts w:ascii="Tahoma" w:hAnsi="Tahoma"/>
      <w:sz w:val="16"/>
      <w:szCs w:val="16"/>
      <w:lang/>
    </w:rPr>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
      </w:numPr>
    </w:pPr>
  </w:style>
  <w:style w:type="numbering" w:styleId="1ai">
    <w:name w:val="Outline List 1"/>
    <w:basedOn w:val="NoList"/>
    <w:semiHidden/>
    <w:rsid w:val="008A6C4F"/>
    <w:pPr>
      <w:numPr>
        <w:numId w:val="5"/>
      </w:numPr>
    </w:pPr>
  </w:style>
  <w:style w:type="character" w:customStyle="1" w:styleId="BalloonTextChar">
    <w:name w:val="Balloon Text Char"/>
    <w:link w:val="BalloonText"/>
    <w:rsid w:val="00A63EEA"/>
    <w:rPr>
      <w:rFonts w:ascii="Tahoma" w:hAnsi="Tahoma" w:cs="Tahoma"/>
      <w:sz w:val="16"/>
      <w:szCs w:val="16"/>
      <w:lang w:eastAsia="en-US"/>
    </w:rPr>
  </w:style>
  <w:style w:type="character" w:customStyle="1" w:styleId="FootnoteTextChar">
    <w:name w:val="Footnote Text Char"/>
    <w:aliases w:val="5_G Char,nota Char,pie Char,independiente Char,Letrero Char,margen Char,fn Char,footnote text Char,Footnote Text Char Char Char Char1,FA Fu Char,FA Fußnotentext Char,Footnote reference Char,FA Fuﬂnotentext Char,ﬂnotentext Char,ft Char"/>
    <w:link w:val="FootnoteText"/>
    <w:rsid w:val="00626413"/>
    <w:rPr>
      <w:sz w:val="18"/>
      <w:lang w:eastAsia="en-US"/>
    </w:rPr>
  </w:style>
  <w:style w:type="character" w:customStyle="1" w:styleId="SingleTxtGChar">
    <w:name w:val="_ Single Txt_G Char"/>
    <w:link w:val="SingleTxtG"/>
    <w:rsid w:val="00B95A4B"/>
    <w:rPr>
      <w:lang w:eastAsia="en-US"/>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 w:id="1047752600">
      <w:bodyDiv w:val="1"/>
      <w:marLeft w:val="0"/>
      <w:marRight w:val="0"/>
      <w:marTop w:val="0"/>
      <w:marBottom w:val="0"/>
      <w:divBdr>
        <w:top w:val="none" w:sz="0" w:space="0" w:color="auto"/>
        <w:left w:val="none" w:sz="0" w:space="0" w:color="auto"/>
        <w:bottom w:val="none" w:sz="0" w:space="0" w:color="auto"/>
        <w:right w:val="none" w:sz="0" w:space="0" w:color="auto"/>
      </w:divBdr>
    </w:div>
    <w:div w:id="1361278898">
      <w:bodyDiv w:val="1"/>
      <w:marLeft w:val="0"/>
      <w:marRight w:val="0"/>
      <w:marTop w:val="0"/>
      <w:marBottom w:val="0"/>
      <w:divBdr>
        <w:top w:val="none" w:sz="0" w:space="0" w:color="auto"/>
        <w:left w:val="none" w:sz="0" w:space="0" w:color="auto"/>
        <w:bottom w:val="none" w:sz="0" w:space="0" w:color="auto"/>
        <w:right w:val="none" w:sz="0" w:space="0" w:color="auto"/>
      </w:divBdr>
      <w:divsChild>
        <w:div w:id="12075801">
          <w:marLeft w:val="0"/>
          <w:marRight w:val="0"/>
          <w:marTop w:val="0"/>
          <w:marBottom w:val="0"/>
          <w:divBdr>
            <w:top w:val="none" w:sz="0" w:space="0" w:color="auto"/>
            <w:left w:val="none" w:sz="0" w:space="0" w:color="auto"/>
            <w:bottom w:val="none" w:sz="0" w:space="0" w:color="auto"/>
            <w:right w:val="none" w:sz="0" w:space="0" w:color="auto"/>
          </w:divBdr>
        </w:div>
        <w:div w:id="719205073">
          <w:marLeft w:val="0"/>
          <w:marRight w:val="0"/>
          <w:marTop w:val="0"/>
          <w:marBottom w:val="0"/>
          <w:divBdr>
            <w:top w:val="none" w:sz="0" w:space="0" w:color="auto"/>
            <w:left w:val="none" w:sz="0" w:space="0" w:color="auto"/>
            <w:bottom w:val="none" w:sz="0" w:space="0" w:color="auto"/>
            <w:right w:val="none" w:sz="0" w:space="0" w:color="auto"/>
          </w:divBdr>
        </w:div>
        <w:div w:id="988552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7</Pages>
  <Words>3294</Words>
  <Characters>18779</Characters>
  <Application>Microsoft Office Outlook</Application>
  <DocSecurity>4</DocSecurity>
  <Lines>156</Lines>
  <Paragraphs>44</Paragraphs>
  <ScaleCrop>false</ScaleCrop>
  <HeadingPairs>
    <vt:vector size="2" baseType="variant">
      <vt:variant>
        <vt:lpstr>Title</vt:lpstr>
      </vt:variant>
      <vt:variant>
        <vt:i4>1</vt:i4>
      </vt:variant>
    </vt:vector>
  </HeadingPairs>
  <TitlesOfParts>
    <vt:vector size="1" baseType="lpstr">
      <vt:lpstr>1349605</vt:lpstr>
    </vt:vector>
  </TitlesOfParts>
  <Company/>
  <LinksUpToDate>false</LinksUpToDate>
  <CharactersWithSpaces>22029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1349605</dc:title>
  <dc:subject>CED/C/ESP/CO/1</dc:subject>
  <dc:creator>cg</dc:creator>
  <cp:keywords/>
  <dc:description>Final</dc:description>
  <cp:lastModifiedBy>Giltsoff</cp:lastModifiedBy>
  <cp:revision>2</cp:revision>
  <cp:lastPrinted>2014-04-11T11:39:00Z</cp:lastPrinted>
  <dcterms:created xsi:type="dcterms:W3CDTF">2014-04-11T11:53:00Z</dcterms:created>
  <dcterms:modified xsi:type="dcterms:W3CDTF">2014-04-11T11:53:00Z</dcterms:modified>
</cp:coreProperties>
</file>