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D0CB7">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D0CB7" w:rsidP="00DD0CB7">
            <w:pPr>
              <w:jc w:val="right"/>
            </w:pPr>
            <w:r w:rsidRPr="00DD0CB7">
              <w:rPr>
                <w:sz w:val="40"/>
              </w:rPr>
              <w:t>CRC</w:t>
            </w:r>
            <w:r>
              <w:t>/C/85/D/26/2017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7A3023">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D0CB7" w:rsidP="008F3CA0">
            <w:pPr>
              <w:spacing w:before="240"/>
            </w:pPr>
            <w:proofErr w:type="spellStart"/>
            <w:r>
              <w:t>Distr</w:t>
            </w:r>
            <w:proofErr w:type="spellEnd"/>
            <w:r>
              <w:t>. générale</w:t>
            </w:r>
          </w:p>
          <w:p w:rsidR="00DD0CB7" w:rsidRDefault="00DD0CB7" w:rsidP="00DD0CB7">
            <w:pPr>
              <w:spacing w:line="240" w:lineRule="exact"/>
            </w:pPr>
            <w:r>
              <w:t>2 novembre 2020</w:t>
            </w:r>
          </w:p>
          <w:p w:rsidR="00DD0CB7" w:rsidRDefault="00DD0CB7" w:rsidP="00DD0CB7">
            <w:pPr>
              <w:spacing w:line="240" w:lineRule="exact"/>
            </w:pPr>
            <w:r>
              <w:t>Français</w:t>
            </w:r>
          </w:p>
          <w:p w:rsidR="00DD0CB7" w:rsidRPr="00DB58B5" w:rsidRDefault="00DD0CB7" w:rsidP="00DD0CB7">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w:t>
      </w:r>
      <w:r w:rsidR="007A3023">
        <w:rPr>
          <w:b/>
          <w:sz w:val="24"/>
          <w:szCs w:val="24"/>
        </w:rPr>
        <w:t>’</w:t>
      </w:r>
      <w:r w:rsidRPr="00DA3BE9">
        <w:rPr>
          <w:b/>
          <w:sz w:val="24"/>
          <w:szCs w:val="24"/>
        </w:rPr>
        <w:t>enfant</w:t>
      </w:r>
    </w:p>
    <w:p w:rsidR="00DD0CB7" w:rsidRDefault="00DD0CB7" w:rsidP="00DD0CB7">
      <w:pPr>
        <w:pStyle w:val="HChG"/>
        <w:rPr>
          <w:b w:val="0"/>
          <w:bCs/>
          <w:sz w:val="20"/>
        </w:rPr>
      </w:pPr>
      <w:r>
        <w:rPr>
          <w:lang w:val="fr-FR"/>
        </w:rPr>
        <w:tab/>
      </w:r>
      <w:r>
        <w:rPr>
          <w:lang w:val="fr-FR"/>
        </w:rPr>
        <w:tab/>
      </w:r>
      <w:r w:rsidRPr="00957C95">
        <w:rPr>
          <w:lang w:val="fr-FR"/>
        </w:rPr>
        <w:t xml:space="preserve">Constatations adoptées par le Comité au titre </w:t>
      </w:r>
      <w:r>
        <w:rPr>
          <w:lang w:val="fr-FR"/>
        </w:rPr>
        <w:br/>
      </w:r>
      <w:r w:rsidRPr="00957C95">
        <w:rPr>
          <w:lang w:val="fr-FR"/>
        </w:rPr>
        <w:t xml:space="preserve">du Protocole facultatif à la Convention relative </w:t>
      </w:r>
      <w:r>
        <w:rPr>
          <w:lang w:val="fr-FR"/>
        </w:rPr>
        <w:br/>
      </w:r>
      <w:r w:rsidRPr="00957C95">
        <w:rPr>
          <w:lang w:val="fr-FR"/>
        </w:rPr>
        <w:t>aux droits de l</w:t>
      </w:r>
      <w:r w:rsidR="007A3023">
        <w:rPr>
          <w:lang w:val="fr-FR"/>
        </w:rPr>
        <w:t>’</w:t>
      </w:r>
      <w:r w:rsidRPr="00957C95">
        <w:rPr>
          <w:lang w:val="fr-FR"/>
        </w:rPr>
        <w:t>enfant établissant une procédure de</w:t>
      </w:r>
      <w:r>
        <w:rPr>
          <w:lang w:val="fr-FR"/>
        </w:rPr>
        <w:t> </w:t>
      </w:r>
      <w:r w:rsidRPr="00957C95">
        <w:rPr>
          <w:lang w:val="fr-FR"/>
        </w:rPr>
        <w:t xml:space="preserve">présentation de communications, concernant </w:t>
      </w:r>
      <w:r>
        <w:rPr>
          <w:lang w:val="fr-FR"/>
        </w:rPr>
        <w:br/>
      </w:r>
      <w:r w:rsidRPr="00957C95">
        <w:rPr>
          <w:lang w:val="fr-FR"/>
        </w:rPr>
        <w:t xml:space="preserve">la communication </w:t>
      </w:r>
      <w:r w:rsidRPr="00722C40">
        <w:rPr>
          <w:lang w:val="fr-FR"/>
        </w:rPr>
        <w:t>n</w:t>
      </w:r>
      <w:r w:rsidRPr="00722C40">
        <w:rPr>
          <w:vertAlign w:val="superscript"/>
          <w:lang w:val="fr-FR"/>
        </w:rPr>
        <w:t>o</w:t>
      </w:r>
      <w:r w:rsidRPr="00722C40">
        <w:rPr>
          <w:lang w:val="fr-FR"/>
        </w:rPr>
        <w:t> 26/2017</w:t>
      </w:r>
      <w:r w:rsidRPr="00DD0CB7">
        <w:rPr>
          <w:b w:val="0"/>
          <w:bCs/>
          <w:sz w:val="20"/>
        </w:rPr>
        <w:footnoteReference w:customMarkFollows="1" w:id="2"/>
        <w:t>*</w:t>
      </w:r>
      <w:r w:rsidRPr="00DD0CB7">
        <w:rPr>
          <w:b w:val="0"/>
          <w:bCs/>
          <w:position w:val="6"/>
          <w:sz w:val="20"/>
        </w:rPr>
        <w:t xml:space="preserve">, </w:t>
      </w:r>
      <w:r w:rsidRPr="00DD0CB7">
        <w:rPr>
          <w:b w:val="0"/>
          <w:bCs/>
          <w:sz w:val="20"/>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27"/>
        <w:gridCol w:w="4278"/>
      </w:tblGrid>
      <w:tr w:rsidR="00DD0CB7" w:rsidRPr="007E393D" w:rsidTr="00DD0CB7">
        <w:tc>
          <w:tcPr>
            <w:tcW w:w="2527" w:type="dxa"/>
            <w:shd w:val="clear" w:color="auto" w:fill="auto"/>
          </w:tcPr>
          <w:p w:rsidR="00DD0CB7" w:rsidRPr="00722C40" w:rsidRDefault="00DD0CB7" w:rsidP="00CC47FE">
            <w:pPr>
              <w:pStyle w:val="SingleTxtG"/>
              <w:ind w:left="0" w:right="0"/>
              <w:jc w:val="left"/>
              <w:rPr>
                <w:i/>
                <w:lang w:val="fr-FR"/>
              </w:rPr>
            </w:pPr>
            <w:r w:rsidRPr="00722C40">
              <w:rPr>
                <w:i/>
                <w:lang w:val="fr-FR"/>
              </w:rPr>
              <w:t>Communication présentée par</w:t>
            </w:r>
            <w:r>
              <w:rPr>
                <w:i/>
                <w:lang w:val="fr-FR"/>
              </w:rPr>
              <w:t> :</w:t>
            </w:r>
          </w:p>
        </w:tc>
        <w:tc>
          <w:tcPr>
            <w:tcW w:w="4278" w:type="dxa"/>
            <w:shd w:val="clear" w:color="auto" w:fill="auto"/>
          </w:tcPr>
          <w:p w:rsidR="00DD0CB7" w:rsidRPr="00722C40" w:rsidRDefault="00DD0CB7" w:rsidP="00CC47FE">
            <w:pPr>
              <w:pStyle w:val="SingleTxtG"/>
              <w:ind w:left="0" w:right="0"/>
              <w:jc w:val="left"/>
              <w:rPr>
                <w:lang w:val="fr-FR"/>
              </w:rPr>
            </w:pPr>
            <w:r w:rsidRPr="00722C40">
              <w:rPr>
                <w:lang w:val="fr-FR"/>
              </w:rPr>
              <w:t>M.</w:t>
            </w:r>
            <w:r>
              <w:rPr>
                <w:lang w:val="fr-FR"/>
              </w:rPr>
              <w:t> </w:t>
            </w:r>
            <w:r w:rsidRPr="00722C40">
              <w:rPr>
                <w:lang w:val="fr-FR"/>
              </w:rPr>
              <w:t>B.</w:t>
            </w:r>
            <w:r>
              <w:rPr>
                <w:lang w:val="fr-FR"/>
              </w:rPr>
              <w:t> </w:t>
            </w:r>
            <w:r w:rsidRPr="00722C40">
              <w:rPr>
                <w:lang w:val="fr-FR"/>
              </w:rPr>
              <w:t>S. (représenté par l</w:t>
            </w:r>
            <w:r w:rsidR="007A3023">
              <w:rPr>
                <w:lang w:val="fr-FR"/>
              </w:rPr>
              <w:t>’</w:t>
            </w:r>
            <w:r w:rsidRPr="00722C40">
              <w:rPr>
                <w:lang w:val="fr-FR"/>
              </w:rPr>
              <w:t xml:space="preserve">organisation non gouvernementale </w:t>
            </w:r>
            <w:proofErr w:type="spellStart"/>
            <w:r w:rsidRPr="00722C40">
              <w:rPr>
                <w:lang w:val="fr-FR"/>
              </w:rPr>
              <w:t>Fundación</w:t>
            </w:r>
            <w:proofErr w:type="spellEnd"/>
            <w:r w:rsidRPr="00722C40">
              <w:rPr>
                <w:lang w:val="fr-FR"/>
              </w:rPr>
              <w:t xml:space="preserve"> </w:t>
            </w:r>
            <w:proofErr w:type="spellStart"/>
            <w:r w:rsidRPr="00722C40">
              <w:rPr>
                <w:lang w:val="fr-FR"/>
              </w:rPr>
              <w:t>Raíces</w:t>
            </w:r>
            <w:proofErr w:type="spellEnd"/>
            <w:r w:rsidRPr="00722C40">
              <w:rPr>
                <w:lang w:val="fr-FR"/>
              </w:rPr>
              <w:t>)</w:t>
            </w:r>
          </w:p>
        </w:tc>
      </w:tr>
      <w:tr w:rsidR="00DD0CB7" w:rsidRPr="00722C40" w:rsidTr="00DD0CB7">
        <w:tc>
          <w:tcPr>
            <w:tcW w:w="2527" w:type="dxa"/>
            <w:shd w:val="clear" w:color="auto" w:fill="auto"/>
          </w:tcPr>
          <w:p w:rsidR="00DD0CB7" w:rsidRPr="00722C40" w:rsidRDefault="00DD0CB7" w:rsidP="00CC47FE">
            <w:pPr>
              <w:pStyle w:val="SingleTxtG"/>
              <w:ind w:left="0" w:right="0"/>
              <w:jc w:val="left"/>
              <w:rPr>
                <w:i/>
                <w:lang w:val="fr-FR"/>
              </w:rPr>
            </w:pPr>
            <w:r>
              <w:rPr>
                <w:i/>
                <w:lang w:val="fr-FR"/>
              </w:rPr>
              <w:t>Victime(s) présumée(s) :</w:t>
            </w:r>
          </w:p>
        </w:tc>
        <w:tc>
          <w:tcPr>
            <w:tcW w:w="4278" w:type="dxa"/>
            <w:shd w:val="clear" w:color="auto" w:fill="auto"/>
          </w:tcPr>
          <w:p w:rsidR="00DD0CB7" w:rsidRPr="00722C40" w:rsidRDefault="00DD0CB7" w:rsidP="00CC47FE">
            <w:pPr>
              <w:pStyle w:val="SingleTxtG"/>
              <w:ind w:left="0" w:right="0"/>
              <w:jc w:val="left"/>
              <w:rPr>
                <w:lang w:val="fr-FR"/>
              </w:rPr>
            </w:pPr>
            <w:r>
              <w:rPr>
                <w:lang w:val="fr-FR"/>
              </w:rPr>
              <w:t>L</w:t>
            </w:r>
            <w:r w:rsidR="007A3023">
              <w:rPr>
                <w:lang w:val="fr-FR"/>
              </w:rPr>
              <w:t>’</w:t>
            </w:r>
            <w:r>
              <w:rPr>
                <w:lang w:val="fr-FR"/>
              </w:rPr>
              <w:t>auteur</w:t>
            </w:r>
          </w:p>
        </w:tc>
      </w:tr>
      <w:tr w:rsidR="00DD0CB7" w:rsidRPr="00722C40" w:rsidTr="00DD0CB7">
        <w:tc>
          <w:tcPr>
            <w:tcW w:w="2527" w:type="dxa"/>
            <w:shd w:val="clear" w:color="auto" w:fill="auto"/>
          </w:tcPr>
          <w:p w:rsidR="00DD0CB7" w:rsidRPr="00722C40" w:rsidRDefault="00DD0CB7" w:rsidP="00CC47FE">
            <w:pPr>
              <w:pStyle w:val="SingleTxtG"/>
              <w:ind w:left="0" w:right="0"/>
              <w:jc w:val="left"/>
              <w:rPr>
                <w:i/>
                <w:lang w:val="fr-FR"/>
              </w:rPr>
            </w:pPr>
            <w:r w:rsidRPr="00722C40">
              <w:rPr>
                <w:i/>
                <w:lang w:val="fr-FR"/>
              </w:rPr>
              <w:t>État partie</w:t>
            </w:r>
            <w:r>
              <w:rPr>
                <w:i/>
                <w:lang w:val="fr-FR"/>
              </w:rPr>
              <w:t> :</w:t>
            </w:r>
          </w:p>
        </w:tc>
        <w:tc>
          <w:tcPr>
            <w:tcW w:w="4278" w:type="dxa"/>
            <w:shd w:val="clear" w:color="auto" w:fill="auto"/>
          </w:tcPr>
          <w:p w:rsidR="00DD0CB7" w:rsidRPr="00722C40" w:rsidRDefault="00DD0CB7" w:rsidP="00CC47FE">
            <w:pPr>
              <w:pStyle w:val="SingleTxtG"/>
              <w:ind w:left="0" w:right="0"/>
              <w:jc w:val="left"/>
              <w:rPr>
                <w:lang w:val="fr-FR"/>
              </w:rPr>
            </w:pPr>
            <w:r w:rsidRPr="00722C40">
              <w:rPr>
                <w:lang w:val="fr-FR"/>
              </w:rPr>
              <w:t>Espagne</w:t>
            </w:r>
          </w:p>
        </w:tc>
      </w:tr>
      <w:tr w:rsidR="00DD0CB7" w:rsidRPr="00722C40" w:rsidTr="00DD0CB7">
        <w:tc>
          <w:tcPr>
            <w:tcW w:w="2527" w:type="dxa"/>
            <w:shd w:val="clear" w:color="auto" w:fill="auto"/>
          </w:tcPr>
          <w:p w:rsidR="00DD0CB7" w:rsidRPr="00722C40" w:rsidRDefault="00DD0CB7" w:rsidP="00CC47FE">
            <w:pPr>
              <w:pStyle w:val="SingleTxtG"/>
              <w:ind w:left="0" w:right="0"/>
              <w:jc w:val="left"/>
              <w:rPr>
                <w:i/>
                <w:lang w:val="fr-FR"/>
              </w:rPr>
            </w:pPr>
            <w:r w:rsidRPr="00722C40">
              <w:rPr>
                <w:i/>
                <w:lang w:val="fr-FR"/>
              </w:rPr>
              <w:t>Date de la communicatio</w:t>
            </w:r>
            <w:r>
              <w:rPr>
                <w:i/>
                <w:lang w:val="fr-FR"/>
              </w:rPr>
              <w:t>n :</w:t>
            </w:r>
          </w:p>
        </w:tc>
        <w:tc>
          <w:tcPr>
            <w:tcW w:w="4278" w:type="dxa"/>
            <w:shd w:val="clear" w:color="auto" w:fill="auto"/>
          </w:tcPr>
          <w:p w:rsidR="00DD0CB7" w:rsidRPr="00722C40" w:rsidRDefault="00DD0CB7" w:rsidP="00CC47FE">
            <w:pPr>
              <w:pStyle w:val="SingleTxtG"/>
              <w:ind w:left="0" w:right="0"/>
              <w:jc w:val="left"/>
              <w:rPr>
                <w:lang w:val="fr-FR"/>
              </w:rPr>
            </w:pPr>
            <w:r w:rsidRPr="00722C40">
              <w:rPr>
                <w:lang w:val="fr-FR"/>
              </w:rPr>
              <w:t>19</w:t>
            </w:r>
            <w:r>
              <w:rPr>
                <w:lang w:val="fr-FR"/>
              </w:rPr>
              <w:t> </w:t>
            </w:r>
            <w:r w:rsidRPr="00722C40">
              <w:rPr>
                <w:lang w:val="fr-FR"/>
              </w:rPr>
              <w:t>juillet 2017</w:t>
            </w:r>
          </w:p>
        </w:tc>
      </w:tr>
      <w:tr w:rsidR="00DD0CB7" w:rsidRPr="00722C40" w:rsidTr="00DD0CB7">
        <w:tc>
          <w:tcPr>
            <w:tcW w:w="2527" w:type="dxa"/>
            <w:shd w:val="clear" w:color="auto" w:fill="auto"/>
          </w:tcPr>
          <w:p w:rsidR="00DD0CB7" w:rsidRPr="00722C40" w:rsidRDefault="00DD0CB7" w:rsidP="00CC47FE">
            <w:pPr>
              <w:pStyle w:val="SingleTxtG"/>
              <w:ind w:left="0" w:right="0"/>
              <w:jc w:val="left"/>
              <w:rPr>
                <w:i/>
                <w:lang w:val="fr-FR"/>
              </w:rPr>
            </w:pPr>
            <w:r w:rsidRPr="00722C40">
              <w:rPr>
                <w:i/>
                <w:lang w:val="fr-FR"/>
              </w:rPr>
              <w:t xml:space="preserve">Date </w:t>
            </w:r>
            <w:r>
              <w:rPr>
                <w:i/>
                <w:lang w:val="fr-FR"/>
              </w:rPr>
              <w:t>des constatations :</w:t>
            </w:r>
          </w:p>
        </w:tc>
        <w:tc>
          <w:tcPr>
            <w:tcW w:w="4278" w:type="dxa"/>
            <w:shd w:val="clear" w:color="auto" w:fill="auto"/>
            <w:vAlign w:val="bottom"/>
          </w:tcPr>
          <w:p w:rsidR="00DD0CB7" w:rsidRPr="00722C40" w:rsidRDefault="00DD0CB7" w:rsidP="00CC47FE">
            <w:pPr>
              <w:pStyle w:val="SingleTxtG"/>
              <w:ind w:left="0" w:right="0"/>
              <w:jc w:val="left"/>
              <w:rPr>
                <w:lang w:val="fr-FR"/>
              </w:rPr>
            </w:pPr>
            <w:r>
              <w:rPr>
                <w:lang w:val="fr-FR"/>
              </w:rPr>
              <w:t>28</w:t>
            </w:r>
            <w:r w:rsidRPr="00722C40">
              <w:rPr>
                <w:lang w:val="fr-FR"/>
              </w:rPr>
              <w:t xml:space="preserve"> septembre 2020</w:t>
            </w:r>
          </w:p>
        </w:tc>
      </w:tr>
      <w:tr w:rsidR="00DD0CB7" w:rsidRPr="007E393D" w:rsidTr="00DD0CB7">
        <w:tc>
          <w:tcPr>
            <w:tcW w:w="2527" w:type="dxa"/>
            <w:shd w:val="clear" w:color="auto" w:fill="auto"/>
          </w:tcPr>
          <w:p w:rsidR="00DD0CB7" w:rsidRPr="00722C40" w:rsidRDefault="00DD0CB7" w:rsidP="00CC47FE">
            <w:pPr>
              <w:pStyle w:val="SingleTxtG"/>
              <w:ind w:left="0" w:right="0"/>
              <w:jc w:val="left"/>
              <w:rPr>
                <w:i/>
                <w:lang w:val="fr-FR"/>
              </w:rPr>
            </w:pPr>
            <w:r w:rsidRPr="00722C40">
              <w:rPr>
                <w:i/>
                <w:lang w:val="fr-FR"/>
              </w:rPr>
              <w:t>Objet</w:t>
            </w:r>
            <w:r>
              <w:rPr>
                <w:i/>
                <w:lang w:val="fr-FR"/>
              </w:rPr>
              <w:t> :</w:t>
            </w:r>
          </w:p>
        </w:tc>
        <w:tc>
          <w:tcPr>
            <w:tcW w:w="4278" w:type="dxa"/>
            <w:shd w:val="clear" w:color="auto" w:fill="auto"/>
            <w:vAlign w:val="bottom"/>
          </w:tcPr>
          <w:p w:rsidR="00DD0CB7" w:rsidRPr="00722C40" w:rsidRDefault="00DD0CB7" w:rsidP="00CC47FE">
            <w:pPr>
              <w:pStyle w:val="SingleTxtG"/>
              <w:ind w:left="0" w:right="0"/>
              <w:jc w:val="left"/>
              <w:rPr>
                <w:lang w:val="fr-FR"/>
              </w:rPr>
            </w:pPr>
            <w:r w:rsidRPr="00722C40">
              <w:rPr>
                <w:lang w:val="fr-FR"/>
              </w:rPr>
              <w:t>Procédure de détermination de l</w:t>
            </w:r>
            <w:r w:rsidR="007A3023">
              <w:rPr>
                <w:lang w:val="fr-FR"/>
              </w:rPr>
              <w:t>’</w:t>
            </w:r>
            <w:r w:rsidRPr="00722C40">
              <w:rPr>
                <w:lang w:val="fr-FR"/>
              </w:rPr>
              <w:t>âge d</w:t>
            </w:r>
            <w:r w:rsidR="007A3023">
              <w:rPr>
                <w:lang w:val="fr-FR"/>
              </w:rPr>
              <w:t>’</w:t>
            </w:r>
            <w:r w:rsidRPr="00722C40">
              <w:rPr>
                <w:lang w:val="fr-FR"/>
              </w:rPr>
              <w:t>un enfant non accompagné</w:t>
            </w:r>
          </w:p>
        </w:tc>
      </w:tr>
      <w:tr w:rsidR="00DD0CB7" w:rsidRPr="007E393D" w:rsidTr="00DD0CB7">
        <w:tc>
          <w:tcPr>
            <w:tcW w:w="2527" w:type="dxa"/>
            <w:shd w:val="clear" w:color="auto" w:fill="auto"/>
          </w:tcPr>
          <w:p w:rsidR="00DD0CB7" w:rsidRPr="00722C40" w:rsidRDefault="00DD0CB7" w:rsidP="00CC47FE">
            <w:pPr>
              <w:pStyle w:val="SingleTxtG"/>
              <w:ind w:left="0" w:right="0"/>
              <w:jc w:val="left"/>
              <w:rPr>
                <w:i/>
                <w:lang w:val="fr-FR"/>
              </w:rPr>
            </w:pPr>
            <w:r w:rsidRPr="00722C40">
              <w:rPr>
                <w:i/>
                <w:lang w:val="fr-FR"/>
              </w:rPr>
              <w:t>Questions de procédure</w:t>
            </w:r>
            <w:r>
              <w:rPr>
                <w:i/>
                <w:lang w:val="fr-FR"/>
              </w:rPr>
              <w:t> :</w:t>
            </w:r>
          </w:p>
        </w:tc>
        <w:tc>
          <w:tcPr>
            <w:tcW w:w="4278" w:type="dxa"/>
            <w:shd w:val="clear" w:color="auto" w:fill="auto"/>
            <w:vAlign w:val="bottom"/>
          </w:tcPr>
          <w:p w:rsidR="00DD0CB7" w:rsidRPr="00722C40" w:rsidRDefault="00DD0CB7" w:rsidP="00CC47FE">
            <w:pPr>
              <w:pStyle w:val="SingleTxtG"/>
              <w:ind w:left="0" w:right="0"/>
              <w:jc w:val="left"/>
              <w:rPr>
                <w:lang w:val="fr-FR"/>
              </w:rPr>
            </w:pPr>
            <w:r w:rsidRPr="00722C40">
              <w:rPr>
                <w:lang w:val="fr-FR"/>
              </w:rPr>
              <w:t xml:space="preserve">Non-épuisement des recours internes, irrecevabilité </w:t>
            </w:r>
            <w:proofErr w:type="spellStart"/>
            <w:r w:rsidRPr="00722C40">
              <w:rPr>
                <w:i/>
                <w:lang w:val="fr-FR"/>
              </w:rPr>
              <w:t>ratione</w:t>
            </w:r>
            <w:proofErr w:type="spellEnd"/>
            <w:r w:rsidRPr="00722C40">
              <w:rPr>
                <w:i/>
                <w:lang w:val="fr-FR"/>
              </w:rPr>
              <w:t xml:space="preserve"> personae</w:t>
            </w:r>
            <w:r w:rsidRPr="00722C40">
              <w:rPr>
                <w:lang w:val="fr-FR"/>
              </w:rPr>
              <w:t>, défaut de fondement des griefs</w:t>
            </w:r>
          </w:p>
        </w:tc>
      </w:tr>
      <w:tr w:rsidR="00DD0CB7" w:rsidRPr="00722C40" w:rsidTr="00DD0CB7">
        <w:tc>
          <w:tcPr>
            <w:tcW w:w="2527" w:type="dxa"/>
            <w:shd w:val="clear" w:color="auto" w:fill="auto"/>
          </w:tcPr>
          <w:p w:rsidR="00DD0CB7" w:rsidRPr="00722C40" w:rsidRDefault="00DD0CB7" w:rsidP="00CC47FE">
            <w:pPr>
              <w:pStyle w:val="SingleTxtG"/>
              <w:ind w:left="0" w:right="0"/>
              <w:jc w:val="left"/>
              <w:rPr>
                <w:i/>
                <w:lang w:val="fr-FR"/>
              </w:rPr>
            </w:pPr>
            <w:r w:rsidRPr="00722C40">
              <w:rPr>
                <w:i/>
                <w:lang w:val="fr-FR"/>
              </w:rPr>
              <w:t>Article(s) de la Convention</w:t>
            </w:r>
            <w:r>
              <w:rPr>
                <w:i/>
                <w:lang w:val="fr-FR"/>
              </w:rPr>
              <w:t> :</w:t>
            </w:r>
          </w:p>
        </w:tc>
        <w:tc>
          <w:tcPr>
            <w:tcW w:w="4278" w:type="dxa"/>
            <w:shd w:val="clear" w:color="auto" w:fill="auto"/>
            <w:vAlign w:val="bottom"/>
          </w:tcPr>
          <w:p w:rsidR="00DD0CB7" w:rsidRPr="00722C40" w:rsidRDefault="00DD0CB7" w:rsidP="00CC47FE">
            <w:pPr>
              <w:pStyle w:val="SingleTxtG"/>
              <w:ind w:left="0" w:right="0"/>
              <w:jc w:val="left"/>
              <w:rPr>
                <w:lang w:val="fr-FR"/>
              </w:rPr>
            </w:pPr>
            <w:r w:rsidRPr="00722C40">
              <w:rPr>
                <w:lang w:val="fr-FR"/>
              </w:rPr>
              <w:t>2, 3, 8, 12, 18 (par.</w:t>
            </w:r>
            <w:r>
              <w:rPr>
                <w:lang w:val="fr-FR"/>
              </w:rPr>
              <w:t> </w:t>
            </w:r>
            <w:r w:rsidRPr="00722C40">
              <w:rPr>
                <w:lang w:val="fr-FR"/>
              </w:rPr>
              <w:t>2), 20 (par.</w:t>
            </w:r>
            <w:r>
              <w:rPr>
                <w:lang w:val="fr-FR"/>
              </w:rPr>
              <w:t> </w:t>
            </w:r>
            <w:r w:rsidRPr="00722C40">
              <w:rPr>
                <w:lang w:val="fr-FR"/>
              </w:rPr>
              <w:t>1), 27 et 29</w:t>
            </w:r>
          </w:p>
        </w:tc>
      </w:tr>
      <w:tr w:rsidR="00DD0CB7" w:rsidRPr="00722C40" w:rsidTr="00DD0CB7">
        <w:tc>
          <w:tcPr>
            <w:tcW w:w="2527" w:type="dxa"/>
            <w:shd w:val="clear" w:color="auto" w:fill="auto"/>
          </w:tcPr>
          <w:p w:rsidR="00DD0CB7" w:rsidRPr="00722C40" w:rsidRDefault="00DD0CB7" w:rsidP="00CC47FE">
            <w:pPr>
              <w:pStyle w:val="SingleTxtG"/>
              <w:ind w:left="0" w:right="0"/>
              <w:jc w:val="left"/>
              <w:rPr>
                <w:i/>
                <w:lang w:val="fr-FR"/>
              </w:rPr>
            </w:pPr>
            <w:r w:rsidRPr="00722C40">
              <w:rPr>
                <w:i/>
                <w:lang w:val="fr-FR"/>
              </w:rPr>
              <w:t xml:space="preserve">Article(s) du Protocole </w:t>
            </w:r>
            <w:r w:rsidRPr="00722C40">
              <w:rPr>
                <w:i/>
                <w:lang w:val="fr-FR"/>
              </w:rPr>
              <w:br/>
              <w:t>facultatif</w:t>
            </w:r>
            <w:r>
              <w:rPr>
                <w:i/>
                <w:lang w:val="fr-FR"/>
              </w:rPr>
              <w:t> :</w:t>
            </w:r>
          </w:p>
        </w:tc>
        <w:tc>
          <w:tcPr>
            <w:tcW w:w="4278" w:type="dxa"/>
            <w:shd w:val="clear" w:color="auto" w:fill="auto"/>
            <w:vAlign w:val="bottom"/>
          </w:tcPr>
          <w:p w:rsidR="00DD0CB7" w:rsidRPr="00722C40" w:rsidRDefault="00DD0CB7" w:rsidP="00CC47FE">
            <w:pPr>
              <w:pStyle w:val="SingleTxtG"/>
              <w:ind w:left="0" w:right="0"/>
              <w:jc w:val="left"/>
              <w:rPr>
                <w:lang w:val="fr-FR"/>
              </w:rPr>
            </w:pPr>
            <w:r w:rsidRPr="00722C40">
              <w:rPr>
                <w:lang w:val="fr-FR"/>
              </w:rPr>
              <w:t xml:space="preserve">6 et </w:t>
            </w:r>
            <w:r w:rsidRPr="00722C40">
              <w:rPr>
                <w:iCs/>
                <w:lang w:val="fr-FR"/>
              </w:rPr>
              <w:t xml:space="preserve">7 </w:t>
            </w:r>
            <w:r>
              <w:rPr>
                <w:iCs/>
                <w:lang w:val="fr-FR"/>
              </w:rPr>
              <w:t xml:space="preserve">(al. </w:t>
            </w:r>
            <w:r w:rsidRPr="00722C40">
              <w:rPr>
                <w:iCs/>
                <w:lang w:val="fr-FR"/>
              </w:rPr>
              <w:t>c), e) et f)</w:t>
            </w:r>
            <w:r>
              <w:rPr>
                <w:iCs/>
                <w:lang w:val="fr-FR"/>
              </w:rPr>
              <w:t>)</w:t>
            </w:r>
          </w:p>
        </w:tc>
      </w:tr>
    </w:tbl>
    <w:p w:rsidR="00DD0CB7" w:rsidRDefault="00DD0CB7" w:rsidP="00DD0CB7"/>
    <w:p w:rsidR="00DD0CB7" w:rsidRPr="001B3619" w:rsidRDefault="00DD0CB7" w:rsidP="00DD0CB7">
      <w:pPr>
        <w:pStyle w:val="SingleTxtG"/>
        <w:rPr>
          <w:lang w:val="fr-FR"/>
        </w:rPr>
      </w:pPr>
      <w:r>
        <w:br w:type="page"/>
      </w:r>
      <w:r w:rsidRPr="001B3619">
        <w:rPr>
          <w:lang w:val="fr-FR"/>
        </w:rPr>
        <w:lastRenderedPageBreak/>
        <w:t>1.1</w:t>
      </w:r>
      <w:r w:rsidRPr="001B3619">
        <w:rPr>
          <w:lang w:val="fr-FR"/>
        </w:rPr>
        <w:tab/>
        <w:t>L</w:t>
      </w:r>
      <w:r w:rsidR="007A3023">
        <w:rPr>
          <w:lang w:val="fr-FR"/>
        </w:rPr>
        <w:t>’</w:t>
      </w:r>
      <w:r w:rsidRPr="001B3619">
        <w:rPr>
          <w:lang w:val="fr-FR"/>
        </w:rPr>
        <w:t>auteur de la communication est M.</w:t>
      </w:r>
      <w:r>
        <w:rPr>
          <w:lang w:val="fr-FR"/>
        </w:rPr>
        <w:t> </w:t>
      </w:r>
      <w:r w:rsidRPr="001B3619">
        <w:rPr>
          <w:lang w:val="fr-FR"/>
        </w:rPr>
        <w:t>B.</w:t>
      </w:r>
      <w:r>
        <w:rPr>
          <w:lang w:val="fr-FR"/>
        </w:rPr>
        <w:t> </w:t>
      </w:r>
      <w:r w:rsidRPr="001B3619">
        <w:rPr>
          <w:lang w:val="fr-FR"/>
        </w:rPr>
        <w:t>S., de nationalité guinéenne, né le 1</w:t>
      </w:r>
      <w:r w:rsidRPr="001B3619">
        <w:rPr>
          <w:vertAlign w:val="superscript"/>
          <w:lang w:val="fr-FR"/>
        </w:rPr>
        <w:t>er</w:t>
      </w:r>
      <w:r>
        <w:rPr>
          <w:lang w:val="fr-FR"/>
        </w:rPr>
        <w:t> </w:t>
      </w:r>
      <w:r w:rsidRPr="001B3619">
        <w:rPr>
          <w:lang w:val="fr-FR"/>
        </w:rPr>
        <w:t>janvier 2000. Il se dit victime d</w:t>
      </w:r>
      <w:r w:rsidR="007A3023">
        <w:rPr>
          <w:lang w:val="fr-FR"/>
        </w:rPr>
        <w:t>’</w:t>
      </w:r>
      <w:r w:rsidRPr="001B3619">
        <w:rPr>
          <w:lang w:val="fr-FR"/>
        </w:rPr>
        <w:t>une violation des articles 2, 3, 8, 12, 18 (par.</w:t>
      </w:r>
      <w:r>
        <w:rPr>
          <w:lang w:val="fr-FR"/>
        </w:rPr>
        <w:t> </w:t>
      </w:r>
      <w:r w:rsidRPr="001B3619">
        <w:rPr>
          <w:lang w:val="fr-FR"/>
        </w:rPr>
        <w:t>2), 20, 27 et 29 de la Convention. Le Protocole facultatif est entré en vigueur pour l</w:t>
      </w:r>
      <w:r w:rsidR="007A3023">
        <w:rPr>
          <w:lang w:val="fr-FR"/>
        </w:rPr>
        <w:t>’</w:t>
      </w:r>
      <w:r w:rsidRPr="001B3619">
        <w:rPr>
          <w:lang w:val="fr-FR"/>
        </w:rPr>
        <w:t>État partie le 14 avril 2014.</w:t>
      </w:r>
    </w:p>
    <w:p w:rsidR="00DD0CB7" w:rsidRPr="001B3619" w:rsidRDefault="00DD0CB7" w:rsidP="00DD0CB7">
      <w:pPr>
        <w:pStyle w:val="SingleTxtG"/>
        <w:rPr>
          <w:lang w:val="fr-FR"/>
        </w:rPr>
      </w:pPr>
      <w:r w:rsidRPr="001B3619">
        <w:rPr>
          <w:lang w:val="fr-FR"/>
        </w:rPr>
        <w:t>1.2</w:t>
      </w:r>
      <w:r w:rsidRPr="001B3619">
        <w:rPr>
          <w:lang w:val="fr-FR"/>
        </w:rPr>
        <w:tab/>
        <w:t>Le 20</w:t>
      </w:r>
      <w:r>
        <w:rPr>
          <w:lang w:val="fr-FR"/>
        </w:rPr>
        <w:t> </w:t>
      </w:r>
      <w:r w:rsidRPr="001B3619">
        <w:rPr>
          <w:lang w:val="fr-FR"/>
        </w:rPr>
        <w:t>juillet 2017, le Groupe de travail des communications, agissant au nom du Comité et se fondant sur l</w:t>
      </w:r>
      <w:r w:rsidR="007A3023">
        <w:rPr>
          <w:lang w:val="fr-FR"/>
        </w:rPr>
        <w:t>’</w:t>
      </w:r>
      <w:r w:rsidRPr="001B3619">
        <w:rPr>
          <w:lang w:val="fr-FR"/>
        </w:rPr>
        <w:t>article</w:t>
      </w:r>
      <w:r>
        <w:rPr>
          <w:lang w:val="fr-FR"/>
        </w:rPr>
        <w:t> </w:t>
      </w:r>
      <w:r w:rsidRPr="001B3619">
        <w:rPr>
          <w:lang w:val="fr-FR"/>
        </w:rPr>
        <w:t>6 du Protocole facultatif, a demandé à l</w:t>
      </w:r>
      <w:r w:rsidR="007A3023">
        <w:rPr>
          <w:lang w:val="fr-FR"/>
        </w:rPr>
        <w:t>’</w:t>
      </w:r>
      <w:r w:rsidRPr="001B3619">
        <w:rPr>
          <w:lang w:val="fr-FR"/>
        </w:rPr>
        <w:t>État partie de prendre des mesures provisoires tendant à suspendre l</w:t>
      </w:r>
      <w:r w:rsidR="007A3023">
        <w:rPr>
          <w:lang w:val="fr-FR"/>
        </w:rPr>
        <w:t>’</w:t>
      </w:r>
      <w:r w:rsidRPr="001B3619">
        <w:rPr>
          <w:lang w:val="fr-FR"/>
        </w:rPr>
        <w:t>exécution de la décision d</w:t>
      </w:r>
      <w:r w:rsidR="007A3023">
        <w:rPr>
          <w:lang w:val="fr-FR"/>
        </w:rPr>
        <w:t>’</w:t>
      </w:r>
      <w:r w:rsidRPr="001B3619">
        <w:rPr>
          <w:lang w:val="fr-FR"/>
        </w:rPr>
        <w:t>expulsion de l</w:t>
      </w:r>
      <w:r w:rsidR="007A3023">
        <w:rPr>
          <w:lang w:val="fr-FR"/>
        </w:rPr>
        <w:t>’</w:t>
      </w:r>
      <w:r w:rsidRPr="001B3619">
        <w:rPr>
          <w:lang w:val="fr-FR"/>
        </w:rPr>
        <w:t>auteur tant que sa communication serait à l</w:t>
      </w:r>
      <w:r w:rsidR="007A3023">
        <w:rPr>
          <w:lang w:val="fr-FR"/>
        </w:rPr>
        <w:t>’</w:t>
      </w:r>
      <w:r w:rsidRPr="001B3619">
        <w:rPr>
          <w:lang w:val="fr-FR"/>
        </w:rPr>
        <w:t>examen</w:t>
      </w:r>
      <w:r w:rsidRPr="00FE79AE">
        <w:rPr>
          <w:lang w:val="fr-FR"/>
        </w:rPr>
        <w:t xml:space="preserve"> </w:t>
      </w:r>
      <w:r w:rsidRPr="001B3619">
        <w:rPr>
          <w:lang w:val="fr-FR"/>
        </w:rPr>
        <w:t xml:space="preserve">et à le </w:t>
      </w:r>
      <w:r>
        <w:rPr>
          <w:lang w:val="fr-FR"/>
        </w:rPr>
        <w:t xml:space="preserve">transférer </w:t>
      </w:r>
      <w:r w:rsidRPr="001B3619">
        <w:rPr>
          <w:lang w:val="fr-FR"/>
        </w:rPr>
        <w:t xml:space="preserve">dans un centre de protection pour mineurs. </w:t>
      </w:r>
    </w:p>
    <w:p w:rsidR="00DD0CB7" w:rsidRPr="001B3619" w:rsidRDefault="00DD0CB7" w:rsidP="00DD0CB7">
      <w:pPr>
        <w:pStyle w:val="H23G"/>
        <w:rPr>
          <w:lang w:val="fr-FR"/>
        </w:rPr>
      </w:pPr>
      <w:r w:rsidRPr="001B3619">
        <w:rPr>
          <w:lang w:val="fr-FR"/>
        </w:rPr>
        <w:tab/>
      </w:r>
      <w:r w:rsidRPr="001B3619">
        <w:rPr>
          <w:lang w:val="fr-FR"/>
        </w:rPr>
        <w:tab/>
        <w:t>Rappel des faits présentés par l</w:t>
      </w:r>
      <w:r w:rsidR="007A3023">
        <w:rPr>
          <w:lang w:val="fr-FR"/>
        </w:rPr>
        <w:t>’</w:t>
      </w:r>
      <w:r w:rsidRPr="001B3619">
        <w:rPr>
          <w:lang w:val="fr-FR"/>
        </w:rPr>
        <w:t xml:space="preserve">auteur </w:t>
      </w:r>
    </w:p>
    <w:p w:rsidR="00DD0CB7" w:rsidRPr="001B3619" w:rsidRDefault="00DD0CB7" w:rsidP="00DD0CB7">
      <w:pPr>
        <w:pStyle w:val="SingleTxtG"/>
        <w:rPr>
          <w:lang w:val="fr-FR"/>
        </w:rPr>
      </w:pPr>
      <w:r w:rsidRPr="001B3619">
        <w:rPr>
          <w:lang w:val="fr-FR"/>
        </w:rPr>
        <w:t>2.1</w:t>
      </w:r>
      <w:r w:rsidRPr="001B3619">
        <w:rPr>
          <w:lang w:val="fr-FR"/>
        </w:rPr>
        <w:tab/>
        <w:t>Le 5</w:t>
      </w:r>
      <w:r>
        <w:rPr>
          <w:lang w:val="fr-FR"/>
        </w:rPr>
        <w:t> </w:t>
      </w:r>
      <w:r w:rsidRPr="001B3619">
        <w:rPr>
          <w:lang w:val="fr-FR"/>
        </w:rPr>
        <w:t>juillet 2017, l</w:t>
      </w:r>
      <w:r w:rsidR="007A3023">
        <w:rPr>
          <w:lang w:val="fr-FR"/>
        </w:rPr>
        <w:t>’</w:t>
      </w:r>
      <w:r w:rsidRPr="001B3619">
        <w:rPr>
          <w:lang w:val="fr-FR"/>
        </w:rPr>
        <w:t>auteur est arrivé à Almería après que la police locale a intercepté l</w:t>
      </w:r>
      <w:r w:rsidR="007A3023">
        <w:rPr>
          <w:lang w:val="fr-FR"/>
        </w:rPr>
        <w:t>’</w:t>
      </w:r>
      <w:r w:rsidRPr="001B3619">
        <w:rPr>
          <w:lang w:val="fr-FR"/>
        </w:rPr>
        <w:t>embarcation de fortune à bord de laquelle il se trouvait. Après avoir affirmé être mineur, il a été conduit à l</w:t>
      </w:r>
      <w:r w:rsidR="007A3023">
        <w:rPr>
          <w:lang w:val="fr-FR"/>
        </w:rPr>
        <w:t>’</w:t>
      </w:r>
      <w:r w:rsidRPr="001B3619">
        <w:rPr>
          <w:lang w:val="fr-FR"/>
        </w:rPr>
        <w:t>hôpital où il a été soumis à un examen radiologique du poignet. D</w:t>
      </w:r>
      <w:r w:rsidR="007A3023">
        <w:rPr>
          <w:lang w:val="fr-FR"/>
        </w:rPr>
        <w:t>’</w:t>
      </w:r>
      <w:r w:rsidRPr="001B3619">
        <w:rPr>
          <w:lang w:val="fr-FR"/>
        </w:rPr>
        <w:t xml:space="preserve">après la radiographie, dont les résultats ont été interprétés selon la méthode de </w:t>
      </w:r>
      <w:proofErr w:type="spellStart"/>
      <w:r w:rsidRPr="001B3619">
        <w:rPr>
          <w:lang w:val="fr-FR"/>
        </w:rPr>
        <w:t>Greulich</w:t>
      </w:r>
      <w:proofErr w:type="spellEnd"/>
      <w:r w:rsidRPr="001B3619">
        <w:rPr>
          <w:lang w:val="fr-FR"/>
        </w:rPr>
        <w:t xml:space="preserve"> et Pyle, l</w:t>
      </w:r>
      <w:r w:rsidR="007A3023">
        <w:rPr>
          <w:lang w:val="fr-FR"/>
        </w:rPr>
        <w:t>’</w:t>
      </w:r>
      <w:r w:rsidRPr="001B3619">
        <w:rPr>
          <w:lang w:val="fr-FR"/>
        </w:rPr>
        <w:t>auteur était âgé de 19</w:t>
      </w:r>
      <w:r>
        <w:rPr>
          <w:lang w:val="fr-FR"/>
        </w:rPr>
        <w:t> </w:t>
      </w:r>
      <w:r w:rsidRPr="001B3619">
        <w:rPr>
          <w:lang w:val="fr-FR"/>
        </w:rPr>
        <w:t>ans, raison pour laquelle le parquet de la province d</w:t>
      </w:r>
      <w:r w:rsidR="007A3023">
        <w:rPr>
          <w:lang w:val="fr-FR"/>
        </w:rPr>
        <w:t>’</w:t>
      </w:r>
      <w:r w:rsidRPr="001B3619">
        <w:rPr>
          <w:lang w:val="fr-FR"/>
        </w:rPr>
        <w:t>Almería a rendu une décision établissant que l</w:t>
      </w:r>
      <w:r w:rsidR="007A3023">
        <w:rPr>
          <w:lang w:val="fr-FR"/>
        </w:rPr>
        <w:t>’</w:t>
      </w:r>
      <w:r w:rsidRPr="001B3619">
        <w:rPr>
          <w:lang w:val="fr-FR"/>
        </w:rPr>
        <w:t>auteur était majeur. L</w:t>
      </w:r>
      <w:r w:rsidR="007A3023">
        <w:rPr>
          <w:lang w:val="fr-FR"/>
        </w:rPr>
        <w:t>’</w:t>
      </w:r>
      <w:r w:rsidRPr="001B3619">
        <w:rPr>
          <w:lang w:val="fr-FR"/>
        </w:rPr>
        <w:t>auteur n</w:t>
      </w:r>
      <w:r w:rsidR="007A3023">
        <w:rPr>
          <w:lang w:val="fr-FR"/>
        </w:rPr>
        <w:t>’</w:t>
      </w:r>
      <w:r w:rsidRPr="001B3619">
        <w:rPr>
          <w:lang w:val="fr-FR"/>
        </w:rPr>
        <w:t>a pas été convenablement informé, dans une langue qu</w:t>
      </w:r>
      <w:r w:rsidR="007A3023">
        <w:rPr>
          <w:lang w:val="fr-FR"/>
        </w:rPr>
        <w:t>’</w:t>
      </w:r>
      <w:r w:rsidRPr="001B3619">
        <w:rPr>
          <w:lang w:val="fr-FR"/>
        </w:rPr>
        <w:t>il était à même de comprendre, de la procédure ni des possibles conséquences de l</w:t>
      </w:r>
      <w:r w:rsidR="007A3023">
        <w:rPr>
          <w:lang w:val="fr-FR"/>
        </w:rPr>
        <w:t>’</w:t>
      </w:r>
      <w:r w:rsidRPr="001B3619">
        <w:rPr>
          <w:lang w:val="fr-FR"/>
        </w:rPr>
        <w:t>examen réalisé. Le 7</w:t>
      </w:r>
      <w:r>
        <w:rPr>
          <w:lang w:val="fr-FR"/>
        </w:rPr>
        <w:t> </w:t>
      </w:r>
      <w:r w:rsidRPr="001B3619">
        <w:rPr>
          <w:lang w:val="fr-FR"/>
        </w:rPr>
        <w:t>juillet 2017, le tribunal d</w:t>
      </w:r>
      <w:r w:rsidR="007A3023">
        <w:rPr>
          <w:lang w:val="fr-FR"/>
        </w:rPr>
        <w:t>’</w:t>
      </w:r>
      <w:r w:rsidRPr="001B3619">
        <w:rPr>
          <w:lang w:val="fr-FR"/>
        </w:rPr>
        <w:t>instruction n</w:t>
      </w:r>
      <w:r w:rsidRPr="001B3619">
        <w:rPr>
          <w:vertAlign w:val="superscript"/>
          <w:lang w:val="fr-FR"/>
        </w:rPr>
        <w:t>o</w:t>
      </w:r>
      <w:r w:rsidRPr="001B3619">
        <w:rPr>
          <w:lang w:val="fr-FR"/>
        </w:rPr>
        <w:t> 5 d</w:t>
      </w:r>
      <w:r w:rsidR="007A3023">
        <w:rPr>
          <w:lang w:val="fr-FR"/>
        </w:rPr>
        <w:t>’</w:t>
      </w:r>
      <w:r w:rsidRPr="001B3619">
        <w:rPr>
          <w:lang w:val="fr-FR"/>
        </w:rPr>
        <w:t>Almería a ordonné que l</w:t>
      </w:r>
      <w:r w:rsidR="007A3023">
        <w:rPr>
          <w:lang w:val="fr-FR"/>
        </w:rPr>
        <w:t>’</w:t>
      </w:r>
      <w:r w:rsidRPr="001B3619">
        <w:rPr>
          <w:lang w:val="fr-FR"/>
        </w:rPr>
        <w:t xml:space="preserve">auteur soit placé dans le centre de détention pour étrangers de Madrid et </w:t>
      </w:r>
      <w:bookmarkStart w:id="1" w:name="_Hlk38445909"/>
      <w:r w:rsidRPr="001B3619">
        <w:rPr>
          <w:lang w:val="fr-FR"/>
        </w:rPr>
        <w:t>l</w:t>
      </w:r>
      <w:r w:rsidR="007A3023">
        <w:rPr>
          <w:lang w:val="fr-FR"/>
        </w:rPr>
        <w:t>’</w:t>
      </w:r>
      <w:r w:rsidRPr="001B3619">
        <w:rPr>
          <w:lang w:val="fr-FR"/>
        </w:rPr>
        <w:t>a informé de la décision de le renvoyer dans son pays d</w:t>
      </w:r>
      <w:r w:rsidR="007A3023">
        <w:rPr>
          <w:lang w:val="fr-FR"/>
        </w:rPr>
        <w:t>’</w:t>
      </w:r>
      <w:r w:rsidRPr="001B3619">
        <w:rPr>
          <w:lang w:val="fr-FR"/>
        </w:rPr>
        <w:t>origine, décision dont son avocat commis d</w:t>
      </w:r>
      <w:r w:rsidR="007A3023">
        <w:rPr>
          <w:lang w:val="fr-FR"/>
        </w:rPr>
        <w:t>’</w:t>
      </w:r>
      <w:r w:rsidRPr="001B3619">
        <w:rPr>
          <w:lang w:val="fr-FR"/>
        </w:rPr>
        <w:t>office a fait appel</w:t>
      </w:r>
      <w:bookmarkEnd w:id="1"/>
      <w:r w:rsidRPr="001B3619">
        <w:rPr>
          <w:lang w:val="fr-FR"/>
        </w:rPr>
        <w:t>. Après son admission au centre de détention pour étrangers, l</w:t>
      </w:r>
      <w:r w:rsidR="007A3023">
        <w:rPr>
          <w:lang w:val="fr-FR"/>
        </w:rPr>
        <w:t>’</w:t>
      </w:r>
      <w:r w:rsidRPr="001B3619">
        <w:rPr>
          <w:lang w:val="fr-FR"/>
        </w:rPr>
        <w:t>auteur a été conduit à l</w:t>
      </w:r>
      <w:r w:rsidR="007A3023">
        <w:rPr>
          <w:lang w:val="fr-FR"/>
        </w:rPr>
        <w:t>’</w:t>
      </w:r>
      <w:r w:rsidRPr="001B3619">
        <w:rPr>
          <w:lang w:val="fr-FR"/>
        </w:rPr>
        <w:t>hôpital pour être soumis à une radiographie dentaire et une radiographie du poignet, qui auraient montré qu</w:t>
      </w:r>
      <w:r w:rsidR="007A3023">
        <w:rPr>
          <w:lang w:val="fr-FR"/>
        </w:rPr>
        <w:t>’</w:t>
      </w:r>
      <w:r w:rsidRPr="001B3619">
        <w:rPr>
          <w:lang w:val="fr-FR"/>
        </w:rPr>
        <w:t>il était majeur (âgé d</w:t>
      </w:r>
      <w:r w:rsidR="007A3023">
        <w:rPr>
          <w:lang w:val="fr-FR"/>
        </w:rPr>
        <w:t>’</w:t>
      </w:r>
      <w:r w:rsidRPr="001B3619">
        <w:rPr>
          <w:lang w:val="fr-FR"/>
        </w:rPr>
        <w:t>au moins 18</w:t>
      </w:r>
      <w:r>
        <w:rPr>
          <w:lang w:val="fr-FR"/>
        </w:rPr>
        <w:t> </w:t>
      </w:r>
      <w:r w:rsidRPr="001B3619">
        <w:rPr>
          <w:lang w:val="fr-FR"/>
        </w:rPr>
        <w:t>ans selon le premier examen et de 19</w:t>
      </w:r>
      <w:r>
        <w:rPr>
          <w:lang w:val="fr-FR"/>
        </w:rPr>
        <w:t> </w:t>
      </w:r>
      <w:r w:rsidRPr="001B3619">
        <w:rPr>
          <w:lang w:val="fr-FR"/>
        </w:rPr>
        <w:t>ans selon le second).</w:t>
      </w:r>
    </w:p>
    <w:p w:rsidR="00DD0CB7" w:rsidRPr="001B3619" w:rsidRDefault="00DD0CB7" w:rsidP="00DD0CB7">
      <w:pPr>
        <w:pStyle w:val="SingleTxtG"/>
        <w:rPr>
          <w:lang w:val="fr-FR"/>
        </w:rPr>
      </w:pPr>
      <w:r w:rsidRPr="001B3619">
        <w:rPr>
          <w:lang w:val="fr-FR"/>
        </w:rPr>
        <w:t>2.2</w:t>
      </w:r>
      <w:r w:rsidRPr="001B3619">
        <w:rPr>
          <w:lang w:val="fr-FR"/>
        </w:rPr>
        <w:tab/>
        <w:t>Le 17</w:t>
      </w:r>
      <w:r>
        <w:rPr>
          <w:lang w:val="fr-FR"/>
        </w:rPr>
        <w:t> </w:t>
      </w:r>
      <w:r w:rsidRPr="001B3619">
        <w:rPr>
          <w:lang w:val="fr-FR"/>
        </w:rPr>
        <w:t xml:space="preserve">juillet 2017, </w:t>
      </w:r>
      <w:proofErr w:type="spellStart"/>
      <w:r w:rsidRPr="001B3619">
        <w:rPr>
          <w:lang w:val="fr-FR"/>
        </w:rPr>
        <w:t>Fundación</w:t>
      </w:r>
      <w:proofErr w:type="spellEnd"/>
      <w:r w:rsidRPr="001B3619">
        <w:rPr>
          <w:lang w:val="fr-FR"/>
        </w:rPr>
        <w:t xml:space="preserve"> </w:t>
      </w:r>
      <w:proofErr w:type="spellStart"/>
      <w:r w:rsidRPr="001B3619">
        <w:rPr>
          <w:lang w:val="fr-FR"/>
        </w:rPr>
        <w:t>Raíces</w:t>
      </w:r>
      <w:proofErr w:type="spellEnd"/>
      <w:r w:rsidRPr="001B3619">
        <w:rPr>
          <w:lang w:val="fr-FR"/>
        </w:rPr>
        <w:t xml:space="preserve"> a écrit, au nom de l</w:t>
      </w:r>
      <w:r w:rsidR="007A3023">
        <w:rPr>
          <w:lang w:val="fr-FR"/>
        </w:rPr>
        <w:t>’</w:t>
      </w:r>
      <w:r w:rsidRPr="001B3619">
        <w:rPr>
          <w:lang w:val="fr-FR"/>
        </w:rPr>
        <w:t>auteur, à huit autorités différentes</w:t>
      </w:r>
      <w:r w:rsidRPr="00DD0CB7">
        <w:rPr>
          <w:rStyle w:val="Appelnotedebasdep"/>
        </w:rPr>
        <w:footnoteReference w:id="4"/>
      </w:r>
      <w:r w:rsidRPr="001B3619">
        <w:rPr>
          <w:lang w:val="fr-FR"/>
        </w:rPr>
        <w:t xml:space="preserve"> pour leur demander que l</w:t>
      </w:r>
      <w:r w:rsidR="007A3023">
        <w:rPr>
          <w:lang w:val="fr-FR"/>
        </w:rPr>
        <w:t>’</w:t>
      </w:r>
      <w:r w:rsidRPr="001B3619">
        <w:rPr>
          <w:lang w:val="fr-FR"/>
        </w:rPr>
        <w:t xml:space="preserve">auteur ne </w:t>
      </w:r>
      <w:r w:rsidRPr="00DE1D6B">
        <w:rPr>
          <w:rStyle w:val="Appelnotedebasdep"/>
          <w:sz w:val="20"/>
          <w:vertAlign w:val="baseline"/>
        </w:rPr>
        <w:t>soit</w:t>
      </w:r>
      <w:r w:rsidRPr="001B3619">
        <w:rPr>
          <w:lang w:val="fr-FR"/>
        </w:rPr>
        <w:t xml:space="preserve"> plus détenu dans le centre pour étrangers mais pris en charge par les services de protection des mineurs de Madrid. Dans ses courriers, </w:t>
      </w:r>
      <w:r>
        <w:rPr>
          <w:lang w:val="fr-FR"/>
        </w:rPr>
        <w:t>elle</w:t>
      </w:r>
      <w:r w:rsidRPr="001B3619">
        <w:rPr>
          <w:lang w:val="fr-FR"/>
        </w:rPr>
        <w:t xml:space="preserve"> expliquait que l</w:t>
      </w:r>
      <w:r w:rsidR="007A3023">
        <w:rPr>
          <w:lang w:val="fr-FR"/>
        </w:rPr>
        <w:t>’</w:t>
      </w:r>
      <w:r w:rsidRPr="001B3619">
        <w:rPr>
          <w:lang w:val="fr-FR"/>
        </w:rPr>
        <w:t>auteur allait bientôt être en possession de documents prouvant qu</w:t>
      </w:r>
      <w:r w:rsidR="007A3023">
        <w:rPr>
          <w:lang w:val="fr-FR"/>
        </w:rPr>
        <w:t>’</w:t>
      </w:r>
      <w:r w:rsidRPr="001B3619">
        <w:rPr>
          <w:lang w:val="fr-FR"/>
        </w:rPr>
        <w:t>il était mineur. Le 18</w:t>
      </w:r>
      <w:r>
        <w:rPr>
          <w:lang w:val="fr-FR"/>
        </w:rPr>
        <w:t> </w:t>
      </w:r>
      <w:r w:rsidRPr="001B3619">
        <w:rPr>
          <w:lang w:val="fr-FR"/>
        </w:rPr>
        <w:t>juillet, une photographie de l</w:t>
      </w:r>
      <w:r w:rsidR="007A3023">
        <w:rPr>
          <w:lang w:val="fr-FR"/>
        </w:rPr>
        <w:t>’</w:t>
      </w:r>
      <w:r w:rsidRPr="001B3619">
        <w:rPr>
          <w:lang w:val="fr-FR"/>
        </w:rPr>
        <w:t>extrait d</w:t>
      </w:r>
      <w:r w:rsidR="007A3023">
        <w:rPr>
          <w:lang w:val="fr-FR"/>
        </w:rPr>
        <w:t>’</w:t>
      </w:r>
      <w:r w:rsidRPr="001B3619">
        <w:rPr>
          <w:lang w:val="fr-FR"/>
        </w:rPr>
        <w:t>acte de naissance de l</w:t>
      </w:r>
      <w:r w:rsidR="007A3023">
        <w:rPr>
          <w:lang w:val="fr-FR"/>
        </w:rPr>
        <w:t>’</w:t>
      </w:r>
      <w:r w:rsidRPr="001B3619">
        <w:rPr>
          <w:lang w:val="fr-FR"/>
        </w:rPr>
        <w:t>auteur a été envoyée aux tribunaux et parquets concernés</w:t>
      </w:r>
      <w:r w:rsidRPr="00DD0CB7">
        <w:rPr>
          <w:rStyle w:val="Appelnotedebasdep"/>
        </w:rPr>
        <w:footnoteReference w:id="5"/>
      </w:r>
      <w:r w:rsidRPr="001B3619">
        <w:rPr>
          <w:lang w:val="fr-FR"/>
        </w:rPr>
        <w:t>. Le 28</w:t>
      </w:r>
      <w:r>
        <w:rPr>
          <w:lang w:val="fr-FR"/>
        </w:rPr>
        <w:t> </w:t>
      </w:r>
      <w:r w:rsidRPr="001B3619">
        <w:rPr>
          <w:lang w:val="fr-FR"/>
        </w:rPr>
        <w:t>juillet, l</w:t>
      </w:r>
      <w:r w:rsidR="007A3023">
        <w:rPr>
          <w:lang w:val="fr-FR"/>
        </w:rPr>
        <w:t>’</w:t>
      </w:r>
      <w:r w:rsidRPr="001B3619">
        <w:rPr>
          <w:lang w:val="fr-FR"/>
        </w:rPr>
        <w:t>auteur a présenté le document original, qu</w:t>
      </w:r>
      <w:r w:rsidR="007A3023">
        <w:rPr>
          <w:lang w:val="fr-FR"/>
        </w:rPr>
        <w:t>’</w:t>
      </w:r>
      <w:r w:rsidRPr="001B3619">
        <w:rPr>
          <w:lang w:val="fr-FR"/>
        </w:rPr>
        <w:t xml:space="preserve">il avait reçu par courrier postal. </w:t>
      </w:r>
    </w:p>
    <w:p w:rsidR="00DD0CB7" w:rsidRPr="001B3619" w:rsidRDefault="00DD0CB7" w:rsidP="00DD0CB7">
      <w:pPr>
        <w:pStyle w:val="SingleTxtG"/>
        <w:rPr>
          <w:bCs/>
          <w:lang w:val="fr-FR"/>
        </w:rPr>
      </w:pPr>
      <w:r w:rsidRPr="001B3619">
        <w:rPr>
          <w:bCs/>
          <w:lang w:val="fr-FR"/>
        </w:rPr>
        <w:t>2.3</w:t>
      </w:r>
      <w:r w:rsidRPr="001B3619">
        <w:rPr>
          <w:bCs/>
          <w:lang w:val="fr-FR"/>
        </w:rPr>
        <w:tab/>
        <w:t>Le 1</w:t>
      </w:r>
      <w:r w:rsidRPr="001B3619">
        <w:rPr>
          <w:bCs/>
          <w:vertAlign w:val="superscript"/>
          <w:lang w:val="fr-FR"/>
        </w:rPr>
        <w:t>er</w:t>
      </w:r>
      <w:r>
        <w:rPr>
          <w:bCs/>
          <w:lang w:val="fr-FR"/>
        </w:rPr>
        <w:t> </w:t>
      </w:r>
      <w:r w:rsidRPr="001B3619">
        <w:rPr>
          <w:bCs/>
          <w:lang w:val="fr-FR"/>
        </w:rPr>
        <w:t>août 2017, l</w:t>
      </w:r>
      <w:r w:rsidR="007A3023">
        <w:rPr>
          <w:bCs/>
          <w:lang w:val="fr-FR"/>
        </w:rPr>
        <w:t>’</w:t>
      </w:r>
      <w:r w:rsidRPr="001B3619">
        <w:rPr>
          <w:bCs/>
          <w:lang w:val="fr-FR"/>
        </w:rPr>
        <w:t>auteur a été remis en liberté</w:t>
      </w:r>
      <w:r>
        <w:rPr>
          <w:bCs/>
          <w:lang w:val="fr-FR"/>
        </w:rPr>
        <w:t> ;</w:t>
      </w:r>
      <w:r w:rsidRPr="001B3619">
        <w:rPr>
          <w:bCs/>
          <w:lang w:val="fr-FR"/>
        </w:rPr>
        <w:t xml:space="preserve"> il  a ensuite trouvé un hébergement dans un foyer social pour adultes, sans qu</w:t>
      </w:r>
      <w:r w:rsidR="007A3023">
        <w:rPr>
          <w:bCs/>
          <w:lang w:val="fr-FR"/>
        </w:rPr>
        <w:t>’</w:t>
      </w:r>
      <w:r w:rsidRPr="001B3619">
        <w:rPr>
          <w:bCs/>
          <w:lang w:val="fr-FR"/>
        </w:rPr>
        <w:t>un tuteur ne lui ait été assigné et sans avoir bénéficié du traitement auquel, en tant que mineur, il pouvait prétendre au titre du droit national comme du droit international.</w:t>
      </w:r>
    </w:p>
    <w:p w:rsidR="00DD0CB7" w:rsidRPr="001B3619" w:rsidRDefault="00DD0CB7" w:rsidP="00DD0CB7">
      <w:pPr>
        <w:pStyle w:val="H23G"/>
        <w:rPr>
          <w:lang w:val="fr-FR"/>
        </w:rPr>
      </w:pPr>
      <w:r w:rsidRPr="001B3619">
        <w:rPr>
          <w:lang w:val="fr-FR"/>
        </w:rPr>
        <w:tab/>
      </w:r>
      <w:r w:rsidRPr="001B3619">
        <w:rPr>
          <w:lang w:val="fr-FR"/>
        </w:rPr>
        <w:tab/>
        <w:t>Teneur de la plainte</w:t>
      </w:r>
    </w:p>
    <w:p w:rsidR="00DD0CB7" w:rsidRPr="001B3619" w:rsidRDefault="00DD0CB7" w:rsidP="00DD0CB7">
      <w:pPr>
        <w:pStyle w:val="SingleTxtG"/>
        <w:rPr>
          <w:lang w:val="fr-FR"/>
        </w:rPr>
      </w:pPr>
      <w:r w:rsidRPr="001B3619">
        <w:rPr>
          <w:lang w:val="fr-FR"/>
        </w:rPr>
        <w:t>3.1</w:t>
      </w:r>
      <w:r w:rsidRPr="001B3619">
        <w:rPr>
          <w:lang w:val="fr-FR"/>
        </w:rPr>
        <w:tab/>
        <w:t>L</w:t>
      </w:r>
      <w:r w:rsidR="007A3023">
        <w:rPr>
          <w:lang w:val="fr-FR"/>
        </w:rPr>
        <w:t>’</w:t>
      </w:r>
      <w:r w:rsidRPr="001B3619">
        <w:rPr>
          <w:lang w:val="fr-FR"/>
        </w:rPr>
        <w:t>auteur affirme que l</w:t>
      </w:r>
      <w:r w:rsidR="007A3023">
        <w:rPr>
          <w:lang w:val="fr-FR"/>
        </w:rPr>
        <w:t>’</w:t>
      </w:r>
      <w:r w:rsidRPr="001B3619">
        <w:rPr>
          <w:lang w:val="fr-FR"/>
        </w:rPr>
        <w:t>État partie n</w:t>
      </w:r>
      <w:r w:rsidR="007A3023">
        <w:rPr>
          <w:lang w:val="fr-FR"/>
        </w:rPr>
        <w:t>’</w:t>
      </w:r>
      <w:r w:rsidRPr="001B3619">
        <w:rPr>
          <w:lang w:val="fr-FR"/>
        </w:rPr>
        <w:t>a pas respecté le principe de la présomption de minorité, alors même qu</w:t>
      </w:r>
      <w:r w:rsidR="007A3023">
        <w:rPr>
          <w:lang w:val="fr-FR"/>
        </w:rPr>
        <w:t>’</w:t>
      </w:r>
      <w:r w:rsidRPr="001B3619">
        <w:rPr>
          <w:lang w:val="fr-FR"/>
        </w:rPr>
        <w:t>il existait un doute ou une incertitude quant à son âge, ce qui est contraire à son intérêt supérieur et constitue une violation de l</w:t>
      </w:r>
      <w:r w:rsidR="007A3023">
        <w:rPr>
          <w:lang w:val="fr-FR"/>
        </w:rPr>
        <w:t>’</w:t>
      </w:r>
      <w:r w:rsidRPr="001B3619">
        <w:rPr>
          <w:lang w:val="fr-FR"/>
        </w:rPr>
        <w:t>article 3 de la Convention</w:t>
      </w:r>
      <w:r w:rsidRPr="00DD0CB7">
        <w:rPr>
          <w:rStyle w:val="Appelnotedebasdep"/>
        </w:rPr>
        <w:footnoteReference w:id="6"/>
      </w:r>
      <w:r w:rsidRPr="001B3619">
        <w:rPr>
          <w:lang w:val="fr-FR"/>
        </w:rPr>
        <w:t>. Cette violation est d</w:t>
      </w:r>
      <w:r w:rsidR="007A3023">
        <w:rPr>
          <w:lang w:val="fr-FR"/>
        </w:rPr>
        <w:t>’</w:t>
      </w:r>
      <w:r w:rsidRPr="001B3619">
        <w:rPr>
          <w:lang w:val="fr-FR"/>
        </w:rPr>
        <w:t>autant plus évidente que l</w:t>
      </w:r>
      <w:r w:rsidR="007A3023">
        <w:rPr>
          <w:lang w:val="fr-FR"/>
        </w:rPr>
        <w:t>’</w:t>
      </w:r>
      <w:r w:rsidRPr="001B3619">
        <w:rPr>
          <w:lang w:val="fr-FR"/>
        </w:rPr>
        <w:t>État partie a exposé l</w:t>
      </w:r>
      <w:r w:rsidR="007A3023">
        <w:rPr>
          <w:lang w:val="fr-FR"/>
        </w:rPr>
        <w:t>’</w:t>
      </w:r>
      <w:r w:rsidRPr="001B3619">
        <w:rPr>
          <w:lang w:val="fr-FR"/>
        </w:rPr>
        <w:t>auteur à un risque réel de subir un dommage irréparable en le plaçant dans un centre de détention pour adultes et en ordonnant son renvoi dans son pays d</w:t>
      </w:r>
      <w:r w:rsidR="007A3023">
        <w:rPr>
          <w:lang w:val="fr-FR"/>
        </w:rPr>
        <w:t>’</w:t>
      </w:r>
      <w:r w:rsidRPr="001B3619">
        <w:rPr>
          <w:lang w:val="fr-FR"/>
        </w:rPr>
        <w:t>origine. L</w:t>
      </w:r>
      <w:r w:rsidR="007A3023">
        <w:rPr>
          <w:lang w:val="fr-FR"/>
        </w:rPr>
        <w:t>’</w:t>
      </w:r>
      <w:r w:rsidRPr="001B3619">
        <w:rPr>
          <w:lang w:val="fr-FR"/>
        </w:rPr>
        <w:t>auteur cite des observations finales concernant l</w:t>
      </w:r>
      <w:r w:rsidR="007A3023">
        <w:rPr>
          <w:lang w:val="fr-FR"/>
        </w:rPr>
        <w:t>’</w:t>
      </w:r>
      <w:r w:rsidRPr="001B3619">
        <w:rPr>
          <w:lang w:val="fr-FR"/>
        </w:rPr>
        <w:t>État partie, dans lesquelles le Comité se dit préoccupé par l</w:t>
      </w:r>
      <w:r w:rsidR="007A3023">
        <w:rPr>
          <w:lang w:val="fr-FR"/>
        </w:rPr>
        <w:t>’</w:t>
      </w:r>
      <w:r w:rsidRPr="001B3619">
        <w:rPr>
          <w:lang w:val="fr-FR"/>
        </w:rPr>
        <w:t>absence de prise en compte de l</w:t>
      </w:r>
      <w:r w:rsidR="007A3023">
        <w:rPr>
          <w:lang w:val="fr-FR"/>
        </w:rPr>
        <w:t>’</w:t>
      </w:r>
      <w:r w:rsidRPr="001B3619">
        <w:rPr>
          <w:lang w:val="fr-FR"/>
        </w:rPr>
        <w:t>intérêt supérieur de l</w:t>
      </w:r>
      <w:r w:rsidR="007A3023">
        <w:rPr>
          <w:lang w:val="fr-FR"/>
        </w:rPr>
        <w:t>’</w:t>
      </w:r>
      <w:r w:rsidRPr="001B3619">
        <w:rPr>
          <w:lang w:val="fr-FR"/>
        </w:rPr>
        <w:t xml:space="preserve">enfant et par les disparités dans les méthodes </w:t>
      </w:r>
      <w:r w:rsidRPr="001B3619">
        <w:rPr>
          <w:lang w:val="fr-FR"/>
        </w:rPr>
        <w:lastRenderedPageBreak/>
        <w:t>employées pour déterminer l</w:t>
      </w:r>
      <w:r w:rsidR="007A3023">
        <w:rPr>
          <w:lang w:val="fr-FR"/>
        </w:rPr>
        <w:t>’</w:t>
      </w:r>
      <w:r w:rsidRPr="001B3619">
        <w:rPr>
          <w:lang w:val="fr-FR"/>
        </w:rPr>
        <w:t>âge des enfants non accompagnés</w:t>
      </w:r>
      <w:r w:rsidRPr="00DD0CB7">
        <w:rPr>
          <w:rStyle w:val="Appelnotedebasdep"/>
        </w:rPr>
        <w:footnoteReference w:id="7"/>
      </w:r>
      <w:r w:rsidRPr="001B3619">
        <w:rPr>
          <w:lang w:val="fr-FR"/>
        </w:rPr>
        <w:t>. Il s</w:t>
      </w:r>
      <w:r w:rsidR="007A3023">
        <w:rPr>
          <w:lang w:val="fr-FR"/>
        </w:rPr>
        <w:t>’</w:t>
      </w:r>
      <w:r w:rsidRPr="001B3619">
        <w:rPr>
          <w:lang w:val="fr-FR"/>
        </w:rPr>
        <w:t>appuie en outre sur diverses études pour affirmer que les méthodes d</w:t>
      </w:r>
      <w:r w:rsidR="007A3023">
        <w:rPr>
          <w:lang w:val="fr-FR"/>
        </w:rPr>
        <w:t>’</w:t>
      </w:r>
      <w:r w:rsidRPr="001B3619">
        <w:rPr>
          <w:lang w:val="fr-FR"/>
        </w:rPr>
        <w:t>évaluation médicale auxquelles l</w:t>
      </w:r>
      <w:r w:rsidR="007A3023">
        <w:rPr>
          <w:lang w:val="fr-FR"/>
        </w:rPr>
        <w:t>’</w:t>
      </w:r>
      <w:r w:rsidRPr="001B3619">
        <w:rPr>
          <w:lang w:val="fr-FR"/>
        </w:rPr>
        <w:t>État partie a recours, en particulier l</w:t>
      </w:r>
      <w:r w:rsidR="007A3023">
        <w:rPr>
          <w:lang w:val="fr-FR"/>
        </w:rPr>
        <w:t>’</w:t>
      </w:r>
      <w:r w:rsidRPr="001B3619">
        <w:rPr>
          <w:lang w:val="fr-FR"/>
        </w:rPr>
        <w:t>examen auquel on l</w:t>
      </w:r>
      <w:r w:rsidR="007A3023">
        <w:rPr>
          <w:lang w:val="fr-FR"/>
        </w:rPr>
        <w:t>’</w:t>
      </w:r>
      <w:r w:rsidRPr="001B3619">
        <w:rPr>
          <w:lang w:val="fr-FR"/>
        </w:rPr>
        <w:t>a soumis, ont une marge d</w:t>
      </w:r>
      <w:r w:rsidR="007A3023">
        <w:rPr>
          <w:lang w:val="fr-FR"/>
        </w:rPr>
        <w:t>’</w:t>
      </w:r>
      <w:r w:rsidRPr="001B3619">
        <w:rPr>
          <w:lang w:val="fr-FR"/>
        </w:rPr>
        <w:t>erreur élevée, étant donné que les recherches sur lesquelles elles sont fondées ont été réalisées sur d</w:t>
      </w:r>
      <w:r w:rsidR="007A3023">
        <w:rPr>
          <w:lang w:val="fr-FR"/>
        </w:rPr>
        <w:t>’</w:t>
      </w:r>
      <w:r w:rsidRPr="001B3619">
        <w:rPr>
          <w:lang w:val="fr-FR"/>
        </w:rPr>
        <w:t xml:space="preserve">autres populations présentant des caractéristiques raciales et socioéconomiques très différentes.  </w:t>
      </w:r>
    </w:p>
    <w:p w:rsidR="00DD0CB7" w:rsidRPr="001B3619" w:rsidRDefault="00DD0CB7" w:rsidP="00DD0CB7">
      <w:pPr>
        <w:pStyle w:val="SingleTxtG"/>
        <w:rPr>
          <w:lang w:val="fr-FR"/>
        </w:rPr>
      </w:pPr>
      <w:r w:rsidRPr="001B3619">
        <w:rPr>
          <w:lang w:val="fr-FR"/>
        </w:rPr>
        <w:t>3.2</w:t>
      </w:r>
      <w:r w:rsidRPr="001B3619">
        <w:rPr>
          <w:lang w:val="fr-FR"/>
        </w:rPr>
        <w:tab/>
        <w:t>L</w:t>
      </w:r>
      <w:r w:rsidR="007A3023">
        <w:rPr>
          <w:lang w:val="fr-FR"/>
        </w:rPr>
        <w:t>’</w:t>
      </w:r>
      <w:r w:rsidRPr="001B3619">
        <w:rPr>
          <w:lang w:val="fr-FR"/>
        </w:rPr>
        <w:t>auteur se dit en outre victime d</w:t>
      </w:r>
      <w:r w:rsidR="007A3023">
        <w:rPr>
          <w:lang w:val="fr-FR"/>
        </w:rPr>
        <w:t>’</w:t>
      </w:r>
      <w:r w:rsidRPr="001B3619">
        <w:rPr>
          <w:lang w:val="fr-FR"/>
        </w:rPr>
        <w:t>une violation de l</w:t>
      </w:r>
      <w:r w:rsidR="007A3023">
        <w:rPr>
          <w:lang w:val="fr-FR"/>
        </w:rPr>
        <w:t>’</w:t>
      </w:r>
      <w:r w:rsidRPr="001B3619">
        <w:rPr>
          <w:lang w:val="fr-FR"/>
        </w:rPr>
        <w:t>article 3 de la Convention, lu conjointement avec l</w:t>
      </w:r>
      <w:r w:rsidR="007A3023">
        <w:rPr>
          <w:lang w:val="fr-FR"/>
        </w:rPr>
        <w:t>’</w:t>
      </w:r>
      <w:r w:rsidRPr="001B3619">
        <w:rPr>
          <w:lang w:val="fr-FR"/>
        </w:rPr>
        <w:t>article 18 (par.</w:t>
      </w:r>
      <w:r>
        <w:rPr>
          <w:lang w:val="fr-FR"/>
        </w:rPr>
        <w:t> </w:t>
      </w:r>
      <w:r w:rsidRPr="001B3619">
        <w:rPr>
          <w:lang w:val="fr-FR"/>
        </w:rPr>
        <w:t>2), au motif qu</w:t>
      </w:r>
      <w:r w:rsidR="007A3023">
        <w:rPr>
          <w:lang w:val="fr-FR"/>
        </w:rPr>
        <w:t>’</w:t>
      </w:r>
      <w:r w:rsidRPr="001B3619">
        <w:rPr>
          <w:lang w:val="fr-FR"/>
        </w:rPr>
        <w:t>aucun tuteur ne lui a été assigné pour défendre ses intérêts, alors même que cela constitue une garantie de procédure fondamentale pour le respect de l</w:t>
      </w:r>
      <w:r w:rsidR="007A3023">
        <w:rPr>
          <w:lang w:val="fr-FR"/>
        </w:rPr>
        <w:t>’</w:t>
      </w:r>
      <w:r w:rsidRPr="001B3619">
        <w:rPr>
          <w:lang w:val="fr-FR"/>
        </w:rPr>
        <w:t>intérêt supérieur de l</w:t>
      </w:r>
      <w:r w:rsidR="007A3023">
        <w:rPr>
          <w:lang w:val="fr-FR"/>
        </w:rPr>
        <w:t>’</w:t>
      </w:r>
      <w:r w:rsidRPr="001B3619">
        <w:rPr>
          <w:lang w:val="fr-FR"/>
        </w:rPr>
        <w:t>enfant non accompagné</w:t>
      </w:r>
      <w:r w:rsidRPr="00DD0CB7">
        <w:rPr>
          <w:rStyle w:val="Appelnotedebasdep"/>
        </w:rPr>
        <w:footnoteReference w:id="8"/>
      </w:r>
      <w:r w:rsidRPr="001B3619">
        <w:rPr>
          <w:lang w:val="fr-FR"/>
        </w:rPr>
        <w:t>. Il affirme en outre qu</w:t>
      </w:r>
      <w:r w:rsidR="007A3023">
        <w:rPr>
          <w:lang w:val="fr-FR"/>
        </w:rPr>
        <w:t>’</w:t>
      </w:r>
      <w:r w:rsidRPr="001B3619">
        <w:rPr>
          <w:lang w:val="fr-FR"/>
        </w:rPr>
        <w:t>il y a eu violation de l</w:t>
      </w:r>
      <w:r w:rsidR="007A3023">
        <w:rPr>
          <w:lang w:val="fr-FR"/>
        </w:rPr>
        <w:t>’</w:t>
      </w:r>
      <w:r w:rsidRPr="001B3619">
        <w:rPr>
          <w:lang w:val="fr-FR"/>
        </w:rPr>
        <w:t>article</w:t>
      </w:r>
      <w:r>
        <w:rPr>
          <w:lang w:val="fr-FR"/>
        </w:rPr>
        <w:t> </w:t>
      </w:r>
      <w:r w:rsidRPr="001B3619">
        <w:rPr>
          <w:lang w:val="fr-FR"/>
        </w:rPr>
        <w:t>3 (par</w:t>
      </w:r>
      <w:r>
        <w:rPr>
          <w:lang w:val="fr-FR"/>
        </w:rPr>
        <w:t>. </w:t>
      </w:r>
      <w:r w:rsidRPr="001B3619">
        <w:rPr>
          <w:lang w:val="fr-FR"/>
        </w:rPr>
        <w:t>2), lu conjointement avec l</w:t>
      </w:r>
      <w:r w:rsidR="007A3023">
        <w:rPr>
          <w:lang w:val="fr-FR"/>
        </w:rPr>
        <w:t>’</w:t>
      </w:r>
      <w:r w:rsidRPr="001B3619">
        <w:rPr>
          <w:lang w:val="fr-FR"/>
        </w:rPr>
        <w:t>article</w:t>
      </w:r>
      <w:r>
        <w:rPr>
          <w:lang w:val="fr-FR"/>
        </w:rPr>
        <w:t> </w:t>
      </w:r>
      <w:r w:rsidRPr="001B3619">
        <w:rPr>
          <w:lang w:val="fr-FR"/>
        </w:rPr>
        <w:t>20 (par.</w:t>
      </w:r>
      <w:r>
        <w:rPr>
          <w:lang w:val="fr-FR"/>
        </w:rPr>
        <w:t> </w:t>
      </w:r>
      <w:r w:rsidRPr="001B3619">
        <w:rPr>
          <w:lang w:val="fr-FR"/>
        </w:rPr>
        <w:t>1), l</w:t>
      </w:r>
      <w:r w:rsidR="007A3023">
        <w:rPr>
          <w:lang w:val="fr-FR"/>
        </w:rPr>
        <w:t>’</w:t>
      </w:r>
      <w:r w:rsidRPr="001B3619">
        <w:rPr>
          <w:lang w:val="fr-FR"/>
        </w:rPr>
        <w:t>État partie ne l</w:t>
      </w:r>
      <w:r w:rsidR="007A3023">
        <w:rPr>
          <w:lang w:val="fr-FR"/>
        </w:rPr>
        <w:t>’</w:t>
      </w:r>
      <w:r w:rsidRPr="001B3619">
        <w:rPr>
          <w:lang w:val="fr-FR"/>
        </w:rPr>
        <w:t>ayant pas protégé en dépit de la situation d</w:t>
      </w:r>
      <w:r w:rsidR="007A3023">
        <w:rPr>
          <w:lang w:val="fr-FR"/>
        </w:rPr>
        <w:t>’</w:t>
      </w:r>
      <w:r w:rsidRPr="001B3619">
        <w:rPr>
          <w:lang w:val="fr-FR"/>
        </w:rPr>
        <w:t>abandon et de grande vulnérabilité dans laquelle il se trouvait en tant que mineur migrant non accompagné. Il soutient que l</w:t>
      </w:r>
      <w:r w:rsidR="007A3023">
        <w:rPr>
          <w:lang w:val="fr-FR"/>
        </w:rPr>
        <w:t>’</w:t>
      </w:r>
      <w:r w:rsidRPr="001B3619">
        <w:rPr>
          <w:lang w:val="fr-FR"/>
        </w:rPr>
        <w:t>intérêt supérieur de l</w:t>
      </w:r>
      <w:r w:rsidR="007A3023">
        <w:rPr>
          <w:lang w:val="fr-FR"/>
        </w:rPr>
        <w:t>’</w:t>
      </w:r>
      <w:r w:rsidRPr="001B3619">
        <w:rPr>
          <w:lang w:val="fr-FR"/>
        </w:rPr>
        <w:t>enfant doit primer les dispositions d</w:t>
      </w:r>
      <w:r w:rsidR="007A3023">
        <w:rPr>
          <w:lang w:val="fr-FR"/>
        </w:rPr>
        <w:t>’</w:t>
      </w:r>
      <w:r w:rsidRPr="001B3619">
        <w:rPr>
          <w:lang w:val="fr-FR"/>
        </w:rPr>
        <w:t>ordre public relatives aux étrangers et qu</w:t>
      </w:r>
      <w:r w:rsidR="007A3023">
        <w:rPr>
          <w:lang w:val="fr-FR"/>
        </w:rPr>
        <w:t>’</w:t>
      </w:r>
      <w:r w:rsidRPr="001B3619">
        <w:rPr>
          <w:lang w:val="fr-FR"/>
        </w:rPr>
        <w:t>en présence d</w:t>
      </w:r>
      <w:r w:rsidR="007A3023">
        <w:rPr>
          <w:lang w:val="fr-FR"/>
        </w:rPr>
        <w:t>’</w:t>
      </w:r>
      <w:r w:rsidRPr="001B3619">
        <w:rPr>
          <w:lang w:val="fr-FR"/>
        </w:rPr>
        <w:t>une personne qui affirme être mineure et qui est sur le point d</w:t>
      </w:r>
      <w:r w:rsidR="007A3023">
        <w:rPr>
          <w:lang w:val="fr-FR"/>
        </w:rPr>
        <w:t>’</w:t>
      </w:r>
      <w:r w:rsidRPr="001B3619">
        <w:rPr>
          <w:lang w:val="fr-FR"/>
        </w:rPr>
        <w:t>obtenir des documents pour le prouver, l</w:t>
      </w:r>
      <w:r w:rsidR="007A3023">
        <w:rPr>
          <w:lang w:val="fr-FR"/>
        </w:rPr>
        <w:t>’</w:t>
      </w:r>
      <w:r w:rsidRPr="001B3619">
        <w:rPr>
          <w:lang w:val="fr-FR"/>
        </w:rPr>
        <w:t>État partie doit mobiliser son appareil administratif et désigner automatiquement un tuteur</w:t>
      </w:r>
      <w:r w:rsidRPr="00DD0CB7">
        <w:rPr>
          <w:rStyle w:val="Appelnotedebasdep"/>
        </w:rPr>
        <w:footnoteReference w:id="9"/>
      </w:r>
      <w:r w:rsidRPr="001B3619">
        <w:rPr>
          <w:lang w:val="fr-FR"/>
        </w:rPr>
        <w:t xml:space="preserve">. </w:t>
      </w:r>
    </w:p>
    <w:p w:rsidR="00DD0CB7" w:rsidRPr="001B3619" w:rsidRDefault="00DD0CB7" w:rsidP="00DD0CB7">
      <w:pPr>
        <w:pStyle w:val="SingleTxtG"/>
        <w:rPr>
          <w:lang w:val="fr-FR"/>
        </w:rPr>
      </w:pPr>
      <w:r w:rsidRPr="001B3619">
        <w:rPr>
          <w:lang w:val="fr-FR"/>
        </w:rPr>
        <w:t>3.3</w:t>
      </w:r>
      <w:r w:rsidRPr="001B3619">
        <w:rPr>
          <w:lang w:val="fr-FR"/>
        </w:rPr>
        <w:tab/>
        <w:t>De surcroît, l</w:t>
      </w:r>
      <w:r w:rsidR="007A3023">
        <w:rPr>
          <w:lang w:val="fr-FR"/>
        </w:rPr>
        <w:t>’</w:t>
      </w:r>
      <w:r w:rsidRPr="001B3619">
        <w:rPr>
          <w:lang w:val="fr-FR"/>
        </w:rPr>
        <w:t>auteur affirme que l</w:t>
      </w:r>
      <w:r w:rsidR="007A3023">
        <w:rPr>
          <w:lang w:val="fr-FR"/>
        </w:rPr>
        <w:t>’</w:t>
      </w:r>
      <w:r w:rsidRPr="001B3619">
        <w:rPr>
          <w:lang w:val="fr-FR"/>
        </w:rPr>
        <w:t>État partie a violé son droit à l</w:t>
      </w:r>
      <w:r w:rsidR="007A3023">
        <w:rPr>
          <w:lang w:val="fr-FR"/>
        </w:rPr>
        <w:t>’</w:t>
      </w:r>
      <w:r w:rsidRPr="001B3619">
        <w:rPr>
          <w:lang w:val="fr-FR"/>
        </w:rPr>
        <w:t>identité, consacré par l</w:t>
      </w:r>
      <w:r w:rsidR="007A3023">
        <w:rPr>
          <w:lang w:val="fr-FR"/>
        </w:rPr>
        <w:t>’</w:t>
      </w:r>
      <w:r w:rsidRPr="001B3619">
        <w:rPr>
          <w:lang w:val="fr-FR"/>
        </w:rPr>
        <w:t>article 8 de la Convention, car l</w:t>
      </w:r>
      <w:r w:rsidR="007A3023">
        <w:rPr>
          <w:lang w:val="fr-FR"/>
        </w:rPr>
        <w:t>’</w:t>
      </w:r>
      <w:r w:rsidRPr="001B3619">
        <w:rPr>
          <w:lang w:val="fr-FR"/>
        </w:rPr>
        <w:t>âge est un aspect fondamental de l</w:t>
      </w:r>
      <w:r w:rsidR="007A3023">
        <w:rPr>
          <w:lang w:val="fr-FR"/>
        </w:rPr>
        <w:t>’</w:t>
      </w:r>
      <w:r w:rsidRPr="001B3619">
        <w:rPr>
          <w:lang w:val="fr-FR"/>
        </w:rPr>
        <w:t>identité, à laquelle l</w:t>
      </w:r>
      <w:r w:rsidR="007A3023">
        <w:rPr>
          <w:lang w:val="fr-FR"/>
        </w:rPr>
        <w:t>’</w:t>
      </w:r>
      <w:r w:rsidRPr="001B3619">
        <w:rPr>
          <w:lang w:val="fr-FR"/>
        </w:rPr>
        <w:t>État partie ne doit pas porter atteinte. Il ajoute que l</w:t>
      </w:r>
      <w:r w:rsidR="007A3023">
        <w:rPr>
          <w:lang w:val="fr-FR"/>
        </w:rPr>
        <w:t>’</w:t>
      </w:r>
      <w:r w:rsidRPr="001B3619">
        <w:rPr>
          <w:lang w:val="fr-FR"/>
        </w:rPr>
        <w:t>État partie est même tenu de conserver et de protéger les données relatives à l</w:t>
      </w:r>
      <w:r w:rsidR="007A3023">
        <w:rPr>
          <w:lang w:val="fr-FR"/>
        </w:rPr>
        <w:t>’</w:t>
      </w:r>
      <w:r w:rsidRPr="001B3619">
        <w:rPr>
          <w:lang w:val="fr-FR"/>
        </w:rPr>
        <w:t>identité qui existent ou peuvent exister encore. Or, l</w:t>
      </w:r>
      <w:r w:rsidR="007A3023">
        <w:rPr>
          <w:lang w:val="fr-FR"/>
        </w:rPr>
        <w:t>’</w:t>
      </w:r>
      <w:r w:rsidRPr="001B3619">
        <w:rPr>
          <w:lang w:val="fr-FR"/>
        </w:rPr>
        <w:t>État partie lui a attribué un âge qu</w:t>
      </w:r>
      <w:r w:rsidR="007A3023">
        <w:rPr>
          <w:lang w:val="fr-FR"/>
        </w:rPr>
        <w:t>’</w:t>
      </w:r>
      <w:r w:rsidRPr="001B3619">
        <w:rPr>
          <w:lang w:val="fr-FR"/>
        </w:rPr>
        <w:t>il n</w:t>
      </w:r>
      <w:r w:rsidR="007A3023">
        <w:rPr>
          <w:lang w:val="fr-FR"/>
        </w:rPr>
        <w:t>’</w:t>
      </w:r>
      <w:r w:rsidRPr="001B3619">
        <w:rPr>
          <w:lang w:val="fr-FR"/>
        </w:rPr>
        <w:t>a pas et une date de naissance qui ne correspond pas à celle qu</w:t>
      </w:r>
      <w:r w:rsidR="007A3023">
        <w:rPr>
          <w:lang w:val="fr-FR"/>
        </w:rPr>
        <w:t>’</w:t>
      </w:r>
      <w:r w:rsidRPr="001B3619">
        <w:rPr>
          <w:lang w:val="fr-FR"/>
        </w:rPr>
        <w:t>il a déclarée et qui figure sur le document d</w:t>
      </w:r>
      <w:r w:rsidR="007A3023">
        <w:rPr>
          <w:lang w:val="fr-FR"/>
        </w:rPr>
        <w:t>’</w:t>
      </w:r>
      <w:r w:rsidRPr="001B3619">
        <w:rPr>
          <w:lang w:val="fr-FR"/>
        </w:rPr>
        <w:t>identité qu</w:t>
      </w:r>
      <w:r w:rsidR="007A3023">
        <w:rPr>
          <w:lang w:val="fr-FR"/>
        </w:rPr>
        <w:t>’</w:t>
      </w:r>
      <w:r w:rsidRPr="001B3619">
        <w:rPr>
          <w:lang w:val="fr-FR"/>
        </w:rPr>
        <w:t xml:space="preserve">il a présenté par la suite. </w:t>
      </w:r>
    </w:p>
    <w:p w:rsidR="00DD0CB7" w:rsidRPr="001B3619" w:rsidRDefault="00DD0CB7" w:rsidP="00DD0CB7">
      <w:pPr>
        <w:pStyle w:val="SingleTxtG"/>
        <w:rPr>
          <w:lang w:val="fr-FR"/>
        </w:rPr>
      </w:pPr>
      <w:r w:rsidRPr="001B3619">
        <w:rPr>
          <w:lang w:val="fr-FR"/>
        </w:rPr>
        <w:t>3.4</w:t>
      </w:r>
      <w:r w:rsidRPr="001B3619">
        <w:rPr>
          <w:lang w:val="fr-FR"/>
        </w:rPr>
        <w:tab/>
        <w:t>L</w:t>
      </w:r>
      <w:r w:rsidR="007A3023">
        <w:rPr>
          <w:lang w:val="fr-FR"/>
        </w:rPr>
        <w:t>’</w:t>
      </w:r>
      <w:r w:rsidRPr="001B3619">
        <w:rPr>
          <w:lang w:val="fr-FR"/>
        </w:rPr>
        <w:t>auteur dénonce en outre une violation de son droit d</w:t>
      </w:r>
      <w:r w:rsidR="007A3023">
        <w:rPr>
          <w:lang w:val="fr-FR"/>
        </w:rPr>
        <w:t>’</w:t>
      </w:r>
      <w:r w:rsidRPr="001B3619">
        <w:rPr>
          <w:lang w:val="fr-FR"/>
        </w:rPr>
        <w:t>être entendu, consacré par l</w:t>
      </w:r>
      <w:r w:rsidR="007A3023">
        <w:rPr>
          <w:lang w:val="fr-FR"/>
        </w:rPr>
        <w:t>’</w:t>
      </w:r>
      <w:r w:rsidRPr="001B3619">
        <w:rPr>
          <w:lang w:val="fr-FR"/>
        </w:rPr>
        <w:t>article</w:t>
      </w:r>
      <w:r>
        <w:rPr>
          <w:lang w:val="fr-FR"/>
        </w:rPr>
        <w:t> </w:t>
      </w:r>
      <w:r w:rsidRPr="001B3619">
        <w:rPr>
          <w:lang w:val="fr-FR"/>
        </w:rPr>
        <w:t>12 de la Convention, étant donné qu</w:t>
      </w:r>
      <w:r w:rsidR="007A3023">
        <w:rPr>
          <w:lang w:val="fr-FR"/>
        </w:rPr>
        <w:t>’</w:t>
      </w:r>
      <w:r w:rsidRPr="001B3619">
        <w:rPr>
          <w:lang w:val="fr-FR"/>
        </w:rPr>
        <w:t>il n</w:t>
      </w:r>
      <w:r w:rsidR="007A3023">
        <w:rPr>
          <w:lang w:val="fr-FR"/>
        </w:rPr>
        <w:t>’</w:t>
      </w:r>
      <w:r w:rsidRPr="001B3619">
        <w:rPr>
          <w:lang w:val="fr-FR"/>
        </w:rPr>
        <w:t>a pas été informé de ses droits en français, aucune traduction n</w:t>
      </w:r>
      <w:r w:rsidR="007A3023">
        <w:rPr>
          <w:lang w:val="fr-FR"/>
        </w:rPr>
        <w:t>’</w:t>
      </w:r>
      <w:r w:rsidRPr="001B3619">
        <w:rPr>
          <w:lang w:val="fr-FR"/>
        </w:rPr>
        <w:t>ayant été assurée, et qu</w:t>
      </w:r>
      <w:r w:rsidR="007A3023">
        <w:rPr>
          <w:lang w:val="fr-FR"/>
        </w:rPr>
        <w:t>’</w:t>
      </w:r>
      <w:r w:rsidRPr="001B3619">
        <w:rPr>
          <w:lang w:val="fr-FR"/>
        </w:rPr>
        <w:t>il n</w:t>
      </w:r>
      <w:r w:rsidR="007A3023">
        <w:rPr>
          <w:lang w:val="fr-FR"/>
        </w:rPr>
        <w:t>’</w:t>
      </w:r>
      <w:r w:rsidRPr="001B3619">
        <w:rPr>
          <w:lang w:val="fr-FR"/>
        </w:rPr>
        <w:t>a pu communiquer avec ses avocats qu</w:t>
      </w:r>
      <w:r w:rsidR="007A3023">
        <w:rPr>
          <w:lang w:val="fr-FR"/>
        </w:rPr>
        <w:t>’</w:t>
      </w:r>
      <w:r w:rsidRPr="001B3619">
        <w:rPr>
          <w:lang w:val="fr-FR"/>
        </w:rPr>
        <w:t>une fois rendue la décision de le renvoyer dans son pays et de le placer dans le centre pour étrangers</w:t>
      </w:r>
      <w:r w:rsidRPr="00DD0CB7">
        <w:rPr>
          <w:rStyle w:val="Appelnotedebasdep"/>
        </w:rPr>
        <w:footnoteReference w:id="10"/>
      </w:r>
      <w:r w:rsidRPr="001B3619">
        <w:rPr>
          <w:lang w:val="fr-FR"/>
        </w:rPr>
        <w:t xml:space="preserve">. </w:t>
      </w:r>
    </w:p>
    <w:p w:rsidR="00DD0CB7" w:rsidRPr="001B3619" w:rsidRDefault="00DD0CB7" w:rsidP="00DD0CB7">
      <w:pPr>
        <w:pStyle w:val="SingleTxtG"/>
        <w:rPr>
          <w:lang w:val="fr-FR"/>
        </w:rPr>
      </w:pPr>
      <w:r w:rsidRPr="001B3619">
        <w:rPr>
          <w:lang w:val="fr-FR"/>
        </w:rPr>
        <w:t>3.5</w:t>
      </w:r>
      <w:r w:rsidRPr="001B3619">
        <w:rPr>
          <w:lang w:val="fr-FR"/>
        </w:rPr>
        <w:tab/>
        <w:t>L</w:t>
      </w:r>
      <w:r w:rsidR="007A3023">
        <w:rPr>
          <w:lang w:val="fr-FR"/>
        </w:rPr>
        <w:t>’</w:t>
      </w:r>
      <w:r w:rsidRPr="001B3619">
        <w:rPr>
          <w:lang w:val="fr-FR"/>
        </w:rPr>
        <w:t>auteur se dit également victime d</w:t>
      </w:r>
      <w:r w:rsidR="007A3023">
        <w:rPr>
          <w:lang w:val="fr-FR"/>
        </w:rPr>
        <w:t>’</w:t>
      </w:r>
      <w:r w:rsidRPr="001B3619">
        <w:rPr>
          <w:lang w:val="fr-FR"/>
        </w:rPr>
        <w:t>une violation des articles</w:t>
      </w:r>
      <w:r>
        <w:rPr>
          <w:lang w:val="fr-FR"/>
        </w:rPr>
        <w:t> </w:t>
      </w:r>
      <w:r w:rsidRPr="001B3619">
        <w:rPr>
          <w:lang w:val="fr-FR"/>
        </w:rPr>
        <w:t>27 et 29 de la Convention, car les décisions prises l</w:t>
      </w:r>
      <w:r w:rsidR="007A3023">
        <w:rPr>
          <w:lang w:val="fr-FR"/>
        </w:rPr>
        <w:t>’</w:t>
      </w:r>
      <w:r w:rsidRPr="001B3619">
        <w:rPr>
          <w:lang w:val="fr-FR"/>
        </w:rPr>
        <w:t>ont empêché de développer pleinement toutes ses facultés. Il estime que, parce qu</w:t>
      </w:r>
      <w:r w:rsidR="007A3023">
        <w:rPr>
          <w:lang w:val="fr-FR"/>
        </w:rPr>
        <w:t>’</w:t>
      </w:r>
      <w:r w:rsidRPr="001B3619">
        <w:rPr>
          <w:lang w:val="fr-FR"/>
        </w:rPr>
        <w:t>il n</w:t>
      </w:r>
      <w:r w:rsidR="007A3023">
        <w:rPr>
          <w:lang w:val="fr-FR"/>
        </w:rPr>
        <w:t>’</w:t>
      </w:r>
      <w:r w:rsidRPr="001B3619">
        <w:rPr>
          <w:lang w:val="fr-FR"/>
        </w:rPr>
        <w:t>a pas eu de tuteur pour le guider, il n</w:t>
      </w:r>
      <w:r w:rsidR="007A3023">
        <w:rPr>
          <w:lang w:val="fr-FR"/>
        </w:rPr>
        <w:t>’</w:t>
      </w:r>
      <w:r w:rsidRPr="001B3619">
        <w:rPr>
          <w:lang w:val="fr-FR"/>
        </w:rPr>
        <w:t>a pas pu s</w:t>
      </w:r>
      <w:r w:rsidR="007A3023">
        <w:rPr>
          <w:lang w:val="fr-FR"/>
        </w:rPr>
        <w:t>’</w:t>
      </w:r>
      <w:r w:rsidRPr="001B3619">
        <w:rPr>
          <w:lang w:val="fr-FR"/>
        </w:rPr>
        <w:t>épanouir comme il aurait dû le faire à son âge</w:t>
      </w:r>
      <w:r w:rsidRPr="00DD0CB7">
        <w:rPr>
          <w:rStyle w:val="Appelnotedebasdep"/>
        </w:rPr>
        <w:footnoteReference w:id="11"/>
      </w:r>
      <w:r w:rsidRPr="001B3619">
        <w:rPr>
          <w:lang w:val="fr-FR"/>
        </w:rPr>
        <w:t>.</w:t>
      </w:r>
    </w:p>
    <w:p w:rsidR="00DD0CB7" w:rsidRPr="001B3619" w:rsidRDefault="00DD0CB7" w:rsidP="00DD0CB7">
      <w:pPr>
        <w:pStyle w:val="SingleTxtG"/>
        <w:rPr>
          <w:lang w:val="fr-FR"/>
        </w:rPr>
      </w:pPr>
      <w:r w:rsidRPr="001B3619">
        <w:rPr>
          <w:lang w:val="fr-FR"/>
        </w:rPr>
        <w:t>3.6</w:t>
      </w:r>
      <w:r w:rsidRPr="001B3619">
        <w:rPr>
          <w:lang w:val="fr-FR"/>
        </w:rPr>
        <w:tab/>
        <w:t>L</w:t>
      </w:r>
      <w:r w:rsidR="007A3023">
        <w:rPr>
          <w:lang w:val="fr-FR"/>
        </w:rPr>
        <w:t>’</w:t>
      </w:r>
      <w:r w:rsidRPr="001B3619">
        <w:rPr>
          <w:lang w:val="fr-FR"/>
        </w:rPr>
        <w:t>auteur affirme en outre qu</w:t>
      </w:r>
      <w:r w:rsidR="007A3023">
        <w:rPr>
          <w:lang w:val="fr-FR"/>
        </w:rPr>
        <w:t>’</w:t>
      </w:r>
      <w:r w:rsidRPr="001B3619">
        <w:rPr>
          <w:lang w:val="fr-FR"/>
        </w:rPr>
        <w:t>il y a eu violation de l</w:t>
      </w:r>
      <w:r w:rsidR="007A3023">
        <w:rPr>
          <w:lang w:val="fr-FR"/>
        </w:rPr>
        <w:t>’</w:t>
      </w:r>
      <w:r w:rsidRPr="001B3619">
        <w:rPr>
          <w:lang w:val="fr-FR"/>
        </w:rPr>
        <w:t>article 20 de la Convention en raison du défaut de protection et de l</w:t>
      </w:r>
      <w:r w:rsidR="007A3023">
        <w:rPr>
          <w:lang w:val="fr-FR"/>
        </w:rPr>
        <w:t>’</w:t>
      </w:r>
      <w:r w:rsidRPr="001B3619">
        <w:rPr>
          <w:lang w:val="fr-FR"/>
        </w:rPr>
        <w:t>exclusion sociale qu</w:t>
      </w:r>
      <w:r w:rsidR="007A3023">
        <w:rPr>
          <w:lang w:val="fr-FR"/>
        </w:rPr>
        <w:t>’</w:t>
      </w:r>
      <w:r w:rsidRPr="001B3619">
        <w:rPr>
          <w:lang w:val="fr-FR"/>
        </w:rPr>
        <w:t>ont entraînés les décisions et actions de l</w:t>
      </w:r>
      <w:r w:rsidR="007A3023">
        <w:rPr>
          <w:lang w:val="fr-FR"/>
        </w:rPr>
        <w:t>’</w:t>
      </w:r>
      <w:r w:rsidRPr="001B3619">
        <w:rPr>
          <w:lang w:val="fr-FR"/>
        </w:rPr>
        <w:t>État partie. Il soutient que l</w:t>
      </w:r>
      <w:r w:rsidR="007A3023">
        <w:rPr>
          <w:lang w:val="fr-FR"/>
        </w:rPr>
        <w:t>’</w:t>
      </w:r>
      <w:r w:rsidRPr="001B3619">
        <w:rPr>
          <w:lang w:val="fr-FR"/>
        </w:rPr>
        <w:t>État partie ne l</w:t>
      </w:r>
      <w:r w:rsidR="007A3023">
        <w:rPr>
          <w:lang w:val="fr-FR"/>
        </w:rPr>
        <w:t>’</w:t>
      </w:r>
      <w:r w:rsidRPr="001B3619">
        <w:rPr>
          <w:lang w:val="fr-FR"/>
        </w:rPr>
        <w:t>a pas protégé puisqu</w:t>
      </w:r>
      <w:r w:rsidR="007A3023">
        <w:rPr>
          <w:lang w:val="fr-FR"/>
        </w:rPr>
        <w:t>’</w:t>
      </w:r>
      <w:r w:rsidRPr="001B3619">
        <w:rPr>
          <w:lang w:val="fr-FR"/>
        </w:rPr>
        <w:t>il l</w:t>
      </w:r>
      <w:r w:rsidR="007A3023">
        <w:rPr>
          <w:lang w:val="fr-FR"/>
        </w:rPr>
        <w:t>’</w:t>
      </w:r>
      <w:r w:rsidRPr="001B3619">
        <w:rPr>
          <w:lang w:val="fr-FR"/>
        </w:rPr>
        <w:t>a considéré comme majeur sans disposer de preuve concluante, et cite l</w:t>
      </w:r>
      <w:r w:rsidR="007A3023">
        <w:rPr>
          <w:lang w:val="fr-FR"/>
        </w:rPr>
        <w:t>’</w:t>
      </w:r>
      <w:r w:rsidRPr="001B3619">
        <w:rPr>
          <w:lang w:val="fr-FR"/>
        </w:rPr>
        <w:t>observation générale n</w:t>
      </w:r>
      <w:r w:rsidRPr="001B3619">
        <w:rPr>
          <w:vertAlign w:val="superscript"/>
          <w:lang w:val="fr-FR"/>
        </w:rPr>
        <w:t>o</w:t>
      </w:r>
      <w:r>
        <w:rPr>
          <w:lang w:val="fr-FR"/>
        </w:rPr>
        <w:t> </w:t>
      </w:r>
      <w:r w:rsidRPr="001B3619">
        <w:rPr>
          <w:lang w:val="fr-FR"/>
        </w:rPr>
        <w:t>6</w:t>
      </w:r>
      <w:r w:rsidRPr="00C84EFB">
        <w:t xml:space="preserve"> </w:t>
      </w:r>
      <w:r w:rsidRPr="00C84EFB">
        <w:rPr>
          <w:lang w:val="fr-FR"/>
        </w:rPr>
        <w:t xml:space="preserve">(2005) </w:t>
      </w:r>
      <w:r>
        <w:rPr>
          <w:lang w:val="fr-FR"/>
        </w:rPr>
        <w:t>s</w:t>
      </w:r>
      <w:r w:rsidRPr="00C84EFB">
        <w:rPr>
          <w:lang w:val="fr-FR"/>
        </w:rPr>
        <w:t>ur le traitement des enfants non accompagnés et des enfants séparés en dehors de leur pays d</w:t>
      </w:r>
      <w:r w:rsidR="007A3023">
        <w:rPr>
          <w:lang w:val="fr-FR"/>
        </w:rPr>
        <w:t>’</w:t>
      </w:r>
      <w:r w:rsidRPr="00C84EFB">
        <w:rPr>
          <w:lang w:val="fr-FR"/>
        </w:rPr>
        <w:t>origine</w:t>
      </w:r>
      <w:r w:rsidRPr="001B3619">
        <w:rPr>
          <w:lang w:val="fr-FR"/>
        </w:rPr>
        <w:t xml:space="preserve">, où il est souligné que le droit à une protection doit être interprété </w:t>
      </w:r>
      <w:r>
        <w:rPr>
          <w:lang w:val="fr-FR"/>
        </w:rPr>
        <w:t>compte tenu</w:t>
      </w:r>
      <w:r w:rsidRPr="001B3619">
        <w:rPr>
          <w:lang w:val="fr-FR"/>
        </w:rPr>
        <w:t xml:space="preserve"> de la situation du mineur, de son âge et de son origine ethnique, culturelle et linguistique.</w:t>
      </w:r>
    </w:p>
    <w:p w:rsidR="00DD0CB7" w:rsidRPr="001B3619" w:rsidRDefault="00DD0CB7" w:rsidP="00DD0CB7">
      <w:pPr>
        <w:pStyle w:val="SingleTxtG"/>
        <w:rPr>
          <w:lang w:val="fr-FR"/>
        </w:rPr>
      </w:pPr>
      <w:r w:rsidRPr="001B3619">
        <w:rPr>
          <w:lang w:val="fr-FR"/>
        </w:rPr>
        <w:t>3.7</w:t>
      </w:r>
      <w:r w:rsidRPr="001B3619">
        <w:rPr>
          <w:lang w:val="fr-FR"/>
        </w:rPr>
        <w:tab/>
        <w:t>L</w:t>
      </w:r>
      <w:r w:rsidR="007A3023">
        <w:rPr>
          <w:lang w:val="fr-FR"/>
        </w:rPr>
        <w:t>’</w:t>
      </w:r>
      <w:r w:rsidRPr="001B3619">
        <w:rPr>
          <w:lang w:val="fr-FR"/>
        </w:rPr>
        <w:t>auteur estime avoir fait l</w:t>
      </w:r>
      <w:r w:rsidR="007A3023">
        <w:rPr>
          <w:lang w:val="fr-FR"/>
        </w:rPr>
        <w:t>’</w:t>
      </w:r>
      <w:r w:rsidRPr="001B3619">
        <w:rPr>
          <w:lang w:val="fr-FR"/>
        </w:rPr>
        <w:t>objet d</w:t>
      </w:r>
      <w:r w:rsidR="007A3023">
        <w:rPr>
          <w:lang w:val="fr-FR"/>
        </w:rPr>
        <w:t>’</w:t>
      </w:r>
      <w:r w:rsidRPr="001B3619">
        <w:rPr>
          <w:lang w:val="fr-FR"/>
        </w:rPr>
        <w:t>une discrimination fondée sur son statut de mineur étranger non accompagné, en violation de l</w:t>
      </w:r>
      <w:r w:rsidR="007A3023">
        <w:rPr>
          <w:lang w:val="fr-FR"/>
        </w:rPr>
        <w:t>’</w:t>
      </w:r>
      <w:r w:rsidRPr="001B3619">
        <w:rPr>
          <w:lang w:val="fr-FR"/>
        </w:rPr>
        <w:t>article 2 de la Convention. Selon lui, il n</w:t>
      </w:r>
      <w:r w:rsidR="007A3023">
        <w:rPr>
          <w:lang w:val="fr-FR"/>
        </w:rPr>
        <w:t>’</w:t>
      </w:r>
      <w:r w:rsidRPr="001B3619">
        <w:rPr>
          <w:lang w:val="fr-FR"/>
        </w:rPr>
        <w:t xml:space="preserve">aurait pas été </w:t>
      </w:r>
      <w:r w:rsidRPr="00985328">
        <w:rPr>
          <w:lang w:val="fr-FR"/>
        </w:rPr>
        <w:t xml:space="preserve">privé </w:t>
      </w:r>
      <w:hyperlink r:id="rId8" w:history="1">
        <w:r w:rsidRPr="00985328">
          <w:rPr>
            <w:rStyle w:val="Lienhypertexte"/>
            <w:color w:val="auto"/>
            <w:lang w:val="fr-FR"/>
          </w:rPr>
          <w:t>de</w:t>
        </w:r>
      </w:hyperlink>
      <w:r w:rsidRPr="00985328">
        <w:rPr>
          <w:lang w:val="fr-FR"/>
        </w:rPr>
        <w:t xml:space="preserve"> </w:t>
      </w:r>
      <w:hyperlink r:id="rId9" w:history="1">
        <w:r w:rsidRPr="00985328">
          <w:rPr>
            <w:rStyle w:val="Lienhypertexte"/>
            <w:color w:val="auto"/>
            <w:lang w:val="fr-FR"/>
          </w:rPr>
          <w:t>la</w:t>
        </w:r>
      </w:hyperlink>
      <w:r w:rsidRPr="00985328">
        <w:rPr>
          <w:lang w:val="fr-FR"/>
        </w:rPr>
        <w:t xml:space="preserve"> protection </w:t>
      </w:r>
      <w:r w:rsidRPr="001B3619">
        <w:rPr>
          <w:lang w:val="fr-FR"/>
        </w:rPr>
        <w:t>à laquelle il avait droit s</w:t>
      </w:r>
      <w:r w:rsidR="007A3023">
        <w:rPr>
          <w:lang w:val="fr-FR"/>
        </w:rPr>
        <w:t>’</w:t>
      </w:r>
      <w:r w:rsidRPr="001B3619">
        <w:rPr>
          <w:lang w:val="fr-FR"/>
        </w:rPr>
        <w:t xml:space="preserve">il avait été accompagné par sa </w:t>
      </w:r>
      <w:r w:rsidRPr="00985328">
        <w:rPr>
          <w:lang w:val="fr-FR"/>
        </w:rPr>
        <w:t>famille ou s</w:t>
      </w:r>
      <w:r w:rsidR="007A3023">
        <w:rPr>
          <w:lang w:val="fr-FR"/>
        </w:rPr>
        <w:t>’</w:t>
      </w:r>
      <w:r w:rsidRPr="00985328">
        <w:rPr>
          <w:lang w:val="fr-FR"/>
        </w:rPr>
        <w:t>il n</w:t>
      </w:r>
      <w:r w:rsidR="007A3023">
        <w:rPr>
          <w:lang w:val="fr-FR"/>
        </w:rPr>
        <w:t>’</w:t>
      </w:r>
      <w:r w:rsidRPr="00985328">
        <w:rPr>
          <w:lang w:val="fr-FR"/>
        </w:rPr>
        <w:t>avait pas été originaire d</w:t>
      </w:r>
      <w:r w:rsidR="007A3023">
        <w:rPr>
          <w:lang w:val="fr-FR"/>
        </w:rPr>
        <w:t>’</w:t>
      </w:r>
      <w:hyperlink r:id="rId10" w:history="1">
        <w:r w:rsidRPr="00985328">
          <w:rPr>
            <w:rStyle w:val="Lienhypertexte"/>
            <w:color w:val="auto"/>
            <w:lang w:val="fr-FR"/>
          </w:rPr>
          <w:t>un</w:t>
        </w:r>
      </w:hyperlink>
      <w:r w:rsidRPr="00985328">
        <w:rPr>
          <w:lang w:val="fr-FR"/>
        </w:rPr>
        <w:t xml:space="preserve"> pays d</w:t>
      </w:r>
      <w:r w:rsidR="007A3023">
        <w:rPr>
          <w:lang w:val="fr-FR"/>
        </w:rPr>
        <w:t>’</w:t>
      </w:r>
      <w:r w:rsidRPr="00985328">
        <w:rPr>
          <w:lang w:val="fr-FR"/>
        </w:rPr>
        <w:t>Afrique subsaharienne.</w:t>
      </w:r>
      <w:r>
        <w:rPr>
          <w:lang w:val="fr-FR"/>
        </w:rPr>
        <w:t xml:space="preserve"> </w:t>
      </w:r>
      <w:hyperlink r:id="rId11" w:history="1">
        <w:r w:rsidRPr="00985328">
          <w:rPr>
            <w:rStyle w:val="Lienhypertexte"/>
            <w:color w:val="auto"/>
            <w:lang w:val="fr-FR"/>
          </w:rPr>
          <w:t>En</w:t>
        </w:r>
      </w:hyperlink>
      <w:r>
        <w:rPr>
          <w:lang w:val="fr-FR"/>
        </w:rPr>
        <w:t xml:space="preserve"> </w:t>
      </w:r>
      <w:r w:rsidRPr="00985328">
        <w:rPr>
          <w:lang w:val="fr-FR"/>
        </w:rPr>
        <w:t xml:space="preserve">effet, </w:t>
      </w:r>
      <w:hyperlink r:id="rId12" w:history="1">
        <w:r w:rsidRPr="00985328">
          <w:rPr>
            <w:rStyle w:val="Lienhypertexte"/>
            <w:color w:val="auto"/>
            <w:lang w:val="fr-FR"/>
          </w:rPr>
          <w:t>la</w:t>
        </w:r>
      </w:hyperlink>
      <w:r>
        <w:rPr>
          <w:lang w:val="fr-FR"/>
        </w:rPr>
        <w:t xml:space="preserve"> </w:t>
      </w:r>
      <w:r w:rsidRPr="00985328">
        <w:rPr>
          <w:lang w:val="fr-FR"/>
        </w:rPr>
        <w:lastRenderedPageBreak/>
        <w:t>validité des documents établis par les autorités des autres pays n</w:t>
      </w:r>
      <w:r w:rsidR="007A3023">
        <w:rPr>
          <w:lang w:val="fr-FR"/>
        </w:rPr>
        <w:t>’</w:t>
      </w:r>
      <w:r w:rsidRPr="00985328">
        <w:rPr>
          <w:lang w:val="fr-FR"/>
        </w:rPr>
        <w:t>est jamais mise</w:t>
      </w:r>
      <w:r>
        <w:rPr>
          <w:lang w:val="fr-FR"/>
        </w:rPr>
        <w:t xml:space="preserve"> </w:t>
      </w:r>
      <w:hyperlink r:id="rId13" w:history="1">
        <w:r w:rsidRPr="00985328">
          <w:rPr>
            <w:rStyle w:val="Lienhypertexte"/>
            <w:color w:val="auto"/>
            <w:lang w:val="fr-FR"/>
          </w:rPr>
          <w:t>en</w:t>
        </w:r>
      </w:hyperlink>
      <w:r>
        <w:rPr>
          <w:lang w:val="fr-FR"/>
        </w:rPr>
        <w:t xml:space="preserve"> </w:t>
      </w:r>
      <w:r w:rsidRPr="00985328">
        <w:rPr>
          <w:lang w:val="fr-FR"/>
        </w:rPr>
        <w:t>doute, pas plus que l</w:t>
      </w:r>
      <w:r w:rsidR="007A3023">
        <w:rPr>
          <w:lang w:val="fr-FR"/>
        </w:rPr>
        <w:t>’</w:t>
      </w:r>
      <w:r w:rsidRPr="00985328">
        <w:rPr>
          <w:lang w:val="fr-FR"/>
        </w:rPr>
        <w:t>âge des ressortissants guinéens dès lors que ceux-ci sont adultes ou, s</w:t>
      </w:r>
      <w:r w:rsidR="007A3023">
        <w:rPr>
          <w:lang w:val="fr-FR"/>
        </w:rPr>
        <w:t>’</w:t>
      </w:r>
      <w:r w:rsidRPr="00985328">
        <w:rPr>
          <w:lang w:val="fr-FR"/>
        </w:rPr>
        <w:t>il s</w:t>
      </w:r>
      <w:r w:rsidR="007A3023">
        <w:rPr>
          <w:lang w:val="fr-FR"/>
        </w:rPr>
        <w:t>’</w:t>
      </w:r>
      <w:r w:rsidRPr="00985328">
        <w:rPr>
          <w:lang w:val="fr-FR"/>
        </w:rPr>
        <w:t xml:space="preserve">agit </w:t>
      </w:r>
      <w:hyperlink r:id="rId14" w:history="1">
        <w:r w:rsidRPr="00985328">
          <w:rPr>
            <w:rStyle w:val="Lienhypertexte"/>
            <w:color w:val="auto"/>
            <w:lang w:val="fr-FR"/>
          </w:rPr>
          <w:t>de</w:t>
        </w:r>
      </w:hyperlink>
      <w:r w:rsidRPr="00985328">
        <w:rPr>
          <w:lang w:val="fr-FR"/>
        </w:rPr>
        <w:t xml:space="preserve"> mineurs</w:t>
      </w:r>
      <w:r w:rsidRPr="001B3619">
        <w:rPr>
          <w:lang w:val="fr-FR"/>
        </w:rPr>
        <w:t>, accompagnés.</w:t>
      </w:r>
    </w:p>
    <w:p w:rsidR="00DD0CB7" w:rsidRDefault="00DD0CB7" w:rsidP="00DD0CB7">
      <w:pPr>
        <w:pStyle w:val="SingleTxtG"/>
        <w:keepNext/>
        <w:keepLines/>
        <w:rPr>
          <w:lang w:val="fr-FR"/>
        </w:rPr>
      </w:pPr>
      <w:r w:rsidRPr="001B3619">
        <w:rPr>
          <w:lang w:val="fr-FR"/>
        </w:rPr>
        <w:t>3.8</w:t>
      </w:r>
      <w:r w:rsidRPr="001B3619">
        <w:rPr>
          <w:lang w:val="fr-FR"/>
        </w:rPr>
        <w:tab/>
        <w:t>À titre de réparation possible, l</w:t>
      </w:r>
      <w:r w:rsidR="007A3023">
        <w:rPr>
          <w:lang w:val="fr-FR"/>
        </w:rPr>
        <w:t>’</w:t>
      </w:r>
      <w:r w:rsidRPr="001B3619">
        <w:rPr>
          <w:lang w:val="fr-FR"/>
        </w:rPr>
        <w:t>auteur propose</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 xml:space="preserve">a) </w:t>
      </w:r>
      <w:r>
        <w:rPr>
          <w:lang w:val="fr-FR"/>
        </w:rPr>
        <w:tab/>
        <w:t>Q</w:t>
      </w:r>
      <w:r w:rsidRPr="001B3619">
        <w:rPr>
          <w:lang w:val="fr-FR"/>
        </w:rPr>
        <w:t>ue l</w:t>
      </w:r>
      <w:r w:rsidR="007A3023">
        <w:rPr>
          <w:lang w:val="fr-FR"/>
        </w:rPr>
        <w:t>’</w:t>
      </w:r>
      <w:r w:rsidRPr="001B3619">
        <w:rPr>
          <w:lang w:val="fr-FR"/>
        </w:rPr>
        <w:t>État partie reconnaisse qu</w:t>
      </w:r>
      <w:r w:rsidR="007A3023">
        <w:rPr>
          <w:lang w:val="fr-FR"/>
        </w:rPr>
        <w:t>’</w:t>
      </w:r>
      <w:r w:rsidRPr="001B3619">
        <w:rPr>
          <w:lang w:val="fr-FR"/>
        </w:rPr>
        <w:t>il est mineur, comme le prouve le document officiel qu</w:t>
      </w:r>
      <w:r w:rsidR="007A3023">
        <w:rPr>
          <w:lang w:val="fr-FR"/>
        </w:rPr>
        <w:t>’</w:t>
      </w:r>
      <w:r w:rsidRPr="001B3619">
        <w:rPr>
          <w:lang w:val="fr-FR"/>
        </w:rPr>
        <w:t>il a présenté, que l</w:t>
      </w:r>
      <w:r w:rsidR="007A3023">
        <w:rPr>
          <w:lang w:val="fr-FR"/>
        </w:rPr>
        <w:t>’</w:t>
      </w:r>
      <w:r w:rsidRPr="001B3619">
        <w:rPr>
          <w:lang w:val="fr-FR"/>
        </w:rPr>
        <w:t>exécution de la décision de renvoi vers son pays d</w:t>
      </w:r>
      <w:r w:rsidR="007A3023">
        <w:rPr>
          <w:lang w:val="fr-FR"/>
        </w:rPr>
        <w:t>’</w:t>
      </w:r>
      <w:r w:rsidRPr="001B3619">
        <w:rPr>
          <w:lang w:val="fr-FR"/>
        </w:rPr>
        <w:t>origine soit suspendue et qu</w:t>
      </w:r>
      <w:r w:rsidR="007A3023">
        <w:rPr>
          <w:lang w:val="fr-FR"/>
        </w:rPr>
        <w:t>’</w:t>
      </w:r>
      <w:r w:rsidRPr="001B3619">
        <w:rPr>
          <w:lang w:val="fr-FR"/>
        </w:rPr>
        <w:t>il soit confié aux services de protection des mineurs</w:t>
      </w:r>
      <w:r>
        <w:rPr>
          <w:lang w:val="fr-FR"/>
        </w:rPr>
        <w:t> ;</w:t>
      </w:r>
    </w:p>
    <w:p w:rsidR="00DD0CB7" w:rsidRDefault="00DD0CB7" w:rsidP="00DD0CB7">
      <w:pPr>
        <w:pStyle w:val="SingleTxtG"/>
        <w:ind w:firstLine="567"/>
        <w:rPr>
          <w:lang w:val="fr-FR"/>
        </w:rPr>
      </w:pPr>
      <w:r w:rsidRPr="001B3619">
        <w:rPr>
          <w:lang w:val="fr-FR"/>
        </w:rPr>
        <w:t xml:space="preserve">b) </w:t>
      </w:r>
      <w:r>
        <w:rPr>
          <w:lang w:val="fr-FR"/>
        </w:rPr>
        <w:tab/>
        <w:t>Q</w:t>
      </w:r>
      <w:r w:rsidRPr="001B3619">
        <w:rPr>
          <w:lang w:val="fr-FR"/>
        </w:rPr>
        <w:t>ue lui soient reconnus tous les droits attachés à son statut de mineur, y</w:t>
      </w:r>
      <w:r w:rsidR="007A3023">
        <w:rPr>
          <w:lang w:val="fr-FR"/>
        </w:rPr>
        <w:t> </w:t>
      </w:r>
      <w:r w:rsidRPr="001B3619">
        <w:rPr>
          <w:lang w:val="fr-FR"/>
        </w:rPr>
        <w:t>compris le droit d</w:t>
      </w:r>
      <w:r w:rsidR="007A3023">
        <w:rPr>
          <w:lang w:val="fr-FR"/>
        </w:rPr>
        <w:t>’</w:t>
      </w:r>
      <w:r w:rsidRPr="001B3619">
        <w:rPr>
          <w:lang w:val="fr-FR"/>
        </w:rPr>
        <w:t>être protégé par l</w:t>
      </w:r>
      <w:r w:rsidR="007A3023">
        <w:rPr>
          <w:lang w:val="fr-FR"/>
        </w:rPr>
        <w:t>’</w:t>
      </w:r>
      <w:r w:rsidRPr="001B3619">
        <w:rPr>
          <w:lang w:val="fr-FR"/>
        </w:rPr>
        <w:t>État, le droit à un représentant légal et le droit à l</w:t>
      </w:r>
      <w:r w:rsidR="007A3023">
        <w:rPr>
          <w:lang w:val="fr-FR"/>
        </w:rPr>
        <w:t>’</w:t>
      </w:r>
      <w:r w:rsidRPr="001B3619">
        <w:rPr>
          <w:lang w:val="fr-FR"/>
        </w:rPr>
        <w:t>éducation, et qu</w:t>
      </w:r>
      <w:r w:rsidR="007A3023">
        <w:rPr>
          <w:lang w:val="fr-FR"/>
        </w:rPr>
        <w:t>’</w:t>
      </w:r>
      <w:r w:rsidRPr="001B3619">
        <w:rPr>
          <w:lang w:val="fr-FR"/>
        </w:rPr>
        <w:t>un permis de séjour et de travail lui soit accordé afin qu</w:t>
      </w:r>
      <w:r w:rsidR="007A3023">
        <w:rPr>
          <w:lang w:val="fr-FR"/>
        </w:rPr>
        <w:t>’</w:t>
      </w:r>
      <w:r w:rsidRPr="001B3619">
        <w:rPr>
          <w:lang w:val="fr-FR"/>
        </w:rPr>
        <w:t>il puisse développer pleinement sa personnalité et s</w:t>
      </w:r>
      <w:r w:rsidR="007A3023">
        <w:rPr>
          <w:lang w:val="fr-FR"/>
        </w:rPr>
        <w:t>’</w:t>
      </w:r>
      <w:r w:rsidRPr="001B3619">
        <w:rPr>
          <w:lang w:val="fr-FR"/>
        </w:rPr>
        <w:t>intégrer dans la société</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 xml:space="preserve">c) </w:t>
      </w:r>
      <w:r>
        <w:rPr>
          <w:lang w:val="fr-FR"/>
        </w:rPr>
        <w:tab/>
        <w:t>Q</w:t>
      </w:r>
      <w:r w:rsidRPr="001B3619">
        <w:rPr>
          <w:lang w:val="fr-FR"/>
        </w:rPr>
        <w:t>ue son droit d</w:t>
      </w:r>
      <w:r w:rsidR="007A3023">
        <w:rPr>
          <w:lang w:val="fr-FR"/>
        </w:rPr>
        <w:t>’</w:t>
      </w:r>
      <w:r w:rsidRPr="001B3619">
        <w:rPr>
          <w:lang w:val="fr-FR"/>
        </w:rPr>
        <w:t>être entendu par les autorités publiques soit reconnu</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 xml:space="preserve">d) </w:t>
      </w:r>
      <w:r>
        <w:rPr>
          <w:lang w:val="fr-FR"/>
        </w:rPr>
        <w:tab/>
        <w:t>Q</w:t>
      </w:r>
      <w:r w:rsidRPr="001B3619">
        <w:rPr>
          <w:lang w:val="fr-FR"/>
        </w:rPr>
        <w:t>ue toute décision le concernant lui soit communiquée, ainsi qu</w:t>
      </w:r>
      <w:r w:rsidR="007A3023">
        <w:rPr>
          <w:lang w:val="fr-FR"/>
        </w:rPr>
        <w:t>’</w:t>
      </w:r>
      <w:r w:rsidRPr="001B3619">
        <w:rPr>
          <w:lang w:val="fr-FR"/>
        </w:rPr>
        <w:t>à son avocat</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 xml:space="preserve">e) </w:t>
      </w:r>
      <w:r>
        <w:rPr>
          <w:lang w:val="fr-FR"/>
        </w:rPr>
        <w:tab/>
        <w:t>Q</w:t>
      </w:r>
      <w:r w:rsidRPr="001B3619">
        <w:rPr>
          <w:lang w:val="fr-FR"/>
        </w:rPr>
        <w:t>ue l</w:t>
      </w:r>
      <w:r w:rsidR="007A3023">
        <w:rPr>
          <w:lang w:val="fr-FR"/>
        </w:rPr>
        <w:t>’</w:t>
      </w:r>
      <w:r w:rsidRPr="001B3619">
        <w:rPr>
          <w:lang w:val="fr-FR"/>
        </w:rPr>
        <w:t xml:space="preserve">État partie reconnaisse que son âge ne peut être établi sur la base des examens médicaux </w:t>
      </w:r>
      <w:r>
        <w:rPr>
          <w:lang w:val="fr-FR"/>
        </w:rPr>
        <w:t>auxquels il a été soumis ;</w:t>
      </w:r>
      <w:r w:rsidRPr="001B3619">
        <w:rPr>
          <w:lang w:val="fr-FR"/>
        </w:rPr>
        <w:t xml:space="preserve"> </w:t>
      </w:r>
    </w:p>
    <w:p w:rsidR="00DD0CB7" w:rsidRPr="001B3619" w:rsidRDefault="00DD0CB7" w:rsidP="00DD0CB7">
      <w:pPr>
        <w:pStyle w:val="SingleTxtG"/>
        <w:ind w:firstLine="567"/>
        <w:rPr>
          <w:lang w:val="fr-FR"/>
        </w:rPr>
      </w:pPr>
      <w:r w:rsidRPr="001B3619">
        <w:rPr>
          <w:lang w:val="fr-FR"/>
        </w:rPr>
        <w:t xml:space="preserve">f) </w:t>
      </w:r>
      <w:r>
        <w:rPr>
          <w:lang w:val="fr-FR"/>
        </w:rPr>
        <w:tab/>
        <w:t>Q</w:t>
      </w:r>
      <w:r w:rsidRPr="001B3619">
        <w:rPr>
          <w:lang w:val="fr-FR"/>
        </w:rPr>
        <w:t>ue les décisions rendues par le parquet concernant la détermination de l</w:t>
      </w:r>
      <w:r w:rsidR="007A3023">
        <w:rPr>
          <w:lang w:val="fr-FR"/>
        </w:rPr>
        <w:t>’</w:t>
      </w:r>
      <w:r w:rsidRPr="001B3619">
        <w:rPr>
          <w:lang w:val="fr-FR"/>
        </w:rPr>
        <w:t xml:space="preserve">âge puissent être contestées devant les tribunaux. </w:t>
      </w:r>
    </w:p>
    <w:p w:rsidR="00DD0CB7" w:rsidRPr="001B3619" w:rsidRDefault="00DD0CB7" w:rsidP="00DD0CB7">
      <w:pPr>
        <w:pStyle w:val="H23G"/>
        <w:rPr>
          <w:lang w:val="fr-FR"/>
        </w:rPr>
      </w:pPr>
      <w:r w:rsidRPr="001B3619">
        <w:rPr>
          <w:lang w:val="fr-FR"/>
        </w:rPr>
        <w:tab/>
      </w:r>
      <w:r w:rsidRPr="001B3619">
        <w:rPr>
          <w:lang w:val="fr-FR"/>
        </w:rPr>
        <w:tab/>
        <w:t>Observations de l</w:t>
      </w:r>
      <w:r w:rsidR="007A3023">
        <w:rPr>
          <w:lang w:val="fr-FR"/>
        </w:rPr>
        <w:t>’</w:t>
      </w:r>
      <w:r w:rsidRPr="001B3619">
        <w:rPr>
          <w:lang w:val="fr-FR"/>
        </w:rPr>
        <w:t>État partie concernant la recevabilité</w:t>
      </w:r>
    </w:p>
    <w:p w:rsidR="00DD0CB7" w:rsidRPr="001B3619" w:rsidRDefault="00DD0CB7" w:rsidP="00DD0CB7">
      <w:pPr>
        <w:pStyle w:val="H4G"/>
        <w:rPr>
          <w:lang w:val="fr-FR"/>
        </w:rPr>
      </w:pPr>
      <w:r w:rsidRPr="001B3619">
        <w:rPr>
          <w:lang w:val="fr-FR"/>
        </w:rPr>
        <w:tab/>
      </w:r>
      <w:r w:rsidRPr="001B3619">
        <w:rPr>
          <w:lang w:val="fr-FR"/>
        </w:rPr>
        <w:tab/>
        <w:t>Récit des faits</w:t>
      </w:r>
    </w:p>
    <w:p w:rsidR="00DD0CB7" w:rsidRPr="001B3619" w:rsidRDefault="00DD0CB7" w:rsidP="00DD0CB7">
      <w:pPr>
        <w:pStyle w:val="SingleTxtG"/>
        <w:rPr>
          <w:lang w:val="fr-FR"/>
        </w:rPr>
      </w:pPr>
      <w:r w:rsidRPr="001B3619">
        <w:rPr>
          <w:lang w:val="fr-FR"/>
        </w:rPr>
        <w:t>4.1</w:t>
      </w:r>
      <w:r w:rsidRPr="001B3619">
        <w:rPr>
          <w:lang w:val="fr-FR"/>
        </w:rPr>
        <w:tab/>
        <w:t>Dans ses observations du 24</w:t>
      </w:r>
      <w:r>
        <w:rPr>
          <w:lang w:val="fr-FR"/>
        </w:rPr>
        <w:t> </w:t>
      </w:r>
      <w:r w:rsidRPr="001B3619">
        <w:rPr>
          <w:lang w:val="fr-FR"/>
        </w:rPr>
        <w:t>août et du 6</w:t>
      </w:r>
      <w:r>
        <w:rPr>
          <w:lang w:val="fr-FR"/>
        </w:rPr>
        <w:t> </w:t>
      </w:r>
      <w:r w:rsidRPr="001B3619">
        <w:rPr>
          <w:lang w:val="fr-FR"/>
        </w:rPr>
        <w:t>novembre 2017 concernant la recevabilité de la communication et la levée des mesures provisoires, l</w:t>
      </w:r>
      <w:r w:rsidR="007A3023">
        <w:rPr>
          <w:lang w:val="fr-FR"/>
        </w:rPr>
        <w:t>’</w:t>
      </w:r>
      <w:r w:rsidRPr="001B3619">
        <w:rPr>
          <w:lang w:val="fr-FR"/>
        </w:rPr>
        <w:t>État partie affirme que l</w:t>
      </w:r>
      <w:r w:rsidR="007A3023">
        <w:rPr>
          <w:lang w:val="fr-FR"/>
        </w:rPr>
        <w:t>’</w:t>
      </w:r>
      <w:r w:rsidRPr="001B3619">
        <w:rPr>
          <w:lang w:val="fr-FR"/>
        </w:rPr>
        <w:t>auteur a présenté les faits de manière partielle et inexacte. Il soutient que, d</w:t>
      </w:r>
      <w:r w:rsidR="007A3023">
        <w:rPr>
          <w:lang w:val="fr-FR"/>
        </w:rPr>
        <w:t>’</w:t>
      </w:r>
      <w:r w:rsidRPr="001B3619">
        <w:rPr>
          <w:lang w:val="fr-FR"/>
        </w:rPr>
        <w:t>après le rapport de police daté du 5</w:t>
      </w:r>
      <w:r>
        <w:rPr>
          <w:lang w:val="fr-FR"/>
        </w:rPr>
        <w:t> </w:t>
      </w:r>
      <w:r w:rsidRPr="001B3619">
        <w:rPr>
          <w:lang w:val="fr-FR"/>
        </w:rPr>
        <w:t>juillet 2017 sur l</w:t>
      </w:r>
      <w:r w:rsidR="007A3023">
        <w:rPr>
          <w:lang w:val="fr-FR"/>
        </w:rPr>
        <w:t>’</w:t>
      </w:r>
      <w:r w:rsidRPr="001B3619">
        <w:rPr>
          <w:lang w:val="fr-FR"/>
        </w:rPr>
        <w:t>interception de l</w:t>
      </w:r>
      <w:r w:rsidR="007A3023">
        <w:rPr>
          <w:lang w:val="fr-FR"/>
        </w:rPr>
        <w:t>’</w:t>
      </w:r>
      <w:r w:rsidRPr="001B3619">
        <w:rPr>
          <w:lang w:val="fr-FR"/>
        </w:rPr>
        <w:t>embarcation de fortune, 29</w:t>
      </w:r>
      <w:r>
        <w:rPr>
          <w:lang w:val="fr-FR"/>
        </w:rPr>
        <w:t> </w:t>
      </w:r>
      <w:r w:rsidRPr="001B3619">
        <w:rPr>
          <w:lang w:val="fr-FR"/>
        </w:rPr>
        <w:t xml:space="preserve">hommes </w:t>
      </w:r>
      <w:r>
        <w:rPr>
          <w:lang w:val="fr-FR"/>
        </w:rPr>
        <w:t>« </w:t>
      </w:r>
      <w:r w:rsidRPr="001B3619">
        <w:rPr>
          <w:lang w:val="fr-FR"/>
        </w:rPr>
        <w:t>apparemment majeurs</w:t>
      </w:r>
      <w:r>
        <w:rPr>
          <w:lang w:val="fr-FR"/>
        </w:rPr>
        <w:t> »</w:t>
      </w:r>
      <w:r w:rsidRPr="001B3619">
        <w:rPr>
          <w:lang w:val="fr-FR"/>
        </w:rPr>
        <w:t xml:space="preserve"> se trouvaient à bord, et il n</w:t>
      </w:r>
      <w:r w:rsidR="007A3023">
        <w:rPr>
          <w:lang w:val="fr-FR"/>
        </w:rPr>
        <w:t>’</w:t>
      </w:r>
      <w:r w:rsidRPr="001B3619">
        <w:rPr>
          <w:lang w:val="fr-FR"/>
        </w:rPr>
        <w:t>y avait aucun mineur. L</w:t>
      </w:r>
      <w:r w:rsidR="007A3023">
        <w:rPr>
          <w:lang w:val="fr-FR"/>
        </w:rPr>
        <w:t>’</w:t>
      </w:r>
      <w:r w:rsidRPr="001B3619">
        <w:rPr>
          <w:lang w:val="fr-FR"/>
        </w:rPr>
        <w:t>auteur ayant déclaré être mineur, une radiographie de son poignet a été réalisée le 6</w:t>
      </w:r>
      <w:r>
        <w:rPr>
          <w:lang w:val="fr-FR"/>
        </w:rPr>
        <w:t> </w:t>
      </w:r>
      <w:r w:rsidRPr="001B3619">
        <w:rPr>
          <w:lang w:val="fr-FR"/>
        </w:rPr>
        <w:t>juillet et celle-ci a permis d</w:t>
      </w:r>
      <w:r w:rsidR="007A3023">
        <w:rPr>
          <w:lang w:val="fr-FR"/>
        </w:rPr>
        <w:t>’</w:t>
      </w:r>
      <w:r w:rsidRPr="001B3619">
        <w:rPr>
          <w:lang w:val="fr-FR"/>
        </w:rPr>
        <w:t>établir qu</w:t>
      </w:r>
      <w:r w:rsidR="007A3023">
        <w:rPr>
          <w:lang w:val="fr-FR"/>
        </w:rPr>
        <w:t>’</w:t>
      </w:r>
      <w:r w:rsidRPr="001B3619">
        <w:rPr>
          <w:lang w:val="fr-FR"/>
        </w:rPr>
        <w:t>il avait 19</w:t>
      </w:r>
      <w:r>
        <w:rPr>
          <w:lang w:val="fr-FR"/>
        </w:rPr>
        <w:t> </w:t>
      </w:r>
      <w:r w:rsidRPr="001B3619">
        <w:rPr>
          <w:lang w:val="fr-FR"/>
        </w:rPr>
        <w:t>ans. Le 7</w:t>
      </w:r>
      <w:r>
        <w:rPr>
          <w:lang w:val="fr-FR"/>
        </w:rPr>
        <w:t> </w:t>
      </w:r>
      <w:r w:rsidRPr="001B3619">
        <w:rPr>
          <w:lang w:val="fr-FR"/>
        </w:rPr>
        <w:t>juillet, le parquet de la province d</w:t>
      </w:r>
      <w:r w:rsidR="007A3023">
        <w:rPr>
          <w:lang w:val="fr-FR"/>
        </w:rPr>
        <w:t>’</w:t>
      </w:r>
      <w:r w:rsidRPr="001B3619">
        <w:rPr>
          <w:lang w:val="fr-FR"/>
        </w:rPr>
        <w:t>Almería a conclu que l</w:t>
      </w:r>
      <w:r w:rsidR="007A3023">
        <w:rPr>
          <w:lang w:val="fr-FR"/>
        </w:rPr>
        <w:t>’</w:t>
      </w:r>
      <w:r w:rsidRPr="001B3619">
        <w:rPr>
          <w:lang w:val="fr-FR"/>
        </w:rPr>
        <w:t>auteur était majeur. À son arrivée à Madrid, l</w:t>
      </w:r>
      <w:r w:rsidR="007A3023">
        <w:rPr>
          <w:lang w:val="fr-FR"/>
        </w:rPr>
        <w:t>’</w:t>
      </w:r>
      <w:r w:rsidRPr="001B3619">
        <w:rPr>
          <w:lang w:val="fr-FR"/>
        </w:rPr>
        <w:t>auteur s</w:t>
      </w:r>
      <w:r w:rsidR="007A3023">
        <w:rPr>
          <w:lang w:val="fr-FR"/>
        </w:rPr>
        <w:t>’</w:t>
      </w:r>
      <w:r w:rsidRPr="001B3619">
        <w:rPr>
          <w:lang w:val="fr-FR"/>
        </w:rPr>
        <w:t>est soumis à une nouvelle radiographie de la main, qui a montré qu</w:t>
      </w:r>
      <w:r w:rsidR="007A3023">
        <w:rPr>
          <w:lang w:val="fr-FR"/>
        </w:rPr>
        <w:t>’</w:t>
      </w:r>
      <w:r w:rsidRPr="001B3619">
        <w:rPr>
          <w:lang w:val="fr-FR"/>
        </w:rPr>
        <w:t>il avait 1</w:t>
      </w:r>
      <w:r>
        <w:rPr>
          <w:lang w:val="fr-FR"/>
        </w:rPr>
        <w:t>9 </w:t>
      </w:r>
      <w:r w:rsidRPr="001B3619">
        <w:rPr>
          <w:lang w:val="fr-FR"/>
        </w:rPr>
        <w:t>ans, et à un panoramique dentaire, qui a permis d</w:t>
      </w:r>
      <w:r w:rsidR="007A3023">
        <w:rPr>
          <w:lang w:val="fr-FR"/>
        </w:rPr>
        <w:t>’</w:t>
      </w:r>
      <w:r w:rsidRPr="001B3619">
        <w:rPr>
          <w:lang w:val="fr-FR"/>
        </w:rPr>
        <w:t>établir, le 13</w:t>
      </w:r>
      <w:r>
        <w:rPr>
          <w:lang w:val="fr-FR"/>
        </w:rPr>
        <w:t> </w:t>
      </w:r>
      <w:r w:rsidRPr="001B3619">
        <w:rPr>
          <w:lang w:val="fr-FR"/>
        </w:rPr>
        <w:t>juillet, qu</w:t>
      </w:r>
      <w:r w:rsidR="007A3023">
        <w:rPr>
          <w:lang w:val="fr-FR"/>
        </w:rPr>
        <w:t>’</w:t>
      </w:r>
      <w:r w:rsidRPr="001B3619">
        <w:rPr>
          <w:lang w:val="fr-FR"/>
        </w:rPr>
        <w:t>il avait plus de 18</w:t>
      </w:r>
      <w:r>
        <w:rPr>
          <w:lang w:val="fr-FR"/>
        </w:rPr>
        <w:t> </w:t>
      </w:r>
      <w:r w:rsidRPr="001B3619">
        <w:rPr>
          <w:lang w:val="fr-FR"/>
        </w:rPr>
        <w:t>ans.</w:t>
      </w:r>
    </w:p>
    <w:p w:rsidR="00DD0CB7" w:rsidRPr="001B3619" w:rsidRDefault="00DD0CB7" w:rsidP="00DD0CB7">
      <w:pPr>
        <w:pStyle w:val="SingleTxtG"/>
        <w:rPr>
          <w:lang w:val="fr-FR"/>
        </w:rPr>
      </w:pPr>
      <w:r w:rsidRPr="001B3619">
        <w:rPr>
          <w:lang w:val="fr-FR"/>
        </w:rPr>
        <w:t>4.2</w:t>
      </w:r>
      <w:r w:rsidRPr="001B3619">
        <w:rPr>
          <w:lang w:val="fr-FR"/>
        </w:rPr>
        <w:tab/>
        <w:t>L</w:t>
      </w:r>
      <w:r w:rsidR="007A3023">
        <w:rPr>
          <w:lang w:val="fr-FR"/>
        </w:rPr>
        <w:t>’</w:t>
      </w:r>
      <w:r w:rsidRPr="001B3619">
        <w:rPr>
          <w:lang w:val="fr-FR"/>
        </w:rPr>
        <w:t>État partie explique que, le 25</w:t>
      </w:r>
      <w:r>
        <w:rPr>
          <w:lang w:val="fr-FR"/>
        </w:rPr>
        <w:t> </w:t>
      </w:r>
      <w:r w:rsidRPr="001B3619">
        <w:rPr>
          <w:lang w:val="fr-FR"/>
        </w:rPr>
        <w:t>juillet</w:t>
      </w:r>
      <w:r>
        <w:rPr>
          <w:lang w:val="fr-FR"/>
        </w:rPr>
        <w:t xml:space="preserve"> </w:t>
      </w:r>
      <w:r w:rsidRPr="001B3619">
        <w:rPr>
          <w:lang w:val="fr-FR"/>
        </w:rPr>
        <w:t xml:space="preserve">2017, le parquet a décidé de ne pas faire droit à la demande de </w:t>
      </w:r>
      <w:proofErr w:type="spellStart"/>
      <w:r w:rsidRPr="001B3619">
        <w:rPr>
          <w:lang w:val="fr-FR"/>
        </w:rPr>
        <w:t>Fundación</w:t>
      </w:r>
      <w:proofErr w:type="spellEnd"/>
      <w:r w:rsidRPr="001B3619">
        <w:rPr>
          <w:lang w:val="fr-FR"/>
        </w:rPr>
        <w:t xml:space="preserve"> </w:t>
      </w:r>
      <w:proofErr w:type="spellStart"/>
      <w:r w:rsidRPr="001B3619">
        <w:rPr>
          <w:lang w:val="fr-FR"/>
        </w:rPr>
        <w:t>Raíces</w:t>
      </w:r>
      <w:proofErr w:type="spellEnd"/>
      <w:r w:rsidRPr="001B3619">
        <w:rPr>
          <w:lang w:val="fr-FR"/>
        </w:rPr>
        <w:t xml:space="preserve"> contestant la décision relative à l</w:t>
      </w:r>
      <w:r w:rsidR="007A3023">
        <w:rPr>
          <w:lang w:val="fr-FR"/>
        </w:rPr>
        <w:t>’</w:t>
      </w:r>
      <w:r w:rsidRPr="001B3619">
        <w:rPr>
          <w:lang w:val="fr-FR"/>
        </w:rPr>
        <w:t>âge de l</w:t>
      </w:r>
      <w:r w:rsidR="007A3023">
        <w:rPr>
          <w:lang w:val="fr-FR"/>
        </w:rPr>
        <w:t>’</w:t>
      </w:r>
      <w:r w:rsidRPr="001B3619">
        <w:rPr>
          <w:lang w:val="fr-FR"/>
        </w:rPr>
        <w:t>auteur. En outre, le 19</w:t>
      </w:r>
      <w:r>
        <w:rPr>
          <w:lang w:val="fr-FR"/>
        </w:rPr>
        <w:t> </w:t>
      </w:r>
      <w:r w:rsidRPr="001B3619">
        <w:rPr>
          <w:lang w:val="fr-FR"/>
        </w:rPr>
        <w:t>juillet, le tribunal d</w:t>
      </w:r>
      <w:r w:rsidR="007A3023">
        <w:rPr>
          <w:lang w:val="fr-FR"/>
        </w:rPr>
        <w:t>’</w:t>
      </w:r>
      <w:r w:rsidRPr="001B3619">
        <w:rPr>
          <w:lang w:val="fr-FR"/>
        </w:rPr>
        <w:t>instruction n</w:t>
      </w:r>
      <w:r w:rsidRPr="001B3619">
        <w:rPr>
          <w:vertAlign w:val="superscript"/>
          <w:lang w:val="fr-FR"/>
        </w:rPr>
        <w:t>o</w:t>
      </w:r>
      <w:r w:rsidRPr="001B3619">
        <w:rPr>
          <w:lang w:val="fr-FR"/>
        </w:rPr>
        <w:t> 19 de Madrid a conclu, sur la base du rapport établi par le médecin légiste, que l</w:t>
      </w:r>
      <w:r w:rsidR="007A3023">
        <w:rPr>
          <w:lang w:val="fr-FR"/>
        </w:rPr>
        <w:t>’</w:t>
      </w:r>
      <w:r w:rsidRPr="001B3619">
        <w:rPr>
          <w:lang w:val="fr-FR"/>
        </w:rPr>
        <w:t>auteur avait au moins 18</w:t>
      </w:r>
      <w:r>
        <w:rPr>
          <w:lang w:val="fr-FR"/>
        </w:rPr>
        <w:t> </w:t>
      </w:r>
      <w:r w:rsidRPr="001B3619">
        <w:rPr>
          <w:lang w:val="fr-FR"/>
        </w:rPr>
        <w:t>ans. C</w:t>
      </w:r>
      <w:r w:rsidR="007A3023">
        <w:rPr>
          <w:lang w:val="fr-FR"/>
        </w:rPr>
        <w:t>’</w:t>
      </w:r>
      <w:r w:rsidRPr="001B3619">
        <w:rPr>
          <w:lang w:val="fr-FR"/>
        </w:rPr>
        <w:t>est pourquoi, le 17</w:t>
      </w:r>
      <w:r>
        <w:rPr>
          <w:lang w:val="fr-FR"/>
        </w:rPr>
        <w:t> </w:t>
      </w:r>
      <w:r w:rsidRPr="001B3619">
        <w:rPr>
          <w:lang w:val="fr-FR"/>
        </w:rPr>
        <w:t>août, le parquet du tribunal d</w:t>
      </w:r>
      <w:r w:rsidR="007A3023">
        <w:rPr>
          <w:lang w:val="fr-FR"/>
        </w:rPr>
        <w:t>’</w:t>
      </w:r>
      <w:r w:rsidRPr="001B3619">
        <w:rPr>
          <w:lang w:val="fr-FR"/>
        </w:rPr>
        <w:t>instruction n</w:t>
      </w:r>
      <w:r w:rsidRPr="001B3619">
        <w:rPr>
          <w:vertAlign w:val="superscript"/>
          <w:lang w:val="fr-FR"/>
        </w:rPr>
        <w:t>o</w:t>
      </w:r>
      <w:r w:rsidRPr="001B3619">
        <w:rPr>
          <w:lang w:val="fr-FR"/>
        </w:rPr>
        <w:t> 5 d</w:t>
      </w:r>
      <w:r w:rsidR="007A3023">
        <w:rPr>
          <w:lang w:val="fr-FR"/>
        </w:rPr>
        <w:t>’</w:t>
      </w:r>
      <w:r w:rsidRPr="001B3619">
        <w:rPr>
          <w:lang w:val="fr-FR"/>
        </w:rPr>
        <w:t>Almería a demandé au tribunal de ne pas suspendre la mesure de placement de l</w:t>
      </w:r>
      <w:r w:rsidR="007A3023">
        <w:rPr>
          <w:lang w:val="fr-FR"/>
        </w:rPr>
        <w:t>’</w:t>
      </w:r>
      <w:r w:rsidRPr="001B3619">
        <w:rPr>
          <w:lang w:val="fr-FR"/>
        </w:rPr>
        <w:t>auteur au centre de détention pour étrangers.</w:t>
      </w:r>
    </w:p>
    <w:p w:rsidR="00DD0CB7" w:rsidRPr="001B3619" w:rsidRDefault="00DD0CB7" w:rsidP="00DD0CB7">
      <w:pPr>
        <w:pStyle w:val="SingleTxtG"/>
        <w:rPr>
          <w:lang w:val="fr-FR"/>
        </w:rPr>
      </w:pPr>
      <w:r w:rsidRPr="001B3619">
        <w:rPr>
          <w:lang w:val="fr-FR"/>
        </w:rPr>
        <w:t>4.3</w:t>
      </w:r>
      <w:r w:rsidRPr="001B3619">
        <w:rPr>
          <w:lang w:val="fr-FR"/>
        </w:rPr>
        <w:tab/>
        <w:t>L</w:t>
      </w:r>
      <w:r w:rsidR="007A3023">
        <w:rPr>
          <w:lang w:val="fr-FR"/>
        </w:rPr>
        <w:t>’</w:t>
      </w:r>
      <w:r w:rsidRPr="001B3619">
        <w:rPr>
          <w:lang w:val="fr-FR"/>
        </w:rPr>
        <w:t>État partie avance que, même si l</w:t>
      </w:r>
      <w:r w:rsidR="007A3023">
        <w:rPr>
          <w:lang w:val="fr-FR"/>
        </w:rPr>
        <w:t>’</w:t>
      </w:r>
      <w:r w:rsidRPr="001B3619">
        <w:rPr>
          <w:lang w:val="fr-FR"/>
        </w:rPr>
        <w:t>auteur a présenté un acte de naissance, rien ne prouve que cet acte est bien le sien, car il ne l</w:t>
      </w:r>
      <w:r w:rsidR="007A3023">
        <w:rPr>
          <w:lang w:val="fr-FR"/>
        </w:rPr>
        <w:t>’</w:t>
      </w:r>
      <w:r w:rsidRPr="001B3619">
        <w:rPr>
          <w:lang w:val="fr-FR"/>
        </w:rPr>
        <w:t>avait pas avec lui au moment de son arrestation et il ne s</w:t>
      </w:r>
      <w:r w:rsidR="007A3023">
        <w:rPr>
          <w:lang w:val="fr-FR"/>
        </w:rPr>
        <w:t>’</w:t>
      </w:r>
      <w:r w:rsidRPr="001B3619">
        <w:rPr>
          <w:lang w:val="fr-FR"/>
        </w:rPr>
        <w:t>agit pas d</w:t>
      </w:r>
      <w:r w:rsidR="007A3023">
        <w:rPr>
          <w:lang w:val="fr-FR"/>
        </w:rPr>
        <w:t>’</w:t>
      </w:r>
      <w:r w:rsidRPr="001B3619">
        <w:rPr>
          <w:lang w:val="fr-FR"/>
        </w:rPr>
        <w:t>un document biométrique. L</w:t>
      </w:r>
      <w:r w:rsidR="007A3023">
        <w:rPr>
          <w:lang w:val="fr-FR"/>
        </w:rPr>
        <w:t>’</w:t>
      </w:r>
      <w:r w:rsidRPr="001B3619">
        <w:rPr>
          <w:lang w:val="fr-FR"/>
        </w:rPr>
        <w:t>authenticité de ce document est donc douteuse, d</w:t>
      </w:r>
      <w:r w:rsidR="007A3023">
        <w:rPr>
          <w:lang w:val="fr-FR"/>
        </w:rPr>
        <w:t>’</w:t>
      </w:r>
      <w:r w:rsidRPr="001B3619">
        <w:rPr>
          <w:lang w:val="fr-FR"/>
        </w:rPr>
        <w:t>autant plus que les informations qu</w:t>
      </w:r>
      <w:r w:rsidR="007A3023">
        <w:rPr>
          <w:lang w:val="fr-FR"/>
        </w:rPr>
        <w:t>’</w:t>
      </w:r>
      <w:r w:rsidRPr="001B3619">
        <w:rPr>
          <w:lang w:val="fr-FR"/>
        </w:rPr>
        <w:t>il contient sont en contradiction avec les résultats des examens médicaux réalisés. L</w:t>
      </w:r>
      <w:r w:rsidR="007A3023">
        <w:rPr>
          <w:lang w:val="fr-FR"/>
        </w:rPr>
        <w:t>’</w:t>
      </w:r>
      <w:r w:rsidRPr="001B3619">
        <w:rPr>
          <w:lang w:val="fr-FR"/>
        </w:rPr>
        <w:t>État partie avance en outre qu</w:t>
      </w:r>
      <w:r w:rsidR="007A3023">
        <w:rPr>
          <w:lang w:val="fr-FR"/>
        </w:rPr>
        <w:t>’</w:t>
      </w:r>
      <w:r w:rsidRPr="001B3619">
        <w:rPr>
          <w:lang w:val="fr-FR"/>
        </w:rPr>
        <w:t>en remettant en question la fiabilité des examens médicaux, l</w:t>
      </w:r>
      <w:r w:rsidR="007A3023">
        <w:rPr>
          <w:lang w:val="fr-FR"/>
        </w:rPr>
        <w:t>’</w:t>
      </w:r>
      <w:r w:rsidRPr="001B3619">
        <w:rPr>
          <w:lang w:val="fr-FR"/>
        </w:rPr>
        <w:t>auteur tente en fait de justifier un argument irrecevable, à savoir que les preuves scientifiques sont moins dignes de foi que la simple copie d</w:t>
      </w:r>
      <w:r w:rsidR="007A3023">
        <w:rPr>
          <w:lang w:val="fr-FR"/>
        </w:rPr>
        <w:t>’</w:t>
      </w:r>
      <w:r w:rsidRPr="001B3619">
        <w:rPr>
          <w:lang w:val="fr-FR"/>
        </w:rPr>
        <w:t>un document dont l</w:t>
      </w:r>
      <w:r w:rsidR="007A3023">
        <w:rPr>
          <w:lang w:val="fr-FR"/>
        </w:rPr>
        <w:t>’</w:t>
      </w:r>
      <w:r w:rsidRPr="001B3619">
        <w:rPr>
          <w:lang w:val="fr-FR"/>
        </w:rPr>
        <w:t>authenticité n</w:t>
      </w:r>
      <w:r w:rsidR="007A3023">
        <w:rPr>
          <w:lang w:val="fr-FR"/>
        </w:rPr>
        <w:t>’</w:t>
      </w:r>
      <w:r w:rsidRPr="001B3619">
        <w:rPr>
          <w:lang w:val="fr-FR"/>
        </w:rPr>
        <w:t>a jamais été démontrée. Enfin, étant donné que l</w:t>
      </w:r>
      <w:r w:rsidR="007A3023">
        <w:rPr>
          <w:lang w:val="fr-FR"/>
        </w:rPr>
        <w:t>’</w:t>
      </w:r>
      <w:r w:rsidRPr="001B3619">
        <w:rPr>
          <w:lang w:val="fr-FR"/>
        </w:rPr>
        <w:t>auteur a été remis en liberté le 1</w:t>
      </w:r>
      <w:r w:rsidRPr="001B3619">
        <w:rPr>
          <w:vertAlign w:val="superscript"/>
          <w:lang w:val="fr-FR"/>
        </w:rPr>
        <w:t>er</w:t>
      </w:r>
      <w:r>
        <w:rPr>
          <w:lang w:val="fr-FR"/>
        </w:rPr>
        <w:t> </w:t>
      </w:r>
      <w:r w:rsidRPr="001B3619">
        <w:rPr>
          <w:lang w:val="fr-FR"/>
        </w:rPr>
        <w:t>août 2017, l</w:t>
      </w:r>
      <w:r w:rsidR="007A3023">
        <w:rPr>
          <w:lang w:val="fr-FR"/>
        </w:rPr>
        <w:t>’</w:t>
      </w:r>
      <w:r w:rsidRPr="001B3619">
        <w:rPr>
          <w:lang w:val="fr-FR"/>
        </w:rPr>
        <w:t>État partie ne sait pas où il se trouve actuellement.</w:t>
      </w:r>
    </w:p>
    <w:p w:rsidR="00DD0CB7" w:rsidRPr="001B3619" w:rsidRDefault="00DD0CB7" w:rsidP="00DD0CB7">
      <w:pPr>
        <w:pStyle w:val="H4G"/>
        <w:rPr>
          <w:lang w:val="fr-FR"/>
        </w:rPr>
      </w:pPr>
      <w:r w:rsidRPr="001B3619">
        <w:rPr>
          <w:lang w:val="fr-FR"/>
        </w:rPr>
        <w:tab/>
      </w:r>
      <w:r w:rsidRPr="001B3619">
        <w:rPr>
          <w:lang w:val="fr-FR"/>
        </w:rPr>
        <w:tab/>
        <w:t>Motifs d</w:t>
      </w:r>
      <w:r w:rsidR="007A3023">
        <w:rPr>
          <w:lang w:val="fr-FR"/>
        </w:rPr>
        <w:t>’</w:t>
      </w:r>
      <w:r w:rsidRPr="001B3619">
        <w:rPr>
          <w:lang w:val="fr-FR"/>
        </w:rPr>
        <w:t>irrecevabilité</w:t>
      </w:r>
    </w:p>
    <w:p w:rsidR="00DD0CB7" w:rsidRPr="001B3619" w:rsidRDefault="00DD0CB7" w:rsidP="00DD0CB7">
      <w:pPr>
        <w:pStyle w:val="SingleTxtG"/>
        <w:rPr>
          <w:lang w:val="fr-FR"/>
        </w:rPr>
      </w:pPr>
      <w:r w:rsidRPr="001B3619">
        <w:rPr>
          <w:lang w:val="fr-FR"/>
        </w:rPr>
        <w:t>4.4</w:t>
      </w:r>
      <w:r w:rsidRPr="001B3619">
        <w:rPr>
          <w:lang w:val="fr-FR"/>
        </w:rPr>
        <w:tab/>
        <w:t>L</w:t>
      </w:r>
      <w:r w:rsidR="007A3023">
        <w:rPr>
          <w:lang w:val="fr-FR"/>
        </w:rPr>
        <w:t>’</w:t>
      </w:r>
      <w:r w:rsidRPr="001B3619">
        <w:rPr>
          <w:lang w:val="fr-FR"/>
        </w:rPr>
        <w:t xml:space="preserve">État partie soutient que la communication est irrecevable </w:t>
      </w:r>
      <w:proofErr w:type="spellStart"/>
      <w:r w:rsidRPr="001B3619">
        <w:rPr>
          <w:i/>
          <w:iCs/>
          <w:lang w:val="fr-FR"/>
        </w:rPr>
        <w:t>ratione</w:t>
      </w:r>
      <w:proofErr w:type="spellEnd"/>
      <w:r w:rsidRPr="001B3619">
        <w:rPr>
          <w:i/>
          <w:iCs/>
          <w:lang w:val="fr-FR"/>
        </w:rPr>
        <w:t xml:space="preserve"> personae</w:t>
      </w:r>
      <w:r w:rsidRPr="001B3619">
        <w:rPr>
          <w:lang w:val="fr-FR"/>
        </w:rPr>
        <w:t xml:space="preserve"> parce que l</w:t>
      </w:r>
      <w:r w:rsidR="007A3023">
        <w:rPr>
          <w:lang w:val="fr-FR"/>
        </w:rPr>
        <w:t>’</w:t>
      </w:r>
      <w:r w:rsidRPr="001B3619">
        <w:rPr>
          <w:lang w:val="fr-FR"/>
        </w:rPr>
        <w:t>auteur est majeur. Il estime que celui-ci est majeur pour les raisons suivantes</w:t>
      </w:r>
      <w:r>
        <w:rPr>
          <w:lang w:val="fr-FR"/>
        </w:rPr>
        <w:t> :</w:t>
      </w:r>
      <w:r w:rsidRPr="001B3619">
        <w:rPr>
          <w:lang w:val="fr-FR"/>
        </w:rPr>
        <w:t xml:space="preserve"> a)</w:t>
      </w:r>
      <w:r>
        <w:rPr>
          <w:lang w:val="fr-FR"/>
        </w:rPr>
        <w:t> </w:t>
      </w:r>
      <w:r w:rsidRPr="001B3619">
        <w:rPr>
          <w:lang w:val="fr-FR"/>
        </w:rPr>
        <w:t>son apparence est celle d</w:t>
      </w:r>
      <w:r w:rsidR="007A3023">
        <w:rPr>
          <w:lang w:val="fr-FR"/>
        </w:rPr>
        <w:t>’</w:t>
      </w:r>
      <w:r w:rsidRPr="001B3619">
        <w:rPr>
          <w:lang w:val="fr-FR"/>
        </w:rPr>
        <w:t>une personne majeure, comme le montrent les photographies prises au moment de son arrestation</w:t>
      </w:r>
      <w:r>
        <w:rPr>
          <w:lang w:val="fr-FR"/>
        </w:rPr>
        <w:t> ;</w:t>
      </w:r>
      <w:r w:rsidRPr="001B3619">
        <w:rPr>
          <w:lang w:val="fr-FR"/>
        </w:rPr>
        <w:t xml:space="preserve"> b)</w:t>
      </w:r>
      <w:r>
        <w:rPr>
          <w:lang w:val="fr-FR"/>
        </w:rPr>
        <w:t> </w:t>
      </w:r>
      <w:r w:rsidRPr="001B3619">
        <w:rPr>
          <w:lang w:val="fr-FR"/>
        </w:rPr>
        <w:t xml:space="preserve">comme il a déclaré être mineur, il a été soumis à des </w:t>
      </w:r>
      <w:r w:rsidRPr="001B3619">
        <w:rPr>
          <w:lang w:val="fr-FR"/>
        </w:rPr>
        <w:lastRenderedPageBreak/>
        <w:t>examens médicaux objectifs qui ont permis d</w:t>
      </w:r>
      <w:r w:rsidR="007A3023">
        <w:rPr>
          <w:lang w:val="fr-FR"/>
        </w:rPr>
        <w:t>’</w:t>
      </w:r>
      <w:r w:rsidRPr="001B3619">
        <w:rPr>
          <w:lang w:val="fr-FR"/>
        </w:rPr>
        <w:t>établir qu</w:t>
      </w:r>
      <w:r w:rsidR="007A3023">
        <w:rPr>
          <w:lang w:val="fr-FR"/>
        </w:rPr>
        <w:t>’</w:t>
      </w:r>
      <w:r w:rsidRPr="001B3619">
        <w:rPr>
          <w:lang w:val="fr-FR"/>
        </w:rPr>
        <w:t>il avait au moins 18</w:t>
      </w:r>
      <w:r>
        <w:rPr>
          <w:lang w:val="fr-FR"/>
        </w:rPr>
        <w:t> </w:t>
      </w:r>
      <w:r w:rsidRPr="001B3619">
        <w:rPr>
          <w:lang w:val="fr-FR"/>
        </w:rPr>
        <w:t>ans, tranche d</w:t>
      </w:r>
      <w:r w:rsidR="007A3023">
        <w:rPr>
          <w:lang w:val="fr-FR"/>
        </w:rPr>
        <w:t>’</w:t>
      </w:r>
      <w:r w:rsidRPr="001B3619">
        <w:rPr>
          <w:lang w:val="fr-FR"/>
        </w:rPr>
        <w:t>âge pour laquelle il n</w:t>
      </w:r>
      <w:r w:rsidR="007A3023">
        <w:rPr>
          <w:lang w:val="fr-FR"/>
        </w:rPr>
        <w:t>’</w:t>
      </w:r>
      <w:r w:rsidRPr="001B3619">
        <w:rPr>
          <w:lang w:val="fr-FR"/>
        </w:rPr>
        <w:t>y a pas d</w:t>
      </w:r>
      <w:r w:rsidR="007A3023">
        <w:rPr>
          <w:lang w:val="fr-FR"/>
        </w:rPr>
        <w:t>’</w:t>
      </w:r>
      <w:r w:rsidRPr="001B3619">
        <w:rPr>
          <w:lang w:val="fr-FR"/>
        </w:rPr>
        <w:t>écart-type. De même, l</w:t>
      </w:r>
      <w:r w:rsidR="007A3023">
        <w:rPr>
          <w:lang w:val="fr-FR"/>
        </w:rPr>
        <w:t>’</w:t>
      </w:r>
      <w:r w:rsidRPr="001B3619">
        <w:rPr>
          <w:lang w:val="fr-FR"/>
        </w:rPr>
        <w:t xml:space="preserve">acte de naissance, fondé sur une déclaration unilatérale, ne peut attester la </w:t>
      </w:r>
      <w:r>
        <w:rPr>
          <w:lang w:val="fr-FR"/>
        </w:rPr>
        <w:t>minorité</w:t>
      </w:r>
      <w:r w:rsidRPr="001B3619">
        <w:rPr>
          <w:lang w:val="fr-FR"/>
        </w:rPr>
        <w:t xml:space="preserve"> de l</w:t>
      </w:r>
      <w:r w:rsidR="007A3023">
        <w:rPr>
          <w:lang w:val="fr-FR"/>
        </w:rPr>
        <w:t>’</w:t>
      </w:r>
      <w:r w:rsidRPr="001B3619">
        <w:rPr>
          <w:lang w:val="fr-FR"/>
        </w:rPr>
        <w:t>auteur puisqu</w:t>
      </w:r>
      <w:r w:rsidR="007A3023">
        <w:rPr>
          <w:lang w:val="fr-FR"/>
        </w:rPr>
        <w:t>’</w:t>
      </w:r>
      <w:r w:rsidRPr="001B3619">
        <w:rPr>
          <w:lang w:val="fr-FR"/>
        </w:rPr>
        <w:t xml:space="preserve">il ne contient pas de données biométriques. </w:t>
      </w:r>
    </w:p>
    <w:p w:rsidR="00DD0CB7" w:rsidRPr="001B3619" w:rsidRDefault="00DD0CB7" w:rsidP="00DD0CB7">
      <w:pPr>
        <w:pStyle w:val="SingleTxtG"/>
        <w:rPr>
          <w:lang w:val="fr-FR"/>
        </w:rPr>
      </w:pPr>
      <w:r w:rsidRPr="001B3619">
        <w:rPr>
          <w:lang w:val="fr-FR"/>
        </w:rPr>
        <w:t>4.5</w:t>
      </w:r>
      <w:r w:rsidRPr="001B3619">
        <w:rPr>
          <w:lang w:val="fr-FR"/>
        </w:rPr>
        <w:tab/>
        <w:t>Selon l</w:t>
      </w:r>
      <w:r w:rsidR="007A3023">
        <w:rPr>
          <w:lang w:val="fr-FR"/>
        </w:rPr>
        <w:t>’</w:t>
      </w:r>
      <w:r w:rsidRPr="001B3619">
        <w:rPr>
          <w:lang w:val="fr-FR"/>
        </w:rPr>
        <w:t>État partie, déclarer la communication recevable en l</w:t>
      </w:r>
      <w:r w:rsidR="007A3023">
        <w:rPr>
          <w:lang w:val="fr-FR"/>
        </w:rPr>
        <w:t>’</w:t>
      </w:r>
      <w:r w:rsidRPr="001B3619">
        <w:rPr>
          <w:lang w:val="fr-FR"/>
        </w:rPr>
        <w:t>absence de preuves objectives de la majorité de l</w:t>
      </w:r>
      <w:r w:rsidR="007A3023">
        <w:rPr>
          <w:lang w:val="fr-FR"/>
        </w:rPr>
        <w:t>’</w:t>
      </w:r>
      <w:r w:rsidRPr="001B3619">
        <w:rPr>
          <w:lang w:val="fr-FR"/>
        </w:rPr>
        <w:t xml:space="preserve">auteur </w:t>
      </w:r>
      <w:r>
        <w:rPr>
          <w:lang w:val="fr-FR"/>
        </w:rPr>
        <w:t>« </w:t>
      </w:r>
      <w:r w:rsidRPr="001B3619">
        <w:rPr>
          <w:lang w:val="fr-FR"/>
        </w:rPr>
        <w:t>servirait uniquement les intérêts des mafias impliquées dans le trafic de migrants en situation irrégulière</w:t>
      </w:r>
      <w:r>
        <w:rPr>
          <w:lang w:val="fr-FR"/>
        </w:rPr>
        <w:t> »</w:t>
      </w:r>
      <w:r w:rsidRPr="001B3619">
        <w:rPr>
          <w:lang w:val="fr-FR"/>
        </w:rPr>
        <w:t>, auxquelles l</w:t>
      </w:r>
      <w:r w:rsidR="007A3023">
        <w:rPr>
          <w:lang w:val="fr-FR"/>
        </w:rPr>
        <w:t>’</w:t>
      </w:r>
      <w:r w:rsidRPr="001B3619">
        <w:rPr>
          <w:lang w:val="fr-FR"/>
        </w:rPr>
        <w:t>auteur a versé de l</w:t>
      </w:r>
      <w:r w:rsidR="007A3023">
        <w:rPr>
          <w:lang w:val="fr-FR"/>
        </w:rPr>
        <w:t>’</w:t>
      </w:r>
      <w:r w:rsidRPr="001B3619">
        <w:rPr>
          <w:lang w:val="fr-FR"/>
        </w:rPr>
        <w:t xml:space="preserve">argent, et qui </w:t>
      </w:r>
      <w:r>
        <w:rPr>
          <w:lang w:val="fr-FR"/>
        </w:rPr>
        <w:t>« </w:t>
      </w:r>
      <w:r w:rsidRPr="001B3619">
        <w:rPr>
          <w:lang w:val="fr-FR"/>
        </w:rPr>
        <w:t>recommandent aux migrants de partir sans documents d</w:t>
      </w:r>
      <w:r w:rsidR="007A3023">
        <w:rPr>
          <w:lang w:val="fr-FR"/>
        </w:rPr>
        <w:t>’</w:t>
      </w:r>
      <w:r w:rsidRPr="001B3619">
        <w:rPr>
          <w:lang w:val="fr-FR"/>
        </w:rPr>
        <w:t>identité et de se dire mineurs</w:t>
      </w:r>
      <w:r>
        <w:rPr>
          <w:lang w:val="fr-FR"/>
        </w:rPr>
        <w:t> »</w:t>
      </w:r>
      <w:r w:rsidRPr="001B3619">
        <w:rPr>
          <w:lang w:val="fr-FR"/>
        </w:rPr>
        <w:t xml:space="preserve">. </w:t>
      </w:r>
    </w:p>
    <w:p w:rsidR="00DD0CB7" w:rsidRDefault="00DD0CB7" w:rsidP="00DD0CB7">
      <w:pPr>
        <w:pStyle w:val="SingleTxtG"/>
        <w:rPr>
          <w:lang w:val="fr-FR"/>
        </w:rPr>
      </w:pPr>
      <w:r w:rsidRPr="001B3619">
        <w:rPr>
          <w:lang w:val="fr-FR"/>
        </w:rPr>
        <w:t>4.6</w:t>
      </w:r>
      <w:r w:rsidRPr="001B3619">
        <w:rPr>
          <w:lang w:val="fr-FR"/>
        </w:rPr>
        <w:tab/>
        <w:t>Qui plus est, se fondant sur l</w:t>
      </w:r>
      <w:r w:rsidR="007A3023">
        <w:rPr>
          <w:lang w:val="fr-FR"/>
        </w:rPr>
        <w:t>’</w:t>
      </w:r>
      <w:r w:rsidRPr="001B3619">
        <w:rPr>
          <w:lang w:val="fr-FR"/>
        </w:rPr>
        <w:t>article 7</w:t>
      </w:r>
      <w:r>
        <w:rPr>
          <w:lang w:val="fr-FR"/>
        </w:rPr>
        <w:t> (al. </w:t>
      </w:r>
      <w:r w:rsidRPr="001B3619">
        <w:rPr>
          <w:lang w:val="fr-FR"/>
        </w:rPr>
        <w:t>e</w:t>
      </w:r>
      <w:r>
        <w:rPr>
          <w:lang w:val="fr-FR"/>
        </w:rPr>
        <w:t>)</w:t>
      </w:r>
      <w:r w:rsidRPr="001B3619">
        <w:rPr>
          <w:lang w:val="fr-FR"/>
        </w:rPr>
        <w:t>) du Protocole facultatif, l</w:t>
      </w:r>
      <w:r w:rsidR="007A3023">
        <w:rPr>
          <w:lang w:val="fr-FR"/>
        </w:rPr>
        <w:t>’</w:t>
      </w:r>
      <w:r w:rsidRPr="001B3619">
        <w:rPr>
          <w:lang w:val="fr-FR"/>
        </w:rPr>
        <w:t>État partie soutient que la communication est irrecevable au motif que l</w:t>
      </w:r>
      <w:r w:rsidR="007A3023">
        <w:rPr>
          <w:lang w:val="fr-FR"/>
        </w:rPr>
        <w:t>’</w:t>
      </w:r>
      <w:r w:rsidRPr="001B3619">
        <w:rPr>
          <w:lang w:val="fr-FR"/>
        </w:rPr>
        <w:t>auteur n</w:t>
      </w:r>
      <w:r w:rsidR="007A3023">
        <w:rPr>
          <w:lang w:val="fr-FR"/>
        </w:rPr>
        <w:t>’</w:t>
      </w:r>
      <w:r w:rsidRPr="001B3619">
        <w:rPr>
          <w:lang w:val="fr-FR"/>
        </w:rPr>
        <w:t>a pas épuisé tous les recours internes disponibles. L</w:t>
      </w:r>
      <w:r w:rsidR="007A3023">
        <w:rPr>
          <w:lang w:val="fr-FR"/>
        </w:rPr>
        <w:t>’</w:t>
      </w:r>
      <w:r w:rsidRPr="001B3619">
        <w:rPr>
          <w:lang w:val="fr-FR"/>
        </w:rPr>
        <w:t>auteur pouvait</w:t>
      </w:r>
      <w:r>
        <w:rPr>
          <w:lang w:val="fr-FR"/>
        </w:rPr>
        <w:t> :</w:t>
      </w:r>
    </w:p>
    <w:p w:rsidR="00DD0CB7" w:rsidRDefault="00DD0CB7" w:rsidP="00DD0CB7">
      <w:pPr>
        <w:pStyle w:val="SingleTxtG"/>
        <w:ind w:firstLine="567"/>
        <w:rPr>
          <w:lang w:val="fr-FR"/>
        </w:rPr>
      </w:pPr>
      <w:r w:rsidRPr="001B3619">
        <w:rPr>
          <w:lang w:val="fr-FR"/>
        </w:rPr>
        <w:t>a)</w:t>
      </w:r>
      <w:r>
        <w:rPr>
          <w:lang w:val="fr-FR"/>
        </w:rPr>
        <w:t> </w:t>
      </w:r>
      <w:r>
        <w:rPr>
          <w:lang w:val="fr-FR"/>
        </w:rPr>
        <w:tab/>
        <w:t>D</w:t>
      </w:r>
      <w:r w:rsidRPr="001B3619">
        <w:rPr>
          <w:lang w:val="fr-FR"/>
        </w:rPr>
        <w:t>emander au ministère public de faire procéder à des examens médicaux supplémentaires</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b)</w:t>
      </w:r>
      <w:r>
        <w:rPr>
          <w:lang w:val="fr-FR"/>
        </w:rPr>
        <w:t> </w:t>
      </w:r>
      <w:r>
        <w:rPr>
          <w:lang w:val="fr-FR"/>
        </w:rPr>
        <w:tab/>
        <w:t>E</w:t>
      </w:r>
      <w:r w:rsidRPr="001B3619">
        <w:rPr>
          <w:lang w:val="fr-FR"/>
        </w:rPr>
        <w:t>n application de l</w:t>
      </w:r>
      <w:r w:rsidR="007A3023">
        <w:rPr>
          <w:lang w:val="fr-FR"/>
        </w:rPr>
        <w:t>’</w:t>
      </w:r>
      <w:r w:rsidRPr="001B3619">
        <w:rPr>
          <w:lang w:val="fr-FR"/>
        </w:rPr>
        <w:t>article 780 de la loi relative à la procédure civile, demander au juge civil dont dépend le centre de détention pour étrangers de réexaminer toute décision rendue par la communauté autonome dans laquelle il n</w:t>
      </w:r>
      <w:r w:rsidR="007A3023">
        <w:rPr>
          <w:lang w:val="fr-FR"/>
        </w:rPr>
        <w:t>’</w:t>
      </w:r>
      <w:r w:rsidRPr="001B3619">
        <w:rPr>
          <w:lang w:val="fr-FR"/>
        </w:rPr>
        <w:t>était pas considéré comme mineur</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c)</w:t>
      </w:r>
      <w:r>
        <w:rPr>
          <w:lang w:val="fr-FR"/>
        </w:rPr>
        <w:t> </w:t>
      </w:r>
      <w:r>
        <w:rPr>
          <w:lang w:val="fr-FR"/>
        </w:rPr>
        <w:tab/>
        <w:t>F</w:t>
      </w:r>
      <w:r w:rsidRPr="001B3619">
        <w:rPr>
          <w:lang w:val="fr-FR"/>
        </w:rPr>
        <w:t>aire appel de la décision de renvoi devant la juridiction administrative</w:t>
      </w:r>
      <w:r>
        <w:rPr>
          <w:lang w:val="fr-FR"/>
        </w:rPr>
        <w:t> ;</w:t>
      </w:r>
      <w:r w:rsidRPr="001B3619">
        <w:rPr>
          <w:lang w:val="fr-FR"/>
        </w:rPr>
        <w:t xml:space="preserve"> </w:t>
      </w:r>
    </w:p>
    <w:p w:rsidR="00DD0CB7" w:rsidRPr="001B3619" w:rsidRDefault="00DD0CB7" w:rsidP="00DD0CB7">
      <w:pPr>
        <w:pStyle w:val="SingleTxtG"/>
        <w:ind w:firstLine="567"/>
        <w:rPr>
          <w:lang w:val="fr-FR"/>
        </w:rPr>
      </w:pPr>
      <w:r w:rsidRPr="001B3619">
        <w:rPr>
          <w:lang w:val="fr-FR"/>
        </w:rPr>
        <w:t>d)</w:t>
      </w:r>
      <w:r>
        <w:rPr>
          <w:lang w:val="fr-FR"/>
        </w:rPr>
        <w:t> </w:t>
      </w:r>
      <w:r>
        <w:rPr>
          <w:lang w:val="fr-FR"/>
        </w:rPr>
        <w:tab/>
        <w:t>F</w:t>
      </w:r>
      <w:r w:rsidRPr="001B3619">
        <w:rPr>
          <w:lang w:val="fr-FR"/>
        </w:rPr>
        <w:t>ormer devant les tribunaux civils une demande en matière gracieuse aux fins de la détermination de l</w:t>
      </w:r>
      <w:r w:rsidR="007A3023">
        <w:rPr>
          <w:lang w:val="fr-FR"/>
        </w:rPr>
        <w:t>’</w:t>
      </w:r>
      <w:r w:rsidRPr="001B3619">
        <w:rPr>
          <w:lang w:val="fr-FR"/>
        </w:rPr>
        <w:t>âge, conformément à la loi n</w:t>
      </w:r>
      <w:r w:rsidRPr="001B3619">
        <w:rPr>
          <w:vertAlign w:val="superscript"/>
          <w:lang w:val="fr-FR"/>
        </w:rPr>
        <w:t>o</w:t>
      </w:r>
      <w:r w:rsidRPr="001B3619">
        <w:rPr>
          <w:lang w:val="fr-FR"/>
        </w:rPr>
        <w:t> 15/2015</w:t>
      </w:r>
      <w:r>
        <w:rPr>
          <w:lang w:val="fr-FR"/>
        </w:rPr>
        <w:t xml:space="preserve"> </w:t>
      </w:r>
      <w:r w:rsidRPr="003966F9">
        <w:rPr>
          <w:lang w:val="fr-FR"/>
        </w:rPr>
        <w:t>relative à la juridiction gracieuse</w:t>
      </w:r>
      <w:r w:rsidRPr="001B3619">
        <w:rPr>
          <w:lang w:val="fr-FR"/>
        </w:rPr>
        <w:t>.</w:t>
      </w:r>
    </w:p>
    <w:p w:rsidR="00DD0CB7" w:rsidRPr="001B3619" w:rsidRDefault="00DD0CB7" w:rsidP="00DD0CB7">
      <w:pPr>
        <w:pStyle w:val="H23G"/>
        <w:rPr>
          <w:lang w:val="fr-FR"/>
        </w:rPr>
      </w:pPr>
      <w:r w:rsidRPr="001B3619">
        <w:rPr>
          <w:lang w:val="fr-FR"/>
        </w:rPr>
        <w:tab/>
      </w:r>
      <w:r w:rsidRPr="001B3619">
        <w:rPr>
          <w:lang w:val="fr-FR"/>
        </w:rPr>
        <w:tab/>
        <w:t>Commentaires de l</w:t>
      </w:r>
      <w:r w:rsidR="007A3023">
        <w:rPr>
          <w:lang w:val="fr-FR"/>
        </w:rPr>
        <w:t>’</w:t>
      </w:r>
      <w:r w:rsidRPr="001B3619">
        <w:rPr>
          <w:lang w:val="fr-FR"/>
        </w:rPr>
        <w:t>auteur sur les observations de l</w:t>
      </w:r>
      <w:r w:rsidR="007A3023">
        <w:rPr>
          <w:lang w:val="fr-FR"/>
        </w:rPr>
        <w:t>’</w:t>
      </w:r>
      <w:r w:rsidRPr="001B3619">
        <w:rPr>
          <w:lang w:val="fr-FR"/>
        </w:rPr>
        <w:t xml:space="preserve">État partie </w:t>
      </w:r>
      <w:r>
        <w:rPr>
          <w:lang w:val="fr-FR"/>
        </w:rPr>
        <w:br/>
      </w:r>
      <w:r w:rsidRPr="001B3619">
        <w:rPr>
          <w:lang w:val="fr-FR"/>
        </w:rPr>
        <w:t>concernant la</w:t>
      </w:r>
      <w:r>
        <w:rPr>
          <w:lang w:val="fr-FR"/>
        </w:rPr>
        <w:t> </w:t>
      </w:r>
      <w:r w:rsidRPr="001B3619">
        <w:rPr>
          <w:lang w:val="fr-FR"/>
        </w:rPr>
        <w:t>recevabilité</w:t>
      </w:r>
    </w:p>
    <w:p w:rsidR="00DD0CB7" w:rsidRPr="001B3619" w:rsidRDefault="00DD0CB7" w:rsidP="00DD0CB7">
      <w:pPr>
        <w:pStyle w:val="SingleTxtG"/>
        <w:rPr>
          <w:lang w:val="fr-FR"/>
        </w:rPr>
      </w:pPr>
      <w:r w:rsidRPr="001B3619">
        <w:rPr>
          <w:lang w:val="fr-FR"/>
        </w:rPr>
        <w:t>5.1</w:t>
      </w:r>
      <w:r w:rsidRPr="001B3619">
        <w:rPr>
          <w:lang w:val="fr-FR"/>
        </w:rPr>
        <w:tab/>
        <w:t xml:space="preserve">Dans ses observations sur la recevabilité du </w:t>
      </w:r>
      <w:r>
        <w:rPr>
          <w:lang w:val="fr-FR"/>
        </w:rPr>
        <w:t>29 décembre</w:t>
      </w:r>
      <w:r w:rsidRPr="001B3619">
        <w:rPr>
          <w:lang w:val="fr-FR"/>
        </w:rPr>
        <w:t xml:space="preserve"> 2017, l</w:t>
      </w:r>
      <w:r w:rsidR="007A3023">
        <w:rPr>
          <w:lang w:val="fr-FR"/>
        </w:rPr>
        <w:t>’</w:t>
      </w:r>
      <w:r w:rsidRPr="001B3619">
        <w:rPr>
          <w:lang w:val="fr-FR"/>
        </w:rPr>
        <w:t>auteur commente les allégations de l</w:t>
      </w:r>
      <w:r w:rsidR="007A3023">
        <w:rPr>
          <w:lang w:val="fr-FR"/>
        </w:rPr>
        <w:t>’</w:t>
      </w:r>
      <w:r w:rsidRPr="001B3619">
        <w:rPr>
          <w:lang w:val="fr-FR"/>
        </w:rPr>
        <w:t>État partie. Il affirme que le rapport médical du 6</w:t>
      </w:r>
      <w:r>
        <w:rPr>
          <w:lang w:val="fr-FR"/>
        </w:rPr>
        <w:t> </w:t>
      </w:r>
      <w:r w:rsidRPr="001B3619">
        <w:rPr>
          <w:lang w:val="fr-FR"/>
        </w:rPr>
        <w:t>juillet 2017, dans lequel son âge osseux est estimé à 19</w:t>
      </w:r>
      <w:r>
        <w:rPr>
          <w:lang w:val="fr-FR"/>
        </w:rPr>
        <w:t> </w:t>
      </w:r>
      <w:r w:rsidRPr="001B3619">
        <w:rPr>
          <w:lang w:val="fr-FR"/>
        </w:rPr>
        <w:t>ans, ne précise pas s</w:t>
      </w:r>
      <w:r w:rsidR="007A3023">
        <w:rPr>
          <w:lang w:val="fr-FR"/>
        </w:rPr>
        <w:t>’</w:t>
      </w:r>
      <w:r w:rsidRPr="001B3619">
        <w:rPr>
          <w:lang w:val="fr-FR"/>
        </w:rPr>
        <w:t>il existe ou non un écart-type pour sa tranche d</w:t>
      </w:r>
      <w:r w:rsidR="007A3023">
        <w:rPr>
          <w:lang w:val="fr-FR"/>
        </w:rPr>
        <w:t>’</w:t>
      </w:r>
      <w:r w:rsidRPr="001B3619">
        <w:rPr>
          <w:lang w:val="fr-FR"/>
        </w:rPr>
        <w:t>âge, alors même que les méthodes utilisées présentent une marge d</w:t>
      </w:r>
      <w:r w:rsidR="007A3023">
        <w:rPr>
          <w:lang w:val="fr-FR"/>
        </w:rPr>
        <w:t>’</w:t>
      </w:r>
      <w:r w:rsidRPr="001B3619">
        <w:rPr>
          <w:lang w:val="fr-FR"/>
        </w:rPr>
        <w:t>erreur telle qu</w:t>
      </w:r>
      <w:r w:rsidR="007A3023">
        <w:rPr>
          <w:lang w:val="fr-FR"/>
        </w:rPr>
        <w:t>’</w:t>
      </w:r>
      <w:r w:rsidRPr="001B3619">
        <w:rPr>
          <w:lang w:val="fr-FR"/>
        </w:rPr>
        <w:t xml:space="preserve">elles </w:t>
      </w:r>
      <w:r w:rsidR="007A3023">
        <w:rPr>
          <w:lang w:val="fr-FR"/>
        </w:rPr>
        <w:t xml:space="preserve">ne </w:t>
      </w:r>
      <w:r w:rsidRPr="001B3619">
        <w:rPr>
          <w:lang w:val="fr-FR"/>
        </w:rPr>
        <w:t>permettent pas de tirer des conclusions définitives. Si cette marge d</w:t>
      </w:r>
      <w:r w:rsidR="007A3023">
        <w:rPr>
          <w:lang w:val="fr-FR"/>
        </w:rPr>
        <w:t>’</w:t>
      </w:r>
      <w:r w:rsidRPr="001B3619">
        <w:rPr>
          <w:lang w:val="fr-FR"/>
        </w:rPr>
        <w:t>erreur avait été prise en compte, les résultats des examens ne seraient pas en contradiction avec l</w:t>
      </w:r>
      <w:r w:rsidR="007A3023">
        <w:rPr>
          <w:lang w:val="fr-FR"/>
        </w:rPr>
        <w:t>’</w:t>
      </w:r>
      <w:r w:rsidRPr="001B3619">
        <w:rPr>
          <w:lang w:val="fr-FR"/>
        </w:rPr>
        <w:t>âge que l</w:t>
      </w:r>
      <w:r w:rsidR="007A3023">
        <w:rPr>
          <w:lang w:val="fr-FR"/>
        </w:rPr>
        <w:t>’</w:t>
      </w:r>
      <w:r w:rsidRPr="001B3619">
        <w:rPr>
          <w:lang w:val="fr-FR"/>
        </w:rPr>
        <w:t>auteur affirme et a prouvé avoir. De même, l</w:t>
      </w:r>
      <w:r w:rsidR="007A3023">
        <w:rPr>
          <w:lang w:val="fr-FR"/>
        </w:rPr>
        <w:t>’</w:t>
      </w:r>
      <w:r w:rsidRPr="001B3619">
        <w:rPr>
          <w:lang w:val="fr-FR"/>
        </w:rPr>
        <w:t>État partie soutient qu</w:t>
      </w:r>
      <w:r w:rsidR="007A3023">
        <w:rPr>
          <w:lang w:val="fr-FR"/>
        </w:rPr>
        <w:t>’</w:t>
      </w:r>
      <w:r w:rsidRPr="001B3619">
        <w:rPr>
          <w:lang w:val="fr-FR"/>
        </w:rPr>
        <w:t xml:space="preserve">il a été procédé aux </w:t>
      </w:r>
      <w:r>
        <w:rPr>
          <w:lang w:val="fr-FR"/>
        </w:rPr>
        <w:t>« </w:t>
      </w:r>
      <w:r w:rsidRPr="001B3619">
        <w:rPr>
          <w:lang w:val="fr-FR"/>
        </w:rPr>
        <w:t>vérifications nécessaires</w:t>
      </w:r>
      <w:r>
        <w:rPr>
          <w:lang w:val="fr-FR"/>
        </w:rPr>
        <w:t> »</w:t>
      </w:r>
      <w:r w:rsidRPr="001B3619">
        <w:rPr>
          <w:lang w:val="fr-FR"/>
        </w:rPr>
        <w:t xml:space="preserve"> lorsque l</w:t>
      </w:r>
      <w:r w:rsidR="007A3023">
        <w:rPr>
          <w:lang w:val="fr-FR"/>
        </w:rPr>
        <w:t>’</w:t>
      </w:r>
      <w:r w:rsidRPr="001B3619">
        <w:rPr>
          <w:lang w:val="fr-FR"/>
        </w:rPr>
        <w:t>auteur a affirmé être mineur. Ces vérifications se sont toutefois limitées à des examens médicaux et l</w:t>
      </w:r>
      <w:r w:rsidR="007A3023">
        <w:rPr>
          <w:lang w:val="fr-FR"/>
        </w:rPr>
        <w:t>’</w:t>
      </w:r>
      <w:r w:rsidRPr="001B3619">
        <w:rPr>
          <w:lang w:val="fr-FR"/>
        </w:rPr>
        <w:t>État partie n</w:t>
      </w:r>
      <w:r w:rsidR="007A3023">
        <w:rPr>
          <w:lang w:val="fr-FR"/>
        </w:rPr>
        <w:t>’</w:t>
      </w:r>
      <w:r w:rsidRPr="001B3619">
        <w:rPr>
          <w:lang w:val="fr-FR"/>
        </w:rPr>
        <w:t>a pas contacté les autorités guinéennes pour vérifier l</w:t>
      </w:r>
      <w:r w:rsidR="007A3023">
        <w:rPr>
          <w:lang w:val="fr-FR"/>
        </w:rPr>
        <w:t>’</w:t>
      </w:r>
      <w:r w:rsidRPr="001B3619">
        <w:rPr>
          <w:lang w:val="fr-FR"/>
        </w:rPr>
        <w:t>identité de l</w:t>
      </w:r>
      <w:r w:rsidR="007A3023">
        <w:rPr>
          <w:lang w:val="fr-FR"/>
        </w:rPr>
        <w:t>’</w:t>
      </w:r>
      <w:r w:rsidRPr="001B3619">
        <w:rPr>
          <w:lang w:val="fr-FR"/>
        </w:rPr>
        <w:t>auteur telle qu</w:t>
      </w:r>
      <w:r w:rsidR="007A3023">
        <w:rPr>
          <w:lang w:val="fr-FR"/>
        </w:rPr>
        <w:t>’</w:t>
      </w:r>
      <w:r w:rsidRPr="001B3619">
        <w:rPr>
          <w:lang w:val="fr-FR"/>
        </w:rPr>
        <w:t xml:space="preserve">attestée par le document original et officiel présenté. </w:t>
      </w:r>
    </w:p>
    <w:p w:rsidR="00DD0CB7" w:rsidRDefault="00DD0CB7" w:rsidP="00DD0CB7">
      <w:pPr>
        <w:pStyle w:val="SingleTxtG"/>
        <w:rPr>
          <w:lang w:val="fr-FR"/>
        </w:rPr>
      </w:pPr>
      <w:r w:rsidRPr="001B3619">
        <w:rPr>
          <w:lang w:val="fr-FR"/>
        </w:rPr>
        <w:t>5.2</w:t>
      </w:r>
      <w:r w:rsidRPr="001B3619">
        <w:rPr>
          <w:lang w:val="fr-FR"/>
        </w:rPr>
        <w:tab/>
        <w:t>En outre, l</w:t>
      </w:r>
      <w:r w:rsidR="007A3023">
        <w:rPr>
          <w:lang w:val="fr-FR"/>
        </w:rPr>
        <w:t>’</w:t>
      </w:r>
      <w:r w:rsidRPr="001B3619">
        <w:rPr>
          <w:lang w:val="fr-FR"/>
        </w:rPr>
        <w:t>auteur n</w:t>
      </w:r>
      <w:r w:rsidR="007A3023">
        <w:rPr>
          <w:lang w:val="fr-FR"/>
        </w:rPr>
        <w:t>’</w:t>
      </w:r>
      <w:r w:rsidRPr="001B3619">
        <w:rPr>
          <w:lang w:val="fr-FR"/>
        </w:rPr>
        <w:t>a pas bénéficié des garanties juridiques auxquelles il avait droit pendant la procédure de détermination de l</w:t>
      </w:r>
      <w:r w:rsidR="007A3023">
        <w:rPr>
          <w:lang w:val="fr-FR"/>
        </w:rPr>
        <w:t>’</w:t>
      </w:r>
      <w:r w:rsidRPr="001B3619">
        <w:rPr>
          <w:lang w:val="fr-FR"/>
        </w:rPr>
        <w:t>âge et n</w:t>
      </w:r>
      <w:r w:rsidR="007A3023">
        <w:rPr>
          <w:lang w:val="fr-FR"/>
        </w:rPr>
        <w:t>’</w:t>
      </w:r>
      <w:r w:rsidRPr="001B3619">
        <w:rPr>
          <w:lang w:val="fr-FR"/>
        </w:rPr>
        <w:t>a pas été informé des conséquences que pourraient avoir les résultats des examens médicaux, et ce, alors qu</w:t>
      </w:r>
      <w:r w:rsidR="007A3023">
        <w:rPr>
          <w:lang w:val="fr-FR"/>
        </w:rPr>
        <w:t>’</w:t>
      </w:r>
      <w:r w:rsidRPr="001B3619">
        <w:rPr>
          <w:lang w:val="fr-FR"/>
        </w:rPr>
        <w:t>il pouvait fournir son acte de naissance. Il n</w:t>
      </w:r>
      <w:r w:rsidR="007A3023">
        <w:rPr>
          <w:lang w:val="fr-FR"/>
        </w:rPr>
        <w:t>’</w:t>
      </w:r>
      <w:r w:rsidRPr="001B3619">
        <w:rPr>
          <w:lang w:val="fr-FR"/>
        </w:rPr>
        <w:t>apparaît dans aucun document qu</w:t>
      </w:r>
      <w:r w:rsidR="007A3023">
        <w:rPr>
          <w:lang w:val="fr-FR"/>
        </w:rPr>
        <w:t>’</w:t>
      </w:r>
      <w:r w:rsidRPr="001B3619">
        <w:rPr>
          <w:lang w:val="fr-FR"/>
        </w:rPr>
        <w:t>un avocat ou un représentant lui aurait été assigné pendant la procédure de détermination de l</w:t>
      </w:r>
      <w:r w:rsidR="007A3023">
        <w:rPr>
          <w:lang w:val="fr-FR"/>
        </w:rPr>
        <w:t>’</w:t>
      </w:r>
      <w:r w:rsidRPr="001B3619">
        <w:rPr>
          <w:lang w:val="fr-FR"/>
        </w:rPr>
        <w:t>âge afin de l</w:t>
      </w:r>
      <w:r w:rsidR="007A3023">
        <w:rPr>
          <w:lang w:val="fr-FR"/>
        </w:rPr>
        <w:t>’</w:t>
      </w:r>
      <w:r w:rsidRPr="001B3619">
        <w:rPr>
          <w:lang w:val="fr-FR"/>
        </w:rPr>
        <w:t>informer des examens qu</w:t>
      </w:r>
      <w:r w:rsidR="007A3023">
        <w:rPr>
          <w:lang w:val="fr-FR"/>
        </w:rPr>
        <w:t>’</w:t>
      </w:r>
      <w:r w:rsidRPr="001B3619">
        <w:rPr>
          <w:lang w:val="fr-FR"/>
        </w:rPr>
        <w:t>il allait subir et de garantir qu</w:t>
      </w:r>
      <w:r w:rsidR="007A3023">
        <w:rPr>
          <w:lang w:val="fr-FR"/>
        </w:rPr>
        <w:t>’</w:t>
      </w:r>
      <w:r w:rsidRPr="001B3619">
        <w:rPr>
          <w:lang w:val="fr-FR"/>
        </w:rPr>
        <w:t>il avait donné son consentement de manière expresse et éclairée. Il est à noter que, dans la décision de renvoi, la date de naissance du 5</w:t>
      </w:r>
      <w:r>
        <w:rPr>
          <w:lang w:val="fr-FR"/>
        </w:rPr>
        <w:t> </w:t>
      </w:r>
      <w:r w:rsidRPr="001B3619">
        <w:rPr>
          <w:lang w:val="fr-FR"/>
        </w:rPr>
        <w:t>juillet 1999 a été attribuée à M.</w:t>
      </w:r>
      <w:r>
        <w:rPr>
          <w:lang w:val="fr-FR"/>
        </w:rPr>
        <w:t> </w:t>
      </w:r>
      <w:r w:rsidRPr="001B3619">
        <w:rPr>
          <w:lang w:val="fr-FR"/>
        </w:rPr>
        <w:t>B.</w:t>
      </w:r>
      <w:r>
        <w:rPr>
          <w:lang w:val="fr-FR"/>
        </w:rPr>
        <w:t> </w:t>
      </w:r>
      <w:r w:rsidRPr="001B3619">
        <w:rPr>
          <w:lang w:val="fr-FR"/>
        </w:rPr>
        <w:t>S., afin qu</w:t>
      </w:r>
      <w:r w:rsidR="007A3023">
        <w:rPr>
          <w:lang w:val="fr-FR"/>
        </w:rPr>
        <w:t>’</w:t>
      </w:r>
      <w:r w:rsidRPr="001B3619">
        <w:rPr>
          <w:lang w:val="fr-FR"/>
        </w:rPr>
        <w:t>il ait exactement 18</w:t>
      </w:r>
      <w:r>
        <w:rPr>
          <w:lang w:val="fr-FR"/>
        </w:rPr>
        <w:t> </w:t>
      </w:r>
      <w:r w:rsidRPr="001B3619">
        <w:rPr>
          <w:lang w:val="fr-FR"/>
        </w:rPr>
        <w:t xml:space="preserve">ans le jour de son arrivée sur le territoire espagnol. </w:t>
      </w:r>
    </w:p>
    <w:p w:rsidR="00DD0CB7" w:rsidRDefault="00DD0CB7" w:rsidP="00DD0CB7">
      <w:pPr>
        <w:pStyle w:val="SingleTxtG"/>
        <w:rPr>
          <w:lang w:val="fr-FR"/>
        </w:rPr>
      </w:pPr>
      <w:r>
        <w:rPr>
          <w:lang w:val="fr-FR"/>
        </w:rPr>
        <w:t>5.3</w:t>
      </w:r>
      <w:r>
        <w:rPr>
          <w:lang w:val="fr-FR"/>
        </w:rPr>
        <w:tab/>
      </w:r>
      <w:r w:rsidRPr="00616B7C">
        <w:rPr>
          <w:lang w:val="fr-FR"/>
        </w:rPr>
        <w:t>L</w:t>
      </w:r>
      <w:r w:rsidR="007A3023">
        <w:rPr>
          <w:lang w:val="fr-FR"/>
        </w:rPr>
        <w:t>’</w:t>
      </w:r>
      <w:r w:rsidRPr="00616B7C">
        <w:rPr>
          <w:lang w:val="fr-FR"/>
        </w:rPr>
        <w:t xml:space="preserve">auteur </w:t>
      </w:r>
      <w:r>
        <w:rPr>
          <w:lang w:val="fr-FR"/>
        </w:rPr>
        <w:t>fait part de</w:t>
      </w:r>
      <w:r w:rsidRPr="00616B7C">
        <w:rPr>
          <w:lang w:val="fr-FR"/>
        </w:rPr>
        <w:t xml:space="preserve"> faits survenus après la présentation de la communication, </w:t>
      </w:r>
      <w:r>
        <w:rPr>
          <w:lang w:val="fr-FR"/>
        </w:rPr>
        <w:t>à savoir que</w:t>
      </w:r>
      <w:r w:rsidRPr="00616B7C">
        <w:rPr>
          <w:lang w:val="fr-FR"/>
        </w:rPr>
        <w:t xml:space="preserve">, </w:t>
      </w:r>
      <w:r>
        <w:rPr>
          <w:lang w:val="fr-FR"/>
        </w:rPr>
        <w:t xml:space="preserve">au </w:t>
      </w:r>
      <w:r w:rsidRPr="00616B7C">
        <w:rPr>
          <w:lang w:val="fr-FR"/>
        </w:rPr>
        <w:t xml:space="preserve">début </w:t>
      </w:r>
      <w:r>
        <w:rPr>
          <w:lang w:val="fr-FR"/>
        </w:rPr>
        <w:t>d</w:t>
      </w:r>
      <w:r w:rsidR="007A3023">
        <w:rPr>
          <w:lang w:val="fr-FR"/>
        </w:rPr>
        <w:t>’</w:t>
      </w:r>
      <w:r w:rsidRPr="00616B7C">
        <w:rPr>
          <w:lang w:val="fr-FR"/>
        </w:rPr>
        <w:t xml:space="preserve">août 2017, </w:t>
      </w:r>
      <w:r>
        <w:rPr>
          <w:lang w:val="fr-FR"/>
        </w:rPr>
        <w:t xml:space="preserve">à sa sortie du </w:t>
      </w:r>
      <w:r w:rsidRPr="001F0021">
        <w:rPr>
          <w:lang w:val="fr-FR"/>
        </w:rPr>
        <w:t>centre de détention pour étrangers</w:t>
      </w:r>
      <w:r w:rsidRPr="00616B7C">
        <w:rPr>
          <w:lang w:val="fr-FR"/>
        </w:rPr>
        <w:t>, il s</w:t>
      </w:r>
      <w:r w:rsidR="007A3023">
        <w:rPr>
          <w:lang w:val="fr-FR"/>
        </w:rPr>
        <w:t>’</w:t>
      </w:r>
      <w:r w:rsidRPr="00616B7C">
        <w:rPr>
          <w:lang w:val="fr-FR"/>
        </w:rPr>
        <w:t>est rendu à l</w:t>
      </w:r>
      <w:r w:rsidR="007A3023">
        <w:rPr>
          <w:lang w:val="fr-FR"/>
        </w:rPr>
        <w:t>’</w:t>
      </w:r>
      <w:r w:rsidRPr="00616B7C">
        <w:rPr>
          <w:lang w:val="fr-FR"/>
        </w:rPr>
        <w:t>ambassade de Guinée à Madrid</w:t>
      </w:r>
      <w:r>
        <w:rPr>
          <w:lang w:val="fr-FR"/>
        </w:rPr>
        <w:t>,</w:t>
      </w:r>
      <w:r w:rsidRPr="00616B7C">
        <w:rPr>
          <w:lang w:val="fr-FR"/>
        </w:rPr>
        <w:t xml:space="preserve"> où il a présenté </w:t>
      </w:r>
      <w:r>
        <w:rPr>
          <w:lang w:val="fr-FR"/>
        </w:rPr>
        <w:t>l</w:t>
      </w:r>
      <w:r w:rsidR="007A3023">
        <w:rPr>
          <w:lang w:val="fr-FR"/>
        </w:rPr>
        <w:t>’</w:t>
      </w:r>
      <w:r>
        <w:rPr>
          <w:lang w:val="fr-FR"/>
        </w:rPr>
        <w:t>acte de naissance original émis par</w:t>
      </w:r>
      <w:r w:rsidRPr="00616B7C">
        <w:rPr>
          <w:lang w:val="fr-FR"/>
        </w:rPr>
        <w:t xml:space="preserve"> son pays. Comme </w:t>
      </w:r>
      <w:r>
        <w:rPr>
          <w:lang w:val="fr-FR"/>
        </w:rPr>
        <w:t>l</w:t>
      </w:r>
      <w:r w:rsidR="007A3023">
        <w:rPr>
          <w:lang w:val="fr-FR"/>
        </w:rPr>
        <w:t>’</w:t>
      </w:r>
      <w:r w:rsidRPr="00616B7C">
        <w:rPr>
          <w:lang w:val="fr-FR"/>
        </w:rPr>
        <w:t xml:space="preserve">ambassade ne </w:t>
      </w:r>
      <w:r>
        <w:rPr>
          <w:lang w:val="fr-FR"/>
        </w:rPr>
        <w:t>délivre</w:t>
      </w:r>
      <w:r w:rsidRPr="00616B7C">
        <w:rPr>
          <w:lang w:val="fr-FR"/>
        </w:rPr>
        <w:t xml:space="preserve"> pas </w:t>
      </w:r>
      <w:r>
        <w:rPr>
          <w:lang w:val="fr-FR"/>
        </w:rPr>
        <w:t>de</w:t>
      </w:r>
      <w:r w:rsidRPr="00616B7C">
        <w:rPr>
          <w:lang w:val="fr-FR"/>
        </w:rPr>
        <w:t xml:space="preserve"> passeports (ils ne sont </w:t>
      </w:r>
      <w:r>
        <w:rPr>
          <w:lang w:val="fr-FR"/>
        </w:rPr>
        <w:t>délivrés</w:t>
      </w:r>
      <w:r w:rsidRPr="00616B7C">
        <w:rPr>
          <w:lang w:val="fr-FR"/>
        </w:rPr>
        <w:t xml:space="preserve"> qu</w:t>
      </w:r>
      <w:r w:rsidR="007A3023">
        <w:rPr>
          <w:lang w:val="fr-FR"/>
        </w:rPr>
        <w:t>’</w:t>
      </w:r>
      <w:r w:rsidRPr="00616B7C">
        <w:rPr>
          <w:lang w:val="fr-FR"/>
        </w:rPr>
        <w:t>en personne en Guinée), l</w:t>
      </w:r>
      <w:r w:rsidR="007A3023">
        <w:rPr>
          <w:lang w:val="fr-FR"/>
        </w:rPr>
        <w:t>’</w:t>
      </w:r>
      <w:r w:rsidRPr="00616B7C">
        <w:rPr>
          <w:lang w:val="fr-FR"/>
        </w:rPr>
        <w:t xml:space="preserve">auteur disposait, à la date de présentation de </w:t>
      </w:r>
      <w:r>
        <w:rPr>
          <w:lang w:val="fr-FR"/>
        </w:rPr>
        <w:t>ses commentaires</w:t>
      </w:r>
      <w:r w:rsidRPr="00616B7C">
        <w:rPr>
          <w:lang w:val="fr-FR"/>
        </w:rPr>
        <w:t xml:space="preserve"> sur la recevabilité</w:t>
      </w:r>
      <w:r>
        <w:rPr>
          <w:lang w:val="fr-FR"/>
        </w:rPr>
        <w:t> :</w:t>
      </w:r>
      <w:r w:rsidRPr="00616B7C">
        <w:rPr>
          <w:lang w:val="fr-FR"/>
        </w:rPr>
        <w:t xml:space="preserve"> a)</w:t>
      </w:r>
      <w:r>
        <w:rPr>
          <w:lang w:val="fr-FR"/>
        </w:rPr>
        <w:t> </w:t>
      </w:r>
      <w:r w:rsidRPr="00616B7C">
        <w:rPr>
          <w:lang w:val="fr-FR"/>
        </w:rPr>
        <w:t>d</w:t>
      </w:r>
      <w:r w:rsidR="007A3023">
        <w:rPr>
          <w:lang w:val="fr-FR"/>
        </w:rPr>
        <w:t>’</w:t>
      </w:r>
      <w:r w:rsidRPr="00616B7C">
        <w:rPr>
          <w:lang w:val="fr-FR"/>
        </w:rPr>
        <w:t>une carte consulaire avec photo</w:t>
      </w:r>
      <w:r>
        <w:rPr>
          <w:lang w:val="fr-FR"/>
        </w:rPr>
        <w:t>graphie permettant de</w:t>
      </w:r>
      <w:r w:rsidRPr="00616B7C">
        <w:rPr>
          <w:lang w:val="fr-FR"/>
        </w:rPr>
        <w:t xml:space="preserve"> l</w:t>
      </w:r>
      <w:r w:rsidR="007A3023">
        <w:rPr>
          <w:lang w:val="fr-FR"/>
        </w:rPr>
        <w:t>’</w:t>
      </w:r>
      <w:r w:rsidRPr="00616B7C">
        <w:rPr>
          <w:lang w:val="fr-FR"/>
        </w:rPr>
        <w:t>identifier</w:t>
      </w:r>
      <w:r>
        <w:rPr>
          <w:lang w:val="fr-FR"/>
        </w:rPr>
        <w:t> ;</w:t>
      </w:r>
      <w:r w:rsidRPr="00616B7C">
        <w:rPr>
          <w:lang w:val="fr-FR"/>
        </w:rPr>
        <w:t xml:space="preserve"> b)</w:t>
      </w:r>
      <w:r>
        <w:rPr>
          <w:lang w:val="fr-FR"/>
        </w:rPr>
        <w:t> </w:t>
      </w:r>
      <w:r w:rsidRPr="00616B7C">
        <w:rPr>
          <w:lang w:val="fr-FR"/>
        </w:rPr>
        <w:t>d</w:t>
      </w:r>
      <w:r w:rsidR="007A3023">
        <w:rPr>
          <w:lang w:val="fr-FR"/>
        </w:rPr>
        <w:t>’</w:t>
      </w:r>
      <w:r w:rsidRPr="00616B7C">
        <w:rPr>
          <w:lang w:val="fr-FR"/>
        </w:rPr>
        <w:t>un certificat d</w:t>
      </w:r>
      <w:r w:rsidR="007A3023">
        <w:rPr>
          <w:lang w:val="fr-FR"/>
        </w:rPr>
        <w:t>’</w:t>
      </w:r>
      <w:r w:rsidRPr="00616B7C">
        <w:rPr>
          <w:lang w:val="fr-FR"/>
        </w:rPr>
        <w:t>enregistrement consulaire</w:t>
      </w:r>
      <w:r>
        <w:rPr>
          <w:lang w:val="fr-FR"/>
        </w:rPr>
        <w:t> ;</w:t>
      </w:r>
      <w:r w:rsidRPr="00616B7C">
        <w:rPr>
          <w:lang w:val="fr-FR"/>
        </w:rPr>
        <w:t xml:space="preserve"> c)</w:t>
      </w:r>
      <w:r>
        <w:rPr>
          <w:lang w:val="fr-FR"/>
        </w:rPr>
        <w:t> </w:t>
      </w:r>
      <w:r w:rsidRPr="00616B7C">
        <w:rPr>
          <w:lang w:val="fr-FR"/>
        </w:rPr>
        <w:t>d</w:t>
      </w:r>
      <w:r w:rsidR="007A3023">
        <w:rPr>
          <w:lang w:val="fr-FR"/>
        </w:rPr>
        <w:t>’</w:t>
      </w:r>
      <w:r w:rsidRPr="00616B7C">
        <w:rPr>
          <w:lang w:val="fr-FR"/>
        </w:rPr>
        <w:t>un</w:t>
      </w:r>
      <w:r>
        <w:rPr>
          <w:lang w:val="fr-FR"/>
        </w:rPr>
        <w:t>e</w:t>
      </w:r>
      <w:r w:rsidRPr="00616B7C">
        <w:rPr>
          <w:lang w:val="fr-FR"/>
        </w:rPr>
        <w:t xml:space="preserve"> </w:t>
      </w:r>
      <w:r>
        <w:rPr>
          <w:lang w:val="fr-FR"/>
        </w:rPr>
        <w:t>attestation indiquant</w:t>
      </w:r>
      <w:r w:rsidRPr="00616B7C">
        <w:rPr>
          <w:lang w:val="fr-FR"/>
        </w:rPr>
        <w:t xml:space="preserve"> que le consulat de Guinée ne </w:t>
      </w:r>
      <w:r>
        <w:rPr>
          <w:lang w:val="fr-FR"/>
        </w:rPr>
        <w:t>délivre pas de</w:t>
      </w:r>
      <w:r w:rsidRPr="00616B7C">
        <w:rPr>
          <w:lang w:val="fr-FR"/>
        </w:rPr>
        <w:t xml:space="preserve"> passeport. En d</w:t>
      </w:r>
      <w:r w:rsidR="007A3023">
        <w:rPr>
          <w:lang w:val="fr-FR"/>
        </w:rPr>
        <w:t>’</w:t>
      </w:r>
      <w:r w:rsidRPr="00616B7C">
        <w:rPr>
          <w:lang w:val="fr-FR"/>
        </w:rPr>
        <w:t xml:space="preserve">autres termes, la Guinée, pays souverain, </w:t>
      </w:r>
      <w:r>
        <w:rPr>
          <w:lang w:val="fr-FR"/>
        </w:rPr>
        <w:t xml:space="preserve">lui </w:t>
      </w:r>
      <w:r w:rsidRPr="00616B7C">
        <w:rPr>
          <w:lang w:val="fr-FR"/>
        </w:rPr>
        <w:t xml:space="preserve">a </w:t>
      </w:r>
      <w:r>
        <w:rPr>
          <w:lang w:val="fr-FR"/>
        </w:rPr>
        <w:t>délivré des documents en tant que mineur ;</w:t>
      </w:r>
      <w:r w:rsidRPr="00616B7C">
        <w:rPr>
          <w:lang w:val="fr-FR"/>
        </w:rPr>
        <w:t xml:space="preserve"> </w:t>
      </w:r>
      <w:r>
        <w:rPr>
          <w:lang w:val="fr-FR"/>
        </w:rPr>
        <w:t>l</w:t>
      </w:r>
      <w:r w:rsidR="007A3023">
        <w:rPr>
          <w:lang w:val="fr-FR"/>
        </w:rPr>
        <w:t>’</w:t>
      </w:r>
      <w:r>
        <w:rPr>
          <w:lang w:val="fr-FR"/>
        </w:rPr>
        <w:t xml:space="preserve">auteur ne peut rien faire </w:t>
      </w:r>
      <w:r w:rsidRPr="00616B7C">
        <w:rPr>
          <w:lang w:val="fr-FR"/>
        </w:rPr>
        <w:t>de plus pour prouver son identité.</w:t>
      </w:r>
    </w:p>
    <w:p w:rsidR="00DD0CB7" w:rsidRDefault="00DD0CB7" w:rsidP="00DD0CB7">
      <w:pPr>
        <w:pStyle w:val="SingleTxtG"/>
        <w:rPr>
          <w:lang w:val="fr-FR"/>
        </w:rPr>
      </w:pPr>
      <w:r>
        <w:rPr>
          <w:lang w:val="fr-FR"/>
        </w:rPr>
        <w:lastRenderedPageBreak/>
        <w:t>5.4</w:t>
      </w:r>
      <w:r>
        <w:rPr>
          <w:lang w:val="fr-FR"/>
        </w:rPr>
        <w:tab/>
      </w:r>
      <w:r w:rsidRPr="00BF3E3C">
        <w:rPr>
          <w:lang w:val="fr-FR"/>
        </w:rPr>
        <w:t>L</w:t>
      </w:r>
      <w:r w:rsidR="007A3023">
        <w:rPr>
          <w:lang w:val="fr-FR"/>
        </w:rPr>
        <w:t>’</w:t>
      </w:r>
      <w:r w:rsidRPr="00BF3E3C">
        <w:rPr>
          <w:lang w:val="fr-FR"/>
        </w:rPr>
        <w:t xml:space="preserve">auteur affirme </w:t>
      </w:r>
      <w:r>
        <w:rPr>
          <w:lang w:val="fr-FR"/>
        </w:rPr>
        <w:t>qu</w:t>
      </w:r>
      <w:r w:rsidR="007A3023">
        <w:rPr>
          <w:lang w:val="fr-FR"/>
        </w:rPr>
        <w:t>’</w:t>
      </w:r>
      <w:r>
        <w:rPr>
          <w:lang w:val="fr-FR"/>
        </w:rPr>
        <w:t>il a soumis</w:t>
      </w:r>
      <w:r w:rsidRPr="00BF3E3C">
        <w:rPr>
          <w:lang w:val="fr-FR"/>
        </w:rPr>
        <w:t xml:space="preserve"> les documents susmentionnés au </w:t>
      </w:r>
      <w:r>
        <w:rPr>
          <w:lang w:val="fr-FR"/>
        </w:rPr>
        <w:t>parquet, qui a refusé de revenir sur la décision</w:t>
      </w:r>
      <w:r w:rsidRPr="007A7DF3">
        <w:t xml:space="preserve"> </w:t>
      </w:r>
      <w:r w:rsidRPr="007A7DF3">
        <w:rPr>
          <w:lang w:val="fr-FR"/>
        </w:rPr>
        <w:t xml:space="preserve">établissant </w:t>
      </w:r>
      <w:r>
        <w:rPr>
          <w:lang w:val="fr-FR"/>
        </w:rPr>
        <w:t>qu</w:t>
      </w:r>
      <w:r w:rsidR="007A3023">
        <w:rPr>
          <w:lang w:val="fr-FR"/>
        </w:rPr>
        <w:t>’</w:t>
      </w:r>
      <w:r>
        <w:rPr>
          <w:lang w:val="fr-FR"/>
        </w:rPr>
        <w:t>il</w:t>
      </w:r>
      <w:r w:rsidRPr="007A7DF3">
        <w:rPr>
          <w:lang w:val="fr-FR"/>
        </w:rPr>
        <w:t xml:space="preserve"> était majeur</w:t>
      </w:r>
      <w:r>
        <w:rPr>
          <w:lang w:val="fr-FR"/>
        </w:rPr>
        <w:t xml:space="preserve">, en </w:t>
      </w:r>
      <w:r w:rsidRPr="00BF3E3C">
        <w:rPr>
          <w:lang w:val="fr-FR"/>
        </w:rPr>
        <w:t xml:space="preserve">fondant son refus uniquement sur les résultats des examens médicaux. </w:t>
      </w:r>
      <w:r>
        <w:rPr>
          <w:lang w:val="fr-FR"/>
        </w:rPr>
        <w:t xml:space="preserve">Le parquet a déclaré ne pas considérer que </w:t>
      </w:r>
      <w:r w:rsidRPr="00BF3E3C">
        <w:rPr>
          <w:lang w:val="fr-FR"/>
        </w:rPr>
        <w:t xml:space="preserve">les informations </w:t>
      </w:r>
      <w:r>
        <w:rPr>
          <w:lang w:val="fr-FR"/>
        </w:rPr>
        <w:t>figurant</w:t>
      </w:r>
      <w:r w:rsidRPr="00BF3E3C">
        <w:rPr>
          <w:lang w:val="fr-FR"/>
        </w:rPr>
        <w:t xml:space="preserve"> dans les documents présentés par l</w:t>
      </w:r>
      <w:r w:rsidR="007A3023">
        <w:rPr>
          <w:lang w:val="fr-FR"/>
        </w:rPr>
        <w:t>’</w:t>
      </w:r>
      <w:r w:rsidRPr="00BF3E3C">
        <w:rPr>
          <w:lang w:val="fr-FR"/>
        </w:rPr>
        <w:t xml:space="preserve">auteur </w:t>
      </w:r>
      <w:r>
        <w:rPr>
          <w:lang w:val="fr-FR"/>
        </w:rPr>
        <w:t>étaient</w:t>
      </w:r>
      <w:r w:rsidRPr="00BF3E3C">
        <w:rPr>
          <w:lang w:val="fr-FR"/>
        </w:rPr>
        <w:t xml:space="preserve"> fiables, </w:t>
      </w:r>
      <w:r>
        <w:rPr>
          <w:lang w:val="fr-FR"/>
        </w:rPr>
        <w:t>alors que</w:t>
      </w:r>
      <w:r w:rsidRPr="00BF3E3C">
        <w:rPr>
          <w:lang w:val="fr-FR"/>
        </w:rPr>
        <w:t xml:space="preserve"> tous les documents </w:t>
      </w:r>
      <w:r>
        <w:rPr>
          <w:lang w:val="fr-FR"/>
        </w:rPr>
        <w:t>étaient des</w:t>
      </w:r>
      <w:r w:rsidRPr="00BF3E3C">
        <w:rPr>
          <w:lang w:val="fr-FR"/>
        </w:rPr>
        <w:t xml:space="preserve"> originaux et </w:t>
      </w:r>
      <w:r>
        <w:rPr>
          <w:lang w:val="fr-FR"/>
        </w:rPr>
        <w:t>que l</w:t>
      </w:r>
      <w:r w:rsidR="007A3023">
        <w:rPr>
          <w:lang w:val="fr-FR"/>
        </w:rPr>
        <w:t>’</w:t>
      </w:r>
      <w:r>
        <w:rPr>
          <w:lang w:val="fr-FR"/>
        </w:rPr>
        <w:t>auteur avait soumis</w:t>
      </w:r>
      <w:r w:rsidRPr="00BF3E3C">
        <w:rPr>
          <w:lang w:val="fr-FR"/>
        </w:rPr>
        <w:t xml:space="preserve"> tous les documents que </w:t>
      </w:r>
      <w:r>
        <w:rPr>
          <w:lang w:val="fr-FR"/>
        </w:rPr>
        <w:t>l</w:t>
      </w:r>
      <w:r w:rsidR="007A3023">
        <w:rPr>
          <w:lang w:val="fr-FR"/>
        </w:rPr>
        <w:t>’</w:t>
      </w:r>
      <w:r w:rsidRPr="00BF3E3C">
        <w:rPr>
          <w:lang w:val="fr-FR"/>
        </w:rPr>
        <w:t xml:space="preserve">ambassade </w:t>
      </w:r>
      <w:r>
        <w:rPr>
          <w:lang w:val="fr-FR"/>
        </w:rPr>
        <w:t>était à même de</w:t>
      </w:r>
      <w:r w:rsidRPr="00BF3E3C">
        <w:rPr>
          <w:lang w:val="fr-FR"/>
        </w:rPr>
        <w:t xml:space="preserve"> lui délivrer. Le parquet </w:t>
      </w:r>
      <w:r>
        <w:rPr>
          <w:lang w:val="fr-FR"/>
        </w:rPr>
        <w:t xml:space="preserve">a uniquement reconnu la validité des </w:t>
      </w:r>
      <w:r w:rsidRPr="00BF3E3C">
        <w:rPr>
          <w:lang w:val="fr-FR"/>
        </w:rPr>
        <w:t>résultats de tests médicaux qui, s</w:t>
      </w:r>
      <w:r w:rsidR="007A3023">
        <w:rPr>
          <w:lang w:val="fr-FR"/>
        </w:rPr>
        <w:t>’</w:t>
      </w:r>
      <w:r w:rsidRPr="00BF3E3C">
        <w:rPr>
          <w:lang w:val="fr-FR"/>
        </w:rPr>
        <w:t xml:space="preserve">ils étaient interprétés </w:t>
      </w:r>
      <w:r>
        <w:rPr>
          <w:lang w:val="fr-FR"/>
        </w:rPr>
        <w:t>compte tenu de</w:t>
      </w:r>
      <w:r w:rsidRPr="00BF3E3C">
        <w:rPr>
          <w:lang w:val="fr-FR"/>
        </w:rPr>
        <w:t xml:space="preserve"> la marge d</w:t>
      </w:r>
      <w:r w:rsidR="007A3023">
        <w:rPr>
          <w:lang w:val="fr-FR"/>
        </w:rPr>
        <w:t>’</w:t>
      </w:r>
      <w:r w:rsidRPr="00BF3E3C">
        <w:rPr>
          <w:lang w:val="fr-FR"/>
        </w:rPr>
        <w:t>erreur recommandée</w:t>
      </w:r>
      <w:r>
        <w:rPr>
          <w:lang w:val="fr-FR"/>
        </w:rPr>
        <w:t xml:space="preserve"> par les scientifiques</w:t>
      </w:r>
      <w:r w:rsidRPr="00BF3E3C">
        <w:rPr>
          <w:lang w:val="fr-FR"/>
        </w:rPr>
        <w:t xml:space="preserve">, donneraient </w:t>
      </w:r>
      <w:r>
        <w:rPr>
          <w:lang w:val="fr-FR"/>
        </w:rPr>
        <w:t>un âge correspondant à celui qui figure</w:t>
      </w:r>
      <w:r w:rsidRPr="00BF3E3C">
        <w:rPr>
          <w:lang w:val="fr-FR"/>
        </w:rPr>
        <w:t xml:space="preserve"> dans les documents de l</w:t>
      </w:r>
      <w:r w:rsidR="007A3023">
        <w:rPr>
          <w:lang w:val="fr-FR"/>
        </w:rPr>
        <w:t>’</w:t>
      </w:r>
      <w:r w:rsidRPr="00BF3E3C">
        <w:rPr>
          <w:lang w:val="fr-FR"/>
        </w:rPr>
        <w:t>auteur.</w:t>
      </w:r>
    </w:p>
    <w:p w:rsidR="00DD0CB7" w:rsidRPr="001B3619" w:rsidRDefault="00DD0CB7" w:rsidP="00DD0CB7">
      <w:pPr>
        <w:pStyle w:val="SingleTxtG"/>
        <w:rPr>
          <w:lang w:val="fr-FR"/>
        </w:rPr>
      </w:pPr>
      <w:r>
        <w:rPr>
          <w:lang w:val="fr-FR"/>
        </w:rPr>
        <w:t>5.5</w:t>
      </w:r>
      <w:r>
        <w:rPr>
          <w:lang w:val="fr-FR"/>
        </w:rPr>
        <w:tab/>
      </w:r>
      <w:r w:rsidRPr="00B76C4F">
        <w:rPr>
          <w:lang w:val="fr-FR"/>
        </w:rPr>
        <w:t xml:space="preserve">En ce qui concerne la demande </w:t>
      </w:r>
      <w:r>
        <w:rPr>
          <w:lang w:val="fr-FR"/>
        </w:rPr>
        <w:t>de l</w:t>
      </w:r>
      <w:r w:rsidR="007A3023">
        <w:rPr>
          <w:lang w:val="fr-FR"/>
        </w:rPr>
        <w:t>’</w:t>
      </w:r>
      <w:r>
        <w:rPr>
          <w:lang w:val="fr-FR"/>
        </w:rPr>
        <w:t xml:space="preserve">État partie visant à ce que la communication soit déclarée irrecevable </w:t>
      </w:r>
      <w:proofErr w:type="spellStart"/>
      <w:r w:rsidRPr="00DE1D6B">
        <w:rPr>
          <w:i/>
          <w:lang w:val="fr-FR"/>
        </w:rPr>
        <w:t>ratione</w:t>
      </w:r>
      <w:proofErr w:type="spellEnd"/>
      <w:r w:rsidRPr="00DE1D6B">
        <w:rPr>
          <w:i/>
          <w:lang w:val="fr-FR"/>
        </w:rPr>
        <w:t xml:space="preserve"> materiae</w:t>
      </w:r>
      <w:r w:rsidRPr="00B76C4F">
        <w:rPr>
          <w:lang w:val="fr-FR"/>
        </w:rPr>
        <w:t xml:space="preserve"> </w:t>
      </w:r>
      <w:r>
        <w:rPr>
          <w:lang w:val="fr-FR"/>
        </w:rPr>
        <w:t>au motif que</w:t>
      </w:r>
      <w:r w:rsidRPr="00B76C4F">
        <w:rPr>
          <w:lang w:val="fr-FR"/>
        </w:rPr>
        <w:t xml:space="preserve"> l</w:t>
      </w:r>
      <w:r w:rsidR="007A3023">
        <w:rPr>
          <w:lang w:val="fr-FR"/>
        </w:rPr>
        <w:t>’</w:t>
      </w:r>
      <w:r w:rsidRPr="00B76C4F">
        <w:rPr>
          <w:lang w:val="fr-FR"/>
        </w:rPr>
        <w:t xml:space="preserve">auteur </w:t>
      </w:r>
      <w:r>
        <w:rPr>
          <w:lang w:val="fr-FR"/>
        </w:rPr>
        <w:t>serait</w:t>
      </w:r>
      <w:r w:rsidRPr="00B76C4F">
        <w:rPr>
          <w:lang w:val="fr-FR"/>
        </w:rPr>
        <w:t xml:space="preserve"> majeur, </w:t>
      </w:r>
      <w:r>
        <w:rPr>
          <w:lang w:val="fr-FR"/>
        </w:rPr>
        <w:t>celui-ci</w:t>
      </w:r>
      <w:r w:rsidRPr="00B76C4F">
        <w:rPr>
          <w:lang w:val="fr-FR"/>
        </w:rPr>
        <w:t xml:space="preserve"> fait valoir que cela ne peut être considéré comme un motif d</w:t>
      </w:r>
      <w:r w:rsidR="007A3023">
        <w:rPr>
          <w:lang w:val="fr-FR"/>
        </w:rPr>
        <w:t>’</w:t>
      </w:r>
      <w:r w:rsidRPr="00B76C4F">
        <w:rPr>
          <w:lang w:val="fr-FR"/>
        </w:rPr>
        <w:t xml:space="preserve">irrecevabilité parce que son âge est précisément la question </w:t>
      </w:r>
      <w:r>
        <w:rPr>
          <w:lang w:val="fr-FR"/>
        </w:rPr>
        <w:t>de fond</w:t>
      </w:r>
      <w:r w:rsidRPr="00B76C4F">
        <w:rPr>
          <w:lang w:val="fr-FR"/>
        </w:rPr>
        <w:t xml:space="preserve"> de la communication. Comme il l</w:t>
      </w:r>
      <w:r w:rsidR="007A3023">
        <w:rPr>
          <w:lang w:val="fr-FR"/>
        </w:rPr>
        <w:t>’</w:t>
      </w:r>
      <w:r w:rsidRPr="00B76C4F">
        <w:rPr>
          <w:lang w:val="fr-FR"/>
        </w:rPr>
        <w:t xml:space="preserve">a indiqué </w:t>
      </w:r>
      <w:r>
        <w:rPr>
          <w:lang w:val="fr-FR"/>
        </w:rPr>
        <w:t>précédemment</w:t>
      </w:r>
      <w:r w:rsidRPr="00B76C4F">
        <w:rPr>
          <w:lang w:val="fr-FR"/>
        </w:rPr>
        <w:t xml:space="preserve">, </w:t>
      </w:r>
      <w:r>
        <w:rPr>
          <w:lang w:val="fr-FR"/>
        </w:rPr>
        <w:t>les</w:t>
      </w:r>
      <w:r w:rsidRPr="00B76C4F">
        <w:rPr>
          <w:lang w:val="fr-FR"/>
        </w:rPr>
        <w:t xml:space="preserve"> </w:t>
      </w:r>
      <w:r>
        <w:rPr>
          <w:lang w:val="fr-FR"/>
        </w:rPr>
        <w:t>documents qu</w:t>
      </w:r>
      <w:r w:rsidR="007A3023">
        <w:rPr>
          <w:lang w:val="fr-FR"/>
        </w:rPr>
        <w:t>’</w:t>
      </w:r>
      <w:r>
        <w:rPr>
          <w:lang w:val="fr-FR"/>
        </w:rPr>
        <w:t>il a soumis</w:t>
      </w:r>
      <w:r w:rsidRPr="00B76C4F">
        <w:rPr>
          <w:lang w:val="fr-FR"/>
        </w:rPr>
        <w:t xml:space="preserve"> </w:t>
      </w:r>
      <w:r>
        <w:rPr>
          <w:lang w:val="fr-FR"/>
        </w:rPr>
        <w:t>sont</w:t>
      </w:r>
      <w:r w:rsidRPr="00B76C4F">
        <w:rPr>
          <w:lang w:val="fr-FR"/>
        </w:rPr>
        <w:t xml:space="preserve"> authentique</w:t>
      </w:r>
      <w:r>
        <w:rPr>
          <w:lang w:val="fr-FR"/>
        </w:rPr>
        <w:t>s</w:t>
      </w:r>
      <w:r w:rsidRPr="00B76C4F">
        <w:rPr>
          <w:lang w:val="fr-FR"/>
        </w:rPr>
        <w:t xml:space="preserve"> et valable</w:t>
      </w:r>
      <w:r>
        <w:rPr>
          <w:lang w:val="fr-FR"/>
        </w:rPr>
        <w:t>s</w:t>
      </w:r>
      <w:r w:rsidRPr="00B76C4F">
        <w:rPr>
          <w:lang w:val="fr-FR"/>
        </w:rPr>
        <w:t xml:space="preserve"> aux fins de son identification et </w:t>
      </w:r>
      <w:r>
        <w:rPr>
          <w:lang w:val="fr-FR"/>
        </w:rPr>
        <w:t>devraient</w:t>
      </w:r>
      <w:r w:rsidRPr="00B76C4F">
        <w:rPr>
          <w:lang w:val="fr-FR"/>
        </w:rPr>
        <w:t xml:space="preserve"> être considéré</w:t>
      </w:r>
      <w:r>
        <w:rPr>
          <w:lang w:val="fr-FR"/>
        </w:rPr>
        <w:t xml:space="preserve">s </w:t>
      </w:r>
      <w:r w:rsidRPr="00B76C4F">
        <w:rPr>
          <w:lang w:val="fr-FR"/>
        </w:rPr>
        <w:t xml:space="preserve">comme une preuve sérieuse de sa minorité, ce qui </w:t>
      </w:r>
      <w:r>
        <w:rPr>
          <w:lang w:val="fr-FR"/>
        </w:rPr>
        <w:t>devrait entraîner</w:t>
      </w:r>
      <w:r w:rsidRPr="00B76C4F">
        <w:rPr>
          <w:lang w:val="fr-FR"/>
        </w:rPr>
        <w:t xml:space="preserve">, à tout le moins, </w:t>
      </w:r>
      <w:r>
        <w:rPr>
          <w:lang w:val="fr-FR"/>
        </w:rPr>
        <w:t>la mise en œuvre des</w:t>
      </w:r>
      <w:r w:rsidRPr="00BC3500">
        <w:rPr>
          <w:lang w:val="fr-FR"/>
        </w:rPr>
        <w:t xml:space="preserve"> </w:t>
      </w:r>
      <w:r>
        <w:rPr>
          <w:lang w:val="fr-FR"/>
        </w:rPr>
        <w:t>mesures</w:t>
      </w:r>
      <w:r w:rsidRPr="00DF2A84">
        <w:rPr>
          <w:lang w:val="fr-FR"/>
        </w:rPr>
        <w:t xml:space="preserve"> susmentionnée</w:t>
      </w:r>
      <w:r w:rsidRPr="00BC3500">
        <w:rPr>
          <w:lang w:val="fr-FR"/>
        </w:rPr>
        <w:t>s</w:t>
      </w:r>
      <w:r>
        <w:rPr>
          <w:lang w:val="fr-FR"/>
        </w:rPr>
        <w:t>,</w:t>
      </w:r>
      <w:r w:rsidRPr="00B76C4F">
        <w:rPr>
          <w:lang w:val="fr-FR"/>
        </w:rPr>
        <w:t xml:space="preserve"> </w:t>
      </w:r>
      <w:r>
        <w:rPr>
          <w:lang w:val="fr-FR"/>
        </w:rPr>
        <w:t>compte tenu du</w:t>
      </w:r>
      <w:r w:rsidRPr="00B76C4F">
        <w:rPr>
          <w:lang w:val="fr-FR"/>
        </w:rPr>
        <w:t xml:space="preserve"> principe de l</w:t>
      </w:r>
      <w:r w:rsidR="007A3023">
        <w:rPr>
          <w:lang w:val="fr-FR"/>
        </w:rPr>
        <w:t>’</w:t>
      </w:r>
      <w:r w:rsidRPr="00B76C4F">
        <w:rPr>
          <w:lang w:val="fr-FR"/>
        </w:rPr>
        <w:t>intérêt supérieur de l</w:t>
      </w:r>
      <w:r w:rsidR="007A3023">
        <w:rPr>
          <w:lang w:val="fr-FR"/>
        </w:rPr>
        <w:t>’</w:t>
      </w:r>
      <w:r w:rsidRPr="00B76C4F">
        <w:rPr>
          <w:lang w:val="fr-FR"/>
        </w:rPr>
        <w:t>enfant et de la présomption de minorité</w:t>
      </w:r>
      <w:r w:rsidRPr="00DD0CB7">
        <w:rPr>
          <w:rStyle w:val="Appelnotedebasdep"/>
        </w:rPr>
        <w:footnoteReference w:id="12"/>
      </w:r>
      <w:r>
        <w:rPr>
          <w:lang w:val="fr-FR"/>
        </w:rPr>
        <w:t>.</w:t>
      </w:r>
    </w:p>
    <w:p w:rsidR="00DD0CB7" w:rsidRPr="001B3619" w:rsidRDefault="00DD0CB7" w:rsidP="00DD0CB7">
      <w:pPr>
        <w:pStyle w:val="SingleTxtG"/>
        <w:rPr>
          <w:lang w:val="fr-FR"/>
        </w:rPr>
      </w:pPr>
      <w:r w:rsidRPr="001B3619">
        <w:rPr>
          <w:lang w:val="fr-FR"/>
        </w:rPr>
        <w:t>5.</w:t>
      </w:r>
      <w:r>
        <w:rPr>
          <w:lang w:val="fr-FR"/>
        </w:rPr>
        <w:t>6</w:t>
      </w:r>
      <w:r w:rsidRPr="001B3619">
        <w:rPr>
          <w:lang w:val="fr-FR"/>
        </w:rPr>
        <w:tab/>
        <w:t>Pour ce qui est de l</w:t>
      </w:r>
      <w:r w:rsidR="007A3023">
        <w:rPr>
          <w:lang w:val="fr-FR"/>
        </w:rPr>
        <w:t>’</w:t>
      </w:r>
      <w:r w:rsidRPr="001B3619">
        <w:rPr>
          <w:lang w:val="fr-FR"/>
        </w:rPr>
        <w:t>irrecevabilité de la communication pour non-épuisement des recours internes, l</w:t>
      </w:r>
      <w:r w:rsidR="007A3023">
        <w:rPr>
          <w:lang w:val="fr-FR"/>
        </w:rPr>
        <w:t>’</w:t>
      </w:r>
      <w:r w:rsidRPr="001B3619">
        <w:rPr>
          <w:lang w:val="fr-FR"/>
        </w:rPr>
        <w:t>auteur explique que les voies de recours disponibles en droit interne sont inutiles, soit parce qu</w:t>
      </w:r>
      <w:r w:rsidR="007A3023">
        <w:rPr>
          <w:lang w:val="fr-FR"/>
        </w:rPr>
        <w:t>’</w:t>
      </w:r>
      <w:r w:rsidRPr="001B3619">
        <w:rPr>
          <w:lang w:val="fr-FR"/>
        </w:rPr>
        <w:t>elles ne permettent pas d</w:t>
      </w:r>
      <w:r w:rsidR="007A3023">
        <w:rPr>
          <w:lang w:val="fr-FR"/>
        </w:rPr>
        <w:t>’</w:t>
      </w:r>
      <w:r w:rsidRPr="001B3619">
        <w:rPr>
          <w:lang w:val="fr-FR"/>
        </w:rPr>
        <w:t>obtenir une réparation effective pour le préjudice subi, soit parce qu</w:t>
      </w:r>
      <w:r w:rsidR="007A3023">
        <w:rPr>
          <w:lang w:val="fr-FR"/>
        </w:rPr>
        <w:t>’</w:t>
      </w:r>
      <w:r w:rsidRPr="001B3619">
        <w:rPr>
          <w:lang w:val="fr-FR"/>
        </w:rPr>
        <w:t>elles excèdent des délais raisonnables</w:t>
      </w:r>
      <w:r>
        <w:rPr>
          <w:lang w:val="fr-FR"/>
        </w:rPr>
        <w:t>, et que l</w:t>
      </w:r>
      <w:r w:rsidR="007A3023">
        <w:rPr>
          <w:lang w:val="fr-FR"/>
        </w:rPr>
        <w:t>’</w:t>
      </w:r>
      <w:r>
        <w:rPr>
          <w:lang w:val="fr-FR"/>
        </w:rPr>
        <w:t>État partie ne s</w:t>
      </w:r>
      <w:r w:rsidR="007A3023">
        <w:rPr>
          <w:lang w:val="fr-FR"/>
        </w:rPr>
        <w:t>’</w:t>
      </w:r>
      <w:r>
        <w:rPr>
          <w:lang w:val="fr-FR"/>
        </w:rPr>
        <w:t>est pas acquitté de son obligation de prouver le contraire</w:t>
      </w:r>
      <w:r w:rsidRPr="00DD0CB7">
        <w:rPr>
          <w:rStyle w:val="Appelnotedebasdep"/>
        </w:rPr>
        <w:footnoteReference w:id="13"/>
      </w:r>
      <w:r w:rsidRPr="001B3619">
        <w:rPr>
          <w:lang w:val="fr-FR"/>
        </w:rPr>
        <w:t>. Premièrement, l</w:t>
      </w:r>
      <w:r w:rsidR="007A3023">
        <w:rPr>
          <w:lang w:val="fr-FR"/>
        </w:rPr>
        <w:t>’</w:t>
      </w:r>
      <w:r w:rsidRPr="001B3619">
        <w:rPr>
          <w:lang w:val="fr-FR"/>
        </w:rPr>
        <w:t>auteur souligne qu</w:t>
      </w:r>
      <w:r w:rsidR="007A3023">
        <w:rPr>
          <w:lang w:val="fr-FR"/>
        </w:rPr>
        <w:t>’</w:t>
      </w:r>
      <w:r w:rsidRPr="001B3619">
        <w:rPr>
          <w:lang w:val="fr-FR"/>
        </w:rPr>
        <w:t>il est impossible, dans la pratique, que le parquet revienne sur sa décision relative à l</w:t>
      </w:r>
      <w:r w:rsidR="007A3023">
        <w:rPr>
          <w:lang w:val="fr-FR"/>
        </w:rPr>
        <w:t>’</w:t>
      </w:r>
      <w:r w:rsidRPr="001B3619">
        <w:rPr>
          <w:lang w:val="fr-FR"/>
        </w:rPr>
        <w:t xml:space="preserve">âge puisque, même après avoir reçu </w:t>
      </w:r>
      <w:r>
        <w:rPr>
          <w:lang w:val="fr-FR"/>
        </w:rPr>
        <w:t>les documents que l</w:t>
      </w:r>
      <w:r w:rsidR="007A3023">
        <w:rPr>
          <w:lang w:val="fr-FR"/>
        </w:rPr>
        <w:t>’</w:t>
      </w:r>
      <w:r>
        <w:rPr>
          <w:lang w:val="fr-FR"/>
        </w:rPr>
        <w:t>auteur a pu obtenir de l</w:t>
      </w:r>
      <w:r w:rsidR="007A3023">
        <w:rPr>
          <w:lang w:val="fr-FR"/>
        </w:rPr>
        <w:t>’</w:t>
      </w:r>
      <w:r>
        <w:rPr>
          <w:lang w:val="fr-FR"/>
        </w:rPr>
        <w:t>ambassade</w:t>
      </w:r>
      <w:r w:rsidRPr="001B3619">
        <w:rPr>
          <w:lang w:val="fr-FR"/>
        </w:rPr>
        <w:t>, il a refusé de réexaminer sa décision au motif que le</w:t>
      </w:r>
      <w:r>
        <w:rPr>
          <w:lang w:val="fr-FR"/>
        </w:rPr>
        <w:t>s</w:t>
      </w:r>
      <w:r w:rsidRPr="001B3619">
        <w:rPr>
          <w:lang w:val="fr-FR"/>
        </w:rPr>
        <w:t xml:space="preserve"> document</w:t>
      </w:r>
      <w:r>
        <w:rPr>
          <w:lang w:val="fr-FR"/>
        </w:rPr>
        <w:t>s</w:t>
      </w:r>
      <w:r w:rsidRPr="001B3619">
        <w:rPr>
          <w:lang w:val="fr-FR"/>
        </w:rPr>
        <w:t xml:space="preserve"> fourni</w:t>
      </w:r>
      <w:r>
        <w:rPr>
          <w:lang w:val="fr-FR"/>
        </w:rPr>
        <w:t>s</w:t>
      </w:r>
      <w:r w:rsidRPr="001B3619">
        <w:rPr>
          <w:lang w:val="fr-FR"/>
        </w:rPr>
        <w:t xml:space="preserve"> contredisai</w:t>
      </w:r>
      <w:r>
        <w:rPr>
          <w:lang w:val="fr-FR"/>
        </w:rPr>
        <w:t>en</w:t>
      </w:r>
      <w:r w:rsidRPr="001B3619">
        <w:rPr>
          <w:lang w:val="fr-FR"/>
        </w:rPr>
        <w:t xml:space="preserve">t les résultats des examens médicaux réalisés. Deuxièmement, </w:t>
      </w:r>
      <w:r>
        <w:rPr>
          <w:lang w:val="fr-FR"/>
        </w:rPr>
        <w:t>le recours contre</w:t>
      </w:r>
      <w:r w:rsidRPr="002415C3">
        <w:rPr>
          <w:lang w:val="fr-FR"/>
        </w:rPr>
        <w:t xml:space="preserve"> la décision de renvoi </w:t>
      </w:r>
      <w:r>
        <w:rPr>
          <w:lang w:val="fr-FR"/>
        </w:rPr>
        <w:t>est un</w:t>
      </w:r>
      <w:r w:rsidRPr="002415C3">
        <w:t xml:space="preserve"> </w:t>
      </w:r>
      <w:r w:rsidRPr="002415C3">
        <w:rPr>
          <w:lang w:val="fr-FR"/>
        </w:rPr>
        <w:t>recours administratif</w:t>
      </w:r>
      <w:r>
        <w:rPr>
          <w:lang w:val="fr-FR"/>
        </w:rPr>
        <w:t xml:space="preserve"> qui </w:t>
      </w:r>
      <w:r w:rsidRPr="001B3619">
        <w:rPr>
          <w:lang w:val="fr-FR"/>
        </w:rPr>
        <w:t>n</w:t>
      </w:r>
      <w:r w:rsidR="007A3023">
        <w:rPr>
          <w:lang w:val="fr-FR"/>
        </w:rPr>
        <w:t>’</w:t>
      </w:r>
      <w:r w:rsidRPr="001B3619">
        <w:rPr>
          <w:lang w:val="fr-FR"/>
        </w:rPr>
        <w:t>a pas d</w:t>
      </w:r>
      <w:r w:rsidR="007A3023">
        <w:rPr>
          <w:lang w:val="fr-FR"/>
        </w:rPr>
        <w:t>’</w:t>
      </w:r>
      <w:r w:rsidRPr="001B3619">
        <w:rPr>
          <w:lang w:val="fr-FR"/>
        </w:rPr>
        <w:t>effet suspensif sur la décision de renvoi</w:t>
      </w:r>
      <w:r>
        <w:rPr>
          <w:lang w:val="fr-FR"/>
        </w:rPr>
        <w:t xml:space="preserve"> et dont le délai d</w:t>
      </w:r>
      <w:r w:rsidR="007A3023">
        <w:rPr>
          <w:lang w:val="fr-FR"/>
        </w:rPr>
        <w:t>’</w:t>
      </w:r>
      <w:r>
        <w:rPr>
          <w:lang w:val="fr-FR"/>
        </w:rPr>
        <w:t>examen est fixé à trois mois. Ce n</w:t>
      </w:r>
      <w:r w:rsidR="007A3023">
        <w:rPr>
          <w:lang w:val="fr-FR"/>
        </w:rPr>
        <w:t>’</w:t>
      </w:r>
      <w:r>
        <w:rPr>
          <w:lang w:val="fr-FR"/>
        </w:rPr>
        <w:t>est qu</w:t>
      </w:r>
      <w:r w:rsidR="007A3023">
        <w:rPr>
          <w:lang w:val="fr-FR"/>
        </w:rPr>
        <w:t>’</w:t>
      </w:r>
      <w:r>
        <w:rPr>
          <w:lang w:val="fr-FR"/>
        </w:rPr>
        <w:t>une fois ce que le recours a été examiné ou que le délai a expiré qu</w:t>
      </w:r>
      <w:r w:rsidR="007A3023">
        <w:rPr>
          <w:lang w:val="fr-FR"/>
        </w:rPr>
        <w:t>’</w:t>
      </w:r>
      <w:r>
        <w:rPr>
          <w:lang w:val="fr-FR"/>
        </w:rPr>
        <w:t>il est possible de</w:t>
      </w:r>
      <w:r w:rsidRPr="00ED009C">
        <w:t xml:space="preserve"> </w:t>
      </w:r>
      <w:r>
        <w:rPr>
          <w:lang w:val="fr-FR"/>
        </w:rPr>
        <w:t>saisir</w:t>
      </w:r>
      <w:r w:rsidRPr="00ED009C">
        <w:rPr>
          <w:lang w:val="fr-FR"/>
        </w:rPr>
        <w:t xml:space="preserve"> la juridiction contentieuse administrative</w:t>
      </w:r>
      <w:r>
        <w:rPr>
          <w:lang w:val="fr-FR"/>
        </w:rPr>
        <w:t>. Il n</w:t>
      </w:r>
      <w:r w:rsidR="007A3023">
        <w:rPr>
          <w:lang w:val="fr-FR"/>
        </w:rPr>
        <w:t>’</w:t>
      </w:r>
      <w:r>
        <w:rPr>
          <w:lang w:val="fr-FR"/>
        </w:rPr>
        <w:t>existe donc pas de recours utile permettant d</w:t>
      </w:r>
      <w:r w:rsidR="007A3023">
        <w:rPr>
          <w:lang w:val="fr-FR"/>
        </w:rPr>
        <w:t>’</w:t>
      </w:r>
      <w:r>
        <w:rPr>
          <w:lang w:val="fr-FR"/>
        </w:rPr>
        <w:t>éviter les effets préjudiciables et irréversibles d</w:t>
      </w:r>
      <w:r w:rsidR="007A3023">
        <w:rPr>
          <w:lang w:val="fr-FR"/>
        </w:rPr>
        <w:t>’</w:t>
      </w:r>
      <w:r>
        <w:rPr>
          <w:lang w:val="fr-FR"/>
        </w:rPr>
        <w:t xml:space="preserve">une expulsion, </w:t>
      </w:r>
      <w:r w:rsidRPr="007A3023">
        <w:rPr>
          <w:i/>
          <w:iCs/>
          <w:lang w:val="fr-FR"/>
        </w:rPr>
        <w:t>a fortiori</w:t>
      </w:r>
      <w:r>
        <w:rPr>
          <w:lang w:val="fr-FR"/>
        </w:rPr>
        <w:t xml:space="preserve"> lorsque l</w:t>
      </w:r>
      <w:r w:rsidR="007A3023">
        <w:rPr>
          <w:lang w:val="fr-FR"/>
        </w:rPr>
        <w:t>’</w:t>
      </w:r>
      <w:r>
        <w:rPr>
          <w:lang w:val="fr-FR"/>
        </w:rPr>
        <w:t>intéressé n</w:t>
      </w:r>
      <w:r w:rsidR="007A3023">
        <w:rPr>
          <w:lang w:val="fr-FR"/>
        </w:rPr>
        <w:t>’</w:t>
      </w:r>
      <w:r>
        <w:rPr>
          <w:lang w:val="fr-FR"/>
        </w:rPr>
        <w:t>est informé de son expulsion que douze heures à l</w:t>
      </w:r>
      <w:r w:rsidR="007A3023">
        <w:rPr>
          <w:lang w:val="fr-FR"/>
        </w:rPr>
        <w:t>’</w:t>
      </w:r>
      <w:r>
        <w:rPr>
          <w:lang w:val="fr-FR"/>
        </w:rPr>
        <w:t>avance. C</w:t>
      </w:r>
      <w:r w:rsidR="007A3023">
        <w:rPr>
          <w:lang w:val="fr-FR"/>
        </w:rPr>
        <w:t>’</w:t>
      </w:r>
      <w:r>
        <w:rPr>
          <w:lang w:val="fr-FR"/>
        </w:rPr>
        <w:t>est pourquoi</w:t>
      </w:r>
      <w:r w:rsidRPr="00BC3F33">
        <w:rPr>
          <w:lang w:val="fr-FR"/>
        </w:rPr>
        <w:t xml:space="preserve">, </w:t>
      </w:r>
      <w:r>
        <w:rPr>
          <w:lang w:val="fr-FR"/>
        </w:rPr>
        <w:t>se trouvant dans une</w:t>
      </w:r>
      <w:r w:rsidRPr="00BC3F33">
        <w:rPr>
          <w:lang w:val="fr-FR"/>
        </w:rPr>
        <w:t xml:space="preserve"> situation </w:t>
      </w:r>
      <w:r>
        <w:rPr>
          <w:lang w:val="fr-FR"/>
        </w:rPr>
        <w:t>d</w:t>
      </w:r>
      <w:r w:rsidR="007A3023">
        <w:rPr>
          <w:lang w:val="fr-FR"/>
        </w:rPr>
        <w:t>’</w:t>
      </w:r>
      <w:r w:rsidRPr="00BC3F33">
        <w:rPr>
          <w:lang w:val="fr-FR"/>
        </w:rPr>
        <w:t xml:space="preserve">impuissance </w:t>
      </w:r>
      <w:r>
        <w:rPr>
          <w:lang w:val="fr-FR"/>
        </w:rPr>
        <w:t xml:space="preserve">totale </w:t>
      </w:r>
      <w:r w:rsidRPr="00BC3F33">
        <w:rPr>
          <w:lang w:val="fr-FR"/>
        </w:rPr>
        <w:t xml:space="preserve">après avoir fait savoir à diverses institutions espagnoles </w:t>
      </w:r>
      <w:r>
        <w:rPr>
          <w:lang w:val="fr-FR"/>
        </w:rPr>
        <w:t>qu</w:t>
      </w:r>
      <w:r w:rsidR="007A3023">
        <w:rPr>
          <w:lang w:val="fr-FR"/>
        </w:rPr>
        <w:t>’</w:t>
      </w:r>
      <w:r>
        <w:rPr>
          <w:lang w:val="fr-FR"/>
        </w:rPr>
        <w:t>une personne possiblement mineure</w:t>
      </w:r>
      <w:r w:rsidRPr="00BC3F33">
        <w:rPr>
          <w:lang w:val="fr-FR"/>
        </w:rPr>
        <w:t xml:space="preserve"> </w:t>
      </w:r>
      <w:r>
        <w:rPr>
          <w:lang w:val="fr-FR"/>
        </w:rPr>
        <w:t>allait</w:t>
      </w:r>
      <w:r w:rsidRPr="00BC3F33">
        <w:rPr>
          <w:lang w:val="fr-FR"/>
        </w:rPr>
        <w:t xml:space="preserve"> être renvoyé</w:t>
      </w:r>
      <w:r>
        <w:rPr>
          <w:lang w:val="fr-FR"/>
        </w:rPr>
        <w:t>e</w:t>
      </w:r>
      <w:r w:rsidRPr="00BC3F33">
        <w:rPr>
          <w:lang w:val="fr-FR"/>
        </w:rPr>
        <w:t xml:space="preserve"> dans son pays d</w:t>
      </w:r>
      <w:r w:rsidR="007A3023">
        <w:rPr>
          <w:lang w:val="fr-FR"/>
        </w:rPr>
        <w:t>’</w:t>
      </w:r>
      <w:r w:rsidRPr="00BC3F33">
        <w:rPr>
          <w:lang w:val="fr-FR"/>
        </w:rPr>
        <w:t xml:space="preserve">origine </w:t>
      </w:r>
      <w:r>
        <w:rPr>
          <w:lang w:val="fr-FR"/>
        </w:rPr>
        <w:t>sans</w:t>
      </w:r>
      <w:r w:rsidRPr="00BC3F33">
        <w:rPr>
          <w:lang w:val="fr-FR"/>
        </w:rPr>
        <w:t xml:space="preserve"> qu</w:t>
      </w:r>
      <w:r w:rsidR="007A3023">
        <w:rPr>
          <w:lang w:val="fr-FR"/>
        </w:rPr>
        <w:t>’</w:t>
      </w:r>
      <w:r w:rsidRPr="00BC3F33">
        <w:rPr>
          <w:lang w:val="fr-FR"/>
        </w:rPr>
        <w:t xml:space="preserve">aucune mesure ne </w:t>
      </w:r>
      <w:r>
        <w:rPr>
          <w:lang w:val="fr-FR"/>
        </w:rPr>
        <w:t>soit</w:t>
      </w:r>
      <w:r w:rsidRPr="00BC3F33">
        <w:rPr>
          <w:lang w:val="fr-FR"/>
        </w:rPr>
        <w:t xml:space="preserve"> prise, </w:t>
      </w:r>
      <w:r>
        <w:rPr>
          <w:lang w:val="fr-FR"/>
        </w:rPr>
        <w:t>sachant qu</w:t>
      </w:r>
      <w:r w:rsidR="007A3023">
        <w:rPr>
          <w:lang w:val="fr-FR"/>
        </w:rPr>
        <w:t>’</w:t>
      </w:r>
      <w:r>
        <w:rPr>
          <w:lang w:val="fr-FR"/>
        </w:rPr>
        <w:t>il était improbable qu</w:t>
      </w:r>
      <w:r w:rsidR="007A3023">
        <w:rPr>
          <w:lang w:val="fr-FR"/>
        </w:rPr>
        <w:t>’</w:t>
      </w:r>
      <w:r>
        <w:rPr>
          <w:lang w:val="fr-FR"/>
        </w:rPr>
        <w:t>il obtienne effectivement</w:t>
      </w:r>
      <w:r w:rsidRPr="00BC3F33">
        <w:rPr>
          <w:lang w:val="fr-FR"/>
        </w:rPr>
        <w:t xml:space="preserve"> réparation </w:t>
      </w:r>
      <w:r>
        <w:rPr>
          <w:lang w:val="fr-FR"/>
        </w:rPr>
        <w:t>au moyen</w:t>
      </w:r>
      <w:r w:rsidRPr="00BC3F33">
        <w:rPr>
          <w:lang w:val="fr-FR"/>
        </w:rPr>
        <w:t xml:space="preserve"> des recours internes et afin d</w:t>
      </w:r>
      <w:r w:rsidR="007A3023">
        <w:rPr>
          <w:lang w:val="fr-FR"/>
        </w:rPr>
        <w:t>’</w:t>
      </w:r>
      <w:r w:rsidRPr="00BC3F33">
        <w:rPr>
          <w:lang w:val="fr-FR"/>
        </w:rPr>
        <w:t xml:space="preserve">éviter des dommages irréparables, </w:t>
      </w:r>
      <w:r>
        <w:rPr>
          <w:lang w:val="fr-FR"/>
        </w:rPr>
        <w:t>l</w:t>
      </w:r>
      <w:r w:rsidR="007A3023">
        <w:rPr>
          <w:lang w:val="fr-FR"/>
        </w:rPr>
        <w:t>’</w:t>
      </w:r>
      <w:r>
        <w:rPr>
          <w:lang w:val="fr-FR"/>
        </w:rPr>
        <w:t xml:space="preserve">auteur a saisi </w:t>
      </w:r>
      <w:r w:rsidRPr="00BC3F33">
        <w:rPr>
          <w:lang w:val="fr-FR"/>
        </w:rPr>
        <w:t>le Comité</w:t>
      </w:r>
      <w:r>
        <w:rPr>
          <w:lang w:val="fr-FR"/>
        </w:rPr>
        <w:t xml:space="preserve">. </w:t>
      </w:r>
      <w:r w:rsidRPr="001B3619">
        <w:rPr>
          <w:lang w:val="fr-FR"/>
        </w:rPr>
        <w:t xml:space="preserve">Qui plus est, </w:t>
      </w:r>
      <w:r>
        <w:rPr>
          <w:lang w:val="fr-FR"/>
        </w:rPr>
        <w:t>il</w:t>
      </w:r>
      <w:r w:rsidRPr="001B3619">
        <w:rPr>
          <w:lang w:val="fr-FR"/>
        </w:rPr>
        <w:t xml:space="preserve"> ne partage pas l</w:t>
      </w:r>
      <w:r w:rsidR="007A3023">
        <w:rPr>
          <w:lang w:val="fr-FR"/>
        </w:rPr>
        <w:t>’</w:t>
      </w:r>
      <w:r w:rsidRPr="001B3619">
        <w:rPr>
          <w:lang w:val="fr-FR"/>
        </w:rPr>
        <w:t>interprétation que fait l</w:t>
      </w:r>
      <w:r w:rsidR="007A3023">
        <w:rPr>
          <w:lang w:val="fr-FR"/>
        </w:rPr>
        <w:t>’</w:t>
      </w:r>
      <w:r w:rsidRPr="001B3619">
        <w:rPr>
          <w:lang w:val="fr-FR"/>
        </w:rPr>
        <w:t>État partie de l</w:t>
      </w:r>
      <w:r w:rsidR="007A3023">
        <w:rPr>
          <w:lang w:val="fr-FR"/>
        </w:rPr>
        <w:t>’</w:t>
      </w:r>
      <w:r w:rsidRPr="001B3619">
        <w:rPr>
          <w:lang w:val="fr-FR"/>
        </w:rPr>
        <w:t>article</w:t>
      </w:r>
      <w:r>
        <w:rPr>
          <w:lang w:val="fr-FR"/>
        </w:rPr>
        <w:t> </w:t>
      </w:r>
      <w:r w:rsidRPr="001B3619">
        <w:rPr>
          <w:lang w:val="fr-FR"/>
        </w:rPr>
        <w:t>7</w:t>
      </w:r>
      <w:r>
        <w:rPr>
          <w:lang w:val="fr-FR"/>
        </w:rPr>
        <w:t> (al. </w:t>
      </w:r>
      <w:r w:rsidRPr="001B3619">
        <w:rPr>
          <w:lang w:val="fr-FR"/>
        </w:rPr>
        <w:t>e)</w:t>
      </w:r>
      <w:r>
        <w:rPr>
          <w:lang w:val="fr-FR"/>
        </w:rPr>
        <w:t>)</w:t>
      </w:r>
      <w:r w:rsidRPr="001B3619">
        <w:rPr>
          <w:lang w:val="fr-FR"/>
        </w:rPr>
        <w:t xml:space="preserve"> du Protocole facultatif, selon laquelle il doit épuiser tous les recours internes sans exception. Cette interprétation n</w:t>
      </w:r>
      <w:r w:rsidR="007A3023">
        <w:rPr>
          <w:lang w:val="fr-FR"/>
        </w:rPr>
        <w:t>’</w:t>
      </w:r>
      <w:r w:rsidRPr="001B3619">
        <w:rPr>
          <w:lang w:val="fr-FR"/>
        </w:rPr>
        <w:t>est pas conforme à l</w:t>
      </w:r>
      <w:r w:rsidR="007A3023">
        <w:rPr>
          <w:lang w:val="fr-FR"/>
        </w:rPr>
        <w:t>’</w:t>
      </w:r>
      <w:r w:rsidRPr="001B3619">
        <w:rPr>
          <w:lang w:val="fr-FR"/>
        </w:rPr>
        <w:t>objectif qui sous-tend cet article, à savoir donner aux autorités nationales la possibilité d</w:t>
      </w:r>
      <w:r w:rsidR="007A3023">
        <w:rPr>
          <w:lang w:val="fr-FR"/>
        </w:rPr>
        <w:t>’</w:t>
      </w:r>
      <w:r w:rsidRPr="001B3619">
        <w:rPr>
          <w:lang w:val="fr-FR"/>
        </w:rPr>
        <w:t>offrir réparation en cas de violation des droits de l</w:t>
      </w:r>
      <w:r w:rsidR="007A3023">
        <w:rPr>
          <w:lang w:val="fr-FR"/>
        </w:rPr>
        <w:t>’</w:t>
      </w:r>
      <w:r w:rsidRPr="001B3619">
        <w:rPr>
          <w:lang w:val="fr-FR"/>
        </w:rPr>
        <w:t>homme. Dans ce contexte, il suffit donc qu</w:t>
      </w:r>
      <w:r w:rsidR="007A3023">
        <w:rPr>
          <w:lang w:val="fr-FR"/>
        </w:rPr>
        <w:t>’</w:t>
      </w:r>
      <w:r w:rsidRPr="001B3619">
        <w:rPr>
          <w:lang w:val="fr-FR"/>
        </w:rPr>
        <w:t>un seul des recours internes disponibles ait été épuisé, dans la droite ligne de ce qu</w:t>
      </w:r>
      <w:r w:rsidR="007A3023">
        <w:rPr>
          <w:lang w:val="fr-FR"/>
        </w:rPr>
        <w:t>’</w:t>
      </w:r>
      <w:r w:rsidRPr="001B3619">
        <w:rPr>
          <w:lang w:val="fr-FR"/>
        </w:rPr>
        <w:t>ont affirmé le Comité contre la torture</w:t>
      </w:r>
      <w:r w:rsidRPr="00DD0CB7">
        <w:rPr>
          <w:rStyle w:val="Appelnotedebasdep"/>
        </w:rPr>
        <w:footnoteReference w:id="14"/>
      </w:r>
      <w:r w:rsidRPr="001B3619">
        <w:rPr>
          <w:lang w:val="fr-FR"/>
        </w:rPr>
        <w:t xml:space="preserve"> et la Cour européenne des droits de l</w:t>
      </w:r>
      <w:r w:rsidR="007A3023">
        <w:rPr>
          <w:lang w:val="fr-FR"/>
        </w:rPr>
        <w:t>’</w:t>
      </w:r>
      <w:r w:rsidRPr="001B3619">
        <w:rPr>
          <w:lang w:val="fr-FR"/>
        </w:rPr>
        <w:t>homme</w:t>
      </w:r>
      <w:r w:rsidRPr="00DD0CB7">
        <w:rPr>
          <w:rStyle w:val="Appelnotedebasdep"/>
        </w:rPr>
        <w:footnoteReference w:id="15"/>
      </w:r>
      <w:r w:rsidRPr="001B3619">
        <w:rPr>
          <w:lang w:val="fr-FR"/>
        </w:rPr>
        <w:t>.</w:t>
      </w:r>
    </w:p>
    <w:p w:rsidR="00DD0CB7" w:rsidRPr="001B3619" w:rsidRDefault="00DD0CB7" w:rsidP="00DD0CB7">
      <w:pPr>
        <w:pStyle w:val="H23G"/>
        <w:rPr>
          <w:lang w:val="fr-FR"/>
        </w:rPr>
      </w:pPr>
      <w:r w:rsidRPr="001B3619">
        <w:rPr>
          <w:lang w:val="fr-FR"/>
        </w:rPr>
        <w:lastRenderedPageBreak/>
        <w:tab/>
      </w:r>
      <w:r w:rsidRPr="001B3619">
        <w:rPr>
          <w:lang w:val="fr-FR"/>
        </w:rPr>
        <w:tab/>
        <w:t>Observations de l</w:t>
      </w:r>
      <w:r w:rsidR="007A3023">
        <w:rPr>
          <w:lang w:val="fr-FR"/>
        </w:rPr>
        <w:t>’</w:t>
      </w:r>
      <w:r w:rsidRPr="001B3619">
        <w:rPr>
          <w:lang w:val="fr-FR"/>
        </w:rPr>
        <w:t>État partie sur le fond</w:t>
      </w:r>
    </w:p>
    <w:p w:rsidR="00DD0CB7" w:rsidRPr="001B3619" w:rsidRDefault="00DD0CB7" w:rsidP="00DD0CB7">
      <w:pPr>
        <w:pStyle w:val="SingleTxtG"/>
        <w:rPr>
          <w:lang w:val="fr-FR"/>
        </w:rPr>
      </w:pPr>
      <w:r w:rsidRPr="001B3619">
        <w:rPr>
          <w:lang w:val="fr-FR"/>
        </w:rPr>
        <w:t>6.1</w:t>
      </w:r>
      <w:r w:rsidRPr="001B3619">
        <w:rPr>
          <w:lang w:val="fr-FR"/>
        </w:rPr>
        <w:tab/>
        <w:t xml:space="preserve">Dans ses observations </w:t>
      </w:r>
      <w:r>
        <w:rPr>
          <w:lang w:val="fr-FR"/>
        </w:rPr>
        <w:t>datées</w:t>
      </w:r>
      <w:r w:rsidRPr="001B3619">
        <w:rPr>
          <w:lang w:val="fr-FR"/>
        </w:rPr>
        <w:t xml:space="preserve"> du 15</w:t>
      </w:r>
      <w:r>
        <w:rPr>
          <w:lang w:val="fr-FR"/>
        </w:rPr>
        <w:t> </w:t>
      </w:r>
      <w:r w:rsidRPr="001B3619">
        <w:rPr>
          <w:lang w:val="fr-FR"/>
        </w:rPr>
        <w:t>janvier 2018, l</w:t>
      </w:r>
      <w:r w:rsidR="007A3023">
        <w:rPr>
          <w:lang w:val="fr-FR"/>
        </w:rPr>
        <w:t>’</w:t>
      </w:r>
      <w:r w:rsidRPr="001B3619">
        <w:rPr>
          <w:lang w:val="fr-FR"/>
        </w:rPr>
        <w:t>État partie soutient qu</w:t>
      </w:r>
      <w:r w:rsidR="007A3023">
        <w:rPr>
          <w:lang w:val="fr-FR"/>
        </w:rPr>
        <w:t>’</w:t>
      </w:r>
      <w:r w:rsidRPr="001B3619">
        <w:rPr>
          <w:lang w:val="fr-FR"/>
        </w:rPr>
        <w:t>il n</w:t>
      </w:r>
      <w:r w:rsidR="007A3023">
        <w:rPr>
          <w:lang w:val="fr-FR"/>
        </w:rPr>
        <w:t>’</w:t>
      </w:r>
      <w:r w:rsidRPr="001B3619">
        <w:rPr>
          <w:lang w:val="fr-FR"/>
        </w:rPr>
        <w:t>y a pas eu violation du principe de l</w:t>
      </w:r>
      <w:r w:rsidR="007A3023">
        <w:rPr>
          <w:lang w:val="fr-FR"/>
        </w:rPr>
        <w:t>’</w:t>
      </w:r>
      <w:r w:rsidRPr="001B3619">
        <w:rPr>
          <w:lang w:val="fr-FR"/>
        </w:rPr>
        <w:t>intérêt supérieur de l</w:t>
      </w:r>
      <w:r w:rsidR="007A3023">
        <w:rPr>
          <w:lang w:val="fr-FR"/>
        </w:rPr>
        <w:t>’</w:t>
      </w:r>
      <w:r w:rsidRPr="001B3619">
        <w:rPr>
          <w:lang w:val="fr-FR"/>
        </w:rPr>
        <w:t>enfant, consacré par l</w:t>
      </w:r>
      <w:r w:rsidR="007A3023">
        <w:rPr>
          <w:lang w:val="fr-FR"/>
        </w:rPr>
        <w:t>’</w:t>
      </w:r>
      <w:r w:rsidRPr="001B3619">
        <w:rPr>
          <w:lang w:val="fr-FR"/>
        </w:rPr>
        <w:t>article</w:t>
      </w:r>
      <w:r>
        <w:rPr>
          <w:lang w:val="fr-FR"/>
        </w:rPr>
        <w:t> </w:t>
      </w:r>
      <w:r w:rsidRPr="001B3619">
        <w:rPr>
          <w:lang w:val="fr-FR"/>
        </w:rPr>
        <w:t>3 de la Convention, étant donné que l</w:t>
      </w:r>
      <w:r w:rsidR="007A3023">
        <w:rPr>
          <w:lang w:val="fr-FR"/>
        </w:rPr>
        <w:t>’</w:t>
      </w:r>
      <w:r w:rsidRPr="001B3619">
        <w:rPr>
          <w:lang w:val="fr-FR"/>
        </w:rPr>
        <w:t>auteur est majeur. Il précise que la présomption de minorité ne doit être appliquée qu</w:t>
      </w:r>
      <w:r w:rsidR="007A3023">
        <w:rPr>
          <w:lang w:val="fr-FR"/>
        </w:rPr>
        <w:t>’</w:t>
      </w:r>
      <w:r>
        <w:rPr>
          <w:lang w:val="fr-FR"/>
        </w:rPr>
        <w:t>« </w:t>
      </w:r>
      <w:r w:rsidRPr="001B3619">
        <w:rPr>
          <w:lang w:val="fr-FR"/>
        </w:rPr>
        <w:t>en cas d</w:t>
      </w:r>
      <w:r w:rsidR="007A3023">
        <w:rPr>
          <w:lang w:val="fr-FR"/>
        </w:rPr>
        <w:t>’</w:t>
      </w:r>
      <w:r w:rsidRPr="001B3619">
        <w:rPr>
          <w:lang w:val="fr-FR"/>
        </w:rPr>
        <w:t>incertitude</w:t>
      </w:r>
      <w:r>
        <w:rPr>
          <w:lang w:val="fr-FR"/>
        </w:rPr>
        <w:t> »</w:t>
      </w:r>
      <w:r w:rsidRPr="001B3619">
        <w:rPr>
          <w:lang w:val="fr-FR"/>
        </w:rPr>
        <w:t>, mais pas lorsque l</w:t>
      </w:r>
      <w:r w:rsidR="007A3023">
        <w:rPr>
          <w:lang w:val="fr-FR"/>
        </w:rPr>
        <w:t>’</w:t>
      </w:r>
      <w:r w:rsidRPr="001B3619">
        <w:rPr>
          <w:lang w:val="fr-FR"/>
        </w:rPr>
        <w:t>intéressé est manifestement majeur</w:t>
      </w:r>
      <w:r w:rsidRPr="00DD0CB7">
        <w:rPr>
          <w:rStyle w:val="Appelnotedebasdep"/>
        </w:rPr>
        <w:footnoteReference w:id="16"/>
      </w:r>
      <w:r w:rsidRPr="001B3619">
        <w:rPr>
          <w:lang w:val="fr-FR"/>
        </w:rPr>
        <w:t>. Il conclut qu</w:t>
      </w:r>
      <w:r w:rsidR="007A3023">
        <w:rPr>
          <w:lang w:val="fr-FR"/>
        </w:rPr>
        <w:t>’</w:t>
      </w:r>
      <w:r w:rsidRPr="001B3619">
        <w:rPr>
          <w:lang w:val="fr-FR"/>
        </w:rPr>
        <w:t>en l</w:t>
      </w:r>
      <w:r w:rsidR="007A3023">
        <w:rPr>
          <w:lang w:val="fr-FR"/>
        </w:rPr>
        <w:t>’</w:t>
      </w:r>
      <w:r w:rsidRPr="001B3619">
        <w:rPr>
          <w:lang w:val="fr-FR"/>
        </w:rPr>
        <w:t>espèce, l</w:t>
      </w:r>
      <w:r w:rsidR="007A3023">
        <w:rPr>
          <w:lang w:val="fr-FR"/>
        </w:rPr>
        <w:t>’</w:t>
      </w:r>
      <w:r w:rsidRPr="001B3619">
        <w:rPr>
          <w:lang w:val="fr-FR"/>
        </w:rPr>
        <w:t>auteur, qui n</w:t>
      </w:r>
      <w:r w:rsidR="007A3023">
        <w:rPr>
          <w:lang w:val="fr-FR"/>
        </w:rPr>
        <w:t>’</w:t>
      </w:r>
      <w:r w:rsidRPr="001B3619">
        <w:rPr>
          <w:lang w:val="fr-FR"/>
        </w:rPr>
        <w:t>a aucun document d</w:t>
      </w:r>
      <w:r w:rsidR="007A3023">
        <w:rPr>
          <w:lang w:val="fr-FR"/>
        </w:rPr>
        <w:t>’</w:t>
      </w:r>
      <w:r w:rsidRPr="001B3619">
        <w:rPr>
          <w:lang w:val="fr-FR"/>
        </w:rPr>
        <w:t>identité, a l</w:t>
      </w:r>
      <w:r w:rsidR="007A3023">
        <w:rPr>
          <w:lang w:val="fr-FR"/>
        </w:rPr>
        <w:t>’</w:t>
      </w:r>
      <w:r w:rsidRPr="001B3619">
        <w:rPr>
          <w:lang w:val="fr-FR"/>
        </w:rPr>
        <w:t>apparence d</w:t>
      </w:r>
      <w:r w:rsidR="007A3023">
        <w:rPr>
          <w:lang w:val="fr-FR"/>
        </w:rPr>
        <w:t>’</w:t>
      </w:r>
      <w:r w:rsidRPr="001B3619">
        <w:rPr>
          <w:lang w:val="fr-FR"/>
        </w:rPr>
        <w:t>une personne majeure et que les autorités peuvent donc légalement le considérer comme tel sans qu</w:t>
      </w:r>
      <w:r w:rsidR="007A3023">
        <w:rPr>
          <w:lang w:val="fr-FR"/>
        </w:rPr>
        <w:t>’</w:t>
      </w:r>
      <w:r w:rsidRPr="001B3619">
        <w:rPr>
          <w:lang w:val="fr-FR"/>
        </w:rPr>
        <w:t>il soit nécessaire de procéder au moindre examen. Toutefois, l</w:t>
      </w:r>
      <w:r w:rsidR="007A3023">
        <w:rPr>
          <w:lang w:val="fr-FR"/>
        </w:rPr>
        <w:t>’</w:t>
      </w:r>
      <w:r w:rsidRPr="001B3619">
        <w:rPr>
          <w:lang w:val="fr-FR"/>
        </w:rPr>
        <w:t>auteur ayant affirmé être mineur, l</w:t>
      </w:r>
      <w:r w:rsidR="007A3023">
        <w:rPr>
          <w:lang w:val="fr-FR"/>
        </w:rPr>
        <w:t>’</w:t>
      </w:r>
      <w:r w:rsidRPr="001B3619">
        <w:rPr>
          <w:lang w:val="fr-FR"/>
        </w:rPr>
        <w:t>État partie a décidé de le soumettre, après avoir obtenu son consentement éclairé, à des examens médicaux, étant donné que l</w:t>
      </w:r>
      <w:r w:rsidR="007A3023">
        <w:rPr>
          <w:lang w:val="fr-FR"/>
        </w:rPr>
        <w:t>’</w:t>
      </w:r>
      <w:r w:rsidRPr="001B3619">
        <w:rPr>
          <w:lang w:val="fr-FR"/>
        </w:rPr>
        <w:t>observation générale n</w:t>
      </w:r>
      <w:r w:rsidRPr="001B3619">
        <w:rPr>
          <w:vertAlign w:val="superscript"/>
          <w:lang w:val="fr-FR"/>
        </w:rPr>
        <w:t>o</w:t>
      </w:r>
      <w:r w:rsidRPr="001B3619">
        <w:rPr>
          <w:lang w:val="fr-FR"/>
        </w:rPr>
        <w:t> 6 n</w:t>
      </w:r>
      <w:r w:rsidR="007A3023">
        <w:rPr>
          <w:lang w:val="fr-FR"/>
        </w:rPr>
        <w:t>’</w:t>
      </w:r>
      <w:r w:rsidRPr="001B3619">
        <w:rPr>
          <w:lang w:val="fr-FR"/>
        </w:rPr>
        <w:t>empêche ni, à plus forte raison, n</w:t>
      </w:r>
      <w:r w:rsidR="007A3023">
        <w:rPr>
          <w:lang w:val="fr-FR"/>
        </w:rPr>
        <w:t>’</w:t>
      </w:r>
      <w:r w:rsidRPr="001B3619">
        <w:rPr>
          <w:lang w:val="fr-FR"/>
        </w:rPr>
        <w:t>interdit de procéder à des examens médicaux objectifs de détermination de l</w:t>
      </w:r>
      <w:r w:rsidR="007A3023">
        <w:rPr>
          <w:lang w:val="fr-FR"/>
        </w:rPr>
        <w:t>’</w:t>
      </w:r>
      <w:r w:rsidRPr="001B3619">
        <w:rPr>
          <w:lang w:val="fr-FR"/>
        </w:rPr>
        <w:t>âge sur des personnes qui semblent être majeures, n</w:t>
      </w:r>
      <w:r w:rsidR="007A3023">
        <w:rPr>
          <w:lang w:val="fr-FR"/>
        </w:rPr>
        <w:t>’</w:t>
      </w:r>
      <w:r w:rsidRPr="001B3619">
        <w:rPr>
          <w:lang w:val="fr-FR"/>
        </w:rPr>
        <w:t>ont pas de documents d</w:t>
      </w:r>
      <w:r w:rsidR="007A3023">
        <w:rPr>
          <w:lang w:val="fr-FR"/>
        </w:rPr>
        <w:t>’</w:t>
      </w:r>
      <w:r w:rsidRPr="001B3619">
        <w:rPr>
          <w:lang w:val="fr-FR"/>
        </w:rPr>
        <w:t>identité et affirment être mineures. L</w:t>
      </w:r>
      <w:r w:rsidR="007A3023">
        <w:rPr>
          <w:lang w:val="fr-FR"/>
        </w:rPr>
        <w:t>’</w:t>
      </w:r>
      <w:r w:rsidRPr="001B3619">
        <w:rPr>
          <w:lang w:val="fr-FR"/>
        </w:rPr>
        <w:t>État partie soutient que considérer un adulte comme mineur, en l</w:t>
      </w:r>
      <w:r w:rsidR="007A3023">
        <w:rPr>
          <w:lang w:val="fr-FR"/>
        </w:rPr>
        <w:t>’</w:t>
      </w:r>
      <w:r w:rsidRPr="001B3619">
        <w:rPr>
          <w:lang w:val="fr-FR"/>
        </w:rPr>
        <w:t>absence de preuves irréfutables et sur la seule foi de la déclaration de la personne concernée, ferait courir un risque important aux mineurs placés dans les centres d</w:t>
      </w:r>
      <w:r w:rsidR="007A3023">
        <w:rPr>
          <w:lang w:val="fr-FR"/>
        </w:rPr>
        <w:t>’</w:t>
      </w:r>
      <w:r w:rsidRPr="001B3619">
        <w:rPr>
          <w:lang w:val="fr-FR"/>
        </w:rPr>
        <w:t>accueil (lesquels pourraient être soumis par cet adulte à des violences et à des mauvais traitements), ce qui constituerait une violation du principe de l</w:t>
      </w:r>
      <w:r w:rsidR="007A3023">
        <w:rPr>
          <w:lang w:val="fr-FR"/>
        </w:rPr>
        <w:t>’</w:t>
      </w:r>
      <w:r w:rsidRPr="001B3619">
        <w:rPr>
          <w:lang w:val="fr-FR"/>
        </w:rPr>
        <w:t>intérêt supérieur de l</w:t>
      </w:r>
      <w:r w:rsidR="007A3023">
        <w:rPr>
          <w:lang w:val="fr-FR"/>
        </w:rPr>
        <w:t>’</w:t>
      </w:r>
      <w:r w:rsidRPr="001B3619">
        <w:rPr>
          <w:lang w:val="fr-FR"/>
        </w:rPr>
        <w:t>enfant.</w:t>
      </w:r>
    </w:p>
    <w:p w:rsidR="00DD0CB7" w:rsidRPr="001B3619" w:rsidRDefault="00DD0CB7" w:rsidP="00DD0CB7">
      <w:pPr>
        <w:pStyle w:val="SingleTxtG"/>
        <w:rPr>
          <w:lang w:val="fr-FR"/>
        </w:rPr>
      </w:pPr>
      <w:r w:rsidRPr="001B3619">
        <w:rPr>
          <w:lang w:val="fr-FR"/>
        </w:rPr>
        <w:t>6.2</w:t>
      </w:r>
      <w:r w:rsidRPr="001B3619">
        <w:rPr>
          <w:lang w:val="fr-FR"/>
        </w:rPr>
        <w:tab/>
        <w:t>L</w:t>
      </w:r>
      <w:r w:rsidR="007A3023">
        <w:rPr>
          <w:lang w:val="fr-FR"/>
        </w:rPr>
        <w:t>’</w:t>
      </w:r>
      <w:r w:rsidRPr="001B3619">
        <w:rPr>
          <w:lang w:val="fr-FR"/>
        </w:rPr>
        <w:t>État partie affirme en outre qu</w:t>
      </w:r>
      <w:r w:rsidR="007A3023">
        <w:rPr>
          <w:lang w:val="fr-FR"/>
        </w:rPr>
        <w:t>’</w:t>
      </w:r>
      <w:r w:rsidRPr="001B3619">
        <w:rPr>
          <w:lang w:val="fr-FR"/>
        </w:rPr>
        <w:t>il n</w:t>
      </w:r>
      <w:r w:rsidR="007A3023">
        <w:rPr>
          <w:lang w:val="fr-FR"/>
        </w:rPr>
        <w:t>’</w:t>
      </w:r>
      <w:r w:rsidRPr="001B3619">
        <w:rPr>
          <w:lang w:val="fr-FR"/>
        </w:rPr>
        <w:t>y a pas eu violation du principe de l</w:t>
      </w:r>
      <w:r w:rsidR="007A3023">
        <w:rPr>
          <w:lang w:val="fr-FR"/>
        </w:rPr>
        <w:t>’</w:t>
      </w:r>
      <w:r w:rsidRPr="001B3619">
        <w:rPr>
          <w:lang w:val="fr-FR"/>
        </w:rPr>
        <w:t>intérêt supérieur de l</w:t>
      </w:r>
      <w:r w:rsidR="007A3023">
        <w:rPr>
          <w:lang w:val="fr-FR"/>
        </w:rPr>
        <w:t>’</w:t>
      </w:r>
      <w:r w:rsidRPr="001B3619">
        <w:rPr>
          <w:lang w:val="fr-FR"/>
        </w:rPr>
        <w:t>enfant au regard des articles 18 (par.</w:t>
      </w:r>
      <w:r>
        <w:rPr>
          <w:lang w:val="fr-FR"/>
        </w:rPr>
        <w:t> </w:t>
      </w:r>
      <w:r w:rsidRPr="001B3619">
        <w:rPr>
          <w:lang w:val="fr-FR"/>
        </w:rPr>
        <w:t>2) et 20 (par.</w:t>
      </w:r>
      <w:r>
        <w:rPr>
          <w:lang w:val="fr-FR"/>
        </w:rPr>
        <w:t> </w:t>
      </w:r>
      <w:r w:rsidRPr="001B3619">
        <w:rPr>
          <w:lang w:val="fr-FR"/>
        </w:rPr>
        <w:t>1) de la Convention, pour les raisons suivantes</w:t>
      </w:r>
      <w:r>
        <w:rPr>
          <w:lang w:val="fr-FR"/>
        </w:rPr>
        <w:t> :</w:t>
      </w:r>
      <w:r w:rsidRPr="001B3619">
        <w:rPr>
          <w:lang w:val="fr-FR"/>
        </w:rPr>
        <w:t xml:space="preserve"> a)</w:t>
      </w:r>
      <w:r>
        <w:rPr>
          <w:lang w:val="fr-FR"/>
        </w:rPr>
        <w:t> </w:t>
      </w:r>
      <w:r w:rsidRPr="001B3619">
        <w:rPr>
          <w:lang w:val="fr-FR"/>
        </w:rPr>
        <w:t>l</w:t>
      </w:r>
      <w:r w:rsidR="007A3023">
        <w:rPr>
          <w:lang w:val="fr-FR"/>
        </w:rPr>
        <w:t>’</w:t>
      </w:r>
      <w:r w:rsidRPr="001B3619">
        <w:rPr>
          <w:lang w:val="fr-FR"/>
        </w:rPr>
        <w:t>auteur a été pris en charge par les services de santé dès son arrivée sur le territoire espagnol</w:t>
      </w:r>
      <w:r>
        <w:rPr>
          <w:lang w:val="fr-FR"/>
        </w:rPr>
        <w:t> ;</w:t>
      </w:r>
      <w:r w:rsidRPr="001B3619">
        <w:rPr>
          <w:lang w:val="fr-FR"/>
        </w:rPr>
        <w:t xml:space="preserve"> b)</w:t>
      </w:r>
      <w:r>
        <w:rPr>
          <w:lang w:val="fr-FR"/>
        </w:rPr>
        <w:t> </w:t>
      </w:r>
      <w:r w:rsidRPr="001B3619">
        <w:rPr>
          <w:lang w:val="fr-FR"/>
        </w:rPr>
        <w:t>il s</w:t>
      </w:r>
      <w:r w:rsidR="007A3023">
        <w:rPr>
          <w:lang w:val="fr-FR"/>
        </w:rPr>
        <w:t>’</w:t>
      </w:r>
      <w:r w:rsidRPr="001B3619">
        <w:rPr>
          <w:lang w:val="fr-FR"/>
        </w:rPr>
        <w:t>est vu délivrer des documents et a bénéficié gratuitement, aux frais de l</w:t>
      </w:r>
      <w:r w:rsidR="007A3023">
        <w:rPr>
          <w:lang w:val="fr-FR"/>
        </w:rPr>
        <w:t>’</w:t>
      </w:r>
      <w:r w:rsidRPr="001B3619">
        <w:rPr>
          <w:lang w:val="fr-FR"/>
        </w:rPr>
        <w:t>État, des services d</w:t>
      </w:r>
      <w:r w:rsidR="007A3023">
        <w:rPr>
          <w:lang w:val="fr-FR"/>
        </w:rPr>
        <w:t>’</w:t>
      </w:r>
      <w:r w:rsidRPr="001B3619">
        <w:rPr>
          <w:lang w:val="fr-FR"/>
        </w:rPr>
        <w:t>un avocat et d</w:t>
      </w:r>
      <w:r w:rsidR="007A3023">
        <w:rPr>
          <w:lang w:val="fr-FR"/>
        </w:rPr>
        <w:t>’</w:t>
      </w:r>
      <w:r w:rsidRPr="001B3619">
        <w:rPr>
          <w:lang w:val="fr-FR"/>
        </w:rPr>
        <w:t>un interprète</w:t>
      </w:r>
      <w:r>
        <w:rPr>
          <w:lang w:val="fr-FR"/>
        </w:rPr>
        <w:t> ;</w:t>
      </w:r>
      <w:r w:rsidRPr="001B3619">
        <w:rPr>
          <w:lang w:val="fr-FR"/>
        </w:rPr>
        <w:t xml:space="preserve"> c)</w:t>
      </w:r>
      <w:r>
        <w:rPr>
          <w:lang w:val="fr-FR"/>
        </w:rPr>
        <w:t> </w:t>
      </w:r>
      <w:r w:rsidRPr="001B3619">
        <w:rPr>
          <w:lang w:val="fr-FR"/>
        </w:rPr>
        <w:t>sa situation a été immédiatement signalée à l</w:t>
      </w:r>
      <w:r w:rsidR="007A3023">
        <w:rPr>
          <w:lang w:val="fr-FR"/>
        </w:rPr>
        <w:t>’</w:t>
      </w:r>
      <w:r w:rsidRPr="001B3619">
        <w:rPr>
          <w:lang w:val="fr-FR"/>
        </w:rPr>
        <w:t xml:space="preserve">autorité judiciaire compétente afin </w:t>
      </w:r>
      <w:r>
        <w:rPr>
          <w:lang w:val="fr-FR"/>
        </w:rPr>
        <w:t>que</w:t>
      </w:r>
      <w:r w:rsidRPr="001B3619">
        <w:rPr>
          <w:lang w:val="fr-FR"/>
        </w:rPr>
        <w:t xml:space="preserve"> le respect de ses droits </w:t>
      </w:r>
      <w:r>
        <w:rPr>
          <w:lang w:val="fr-FR"/>
        </w:rPr>
        <w:t xml:space="preserve">soit assuré </w:t>
      </w:r>
      <w:r w:rsidRPr="001B3619">
        <w:rPr>
          <w:lang w:val="fr-FR"/>
        </w:rPr>
        <w:t>pendant le déroulement de la procédure découlant de son séjour irrégulier</w:t>
      </w:r>
      <w:r>
        <w:rPr>
          <w:lang w:val="fr-FR"/>
        </w:rPr>
        <w:t> ;</w:t>
      </w:r>
      <w:r w:rsidRPr="001B3619">
        <w:rPr>
          <w:lang w:val="fr-FR"/>
        </w:rPr>
        <w:t xml:space="preserve"> d)</w:t>
      </w:r>
      <w:r>
        <w:rPr>
          <w:lang w:val="fr-FR"/>
        </w:rPr>
        <w:t> </w:t>
      </w:r>
      <w:r w:rsidRPr="001B3619">
        <w:rPr>
          <w:lang w:val="fr-FR"/>
        </w:rPr>
        <w:t>dès qu</w:t>
      </w:r>
      <w:r w:rsidR="007A3023">
        <w:rPr>
          <w:lang w:val="fr-FR"/>
        </w:rPr>
        <w:t>’</w:t>
      </w:r>
      <w:r w:rsidRPr="001B3619">
        <w:rPr>
          <w:lang w:val="fr-FR"/>
        </w:rPr>
        <w:t>il a prétendu être mineur, le ministère public, qui est l</w:t>
      </w:r>
      <w:r w:rsidR="007A3023">
        <w:rPr>
          <w:lang w:val="fr-FR"/>
        </w:rPr>
        <w:t>’</w:t>
      </w:r>
      <w:r w:rsidRPr="001B3619">
        <w:rPr>
          <w:lang w:val="fr-FR"/>
        </w:rPr>
        <w:t>autorité chargée de veiller à l</w:t>
      </w:r>
      <w:r w:rsidR="007A3023">
        <w:rPr>
          <w:lang w:val="fr-FR"/>
        </w:rPr>
        <w:t>’</w:t>
      </w:r>
      <w:r w:rsidRPr="001B3619">
        <w:rPr>
          <w:lang w:val="fr-FR"/>
        </w:rPr>
        <w:t>intérêt supérieur de l</w:t>
      </w:r>
      <w:r w:rsidR="007A3023">
        <w:rPr>
          <w:lang w:val="fr-FR"/>
        </w:rPr>
        <w:t>’</w:t>
      </w:r>
      <w:r w:rsidRPr="001B3619">
        <w:rPr>
          <w:lang w:val="fr-FR"/>
        </w:rPr>
        <w:t>enfant</w:t>
      </w:r>
      <w:r w:rsidRPr="00DD0CB7">
        <w:rPr>
          <w:rStyle w:val="Appelnotedebasdep"/>
        </w:rPr>
        <w:footnoteReference w:id="17"/>
      </w:r>
      <w:r w:rsidRPr="001B3619">
        <w:rPr>
          <w:lang w:val="fr-FR"/>
        </w:rPr>
        <w:t>, en a été informé, et il a provisoirement déterminé qu</w:t>
      </w:r>
      <w:r w:rsidR="007A3023">
        <w:rPr>
          <w:lang w:val="fr-FR"/>
        </w:rPr>
        <w:t>’</w:t>
      </w:r>
      <w:r w:rsidRPr="001B3619">
        <w:rPr>
          <w:lang w:val="fr-FR"/>
        </w:rPr>
        <w:t>il était majeur. L</w:t>
      </w:r>
      <w:r w:rsidR="007A3023">
        <w:rPr>
          <w:lang w:val="fr-FR"/>
        </w:rPr>
        <w:t>’</w:t>
      </w:r>
      <w:r w:rsidRPr="001B3619">
        <w:rPr>
          <w:lang w:val="fr-FR"/>
        </w:rPr>
        <w:t>État partie soutient donc qu</w:t>
      </w:r>
      <w:r w:rsidR="007A3023">
        <w:rPr>
          <w:lang w:val="fr-FR"/>
        </w:rPr>
        <w:t>’</w:t>
      </w:r>
      <w:r w:rsidRPr="001B3619">
        <w:rPr>
          <w:lang w:val="fr-FR"/>
        </w:rPr>
        <w:t>on ne peut guère parler d</w:t>
      </w:r>
      <w:r w:rsidR="007A3023">
        <w:rPr>
          <w:lang w:val="fr-FR"/>
        </w:rPr>
        <w:t>’</w:t>
      </w:r>
      <w:r w:rsidRPr="001B3619">
        <w:rPr>
          <w:lang w:val="fr-FR"/>
        </w:rPr>
        <w:t>un défaut d</w:t>
      </w:r>
      <w:r w:rsidR="007A3023">
        <w:rPr>
          <w:lang w:val="fr-FR"/>
        </w:rPr>
        <w:t>’</w:t>
      </w:r>
      <w:r w:rsidRPr="001B3619">
        <w:rPr>
          <w:lang w:val="fr-FR"/>
        </w:rPr>
        <w:t>assistance juridique ou de protection de l</w:t>
      </w:r>
      <w:r w:rsidR="007A3023">
        <w:rPr>
          <w:lang w:val="fr-FR"/>
        </w:rPr>
        <w:t>’</w:t>
      </w:r>
      <w:r w:rsidRPr="001B3619">
        <w:rPr>
          <w:lang w:val="fr-FR"/>
        </w:rPr>
        <w:t>auteur, et ce, même dans l</w:t>
      </w:r>
      <w:r w:rsidR="007A3023">
        <w:rPr>
          <w:lang w:val="fr-FR"/>
        </w:rPr>
        <w:t>’</w:t>
      </w:r>
      <w:r w:rsidRPr="001B3619">
        <w:rPr>
          <w:lang w:val="fr-FR"/>
        </w:rPr>
        <w:t>hypothèse où il aurait été mineur.</w:t>
      </w:r>
    </w:p>
    <w:p w:rsidR="00DD0CB7" w:rsidRPr="001B3619" w:rsidRDefault="00DD0CB7" w:rsidP="00DD0CB7">
      <w:pPr>
        <w:pStyle w:val="SingleTxtG"/>
        <w:rPr>
          <w:lang w:val="fr-FR"/>
        </w:rPr>
      </w:pPr>
      <w:r w:rsidRPr="001B3619">
        <w:rPr>
          <w:lang w:val="fr-FR"/>
        </w:rPr>
        <w:t>6.3</w:t>
      </w:r>
      <w:r w:rsidRPr="001B3619">
        <w:rPr>
          <w:lang w:val="fr-FR"/>
        </w:rPr>
        <w:tab/>
        <w:t>L</w:t>
      </w:r>
      <w:r w:rsidR="007A3023">
        <w:rPr>
          <w:lang w:val="fr-FR"/>
        </w:rPr>
        <w:t>’</w:t>
      </w:r>
      <w:r w:rsidRPr="001B3619">
        <w:rPr>
          <w:lang w:val="fr-FR"/>
        </w:rPr>
        <w:t>État partie affirme également que, à supposer que l</w:t>
      </w:r>
      <w:r w:rsidR="007A3023">
        <w:rPr>
          <w:lang w:val="fr-FR"/>
        </w:rPr>
        <w:t>’</w:t>
      </w:r>
      <w:r w:rsidRPr="001B3619">
        <w:rPr>
          <w:lang w:val="fr-FR"/>
        </w:rPr>
        <w:t>auteur ait été mineur, son droit à l</w:t>
      </w:r>
      <w:r w:rsidR="007A3023">
        <w:rPr>
          <w:lang w:val="fr-FR"/>
        </w:rPr>
        <w:t>’</w:t>
      </w:r>
      <w:r w:rsidRPr="001B3619">
        <w:rPr>
          <w:lang w:val="fr-FR"/>
        </w:rPr>
        <w:t>identité, protégé par l</w:t>
      </w:r>
      <w:r w:rsidR="007A3023">
        <w:rPr>
          <w:lang w:val="fr-FR"/>
        </w:rPr>
        <w:t>’</w:t>
      </w:r>
      <w:r w:rsidRPr="001B3619">
        <w:rPr>
          <w:lang w:val="fr-FR"/>
        </w:rPr>
        <w:t>article</w:t>
      </w:r>
      <w:r>
        <w:rPr>
          <w:lang w:val="fr-FR"/>
        </w:rPr>
        <w:t> </w:t>
      </w:r>
      <w:r w:rsidRPr="001B3619">
        <w:rPr>
          <w:lang w:val="fr-FR"/>
        </w:rPr>
        <w:t>8 de la Convention, n</w:t>
      </w:r>
      <w:r w:rsidR="007A3023">
        <w:rPr>
          <w:lang w:val="fr-FR"/>
        </w:rPr>
        <w:t>’</w:t>
      </w:r>
      <w:r w:rsidRPr="001B3619">
        <w:rPr>
          <w:lang w:val="fr-FR"/>
        </w:rPr>
        <w:t>a pas non plus été violé puisque son identité déclarée a été enregistrée dès son arrivée illégale sur le territoire espagnol, après son sauvetage en haute mer.</w:t>
      </w:r>
    </w:p>
    <w:p w:rsidR="00DD0CB7" w:rsidRPr="001B3619" w:rsidRDefault="00DD0CB7" w:rsidP="00DD0CB7">
      <w:pPr>
        <w:pStyle w:val="SingleTxtG"/>
        <w:rPr>
          <w:lang w:val="fr-FR"/>
        </w:rPr>
      </w:pPr>
      <w:r w:rsidRPr="001B3619">
        <w:rPr>
          <w:lang w:val="fr-FR"/>
        </w:rPr>
        <w:t>6.4</w:t>
      </w:r>
      <w:r w:rsidRPr="001B3619">
        <w:rPr>
          <w:lang w:val="fr-FR"/>
        </w:rPr>
        <w:tab/>
        <w:t>L</w:t>
      </w:r>
      <w:r w:rsidR="007A3023">
        <w:rPr>
          <w:lang w:val="fr-FR"/>
        </w:rPr>
        <w:t>’</w:t>
      </w:r>
      <w:r w:rsidRPr="001B3619">
        <w:rPr>
          <w:lang w:val="fr-FR"/>
        </w:rPr>
        <w:t>État partie soutient en outre qu</w:t>
      </w:r>
      <w:r w:rsidR="007A3023">
        <w:rPr>
          <w:lang w:val="fr-FR"/>
        </w:rPr>
        <w:t>’</w:t>
      </w:r>
      <w:r w:rsidRPr="001B3619">
        <w:rPr>
          <w:lang w:val="fr-FR"/>
        </w:rPr>
        <w:t>il n</w:t>
      </w:r>
      <w:r w:rsidR="007A3023">
        <w:rPr>
          <w:lang w:val="fr-FR"/>
        </w:rPr>
        <w:t>’</w:t>
      </w:r>
      <w:r w:rsidRPr="001B3619">
        <w:rPr>
          <w:lang w:val="fr-FR"/>
        </w:rPr>
        <w:t>y a pas eu violation du droit d</w:t>
      </w:r>
      <w:r w:rsidR="007A3023">
        <w:rPr>
          <w:lang w:val="fr-FR"/>
        </w:rPr>
        <w:t>’</w:t>
      </w:r>
      <w:r w:rsidRPr="001B3619">
        <w:rPr>
          <w:lang w:val="fr-FR"/>
        </w:rPr>
        <w:t>être entendu, protégé par l</w:t>
      </w:r>
      <w:r w:rsidR="007A3023">
        <w:rPr>
          <w:lang w:val="fr-FR"/>
        </w:rPr>
        <w:t>’</w:t>
      </w:r>
      <w:r w:rsidRPr="001B3619">
        <w:rPr>
          <w:lang w:val="fr-FR"/>
        </w:rPr>
        <w:t>article</w:t>
      </w:r>
      <w:r>
        <w:rPr>
          <w:lang w:val="fr-FR"/>
        </w:rPr>
        <w:t> </w:t>
      </w:r>
      <w:r w:rsidRPr="001B3619">
        <w:rPr>
          <w:lang w:val="fr-FR"/>
        </w:rPr>
        <w:t>12 de la Convention, car l</w:t>
      </w:r>
      <w:r w:rsidR="007A3023">
        <w:rPr>
          <w:lang w:val="fr-FR"/>
        </w:rPr>
        <w:t>’</w:t>
      </w:r>
      <w:r w:rsidRPr="001B3619">
        <w:rPr>
          <w:lang w:val="fr-FR"/>
        </w:rPr>
        <w:t>auteur a toujours eu la possibilité d</w:t>
      </w:r>
      <w:r w:rsidR="007A3023">
        <w:rPr>
          <w:lang w:val="fr-FR"/>
        </w:rPr>
        <w:t>’</w:t>
      </w:r>
      <w:r w:rsidRPr="001B3619">
        <w:rPr>
          <w:lang w:val="fr-FR"/>
        </w:rPr>
        <w:t>être entendu et de s</w:t>
      </w:r>
      <w:r w:rsidR="007A3023">
        <w:rPr>
          <w:lang w:val="fr-FR"/>
        </w:rPr>
        <w:t>’</w:t>
      </w:r>
      <w:r w:rsidRPr="001B3619">
        <w:rPr>
          <w:lang w:val="fr-FR"/>
        </w:rPr>
        <w:t xml:space="preserve">exprimer. Il a été entendu et assisté par un avocat dans toutes les procédures judiciaires qui le concernaient. </w:t>
      </w:r>
    </w:p>
    <w:p w:rsidR="00DD0CB7" w:rsidRPr="001B3619" w:rsidRDefault="00DD0CB7" w:rsidP="00DD0CB7">
      <w:pPr>
        <w:pStyle w:val="SingleTxtG"/>
        <w:rPr>
          <w:lang w:val="fr-FR"/>
        </w:rPr>
      </w:pPr>
      <w:r w:rsidRPr="001B3619">
        <w:rPr>
          <w:lang w:val="fr-FR"/>
        </w:rPr>
        <w:t>6.5</w:t>
      </w:r>
      <w:r w:rsidRPr="001B3619">
        <w:rPr>
          <w:lang w:val="fr-FR"/>
        </w:rPr>
        <w:tab/>
        <w:t>L</w:t>
      </w:r>
      <w:r w:rsidR="007A3023">
        <w:rPr>
          <w:lang w:val="fr-FR"/>
        </w:rPr>
        <w:t>’</w:t>
      </w:r>
      <w:r w:rsidRPr="001B3619">
        <w:rPr>
          <w:lang w:val="fr-FR"/>
        </w:rPr>
        <w:t>État partie soutient enfin qu</w:t>
      </w:r>
      <w:r w:rsidR="007A3023">
        <w:rPr>
          <w:lang w:val="fr-FR"/>
        </w:rPr>
        <w:t>’</w:t>
      </w:r>
      <w:r w:rsidRPr="001B3619">
        <w:rPr>
          <w:lang w:val="fr-FR"/>
        </w:rPr>
        <w:t>il n</w:t>
      </w:r>
      <w:r w:rsidR="007A3023">
        <w:rPr>
          <w:lang w:val="fr-FR"/>
        </w:rPr>
        <w:t>’</w:t>
      </w:r>
      <w:r w:rsidRPr="001B3619">
        <w:rPr>
          <w:lang w:val="fr-FR"/>
        </w:rPr>
        <w:t>y a pas eu de violation des droits énoncés aux articles</w:t>
      </w:r>
      <w:r>
        <w:rPr>
          <w:lang w:val="fr-FR"/>
        </w:rPr>
        <w:t> </w:t>
      </w:r>
      <w:r w:rsidRPr="001B3619">
        <w:rPr>
          <w:lang w:val="fr-FR"/>
        </w:rPr>
        <w:t>20, 27 et 29 de la Convention, car ces droits concernent exclusivement les personnes qui sont incontestablement mineures. Étant donné qu</w:t>
      </w:r>
      <w:r w:rsidR="007A3023">
        <w:rPr>
          <w:lang w:val="fr-FR"/>
        </w:rPr>
        <w:t>’</w:t>
      </w:r>
      <w:r w:rsidRPr="001B3619">
        <w:rPr>
          <w:lang w:val="fr-FR"/>
        </w:rPr>
        <w:t>il existe des preuves de la majorité de l</w:t>
      </w:r>
      <w:r w:rsidR="007A3023">
        <w:rPr>
          <w:lang w:val="fr-FR"/>
        </w:rPr>
        <w:t>’</w:t>
      </w:r>
      <w:r w:rsidRPr="001B3619">
        <w:rPr>
          <w:lang w:val="fr-FR"/>
        </w:rPr>
        <w:t xml:space="preserve">auteur, les droits revendiqués sont inapplicables. </w:t>
      </w:r>
    </w:p>
    <w:p w:rsidR="00DD0CB7" w:rsidRPr="001B3619" w:rsidRDefault="00DD0CB7" w:rsidP="00DD0CB7">
      <w:pPr>
        <w:pStyle w:val="H23G"/>
        <w:rPr>
          <w:lang w:val="fr-FR"/>
        </w:rPr>
      </w:pPr>
      <w:r w:rsidRPr="001B3619">
        <w:rPr>
          <w:lang w:val="fr-FR"/>
        </w:rPr>
        <w:lastRenderedPageBreak/>
        <w:tab/>
      </w:r>
      <w:r w:rsidRPr="001B3619">
        <w:rPr>
          <w:lang w:val="fr-FR"/>
        </w:rPr>
        <w:tab/>
        <w:t>Commentaires de l</w:t>
      </w:r>
      <w:r w:rsidR="007A3023">
        <w:rPr>
          <w:lang w:val="fr-FR"/>
        </w:rPr>
        <w:t>’</w:t>
      </w:r>
      <w:r w:rsidRPr="001B3619">
        <w:rPr>
          <w:lang w:val="fr-FR"/>
        </w:rPr>
        <w:t>auteur sur les observations de l</w:t>
      </w:r>
      <w:r w:rsidR="007A3023">
        <w:rPr>
          <w:lang w:val="fr-FR"/>
        </w:rPr>
        <w:t>’</w:t>
      </w:r>
      <w:r w:rsidRPr="001B3619">
        <w:rPr>
          <w:lang w:val="fr-FR"/>
        </w:rPr>
        <w:t xml:space="preserve">État partie </w:t>
      </w:r>
      <w:r>
        <w:rPr>
          <w:lang w:val="fr-FR"/>
        </w:rPr>
        <w:br/>
      </w:r>
      <w:r w:rsidRPr="001B3619">
        <w:rPr>
          <w:lang w:val="fr-FR"/>
        </w:rPr>
        <w:t>concernant le fond</w:t>
      </w:r>
    </w:p>
    <w:p w:rsidR="00DD0CB7" w:rsidRPr="001B3619" w:rsidRDefault="00DD0CB7" w:rsidP="00DD0CB7">
      <w:pPr>
        <w:pStyle w:val="SingleTxtG"/>
        <w:rPr>
          <w:lang w:val="fr-FR"/>
        </w:rPr>
      </w:pPr>
      <w:r w:rsidRPr="001B3619">
        <w:rPr>
          <w:lang w:val="fr-FR"/>
        </w:rPr>
        <w:t>7.1</w:t>
      </w:r>
      <w:r w:rsidRPr="001B3619">
        <w:rPr>
          <w:lang w:val="fr-FR"/>
        </w:rPr>
        <w:tab/>
        <w:t xml:space="preserve">Dans ses commentaires </w:t>
      </w:r>
      <w:r>
        <w:rPr>
          <w:lang w:val="fr-FR"/>
        </w:rPr>
        <w:t>datées</w:t>
      </w:r>
      <w:r w:rsidRPr="001B3619">
        <w:rPr>
          <w:lang w:val="fr-FR"/>
        </w:rPr>
        <w:t xml:space="preserve"> du 20</w:t>
      </w:r>
      <w:r>
        <w:rPr>
          <w:lang w:val="fr-FR"/>
        </w:rPr>
        <w:t> </w:t>
      </w:r>
      <w:r w:rsidRPr="001B3619">
        <w:rPr>
          <w:lang w:val="fr-FR"/>
        </w:rPr>
        <w:t xml:space="preserve">avril 2018, </w:t>
      </w:r>
      <w:proofErr w:type="spellStart"/>
      <w:r w:rsidRPr="001B3619">
        <w:rPr>
          <w:lang w:val="fr-FR"/>
        </w:rPr>
        <w:t>Fundación</w:t>
      </w:r>
      <w:proofErr w:type="spellEnd"/>
      <w:r w:rsidRPr="001B3619">
        <w:rPr>
          <w:lang w:val="fr-FR"/>
        </w:rPr>
        <w:t xml:space="preserve"> </w:t>
      </w:r>
      <w:proofErr w:type="spellStart"/>
      <w:r w:rsidRPr="001B3619">
        <w:rPr>
          <w:lang w:val="fr-FR"/>
        </w:rPr>
        <w:t>Raíces</w:t>
      </w:r>
      <w:proofErr w:type="spellEnd"/>
      <w:r w:rsidRPr="001B3619">
        <w:rPr>
          <w:lang w:val="fr-FR"/>
        </w:rPr>
        <w:t xml:space="preserve"> a précisé qu</w:t>
      </w:r>
      <w:r w:rsidR="007A3023">
        <w:rPr>
          <w:lang w:val="fr-FR"/>
        </w:rPr>
        <w:t>’</w:t>
      </w:r>
      <w:r w:rsidRPr="001B3619">
        <w:rPr>
          <w:lang w:val="fr-FR"/>
        </w:rPr>
        <w:t>en début d</w:t>
      </w:r>
      <w:r w:rsidR="007A3023">
        <w:rPr>
          <w:lang w:val="fr-FR"/>
        </w:rPr>
        <w:t>’</w:t>
      </w:r>
      <w:r w:rsidRPr="001B3619">
        <w:rPr>
          <w:lang w:val="fr-FR"/>
        </w:rPr>
        <w:t>année, l</w:t>
      </w:r>
      <w:r w:rsidR="007A3023">
        <w:rPr>
          <w:lang w:val="fr-FR"/>
        </w:rPr>
        <w:t>’</w:t>
      </w:r>
      <w:r w:rsidRPr="001B3619">
        <w:rPr>
          <w:lang w:val="fr-FR"/>
        </w:rPr>
        <w:t>auteur avait quitté le foyer social pour adultes dans lequel il logeait et qu</w:t>
      </w:r>
      <w:r w:rsidR="007A3023">
        <w:rPr>
          <w:lang w:val="fr-FR"/>
        </w:rPr>
        <w:t>’</w:t>
      </w:r>
      <w:r w:rsidRPr="001B3619">
        <w:rPr>
          <w:lang w:val="fr-FR"/>
        </w:rPr>
        <w:t>elle ne savait pas où il se trouvait ni quelle était sa situation</w:t>
      </w:r>
      <w:r w:rsidRPr="00DD0CB7">
        <w:rPr>
          <w:rStyle w:val="Appelnotedebasdep"/>
        </w:rPr>
        <w:footnoteReference w:id="18"/>
      </w:r>
      <w:r w:rsidRPr="001B3619">
        <w:rPr>
          <w:lang w:val="fr-FR"/>
        </w:rPr>
        <w:t xml:space="preserve">. </w:t>
      </w:r>
    </w:p>
    <w:p w:rsidR="00DD0CB7" w:rsidRPr="001B3619" w:rsidRDefault="00DD0CB7" w:rsidP="00DD0CB7">
      <w:pPr>
        <w:pStyle w:val="SingleTxtG"/>
        <w:rPr>
          <w:lang w:val="fr-FR"/>
        </w:rPr>
      </w:pPr>
      <w:r w:rsidRPr="001B3619">
        <w:rPr>
          <w:lang w:val="fr-FR"/>
        </w:rPr>
        <w:t>7.2</w:t>
      </w:r>
      <w:r w:rsidRPr="001B3619">
        <w:rPr>
          <w:lang w:val="fr-FR"/>
        </w:rPr>
        <w:tab/>
        <w:t>S</w:t>
      </w:r>
      <w:r w:rsidR="007A3023">
        <w:rPr>
          <w:lang w:val="fr-FR"/>
        </w:rPr>
        <w:t>’</w:t>
      </w:r>
      <w:r w:rsidRPr="001B3619">
        <w:rPr>
          <w:lang w:val="fr-FR"/>
        </w:rPr>
        <w:t>agissant de l</w:t>
      </w:r>
      <w:r w:rsidR="007A3023">
        <w:rPr>
          <w:lang w:val="fr-FR"/>
        </w:rPr>
        <w:t>’</w:t>
      </w:r>
      <w:r w:rsidRPr="001B3619">
        <w:rPr>
          <w:lang w:val="fr-FR"/>
        </w:rPr>
        <w:t>article</w:t>
      </w:r>
      <w:r>
        <w:rPr>
          <w:lang w:val="fr-FR"/>
        </w:rPr>
        <w:t> </w:t>
      </w:r>
      <w:r w:rsidRPr="001B3619">
        <w:rPr>
          <w:lang w:val="fr-FR"/>
        </w:rPr>
        <w:t>3 de la Convention, l</w:t>
      </w:r>
      <w:r w:rsidR="007A3023">
        <w:rPr>
          <w:lang w:val="fr-FR"/>
        </w:rPr>
        <w:t>’</w:t>
      </w:r>
      <w:r w:rsidRPr="001B3619">
        <w:rPr>
          <w:lang w:val="fr-FR"/>
        </w:rPr>
        <w:t>auteur soutient que son intérêt supérieur n</w:t>
      </w:r>
      <w:r w:rsidR="007A3023">
        <w:rPr>
          <w:lang w:val="fr-FR"/>
        </w:rPr>
        <w:t>’</w:t>
      </w:r>
      <w:r w:rsidRPr="001B3619">
        <w:rPr>
          <w:lang w:val="fr-FR"/>
        </w:rPr>
        <w:t>a pas été pris en compte, puisque la présomption de minorité n</w:t>
      </w:r>
      <w:r w:rsidR="007A3023">
        <w:rPr>
          <w:lang w:val="fr-FR"/>
        </w:rPr>
        <w:t>’</w:t>
      </w:r>
      <w:r w:rsidRPr="001B3619">
        <w:rPr>
          <w:lang w:val="fr-FR"/>
        </w:rPr>
        <w:t>a pas été respectée</w:t>
      </w:r>
      <w:r>
        <w:rPr>
          <w:lang w:val="fr-FR"/>
        </w:rPr>
        <w:t> ;</w:t>
      </w:r>
      <w:r w:rsidRPr="001B3619">
        <w:rPr>
          <w:lang w:val="fr-FR"/>
        </w:rPr>
        <w:t xml:space="preserve"> en effet, il n</w:t>
      </w:r>
      <w:r w:rsidR="007A3023">
        <w:rPr>
          <w:lang w:val="fr-FR"/>
        </w:rPr>
        <w:t>’</w:t>
      </w:r>
      <w:r w:rsidRPr="001B3619">
        <w:rPr>
          <w:lang w:val="fr-FR"/>
        </w:rPr>
        <w:t>a jamais été considéré comme potentiellement mineur et le protocole prévu pour les mineurs étrangers non accompagnés n</w:t>
      </w:r>
      <w:r w:rsidR="007A3023">
        <w:rPr>
          <w:lang w:val="fr-FR"/>
        </w:rPr>
        <w:t>’</w:t>
      </w:r>
      <w:r w:rsidRPr="001B3619">
        <w:rPr>
          <w:lang w:val="fr-FR"/>
        </w:rPr>
        <w:t>a pas été appliqué</w:t>
      </w:r>
      <w:r w:rsidRPr="00DD0CB7">
        <w:rPr>
          <w:rStyle w:val="Appelnotedebasdep"/>
        </w:rPr>
        <w:footnoteReference w:id="19"/>
      </w:r>
      <w:r w:rsidRPr="001B3619">
        <w:rPr>
          <w:lang w:val="fr-FR"/>
        </w:rPr>
        <w:t>. L</w:t>
      </w:r>
      <w:r w:rsidR="007A3023">
        <w:rPr>
          <w:lang w:val="fr-FR"/>
        </w:rPr>
        <w:t>’</w:t>
      </w:r>
      <w:r w:rsidRPr="001B3619">
        <w:rPr>
          <w:lang w:val="fr-FR"/>
        </w:rPr>
        <w:t>État partie affirme que l</w:t>
      </w:r>
      <w:r w:rsidR="007A3023">
        <w:rPr>
          <w:lang w:val="fr-FR"/>
        </w:rPr>
        <w:t>’</w:t>
      </w:r>
      <w:r w:rsidRPr="001B3619">
        <w:rPr>
          <w:lang w:val="fr-FR"/>
        </w:rPr>
        <w:t>auteur n</w:t>
      </w:r>
      <w:r w:rsidR="007A3023">
        <w:rPr>
          <w:lang w:val="fr-FR"/>
        </w:rPr>
        <w:t>’</w:t>
      </w:r>
      <w:r w:rsidRPr="001B3619">
        <w:rPr>
          <w:lang w:val="fr-FR"/>
        </w:rPr>
        <w:t xml:space="preserve">avait </w:t>
      </w:r>
      <w:r>
        <w:rPr>
          <w:lang w:val="fr-FR"/>
        </w:rPr>
        <w:t>« </w:t>
      </w:r>
      <w:r w:rsidRPr="001B3619">
        <w:rPr>
          <w:lang w:val="fr-FR"/>
        </w:rPr>
        <w:t>aucun document d</w:t>
      </w:r>
      <w:r w:rsidR="007A3023">
        <w:rPr>
          <w:lang w:val="fr-FR"/>
        </w:rPr>
        <w:t>’</w:t>
      </w:r>
      <w:r w:rsidRPr="001B3619">
        <w:rPr>
          <w:lang w:val="fr-FR"/>
        </w:rPr>
        <w:t>identité</w:t>
      </w:r>
      <w:r>
        <w:rPr>
          <w:lang w:val="fr-FR"/>
        </w:rPr>
        <w:t> »</w:t>
      </w:r>
      <w:r w:rsidRPr="001B3619">
        <w:rPr>
          <w:lang w:val="fr-FR"/>
        </w:rPr>
        <w:t>, ce qui est inexact</w:t>
      </w:r>
      <w:r>
        <w:rPr>
          <w:lang w:val="fr-FR"/>
        </w:rPr>
        <w:t> :</w:t>
      </w:r>
      <w:r w:rsidRPr="001B3619">
        <w:rPr>
          <w:lang w:val="fr-FR"/>
        </w:rPr>
        <w:t xml:space="preserve"> il n</w:t>
      </w:r>
      <w:r w:rsidR="007A3023">
        <w:rPr>
          <w:lang w:val="fr-FR"/>
        </w:rPr>
        <w:t>’</w:t>
      </w:r>
      <w:r w:rsidRPr="001B3619">
        <w:rPr>
          <w:lang w:val="fr-FR"/>
        </w:rPr>
        <w:t>avait certes pas de papiers à son arrivée en Espagne, mais une copie de son acte de naissance a été envoyée aux autorités le 18</w:t>
      </w:r>
      <w:r>
        <w:rPr>
          <w:lang w:val="fr-FR"/>
        </w:rPr>
        <w:t> </w:t>
      </w:r>
      <w:r w:rsidRPr="001B3619">
        <w:rPr>
          <w:lang w:val="fr-FR"/>
        </w:rPr>
        <w:t>juillet 2017, suivie par le document original le 28</w:t>
      </w:r>
      <w:r>
        <w:rPr>
          <w:lang w:val="fr-FR"/>
        </w:rPr>
        <w:t> </w:t>
      </w:r>
      <w:r w:rsidRPr="001B3619">
        <w:rPr>
          <w:lang w:val="fr-FR"/>
        </w:rPr>
        <w:t>juillet de la même année. Dans ces circonstances, l</w:t>
      </w:r>
      <w:r w:rsidR="007A3023">
        <w:rPr>
          <w:lang w:val="fr-FR"/>
        </w:rPr>
        <w:t>’</w:t>
      </w:r>
      <w:r w:rsidRPr="001B3619">
        <w:rPr>
          <w:lang w:val="fr-FR"/>
        </w:rPr>
        <w:t>État partie aurait dû transférer immédiatement l</w:t>
      </w:r>
      <w:r w:rsidR="007A3023">
        <w:rPr>
          <w:lang w:val="fr-FR"/>
        </w:rPr>
        <w:t>’</w:t>
      </w:r>
      <w:r w:rsidRPr="001B3619">
        <w:rPr>
          <w:lang w:val="fr-FR"/>
        </w:rPr>
        <w:t>auteur dans un centre pour mineurs ou, si le doute persistait, contacter les autorités consulaires guinéennes pour vérifier son identité. Qui plus est, si l</w:t>
      </w:r>
      <w:r w:rsidR="007A3023">
        <w:rPr>
          <w:lang w:val="fr-FR"/>
        </w:rPr>
        <w:t>’</w:t>
      </w:r>
      <w:r w:rsidRPr="001B3619">
        <w:rPr>
          <w:lang w:val="fr-FR"/>
        </w:rPr>
        <w:t>État partie estime que la présomption de minorité ne s</w:t>
      </w:r>
      <w:r w:rsidR="007A3023">
        <w:rPr>
          <w:lang w:val="fr-FR"/>
        </w:rPr>
        <w:t>’</w:t>
      </w:r>
      <w:r w:rsidRPr="001B3619">
        <w:rPr>
          <w:lang w:val="fr-FR"/>
        </w:rPr>
        <w:t>applique qu</w:t>
      </w:r>
      <w:r w:rsidR="007A3023">
        <w:rPr>
          <w:lang w:val="fr-FR"/>
        </w:rPr>
        <w:t>’</w:t>
      </w:r>
      <w:r w:rsidRPr="001B3619">
        <w:rPr>
          <w:lang w:val="fr-FR"/>
        </w:rPr>
        <w:t>en cas de doute, le document présenté par l</w:t>
      </w:r>
      <w:r w:rsidR="007A3023">
        <w:rPr>
          <w:lang w:val="fr-FR"/>
        </w:rPr>
        <w:t>’</w:t>
      </w:r>
      <w:r w:rsidRPr="001B3619">
        <w:rPr>
          <w:lang w:val="fr-FR"/>
        </w:rPr>
        <w:t>auteur crée, au minimum, des incertitudes. De surcroît, et ainsi qu</w:t>
      </w:r>
      <w:r w:rsidR="007A3023">
        <w:rPr>
          <w:lang w:val="fr-FR"/>
        </w:rPr>
        <w:t>’</w:t>
      </w:r>
      <w:r w:rsidRPr="001B3619">
        <w:rPr>
          <w:lang w:val="fr-FR"/>
        </w:rPr>
        <w:t>il ressort de la jurisprudence de l</w:t>
      </w:r>
      <w:r w:rsidR="007A3023">
        <w:rPr>
          <w:lang w:val="fr-FR"/>
        </w:rPr>
        <w:t>’</w:t>
      </w:r>
      <w:r w:rsidRPr="001B3619">
        <w:rPr>
          <w:lang w:val="fr-FR"/>
        </w:rPr>
        <w:t xml:space="preserve">Audiencia </w:t>
      </w:r>
      <w:proofErr w:type="spellStart"/>
      <w:r w:rsidRPr="001B3619">
        <w:rPr>
          <w:lang w:val="fr-FR"/>
        </w:rPr>
        <w:t>Nacional</w:t>
      </w:r>
      <w:proofErr w:type="spellEnd"/>
      <w:r w:rsidRPr="001B3619">
        <w:rPr>
          <w:lang w:val="fr-FR"/>
        </w:rPr>
        <w:t xml:space="preserve"> et de la littérature scientifique</w:t>
      </w:r>
      <w:r w:rsidRPr="00DD0CB7">
        <w:rPr>
          <w:rStyle w:val="Appelnotedebasdep"/>
        </w:rPr>
        <w:footnoteReference w:id="20"/>
      </w:r>
      <w:r w:rsidRPr="001B3619">
        <w:rPr>
          <w:lang w:val="fr-FR"/>
        </w:rPr>
        <w:t>, il faut toujours appliquer aux examens médicaux en question une marge d</w:t>
      </w:r>
      <w:r w:rsidR="007A3023">
        <w:rPr>
          <w:lang w:val="fr-FR"/>
        </w:rPr>
        <w:t>’</w:t>
      </w:r>
      <w:r w:rsidRPr="001B3619">
        <w:rPr>
          <w:lang w:val="fr-FR"/>
        </w:rPr>
        <w:t>erreur de plus ou moins deux ans, en raison de leur manque de précision. Dans le cas présent, cette marge n</w:t>
      </w:r>
      <w:r w:rsidR="007A3023">
        <w:rPr>
          <w:lang w:val="fr-FR"/>
        </w:rPr>
        <w:t>’</w:t>
      </w:r>
      <w:r w:rsidRPr="001B3619">
        <w:rPr>
          <w:lang w:val="fr-FR"/>
        </w:rPr>
        <w:t>a pas été prise en compte. Si cela avait été le cas, l</w:t>
      </w:r>
      <w:r w:rsidR="007A3023">
        <w:rPr>
          <w:lang w:val="fr-FR"/>
        </w:rPr>
        <w:t>’</w:t>
      </w:r>
      <w:r w:rsidRPr="001B3619">
        <w:rPr>
          <w:lang w:val="fr-FR"/>
        </w:rPr>
        <w:t xml:space="preserve">auteur aurait été considéré comme mineur. </w:t>
      </w:r>
    </w:p>
    <w:p w:rsidR="00DD0CB7" w:rsidRPr="001B3619" w:rsidRDefault="00DD0CB7" w:rsidP="00DD0CB7">
      <w:pPr>
        <w:pStyle w:val="SingleTxtG"/>
        <w:rPr>
          <w:lang w:val="fr-FR"/>
        </w:rPr>
      </w:pPr>
      <w:r w:rsidRPr="001B3619">
        <w:rPr>
          <w:lang w:val="fr-FR"/>
        </w:rPr>
        <w:t>7.3</w:t>
      </w:r>
      <w:r w:rsidRPr="001B3619">
        <w:rPr>
          <w:lang w:val="fr-FR"/>
        </w:rPr>
        <w:tab/>
        <w:t>L</w:t>
      </w:r>
      <w:r w:rsidR="007A3023">
        <w:rPr>
          <w:lang w:val="fr-FR"/>
        </w:rPr>
        <w:t>’</w:t>
      </w:r>
      <w:r w:rsidRPr="001B3619">
        <w:rPr>
          <w:lang w:val="fr-FR"/>
        </w:rPr>
        <w:t>auteur soutient que l</w:t>
      </w:r>
      <w:r w:rsidR="007A3023">
        <w:rPr>
          <w:lang w:val="fr-FR"/>
        </w:rPr>
        <w:t>’</w:t>
      </w:r>
      <w:r w:rsidRPr="001B3619">
        <w:rPr>
          <w:lang w:val="fr-FR"/>
        </w:rPr>
        <w:t>on ne saurait affirmer que le ministère public a agi, en quelque sorte, comme son représentant légal et qu</w:t>
      </w:r>
      <w:r w:rsidR="007A3023">
        <w:rPr>
          <w:lang w:val="fr-FR"/>
        </w:rPr>
        <w:t>’</w:t>
      </w:r>
      <w:r w:rsidRPr="001B3619">
        <w:rPr>
          <w:lang w:val="fr-FR"/>
        </w:rPr>
        <w:t>il a protégé ses intérêts, le rôle joué par l</w:t>
      </w:r>
      <w:r w:rsidR="007A3023">
        <w:rPr>
          <w:lang w:val="fr-FR"/>
        </w:rPr>
        <w:t>’</w:t>
      </w:r>
      <w:r w:rsidRPr="001B3619">
        <w:rPr>
          <w:lang w:val="fr-FR"/>
        </w:rPr>
        <w:t>institution étant en réalité fort éloigné des compétences prévues dans les normes citées par l</w:t>
      </w:r>
      <w:r w:rsidR="007A3023">
        <w:rPr>
          <w:lang w:val="fr-FR"/>
        </w:rPr>
        <w:t>’</w:t>
      </w:r>
      <w:r w:rsidRPr="001B3619">
        <w:rPr>
          <w:lang w:val="fr-FR"/>
        </w:rPr>
        <w:t>État partie. Premièrement, le ministère public n</w:t>
      </w:r>
      <w:r w:rsidR="007A3023">
        <w:rPr>
          <w:lang w:val="fr-FR"/>
        </w:rPr>
        <w:t>’</w:t>
      </w:r>
      <w:r w:rsidRPr="001B3619">
        <w:rPr>
          <w:lang w:val="fr-FR"/>
        </w:rPr>
        <w:t>a jamais engagé de procédure visant à déterminer l</w:t>
      </w:r>
      <w:r w:rsidR="007A3023">
        <w:rPr>
          <w:lang w:val="fr-FR"/>
        </w:rPr>
        <w:t>’</w:t>
      </w:r>
      <w:r w:rsidRPr="001B3619">
        <w:rPr>
          <w:lang w:val="fr-FR"/>
        </w:rPr>
        <w:t>âge de l</w:t>
      </w:r>
      <w:r w:rsidR="007A3023">
        <w:rPr>
          <w:lang w:val="fr-FR"/>
        </w:rPr>
        <w:t>’</w:t>
      </w:r>
      <w:r w:rsidRPr="001B3619">
        <w:rPr>
          <w:lang w:val="fr-FR"/>
        </w:rPr>
        <w:t>auteur après que celui-ci a présenté son acte de naissance. Il s</w:t>
      </w:r>
      <w:r w:rsidR="007A3023">
        <w:rPr>
          <w:lang w:val="fr-FR"/>
        </w:rPr>
        <w:t>’</w:t>
      </w:r>
      <w:r w:rsidRPr="001B3619">
        <w:rPr>
          <w:lang w:val="fr-FR"/>
        </w:rPr>
        <w:t>est simplement déclaré incompétent au motif que l</w:t>
      </w:r>
      <w:r w:rsidR="007A3023">
        <w:rPr>
          <w:lang w:val="fr-FR"/>
        </w:rPr>
        <w:t>’</w:t>
      </w:r>
      <w:r w:rsidRPr="001B3619">
        <w:rPr>
          <w:lang w:val="fr-FR"/>
        </w:rPr>
        <w:t>auteur se trouvait déjà au centre de détention pour étrangers de Madrid. Deuxièmement, il semble inapproprié de parler de l</w:t>
      </w:r>
      <w:r w:rsidR="007A3023">
        <w:rPr>
          <w:lang w:val="fr-FR"/>
        </w:rPr>
        <w:t>’</w:t>
      </w:r>
      <w:r w:rsidRPr="001B3619">
        <w:rPr>
          <w:lang w:val="fr-FR"/>
        </w:rPr>
        <w:t>indépendance du ministère public, tant cette institution est hiérarchisée et imprégnée par les politiques fixées par l</w:t>
      </w:r>
      <w:r w:rsidR="007A3023">
        <w:rPr>
          <w:lang w:val="fr-FR"/>
        </w:rPr>
        <w:t>’</w:t>
      </w:r>
      <w:r w:rsidRPr="001B3619">
        <w:rPr>
          <w:lang w:val="fr-FR"/>
        </w:rPr>
        <w:t>exécutif à l</w:t>
      </w:r>
      <w:r w:rsidR="007A3023">
        <w:rPr>
          <w:lang w:val="fr-FR"/>
        </w:rPr>
        <w:t>’</w:t>
      </w:r>
      <w:r w:rsidRPr="001B3619">
        <w:rPr>
          <w:lang w:val="fr-FR"/>
        </w:rPr>
        <w:t>échelle nationale. En effet, il est arrivé que des tribunaux espagnols reconnaissent l</w:t>
      </w:r>
      <w:r w:rsidR="007A3023">
        <w:rPr>
          <w:lang w:val="fr-FR"/>
        </w:rPr>
        <w:t>’</w:t>
      </w:r>
      <w:r w:rsidRPr="001B3619">
        <w:rPr>
          <w:lang w:val="fr-FR"/>
        </w:rPr>
        <w:t>existence d</w:t>
      </w:r>
      <w:r w:rsidR="007A3023">
        <w:rPr>
          <w:lang w:val="fr-FR"/>
        </w:rPr>
        <w:t>’</w:t>
      </w:r>
      <w:r w:rsidRPr="001B3619">
        <w:rPr>
          <w:lang w:val="fr-FR"/>
        </w:rPr>
        <w:t>une forme de conflit d</w:t>
      </w:r>
      <w:r w:rsidR="007A3023">
        <w:rPr>
          <w:lang w:val="fr-FR"/>
        </w:rPr>
        <w:t>’</w:t>
      </w:r>
      <w:r w:rsidRPr="001B3619">
        <w:rPr>
          <w:lang w:val="fr-FR"/>
        </w:rPr>
        <w:t>intérêts entre les mineurs étrangers non accompagnés et le ministère public, et qu</w:t>
      </w:r>
      <w:r w:rsidR="007A3023">
        <w:rPr>
          <w:lang w:val="fr-FR"/>
        </w:rPr>
        <w:t>’</w:t>
      </w:r>
      <w:r w:rsidRPr="001B3619">
        <w:rPr>
          <w:lang w:val="fr-FR"/>
        </w:rPr>
        <w:t>ils insistent sur la nécessité d</w:t>
      </w:r>
      <w:r w:rsidR="007A3023">
        <w:rPr>
          <w:lang w:val="fr-FR"/>
        </w:rPr>
        <w:t>’</w:t>
      </w:r>
      <w:r w:rsidRPr="001B3619">
        <w:rPr>
          <w:lang w:val="fr-FR"/>
        </w:rPr>
        <w:t>assigner à ces mineurs un représentant légal ou de leur reconnaître la capacité d</w:t>
      </w:r>
      <w:r w:rsidR="007A3023">
        <w:rPr>
          <w:lang w:val="fr-FR"/>
        </w:rPr>
        <w:t>’</w:t>
      </w:r>
      <w:r w:rsidRPr="001B3619">
        <w:rPr>
          <w:lang w:val="fr-FR"/>
        </w:rPr>
        <w:t>agir en justice lorsque leurs intérêts ne coïncident pas avec ceux de l</w:t>
      </w:r>
      <w:r w:rsidR="007A3023">
        <w:rPr>
          <w:lang w:val="fr-FR"/>
        </w:rPr>
        <w:t>’</w:t>
      </w:r>
      <w:r w:rsidRPr="001B3619">
        <w:rPr>
          <w:lang w:val="fr-FR"/>
        </w:rPr>
        <w:t>entité tutélaire</w:t>
      </w:r>
      <w:r w:rsidRPr="00DD0CB7">
        <w:rPr>
          <w:rStyle w:val="Appelnotedebasdep"/>
        </w:rPr>
        <w:footnoteReference w:id="21"/>
      </w:r>
      <w:r w:rsidRPr="001B3619">
        <w:rPr>
          <w:lang w:val="fr-FR"/>
        </w:rPr>
        <w:t>. On ne saurait donc affirmer que le ministère public a assumé de manière adéquate le rôle qui aurait incombé au tuteur ou au représentant légal qui n</w:t>
      </w:r>
      <w:r w:rsidR="007A3023">
        <w:rPr>
          <w:lang w:val="fr-FR"/>
        </w:rPr>
        <w:t>’</w:t>
      </w:r>
      <w:r w:rsidRPr="001B3619">
        <w:rPr>
          <w:lang w:val="fr-FR"/>
        </w:rPr>
        <w:t>a jamais été désigné. L</w:t>
      </w:r>
      <w:r w:rsidR="007A3023">
        <w:rPr>
          <w:lang w:val="fr-FR"/>
        </w:rPr>
        <w:t>’</w:t>
      </w:r>
      <w:r w:rsidRPr="001B3619">
        <w:rPr>
          <w:lang w:val="fr-FR"/>
        </w:rPr>
        <w:t>auteur n</w:t>
      </w:r>
      <w:r w:rsidR="007A3023">
        <w:rPr>
          <w:lang w:val="fr-FR"/>
        </w:rPr>
        <w:t>’</w:t>
      </w:r>
      <w:r w:rsidRPr="001B3619">
        <w:rPr>
          <w:lang w:val="fr-FR"/>
        </w:rPr>
        <w:t>a par conséquent jamais eu de tuteur. Concernant l</w:t>
      </w:r>
      <w:r w:rsidR="007A3023">
        <w:rPr>
          <w:lang w:val="fr-FR"/>
        </w:rPr>
        <w:t>’</w:t>
      </w:r>
      <w:r w:rsidRPr="001B3619">
        <w:rPr>
          <w:lang w:val="fr-FR"/>
        </w:rPr>
        <w:t>article</w:t>
      </w:r>
      <w:r>
        <w:rPr>
          <w:lang w:val="fr-FR"/>
        </w:rPr>
        <w:t> </w:t>
      </w:r>
      <w:r w:rsidRPr="001B3619">
        <w:rPr>
          <w:lang w:val="fr-FR"/>
        </w:rPr>
        <w:t>20 de la Convention plus particulièrement, les États parties sont tenus de prendre des mesures pour assurer la prise en charge et l</w:t>
      </w:r>
      <w:r w:rsidR="007A3023">
        <w:rPr>
          <w:lang w:val="fr-FR"/>
        </w:rPr>
        <w:t>’</w:t>
      </w:r>
      <w:r w:rsidRPr="001B3619">
        <w:rPr>
          <w:lang w:val="fr-FR"/>
        </w:rPr>
        <w:t>hébergement des mineurs privés de leur milieu familial. Cependant, après avoir été remis en liberté le 1</w:t>
      </w:r>
      <w:r w:rsidRPr="001B3619">
        <w:rPr>
          <w:vertAlign w:val="superscript"/>
          <w:lang w:val="fr-FR"/>
        </w:rPr>
        <w:t>er</w:t>
      </w:r>
      <w:r>
        <w:rPr>
          <w:lang w:val="fr-FR"/>
        </w:rPr>
        <w:t> </w:t>
      </w:r>
      <w:r w:rsidRPr="001B3619">
        <w:rPr>
          <w:lang w:val="fr-FR"/>
        </w:rPr>
        <w:t>août 2017, et malgré les mesures provisoires demandées par le Comité, M.</w:t>
      </w:r>
      <w:r>
        <w:rPr>
          <w:lang w:val="fr-FR"/>
        </w:rPr>
        <w:t> </w:t>
      </w:r>
      <w:r w:rsidRPr="001B3619">
        <w:rPr>
          <w:lang w:val="fr-FR"/>
        </w:rPr>
        <w:t>B.</w:t>
      </w:r>
      <w:r>
        <w:rPr>
          <w:lang w:val="fr-FR"/>
        </w:rPr>
        <w:t> </w:t>
      </w:r>
      <w:r w:rsidRPr="001B3619">
        <w:rPr>
          <w:lang w:val="fr-FR"/>
        </w:rPr>
        <w:t>S. n</w:t>
      </w:r>
      <w:r w:rsidR="007A3023">
        <w:rPr>
          <w:lang w:val="fr-FR"/>
        </w:rPr>
        <w:t>’</w:t>
      </w:r>
      <w:r w:rsidRPr="001B3619">
        <w:rPr>
          <w:lang w:val="fr-FR"/>
        </w:rPr>
        <w:t>a jamais été conduit dans un centre de protection.</w:t>
      </w:r>
    </w:p>
    <w:p w:rsidR="00DD0CB7" w:rsidRPr="001B3619" w:rsidRDefault="00DD0CB7" w:rsidP="00DD0CB7">
      <w:pPr>
        <w:pStyle w:val="SingleTxtG"/>
        <w:rPr>
          <w:lang w:val="fr-FR"/>
        </w:rPr>
      </w:pPr>
      <w:r w:rsidRPr="001B3619">
        <w:rPr>
          <w:lang w:val="fr-FR"/>
        </w:rPr>
        <w:t>7.4</w:t>
      </w:r>
      <w:r w:rsidRPr="001B3619">
        <w:rPr>
          <w:lang w:val="fr-FR"/>
        </w:rPr>
        <w:tab/>
        <w:t>S</w:t>
      </w:r>
      <w:r w:rsidR="007A3023">
        <w:rPr>
          <w:lang w:val="fr-FR"/>
        </w:rPr>
        <w:t>’</w:t>
      </w:r>
      <w:r w:rsidRPr="001B3619">
        <w:rPr>
          <w:lang w:val="fr-FR"/>
        </w:rPr>
        <w:t>agissant de la violation de l</w:t>
      </w:r>
      <w:r w:rsidR="007A3023">
        <w:rPr>
          <w:lang w:val="fr-FR"/>
        </w:rPr>
        <w:t>’</w:t>
      </w:r>
      <w:r w:rsidRPr="001B3619">
        <w:rPr>
          <w:lang w:val="fr-FR"/>
        </w:rPr>
        <w:t>article 8 de la Convention, l</w:t>
      </w:r>
      <w:r w:rsidR="007A3023">
        <w:rPr>
          <w:lang w:val="fr-FR"/>
        </w:rPr>
        <w:t>’</w:t>
      </w:r>
      <w:r w:rsidRPr="001B3619">
        <w:rPr>
          <w:lang w:val="fr-FR"/>
        </w:rPr>
        <w:t>auteur soutient que l</w:t>
      </w:r>
      <w:r w:rsidR="007A3023">
        <w:rPr>
          <w:lang w:val="fr-FR"/>
        </w:rPr>
        <w:t>’</w:t>
      </w:r>
      <w:r w:rsidRPr="001B3619">
        <w:rPr>
          <w:lang w:val="fr-FR"/>
        </w:rPr>
        <w:t xml:space="preserve">État partie a porté atteinte à des éléments importants de son identité en lui attribuant un âge et </w:t>
      </w:r>
      <w:r w:rsidRPr="001B3619">
        <w:rPr>
          <w:lang w:val="fr-FR"/>
        </w:rPr>
        <w:lastRenderedPageBreak/>
        <w:t>une date de naissance qui ne correspondent pas à ceux figurant sur le document officiel qu</w:t>
      </w:r>
      <w:r w:rsidR="007A3023">
        <w:rPr>
          <w:lang w:val="fr-FR"/>
        </w:rPr>
        <w:t>’</w:t>
      </w:r>
      <w:r w:rsidRPr="001B3619">
        <w:rPr>
          <w:lang w:val="fr-FR"/>
        </w:rPr>
        <w:t>il a présenté, document dont la validité n</w:t>
      </w:r>
      <w:r w:rsidR="007A3023">
        <w:rPr>
          <w:lang w:val="fr-FR"/>
        </w:rPr>
        <w:t>’</w:t>
      </w:r>
      <w:r w:rsidRPr="001B3619">
        <w:rPr>
          <w:lang w:val="fr-FR"/>
        </w:rPr>
        <w:t>a jamais été officiellement contestée. Il est reconnu, tant à l</w:t>
      </w:r>
      <w:r w:rsidR="007A3023">
        <w:rPr>
          <w:lang w:val="fr-FR"/>
        </w:rPr>
        <w:t>’</w:t>
      </w:r>
      <w:r w:rsidRPr="001B3619">
        <w:rPr>
          <w:lang w:val="fr-FR"/>
        </w:rPr>
        <w:t>article</w:t>
      </w:r>
      <w:r>
        <w:rPr>
          <w:lang w:val="fr-FR"/>
        </w:rPr>
        <w:t> </w:t>
      </w:r>
      <w:r w:rsidRPr="001B3619">
        <w:rPr>
          <w:lang w:val="fr-FR"/>
        </w:rPr>
        <w:t>4 de la loi organique n</w:t>
      </w:r>
      <w:r w:rsidRPr="001B3619">
        <w:rPr>
          <w:vertAlign w:val="superscript"/>
          <w:lang w:val="fr-FR"/>
        </w:rPr>
        <w:t>o</w:t>
      </w:r>
      <w:r w:rsidRPr="001B3619">
        <w:rPr>
          <w:lang w:val="fr-FR"/>
        </w:rPr>
        <w:t xml:space="preserve"> 4/2000 </w:t>
      </w:r>
      <w:r w:rsidRPr="00EB522F">
        <w:rPr>
          <w:lang w:val="fr-FR"/>
        </w:rPr>
        <w:t>sur les droits et libertés et l</w:t>
      </w:r>
      <w:r w:rsidR="007A3023">
        <w:rPr>
          <w:lang w:val="fr-FR"/>
        </w:rPr>
        <w:t>’</w:t>
      </w:r>
      <w:r w:rsidRPr="00EB522F">
        <w:rPr>
          <w:lang w:val="fr-FR"/>
        </w:rPr>
        <w:t xml:space="preserve">intégration sociale des étrangers en </w:t>
      </w:r>
      <w:r>
        <w:rPr>
          <w:lang w:val="fr-FR"/>
        </w:rPr>
        <w:t xml:space="preserve">Espagne </w:t>
      </w:r>
      <w:r w:rsidRPr="001B3619">
        <w:rPr>
          <w:lang w:val="fr-FR"/>
        </w:rPr>
        <w:t>que dans la jurisprudence du Tribunal suprême, que ce sont les documents délivrés par le pays d</w:t>
      </w:r>
      <w:r w:rsidR="007A3023">
        <w:rPr>
          <w:lang w:val="fr-FR"/>
        </w:rPr>
        <w:t>’</w:t>
      </w:r>
      <w:r w:rsidRPr="001B3619">
        <w:rPr>
          <w:lang w:val="fr-FR"/>
        </w:rPr>
        <w:t>origine qui établissent l</w:t>
      </w:r>
      <w:r w:rsidR="007A3023">
        <w:rPr>
          <w:lang w:val="fr-FR"/>
        </w:rPr>
        <w:t>’</w:t>
      </w:r>
      <w:r w:rsidRPr="001B3619">
        <w:rPr>
          <w:lang w:val="fr-FR"/>
        </w:rPr>
        <w:t>identité d</w:t>
      </w:r>
      <w:r w:rsidR="007A3023">
        <w:rPr>
          <w:lang w:val="fr-FR"/>
        </w:rPr>
        <w:t>’</w:t>
      </w:r>
      <w:r w:rsidRPr="001B3619">
        <w:rPr>
          <w:lang w:val="fr-FR"/>
        </w:rPr>
        <w:t>un étranger, et non les registres tenus par les autorités de l</w:t>
      </w:r>
      <w:r w:rsidR="007A3023">
        <w:rPr>
          <w:lang w:val="fr-FR"/>
        </w:rPr>
        <w:t>’</w:t>
      </w:r>
      <w:r w:rsidRPr="001B3619">
        <w:rPr>
          <w:lang w:val="fr-FR"/>
        </w:rPr>
        <w:t>État partie</w:t>
      </w:r>
      <w:r w:rsidRPr="00DD0CB7">
        <w:rPr>
          <w:rStyle w:val="Appelnotedebasdep"/>
        </w:rPr>
        <w:footnoteReference w:id="22"/>
      </w:r>
      <w:r w:rsidRPr="001B3619">
        <w:rPr>
          <w:lang w:val="fr-FR"/>
        </w:rPr>
        <w:t>.</w:t>
      </w:r>
    </w:p>
    <w:p w:rsidR="00DD0CB7" w:rsidRPr="001B3619" w:rsidRDefault="00DD0CB7" w:rsidP="00DD0CB7">
      <w:pPr>
        <w:pStyle w:val="SingleTxtG"/>
        <w:rPr>
          <w:lang w:val="fr-FR"/>
        </w:rPr>
      </w:pPr>
      <w:r w:rsidRPr="001B3619">
        <w:rPr>
          <w:lang w:val="fr-FR"/>
        </w:rPr>
        <w:t>7.5</w:t>
      </w:r>
      <w:r w:rsidRPr="001B3619">
        <w:rPr>
          <w:lang w:val="fr-FR"/>
        </w:rPr>
        <w:tab/>
        <w:t>L</w:t>
      </w:r>
      <w:r w:rsidR="007A3023">
        <w:rPr>
          <w:lang w:val="fr-FR"/>
        </w:rPr>
        <w:t>’</w:t>
      </w:r>
      <w:r w:rsidRPr="001B3619">
        <w:rPr>
          <w:lang w:val="fr-FR"/>
        </w:rPr>
        <w:t>auteur affirme qu</w:t>
      </w:r>
      <w:r w:rsidR="007A3023">
        <w:rPr>
          <w:lang w:val="fr-FR"/>
        </w:rPr>
        <w:t>’</w:t>
      </w:r>
      <w:r w:rsidRPr="001B3619">
        <w:rPr>
          <w:lang w:val="fr-FR"/>
        </w:rPr>
        <w:t>on ne saurait dire qu</w:t>
      </w:r>
      <w:r w:rsidR="007A3023">
        <w:rPr>
          <w:lang w:val="fr-FR"/>
        </w:rPr>
        <w:t>’</w:t>
      </w:r>
      <w:r w:rsidRPr="001B3619">
        <w:rPr>
          <w:lang w:val="fr-FR"/>
        </w:rPr>
        <w:t>il a été dûment entendu car, bien qu</w:t>
      </w:r>
      <w:r w:rsidR="007A3023">
        <w:rPr>
          <w:lang w:val="fr-FR"/>
        </w:rPr>
        <w:t>’</w:t>
      </w:r>
      <w:r w:rsidRPr="001B3619">
        <w:rPr>
          <w:lang w:val="fr-FR"/>
        </w:rPr>
        <w:t>il ait déclaré être mineur à son arrivée en Espagne, il a été enregistré avec un âge qui n</w:t>
      </w:r>
      <w:r w:rsidR="007A3023">
        <w:rPr>
          <w:lang w:val="fr-FR"/>
        </w:rPr>
        <w:t>’</w:t>
      </w:r>
      <w:r w:rsidRPr="001B3619">
        <w:rPr>
          <w:lang w:val="fr-FR"/>
        </w:rPr>
        <w:t>était pas le sien et, bien qu</w:t>
      </w:r>
      <w:r w:rsidR="007A3023">
        <w:rPr>
          <w:lang w:val="fr-FR"/>
        </w:rPr>
        <w:t>’</w:t>
      </w:r>
      <w:r w:rsidRPr="001B3619">
        <w:rPr>
          <w:lang w:val="fr-FR"/>
        </w:rPr>
        <w:t>il ait de nouveau déclaré être mineur au commissariat d</w:t>
      </w:r>
      <w:r w:rsidR="007A3023">
        <w:rPr>
          <w:lang w:val="fr-FR"/>
        </w:rPr>
        <w:t>’</w:t>
      </w:r>
      <w:r w:rsidRPr="001B3619">
        <w:rPr>
          <w:lang w:val="fr-FR"/>
        </w:rPr>
        <w:t>Almería, il a été soumis à des examens radiologiques. En outre, il n</w:t>
      </w:r>
      <w:r w:rsidR="007A3023">
        <w:rPr>
          <w:lang w:val="fr-FR"/>
        </w:rPr>
        <w:t>’</w:t>
      </w:r>
      <w:r w:rsidRPr="001B3619">
        <w:rPr>
          <w:lang w:val="fr-FR"/>
        </w:rPr>
        <w:t>a pas bénéficié de l</w:t>
      </w:r>
      <w:r w:rsidR="007A3023">
        <w:rPr>
          <w:lang w:val="fr-FR"/>
        </w:rPr>
        <w:t>’</w:t>
      </w:r>
      <w:r w:rsidRPr="001B3619">
        <w:rPr>
          <w:lang w:val="fr-FR"/>
        </w:rPr>
        <w:t>assistance d</w:t>
      </w:r>
      <w:r w:rsidR="007A3023">
        <w:rPr>
          <w:lang w:val="fr-FR"/>
        </w:rPr>
        <w:t>’</w:t>
      </w:r>
      <w:r w:rsidRPr="001B3619">
        <w:rPr>
          <w:lang w:val="fr-FR"/>
        </w:rPr>
        <w:t>un conseil à ce moment-là, et n</w:t>
      </w:r>
      <w:r w:rsidR="007A3023">
        <w:rPr>
          <w:lang w:val="fr-FR"/>
        </w:rPr>
        <w:t>’</w:t>
      </w:r>
      <w:r w:rsidRPr="001B3619">
        <w:rPr>
          <w:lang w:val="fr-FR"/>
        </w:rPr>
        <w:t>a donc pas disposé des garanties nécessaires à l</w:t>
      </w:r>
      <w:r w:rsidR="007A3023">
        <w:rPr>
          <w:lang w:val="fr-FR"/>
        </w:rPr>
        <w:t>’</w:t>
      </w:r>
      <w:r w:rsidRPr="001B3619">
        <w:rPr>
          <w:lang w:val="fr-FR"/>
        </w:rPr>
        <w:t>exercice du droit d</w:t>
      </w:r>
      <w:r w:rsidR="007A3023">
        <w:rPr>
          <w:lang w:val="fr-FR"/>
        </w:rPr>
        <w:t>’</w:t>
      </w:r>
      <w:r w:rsidRPr="001B3619">
        <w:rPr>
          <w:lang w:val="fr-FR"/>
        </w:rPr>
        <w:t>être entendu. Il rappelle que le placement à 17</w:t>
      </w:r>
      <w:r>
        <w:rPr>
          <w:lang w:val="fr-FR"/>
        </w:rPr>
        <w:t> </w:t>
      </w:r>
      <w:r w:rsidRPr="001B3619">
        <w:rPr>
          <w:lang w:val="fr-FR"/>
        </w:rPr>
        <w:t>ans dans un centre de détention pour étrangers n</w:t>
      </w:r>
      <w:r w:rsidR="007A3023">
        <w:rPr>
          <w:lang w:val="fr-FR"/>
        </w:rPr>
        <w:t>’</w:t>
      </w:r>
      <w:r w:rsidRPr="001B3619">
        <w:rPr>
          <w:lang w:val="fr-FR"/>
        </w:rPr>
        <w:t>est pas propice à l</w:t>
      </w:r>
      <w:r w:rsidR="007A3023">
        <w:rPr>
          <w:lang w:val="fr-FR"/>
        </w:rPr>
        <w:t>’</w:t>
      </w:r>
      <w:r w:rsidRPr="001B3619">
        <w:rPr>
          <w:lang w:val="fr-FR"/>
        </w:rPr>
        <w:t>exercice de ce droit, car il s</w:t>
      </w:r>
      <w:r w:rsidR="007A3023">
        <w:rPr>
          <w:lang w:val="fr-FR"/>
        </w:rPr>
        <w:t>’</w:t>
      </w:r>
      <w:r w:rsidRPr="001B3619">
        <w:rPr>
          <w:lang w:val="fr-FR"/>
        </w:rPr>
        <w:t>agit d</w:t>
      </w:r>
      <w:r w:rsidR="007A3023">
        <w:rPr>
          <w:lang w:val="fr-FR"/>
        </w:rPr>
        <w:t>’</w:t>
      </w:r>
      <w:r w:rsidRPr="001B3619">
        <w:rPr>
          <w:lang w:val="fr-FR"/>
        </w:rPr>
        <w:t>un environnement hostile et inadapté pour un mineur</w:t>
      </w:r>
      <w:r w:rsidRPr="00DD0CB7">
        <w:rPr>
          <w:rStyle w:val="Appelnotedebasdep"/>
        </w:rPr>
        <w:footnoteReference w:id="23"/>
      </w:r>
      <w:r w:rsidRPr="001B3619">
        <w:rPr>
          <w:lang w:val="fr-FR"/>
        </w:rPr>
        <w:t>. C</w:t>
      </w:r>
      <w:r w:rsidR="007A3023">
        <w:rPr>
          <w:lang w:val="fr-FR"/>
        </w:rPr>
        <w:t>’</w:t>
      </w:r>
      <w:r w:rsidRPr="001B3619">
        <w:rPr>
          <w:lang w:val="fr-FR"/>
        </w:rPr>
        <w:t>est pourquoi il affirme être victime d</w:t>
      </w:r>
      <w:r w:rsidR="007A3023">
        <w:rPr>
          <w:lang w:val="fr-FR"/>
        </w:rPr>
        <w:t>’</w:t>
      </w:r>
      <w:r w:rsidRPr="001B3619">
        <w:rPr>
          <w:lang w:val="fr-FR"/>
        </w:rPr>
        <w:t>une violation de l</w:t>
      </w:r>
      <w:r w:rsidR="007A3023">
        <w:rPr>
          <w:lang w:val="fr-FR"/>
        </w:rPr>
        <w:t>’</w:t>
      </w:r>
      <w:r w:rsidRPr="001B3619">
        <w:rPr>
          <w:lang w:val="fr-FR"/>
        </w:rPr>
        <w:t xml:space="preserve">article 12 de la Convention. </w:t>
      </w:r>
    </w:p>
    <w:p w:rsidR="00DD0CB7" w:rsidRPr="001B3619" w:rsidRDefault="00DD0CB7" w:rsidP="00DD0CB7">
      <w:pPr>
        <w:pStyle w:val="SingleTxtG"/>
        <w:rPr>
          <w:lang w:val="fr-FR"/>
        </w:rPr>
      </w:pPr>
      <w:r w:rsidRPr="001B3619">
        <w:rPr>
          <w:lang w:val="fr-FR"/>
        </w:rPr>
        <w:t>7.6</w:t>
      </w:r>
      <w:r w:rsidRPr="001B3619">
        <w:rPr>
          <w:lang w:val="fr-FR"/>
        </w:rPr>
        <w:tab/>
        <w:t>Pour ce qui est du droit consacré par l</w:t>
      </w:r>
      <w:r w:rsidR="007A3023">
        <w:rPr>
          <w:lang w:val="fr-FR"/>
        </w:rPr>
        <w:t>’</w:t>
      </w:r>
      <w:r w:rsidRPr="001B3619">
        <w:rPr>
          <w:lang w:val="fr-FR"/>
        </w:rPr>
        <w:t>article</w:t>
      </w:r>
      <w:r>
        <w:rPr>
          <w:lang w:val="fr-FR"/>
        </w:rPr>
        <w:t> </w:t>
      </w:r>
      <w:r w:rsidRPr="001B3619">
        <w:rPr>
          <w:lang w:val="fr-FR"/>
        </w:rPr>
        <w:t>27 de la Convention, l</w:t>
      </w:r>
      <w:r w:rsidR="007A3023">
        <w:rPr>
          <w:lang w:val="fr-FR"/>
        </w:rPr>
        <w:t>’</w:t>
      </w:r>
      <w:r w:rsidRPr="001B3619">
        <w:rPr>
          <w:lang w:val="fr-FR"/>
        </w:rPr>
        <w:t>auteur affirme que le seul argument avancé par l</w:t>
      </w:r>
      <w:r w:rsidR="007A3023">
        <w:rPr>
          <w:lang w:val="fr-FR"/>
        </w:rPr>
        <w:t>’</w:t>
      </w:r>
      <w:r w:rsidRPr="001B3619">
        <w:rPr>
          <w:lang w:val="fr-FR"/>
        </w:rPr>
        <w:t>État partie est sa majorité</w:t>
      </w:r>
      <w:r w:rsidRPr="00C52B6B">
        <w:rPr>
          <w:lang w:val="fr-FR"/>
        </w:rPr>
        <w:t xml:space="preserve"> </w:t>
      </w:r>
      <w:r w:rsidRPr="001B3619">
        <w:rPr>
          <w:lang w:val="fr-FR"/>
        </w:rPr>
        <w:t>supposée. Ainsi, l</w:t>
      </w:r>
      <w:r w:rsidR="007A3023">
        <w:rPr>
          <w:lang w:val="fr-FR"/>
        </w:rPr>
        <w:t>’</w:t>
      </w:r>
      <w:r w:rsidRPr="001B3619">
        <w:rPr>
          <w:lang w:val="fr-FR"/>
        </w:rPr>
        <w:t>État partie lui-même reconnaît qu</w:t>
      </w:r>
      <w:r w:rsidR="007A3023">
        <w:rPr>
          <w:lang w:val="fr-FR"/>
        </w:rPr>
        <w:t>’</w:t>
      </w:r>
      <w:r w:rsidRPr="001B3619">
        <w:rPr>
          <w:lang w:val="fr-FR"/>
        </w:rPr>
        <w:t>il n</w:t>
      </w:r>
      <w:r w:rsidR="007A3023">
        <w:rPr>
          <w:lang w:val="fr-FR"/>
        </w:rPr>
        <w:t>’</w:t>
      </w:r>
      <w:r w:rsidRPr="001B3619">
        <w:rPr>
          <w:lang w:val="fr-FR"/>
        </w:rPr>
        <w:t>a pas respecté les obligations qui lui incombaient au titre de cet article en considérant l</w:t>
      </w:r>
      <w:r w:rsidR="007A3023">
        <w:rPr>
          <w:lang w:val="fr-FR"/>
        </w:rPr>
        <w:t>’</w:t>
      </w:r>
      <w:r w:rsidRPr="001B3619">
        <w:rPr>
          <w:lang w:val="fr-FR"/>
        </w:rPr>
        <w:t>auteur comme majeur. Selon l</w:t>
      </w:r>
      <w:r w:rsidR="007A3023">
        <w:rPr>
          <w:lang w:val="fr-FR"/>
        </w:rPr>
        <w:t>’</w:t>
      </w:r>
      <w:r w:rsidRPr="001B3619">
        <w:rPr>
          <w:lang w:val="fr-FR"/>
        </w:rPr>
        <w:t>auteur, il ne fait aucun doute que l</w:t>
      </w:r>
      <w:r w:rsidR="007A3023">
        <w:rPr>
          <w:lang w:val="fr-FR"/>
        </w:rPr>
        <w:t>’</w:t>
      </w:r>
      <w:r w:rsidRPr="001B3619">
        <w:rPr>
          <w:lang w:val="fr-FR"/>
        </w:rPr>
        <w:t>État partie ne lui a pas garanti les conditions nécessaires à son développement physique, mental, spirituel et social. L</w:t>
      </w:r>
      <w:r w:rsidR="007A3023">
        <w:rPr>
          <w:lang w:val="fr-FR"/>
        </w:rPr>
        <w:t>’</w:t>
      </w:r>
      <w:r w:rsidRPr="001B3619">
        <w:rPr>
          <w:lang w:val="fr-FR"/>
        </w:rPr>
        <w:t>auteur souligne que, depuis l</w:t>
      </w:r>
      <w:r w:rsidR="007A3023">
        <w:rPr>
          <w:lang w:val="fr-FR"/>
        </w:rPr>
        <w:t>’</w:t>
      </w:r>
      <w:r w:rsidRPr="001B3619">
        <w:rPr>
          <w:lang w:val="fr-FR"/>
        </w:rPr>
        <w:t>adoption de nouvelles dispositions légales en 2012, les migrants en situation irrégulière ne sont plus couverts par le système de soins de santé dans l</w:t>
      </w:r>
      <w:r w:rsidR="007A3023">
        <w:rPr>
          <w:lang w:val="fr-FR"/>
        </w:rPr>
        <w:t>’</w:t>
      </w:r>
      <w:r w:rsidRPr="001B3619">
        <w:rPr>
          <w:lang w:val="fr-FR"/>
        </w:rPr>
        <w:t>État partie</w:t>
      </w:r>
      <w:r w:rsidRPr="00DD0CB7">
        <w:rPr>
          <w:rStyle w:val="Appelnotedebasdep"/>
        </w:rPr>
        <w:footnoteReference w:id="24"/>
      </w:r>
      <w:r w:rsidRPr="001B3619">
        <w:rPr>
          <w:lang w:val="fr-FR"/>
        </w:rPr>
        <w:t xml:space="preserve">. </w:t>
      </w:r>
    </w:p>
    <w:p w:rsidR="00DD0CB7" w:rsidRPr="001B3619" w:rsidRDefault="00DD0CB7" w:rsidP="00DD0CB7">
      <w:pPr>
        <w:pStyle w:val="SingleTxtG"/>
        <w:rPr>
          <w:lang w:val="fr-FR"/>
        </w:rPr>
      </w:pPr>
      <w:r w:rsidRPr="001B3619">
        <w:rPr>
          <w:lang w:val="fr-FR"/>
        </w:rPr>
        <w:t>7.7</w:t>
      </w:r>
      <w:r w:rsidRPr="001B3619">
        <w:rPr>
          <w:lang w:val="fr-FR"/>
        </w:rPr>
        <w:tab/>
        <w:t>L</w:t>
      </w:r>
      <w:r w:rsidR="007A3023">
        <w:rPr>
          <w:lang w:val="fr-FR"/>
        </w:rPr>
        <w:t>’</w:t>
      </w:r>
      <w:r w:rsidRPr="001B3619">
        <w:rPr>
          <w:lang w:val="fr-FR"/>
        </w:rPr>
        <w:t>auteur affirme que l</w:t>
      </w:r>
      <w:r w:rsidR="007A3023">
        <w:rPr>
          <w:lang w:val="fr-FR"/>
        </w:rPr>
        <w:t>’</w:t>
      </w:r>
      <w:r w:rsidRPr="001B3619">
        <w:rPr>
          <w:lang w:val="fr-FR"/>
        </w:rPr>
        <w:t>État partie n</w:t>
      </w:r>
      <w:r w:rsidR="007A3023">
        <w:rPr>
          <w:lang w:val="fr-FR"/>
        </w:rPr>
        <w:t>’</w:t>
      </w:r>
      <w:r w:rsidRPr="001B3619">
        <w:rPr>
          <w:lang w:val="fr-FR"/>
        </w:rPr>
        <w:t>a fait aucun commentaire concernant la violation de l</w:t>
      </w:r>
      <w:r w:rsidR="007A3023">
        <w:rPr>
          <w:lang w:val="fr-FR"/>
        </w:rPr>
        <w:t>’</w:t>
      </w:r>
      <w:r w:rsidRPr="001B3619">
        <w:rPr>
          <w:lang w:val="fr-FR"/>
        </w:rPr>
        <w:t>article 2 de la Convention. Il reprend son grief en ajoutant que, si la Convention oblige l</w:t>
      </w:r>
      <w:r w:rsidR="007A3023">
        <w:rPr>
          <w:lang w:val="fr-FR"/>
        </w:rPr>
        <w:t>’</w:t>
      </w:r>
      <w:r w:rsidRPr="001B3619">
        <w:rPr>
          <w:lang w:val="fr-FR"/>
        </w:rPr>
        <w:t>État partie à éliminer activement la discrimination à l</w:t>
      </w:r>
      <w:r w:rsidR="007A3023">
        <w:rPr>
          <w:lang w:val="fr-FR"/>
        </w:rPr>
        <w:t>’</w:t>
      </w:r>
      <w:r w:rsidRPr="001B3619">
        <w:rPr>
          <w:lang w:val="fr-FR"/>
        </w:rPr>
        <w:t>égard des enfants, en l</w:t>
      </w:r>
      <w:r w:rsidR="007A3023">
        <w:rPr>
          <w:lang w:val="fr-FR"/>
        </w:rPr>
        <w:t>’</w:t>
      </w:r>
      <w:r w:rsidRPr="001B3619">
        <w:rPr>
          <w:lang w:val="fr-FR"/>
        </w:rPr>
        <w:t>espèce, c</w:t>
      </w:r>
      <w:r w:rsidR="007A3023">
        <w:rPr>
          <w:lang w:val="fr-FR"/>
        </w:rPr>
        <w:t>’</w:t>
      </w:r>
      <w:r w:rsidRPr="001B3619">
        <w:rPr>
          <w:lang w:val="fr-FR"/>
        </w:rPr>
        <w:t>est l</w:t>
      </w:r>
      <w:r w:rsidR="007A3023">
        <w:rPr>
          <w:lang w:val="fr-FR"/>
        </w:rPr>
        <w:t>’</w:t>
      </w:r>
      <w:r w:rsidRPr="001B3619">
        <w:rPr>
          <w:lang w:val="fr-FR"/>
        </w:rPr>
        <w:t>État partie lui-même qui a opéré une discrimination. Qui plus est, les motifs mentionnés à l</w:t>
      </w:r>
      <w:r w:rsidR="007A3023">
        <w:rPr>
          <w:lang w:val="fr-FR"/>
        </w:rPr>
        <w:t>’</w:t>
      </w:r>
      <w:r w:rsidRPr="001B3619">
        <w:rPr>
          <w:lang w:val="fr-FR"/>
        </w:rPr>
        <w:t>article 2 sont purement illustratifs. En l</w:t>
      </w:r>
      <w:r w:rsidR="007A3023">
        <w:rPr>
          <w:lang w:val="fr-FR"/>
        </w:rPr>
        <w:t>’</w:t>
      </w:r>
      <w:r w:rsidRPr="001B3619">
        <w:rPr>
          <w:lang w:val="fr-FR"/>
        </w:rPr>
        <w:t>espèce, l</w:t>
      </w:r>
      <w:r w:rsidR="007A3023">
        <w:rPr>
          <w:lang w:val="fr-FR"/>
        </w:rPr>
        <w:t>’</w:t>
      </w:r>
      <w:r w:rsidRPr="001B3619">
        <w:rPr>
          <w:lang w:val="fr-FR"/>
        </w:rPr>
        <w:t>auteur est victime d</w:t>
      </w:r>
      <w:r w:rsidR="007A3023">
        <w:rPr>
          <w:lang w:val="fr-FR"/>
        </w:rPr>
        <w:t>’</w:t>
      </w:r>
      <w:r w:rsidRPr="001B3619">
        <w:rPr>
          <w:lang w:val="fr-FR"/>
        </w:rPr>
        <w:t>une discrimination fondée sur son statut d</w:t>
      </w:r>
      <w:r w:rsidR="007A3023">
        <w:rPr>
          <w:lang w:val="fr-FR"/>
        </w:rPr>
        <w:t>’</w:t>
      </w:r>
      <w:r w:rsidRPr="001B3619">
        <w:rPr>
          <w:lang w:val="fr-FR"/>
        </w:rPr>
        <w:t>étranger et de mineur non accompagné, ce qui l</w:t>
      </w:r>
      <w:r w:rsidR="007A3023">
        <w:rPr>
          <w:lang w:val="fr-FR"/>
        </w:rPr>
        <w:t>’</w:t>
      </w:r>
      <w:r w:rsidRPr="001B3619">
        <w:rPr>
          <w:lang w:val="fr-FR"/>
        </w:rPr>
        <w:t>a empêché d</w:t>
      </w:r>
      <w:r w:rsidR="007A3023">
        <w:rPr>
          <w:lang w:val="fr-FR"/>
        </w:rPr>
        <w:t>’</w:t>
      </w:r>
      <w:r w:rsidRPr="001B3619">
        <w:rPr>
          <w:lang w:val="fr-FR"/>
        </w:rPr>
        <w:t>être assisté d</w:t>
      </w:r>
      <w:r w:rsidR="007A3023">
        <w:rPr>
          <w:lang w:val="fr-FR"/>
        </w:rPr>
        <w:t>’</w:t>
      </w:r>
      <w:r w:rsidRPr="001B3619">
        <w:rPr>
          <w:lang w:val="fr-FR"/>
        </w:rPr>
        <w:t>un représentant légal et d</w:t>
      </w:r>
      <w:r w:rsidR="007A3023">
        <w:rPr>
          <w:lang w:val="fr-FR"/>
        </w:rPr>
        <w:t>’</w:t>
      </w:r>
      <w:r w:rsidRPr="001B3619">
        <w:rPr>
          <w:lang w:val="fr-FR"/>
        </w:rPr>
        <w:t>être correctement protégé par l</w:t>
      </w:r>
      <w:r w:rsidR="007A3023">
        <w:rPr>
          <w:lang w:val="fr-FR"/>
        </w:rPr>
        <w:t>’</w:t>
      </w:r>
      <w:r w:rsidRPr="001B3619">
        <w:rPr>
          <w:lang w:val="fr-FR"/>
        </w:rPr>
        <w:t>État partie.</w:t>
      </w:r>
    </w:p>
    <w:p w:rsidR="00DD0CB7" w:rsidRPr="001B3619" w:rsidRDefault="00DD0CB7" w:rsidP="00DD0CB7">
      <w:pPr>
        <w:pStyle w:val="SingleTxtG"/>
        <w:rPr>
          <w:lang w:val="fr-FR"/>
        </w:rPr>
      </w:pPr>
      <w:r w:rsidRPr="001B3619">
        <w:rPr>
          <w:lang w:val="fr-FR"/>
        </w:rPr>
        <w:t>7.8</w:t>
      </w:r>
      <w:r w:rsidRPr="001B3619">
        <w:rPr>
          <w:lang w:val="fr-FR"/>
        </w:rPr>
        <w:tab/>
        <w:t>Enfin, l</w:t>
      </w:r>
      <w:r w:rsidR="007A3023">
        <w:rPr>
          <w:lang w:val="fr-FR"/>
        </w:rPr>
        <w:t>’</w:t>
      </w:r>
      <w:r w:rsidRPr="001B3619">
        <w:rPr>
          <w:lang w:val="fr-FR"/>
        </w:rPr>
        <w:t>auteur affirme qu</w:t>
      </w:r>
      <w:r w:rsidR="007A3023">
        <w:rPr>
          <w:lang w:val="fr-FR"/>
        </w:rPr>
        <w:t>’</w:t>
      </w:r>
      <w:r w:rsidRPr="001B3619">
        <w:rPr>
          <w:lang w:val="fr-FR"/>
        </w:rPr>
        <w:t>il y a eu violation de l</w:t>
      </w:r>
      <w:r w:rsidR="007A3023">
        <w:rPr>
          <w:lang w:val="fr-FR"/>
        </w:rPr>
        <w:t>’</w:t>
      </w:r>
      <w:r w:rsidRPr="001B3619">
        <w:rPr>
          <w:lang w:val="fr-FR"/>
        </w:rPr>
        <w:t>article 6 du Protocole facultatif étant donné que l</w:t>
      </w:r>
      <w:r w:rsidR="007A3023">
        <w:rPr>
          <w:lang w:val="fr-FR"/>
        </w:rPr>
        <w:t>’</w:t>
      </w:r>
      <w:r w:rsidRPr="001B3619">
        <w:rPr>
          <w:lang w:val="fr-FR"/>
        </w:rPr>
        <w:t>État partie n</w:t>
      </w:r>
      <w:r w:rsidR="007A3023">
        <w:rPr>
          <w:lang w:val="fr-FR"/>
        </w:rPr>
        <w:t>’</w:t>
      </w:r>
      <w:r w:rsidRPr="001B3619">
        <w:rPr>
          <w:lang w:val="fr-FR"/>
        </w:rPr>
        <w:t>a pas pris les mesures provisoires demandées par le Comité. S</w:t>
      </w:r>
      <w:r w:rsidR="007A3023">
        <w:rPr>
          <w:lang w:val="fr-FR"/>
        </w:rPr>
        <w:t>’</w:t>
      </w:r>
      <w:r w:rsidRPr="001B3619">
        <w:rPr>
          <w:lang w:val="fr-FR"/>
        </w:rPr>
        <w:t>il a été remis en liberté le 1</w:t>
      </w:r>
      <w:r w:rsidRPr="001B3619">
        <w:rPr>
          <w:vertAlign w:val="superscript"/>
          <w:lang w:val="fr-FR"/>
        </w:rPr>
        <w:t>er</w:t>
      </w:r>
      <w:r>
        <w:rPr>
          <w:lang w:val="fr-FR"/>
        </w:rPr>
        <w:t> </w:t>
      </w:r>
      <w:r w:rsidRPr="001B3619">
        <w:rPr>
          <w:lang w:val="fr-FR"/>
        </w:rPr>
        <w:t>août 2017, il n</w:t>
      </w:r>
      <w:r w:rsidR="007A3023">
        <w:rPr>
          <w:lang w:val="fr-FR"/>
        </w:rPr>
        <w:t>’</w:t>
      </w:r>
      <w:r w:rsidRPr="001B3619">
        <w:rPr>
          <w:lang w:val="fr-FR"/>
        </w:rPr>
        <w:t>a jamais été transféré dans un centre de protection des mineurs et n</w:t>
      </w:r>
      <w:r w:rsidR="007A3023">
        <w:rPr>
          <w:lang w:val="fr-FR"/>
        </w:rPr>
        <w:t>’</w:t>
      </w:r>
      <w:r w:rsidRPr="001B3619">
        <w:rPr>
          <w:lang w:val="fr-FR"/>
        </w:rPr>
        <w:t xml:space="preserve">a pas été placé sous la tutelle de la Communauté autonome de Madrid. </w:t>
      </w:r>
    </w:p>
    <w:p w:rsidR="00DD0CB7" w:rsidRPr="00DD0CB7" w:rsidRDefault="00DD0CB7" w:rsidP="00DD0CB7">
      <w:pPr>
        <w:pStyle w:val="H23G"/>
        <w:rPr>
          <w:b w:val="0"/>
          <w:bCs/>
          <w:lang w:val="fr-FR"/>
        </w:rPr>
      </w:pPr>
      <w:r w:rsidRPr="001B3619">
        <w:rPr>
          <w:lang w:val="fr-FR"/>
        </w:rPr>
        <w:tab/>
      </w:r>
      <w:r w:rsidRPr="001B3619">
        <w:rPr>
          <w:lang w:val="fr-FR"/>
        </w:rPr>
        <w:tab/>
        <w:t xml:space="preserve">Intervention </w:t>
      </w:r>
      <w:r>
        <w:rPr>
          <w:lang w:val="fr-FR"/>
        </w:rPr>
        <w:t>de</w:t>
      </w:r>
      <w:r w:rsidRPr="001B3619">
        <w:rPr>
          <w:lang w:val="fr-FR"/>
        </w:rPr>
        <w:t xml:space="preserve"> tiers</w:t>
      </w:r>
      <w:r w:rsidRPr="00DD0CB7">
        <w:rPr>
          <w:rStyle w:val="Appelnotedebasdep"/>
          <w:b w:val="0"/>
          <w:bCs/>
        </w:rPr>
        <w:footnoteReference w:id="25"/>
      </w:r>
    </w:p>
    <w:p w:rsidR="00DD0CB7" w:rsidRPr="001B3619" w:rsidRDefault="00DD0CB7" w:rsidP="00DD0CB7">
      <w:pPr>
        <w:pStyle w:val="SingleTxtG"/>
        <w:rPr>
          <w:iCs/>
          <w:lang w:val="fr-FR"/>
        </w:rPr>
      </w:pPr>
      <w:r w:rsidRPr="001B3619">
        <w:rPr>
          <w:lang w:val="fr-FR"/>
        </w:rPr>
        <w:t>8.</w:t>
      </w:r>
      <w:r w:rsidRPr="001B3619">
        <w:rPr>
          <w:lang w:val="fr-FR"/>
        </w:rPr>
        <w:tab/>
        <w:t>Le 3</w:t>
      </w:r>
      <w:r>
        <w:rPr>
          <w:lang w:val="fr-FR"/>
        </w:rPr>
        <w:t> </w:t>
      </w:r>
      <w:r w:rsidRPr="001B3619">
        <w:rPr>
          <w:lang w:val="fr-FR"/>
        </w:rPr>
        <w:t xml:space="preserve">mai 2018, le Défenseur </w:t>
      </w:r>
      <w:r>
        <w:rPr>
          <w:lang w:val="fr-FR"/>
        </w:rPr>
        <w:t xml:space="preserve">français </w:t>
      </w:r>
      <w:r w:rsidRPr="001B3619">
        <w:rPr>
          <w:lang w:val="fr-FR"/>
        </w:rPr>
        <w:t>des droits a soumis en qualité de tiers une intervention portant sur la question de la détermination de l</w:t>
      </w:r>
      <w:r w:rsidR="007A3023">
        <w:rPr>
          <w:lang w:val="fr-FR"/>
        </w:rPr>
        <w:t>’</w:t>
      </w:r>
      <w:r w:rsidRPr="001B3619">
        <w:rPr>
          <w:lang w:val="fr-FR"/>
        </w:rPr>
        <w:t xml:space="preserve">âge et de la détention, dans des </w:t>
      </w:r>
      <w:r w:rsidRPr="001B3619">
        <w:rPr>
          <w:lang w:val="fr-FR"/>
        </w:rPr>
        <w:lastRenderedPageBreak/>
        <w:t>centres pour adultes, de mineurs sous le coup d</w:t>
      </w:r>
      <w:r w:rsidR="007A3023">
        <w:rPr>
          <w:lang w:val="fr-FR"/>
        </w:rPr>
        <w:t>’</w:t>
      </w:r>
      <w:r w:rsidRPr="001B3619">
        <w:rPr>
          <w:lang w:val="fr-FR"/>
        </w:rPr>
        <w:t>une décision d</w:t>
      </w:r>
      <w:r w:rsidR="007A3023">
        <w:rPr>
          <w:lang w:val="fr-FR"/>
        </w:rPr>
        <w:t>’</w:t>
      </w:r>
      <w:r w:rsidRPr="001B3619">
        <w:rPr>
          <w:lang w:val="fr-FR"/>
        </w:rPr>
        <w:t>expulsion</w:t>
      </w:r>
      <w:r w:rsidRPr="00DD0CB7">
        <w:rPr>
          <w:rStyle w:val="Appelnotedebasdep"/>
        </w:rPr>
        <w:footnoteReference w:id="26"/>
      </w:r>
      <w:r w:rsidRPr="001B3619">
        <w:rPr>
          <w:lang w:val="fr-FR"/>
        </w:rPr>
        <w:t xml:space="preserve">. Cette intervention a été transmise aux parties, qui ont été invitées à faire part de leurs commentaires. Elles ont soumis leurs commentaires dans le cadre de la communication </w:t>
      </w:r>
      <w:r w:rsidRPr="001B3619">
        <w:rPr>
          <w:i/>
          <w:lang w:val="fr-FR"/>
        </w:rPr>
        <w:t>J.</w:t>
      </w:r>
      <w:r>
        <w:rPr>
          <w:i/>
          <w:lang w:val="fr-FR"/>
        </w:rPr>
        <w:t> </w:t>
      </w:r>
      <w:r w:rsidRPr="001B3619">
        <w:rPr>
          <w:i/>
          <w:lang w:val="fr-FR"/>
        </w:rPr>
        <w:t>A.</w:t>
      </w:r>
      <w:r>
        <w:rPr>
          <w:i/>
          <w:lang w:val="fr-FR"/>
        </w:rPr>
        <w:t> </w:t>
      </w:r>
      <w:r w:rsidRPr="001B3619">
        <w:rPr>
          <w:i/>
          <w:lang w:val="fr-FR"/>
        </w:rPr>
        <w:t>B. c.</w:t>
      </w:r>
      <w:r>
        <w:rPr>
          <w:i/>
          <w:lang w:val="fr-FR"/>
        </w:rPr>
        <w:t> </w:t>
      </w:r>
      <w:r w:rsidRPr="001B3619">
        <w:rPr>
          <w:i/>
          <w:lang w:val="fr-FR"/>
        </w:rPr>
        <w:t>Espagne</w:t>
      </w:r>
      <w:r w:rsidRPr="00DD0CB7">
        <w:rPr>
          <w:rStyle w:val="Appelnotedebasdep"/>
        </w:rPr>
        <w:footnoteReference w:id="27"/>
      </w:r>
      <w:r w:rsidRPr="001B3619">
        <w:rPr>
          <w:i/>
          <w:lang w:val="fr-FR"/>
        </w:rPr>
        <w:t xml:space="preserve"> </w:t>
      </w:r>
      <w:r w:rsidRPr="001B3619">
        <w:rPr>
          <w:iCs/>
          <w:lang w:val="fr-FR"/>
        </w:rPr>
        <w:t>et ont indiqué qu</w:t>
      </w:r>
      <w:r w:rsidR="007A3023">
        <w:rPr>
          <w:iCs/>
          <w:lang w:val="fr-FR"/>
        </w:rPr>
        <w:t>’</w:t>
      </w:r>
      <w:r w:rsidRPr="001B3619">
        <w:rPr>
          <w:iCs/>
          <w:lang w:val="fr-FR"/>
        </w:rPr>
        <w:t xml:space="preserve">ils étaient applicables à toutes les communications dans lesquelles cette intervention a été retranscrite. Dans un souci de concision, le Comité renvoie aux paragraphes 8 à 10 de cette communication. </w:t>
      </w:r>
    </w:p>
    <w:p w:rsidR="00DD0CB7" w:rsidRPr="001B3619" w:rsidRDefault="00DD0CB7" w:rsidP="00DD0CB7">
      <w:pPr>
        <w:pStyle w:val="H23G"/>
        <w:rPr>
          <w:lang w:val="fr-FR"/>
        </w:rPr>
      </w:pPr>
      <w:r w:rsidRPr="001B3619">
        <w:rPr>
          <w:lang w:val="fr-FR"/>
        </w:rPr>
        <w:tab/>
      </w:r>
      <w:r w:rsidRPr="001B3619">
        <w:rPr>
          <w:lang w:val="fr-FR"/>
        </w:rPr>
        <w:tab/>
        <w:t>Délibérations du Comité</w:t>
      </w:r>
    </w:p>
    <w:p w:rsidR="00DD0CB7" w:rsidRPr="001B3619" w:rsidRDefault="00DD0CB7" w:rsidP="00DD0CB7">
      <w:pPr>
        <w:pStyle w:val="H4G"/>
        <w:rPr>
          <w:lang w:val="fr-FR"/>
        </w:rPr>
      </w:pPr>
      <w:r w:rsidRPr="001B3619">
        <w:rPr>
          <w:lang w:val="fr-FR"/>
        </w:rPr>
        <w:tab/>
      </w:r>
      <w:r w:rsidRPr="001B3619">
        <w:rPr>
          <w:lang w:val="fr-FR"/>
        </w:rPr>
        <w:tab/>
        <w:t>Examen de la recevabilité</w:t>
      </w:r>
    </w:p>
    <w:p w:rsidR="00DD0CB7" w:rsidRPr="001B3619" w:rsidRDefault="00DD0CB7" w:rsidP="00DD0CB7">
      <w:pPr>
        <w:pStyle w:val="SingleTxtG"/>
        <w:rPr>
          <w:lang w:val="fr-FR"/>
        </w:rPr>
      </w:pPr>
      <w:r w:rsidRPr="001B3619">
        <w:rPr>
          <w:lang w:val="fr-FR"/>
        </w:rPr>
        <w:t>9.1</w:t>
      </w:r>
      <w:r w:rsidRPr="001B3619">
        <w:rPr>
          <w:lang w:val="fr-FR"/>
        </w:rPr>
        <w:tab/>
        <w:t>Avant d</w:t>
      </w:r>
      <w:r w:rsidR="007A3023">
        <w:rPr>
          <w:lang w:val="fr-FR"/>
        </w:rPr>
        <w:t>’</w:t>
      </w:r>
      <w:r w:rsidRPr="001B3619">
        <w:rPr>
          <w:lang w:val="fr-FR"/>
        </w:rPr>
        <w:t>examiner toute plainte soumise dans une communication, le Comité doit, conformément à l</w:t>
      </w:r>
      <w:r w:rsidR="007A3023">
        <w:rPr>
          <w:lang w:val="fr-FR"/>
        </w:rPr>
        <w:t>’</w:t>
      </w:r>
      <w:r w:rsidRPr="001B3619">
        <w:rPr>
          <w:lang w:val="fr-FR"/>
        </w:rPr>
        <w:t>article</w:t>
      </w:r>
      <w:r>
        <w:rPr>
          <w:lang w:val="fr-FR"/>
        </w:rPr>
        <w:t> </w:t>
      </w:r>
      <w:r w:rsidRPr="001B3619">
        <w:rPr>
          <w:lang w:val="fr-FR"/>
        </w:rPr>
        <w:t>20 de son règlement intérieur, déterminer si la communication est recevable au regard du Protocole facultatif à la Convention relative aux droits de l</w:t>
      </w:r>
      <w:r w:rsidR="007A3023">
        <w:rPr>
          <w:lang w:val="fr-FR"/>
        </w:rPr>
        <w:t>’</w:t>
      </w:r>
      <w:r w:rsidRPr="001B3619">
        <w:rPr>
          <w:lang w:val="fr-FR"/>
        </w:rPr>
        <w:t xml:space="preserve">enfant établissant une procédure de présentation de communications. </w:t>
      </w:r>
    </w:p>
    <w:p w:rsidR="00DD0CB7" w:rsidRPr="001B3619" w:rsidRDefault="00DD0CB7" w:rsidP="00DD0CB7">
      <w:pPr>
        <w:pStyle w:val="SingleTxtG"/>
        <w:rPr>
          <w:lang w:val="fr-FR"/>
        </w:rPr>
      </w:pPr>
      <w:r w:rsidRPr="001B3619">
        <w:rPr>
          <w:lang w:val="fr-FR"/>
        </w:rPr>
        <w:t>9.2</w:t>
      </w:r>
      <w:r w:rsidRPr="001B3619">
        <w:rPr>
          <w:lang w:val="fr-FR"/>
        </w:rPr>
        <w:tab/>
        <w:t>Le Comité prend note de l</w:t>
      </w:r>
      <w:r w:rsidR="007A3023">
        <w:rPr>
          <w:lang w:val="fr-FR"/>
        </w:rPr>
        <w:t>’</w:t>
      </w:r>
      <w:r w:rsidRPr="001B3619">
        <w:rPr>
          <w:lang w:val="fr-FR"/>
        </w:rPr>
        <w:t>argument de l</w:t>
      </w:r>
      <w:r w:rsidR="007A3023">
        <w:rPr>
          <w:lang w:val="fr-FR"/>
        </w:rPr>
        <w:t>’</w:t>
      </w:r>
      <w:r w:rsidRPr="001B3619">
        <w:rPr>
          <w:lang w:val="fr-FR"/>
        </w:rPr>
        <w:t xml:space="preserve">État partie selon lequel la communication est irrecevable </w:t>
      </w:r>
      <w:proofErr w:type="spellStart"/>
      <w:r w:rsidRPr="001B3619">
        <w:rPr>
          <w:i/>
          <w:iCs/>
          <w:lang w:val="fr-FR"/>
        </w:rPr>
        <w:t>ratione</w:t>
      </w:r>
      <w:proofErr w:type="spellEnd"/>
      <w:r w:rsidRPr="001B3619">
        <w:rPr>
          <w:i/>
          <w:iCs/>
          <w:lang w:val="fr-FR"/>
        </w:rPr>
        <w:t xml:space="preserve"> personae</w:t>
      </w:r>
      <w:r w:rsidRPr="001B3619">
        <w:rPr>
          <w:lang w:val="fr-FR"/>
        </w:rPr>
        <w:t>, car</w:t>
      </w:r>
      <w:r>
        <w:rPr>
          <w:lang w:val="fr-FR"/>
        </w:rPr>
        <w:t> :</w:t>
      </w:r>
      <w:r w:rsidRPr="001B3619">
        <w:rPr>
          <w:lang w:val="fr-FR"/>
        </w:rPr>
        <w:t xml:space="preserve"> a)</w:t>
      </w:r>
      <w:r>
        <w:rPr>
          <w:lang w:val="fr-FR"/>
        </w:rPr>
        <w:t> </w:t>
      </w:r>
      <w:r w:rsidRPr="001B3619">
        <w:rPr>
          <w:lang w:val="fr-FR"/>
        </w:rPr>
        <w:t>l</w:t>
      </w:r>
      <w:r w:rsidR="007A3023">
        <w:rPr>
          <w:lang w:val="fr-FR"/>
        </w:rPr>
        <w:t>’</w:t>
      </w:r>
      <w:r w:rsidRPr="001B3619">
        <w:rPr>
          <w:lang w:val="fr-FR"/>
        </w:rPr>
        <w:t>apparence de l</w:t>
      </w:r>
      <w:r w:rsidR="007A3023">
        <w:rPr>
          <w:lang w:val="fr-FR"/>
        </w:rPr>
        <w:t>’</w:t>
      </w:r>
      <w:r w:rsidRPr="001B3619">
        <w:rPr>
          <w:lang w:val="fr-FR"/>
        </w:rPr>
        <w:t>auteur est celle d</w:t>
      </w:r>
      <w:r w:rsidR="007A3023">
        <w:rPr>
          <w:lang w:val="fr-FR"/>
        </w:rPr>
        <w:t>’</w:t>
      </w:r>
      <w:r w:rsidRPr="001B3619">
        <w:rPr>
          <w:lang w:val="fr-FR"/>
        </w:rPr>
        <w:t>une personne majeure</w:t>
      </w:r>
      <w:r>
        <w:rPr>
          <w:lang w:val="fr-FR"/>
        </w:rPr>
        <w:t> ;</w:t>
      </w:r>
      <w:r w:rsidRPr="001B3619">
        <w:rPr>
          <w:lang w:val="fr-FR"/>
        </w:rPr>
        <w:t xml:space="preserve"> b)</w:t>
      </w:r>
      <w:r>
        <w:rPr>
          <w:lang w:val="fr-FR"/>
        </w:rPr>
        <w:t> </w:t>
      </w:r>
      <w:r w:rsidRPr="001B3619">
        <w:rPr>
          <w:lang w:val="fr-FR"/>
        </w:rPr>
        <w:t>des preuves médicales objectives ont permis de déterminer que l</w:t>
      </w:r>
      <w:r w:rsidR="007A3023">
        <w:rPr>
          <w:lang w:val="fr-FR"/>
        </w:rPr>
        <w:t>’</w:t>
      </w:r>
      <w:r w:rsidRPr="001B3619">
        <w:rPr>
          <w:lang w:val="fr-FR"/>
        </w:rPr>
        <w:t>auteur était âgé d</w:t>
      </w:r>
      <w:r w:rsidR="007A3023">
        <w:rPr>
          <w:lang w:val="fr-FR"/>
        </w:rPr>
        <w:t>’</w:t>
      </w:r>
      <w:r w:rsidRPr="001B3619">
        <w:rPr>
          <w:lang w:val="fr-FR"/>
        </w:rPr>
        <w:t>au moins 18</w:t>
      </w:r>
      <w:r>
        <w:rPr>
          <w:lang w:val="fr-FR"/>
        </w:rPr>
        <w:t> </w:t>
      </w:r>
      <w:r w:rsidRPr="001B3619">
        <w:rPr>
          <w:lang w:val="fr-FR"/>
        </w:rPr>
        <w:t>ans</w:t>
      </w:r>
      <w:r>
        <w:rPr>
          <w:lang w:val="fr-FR"/>
        </w:rPr>
        <w:t> ;</w:t>
      </w:r>
      <w:r w:rsidRPr="001B3619">
        <w:rPr>
          <w:lang w:val="fr-FR"/>
        </w:rPr>
        <w:t xml:space="preserve"> c)</w:t>
      </w:r>
      <w:r>
        <w:rPr>
          <w:lang w:val="fr-FR"/>
        </w:rPr>
        <w:t> </w:t>
      </w:r>
      <w:r w:rsidRPr="001B3619">
        <w:rPr>
          <w:lang w:val="fr-FR"/>
        </w:rPr>
        <w:t>son acte de naissance ne peut attester sa majorité étant donné qu</w:t>
      </w:r>
      <w:r w:rsidR="007A3023">
        <w:rPr>
          <w:lang w:val="fr-FR"/>
        </w:rPr>
        <w:t>’</w:t>
      </w:r>
      <w:r w:rsidRPr="001B3619">
        <w:rPr>
          <w:lang w:val="fr-FR"/>
        </w:rPr>
        <w:t>il ne s</w:t>
      </w:r>
      <w:r w:rsidR="007A3023">
        <w:rPr>
          <w:lang w:val="fr-FR"/>
        </w:rPr>
        <w:t>’</w:t>
      </w:r>
      <w:r w:rsidRPr="001B3619">
        <w:rPr>
          <w:lang w:val="fr-FR"/>
        </w:rPr>
        <w:t>agit pas d</w:t>
      </w:r>
      <w:r w:rsidR="007A3023">
        <w:rPr>
          <w:lang w:val="fr-FR"/>
        </w:rPr>
        <w:t>’</w:t>
      </w:r>
      <w:r w:rsidRPr="001B3619">
        <w:rPr>
          <w:lang w:val="fr-FR"/>
        </w:rPr>
        <w:t xml:space="preserve">un document biométrique. </w:t>
      </w:r>
      <w:r>
        <w:rPr>
          <w:lang w:val="fr-FR"/>
        </w:rPr>
        <w:t>Il</w:t>
      </w:r>
      <w:r w:rsidRPr="001B3619">
        <w:rPr>
          <w:lang w:val="fr-FR"/>
        </w:rPr>
        <w:t xml:space="preserve"> observe toutefois que l</w:t>
      </w:r>
      <w:r w:rsidR="007A3023">
        <w:rPr>
          <w:lang w:val="fr-FR"/>
        </w:rPr>
        <w:t>’</w:t>
      </w:r>
      <w:r w:rsidRPr="001B3619">
        <w:rPr>
          <w:lang w:val="fr-FR"/>
        </w:rPr>
        <w:t>auteur a déclaré être mineur à son arrivée en Espagne et qu</w:t>
      </w:r>
      <w:r w:rsidR="007A3023">
        <w:rPr>
          <w:lang w:val="fr-FR"/>
        </w:rPr>
        <w:t>’</w:t>
      </w:r>
      <w:r w:rsidRPr="001B3619">
        <w:rPr>
          <w:lang w:val="fr-FR"/>
        </w:rPr>
        <w:t>il a présenté au parquet et au tribunal d</w:t>
      </w:r>
      <w:r w:rsidR="007A3023">
        <w:rPr>
          <w:lang w:val="fr-FR"/>
        </w:rPr>
        <w:t>’</w:t>
      </w:r>
      <w:r w:rsidRPr="001B3619">
        <w:rPr>
          <w:lang w:val="fr-FR"/>
        </w:rPr>
        <w:t>instruction une copie de son acte de naissance guinéen qui établissait son statut de mineur. Il note en outre que l</w:t>
      </w:r>
      <w:r w:rsidR="007A3023">
        <w:rPr>
          <w:lang w:val="fr-FR"/>
        </w:rPr>
        <w:t>’</w:t>
      </w:r>
      <w:r w:rsidRPr="001B3619">
        <w:rPr>
          <w:lang w:val="fr-FR"/>
        </w:rPr>
        <w:t>État partie avance que, faute de données biométriques, l</w:t>
      </w:r>
      <w:r w:rsidR="007A3023">
        <w:rPr>
          <w:lang w:val="fr-FR"/>
        </w:rPr>
        <w:t>’</w:t>
      </w:r>
      <w:r w:rsidRPr="001B3619">
        <w:rPr>
          <w:lang w:val="fr-FR"/>
        </w:rPr>
        <w:t>acte de naissance soumis ne peut pas servir à vérifier l</w:t>
      </w:r>
      <w:r w:rsidR="007A3023">
        <w:rPr>
          <w:lang w:val="fr-FR"/>
        </w:rPr>
        <w:t>’</w:t>
      </w:r>
      <w:r w:rsidRPr="001B3619">
        <w:rPr>
          <w:lang w:val="fr-FR"/>
        </w:rPr>
        <w:t>identité de l</w:t>
      </w:r>
      <w:r w:rsidR="007A3023">
        <w:rPr>
          <w:lang w:val="fr-FR"/>
        </w:rPr>
        <w:t>’</w:t>
      </w:r>
      <w:r w:rsidRPr="001B3619">
        <w:rPr>
          <w:lang w:val="fr-FR"/>
        </w:rPr>
        <w:t>auteur. Il rappelle que la charge de la preuve ne saurait incomber exclusivement à l</w:t>
      </w:r>
      <w:r w:rsidR="007A3023">
        <w:rPr>
          <w:lang w:val="fr-FR"/>
        </w:rPr>
        <w:t>’</w:t>
      </w:r>
      <w:r w:rsidRPr="001B3619">
        <w:rPr>
          <w:lang w:val="fr-FR"/>
        </w:rPr>
        <w:t>auteur de la communication, d</w:t>
      </w:r>
      <w:r w:rsidR="007A3023">
        <w:rPr>
          <w:lang w:val="fr-FR"/>
        </w:rPr>
        <w:t>’</w:t>
      </w:r>
      <w:r w:rsidRPr="001B3619">
        <w:rPr>
          <w:lang w:val="fr-FR"/>
        </w:rPr>
        <w:t>autant que l</w:t>
      </w:r>
      <w:r w:rsidR="007A3023">
        <w:rPr>
          <w:lang w:val="fr-FR"/>
        </w:rPr>
        <w:t>’</w:t>
      </w:r>
      <w:r w:rsidRPr="001B3619">
        <w:rPr>
          <w:lang w:val="fr-FR"/>
        </w:rPr>
        <w:t>auteur et l</w:t>
      </w:r>
      <w:r w:rsidR="007A3023">
        <w:rPr>
          <w:lang w:val="fr-FR"/>
        </w:rPr>
        <w:t>’</w:t>
      </w:r>
      <w:r w:rsidRPr="001B3619">
        <w:rPr>
          <w:lang w:val="fr-FR"/>
        </w:rPr>
        <w:t>État partie n</w:t>
      </w:r>
      <w:r w:rsidR="007A3023">
        <w:rPr>
          <w:lang w:val="fr-FR"/>
        </w:rPr>
        <w:t>’</w:t>
      </w:r>
      <w:r w:rsidRPr="001B3619">
        <w:rPr>
          <w:lang w:val="fr-FR"/>
        </w:rPr>
        <w:t>ont pas toujours le même accès aux éléments de preuve et que, souvent, seul l</w:t>
      </w:r>
      <w:r w:rsidR="007A3023">
        <w:rPr>
          <w:lang w:val="fr-FR"/>
        </w:rPr>
        <w:t>’</w:t>
      </w:r>
      <w:r w:rsidRPr="001B3619">
        <w:rPr>
          <w:lang w:val="fr-FR"/>
        </w:rPr>
        <w:t xml:space="preserve">État partie dispose des informations pertinentes. </w:t>
      </w:r>
      <w:r w:rsidRPr="00E71757">
        <w:rPr>
          <w:lang w:val="fr-FR"/>
        </w:rPr>
        <w:t>En l</w:t>
      </w:r>
      <w:r w:rsidR="007A3023">
        <w:rPr>
          <w:lang w:val="fr-FR"/>
        </w:rPr>
        <w:t>’</w:t>
      </w:r>
      <w:r w:rsidRPr="00E71757">
        <w:rPr>
          <w:lang w:val="fr-FR"/>
        </w:rPr>
        <w:t xml:space="preserve">espèce, </w:t>
      </w:r>
      <w:r>
        <w:rPr>
          <w:lang w:val="fr-FR"/>
        </w:rPr>
        <w:t>il</w:t>
      </w:r>
      <w:r w:rsidRPr="00E71757">
        <w:rPr>
          <w:lang w:val="fr-FR"/>
        </w:rPr>
        <w:t xml:space="preserve"> prend note de l</w:t>
      </w:r>
      <w:r w:rsidR="007A3023">
        <w:rPr>
          <w:lang w:val="fr-FR"/>
        </w:rPr>
        <w:t>’</w:t>
      </w:r>
      <w:r w:rsidRPr="00E71757">
        <w:rPr>
          <w:lang w:val="fr-FR"/>
        </w:rPr>
        <w:t>argument de l</w:t>
      </w:r>
      <w:r w:rsidR="007A3023">
        <w:rPr>
          <w:lang w:val="fr-FR"/>
        </w:rPr>
        <w:t>’</w:t>
      </w:r>
      <w:r w:rsidRPr="00E71757">
        <w:rPr>
          <w:lang w:val="fr-FR"/>
        </w:rPr>
        <w:t xml:space="preserve">auteur, selon lequel, </w:t>
      </w:r>
      <w:r>
        <w:rPr>
          <w:lang w:val="fr-FR"/>
        </w:rPr>
        <w:t>s</w:t>
      </w:r>
      <w:r w:rsidR="007A3023">
        <w:rPr>
          <w:lang w:val="fr-FR"/>
        </w:rPr>
        <w:t>’</w:t>
      </w:r>
      <w:r w:rsidRPr="00E71757">
        <w:rPr>
          <w:lang w:val="fr-FR"/>
        </w:rPr>
        <w:t>il avait des doutes quant à l</w:t>
      </w:r>
      <w:r w:rsidR="007A3023">
        <w:rPr>
          <w:lang w:val="fr-FR"/>
        </w:rPr>
        <w:t>’</w:t>
      </w:r>
      <w:r w:rsidRPr="00E71757">
        <w:rPr>
          <w:lang w:val="fr-FR"/>
        </w:rPr>
        <w:t>authenticité de l</w:t>
      </w:r>
      <w:r w:rsidR="007A3023">
        <w:rPr>
          <w:lang w:val="fr-FR"/>
        </w:rPr>
        <w:t>’</w:t>
      </w:r>
      <w:r w:rsidRPr="00E71757">
        <w:rPr>
          <w:lang w:val="fr-FR"/>
        </w:rPr>
        <w:t>acte de naissance, l</w:t>
      </w:r>
      <w:r w:rsidR="007A3023">
        <w:rPr>
          <w:lang w:val="fr-FR"/>
        </w:rPr>
        <w:t>’</w:t>
      </w:r>
      <w:r w:rsidRPr="00E71757">
        <w:rPr>
          <w:lang w:val="fr-FR"/>
        </w:rPr>
        <w:t>État partie aurait dû s</w:t>
      </w:r>
      <w:r w:rsidR="007A3023">
        <w:rPr>
          <w:lang w:val="fr-FR"/>
        </w:rPr>
        <w:t>’</w:t>
      </w:r>
      <w:r w:rsidRPr="00E71757">
        <w:rPr>
          <w:lang w:val="fr-FR"/>
        </w:rPr>
        <w:t>adresser aux autorités consulaires guinéennes pour vérifier l</w:t>
      </w:r>
      <w:r w:rsidR="007A3023">
        <w:rPr>
          <w:lang w:val="fr-FR"/>
        </w:rPr>
        <w:t>’</w:t>
      </w:r>
      <w:r w:rsidRPr="00E71757">
        <w:rPr>
          <w:lang w:val="fr-FR"/>
        </w:rPr>
        <w:t xml:space="preserve">identité de </w:t>
      </w:r>
      <w:r>
        <w:rPr>
          <w:lang w:val="fr-FR"/>
        </w:rPr>
        <w:t>l</w:t>
      </w:r>
      <w:r w:rsidR="007A3023">
        <w:rPr>
          <w:lang w:val="fr-FR"/>
        </w:rPr>
        <w:t>’</w:t>
      </w:r>
      <w:r>
        <w:rPr>
          <w:lang w:val="fr-FR"/>
        </w:rPr>
        <w:t>intéressé</w:t>
      </w:r>
      <w:r w:rsidRPr="00E71757">
        <w:rPr>
          <w:lang w:val="fr-FR"/>
        </w:rPr>
        <w:t>, ce qu</w:t>
      </w:r>
      <w:r w:rsidR="007A3023">
        <w:rPr>
          <w:lang w:val="fr-FR"/>
        </w:rPr>
        <w:t>’</w:t>
      </w:r>
      <w:r w:rsidRPr="00E71757">
        <w:rPr>
          <w:lang w:val="fr-FR"/>
        </w:rPr>
        <w:t>il n</w:t>
      </w:r>
      <w:r w:rsidR="007A3023">
        <w:rPr>
          <w:lang w:val="fr-FR"/>
        </w:rPr>
        <w:t>’</w:t>
      </w:r>
      <w:r w:rsidRPr="00E71757">
        <w:rPr>
          <w:lang w:val="fr-FR"/>
        </w:rPr>
        <w:t>a pas fait</w:t>
      </w:r>
      <w:r w:rsidRPr="00DD0CB7">
        <w:rPr>
          <w:rStyle w:val="Appelnotedebasdep"/>
        </w:rPr>
        <w:footnoteReference w:id="28"/>
      </w:r>
      <w:r w:rsidRPr="00E71757">
        <w:rPr>
          <w:lang w:val="fr-FR"/>
        </w:rPr>
        <w:t xml:space="preserve">. </w:t>
      </w:r>
      <w:r w:rsidRPr="001B3619">
        <w:rPr>
          <w:lang w:val="fr-FR"/>
        </w:rPr>
        <w:t>À la lumière de tout ce qui précède, le Comité considère que l</w:t>
      </w:r>
      <w:r w:rsidR="007A3023">
        <w:rPr>
          <w:lang w:val="fr-FR"/>
        </w:rPr>
        <w:t>’</w:t>
      </w:r>
      <w:r w:rsidRPr="001B3619">
        <w:rPr>
          <w:lang w:val="fr-FR"/>
        </w:rPr>
        <w:t>article</w:t>
      </w:r>
      <w:r>
        <w:rPr>
          <w:lang w:val="fr-FR"/>
        </w:rPr>
        <w:t> </w:t>
      </w:r>
      <w:r w:rsidRPr="001B3619">
        <w:rPr>
          <w:lang w:val="fr-FR"/>
        </w:rPr>
        <w:t>7</w:t>
      </w:r>
      <w:r>
        <w:rPr>
          <w:lang w:val="fr-FR"/>
        </w:rPr>
        <w:t> (al. </w:t>
      </w:r>
      <w:r w:rsidRPr="001B3619">
        <w:rPr>
          <w:lang w:val="fr-FR"/>
        </w:rPr>
        <w:t>c)</w:t>
      </w:r>
      <w:r>
        <w:rPr>
          <w:lang w:val="fr-FR"/>
        </w:rPr>
        <w:t>)</w:t>
      </w:r>
      <w:r w:rsidRPr="001B3619">
        <w:rPr>
          <w:lang w:val="fr-FR"/>
        </w:rPr>
        <w:t xml:space="preserve"> du Protocole facultatif ne fait pas obstacle à la recevabilité de la communication. </w:t>
      </w:r>
    </w:p>
    <w:p w:rsidR="00DD0CB7" w:rsidRPr="001B3619" w:rsidRDefault="00DD0CB7" w:rsidP="00DD0CB7">
      <w:pPr>
        <w:pStyle w:val="SingleTxtG"/>
        <w:rPr>
          <w:lang w:val="fr-FR"/>
        </w:rPr>
      </w:pPr>
      <w:r w:rsidRPr="001B3619">
        <w:rPr>
          <w:lang w:val="fr-FR"/>
        </w:rPr>
        <w:t>9.3</w:t>
      </w:r>
      <w:r w:rsidRPr="001B3619">
        <w:rPr>
          <w:lang w:val="fr-FR"/>
        </w:rPr>
        <w:tab/>
        <w:t>Le Comité prend également note de l</w:t>
      </w:r>
      <w:r w:rsidR="007A3023">
        <w:rPr>
          <w:lang w:val="fr-FR"/>
        </w:rPr>
        <w:t>’</w:t>
      </w:r>
      <w:r w:rsidRPr="001B3619">
        <w:rPr>
          <w:lang w:val="fr-FR"/>
        </w:rPr>
        <w:t>argument de l</w:t>
      </w:r>
      <w:r w:rsidR="007A3023">
        <w:rPr>
          <w:lang w:val="fr-FR"/>
        </w:rPr>
        <w:t>’</w:t>
      </w:r>
      <w:r w:rsidRPr="001B3619">
        <w:rPr>
          <w:lang w:val="fr-FR"/>
        </w:rPr>
        <w:t>État partie selon lequel l</w:t>
      </w:r>
      <w:r w:rsidR="007A3023">
        <w:rPr>
          <w:lang w:val="fr-FR"/>
        </w:rPr>
        <w:t>’</w:t>
      </w:r>
      <w:r w:rsidRPr="001B3619">
        <w:rPr>
          <w:lang w:val="fr-FR"/>
        </w:rPr>
        <w:t>auteur n</w:t>
      </w:r>
      <w:r w:rsidR="007A3023">
        <w:rPr>
          <w:lang w:val="fr-FR"/>
        </w:rPr>
        <w:t>’</w:t>
      </w:r>
      <w:r w:rsidRPr="001B3619">
        <w:rPr>
          <w:lang w:val="fr-FR"/>
        </w:rPr>
        <w:t>a pas épuisé les recours internes disponibles, étant donné qu</w:t>
      </w:r>
      <w:r w:rsidR="007A3023">
        <w:rPr>
          <w:lang w:val="fr-FR"/>
        </w:rPr>
        <w:t>’</w:t>
      </w:r>
      <w:r w:rsidRPr="001B3619">
        <w:rPr>
          <w:lang w:val="fr-FR"/>
        </w:rPr>
        <w:t>il aurait pu</w:t>
      </w:r>
      <w:r>
        <w:rPr>
          <w:lang w:val="fr-FR"/>
        </w:rPr>
        <w:t> :</w:t>
      </w:r>
      <w:r w:rsidRPr="001B3619">
        <w:rPr>
          <w:lang w:val="fr-FR"/>
        </w:rPr>
        <w:t xml:space="preserve"> a)</w:t>
      </w:r>
      <w:r>
        <w:rPr>
          <w:lang w:val="fr-FR"/>
        </w:rPr>
        <w:t> </w:t>
      </w:r>
      <w:r w:rsidRPr="001B3619">
        <w:rPr>
          <w:lang w:val="fr-FR"/>
        </w:rPr>
        <w:t>demander au ministère public de faire procéder à des examens médicaux supplémentaires</w:t>
      </w:r>
      <w:r>
        <w:rPr>
          <w:lang w:val="fr-FR"/>
        </w:rPr>
        <w:t> ;</w:t>
      </w:r>
      <w:r w:rsidRPr="001B3619">
        <w:rPr>
          <w:lang w:val="fr-FR"/>
        </w:rPr>
        <w:t xml:space="preserve"> b)</w:t>
      </w:r>
      <w:r>
        <w:rPr>
          <w:lang w:val="fr-FR"/>
        </w:rPr>
        <w:t> </w:t>
      </w:r>
      <w:r w:rsidRPr="001B3619">
        <w:rPr>
          <w:lang w:val="fr-FR"/>
        </w:rPr>
        <w:t>demander au juge civil, en application de l</w:t>
      </w:r>
      <w:r w:rsidR="007A3023">
        <w:rPr>
          <w:lang w:val="fr-FR"/>
        </w:rPr>
        <w:t>’</w:t>
      </w:r>
      <w:r w:rsidRPr="001B3619">
        <w:rPr>
          <w:lang w:val="fr-FR"/>
        </w:rPr>
        <w:t>article</w:t>
      </w:r>
      <w:r>
        <w:rPr>
          <w:lang w:val="fr-FR"/>
        </w:rPr>
        <w:t> </w:t>
      </w:r>
      <w:r w:rsidRPr="001B3619">
        <w:rPr>
          <w:lang w:val="fr-FR"/>
        </w:rPr>
        <w:t>780 de la loi relative à la procédure civile, de réexaminer la décision au titre de laquelle il n</w:t>
      </w:r>
      <w:r w:rsidR="007A3023">
        <w:rPr>
          <w:lang w:val="fr-FR"/>
        </w:rPr>
        <w:t>’</w:t>
      </w:r>
      <w:r w:rsidRPr="001B3619">
        <w:rPr>
          <w:lang w:val="fr-FR"/>
        </w:rPr>
        <w:t>a pas été placé sous tutelle</w:t>
      </w:r>
      <w:r>
        <w:rPr>
          <w:lang w:val="fr-FR"/>
        </w:rPr>
        <w:t> ;</w:t>
      </w:r>
      <w:r w:rsidRPr="001B3619">
        <w:rPr>
          <w:lang w:val="fr-FR"/>
        </w:rPr>
        <w:t xml:space="preserve"> c)</w:t>
      </w:r>
      <w:r>
        <w:rPr>
          <w:lang w:val="fr-FR"/>
        </w:rPr>
        <w:t> </w:t>
      </w:r>
      <w:r w:rsidRPr="001B3619">
        <w:rPr>
          <w:lang w:val="fr-FR"/>
        </w:rPr>
        <w:t>faire appel de la décision de renvoi devant la juridiction administrative</w:t>
      </w:r>
      <w:r>
        <w:rPr>
          <w:lang w:val="fr-FR"/>
        </w:rPr>
        <w:t> ;</w:t>
      </w:r>
      <w:r w:rsidRPr="001B3619">
        <w:rPr>
          <w:lang w:val="fr-FR"/>
        </w:rPr>
        <w:t xml:space="preserve"> d)</w:t>
      </w:r>
      <w:r>
        <w:rPr>
          <w:lang w:val="fr-FR"/>
        </w:rPr>
        <w:t> </w:t>
      </w:r>
      <w:r w:rsidRPr="001B3619">
        <w:rPr>
          <w:lang w:val="fr-FR"/>
        </w:rPr>
        <w:t>former devant les tribunaux civils une demande en matière gracieuse aux fins de la détermination de l</w:t>
      </w:r>
      <w:r w:rsidR="007A3023">
        <w:rPr>
          <w:lang w:val="fr-FR"/>
        </w:rPr>
        <w:t>’</w:t>
      </w:r>
      <w:r w:rsidRPr="001B3619">
        <w:rPr>
          <w:lang w:val="fr-FR"/>
        </w:rPr>
        <w:t>âge, conformément à la loi n</w:t>
      </w:r>
      <w:r w:rsidRPr="001B3619">
        <w:rPr>
          <w:vertAlign w:val="superscript"/>
          <w:lang w:val="fr-FR"/>
        </w:rPr>
        <w:t>o</w:t>
      </w:r>
      <w:r w:rsidRPr="001B3619">
        <w:rPr>
          <w:lang w:val="fr-FR"/>
        </w:rPr>
        <w:t> 15/2015. Parallèlement, il prend note des arguments avancés par l</w:t>
      </w:r>
      <w:r w:rsidR="007A3023">
        <w:rPr>
          <w:lang w:val="fr-FR"/>
        </w:rPr>
        <w:t>’</w:t>
      </w:r>
      <w:r w:rsidRPr="001B3619">
        <w:rPr>
          <w:lang w:val="fr-FR"/>
        </w:rPr>
        <w:t>auteur selon lesquels les recours internes mentionnés par l</w:t>
      </w:r>
      <w:r w:rsidR="007A3023">
        <w:rPr>
          <w:lang w:val="fr-FR"/>
        </w:rPr>
        <w:t>’</w:t>
      </w:r>
      <w:r w:rsidRPr="001B3619">
        <w:rPr>
          <w:lang w:val="fr-FR"/>
        </w:rPr>
        <w:t>État partie ne lui sont pas ouverts ou ne sont pas utiles. Il considère que, dans le contexte de l</w:t>
      </w:r>
      <w:r w:rsidR="007A3023">
        <w:rPr>
          <w:lang w:val="fr-FR"/>
        </w:rPr>
        <w:t>’</w:t>
      </w:r>
      <w:r w:rsidRPr="001B3619">
        <w:rPr>
          <w:lang w:val="fr-FR"/>
        </w:rPr>
        <w:t>expulsion imminente de l</w:t>
      </w:r>
      <w:r w:rsidR="007A3023">
        <w:rPr>
          <w:lang w:val="fr-FR"/>
        </w:rPr>
        <w:t>’</w:t>
      </w:r>
      <w:r w:rsidRPr="001B3619">
        <w:rPr>
          <w:lang w:val="fr-FR"/>
        </w:rPr>
        <w:t>auteur du territoire espagnol, tout recours qui se prolongerait excessivement ou qui ne suspendrait pas la décision d</w:t>
      </w:r>
      <w:r w:rsidR="007A3023">
        <w:rPr>
          <w:lang w:val="fr-FR"/>
        </w:rPr>
        <w:t>’</w:t>
      </w:r>
      <w:r w:rsidRPr="001B3619">
        <w:rPr>
          <w:lang w:val="fr-FR"/>
        </w:rPr>
        <w:t>expulsion ne saurait être considéré comme utile</w:t>
      </w:r>
      <w:r w:rsidRPr="00DD0CB7">
        <w:rPr>
          <w:rStyle w:val="Appelnotedebasdep"/>
        </w:rPr>
        <w:footnoteReference w:id="29"/>
      </w:r>
      <w:r w:rsidRPr="001B3619">
        <w:rPr>
          <w:lang w:val="fr-FR"/>
        </w:rPr>
        <w:t>. Il constate que l</w:t>
      </w:r>
      <w:r w:rsidR="007A3023">
        <w:rPr>
          <w:lang w:val="fr-FR"/>
        </w:rPr>
        <w:t>’</w:t>
      </w:r>
      <w:r w:rsidRPr="001B3619">
        <w:rPr>
          <w:lang w:val="fr-FR"/>
        </w:rPr>
        <w:t>État partie n</w:t>
      </w:r>
      <w:r w:rsidR="007A3023">
        <w:rPr>
          <w:lang w:val="fr-FR"/>
        </w:rPr>
        <w:t>’</w:t>
      </w:r>
      <w:r w:rsidRPr="001B3619">
        <w:rPr>
          <w:lang w:val="fr-FR"/>
        </w:rPr>
        <w:t>a pas démontré que les recours mentionnés suspendraient l</w:t>
      </w:r>
      <w:r w:rsidR="007A3023">
        <w:rPr>
          <w:lang w:val="fr-FR"/>
        </w:rPr>
        <w:t>’</w:t>
      </w:r>
      <w:r w:rsidRPr="001B3619">
        <w:rPr>
          <w:lang w:val="fr-FR"/>
        </w:rPr>
        <w:t>expulsion de l</w:t>
      </w:r>
      <w:r w:rsidR="007A3023">
        <w:rPr>
          <w:lang w:val="fr-FR"/>
        </w:rPr>
        <w:t>’</w:t>
      </w:r>
      <w:r w:rsidRPr="001B3619">
        <w:rPr>
          <w:lang w:val="fr-FR"/>
        </w:rPr>
        <w:t>auteur. Par conséquent, le Comité considère que l</w:t>
      </w:r>
      <w:r w:rsidR="007A3023">
        <w:rPr>
          <w:lang w:val="fr-FR"/>
        </w:rPr>
        <w:t>’</w:t>
      </w:r>
      <w:r w:rsidRPr="001B3619">
        <w:rPr>
          <w:lang w:val="fr-FR"/>
        </w:rPr>
        <w:t>article 7</w:t>
      </w:r>
      <w:r>
        <w:rPr>
          <w:lang w:val="fr-FR"/>
        </w:rPr>
        <w:t xml:space="preserve"> (al. </w:t>
      </w:r>
      <w:r w:rsidRPr="001B3619">
        <w:rPr>
          <w:lang w:val="fr-FR"/>
        </w:rPr>
        <w:t>e)</w:t>
      </w:r>
      <w:r>
        <w:rPr>
          <w:lang w:val="fr-FR"/>
        </w:rPr>
        <w:t>)</w:t>
      </w:r>
      <w:r w:rsidRPr="001B3619">
        <w:rPr>
          <w:lang w:val="fr-FR"/>
        </w:rPr>
        <w:t xml:space="preserve"> du Protocole facultatif ne fait pas obstacle à la recevabilité de la communication.</w:t>
      </w:r>
    </w:p>
    <w:p w:rsidR="00DD0CB7" w:rsidRPr="001B3619" w:rsidRDefault="00DD0CB7" w:rsidP="00DD0CB7">
      <w:pPr>
        <w:pStyle w:val="SingleTxtG"/>
        <w:rPr>
          <w:lang w:val="fr-FR"/>
        </w:rPr>
      </w:pPr>
      <w:r w:rsidRPr="001B3619">
        <w:rPr>
          <w:lang w:val="fr-FR"/>
        </w:rPr>
        <w:t>9.4</w:t>
      </w:r>
      <w:r w:rsidRPr="001B3619">
        <w:rPr>
          <w:lang w:val="fr-FR"/>
        </w:rPr>
        <w:tab/>
        <w:t>Le Comité considère que les griefs que l</w:t>
      </w:r>
      <w:r w:rsidR="007A3023">
        <w:rPr>
          <w:lang w:val="fr-FR"/>
        </w:rPr>
        <w:t>’</w:t>
      </w:r>
      <w:r w:rsidRPr="001B3619">
        <w:rPr>
          <w:lang w:val="fr-FR"/>
        </w:rPr>
        <w:t xml:space="preserve">auteur </w:t>
      </w:r>
      <w:r>
        <w:rPr>
          <w:lang w:val="fr-FR"/>
        </w:rPr>
        <w:t>soulève au titre</w:t>
      </w:r>
      <w:r w:rsidRPr="001B3619">
        <w:rPr>
          <w:lang w:val="fr-FR"/>
        </w:rPr>
        <w:t xml:space="preserve"> des articles</w:t>
      </w:r>
      <w:r>
        <w:rPr>
          <w:lang w:val="fr-FR"/>
        </w:rPr>
        <w:t> </w:t>
      </w:r>
      <w:r w:rsidRPr="001B3619">
        <w:rPr>
          <w:lang w:val="fr-FR"/>
        </w:rPr>
        <w:t>2, 18 (par.</w:t>
      </w:r>
      <w:r>
        <w:rPr>
          <w:lang w:val="fr-FR"/>
        </w:rPr>
        <w:t> </w:t>
      </w:r>
      <w:r w:rsidRPr="001B3619">
        <w:rPr>
          <w:lang w:val="fr-FR"/>
        </w:rPr>
        <w:t>2), 27 et</w:t>
      </w:r>
      <w:r>
        <w:rPr>
          <w:lang w:val="fr-FR"/>
        </w:rPr>
        <w:t> </w:t>
      </w:r>
      <w:r w:rsidRPr="001B3619">
        <w:rPr>
          <w:lang w:val="fr-FR"/>
        </w:rPr>
        <w:t>29 de la Convention n</w:t>
      </w:r>
      <w:r w:rsidR="007A3023">
        <w:rPr>
          <w:lang w:val="fr-FR"/>
        </w:rPr>
        <w:t>’</w:t>
      </w:r>
      <w:r w:rsidRPr="001B3619">
        <w:rPr>
          <w:lang w:val="fr-FR"/>
        </w:rPr>
        <w:t>ont pas été suffisamment étayés aux fins de la recevabilité et les déclare irrecevables au regard de l</w:t>
      </w:r>
      <w:r w:rsidR="007A3023">
        <w:rPr>
          <w:lang w:val="fr-FR"/>
        </w:rPr>
        <w:t>’</w:t>
      </w:r>
      <w:r w:rsidRPr="001B3619">
        <w:rPr>
          <w:lang w:val="fr-FR"/>
        </w:rPr>
        <w:t>article</w:t>
      </w:r>
      <w:r>
        <w:rPr>
          <w:lang w:val="fr-FR"/>
        </w:rPr>
        <w:t> </w:t>
      </w:r>
      <w:r w:rsidRPr="001B3619">
        <w:rPr>
          <w:lang w:val="fr-FR"/>
        </w:rPr>
        <w:t>7</w:t>
      </w:r>
      <w:r>
        <w:rPr>
          <w:lang w:val="fr-FR"/>
        </w:rPr>
        <w:t> (al. </w:t>
      </w:r>
      <w:r w:rsidRPr="001B3619">
        <w:rPr>
          <w:lang w:val="fr-FR"/>
        </w:rPr>
        <w:t>f)</w:t>
      </w:r>
      <w:r>
        <w:rPr>
          <w:lang w:val="fr-FR"/>
        </w:rPr>
        <w:t>)</w:t>
      </w:r>
      <w:r w:rsidRPr="001B3619">
        <w:rPr>
          <w:lang w:val="fr-FR"/>
        </w:rPr>
        <w:t xml:space="preserve"> du Protocole facultatif.</w:t>
      </w:r>
    </w:p>
    <w:p w:rsidR="00DD0CB7" w:rsidRPr="001B3619" w:rsidRDefault="00DD0CB7" w:rsidP="00DD0CB7">
      <w:pPr>
        <w:pStyle w:val="SingleTxtG"/>
        <w:rPr>
          <w:lang w:val="fr-FR"/>
        </w:rPr>
      </w:pPr>
      <w:r w:rsidRPr="001B3619">
        <w:rPr>
          <w:lang w:val="fr-FR"/>
        </w:rPr>
        <w:lastRenderedPageBreak/>
        <w:t>9.5</w:t>
      </w:r>
      <w:r w:rsidRPr="001B3619">
        <w:rPr>
          <w:lang w:val="fr-FR"/>
        </w:rPr>
        <w:tab/>
        <w:t>Le Comité considère cependant que l</w:t>
      </w:r>
      <w:r w:rsidR="007A3023">
        <w:rPr>
          <w:lang w:val="fr-FR"/>
        </w:rPr>
        <w:t>’</w:t>
      </w:r>
      <w:r w:rsidRPr="001B3619">
        <w:rPr>
          <w:lang w:val="fr-FR"/>
        </w:rPr>
        <w:t>auteur a suffisamment étayé les griefs qu</w:t>
      </w:r>
      <w:r w:rsidR="007A3023">
        <w:rPr>
          <w:lang w:val="fr-FR"/>
        </w:rPr>
        <w:t>’</w:t>
      </w:r>
      <w:r w:rsidRPr="001B3619">
        <w:rPr>
          <w:lang w:val="fr-FR"/>
        </w:rPr>
        <w:t>il tire des articles</w:t>
      </w:r>
      <w:r>
        <w:rPr>
          <w:lang w:val="fr-FR"/>
        </w:rPr>
        <w:t> </w:t>
      </w:r>
      <w:r w:rsidRPr="001B3619">
        <w:rPr>
          <w:lang w:val="fr-FR"/>
        </w:rPr>
        <w:t>3, 8, 12 et 20 de la Convention, en ce sens qu</w:t>
      </w:r>
      <w:r w:rsidR="007A3023">
        <w:rPr>
          <w:lang w:val="fr-FR"/>
        </w:rPr>
        <w:t>’</w:t>
      </w:r>
      <w:r w:rsidRPr="001B3619">
        <w:rPr>
          <w:lang w:val="fr-FR"/>
        </w:rPr>
        <w:t>aucun représentant ne lui a été assigné pendant la procédure de détermination de l</w:t>
      </w:r>
      <w:r w:rsidR="007A3023">
        <w:rPr>
          <w:lang w:val="fr-FR"/>
        </w:rPr>
        <w:t>’</w:t>
      </w:r>
      <w:r w:rsidRPr="001B3619">
        <w:rPr>
          <w:lang w:val="fr-FR"/>
        </w:rPr>
        <w:t>âge à laquelle il a été soumis, que cette procédure n</w:t>
      </w:r>
      <w:r w:rsidR="007A3023">
        <w:rPr>
          <w:lang w:val="fr-FR"/>
        </w:rPr>
        <w:t>’</w:t>
      </w:r>
      <w:r w:rsidRPr="001B3619">
        <w:rPr>
          <w:lang w:val="fr-FR"/>
        </w:rPr>
        <w:t>a pas respecté son droit d</w:t>
      </w:r>
      <w:r w:rsidR="007A3023">
        <w:rPr>
          <w:lang w:val="fr-FR"/>
        </w:rPr>
        <w:t>’</w:t>
      </w:r>
      <w:r w:rsidRPr="001B3619">
        <w:rPr>
          <w:lang w:val="fr-FR"/>
        </w:rPr>
        <w:t>être présumé mineur et a violé son droit à l</w:t>
      </w:r>
      <w:r w:rsidR="007A3023">
        <w:rPr>
          <w:lang w:val="fr-FR"/>
        </w:rPr>
        <w:t>’</w:t>
      </w:r>
      <w:r w:rsidRPr="001B3619">
        <w:rPr>
          <w:lang w:val="fr-FR"/>
        </w:rPr>
        <w:t>identité, et qu</w:t>
      </w:r>
      <w:r w:rsidR="007A3023">
        <w:rPr>
          <w:lang w:val="fr-FR"/>
        </w:rPr>
        <w:t>’</w:t>
      </w:r>
      <w:r w:rsidRPr="001B3619">
        <w:rPr>
          <w:lang w:val="fr-FR"/>
        </w:rPr>
        <w:t>il n</w:t>
      </w:r>
      <w:r w:rsidR="007A3023">
        <w:rPr>
          <w:lang w:val="fr-FR"/>
        </w:rPr>
        <w:t>’</w:t>
      </w:r>
      <w:r w:rsidRPr="001B3619">
        <w:rPr>
          <w:lang w:val="fr-FR"/>
        </w:rPr>
        <w:t>a pas bénéficié de la protection à laquelle il pouvait prétendre en tant que mineur. Par conséquent, le Comité déclare cette partie de la communication recevable et procède à son examen quant au fond.</w:t>
      </w:r>
    </w:p>
    <w:p w:rsidR="00DD0CB7" w:rsidRPr="001B3619" w:rsidRDefault="00DD0CB7" w:rsidP="00DD0CB7">
      <w:pPr>
        <w:pStyle w:val="H4G"/>
        <w:rPr>
          <w:lang w:val="fr-FR"/>
        </w:rPr>
      </w:pPr>
      <w:r w:rsidRPr="001B3619">
        <w:rPr>
          <w:lang w:val="fr-FR"/>
        </w:rPr>
        <w:tab/>
      </w:r>
      <w:r w:rsidRPr="001B3619">
        <w:rPr>
          <w:lang w:val="fr-FR"/>
        </w:rPr>
        <w:tab/>
        <w:t>Examen au fond</w:t>
      </w:r>
    </w:p>
    <w:p w:rsidR="00DD0CB7" w:rsidRPr="001B3619" w:rsidRDefault="00DD0CB7" w:rsidP="00DD0CB7">
      <w:pPr>
        <w:pStyle w:val="SingleTxtG"/>
        <w:rPr>
          <w:lang w:val="fr-FR"/>
        </w:rPr>
      </w:pPr>
      <w:r w:rsidRPr="001B3619">
        <w:rPr>
          <w:lang w:val="fr-FR"/>
        </w:rPr>
        <w:t>9.6</w:t>
      </w:r>
      <w:r w:rsidRPr="001B3619">
        <w:rPr>
          <w:lang w:val="fr-FR"/>
        </w:rPr>
        <w:tab/>
        <w:t>Conformément au paragraphe 1 de l</w:t>
      </w:r>
      <w:r w:rsidR="007A3023">
        <w:rPr>
          <w:lang w:val="fr-FR"/>
        </w:rPr>
        <w:t>’</w:t>
      </w:r>
      <w:r w:rsidRPr="001B3619">
        <w:rPr>
          <w:lang w:val="fr-FR"/>
        </w:rPr>
        <w:t>article 10 du Protocole facultatif, le Comité des droits de l</w:t>
      </w:r>
      <w:r w:rsidR="007A3023">
        <w:rPr>
          <w:lang w:val="fr-FR"/>
        </w:rPr>
        <w:t>’</w:t>
      </w:r>
      <w:r w:rsidRPr="001B3619">
        <w:rPr>
          <w:lang w:val="fr-FR"/>
        </w:rPr>
        <w:t>enfant a examiné la présente communication en tenant compte de toute la documentation qui lui a été soumise par les parties.</w:t>
      </w:r>
    </w:p>
    <w:p w:rsidR="00DD0CB7" w:rsidRPr="001B3619" w:rsidRDefault="00DD0CB7" w:rsidP="00DD0CB7">
      <w:pPr>
        <w:pStyle w:val="SingleTxtG"/>
        <w:rPr>
          <w:lang w:val="fr-FR"/>
        </w:rPr>
      </w:pPr>
      <w:r w:rsidRPr="001B3619">
        <w:rPr>
          <w:lang w:val="fr-FR"/>
        </w:rPr>
        <w:t>9.7</w:t>
      </w:r>
      <w:r w:rsidRPr="001B3619">
        <w:rPr>
          <w:lang w:val="fr-FR"/>
        </w:rPr>
        <w:tab/>
      </w:r>
      <w:bookmarkStart w:id="2" w:name="_Hlk14244157"/>
      <w:r w:rsidRPr="001B3619">
        <w:rPr>
          <w:lang w:val="fr-FR"/>
        </w:rPr>
        <w:t>Le Comité doit déterminer si, dans les circonstances de l</w:t>
      </w:r>
      <w:r w:rsidR="007A3023">
        <w:rPr>
          <w:lang w:val="fr-FR"/>
        </w:rPr>
        <w:t>’</w:t>
      </w:r>
      <w:r w:rsidRPr="001B3619">
        <w:rPr>
          <w:lang w:val="fr-FR"/>
        </w:rPr>
        <w:t>espèce, la procédure de détermination de l</w:t>
      </w:r>
      <w:r w:rsidR="007A3023">
        <w:rPr>
          <w:lang w:val="fr-FR"/>
        </w:rPr>
        <w:t>’</w:t>
      </w:r>
      <w:r w:rsidRPr="001B3619">
        <w:rPr>
          <w:lang w:val="fr-FR"/>
        </w:rPr>
        <w:t>âge à laquelle a été soumis l</w:t>
      </w:r>
      <w:r w:rsidR="007A3023">
        <w:rPr>
          <w:lang w:val="fr-FR"/>
        </w:rPr>
        <w:t>’</w:t>
      </w:r>
      <w:r w:rsidRPr="001B3619">
        <w:rPr>
          <w:lang w:val="fr-FR"/>
        </w:rPr>
        <w:t>auteur, qui a déclaré être mineur et a présenté son acte de naissance pour le prouver, constitue une violation des droits qu</w:t>
      </w:r>
      <w:r w:rsidR="007A3023">
        <w:rPr>
          <w:lang w:val="fr-FR"/>
        </w:rPr>
        <w:t>’</w:t>
      </w:r>
      <w:r w:rsidRPr="001B3619">
        <w:rPr>
          <w:lang w:val="fr-FR"/>
        </w:rPr>
        <w:t>il tient de la Convention. L</w:t>
      </w:r>
      <w:r w:rsidR="007A3023">
        <w:rPr>
          <w:lang w:val="fr-FR"/>
        </w:rPr>
        <w:t>’</w:t>
      </w:r>
      <w:r w:rsidRPr="001B3619">
        <w:rPr>
          <w:lang w:val="fr-FR"/>
        </w:rPr>
        <w:t>auteur a affirmé en particulier que son intérêt supérieur en tant qu</w:t>
      </w:r>
      <w:r w:rsidR="007A3023">
        <w:rPr>
          <w:lang w:val="fr-FR"/>
        </w:rPr>
        <w:t>’</w:t>
      </w:r>
      <w:r w:rsidRPr="001B3619">
        <w:rPr>
          <w:lang w:val="fr-FR"/>
        </w:rPr>
        <w:t>enfant n</w:t>
      </w:r>
      <w:r w:rsidR="007A3023">
        <w:rPr>
          <w:lang w:val="fr-FR"/>
        </w:rPr>
        <w:t>’</w:t>
      </w:r>
      <w:r w:rsidRPr="001B3619">
        <w:rPr>
          <w:lang w:val="fr-FR"/>
        </w:rPr>
        <w:t>a pas été pris en compte au cours de cette procédure, étant donné le type d</w:t>
      </w:r>
      <w:r w:rsidR="007A3023">
        <w:rPr>
          <w:lang w:val="fr-FR"/>
        </w:rPr>
        <w:t>’</w:t>
      </w:r>
      <w:r w:rsidRPr="001B3619">
        <w:rPr>
          <w:lang w:val="fr-FR"/>
        </w:rPr>
        <w:t>examen médical pratiqué pour déterminer son âge et compte tenu qu</w:t>
      </w:r>
      <w:r w:rsidR="007A3023">
        <w:rPr>
          <w:lang w:val="fr-FR"/>
        </w:rPr>
        <w:t>’</w:t>
      </w:r>
      <w:r w:rsidRPr="001B3619">
        <w:rPr>
          <w:lang w:val="fr-FR"/>
        </w:rPr>
        <w:t xml:space="preserve">aucun tuteur ou représentant en lui a été désigné dans ce contexte. </w:t>
      </w:r>
    </w:p>
    <w:bookmarkEnd w:id="2"/>
    <w:p w:rsidR="00DD0CB7" w:rsidRPr="001B3619" w:rsidRDefault="00DD0CB7" w:rsidP="00DD0CB7">
      <w:pPr>
        <w:pStyle w:val="SingleTxtG"/>
        <w:rPr>
          <w:lang w:val="fr-FR"/>
        </w:rPr>
      </w:pPr>
      <w:r w:rsidRPr="001B3619">
        <w:rPr>
          <w:lang w:val="fr-FR"/>
        </w:rPr>
        <w:t>9.8</w:t>
      </w:r>
      <w:r w:rsidRPr="001B3619">
        <w:rPr>
          <w:lang w:val="fr-FR"/>
        </w:rPr>
        <w:tab/>
        <w:t>Le Comité rappelle que la détermination de l</w:t>
      </w:r>
      <w:r w:rsidR="007A3023">
        <w:rPr>
          <w:lang w:val="fr-FR"/>
        </w:rPr>
        <w:t>’</w:t>
      </w:r>
      <w:r w:rsidRPr="001B3619">
        <w:rPr>
          <w:lang w:val="fr-FR"/>
        </w:rPr>
        <w:t>âge d</w:t>
      </w:r>
      <w:r w:rsidR="007A3023">
        <w:rPr>
          <w:lang w:val="fr-FR"/>
        </w:rPr>
        <w:t>’</w:t>
      </w:r>
      <w:r w:rsidRPr="001B3619">
        <w:rPr>
          <w:lang w:val="fr-FR"/>
        </w:rPr>
        <w:t>une personne jeune qui affirme être mineure revêt une importance capitale, puisque le résultat de cette procédure permet d</w:t>
      </w:r>
      <w:r w:rsidR="007A3023">
        <w:rPr>
          <w:lang w:val="fr-FR"/>
        </w:rPr>
        <w:t>’</w:t>
      </w:r>
      <w:r w:rsidRPr="001B3619">
        <w:rPr>
          <w:lang w:val="fr-FR"/>
        </w:rPr>
        <w:t>établir si la personne en question peut ou non prétendre à la protection de l</w:t>
      </w:r>
      <w:r w:rsidR="007A3023">
        <w:rPr>
          <w:lang w:val="fr-FR"/>
        </w:rPr>
        <w:t>’</w:t>
      </w:r>
      <w:r w:rsidRPr="001B3619">
        <w:rPr>
          <w:lang w:val="fr-FR"/>
        </w:rPr>
        <w:t>État en qualité d</w:t>
      </w:r>
      <w:r w:rsidR="007A3023">
        <w:rPr>
          <w:lang w:val="fr-FR"/>
        </w:rPr>
        <w:t>’</w:t>
      </w:r>
      <w:r w:rsidRPr="001B3619">
        <w:rPr>
          <w:lang w:val="fr-FR"/>
        </w:rPr>
        <w:t>enfant. De même, et cela est extrêmement important pour le Comité, la jouissance des droits consacrés par la Convention est liée à cette détermination. Il est donc impératif qu</w:t>
      </w:r>
      <w:r w:rsidR="007A3023">
        <w:rPr>
          <w:lang w:val="fr-FR"/>
        </w:rPr>
        <w:t>’</w:t>
      </w:r>
      <w:r w:rsidRPr="001B3619">
        <w:rPr>
          <w:lang w:val="fr-FR"/>
        </w:rPr>
        <w:t>il existe une procédure adéquate pour déterminer l</w:t>
      </w:r>
      <w:r w:rsidR="007A3023">
        <w:rPr>
          <w:lang w:val="fr-FR"/>
        </w:rPr>
        <w:t>’</w:t>
      </w:r>
      <w:r w:rsidRPr="001B3619">
        <w:rPr>
          <w:lang w:val="fr-FR"/>
        </w:rPr>
        <w:t>âge et qu</w:t>
      </w:r>
      <w:r w:rsidR="007A3023">
        <w:rPr>
          <w:lang w:val="fr-FR"/>
        </w:rPr>
        <w:t>’</w:t>
      </w:r>
      <w:r w:rsidRPr="001B3619">
        <w:rPr>
          <w:lang w:val="fr-FR"/>
        </w:rPr>
        <w:t>il soit possible d</w:t>
      </w:r>
      <w:r w:rsidR="007A3023">
        <w:rPr>
          <w:lang w:val="fr-FR"/>
        </w:rPr>
        <w:t>’</w:t>
      </w:r>
      <w:r w:rsidRPr="001B3619">
        <w:rPr>
          <w:lang w:val="fr-FR"/>
        </w:rPr>
        <w:t>en contester les résultats au moyen d</w:t>
      </w:r>
      <w:r w:rsidR="007A3023">
        <w:rPr>
          <w:lang w:val="fr-FR"/>
        </w:rPr>
        <w:t>’</w:t>
      </w:r>
      <w:r w:rsidRPr="001B3619">
        <w:rPr>
          <w:lang w:val="fr-FR"/>
        </w:rPr>
        <w:t>une procédure de recours. Tant que les procédures en question sont en cours, l</w:t>
      </w:r>
      <w:r w:rsidR="007A3023">
        <w:rPr>
          <w:lang w:val="fr-FR"/>
        </w:rPr>
        <w:t>’</w:t>
      </w:r>
      <w:r w:rsidRPr="001B3619">
        <w:rPr>
          <w:lang w:val="fr-FR"/>
        </w:rPr>
        <w:t>intéressé doit se voir accorder le bénéfice du doute et être traité comme un enfant. Par conséquent, le Comité rappelle que l</w:t>
      </w:r>
      <w:r w:rsidR="007A3023">
        <w:rPr>
          <w:lang w:val="fr-FR"/>
        </w:rPr>
        <w:t>’</w:t>
      </w:r>
      <w:r w:rsidRPr="001B3619">
        <w:rPr>
          <w:lang w:val="fr-FR"/>
        </w:rPr>
        <w:t>intérêt supérieur de l</w:t>
      </w:r>
      <w:r w:rsidR="007A3023">
        <w:rPr>
          <w:lang w:val="fr-FR"/>
        </w:rPr>
        <w:t>’</w:t>
      </w:r>
      <w:r w:rsidRPr="001B3619">
        <w:rPr>
          <w:lang w:val="fr-FR"/>
        </w:rPr>
        <w:t>enfant devrait être une considération primordiale tout au long de la procédure de détermination de l</w:t>
      </w:r>
      <w:r w:rsidR="007A3023">
        <w:rPr>
          <w:lang w:val="fr-FR"/>
        </w:rPr>
        <w:t>’</w:t>
      </w:r>
      <w:r w:rsidRPr="001B3619">
        <w:rPr>
          <w:lang w:val="fr-FR"/>
        </w:rPr>
        <w:t>âge</w:t>
      </w:r>
      <w:r w:rsidRPr="00DD0CB7">
        <w:rPr>
          <w:rStyle w:val="Appelnotedebasdep"/>
        </w:rPr>
        <w:footnoteReference w:id="30"/>
      </w:r>
      <w:r w:rsidRPr="001B3619">
        <w:rPr>
          <w:lang w:val="fr-FR"/>
        </w:rPr>
        <w:t xml:space="preserve">. </w:t>
      </w:r>
    </w:p>
    <w:p w:rsidR="00DD0CB7" w:rsidRDefault="00DD0CB7" w:rsidP="00DD0CB7">
      <w:pPr>
        <w:pStyle w:val="SingleTxtG"/>
        <w:rPr>
          <w:lang w:val="fr-FR"/>
        </w:rPr>
      </w:pPr>
      <w:r w:rsidRPr="001B3619">
        <w:rPr>
          <w:lang w:val="fr-FR"/>
        </w:rPr>
        <w:t>9.9</w:t>
      </w:r>
      <w:r w:rsidRPr="001B3619">
        <w:rPr>
          <w:lang w:val="fr-FR"/>
        </w:rPr>
        <w:tab/>
        <w:t>Le Comité rappelle en outre que les documents disponibles doivent être considérés comme authentiques, sauf preuve du contraire. Ce n</w:t>
      </w:r>
      <w:r w:rsidR="007A3023">
        <w:rPr>
          <w:lang w:val="fr-FR"/>
        </w:rPr>
        <w:t>’</w:t>
      </w:r>
      <w:r w:rsidRPr="001B3619">
        <w:rPr>
          <w:lang w:val="fr-FR"/>
        </w:rPr>
        <w:t>est qu</w:t>
      </w:r>
      <w:r w:rsidR="007A3023">
        <w:rPr>
          <w:lang w:val="fr-FR"/>
        </w:rPr>
        <w:t>’</w:t>
      </w:r>
      <w:r w:rsidRPr="001B3619">
        <w:rPr>
          <w:lang w:val="fr-FR"/>
        </w:rPr>
        <w:t>en l</w:t>
      </w:r>
      <w:r w:rsidR="007A3023">
        <w:rPr>
          <w:lang w:val="fr-FR"/>
        </w:rPr>
        <w:t>’</w:t>
      </w:r>
      <w:r w:rsidRPr="001B3619">
        <w:rPr>
          <w:lang w:val="fr-FR"/>
        </w:rPr>
        <w:t>absence de documents d</w:t>
      </w:r>
      <w:r w:rsidR="007A3023">
        <w:rPr>
          <w:lang w:val="fr-FR"/>
        </w:rPr>
        <w:t>’</w:t>
      </w:r>
      <w:r w:rsidRPr="001B3619">
        <w:rPr>
          <w:lang w:val="fr-FR"/>
        </w:rPr>
        <w:t>identité ou d</w:t>
      </w:r>
      <w:r w:rsidR="007A3023">
        <w:rPr>
          <w:lang w:val="fr-FR"/>
        </w:rPr>
        <w:t>’</w:t>
      </w:r>
      <w:r w:rsidRPr="001B3619">
        <w:rPr>
          <w:lang w:val="fr-FR"/>
        </w:rPr>
        <w:t>autres moyens appropriés</w:t>
      </w:r>
      <w:r w:rsidR="007A3023">
        <w:rPr>
          <w:lang w:val="fr-FR"/>
        </w:rPr>
        <w:t xml:space="preserve"> que</w:t>
      </w:r>
      <w:r>
        <w:rPr>
          <w:lang w:val="fr-FR"/>
        </w:rPr>
        <w:t>, pour</w:t>
      </w:r>
      <w:r w:rsidRPr="001B3619">
        <w:rPr>
          <w:lang w:val="fr-FR"/>
        </w:rPr>
        <w:t xml:space="preserve"> estimer l</w:t>
      </w:r>
      <w:r w:rsidR="007A3023">
        <w:rPr>
          <w:lang w:val="fr-FR"/>
        </w:rPr>
        <w:t>’</w:t>
      </w:r>
      <w:r w:rsidRPr="001B3619">
        <w:rPr>
          <w:lang w:val="fr-FR"/>
        </w:rPr>
        <w:t>âge sur des bases solides</w:t>
      </w:r>
      <w:r>
        <w:rPr>
          <w:lang w:val="fr-FR"/>
        </w:rPr>
        <w:t>,</w:t>
      </w:r>
    </w:p>
    <w:p w:rsidR="00DD0CB7" w:rsidRDefault="00DD0CB7" w:rsidP="00DD0CB7">
      <w:pPr>
        <w:pStyle w:val="SingleTxtG"/>
        <w:ind w:left="1701"/>
        <w:rPr>
          <w:lang w:val="fr-FR"/>
        </w:rPr>
      </w:pPr>
      <w:r w:rsidRPr="001B3619">
        <w:rPr>
          <w:lang w:val="fr-FR"/>
        </w:rPr>
        <w:t>les États doivent faire procéder à une évaluation complète du développement physique et psychologique de l</w:t>
      </w:r>
      <w:r w:rsidR="007A3023">
        <w:rPr>
          <w:lang w:val="fr-FR"/>
        </w:rPr>
        <w:t>’</w:t>
      </w:r>
      <w:r w:rsidRPr="001B3619">
        <w:rPr>
          <w:lang w:val="fr-FR"/>
        </w:rPr>
        <w:t>enfant par des pédiatres, des spécialistes et d</w:t>
      </w:r>
      <w:r w:rsidR="007A3023">
        <w:rPr>
          <w:lang w:val="fr-FR"/>
        </w:rPr>
        <w:t>’</w:t>
      </w:r>
      <w:r w:rsidRPr="001B3619">
        <w:rPr>
          <w:lang w:val="fr-FR"/>
        </w:rPr>
        <w:t>autres professionnels capables d</w:t>
      </w:r>
      <w:r w:rsidR="007A3023">
        <w:rPr>
          <w:lang w:val="fr-FR"/>
        </w:rPr>
        <w:t>’</w:t>
      </w:r>
      <w:r w:rsidRPr="001B3619">
        <w:rPr>
          <w:lang w:val="fr-FR"/>
        </w:rPr>
        <w:t>examiner conjointement différents aspects du développement. Ces évaluations doivent être faites sans attendre, selon une procédure adaptée, qui tienne compte du genre et de la culture de l</w:t>
      </w:r>
      <w:r w:rsidR="007A3023">
        <w:rPr>
          <w:lang w:val="fr-FR"/>
        </w:rPr>
        <w:t>’</w:t>
      </w:r>
      <w:r w:rsidRPr="001B3619">
        <w:rPr>
          <w:lang w:val="fr-FR"/>
        </w:rPr>
        <w:t>enfant, et qui comporte des entretiens dans une langue qui lui est compréhens</w:t>
      </w:r>
      <w:r w:rsidRPr="005E63E5">
        <w:rPr>
          <w:lang w:val="fr-FR"/>
        </w:rPr>
        <w:t>ible</w:t>
      </w:r>
      <w:r w:rsidRPr="00DD0CB7">
        <w:rPr>
          <w:rStyle w:val="Appelnotedebasdep"/>
        </w:rPr>
        <w:footnoteReference w:id="31"/>
      </w:r>
      <w:r w:rsidRPr="005E63E5">
        <w:rPr>
          <w:lang w:val="fr-FR"/>
        </w:rPr>
        <w:t>.</w:t>
      </w:r>
      <w:r w:rsidRPr="005E63E5" w:rsidDel="00FD152C">
        <w:rPr>
          <w:lang w:val="fr-FR"/>
        </w:rPr>
        <w:t xml:space="preserve"> </w:t>
      </w:r>
    </w:p>
    <w:p w:rsidR="00DD0CB7" w:rsidRPr="001B3619" w:rsidRDefault="00DD0CB7" w:rsidP="007A3023">
      <w:pPr>
        <w:pStyle w:val="SingleTxtG"/>
        <w:rPr>
          <w:lang w:val="fr-FR"/>
        </w:rPr>
      </w:pPr>
      <w:r w:rsidRPr="005E63E5">
        <w:rPr>
          <w:lang w:val="fr-FR"/>
        </w:rPr>
        <w:t>La personne soumise à l</w:t>
      </w:r>
      <w:r w:rsidR="007A3023">
        <w:rPr>
          <w:lang w:val="fr-FR"/>
        </w:rPr>
        <w:t>’</w:t>
      </w:r>
      <w:r w:rsidRPr="005E63E5">
        <w:rPr>
          <w:lang w:val="fr-FR"/>
        </w:rPr>
        <w:t>évaluation doit se voir accorder le bénéfice du doute</w:t>
      </w:r>
      <w:r w:rsidRPr="00DD0CB7">
        <w:rPr>
          <w:rStyle w:val="Appelnotedebasdep"/>
        </w:rPr>
        <w:footnoteReference w:id="32"/>
      </w:r>
      <w:r w:rsidRPr="005E63E5">
        <w:rPr>
          <w:lang w:val="fr-FR"/>
        </w:rPr>
        <w:t>. En</w:t>
      </w:r>
      <w:r w:rsidR="007A3023">
        <w:rPr>
          <w:lang w:val="fr-FR"/>
        </w:rPr>
        <w:t> </w:t>
      </w:r>
      <w:r w:rsidRPr="001B3619">
        <w:rPr>
          <w:lang w:val="fr-FR"/>
        </w:rPr>
        <w:t>l</w:t>
      </w:r>
      <w:r w:rsidR="007A3023">
        <w:rPr>
          <w:lang w:val="fr-FR"/>
        </w:rPr>
        <w:t>’</w:t>
      </w:r>
      <w:r w:rsidRPr="001B3619">
        <w:rPr>
          <w:lang w:val="fr-FR"/>
        </w:rPr>
        <w:t>espèce, le Comité constate que la validité du document officiel présenté par l</w:t>
      </w:r>
      <w:r w:rsidR="007A3023">
        <w:rPr>
          <w:lang w:val="fr-FR"/>
        </w:rPr>
        <w:t>’</w:t>
      </w:r>
      <w:r w:rsidRPr="001B3619">
        <w:rPr>
          <w:lang w:val="fr-FR"/>
        </w:rPr>
        <w:t>auteur, à savoir son acte de naissance, n</w:t>
      </w:r>
      <w:r w:rsidR="007A3023">
        <w:rPr>
          <w:lang w:val="fr-FR"/>
        </w:rPr>
        <w:t>’</w:t>
      </w:r>
      <w:r w:rsidRPr="001B3619">
        <w:rPr>
          <w:lang w:val="fr-FR"/>
        </w:rPr>
        <w:t>a pas été contestée par l</w:t>
      </w:r>
      <w:r w:rsidR="007A3023">
        <w:rPr>
          <w:lang w:val="fr-FR"/>
        </w:rPr>
        <w:t>’</w:t>
      </w:r>
      <w:r w:rsidRPr="001B3619">
        <w:rPr>
          <w:lang w:val="fr-FR"/>
        </w:rPr>
        <w:t xml:space="preserve">État partie. </w:t>
      </w:r>
    </w:p>
    <w:p w:rsidR="00DD0CB7" w:rsidRDefault="00DD0CB7" w:rsidP="00DD0CB7">
      <w:pPr>
        <w:pStyle w:val="SingleTxtG"/>
        <w:rPr>
          <w:lang w:val="fr-FR"/>
        </w:rPr>
      </w:pPr>
      <w:r w:rsidRPr="001B3619">
        <w:rPr>
          <w:lang w:val="fr-FR"/>
        </w:rPr>
        <w:t>9.10</w:t>
      </w:r>
      <w:r w:rsidRPr="001B3619">
        <w:rPr>
          <w:lang w:val="fr-FR"/>
        </w:rPr>
        <w:tab/>
        <w:t>Le Comité constate que</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a)</w:t>
      </w:r>
      <w:r>
        <w:rPr>
          <w:lang w:val="fr-FR"/>
        </w:rPr>
        <w:tab/>
        <w:t>L</w:t>
      </w:r>
      <w:r w:rsidR="007A3023">
        <w:rPr>
          <w:lang w:val="fr-FR"/>
        </w:rPr>
        <w:t>’</w:t>
      </w:r>
      <w:r w:rsidRPr="001B3619">
        <w:rPr>
          <w:lang w:val="fr-FR"/>
        </w:rPr>
        <w:t>auteur, qui était sans papiers lorsqu</w:t>
      </w:r>
      <w:r w:rsidR="007A3023">
        <w:rPr>
          <w:lang w:val="fr-FR"/>
        </w:rPr>
        <w:t>’</w:t>
      </w:r>
      <w:r w:rsidRPr="001B3619">
        <w:rPr>
          <w:lang w:val="fr-FR"/>
        </w:rPr>
        <w:t>il est entré sur le territoire espagnol, a été soumis à un examen médical osseux visant à déterminer son âge, en l</w:t>
      </w:r>
      <w:r w:rsidR="007A3023">
        <w:rPr>
          <w:lang w:val="fr-FR"/>
        </w:rPr>
        <w:t>’</w:t>
      </w:r>
      <w:r w:rsidRPr="001B3619">
        <w:rPr>
          <w:lang w:val="fr-FR"/>
        </w:rPr>
        <w:t xml:space="preserve">espèce une radiographie du poignet et un panoramique dentaire, </w:t>
      </w:r>
      <w:r w:rsidRPr="004A19BE">
        <w:rPr>
          <w:lang w:val="fr-FR"/>
        </w:rPr>
        <w:t>sans qu</w:t>
      </w:r>
      <w:r w:rsidR="007A3023">
        <w:rPr>
          <w:lang w:val="fr-FR"/>
        </w:rPr>
        <w:t>’</w:t>
      </w:r>
      <w:r w:rsidRPr="004A19BE">
        <w:rPr>
          <w:lang w:val="fr-FR"/>
        </w:rPr>
        <w:t>aucun examen complémentaire, notamment aucune expertise psychologique, ne soit pratiqué et, d</w:t>
      </w:r>
      <w:r w:rsidR="007A3023">
        <w:rPr>
          <w:lang w:val="fr-FR"/>
        </w:rPr>
        <w:t>’</w:t>
      </w:r>
      <w:r w:rsidRPr="004A19BE">
        <w:rPr>
          <w:lang w:val="fr-FR"/>
        </w:rPr>
        <w:t>après les informations dont le Comité dispose, sans que le moindre entretien ne soit conduit avec l</w:t>
      </w:r>
      <w:r w:rsidR="007A3023">
        <w:rPr>
          <w:lang w:val="fr-FR"/>
        </w:rPr>
        <w:t>’</w:t>
      </w:r>
      <w:r w:rsidRPr="004A19BE">
        <w:rPr>
          <w:lang w:val="fr-FR"/>
        </w:rPr>
        <w:t>intéressé dans le cadre de cette procédure</w:t>
      </w:r>
      <w:r w:rsidR="007A3023">
        <w:rPr>
          <w:lang w:val="fr-FR"/>
        </w:rPr>
        <w:t> ;</w:t>
      </w:r>
    </w:p>
    <w:p w:rsidR="00DD0CB7" w:rsidRDefault="00DD0CB7" w:rsidP="00DD0CB7">
      <w:pPr>
        <w:pStyle w:val="SingleTxtG"/>
        <w:ind w:firstLine="567"/>
        <w:rPr>
          <w:lang w:val="fr-FR"/>
        </w:rPr>
      </w:pPr>
      <w:r w:rsidRPr="001B3619">
        <w:rPr>
          <w:lang w:val="fr-FR"/>
        </w:rPr>
        <w:t>b)</w:t>
      </w:r>
      <w:r>
        <w:rPr>
          <w:lang w:val="fr-FR"/>
        </w:rPr>
        <w:tab/>
      </w:r>
      <w:r w:rsidRPr="00D92E2B">
        <w:rPr>
          <w:caps/>
          <w:lang w:val="fr-FR"/>
        </w:rPr>
        <w:t>à</w:t>
      </w:r>
      <w:r w:rsidRPr="001B3619">
        <w:rPr>
          <w:lang w:val="fr-FR"/>
        </w:rPr>
        <w:t xml:space="preserve"> l</w:t>
      </w:r>
      <w:r w:rsidR="007A3023">
        <w:rPr>
          <w:lang w:val="fr-FR"/>
        </w:rPr>
        <w:t>’</w:t>
      </w:r>
      <w:r w:rsidRPr="001B3619">
        <w:rPr>
          <w:lang w:val="fr-FR"/>
        </w:rPr>
        <w:t>issue des examens susmentionnés, l</w:t>
      </w:r>
      <w:r w:rsidR="007A3023">
        <w:rPr>
          <w:lang w:val="fr-FR"/>
        </w:rPr>
        <w:t>’</w:t>
      </w:r>
      <w:r w:rsidRPr="001B3619">
        <w:rPr>
          <w:lang w:val="fr-FR"/>
        </w:rPr>
        <w:t>hôpital a établi que l</w:t>
      </w:r>
      <w:r w:rsidR="007A3023">
        <w:rPr>
          <w:lang w:val="fr-FR"/>
        </w:rPr>
        <w:t>’</w:t>
      </w:r>
      <w:r w:rsidRPr="001B3619">
        <w:rPr>
          <w:lang w:val="fr-FR"/>
        </w:rPr>
        <w:t>âge osseux de l</w:t>
      </w:r>
      <w:r w:rsidR="007A3023">
        <w:rPr>
          <w:lang w:val="fr-FR"/>
        </w:rPr>
        <w:t>’</w:t>
      </w:r>
      <w:r w:rsidRPr="001B3619">
        <w:rPr>
          <w:lang w:val="fr-FR"/>
        </w:rPr>
        <w:t>auteur était de 19 ans selon l</w:t>
      </w:r>
      <w:r w:rsidR="007A3023">
        <w:rPr>
          <w:lang w:val="fr-FR"/>
        </w:rPr>
        <w:t>’</w:t>
      </w:r>
      <w:r w:rsidRPr="001B3619">
        <w:rPr>
          <w:lang w:val="fr-FR"/>
        </w:rPr>
        <w:t xml:space="preserve">Atlas de </w:t>
      </w:r>
      <w:proofErr w:type="spellStart"/>
      <w:r w:rsidRPr="001B3619">
        <w:rPr>
          <w:lang w:val="fr-FR"/>
        </w:rPr>
        <w:t>Greulich</w:t>
      </w:r>
      <w:proofErr w:type="spellEnd"/>
      <w:r w:rsidRPr="001B3619">
        <w:rPr>
          <w:lang w:val="fr-FR"/>
        </w:rPr>
        <w:t xml:space="preserve"> et Pyle, sans tenir compte du fait que cette </w:t>
      </w:r>
      <w:r w:rsidRPr="001B3619">
        <w:rPr>
          <w:lang w:val="fr-FR"/>
        </w:rPr>
        <w:lastRenderedPageBreak/>
        <w:t>méthode, qui n</w:t>
      </w:r>
      <w:r w:rsidR="007A3023">
        <w:rPr>
          <w:lang w:val="fr-FR"/>
        </w:rPr>
        <w:t>’</w:t>
      </w:r>
      <w:r w:rsidRPr="001B3619">
        <w:rPr>
          <w:lang w:val="fr-FR"/>
        </w:rPr>
        <w:t>établit pas d</w:t>
      </w:r>
      <w:r w:rsidR="007A3023">
        <w:rPr>
          <w:lang w:val="fr-FR"/>
        </w:rPr>
        <w:t>’</w:t>
      </w:r>
      <w:r w:rsidRPr="001B3619">
        <w:rPr>
          <w:lang w:val="fr-FR"/>
        </w:rPr>
        <w:t>écart-type pour cette tranche d</w:t>
      </w:r>
      <w:r w:rsidR="007A3023">
        <w:rPr>
          <w:lang w:val="fr-FR"/>
        </w:rPr>
        <w:t>’</w:t>
      </w:r>
      <w:r w:rsidRPr="001B3619">
        <w:rPr>
          <w:lang w:val="fr-FR"/>
        </w:rPr>
        <w:t>âge, ne peut pas nécessairement être extrapolée aux personnes présentant les caractéristiques de l</w:t>
      </w:r>
      <w:r w:rsidR="007A3023">
        <w:rPr>
          <w:lang w:val="fr-FR"/>
        </w:rPr>
        <w:t>’</w:t>
      </w:r>
      <w:r w:rsidRPr="001B3619">
        <w:rPr>
          <w:lang w:val="fr-FR"/>
        </w:rPr>
        <w:t>auteur</w:t>
      </w:r>
      <w:r>
        <w:rPr>
          <w:lang w:val="fr-FR"/>
        </w:rPr>
        <w:t> ;</w:t>
      </w:r>
    </w:p>
    <w:p w:rsidR="00DD0CB7" w:rsidRDefault="00DD0CB7" w:rsidP="00DD0CB7">
      <w:pPr>
        <w:pStyle w:val="SingleTxtG"/>
        <w:ind w:firstLine="567"/>
        <w:rPr>
          <w:lang w:val="fr-FR"/>
        </w:rPr>
      </w:pPr>
      <w:r w:rsidRPr="001B3619">
        <w:rPr>
          <w:lang w:val="fr-FR"/>
        </w:rPr>
        <w:t>c)</w:t>
      </w:r>
      <w:r>
        <w:rPr>
          <w:lang w:val="fr-FR"/>
        </w:rPr>
        <w:tab/>
        <w:t>S</w:t>
      </w:r>
      <w:r w:rsidRPr="001B3619">
        <w:rPr>
          <w:lang w:val="fr-FR"/>
        </w:rPr>
        <w:t>ur la base de ces résultats médicaux, le parquet a rendu une décision dans laquelle il déclarait l</w:t>
      </w:r>
      <w:r w:rsidR="007A3023">
        <w:rPr>
          <w:lang w:val="fr-FR"/>
        </w:rPr>
        <w:t>’</w:t>
      </w:r>
      <w:r w:rsidRPr="001B3619">
        <w:rPr>
          <w:lang w:val="fr-FR"/>
        </w:rPr>
        <w:t>auteur majeur</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d)</w:t>
      </w:r>
      <w:r>
        <w:rPr>
          <w:lang w:val="fr-FR"/>
        </w:rPr>
        <w:t> </w:t>
      </w:r>
      <w:r>
        <w:rPr>
          <w:lang w:val="fr-FR"/>
        </w:rPr>
        <w:tab/>
        <w:t>S</w:t>
      </w:r>
      <w:r w:rsidRPr="001B3619">
        <w:rPr>
          <w:lang w:val="fr-FR"/>
        </w:rPr>
        <w:t>ur la base de cette décision, le juge compétent a ordonné le placement de l</w:t>
      </w:r>
      <w:r w:rsidR="007A3023">
        <w:rPr>
          <w:lang w:val="fr-FR"/>
        </w:rPr>
        <w:t>’</w:t>
      </w:r>
      <w:r w:rsidRPr="001B3619">
        <w:rPr>
          <w:lang w:val="fr-FR"/>
        </w:rPr>
        <w:t>auteur dans un centre pour adultes</w:t>
      </w:r>
      <w:r>
        <w:rPr>
          <w:lang w:val="fr-FR"/>
        </w:rPr>
        <w:t> ;</w:t>
      </w:r>
      <w:r w:rsidRPr="001B3619">
        <w:rPr>
          <w:lang w:val="fr-FR"/>
        </w:rPr>
        <w:t xml:space="preserve"> </w:t>
      </w:r>
    </w:p>
    <w:p w:rsidR="00DD0CB7" w:rsidRDefault="00DD0CB7" w:rsidP="00DD0CB7">
      <w:pPr>
        <w:pStyle w:val="SingleTxtG"/>
        <w:ind w:firstLine="567"/>
        <w:rPr>
          <w:lang w:val="fr-FR"/>
        </w:rPr>
      </w:pPr>
      <w:r w:rsidRPr="001B3619">
        <w:rPr>
          <w:lang w:val="fr-FR"/>
        </w:rPr>
        <w:t>e)</w:t>
      </w:r>
      <w:r>
        <w:rPr>
          <w:lang w:val="fr-FR"/>
        </w:rPr>
        <w:t> </w:t>
      </w:r>
      <w:r>
        <w:rPr>
          <w:lang w:val="fr-FR"/>
        </w:rPr>
        <w:tab/>
        <w:t>L</w:t>
      </w:r>
      <w:r w:rsidR="007A3023">
        <w:rPr>
          <w:lang w:val="fr-FR"/>
        </w:rPr>
        <w:t>’</w:t>
      </w:r>
      <w:r w:rsidRPr="001B3619">
        <w:rPr>
          <w:lang w:val="fr-FR"/>
        </w:rPr>
        <w:t>auteur a été remis en liberté après avoir présenté son acte de naissance officiel</w:t>
      </w:r>
      <w:r w:rsidRPr="00DD0CB7">
        <w:rPr>
          <w:rStyle w:val="Appelnotedebasdep"/>
        </w:rPr>
        <w:footnoteReference w:id="33"/>
      </w:r>
      <w:r>
        <w:rPr>
          <w:lang w:val="fr-FR"/>
        </w:rPr>
        <w:t> ;</w:t>
      </w:r>
    </w:p>
    <w:p w:rsidR="00DD0CB7" w:rsidRPr="001B3619" w:rsidRDefault="00DD0CB7" w:rsidP="00DD0CB7">
      <w:pPr>
        <w:pStyle w:val="SingleTxtG"/>
        <w:ind w:firstLine="567"/>
        <w:rPr>
          <w:lang w:val="fr-FR"/>
        </w:rPr>
      </w:pPr>
      <w:r w:rsidRPr="001B3619">
        <w:rPr>
          <w:lang w:val="fr-FR"/>
        </w:rPr>
        <w:t>f)</w:t>
      </w:r>
      <w:r>
        <w:rPr>
          <w:lang w:val="fr-FR"/>
        </w:rPr>
        <w:t> </w:t>
      </w:r>
      <w:r>
        <w:rPr>
          <w:lang w:val="fr-FR"/>
        </w:rPr>
        <w:tab/>
        <w:t>L</w:t>
      </w:r>
      <w:r w:rsidR="007A3023">
        <w:rPr>
          <w:lang w:val="fr-FR"/>
        </w:rPr>
        <w:t>’</w:t>
      </w:r>
      <w:r w:rsidRPr="001B3619">
        <w:rPr>
          <w:lang w:val="fr-FR"/>
        </w:rPr>
        <w:t>auteur n</w:t>
      </w:r>
      <w:r w:rsidR="007A3023">
        <w:rPr>
          <w:lang w:val="fr-FR"/>
        </w:rPr>
        <w:t>’</w:t>
      </w:r>
      <w:r w:rsidRPr="001B3619">
        <w:rPr>
          <w:lang w:val="fr-FR"/>
        </w:rPr>
        <w:t>était pas accompagné d</w:t>
      </w:r>
      <w:r w:rsidR="007A3023">
        <w:rPr>
          <w:lang w:val="fr-FR"/>
        </w:rPr>
        <w:t>’</w:t>
      </w:r>
      <w:r w:rsidRPr="001B3619">
        <w:rPr>
          <w:lang w:val="fr-FR"/>
        </w:rPr>
        <w:t>un représentant légal pendant la procédure de détermination de l</w:t>
      </w:r>
      <w:r w:rsidR="007A3023">
        <w:rPr>
          <w:lang w:val="fr-FR"/>
        </w:rPr>
        <w:t>’</w:t>
      </w:r>
      <w:r w:rsidRPr="001B3619">
        <w:rPr>
          <w:lang w:val="fr-FR"/>
        </w:rPr>
        <w:t>âge à laquelle il a été soumis.</w:t>
      </w:r>
    </w:p>
    <w:p w:rsidR="00DD0CB7" w:rsidRPr="001B3619" w:rsidRDefault="00DD0CB7" w:rsidP="00DD0CB7">
      <w:pPr>
        <w:pStyle w:val="SingleTxtG"/>
        <w:rPr>
          <w:lang w:val="fr-FR"/>
        </w:rPr>
      </w:pPr>
      <w:r w:rsidRPr="001B3619">
        <w:rPr>
          <w:lang w:val="fr-FR"/>
        </w:rPr>
        <w:t>9.11</w:t>
      </w:r>
      <w:r w:rsidRPr="001B3619">
        <w:rPr>
          <w:lang w:val="fr-FR"/>
        </w:rPr>
        <w:tab/>
        <w:t xml:space="preserve">Le Comité prend note en outre des </w:t>
      </w:r>
      <w:bookmarkStart w:id="3" w:name="_Hlk38535188"/>
      <w:r w:rsidRPr="001B3619">
        <w:rPr>
          <w:lang w:val="fr-FR"/>
        </w:rPr>
        <w:t xml:space="preserve">nombreux renseignements figurant dans le dossier </w:t>
      </w:r>
      <w:bookmarkEnd w:id="3"/>
      <w:r w:rsidRPr="001B3619">
        <w:rPr>
          <w:lang w:val="fr-FR"/>
        </w:rPr>
        <w:t>qui laissent supposer un manque de précision des examens osseux, qui comportent une grande marge d</w:t>
      </w:r>
      <w:r w:rsidR="007A3023">
        <w:rPr>
          <w:lang w:val="fr-FR"/>
        </w:rPr>
        <w:t>’</w:t>
      </w:r>
      <w:r w:rsidRPr="001B3619">
        <w:rPr>
          <w:lang w:val="fr-FR"/>
        </w:rPr>
        <w:t>erreur et ne sauraient donc être la seule méthode utilisée pour déterminer l</w:t>
      </w:r>
      <w:r w:rsidR="007A3023">
        <w:rPr>
          <w:lang w:val="fr-FR"/>
        </w:rPr>
        <w:t>’</w:t>
      </w:r>
      <w:r w:rsidRPr="001B3619">
        <w:rPr>
          <w:lang w:val="fr-FR"/>
        </w:rPr>
        <w:t>âge chronologique d</w:t>
      </w:r>
      <w:r w:rsidR="007A3023">
        <w:rPr>
          <w:lang w:val="fr-FR"/>
        </w:rPr>
        <w:t>’</w:t>
      </w:r>
      <w:r w:rsidRPr="001B3619">
        <w:rPr>
          <w:lang w:val="fr-FR"/>
        </w:rPr>
        <w:t>un jeune qui affirme être mineur et a présenté des documents pour l</w:t>
      </w:r>
      <w:r w:rsidR="007A3023">
        <w:rPr>
          <w:lang w:val="fr-FR"/>
        </w:rPr>
        <w:t>’</w:t>
      </w:r>
      <w:r w:rsidRPr="001B3619">
        <w:rPr>
          <w:lang w:val="fr-FR"/>
        </w:rPr>
        <w:t>attester. Il prend note de l</w:t>
      </w:r>
      <w:r w:rsidR="007A3023">
        <w:rPr>
          <w:lang w:val="fr-FR"/>
        </w:rPr>
        <w:t>’</w:t>
      </w:r>
      <w:r w:rsidRPr="001B3619">
        <w:rPr>
          <w:lang w:val="fr-FR"/>
        </w:rPr>
        <w:t>argument de l</w:t>
      </w:r>
      <w:r w:rsidR="007A3023">
        <w:rPr>
          <w:lang w:val="fr-FR"/>
        </w:rPr>
        <w:t>’</w:t>
      </w:r>
      <w:r w:rsidRPr="001B3619">
        <w:rPr>
          <w:lang w:val="fr-FR"/>
        </w:rPr>
        <w:t>auteur selon lequel l</w:t>
      </w:r>
      <w:r w:rsidR="007A3023">
        <w:rPr>
          <w:lang w:val="fr-FR"/>
        </w:rPr>
        <w:t>’</w:t>
      </w:r>
      <w:r w:rsidRPr="001B3619">
        <w:rPr>
          <w:lang w:val="fr-FR"/>
        </w:rPr>
        <w:t>existence d</w:t>
      </w:r>
      <w:r w:rsidR="007A3023">
        <w:rPr>
          <w:lang w:val="fr-FR"/>
        </w:rPr>
        <w:t>’</w:t>
      </w:r>
      <w:r w:rsidRPr="001B3619">
        <w:rPr>
          <w:lang w:val="fr-FR"/>
        </w:rPr>
        <w:t>une marge d</w:t>
      </w:r>
      <w:r w:rsidR="007A3023">
        <w:rPr>
          <w:lang w:val="fr-FR"/>
        </w:rPr>
        <w:t>’</w:t>
      </w:r>
      <w:r w:rsidRPr="001B3619">
        <w:rPr>
          <w:lang w:val="fr-FR"/>
        </w:rPr>
        <w:t xml:space="preserve">erreur, loin de contredire ses déclarations et les informations figurant sur son acte de naissance officiel, les étaye. </w:t>
      </w:r>
    </w:p>
    <w:p w:rsidR="00DD0CB7" w:rsidRPr="001B3619" w:rsidRDefault="00DD0CB7" w:rsidP="00DD0CB7">
      <w:pPr>
        <w:pStyle w:val="SingleTxtG"/>
        <w:rPr>
          <w:lang w:val="fr-FR"/>
        </w:rPr>
      </w:pPr>
      <w:r w:rsidRPr="001B3619">
        <w:rPr>
          <w:lang w:val="fr-FR"/>
        </w:rPr>
        <w:t>9.12</w:t>
      </w:r>
      <w:r w:rsidRPr="001B3619">
        <w:rPr>
          <w:lang w:val="fr-FR"/>
        </w:rPr>
        <w:tab/>
        <w:t>Le Comité note que l</w:t>
      </w:r>
      <w:r w:rsidR="007A3023">
        <w:rPr>
          <w:lang w:val="fr-FR"/>
        </w:rPr>
        <w:t>’</w:t>
      </w:r>
      <w:r w:rsidRPr="001B3619">
        <w:rPr>
          <w:lang w:val="fr-FR"/>
        </w:rPr>
        <w:t>État partie a conclu que l</w:t>
      </w:r>
      <w:r w:rsidR="007A3023">
        <w:rPr>
          <w:lang w:val="fr-FR"/>
        </w:rPr>
        <w:t>’</w:t>
      </w:r>
      <w:r w:rsidRPr="001B3619">
        <w:rPr>
          <w:lang w:val="fr-FR"/>
        </w:rPr>
        <w:t>auteur avait manifestement l</w:t>
      </w:r>
      <w:r w:rsidR="007A3023">
        <w:rPr>
          <w:lang w:val="fr-FR"/>
        </w:rPr>
        <w:t>’</w:t>
      </w:r>
      <w:r w:rsidRPr="001B3619">
        <w:rPr>
          <w:lang w:val="fr-FR"/>
        </w:rPr>
        <w:t>apparence d</w:t>
      </w:r>
      <w:r w:rsidR="007A3023">
        <w:rPr>
          <w:lang w:val="fr-FR"/>
        </w:rPr>
        <w:t>’</w:t>
      </w:r>
      <w:r w:rsidRPr="001B3619">
        <w:rPr>
          <w:lang w:val="fr-FR"/>
        </w:rPr>
        <w:t>une personne majeure. Il rappelle néanmoins son observation générale n</w:t>
      </w:r>
      <w:r w:rsidRPr="001B3619">
        <w:rPr>
          <w:vertAlign w:val="superscript"/>
          <w:lang w:val="fr-FR"/>
        </w:rPr>
        <w:t>o</w:t>
      </w:r>
      <w:r w:rsidRPr="001B3619">
        <w:rPr>
          <w:lang w:val="fr-FR"/>
        </w:rPr>
        <w:t> 6 dans laquelle il établit qu</w:t>
      </w:r>
      <w:r w:rsidR="007A3023">
        <w:rPr>
          <w:lang w:val="fr-FR"/>
        </w:rPr>
        <w:t>’</w:t>
      </w:r>
      <w:r w:rsidRPr="001B3619">
        <w:rPr>
          <w:lang w:val="fr-FR"/>
        </w:rPr>
        <w:t>il ne faut pas se fonder uniquement sur l</w:t>
      </w:r>
      <w:r w:rsidR="007A3023">
        <w:rPr>
          <w:lang w:val="fr-FR"/>
        </w:rPr>
        <w:t>’</w:t>
      </w:r>
      <w:r w:rsidRPr="001B3619">
        <w:rPr>
          <w:lang w:val="fr-FR"/>
        </w:rPr>
        <w:t>apparence physique de l</w:t>
      </w:r>
      <w:r w:rsidR="007A3023">
        <w:rPr>
          <w:lang w:val="fr-FR"/>
        </w:rPr>
        <w:t>’</w:t>
      </w:r>
      <w:r w:rsidRPr="001B3619">
        <w:rPr>
          <w:lang w:val="fr-FR"/>
        </w:rPr>
        <w:t>individu mais aussi sur son degré de maturité psychologique, que l</w:t>
      </w:r>
      <w:r w:rsidR="007A3023">
        <w:rPr>
          <w:lang w:val="fr-FR"/>
        </w:rPr>
        <w:t>’</w:t>
      </w:r>
      <w:r w:rsidRPr="001B3619">
        <w:rPr>
          <w:lang w:val="fr-FR"/>
        </w:rPr>
        <w:t>évaluation doit être menée scientifiquement, dans le souci de la sécurité de l</w:t>
      </w:r>
      <w:r w:rsidR="007A3023">
        <w:rPr>
          <w:lang w:val="fr-FR"/>
        </w:rPr>
        <w:t>’</w:t>
      </w:r>
      <w:r w:rsidRPr="001B3619">
        <w:rPr>
          <w:lang w:val="fr-FR"/>
        </w:rPr>
        <w:t>enfant, de manière adaptée à son statut d</w:t>
      </w:r>
      <w:r w:rsidR="007A3023">
        <w:rPr>
          <w:lang w:val="fr-FR"/>
        </w:rPr>
        <w:t>’</w:t>
      </w:r>
      <w:r w:rsidRPr="001B3619">
        <w:rPr>
          <w:lang w:val="fr-FR"/>
        </w:rPr>
        <w:t>enfant et à son sexe et équitablement, et qu</w:t>
      </w:r>
      <w:r w:rsidR="007A3023">
        <w:rPr>
          <w:lang w:val="fr-FR"/>
        </w:rPr>
        <w:t>’</w:t>
      </w:r>
      <w:r w:rsidRPr="001B3619">
        <w:rPr>
          <w:lang w:val="fr-FR"/>
        </w:rPr>
        <w:t>en cas d</w:t>
      </w:r>
      <w:r w:rsidR="007A3023">
        <w:rPr>
          <w:lang w:val="fr-FR"/>
        </w:rPr>
        <w:t>’</w:t>
      </w:r>
      <w:r w:rsidRPr="001B3619">
        <w:rPr>
          <w:lang w:val="fr-FR"/>
        </w:rPr>
        <w:t>incertitude persistante, le bénéfice du doute doit être accordé à l</w:t>
      </w:r>
      <w:r w:rsidR="007A3023">
        <w:rPr>
          <w:lang w:val="fr-FR"/>
        </w:rPr>
        <w:t>’</w:t>
      </w:r>
      <w:r w:rsidRPr="001B3619">
        <w:rPr>
          <w:lang w:val="fr-FR"/>
        </w:rPr>
        <w:t>intéressé, qu</w:t>
      </w:r>
      <w:r w:rsidR="007A3023">
        <w:rPr>
          <w:lang w:val="fr-FR"/>
        </w:rPr>
        <w:t>’</w:t>
      </w:r>
      <w:r w:rsidRPr="001B3619">
        <w:rPr>
          <w:lang w:val="fr-FR"/>
        </w:rPr>
        <w:t>il convient de traiter comme un enfant si la possibilité existe qu</w:t>
      </w:r>
      <w:r w:rsidR="007A3023">
        <w:rPr>
          <w:lang w:val="fr-FR"/>
        </w:rPr>
        <w:t>’</w:t>
      </w:r>
      <w:r w:rsidRPr="001B3619">
        <w:rPr>
          <w:lang w:val="fr-FR"/>
        </w:rPr>
        <w:t>il s</w:t>
      </w:r>
      <w:r w:rsidR="007A3023">
        <w:rPr>
          <w:lang w:val="fr-FR"/>
        </w:rPr>
        <w:t>’</w:t>
      </w:r>
      <w:r w:rsidRPr="001B3619">
        <w:rPr>
          <w:lang w:val="fr-FR"/>
        </w:rPr>
        <w:t>agisse effectivement d</w:t>
      </w:r>
      <w:r w:rsidR="007A3023">
        <w:rPr>
          <w:lang w:val="fr-FR"/>
        </w:rPr>
        <w:t>’</w:t>
      </w:r>
      <w:r w:rsidRPr="001B3619">
        <w:rPr>
          <w:lang w:val="fr-FR"/>
        </w:rPr>
        <w:t>un mineur</w:t>
      </w:r>
      <w:r w:rsidRPr="00DD0CB7">
        <w:rPr>
          <w:rStyle w:val="Appelnotedebasdep"/>
        </w:rPr>
        <w:footnoteReference w:id="34"/>
      </w:r>
      <w:r w:rsidRPr="001B3619">
        <w:rPr>
          <w:lang w:val="fr-FR"/>
        </w:rPr>
        <w:t xml:space="preserve">. </w:t>
      </w:r>
    </w:p>
    <w:p w:rsidR="00DD0CB7" w:rsidRPr="001B3619" w:rsidRDefault="00DD0CB7" w:rsidP="00DD0CB7">
      <w:pPr>
        <w:pStyle w:val="SingleTxtG"/>
        <w:rPr>
          <w:lang w:val="fr-FR"/>
        </w:rPr>
      </w:pPr>
      <w:r w:rsidRPr="001B3619">
        <w:rPr>
          <w:lang w:val="fr-FR"/>
        </w:rPr>
        <w:t>9.13</w:t>
      </w:r>
      <w:r w:rsidRPr="001B3619">
        <w:rPr>
          <w:lang w:val="fr-FR"/>
        </w:rPr>
        <w:tab/>
        <w:t>Le Comité note en outre que l</w:t>
      </w:r>
      <w:r w:rsidR="007A3023">
        <w:rPr>
          <w:lang w:val="fr-FR"/>
        </w:rPr>
        <w:t>’</w:t>
      </w:r>
      <w:r w:rsidRPr="001B3619">
        <w:rPr>
          <w:lang w:val="fr-FR"/>
        </w:rPr>
        <w:t>auteur affirme qu</w:t>
      </w:r>
      <w:r w:rsidR="007A3023">
        <w:rPr>
          <w:lang w:val="fr-FR"/>
        </w:rPr>
        <w:t>’</w:t>
      </w:r>
      <w:r w:rsidRPr="001B3619">
        <w:rPr>
          <w:lang w:val="fr-FR"/>
        </w:rPr>
        <w:t>aucun tuteur ou représentant ne lui a été assigné pour défendre ses intérêts en tant que enfant migrant non accompagné présumé, ni avant ni pendant la procédure de détermination de l</w:t>
      </w:r>
      <w:r w:rsidR="007A3023">
        <w:rPr>
          <w:lang w:val="fr-FR"/>
        </w:rPr>
        <w:t>’</w:t>
      </w:r>
      <w:r w:rsidRPr="001B3619">
        <w:rPr>
          <w:lang w:val="fr-FR"/>
        </w:rPr>
        <w:t>âge à laquelle il a été soumis et à l</w:t>
      </w:r>
      <w:r w:rsidR="007A3023">
        <w:rPr>
          <w:lang w:val="fr-FR"/>
        </w:rPr>
        <w:t>’</w:t>
      </w:r>
      <w:r w:rsidRPr="001B3619">
        <w:rPr>
          <w:lang w:val="fr-FR"/>
        </w:rPr>
        <w:t>issue de laquelle le parquet a conclu qu</w:t>
      </w:r>
      <w:r w:rsidR="007A3023">
        <w:rPr>
          <w:lang w:val="fr-FR"/>
        </w:rPr>
        <w:t>’</w:t>
      </w:r>
      <w:r w:rsidRPr="001B3619">
        <w:rPr>
          <w:lang w:val="fr-FR"/>
        </w:rPr>
        <w:t>il était majeur. Il rappelle que les États parties doivent désigner gratuitement un représentant légal qualifié et, au besoin, un interprète, pour toutes les personnes jeunes qui affirment être mineures, le plus rapidement possible après leur arrivée sur leur territoire</w:t>
      </w:r>
      <w:r w:rsidRPr="00DD0CB7">
        <w:rPr>
          <w:rStyle w:val="Appelnotedebasdep"/>
        </w:rPr>
        <w:footnoteReference w:id="35"/>
      </w:r>
      <w:r w:rsidRPr="001B3619">
        <w:rPr>
          <w:lang w:val="fr-FR"/>
        </w:rPr>
        <w:t>. Il considère que le fait de faciliter la représentation de ces personnes au cours de la procédure de détermination de l</w:t>
      </w:r>
      <w:r w:rsidR="007A3023">
        <w:rPr>
          <w:lang w:val="fr-FR"/>
        </w:rPr>
        <w:t>’</w:t>
      </w:r>
      <w:r w:rsidRPr="001B3619">
        <w:rPr>
          <w:lang w:val="fr-FR"/>
        </w:rPr>
        <w:t>âge constitue une garantie essentielle pour le respect de leur intérêt supérieur et de leur droit d</w:t>
      </w:r>
      <w:r w:rsidR="007A3023">
        <w:rPr>
          <w:lang w:val="fr-FR"/>
        </w:rPr>
        <w:t>’</w:t>
      </w:r>
      <w:r w:rsidRPr="001B3619">
        <w:rPr>
          <w:lang w:val="fr-FR"/>
        </w:rPr>
        <w:t>être entendues, le rôle joué par les services du ministère public chargé de la protection des mineurs n</w:t>
      </w:r>
      <w:r w:rsidR="007A3023">
        <w:rPr>
          <w:lang w:val="fr-FR"/>
        </w:rPr>
        <w:t>’</w:t>
      </w:r>
      <w:r w:rsidRPr="001B3619">
        <w:rPr>
          <w:lang w:val="fr-FR"/>
        </w:rPr>
        <w:t>étant pas suffisant à cet égard</w:t>
      </w:r>
      <w:r w:rsidRPr="00DD0CB7">
        <w:rPr>
          <w:rStyle w:val="Appelnotedebasdep"/>
        </w:rPr>
        <w:footnoteReference w:id="36"/>
      </w:r>
      <w:r w:rsidRPr="001B3619">
        <w:rPr>
          <w:lang w:val="fr-FR"/>
        </w:rPr>
        <w:t>. Ne pas le faire constituerait une violation des articles 3 et 12 de la Convention, puisque la procédure de détermination de l</w:t>
      </w:r>
      <w:r w:rsidR="007A3023">
        <w:rPr>
          <w:lang w:val="fr-FR"/>
        </w:rPr>
        <w:t>’</w:t>
      </w:r>
      <w:r w:rsidRPr="001B3619">
        <w:rPr>
          <w:lang w:val="fr-FR"/>
        </w:rPr>
        <w:t>âge est le point de départ de l</w:t>
      </w:r>
      <w:r w:rsidR="007A3023">
        <w:rPr>
          <w:lang w:val="fr-FR"/>
        </w:rPr>
        <w:t>’</w:t>
      </w:r>
      <w:r w:rsidRPr="001B3619">
        <w:rPr>
          <w:lang w:val="fr-FR"/>
        </w:rPr>
        <w:t>application de la Convention. Le défaut de représentation adéquate peut donner lieu à une injustice importante.</w:t>
      </w:r>
    </w:p>
    <w:p w:rsidR="00DD0CB7" w:rsidRPr="001B3619" w:rsidRDefault="00DD0CB7" w:rsidP="00DD0CB7">
      <w:pPr>
        <w:pStyle w:val="SingleTxtG"/>
        <w:rPr>
          <w:lang w:val="fr-FR"/>
        </w:rPr>
      </w:pPr>
      <w:r w:rsidRPr="001B3619">
        <w:rPr>
          <w:lang w:val="fr-FR"/>
        </w:rPr>
        <w:t>9.14</w:t>
      </w:r>
      <w:r w:rsidRPr="001B3619">
        <w:rPr>
          <w:lang w:val="fr-FR"/>
        </w:rPr>
        <w:tab/>
        <w:t>Le Comité prend également note de l</w:t>
      </w:r>
      <w:r w:rsidR="007A3023">
        <w:rPr>
          <w:lang w:val="fr-FR"/>
        </w:rPr>
        <w:t>’</w:t>
      </w:r>
      <w:r w:rsidRPr="001B3619">
        <w:rPr>
          <w:lang w:val="fr-FR"/>
        </w:rPr>
        <w:t>affirmation de l</w:t>
      </w:r>
      <w:r w:rsidR="007A3023">
        <w:rPr>
          <w:lang w:val="fr-FR"/>
        </w:rPr>
        <w:t>’</w:t>
      </w:r>
      <w:r w:rsidRPr="001B3619">
        <w:rPr>
          <w:lang w:val="fr-FR"/>
        </w:rPr>
        <w:t>État partie selon laquelle un mineur non accompagné est considéré comme ayant des papiers s</w:t>
      </w:r>
      <w:r w:rsidR="007A3023">
        <w:rPr>
          <w:lang w:val="fr-FR"/>
        </w:rPr>
        <w:t>’</w:t>
      </w:r>
      <w:r w:rsidRPr="001B3619">
        <w:rPr>
          <w:lang w:val="fr-FR"/>
        </w:rPr>
        <w:t>il est en possession d</w:t>
      </w:r>
      <w:r w:rsidR="007A3023">
        <w:rPr>
          <w:lang w:val="fr-FR"/>
        </w:rPr>
        <w:t>’</w:t>
      </w:r>
      <w:r w:rsidRPr="001B3619">
        <w:rPr>
          <w:lang w:val="fr-FR"/>
        </w:rPr>
        <w:t>un passeport ou d</w:t>
      </w:r>
      <w:r w:rsidR="007A3023">
        <w:rPr>
          <w:lang w:val="fr-FR"/>
        </w:rPr>
        <w:t>’</w:t>
      </w:r>
      <w:r w:rsidRPr="001B3619">
        <w:rPr>
          <w:lang w:val="fr-FR"/>
        </w:rPr>
        <w:t>un document d</w:t>
      </w:r>
      <w:r w:rsidR="007A3023">
        <w:rPr>
          <w:lang w:val="fr-FR"/>
        </w:rPr>
        <w:t>’</w:t>
      </w:r>
      <w:r w:rsidRPr="001B3619">
        <w:rPr>
          <w:lang w:val="fr-FR"/>
        </w:rPr>
        <w:t>identité analogue attestant son âge et comportant des données biométriques. Non seulement s</w:t>
      </w:r>
      <w:r w:rsidR="007A3023">
        <w:rPr>
          <w:lang w:val="fr-FR"/>
        </w:rPr>
        <w:t>’</w:t>
      </w:r>
      <w:r w:rsidRPr="001B3619">
        <w:rPr>
          <w:lang w:val="fr-FR"/>
        </w:rPr>
        <w:t>agit-il d</w:t>
      </w:r>
      <w:r w:rsidR="007A3023">
        <w:rPr>
          <w:lang w:val="fr-FR"/>
        </w:rPr>
        <w:t>’</w:t>
      </w:r>
      <w:r w:rsidRPr="001B3619">
        <w:rPr>
          <w:lang w:val="fr-FR"/>
        </w:rPr>
        <w:t>une exigence que ne pose pas la jurisprudence du Tribunal suprême de l</w:t>
      </w:r>
      <w:r w:rsidR="007A3023">
        <w:rPr>
          <w:lang w:val="fr-FR"/>
        </w:rPr>
        <w:t>’</w:t>
      </w:r>
      <w:r w:rsidRPr="001B3619">
        <w:rPr>
          <w:lang w:val="fr-FR"/>
        </w:rPr>
        <w:t>État partie lui-même (note</w:t>
      </w:r>
      <w:r>
        <w:rPr>
          <w:lang w:val="fr-FR"/>
        </w:rPr>
        <w:t> </w:t>
      </w:r>
      <w:r w:rsidRPr="001B3619">
        <w:rPr>
          <w:lang w:val="fr-FR"/>
        </w:rPr>
        <w:t>2</w:t>
      </w:r>
      <w:r>
        <w:rPr>
          <w:lang w:val="fr-FR"/>
        </w:rPr>
        <w:t>3</w:t>
      </w:r>
      <w:r w:rsidRPr="001B3619">
        <w:rPr>
          <w:lang w:val="fr-FR"/>
        </w:rPr>
        <w:t xml:space="preserve">, </w:t>
      </w:r>
      <w:r w:rsidRPr="001B3619">
        <w:rPr>
          <w:i/>
          <w:iCs/>
          <w:lang w:val="fr-FR"/>
        </w:rPr>
        <w:t>supra</w:t>
      </w:r>
      <w:r w:rsidRPr="001B3619">
        <w:rPr>
          <w:lang w:val="fr-FR"/>
        </w:rPr>
        <w:t>), mais on ne saurait agir dans un sens contraire à ce qu</w:t>
      </w:r>
      <w:r w:rsidR="007A3023">
        <w:rPr>
          <w:lang w:val="fr-FR"/>
        </w:rPr>
        <w:t>’</w:t>
      </w:r>
      <w:r w:rsidRPr="001B3619">
        <w:rPr>
          <w:lang w:val="fr-FR"/>
        </w:rPr>
        <w:t>établit un acte de naissance original et officiel délivré par un pays souverain sans avoir officiellement contesté la validité ce document.</w:t>
      </w:r>
      <w:r w:rsidRPr="003D4F69">
        <w:t xml:space="preserve"> </w:t>
      </w:r>
      <w:r>
        <w:t>E</w:t>
      </w:r>
      <w:r w:rsidRPr="003D4F69">
        <w:rPr>
          <w:lang w:val="fr-FR"/>
        </w:rPr>
        <w:t xml:space="preserve">n </w:t>
      </w:r>
      <w:r w:rsidRPr="003D4F69">
        <w:rPr>
          <w:lang w:val="fr-FR"/>
        </w:rPr>
        <w:lastRenderedPageBreak/>
        <w:t>outre, le Comité note que le Tribunal suprême de l</w:t>
      </w:r>
      <w:r w:rsidR="007A3023">
        <w:rPr>
          <w:lang w:val="fr-FR"/>
        </w:rPr>
        <w:t>’</w:t>
      </w:r>
      <w:r w:rsidRPr="003D4F69">
        <w:rPr>
          <w:lang w:val="fr-FR"/>
        </w:rPr>
        <w:t>État partie a récemment rendu une décision dans les mêmes termes</w:t>
      </w:r>
      <w:r w:rsidRPr="00DD0CB7">
        <w:rPr>
          <w:rStyle w:val="Appelnotedebasdep"/>
        </w:rPr>
        <w:footnoteReference w:id="37"/>
      </w:r>
      <w:r w:rsidRPr="003D4F69">
        <w:rPr>
          <w:lang w:val="fr-FR"/>
        </w:rPr>
        <w:t>.</w:t>
      </w:r>
    </w:p>
    <w:p w:rsidR="00DD0CB7" w:rsidRPr="001B3619" w:rsidRDefault="00DD0CB7" w:rsidP="00DD0CB7">
      <w:pPr>
        <w:pStyle w:val="SingleTxtG"/>
        <w:rPr>
          <w:lang w:val="fr-FR"/>
        </w:rPr>
      </w:pPr>
      <w:r w:rsidRPr="001B3619">
        <w:rPr>
          <w:lang w:val="fr-FR"/>
        </w:rPr>
        <w:t>9.15</w:t>
      </w:r>
      <w:r w:rsidRPr="001B3619">
        <w:rPr>
          <w:lang w:val="fr-FR"/>
        </w:rPr>
        <w:tab/>
        <w:t>À la lumière de tout ce qui précède, le Comité considère que la procédure de détermination de l</w:t>
      </w:r>
      <w:r w:rsidR="007A3023">
        <w:rPr>
          <w:lang w:val="fr-FR"/>
        </w:rPr>
        <w:t>’</w:t>
      </w:r>
      <w:r w:rsidRPr="001B3619">
        <w:rPr>
          <w:lang w:val="fr-FR"/>
        </w:rPr>
        <w:t>âge à laquelle a été soumis l</w:t>
      </w:r>
      <w:r w:rsidR="007A3023">
        <w:rPr>
          <w:lang w:val="fr-FR"/>
        </w:rPr>
        <w:t>’</w:t>
      </w:r>
      <w:r w:rsidRPr="001B3619">
        <w:rPr>
          <w:lang w:val="fr-FR"/>
        </w:rPr>
        <w:t>auteur, qui affirmait être mineur, n</w:t>
      </w:r>
      <w:r w:rsidR="007A3023">
        <w:rPr>
          <w:lang w:val="fr-FR"/>
        </w:rPr>
        <w:t>’</w:t>
      </w:r>
      <w:r w:rsidRPr="001B3619">
        <w:rPr>
          <w:lang w:val="fr-FR"/>
        </w:rPr>
        <w:t>a pas été assortie des garanties nécessaires à la protection des droits que celui-ci tient de la Convention, car en l</w:t>
      </w:r>
      <w:r w:rsidR="007A3023">
        <w:rPr>
          <w:lang w:val="fr-FR"/>
        </w:rPr>
        <w:t>’</w:t>
      </w:r>
      <w:r w:rsidRPr="001B3619">
        <w:rPr>
          <w:lang w:val="fr-FR"/>
        </w:rPr>
        <w:t>espèce, son acte de naissance officiel et original, délivré par son pays d</w:t>
      </w:r>
      <w:r w:rsidR="007A3023">
        <w:rPr>
          <w:lang w:val="fr-FR"/>
        </w:rPr>
        <w:t>’</w:t>
      </w:r>
      <w:r w:rsidRPr="001B3619">
        <w:rPr>
          <w:lang w:val="fr-FR"/>
        </w:rPr>
        <w:t>origine, n</w:t>
      </w:r>
      <w:r w:rsidR="007A3023">
        <w:rPr>
          <w:lang w:val="fr-FR"/>
        </w:rPr>
        <w:t>’</w:t>
      </w:r>
      <w:r w:rsidRPr="001B3619">
        <w:rPr>
          <w:lang w:val="fr-FR"/>
        </w:rPr>
        <w:t>a pas été dûment pris en compte et aucun tuteur n</w:t>
      </w:r>
      <w:r w:rsidR="007A3023">
        <w:rPr>
          <w:lang w:val="fr-FR"/>
        </w:rPr>
        <w:t>’</w:t>
      </w:r>
      <w:r w:rsidRPr="001B3619">
        <w:rPr>
          <w:lang w:val="fr-FR"/>
        </w:rPr>
        <w:t>a été désigné pour l</w:t>
      </w:r>
      <w:r w:rsidR="007A3023">
        <w:rPr>
          <w:lang w:val="fr-FR"/>
        </w:rPr>
        <w:t>’</w:t>
      </w:r>
      <w:r w:rsidRPr="001B3619">
        <w:rPr>
          <w:lang w:val="fr-FR"/>
        </w:rPr>
        <w:t>accompagner pendant cette procédure. En conséquence, il considère que l</w:t>
      </w:r>
      <w:r w:rsidR="007A3023">
        <w:rPr>
          <w:lang w:val="fr-FR"/>
        </w:rPr>
        <w:t>’</w:t>
      </w:r>
      <w:r w:rsidRPr="001B3619">
        <w:rPr>
          <w:lang w:val="fr-FR"/>
        </w:rPr>
        <w:t>intérêt supérieur de l</w:t>
      </w:r>
      <w:r w:rsidR="007A3023">
        <w:rPr>
          <w:lang w:val="fr-FR"/>
        </w:rPr>
        <w:t>’</w:t>
      </w:r>
      <w:r w:rsidRPr="001B3619">
        <w:rPr>
          <w:lang w:val="fr-FR"/>
        </w:rPr>
        <w:t>enfant n</w:t>
      </w:r>
      <w:r w:rsidR="007A3023">
        <w:rPr>
          <w:lang w:val="fr-FR"/>
        </w:rPr>
        <w:t>’</w:t>
      </w:r>
      <w:r w:rsidRPr="001B3619">
        <w:rPr>
          <w:lang w:val="fr-FR"/>
        </w:rPr>
        <w:t>a pas été une considération primordiale pendant la procédure de détermination de l</w:t>
      </w:r>
      <w:r w:rsidR="007A3023">
        <w:rPr>
          <w:lang w:val="fr-FR"/>
        </w:rPr>
        <w:t>’</w:t>
      </w:r>
      <w:r w:rsidRPr="001B3619">
        <w:rPr>
          <w:lang w:val="fr-FR"/>
        </w:rPr>
        <w:t>âge à laquelle l</w:t>
      </w:r>
      <w:r w:rsidR="007A3023">
        <w:rPr>
          <w:lang w:val="fr-FR"/>
        </w:rPr>
        <w:t>’</w:t>
      </w:r>
      <w:r w:rsidRPr="001B3619">
        <w:rPr>
          <w:lang w:val="fr-FR"/>
        </w:rPr>
        <w:t xml:space="preserve">auteur a été soumis, en violation des articles 3 et 12 de la Convention. </w:t>
      </w:r>
    </w:p>
    <w:p w:rsidR="00DD0CB7" w:rsidRPr="001B3619" w:rsidRDefault="00DD0CB7" w:rsidP="00DD0CB7">
      <w:pPr>
        <w:pStyle w:val="SingleTxtG"/>
        <w:rPr>
          <w:lang w:val="fr-FR"/>
        </w:rPr>
      </w:pPr>
      <w:r w:rsidRPr="001B3619">
        <w:rPr>
          <w:lang w:val="fr-FR"/>
        </w:rPr>
        <w:t>9.16</w:t>
      </w:r>
      <w:r w:rsidRPr="001B3619">
        <w:rPr>
          <w:lang w:val="fr-FR"/>
        </w:rPr>
        <w:tab/>
        <w:t>Le Comité prend également note de l</w:t>
      </w:r>
      <w:r w:rsidR="007A3023">
        <w:rPr>
          <w:lang w:val="fr-FR"/>
        </w:rPr>
        <w:t>’</w:t>
      </w:r>
      <w:r w:rsidRPr="001B3619">
        <w:rPr>
          <w:lang w:val="fr-FR"/>
        </w:rPr>
        <w:t>affirmation de l</w:t>
      </w:r>
      <w:r w:rsidR="007A3023">
        <w:rPr>
          <w:lang w:val="fr-FR"/>
        </w:rPr>
        <w:t>’</w:t>
      </w:r>
      <w:r w:rsidRPr="001B3619">
        <w:rPr>
          <w:lang w:val="fr-FR"/>
        </w:rPr>
        <w:t>auteur selon laquelle l</w:t>
      </w:r>
      <w:r w:rsidR="007A3023">
        <w:rPr>
          <w:lang w:val="fr-FR"/>
        </w:rPr>
        <w:t>’</w:t>
      </w:r>
      <w:r w:rsidRPr="001B3619">
        <w:rPr>
          <w:lang w:val="fr-FR"/>
        </w:rPr>
        <w:t>État partie a violé les droits consacrés par l</w:t>
      </w:r>
      <w:r w:rsidR="007A3023">
        <w:rPr>
          <w:lang w:val="fr-FR"/>
        </w:rPr>
        <w:t>’</w:t>
      </w:r>
      <w:r w:rsidRPr="001B3619">
        <w:rPr>
          <w:lang w:val="fr-FR"/>
        </w:rPr>
        <w:t>article</w:t>
      </w:r>
      <w:r>
        <w:rPr>
          <w:lang w:val="fr-FR"/>
        </w:rPr>
        <w:t> </w:t>
      </w:r>
      <w:r w:rsidRPr="001B3619">
        <w:rPr>
          <w:lang w:val="fr-FR"/>
        </w:rPr>
        <w:t>8 de la Convention, car il a porté atteinte à certains éléments de son identité en lui attribuant un âge qui ne correspondait pas aux informations figurant sur le document officiel délivré par son pays d</w:t>
      </w:r>
      <w:r w:rsidR="007A3023">
        <w:rPr>
          <w:lang w:val="fr-FR"/>
        </w:rPr>
        <w:t>’</w:t>
      </w:r>
      <w:r w:rsidRPr="001B3619">
        <w:rPr>
          <w:lang w:val="fr-FR"/>
        </w:rPr>
        <w:t xml:space="preserve">origine. </w:t>
      </w:r>
      <w:r>
        <w:rPr>
          <w:lang w:val="fr-FR"/>
        </w:rPr>
        <w:t>Il</w:t>
      </w:r>
      <w:r w:rsidRPr="001B3619">
        <w:rPr>
          <w:lang w:val="fr-FR"/>
        </w:rPr>
        <w:t xml:space="preserve"> considère que la date de naissance d</w:t>
      </w:r>
      <w:r w:rsidR="007A3023">
        <w:rPr>
          <w:lang w:val="fr-FR"/>
        </w:rPr>
        <w:t>’</w:t>
      </w:r>
      <w:r w:rsidRPr="001B3619">
        <w:rPr>
          <w:lang w:val="fr-FR"/>
        </w:rPr>
        <w:t>un enfant fait partie de son identité et que les États parties sont tenus de respecter le droit de l</w:t>
      </w:r>
      <w:r w:rsidR="007A3023">
        <w:rPr>
          <w:lang w:val="fr-FR"/>
        </w:rPr>
        <w:t>’</w:t>
      </w:r>
      <w:r w:rsidRPr="001B3619">
        <w:rPr>
          <w:lang w:val="fr-FR"/>
        </w:rPr>
        <w:t>enfant de préserver son identité, sans priver l</w:t>
      </w:r>
      <w:r w:rsidR="007A3023">
        <w:rPr>
          <w:lang w:val="fr-FR"/>
        </w:rPr>
        <w:t>’</w:t>
      </w:r>
      <w:r w:rsidRPr="001B3619">
        <w:rPr>
          <w:lang w:val="fr-FR"/>
        </w:rPr>
        <w:t>enfant d</w:t>
      </w:r>
      <w:r w:rsidR="007A3023">
        <w:rPr>
          <w:lang w:val="fr-FR"/>
        </w:rPr>
        <w:t>’</w:t>
      </w:r>
      <w:r w:rsidRPr="001B3619">
        <w:rPr>
          <w:lang w:val="fr-FR"/>
        </w:rPr>
        <w:t>aucun des éléments qui la constituent. En l</w:t>
      </w:r>
      <w:r w:rsidR="007A3023">
        <w:rPr>
          <w:lang w:val="fr-FR"/>
        </w:rPr>
        <w:t>’</w:t>
      </w:r>
      <w:r w:rsidRPr="001B3619">
        <w:rPr>
          <w:lang w:val="fr-FR"/>
        </w:rPr>
        <w:t>espèce, il observe que l</w:t>
      </w:r>
      <w:r w:rsidR="007A3023">
        <w:rPr>
          <w:lang w:val="fr-FR"/>
        </w:rPr>
        <w:t>’</w:t>
      </w:r>
      <w:r w:rsidRPr="001B3619">
        <w:rPr>
          <w:lang w:val="fr-FR"/>
        </w:rPr>
        <w:t>État partie n</w:t>
      </w:r>
      <w:r w:rsidR="007A3023">
        <w:rPr>
          <w:lang w:val="fr-FR"/>
        </w:rPr>
        <w:t>’</w:t>
      </w:r>
      <w:r w:rsidRPr="001B3619">
        <w:rPr>
          <w:lang w:val="fr-FR"/>
        </w:rPr>
        <w:t>a pas respecté l</w:t>
      </w:r>
      <w:r w:rsidR="007A3023">
        <w:rPr>
          <w:lang w:val="fr-FR"/>
        </w:rPr>
        <w:t>’</w:t>
      </w:r>
      <w:r w:rsidRPr="001B3619">
        <w:rPr>
          <w:lang w:val="fr-FR"/>
        </w:rPr>
        <w:t>identité de l</w:t>
      </w:r>
      <w:r w:rsidR="007A3023">
        <w:rPr>
          <w:lang w:val="fr-FR"/>
        </w:rPr>
        <w:t>’</w:t>
      </w:r>
      <w:r w:rsidRPr="001B3619">
        <w:rPr>
          <w:lang w:val="fr-FR"/>
        </w:rPr>
        <w:t>auteur puisqu</w:t>
      </w:r>
      <w:r w:rsidR="007A3023">
        <w:rPr>
          <w:lang w:val="fr-FR"/>
        </w:rPr>
        <w:t>’</w:t>
      </w:r>
      <w:r w:rsidRPr="001B3619">
        <w:rPr>
          <w:lang w:val="fr-FR"/>
        </w:rPr>
        <w:t>il a refusé d</w:t>
      </w:r>
      <w:r w:rsidR="007A3023">
        <w:rPr>
          <w:lang w:val="fr-FR"/>
        </w:rPr>
        <w:t>’</w:t>
      </w:r>
      <w:r w:rsidRPr="001B3619">
        <w:rPr>
          <w:lang w:val="fr-FR"/>
        </w:rPr>
        <w:t>accorder une quelconque valeur probante à l</w:t>
      </w:r>
      <w:r w:rsidR="007A3023">
        <w:rPr>
          <w:lang w:val="fr-FR"/>
        </w:rPr>
        <w:t>’</w:t>
      </w:r>
      <w:r w:rsidRPr="001B3619">
        <w:rPr>
          <w:lang w:val="fr-FR"/>
        </w:rPr>
        <w:t>acte de naissance attestant sa minorité, sans même en avoir contrôlé l</w:t>
      </w:r>
      <w:r w:rsidR="007A3023">
        <w:rPr>
          <w:lang w:val="fr-FR"/>
        </w:rPr>
        <w:t>’</w:t>
      </w:r>
      <w:r w:rsidRPr="001B3619">
        <w:rPr>
          <w:lang w:val="fr-FR"/>
        </w:rPr>
        <w:t>authenticité ni avoir vérifié les données y figurant auprès des autorités du pays d</w:t>
      </w:r>
      <w:r w:rsidR="007A3023">
        <w:rPr>
          <w:lang w:val="fr-FR"/>
        </w:rPr>
        <w:t>’</w:t>
      </w:r>
      <w:r w:rsidRPr="001B3619">
        <w:rPr>
          <w:lang w:val="fr-FR"/>
        </w:rPr>
        <w:t>origine de l</w:t>
      </w:r>
      <w:r w:rsidR="007A3023">
        <w:rPr>
          <w:lang w:val="fr-FR"/>
        </w:rPr>
        <w:t>’</w:t>
      </w:r>
      <w:r w:rsidRPr="001B3619">
        <w:rPr>
          <w:lang w:val="fr-FR"/>
        </w:rPr>
        <w:t>auteur, alors que celui-ci n</w:t>
      </w:r>
      <w:r w:rsidR="007A3023">
        <w:rPr>
          <w:lang w:val="fr-FR"/>
        </w:rPr>
        <w:t>’</w:t>
      </w:r>
      <w:r w:rsidRPr="001B3619">
        <w:rPr>
          <w:lang w:val="fr-FR"/>
        </w:rPr>
        <w:t>était pas demandeur d</w:t>
      </w:r>
      <w:r w:rsidR="007A3023">
        <w:rPr>
          <w:lang w:val="fr-FR"/>
        </w:rPr>
        <w:t>’</w:t>
      </w:r>
      <w:r w:rsidRPr="001B3619">
        <w:rPr>
          <w:lang w:val="fr-FR"/>
        </w:rPr>
        <w:t>asile et qu</w:t>
      </w:r>
      <w:r w:rsidR="007A3023">
        <w:rPr>
          <w:lang w:val="fr-FR"/>
        </w:rPr>
        <w:t>’</w:t>
      </w:r>
      <w:r w:rsidRPr="001B3619">
        <w:rPr>
          <w:lang w:val="fr-FR"/>
        </w:rPr>
        <w:t>il n</w:t>
      </w:r>
      <w:r w:rsidR="007A3023">
        <w:rPr>
          <w:lang w:val="fr-FR"/>
        </w:rPr>
        <w:t>’</w:t>
      </w:r>
      <w:r w:rsidRPr="001B3619">
        <w:rPr>
          <w:lang w:val="fr-FR"/>
        </w:rPr>
        <w:t>y avait donc pas de raison de penser que le fait de prendre contact avec les autorités guinéennes lui aurait fait courir un risque quelconque. Par conséquent, le Comité conclut que l</w:t>
      </w:r>
      <w:r w:rsidR="007A3023">
        <w:rPr>
          <w:lang w:val="fr-FR"/>
        </w:rPr>
        <w:t>’</w:t>
      </w:r>
      <w:r w:rsidRPr="001B3619">
        <w:rPr>
          <w:lang w:val="fr-FR"/>
        </w:rPr>
        <w:t>État partie a enfreint l</w:t>
      </w:r>
      <w:r w:rsidR="007A3023">
        <w:rPr>
          <w:lang w:val="fr-FR"/>
        </w:rPr>
        <w:t>’</w:t>
      </w:r>
      <w:r w:rsidRPr="001B3619">
        <w:rPr>
          <w:lang w:val="fr-FR"/>
        </w:rPr>
        <w:t xml:space="preserve">article 8 de la Convention. </w:t>
      </w:r>
    </w:p>
    <w:p w:rsidR="00DD0CB7" w:rsidRPr="001B3619" w:rsidRDefault="00DD0CB7" w:rsidP="00DD0CB7">
      <w:pPr>
        <w:pStyle w:val="SingleTxtG"/>
        <w:rPr>
          <w:lang w:val="fr-FR"/>
        </w:rPr>
      </w:pPr>
      <w:r w:rsidRPr="001B3619">
        <w:rPr>
          <w:lang w:val="fr-FR"/>
        </w:rPr>
        <w:t>9.17</w:t>
      </w:r>
      <w:r w:rsidRPr="001B3619">
        <w:rPr>
          <w:lang w:val="fr-FR"/>
        </w:rPr>
        <w:tab/>
        <w:t>Le Comité prend également note des affirmations de l</w:t>
      </w:r>
      <w:r w:rsidR="007A3023">
        <w:rPr>
          <w:lang w:val="fr-FR"/>
        </w:rPr>
        <w:t>’</w:t>
      </w:r>
      <w:r w:rsidRPr="001B3619">
        <w:rPr>
          <w:lang w:val="fr-FR"/>
        </w:rPr>
        <w:t xml:space="preserve">auteur, </w:t>
      </w:r>
      <w:r>
        <w:rPr>
          <w:lang w:val="fr-FR"/>
        </w:rPr>
        <w:t xml:space="preserve">non contestées par </w:t>
      </w:r>
      <w:r w:rsidRPr="001B3619">
        <w:rPr>
          <w:lang w:val="fr-FR"/>
        </w:rPr>
        <w:t>l</w:t>
      </w:r>
      <w:r w:rsidR="007A3023">
        <w:rPr>
          <w:lang w:val="fr-FR"/>
        </w:rPr>
        <w:t>’</w:t>
      </w:r>
      <w:r w:rsidRPr="001B3619">
        <w:rPr>
          <w:lang w:val="fr-FR"/>
        </w:rPr>
        <w:t xml:space="preserve">État partie, selon lesquelles </w:t>
      </w:r>
      <w:r>
        <w:rPr>
          <w:lang w:val="fr-FR"/>
        </w:rPr>
        <w:t>celui-ci</w:t>
      </w:r>
      <w:r w:rsidRPr="001B3619">
        <w:rPr>
          <w:lang w:val="fr-FR"/>
        </w:rPr>
        <w:t xml:space="preserve"> ne l</w:t>
      </w:r>
      <w:r w:rsidR="007A3023">
        <w:rPr>
          <w:lang w:val="fr-FR"/>
        </w:rPr>
        <w:t>’</w:t>
      </w:r>
      <w:r w:rsidRPr="001B3619">
        <w:rPr>
          <w:lang w:val="fr-FR"/>
        </w:rPr>
        <w:t>a pas protégé en dépit de la situation d</w:t>
      </w:r>
      <w:r w:rsidR="007A3023">
        <w:rPr>
          <w:lang w:val="fr-FR"/>
        </w:rPr>
        <w:t>’</w:t>
      </w:r>
      <w:r w:rsidRPr="001B3619">
        <w:rPr>
          <w:lang w:val="fr-FR"/>
        </w:rPr>
        <w:t>abandon et de grande vulnérabilité dans laquelle il se trouvait en tant que mineur migrant non accompagné. Le Comité observe que cette absence de protection s</w:t>
      </w:r>
      <w:r w:rsidR="007A3023">
        <w:rPr>
          <w:lang w:val="fr-FR"/>
        </w:rPr>
        <w:t>’</w:t>
      </w:r>
      <w:r w:rsidRPr="001B3619">
        <w:rPr>
          <w:lang w:val="fr-FR"/>
        </w:rPr>
        <w:t>est poursuivie, même après que l</w:t>
      </w:r>
      <w:r w:rsidR="007A3023">
        <w:rPr>
          <w:lang w:val="fr-FR"/>
        </w:rPr>
        <w:t>’</w:t>
      </w:r>
      <w:r w:rsidRPr="001B3619">
        <w:rPr>
          <w:lang w:val="fr-FR"/>
        </w:rPr>
        <w:t>auteur a présenté aux autorités espagnoles son acte de naissance et, en particulier, après que le centre de détention pour étrangers l</w:t>
      </w:r>
      <w:r w:rsidR="007A3023">
        <w:rPr>
          <w:lang w:val="fr-FR"/>
        </w:rPr>
        <w:t>’</w:t>
      </w:r>
      <w:r w:rsidRPr="001B3619">
        <w:rPr>
          <w:lang w:val="fr-FR"/>
        </w:rPr>
        <w:t>a libéré au motif qu</w:t>
      </w:r>
      <w:r w:rsidR="007A3023">
        <w:rPr>
          <w:lang w:val="fr-FR"/>
        </w:rPr>
        <w:t>’</w:t>
      </w:r>
      <w:r w:rsidRPr="001B3619">
        <w:rPr>
          <w:lang w:val="fr-FR"/>
        </w:rPr>
        <w:t>il n</w:t>
      </w:r>
      <w:r w:rsidR="007A3023">
        <w:rPr>
          <w:lang w:val="fr-FR"/>
        </w:rPr>
        <w:t>’</w:t>
      </w:r>
      <w:r w:rsidRPr="001B3619">
        <w:rPr>
          <w:lang w:val="fr-FR"/>
        </w:rPr>
        <w:t>était pas possible d</w:t>
      </w:r>
      <w:r w:rsidR="007A3023">
        <w:rPr>
          <w:lang w:val="fr-FR"/>
        </w:rPr>
        <w:t>’</w:t>
      </w:r>
      <w:r w:rsidRPr="001B3619">
        <w:rPr>
          <w:lang w:val="fr-FR"/>
        </w:rPr>
        <w:t>établir les documents nécessaires à son expulsion (note</w:t>
      </w:r>
      <w:r>
        <w:rPr>
          <w:lang w:val="fr-FR"/>
        </w:rPr>
        <w:t> </w:t>
      </w:r>
      <w:r w:rsidRPr="001B3619">
        <w:rPr>
          <w:lang w:val="fr-FR"/>
        </w:rPr>
        <w:t>3</w:t>
      </w:r>
      <w:r>
        <w:rPr>
          <w:lang w:val="fr-FR"/>
        </w:rPr>
        <w:t>4</w:t>
      </w:r>
      <w:r w:rsidRPr="001B3619">
        <w:rPr>
          <w:lang w:val="fr-FR"/>
        </w:rPr>
        <w:t xml:space="preserve">, </w:t>
      </w:r>
      <w:r w:rsidRPr="001B3619">
        <w:rPr>
          <w:i/>
          <w:lang w:val="fr-FR"/>
        </w:rPr>
        <w:t>supra</w:t>
      </w:r>
      <w:r w:rsidRPr="001B3619">
        <w:rPr>
          <w:lang w:val="fr-FR"/>
        </w:rPr>
        <w:t>). Par conséquent, il considère que ce qui précède constitue une violation de l</w:t>
      </w:r>
      <w:r w:rsidR="007A3023">
        <w:rPr>
          <w:lang w:val="fr-FR"/>
        </w:rPr>
        <w:t>’</w:t>
      </w:r>
      <w:r w:rsidRPr="001B3619">
        <w:rPr>
          <w:lang w:val="fr-FR"/>
        </w:rPr>
        <w:t>article</w:t>
      </w:r>
      <w:r>
        <w:rPr>
          <w:lang w:val="fr-FR"/>
        </w:rPr>
        <w:t> </w:t>
      </w:r>
      <w:r w:rsidRPr="001B3619">
        <w:rPr>
          <w:lang w:val="fr-FR"/>
        </w:rPr>
        <w:t>20 (par.</w:t>
      </w:r>
      <w:r>
        <w:rPr>
          <w:lang w:val="fr-FR"/>
        </w:rPr>
        <w:t> </w:t>
      </w:r>
      <w:r w:rsidRPr="001B3619">
        <w:rPr>
          <w:lang w:val="fr-FR"/>
        </w:rPr>
        <w:t xml:space="preserve">1) de la Convention. </w:t>
      </w:r>
    </w:p>
    <w:p w:rsidR="00DD0CB7" w:rsidRPr="001B3619" w:rsidRDefault="00DD0CB7" w:rsidP="00DD0CB7">
      <w:pPr>
        <w:pStyle w:val="SingleTxtG"/>
        <w:rPr>
          <w:lang w:val="fr-FR"/>
        </w:rPr>
      </w:pPr>
      <w:r w:rsidRPr="001B3619">
        <w:rPr>
          <w:lang w:val="fr-FR"/>
        </w:rPr>
        <w:t>9.18</w:t>
      </w:r>
      <w:r w:rsidRPr="001B3619">
        <w:rPr>
          <w:lang w:val="fr-FR"/>
        </w:rPr>
        <w:tab/>
        <w:t>Enfin, le Comité note que l</w:t>
      </w:r>
      <w:r w:rsidR="007A3023">
        <w:rPr>
          <w:lang w:val="fr-FR"/>
        </w:rPr>
        <w:t>’</w:t>
      </w:r>
      <w:r w:rsidRPr="001B3619">
        <w:rPr>
          <w:lang w:val="fr-FR"/>
        </w:rPr>
        <w:t>auteur affirme que l</w:t>
      </w:r>
      <w:r w:rsidR="007A3023">
        <w:rPr>
          <w:lang w:val="fr-FR"/>
        </w:rPr>
        <w:t>’</w:t>
      </w:r>
      <w:r w:rsidRPr="001B3619">
        <w:rPr>
          <w:lang w:val="fr-FR"/>
        </w:rPr>
        <w:t>État partie n</w:t>
      </w:r>
      <w:r w:rsidR="007A3023">
        <w:rPr>
          <w:lang w:val="fr-FR"/>
        </w:rPr>
        <w:t>’</w:t>
      </w:r>
      <w:r w:rsidRPr="001B3619">
        <w:rPr>
          <w:lang w:val="fr-FR"/>
        </w:rPr>
        <w:t>a pas respecté la mesure provisoire demandée, à savoir son placement dans un centre de protection des mineurs. Il rappelle qu</w:t>
      </w:r>
      <w:r w:rsidR="007A3023">
        <w:rPr>
          <w:lang w:val="fr-FR"/>
        </w:rPr>
        <w:t>’</w:t>
      </w:r>
      <w:r w:rsidRPr="001B3619">
        <w:rPr>
          <w:lang w:val="fr-FR"/>
        </w:rPr>
        <w:t xml:space="preserve">en ratifiant le Protocole facultatif, les États parties </w:t>
      </w:r>
      <w:r>
        <w:rPr>
          <w:lang w:val="fr-FR"/>
        </w:rPr>
        <w:t>s</w:t>
      </w:r>
      <w:r w:rsidR="007A3023">
        <w:rPr>
          <w:lang w:val="fr-FR"/>
        </w:rPr>
        <w:t>’</w:t>
      </w:r>
      <w:r>
        <w:rPr>
          <w:lang w:val="fr-FR"/>
        </w:rPr>
        <w:t>engagent à</w:t>
      </w:r>
      <w:r w:rsidRPr="001B3619">
        <w:rPr>
          <w:lang w:val="fr-FR"/>
        </w:rPr>
        <w:t xml:space="preserve"> mettre en œuvre les mesures provisoires demandées en application de l</w:t>
      </w:r>
      <w:r w:rsidR="007A3023">
        <w:rPr>
          <w:lang w:val="fr-FR"/>
        </w:rPr>
        <w:t>’</w:t>
      </w:r>
      <w:r w:rsidRPr="001B3619">
        <w:rPr>
          <w:lang w:val="fr-FR"/>
        </w:rPr>
        <w:t>article 6 du Protocole facultatif, qui visent à prévenir tout préjudice irréparable tant qu</w:t>
      </w:r>
      <w:r w:rsidR="007A3023">
        <w:rPr>
          <w:lang w:val="fr-FR"/>
        </w:rPr>
        <w:t>’</w:t>
      </w:r>
      <w:r w:rsidRPr="001B3619">
        <w:rPr>
          <w:lang w:val="fr-FR"/>
        </w:rPr>
        <w:t>une communication est en cours d</w:t>
      </w:r>
      <w:r w:rsidR="007A3023">
        <w:rPr>
          <w:lang w:val="fr-FR"/>
        </w:rPr>
        <w:t>’</w:t>
      </w:r>
      <w:r w:rsidRPr="001B3619">
        <w:rPr>
          <w:lang w:val="fr-FR"/>
        </w:rPr>
        <w:t>examen et, partant, à assurer l</w:t>
      </w:r>
      <w:r w:rsidR="007A3023">
        <w:rPr>
          <w:lang w:val="fr-FR"/>
        </w:rPr>
        <w:t>’</w:t>
      </w:r>
      <w:r w:rsidRPr="001B3619">
        <w:rPr>
          <w:lang w:val="fr-FR"/>
        </w:rPr>
        <w:t>efficacité de la procédure de présentation de communications émanant de particuliers</w:t>
      </w:r>
      <w:r w:rsidRPr="00DD0CB7">
        <w:rPr>
          <w:rStyle w:val="Appelnotedebasdep"/>
        </w:rPr>
        <w:footnoteReference w:id="38"/>
      </w:r>
      <w:r w:rsidRPr="001B3619">
        <w:rPr>
          <w:lang w:val="fr-FR"/>
        </w:rPr>
        <w:t>. En l</w:t>
      </w:r>
      <w:r w:rsidR="007A3023">
        <w:rPr>
          <w:lang w:val="fr-FR"/>
        </w:rPr>
        <w:t>’</w:t>
      </w:r>
      <w:r w:rsidRPr="001B3619">
        <w:rPr>
          <w:lang w:val="fr-FR"/>
        </w:rPr>
        <w:t>espèce, le Comité prend note de l</w:t>
      </w:r>
      <w:r w:rsidR="007A3023">
        <w:rPr>
          <w:lang w:val="fr-FR"/>
        </w:rPr>
        <w:t>’</w:t>
      </w:r>
      <w:r w:rsidRPr="001B3619">
        <w:rPr>
          <w:lang w:val="fr-FR"/>
        </w:rPr>
        <w:t>argument de l</w:t>
      </w:r>
      <w:r w:rsidR="007A3023">
        <w:rPr>
          <w:lang w:val="fr-FR"/>
        </w:rPr>
        <w:t>’</w:t>
      </w:r>
      <w:r w:rsidRPr="001B3619">
        <w:rPr>
          <w:lang w:val="fr-FR"/>
        </w:rPr>
        <w:t>État partie selon lequel le transfert de l</w:t>
      </w:r>
      <w:r w:rsidR="007A3023">
        <w:rPr>
          <w:lang w:val="fr-FR"/>
        </w:rPr>
        <w:t>’</w:t>
      </w:r>
      <w:r w:rsidRPr="001B3619">
        <w:rPr>
          <w:lang w:val="fr-FR"/>
        </w:rPr>
        <w:t>auteur dans un centre de protection des mineurs aurait pu faire courir un risque important aux enfants qui se trouvaient dans ce centre. Il observe toutefois que cet argument est fondé sur l</w:t>
      </w:r>
      <w:r w:rsidR="007A3023">
        <w:rPr>
          <w:lang w:val="fr-FR"/>
        </w:rPr>
        <w:t>’</w:t>
      </w:r>
      <w:r w:rsidRPr="001B3619">
        <w:rPr>
          <w:lang w:val="fr-FR"/>
        </w:rPr>
        <w:t>hypothèse que l</w:t>
      </w:r>
      <w:r w:rsidR="007A3023">
        <w:rPr>
          <w:lang w:val="fr-FR"/>
        </w:rPr>
        <w:t>’</w:t>
      </w:r>
      <w:r w:rsidRPr="001B3619">
        <w:rPr>
          <w:lang w:val="fr-FR"/>
        </w:rPr>
        <w:t>auteur est majeur. En conséquence, le Comité estime que la non-application de la mesure provisoire demandée constitue en elle-même une violation de l</w:t>
      </w:r>
      <w:r w:rsidR="007A3023">
        <w:rPr>
          <w:lang w:val="fr-FR"/>
        </w:rPr>
        <w:t>’</w:t>
      </w:r>
      <w:r w:rsidRPr="001B3619">
        <w:rPr>
          <w:lang w:val="fr-FR"/>
        </w:rPr>
        <w:t>article</w:t>
      </w:r>
      <w:r>
        <w:rPr>
          <w:lang w:val="fr-FR"/>
        </w:rPr>
        <w:t> </w:t>
      </w:r>
      <w:r w:rsidRPr="001B3619">
        <w:rPr>
          <w:lang w:val="fr-FR"/>
        </w:rPr>
        <w:t xml:space="preserve">6 du Protocole facultatif. </w:t>
      </w:r>
    </w:p>
    <w:p w:rsidR="00DD0CB7" w:rsidRPr="001B3619" w:rsidRDefault="00DD0CB7" w:rsidP="00DD0CB7">
      <w:pPr>
        <w:pStyle w:val="SingleTxtG"/>
        <w:rPr>
          <w:lang w:val="fr-FR"/>
        </w:rPr>
      </w:pPr>
      <w:r w:rsidRPr="001B3619">
        <w:rPr>
          <w:lang w:val="fr-FR"/>
        </w:rPr>
        <w:lastRenderedPageBreak/>
        <w:t>9.19</w:t>
      </w:r>
      <w:r w:rsidRPr="001B3619">
        <w:rPr>
          <w:lang w:val="fr-FR"/>
        </w:rPr>
        <w:tab/>
        <w:t>Le Comité des droits de l</w:t>
      </w:r>
      <w:r w:rsidR="007A3023">
        <w:rPr>
          <w:lang w:val="fr-FR"/>
        </w:rPr>
        <w:t>’</w:t>
      </w:r>
      <w:r w:rsidRPr="001B3619">
        <w:rPr>
          <w:lang w:val="fr-FR"/>
        </w:rPr>
        <w:t>enfant, agissant en vertu de l</w:t>
      </w:r>
      <w:r w:rsidR="007A3023">
        <w:rPr>
          <w:lang w:val="fr-FR"/>
        </w:rPr>
        <w:t>’</w:t>
      </w:r>
      <w:r w:rsidRPr="001B3619">
        <w:rPr>
          <w:lang w:val="fr-FR"/>
        </w:rPr>
        <w:t>article 10 (par.</w:t>
      </w:r>
      <w:r>
        <w:rPr>
          <w:lang w:val="fr-FR"/>
        </w:rPr>
        <w:t> </w:t>
      </w:r>
      <w:r w:rsidRPr="001B3619">
        <w:rPr>
          <w:lang w:val="fr-FR"/>
        </w:rPr>
        <w:t>5) du Protocole facultatif à la Convention relative aux droits de l</w:t>
      </w:r>
      <w:r w:rsidR="007A3023">
        <w:rPr>
          <w:lang w:val="fr-FR"/>
        </w:rPr>
        <w:t>’</w:t>
      </w:r>
      <w:r w:rsidRPr="001B3619">
        <w:rPr>
          <w:lang w:val="fr-FR"/>
        </w:rPr>
        <w:t>enfant établissant une procédure de présentation de communications, constate que les faits dont il est saisi sont constitutifs d</w:t>
      </w:r>
      <w:r w:rsidR="007A3023">
        <w:rPr>
          <w:lang w:val="fr-FR"/>
        </w:rPr>
        <w:t>’</w:t>
      </w:r>
      <w:r w:rsidRPr="001B3619">
        <w:rPr>
          <w:lang w:val="fr-FR"/>
        </w:rPr>
        <w:t>une violation des articles 3, 8, 12 et 20 (par. 1) de la Convention et de l</w:t>
      </w:r>
      <w:r w:rsidR="007A3023">
        <w:rPr>
          <w:lang w:val="fr-FR"/>
        </w:rPr>
        <w:t>’</w:t>
      </w:r>
      <w:r w:rsidRPr="001B3619">
        <w:rPr>
          <w:lang w:val="fr-FR"/>
        </w:rPr>
        <w:t>article 6 du Protocole facultatif.</w:t>
      </w:r>
    </w:p>
    <w:p w:rsidR="00DD0CB7" w:rsidRPr="001B3619" w:rsidRDefault="00DD0CB7" w:rsidP="00DD0CB7">
      <w:pPr>
        <w:pStyle w:val="SingleTxtG"/>
        <w:keepNext/>
        <w:rPr>
          <w:lang w:val="fr-FR"/>
        </w:rPr>
      </w:pPr>
      <w:r w:rsidRPr="001B3619">
        <w:rPr>
          <w:lang w:val="fr-FR"/>
        </w:rPr>
        <w:t>10.</w:t>
      </w:r>
      <w:r w:rsidRPr="001B3619">
        <w:rPr>
          <w:lang w:val="fr-FR"/>
        </w:rPr>
        <w:tab/>
        <w:t>En conséquence, l</w:t>
      </w:r>
      <w:r w:rsidR="007A3023">
        <w:rPr>
          <w:lang w:val="fr-FR"/>
        </w:rPr>
        <w:t>’</w:t>
      </w:r>
      <w:r w:rsidRPr="001B3619">
        <w:rPr>
          <w:lang w:val="fr-FR"/>
        </w:rPr>
        <w:t>État partie est tenu d</w:t>
      </w:r>
      <w:r w:rsidR="007A3023">
        <w:rPr>
          <w:lang w:val="fr-FR"/>
        </w:rPr>
        <w:t>’</w:t>
      </w:r>
      <w:r w:rsidRPr="001B3619">
        <w:rPr>
          <w:lang w:val="fr-FR"/>
        </w:rPr>
        <w:t>assurer à l</w:t>
      </w:r>
      <w:r w:rsidR="007A3023">
        <w:rPr>
          <w:lang w:val="fr-FR"/>
        </w:rPr>
        <w:t>’</w:t>
      </w:r>
      <w:r w:rsidRPr="001B3619">
        <w:rPr>
          <w:lang w:val="fr-FR"/>
        </w:rPr>
        <w:t>auteur une réparation effective pour les violations subies. Il est également tenu d</w:t>
      </w:r>
      <w:r w:rsidR="007A3023">
        <w:rPr>
          <w:lang w:val="fr-FR"/>
        </w:rPr>
        <w:t>’</w:t>
      </w:r>
      <w:r w:rsidRPr="001B3619">
        <w:rPr>
          <w:lang w:val="fr-FR"/>
        </w:rPr>
        <w:t xml:space="preserve">empêcher que </w:t>
      </w:r>
      <w:r>
        <w:rPr>
          <w:lang w:val="fr-FR"/>
        </w:rPr>
        <w:t>de telles</w:t>
      </w:r>
      <w:r w:rsidRPr="001B3619">
        <w:rPr>
          <w:lang w:val="fr-FR"/>
        </w:rPr>
        <w:t xml:space="preserve"> violations ne se reproduisent. À cet égard, le Comité recommande à l</w:t>
      </w:r>
      <w:r w:rsidR="007A3023">
        <w:rPr>
          <w:lang w:val="fr-FR"/>
        </w:rPr>
        <w:t>’</w:t>
      </w:r>
      <w:r w:rsidRPr="001B3619">
        <w:rPr>
          <w:lang w:val="fr-FR"/>
        </w:rPr>
        <w:t>État partie</w:t>
      </w:r>
      <w:r>
        <w:rPr>
          <w:lang w:val="fr-FR"/>
        </w:rPr>
        <w:t> :</w:t>
      </w:r>
      <w:r w:rsidRPr="001B3619">
        <w:rPr>
          <w:lang w:val="fr-FR"/>
        </w:rPr>
        <w:t xml:space="preserve"> </w:t>
      </w:r>
    </w:p>
    <w:p w:rsidR="00DD0CB7" w:rsidRDefault="00DD0CB7" w:rsidP="00DD0CB7">
      <w:pPr>
        <w:pStyle w:val="SingleTxtG"/>
        <w:keepNext/>
        <w:ind w:firstLine="567"/>
        <w:rPr>
          <w:lang w:val="fr-FR"/>
        </w:rPr>
      </w:pPr>
      <w:r w:rsidRPr="001B3619">
        <w:rPr>
          <w:lang w:val="fr-FR"/>
        </w:rPr>
        <w:t>a)</w:t>
      </w:r>
      <w:r w:rsidRPr="001B3619">
        <w:rPr>
          <w:lang w:val="fr-FR"/>
        </w:rPr>
        <w:tab/>
        <w:t>De garantir que toute procédure visant à déterminer l</w:t>
      </w:r>
      <w:r w:rsidR="007A3023">
        <w:rPr>
          <w:lang w:val="fr-FR"/>
        </w:rPr>
        <w:t>’</w:t>
      </w:r>
      <w:r w:rsidRPr="001B3619">
        <w:rPr>
          <w:lang w:val="fr-FR"/>
        </w:rPr>
        <w:t>âge de jeunes</w:t>
      </w:r>
      <w:r>
        <w:rPr>
          <w:lang w:val="fr-FR"/>
        </w:rPr>
        <w:t xml:space="preserve"> gens</w:t>
      </w:r>
      <w:r w:rsidRPr="001B3619">
        <w:rPr>
          <w:lang w:val="fr-FR"/>
        </w:rPr>
        <w:t xml:space="preserve"> qui affirment être mineurs soit conforme à la Convention et, en particulier</w:t>
      </w:r>
      <w:r>
        <w:rPr>
          <w:lang w:val="fr-FR"/>
        </w:rPr>
        <w:t> :</w:t>
      </w:r>
      <w:r w:rsidRPr="001B3619">
        <w:rPr>
          <w:lang w:val="fr-FR"/>
        </w:rPr>
        <w:t xml:space="preserve"> </w:t>
      </w:r>
    </w:p>
    <w:p w:rsidR="00DD0CB7" w:rsidRDefault="00DD0CB7" w:rsidP="00DD0CB7">
      <w:pPr>
        <w:pStyle w:val="SingleTxtG"/>
        <w:keepNext/>
        <w:ind w:left="1701"/>
        <w:rPr>
          <w:lang w:val="fr-FR"/>
        </w:rPr>
      </w:pPr>
      <w:r w:rsidRPr="001B3619">
        <w:rPr>
          <w:lang w:val="fr-FR"/>
        </w:rPr>
        <w:t>i)</w:t>
      </w:r>
      <w:r>
        <w:rPr>
          <w:lang w:val="fr-FR"/>
        </w:rPr>
        <w:t> </w:t>
      </w:r>
      <w:r>
        <w:rPr>
          <w:lang w:val="fr-FR"/>
        </w:rPr>
        <w:tab/>
        <w:t>Q</w:t>
      </w:r>
      <w:r w:rsidRPr="001B3619">
        <w:rPr>
          <w:lang w:val="fr-FR"/>
        </w:rPr>
        <w:t xml:space="preserve">ue les documents présentés par les </w:t>
      </w:r>
      <w:r w:rsidRPr="006D3D03">
        <w:rPr>
          <w:lang w:val="fr-FR"/>
        </w:rPr>
        <w:t xml:space="preserve">intéressés </w:t>
      </w:r>
      <w:r w:rsidRPr="001B3619">
        <w:rPr>
          <w:lang w:val="fr-FR"/>
        </w:rPr>
        <w:t xml:space="preserve">soient pris en considération </w:t>
      </w:r>
      <w:r w:rsidRPr="006D3D03">
        <w:rPr>
          <w:lang w:val="fr-FR"/>
        </w:rPr>
        <w:t>et que, dès lors qu</w:t>
      </w:r>
      <w:r w:rsidR="007A3023">
        <w:rPr>
          <w:lang w:val="fr-FR"/>
        </w:rPr>
        <w:t>’</w:t>
      </w:r>
      <w:r w:rsidRPr="006D3D03">
        <w:rPr>
          <w:lang w:val="fr-FR"/>
        </w:rPr>
        <w:t>ils ont été établis ou que leur validité a été confirmée par l</w:t>
      </w:r>
      <w:r w:rsidR="007A3023">
        <w:rPr>
          <w:lang w:val="fr-FR"/>
        </w:rPr>
        <w:t>’</w:t>
      </w:r>
      <w:r w:rsidRPr="006D3D03">
        <w:rPr>
          <w:lang w:val="fr-FR"/>
        </w:rPr>
        <w:t>État concerné ou son ambassade, leur authenticité soit reconnue</w:t>
      </w:r>
      <w:r>
        <w:rPr>
          <w:lang w:val="fr-FR"/>
        </w:rPr>
        <w:t> ;</w:t>
      </w:r>
    </w:p>
    <w:p w:rsidR="00DD0CB7" w:rsidRPr="001B3619" w:rsidRDefault="00DD0CB7" w:rsidP="00DD0CB7">
      <w:pPr>
        <w:pStyle w:val="SingleTxtG"/>
        <w:keepNext/>
        <w:ind w:left="1701"/>
        <w:rPr>
          <w:lang w:val="fr-FR"/>
        </w:rPr>
      </w:pPr>
      <w:r w:rsidRPr="001B3619">
        <w:rPr>
          <w:lang w:val="fr-FR"/>
        </w:rPr>
        <w:t>ii)</w:t>
      </w:r>
      <w:r>
        <w:rPr>
          <w:lang w:val="fr-FR"/>
        </w:rPr>
        <w:t> </w:t>
      </w:r>
      <w:r>
        <w:rPr>
          <w:lang w:val="fr-FR"/>
        </w:rPr>
        <w:tab/>
        <w:t>Q</w:t>
      </w:r>
      <w:r w:rsidRPr="001B3619">
        <w:rPr>
          <w:lang w:val="fr-FR"/>
        </w:rPr>
        <w:t xml:space="preserve">ue les jeunes </w:t>
      </w:r>
      <w:r>
        <w:rPr>
          <w:lang w:val="fr-FR"/>
        </w:rPr>
        <w:t xml:space="preserve">gens </w:t>
      </w:r>
      <w:r w:rsidRPr="001B3619">
        <w:rPr>
          <w:lang w:val="fr-FR"/>
        </w:rPr>
        <w:t xml:space="preserve">concernés se voient assigner sans délai et gratuitement un représentant légal qualifié ou un autre représentant, que les avocats privés désignés pour les représenter soient reconnus et que tous les représentants légaux ou autres représentants soient autorisés à </w:t>
      </w:r>
      <w:r>
        <w:rPr>
          <w:lang w:val="fr-FR"/>
        </w:rPr>
        <w:t xml:space="preserve">les </w:t>
      </w:r>
      <w:r w:rsidRPr="001B3619">
        <w:rPr>
          <w:lang w:val="fr-FR"/>
        </w:rPr>
        <w:t xml:space="preserve">assister au cours de </w:t>
      </w:r>
      <w:r>
        <w:rPr>
          <w:lang w:val="fr-FR"/>
        </w:rPr>
        <w:t>la</w:t>
      </w:r>
      <w:r w:rsidRPr="001B3619">
        <w:rPr>
          <w:lang w:val="fr-FR"/>
        </w:rPr>
        <w:t xml:space="preserve"> procédure</w:t>
      </w:r>
      <w:r>
        <w:rPr>
          <w:lang w:val="fr-FR"/>
        </w:rPr>
        <w:t> ;</w:t>
      </w:r>
      <w:r w:rsidRPr="00E1281D">
        <w:t xml:space="preserve"> </w:t>
      </w:r>
    </w:p>
    <w:p w:rsidR="00DD0CB7" w:rsidRPr="001B3619" w:rsidRDefault="00DD0CB7" w:rsidP="00DD0CB7">
      <w:pPr>
        <w:pStyle w:val="SingleTxtG"/>
        <w:ind w:firstLine="567"/>
        <w:rPr>
          <w:lang w:val="fr-FR"/>
        </w:rPr>
      </w:pPr>
      <w:r w:rsidRPr="001B3619">
        <w:rPr>
          <w:lang w:val="fr-FR"/>
        </w:rPr>
        <w:t>b)</w:t>
      </w:r>
      <w:r w:rsidRPr="001B3619">
        <w:rPr>
          <w:lang w:val="fr-FR"/>
        </w:rPr>
        <w:tab/>
        <w:t xml:space="preserve">De faire en sorte que les jeunes </w:t>
      </w:r>
      <w:r>
        <w:rPr>
          <w:lang w:val="fr-FR"/>
        </w:rPr>
        <w:t xml:space="preserve">gens </w:t>
      </w:r>
      <w:r w:rsidRPr="001B3619">
        <w:rPr>
          <w:lang w:val="fr-FR"/>
        </w:rPr>
        <w:t>non accompagnés qui affirment avoir moins de 18</w:t>
      </w:r>
      <w:r>
        <w:rPr>
          <w:lang w:val="fr-FR"/>
        </w:rPr>
        <w:t> </w:t>
      </w:r>
      <w:r w:rsidRPr="001B3619">
        <w:rPr>
          <w:lang w:val="fr-FR"/>
        </w:rPr>
        <w:t>ans se voient assigner un tuteur compétent le plus rapidement possible, y</w:t>
      </w:r>
      <w:r w:rsidR="007A3023">
        <w:rPr>
          <w:lang w:val="fr-FR"/>
        </w:rPr>
        <w:t> </w:t>
      </w:r>
      <w:r w:rsidRPr="001B3619">
        <w:rPr>
          <w:lang w:val="fr-FR"/>
        </w:rPr>
        <w:t>compris lorsque la procédure de détermination de l</w:t>
      </w:r>
      <w:r w:rsidR="007A3023">
        <w:rPr>
          <w:lang w:val="fr-FR"/>
        </w:rPr>
        <w:t>’</w:t>
      </w:r>
      <w:r w:rsidRPr="001B3619">
        <w:rPr>
          <w:lang w:val="fr-FR"/>
        </w:rPr>
        <w:t>âge est encore en cours</w:t>
      </w:r>
      <w:r>
        <w:rPr>
          <w:lang w:val="fr-FR"/>
        </w:rPr>
        <w:t> ;</w:t>
      </w:r>
    </w:p>
    <w:p w:rsidR="00DD0CB7" w:rsidRPr="001B3619" w:rsidRDefault="00DD0CB7" w:rsidP="00DD0CB7">
      <w:pPr>
        <w:pStyle w:val="SingleTxtG"/>
        <w:ind w:firstLine="567"/>
        <w:rPr>
          <w:lang w:val="fr-FR"/>
        </w:rPr>
      </w:pPr>
      <w:r w:rsidRPr="001B3619">
        <w:rPr>
          <w:lang w:val="fr-FR"/>
        </w:rPr>
        <w:t>c)</w:t>
      </w:r>
      <w:r w:rsidRPr="001B3619">
        <w:rPr>
          <w:lang w:val="fr-FR"/>
        </w:rPr>
        <w:tab/>
        <w:t>De mettre en place un mécanisme de réparation efficace et accessible pour les jeunes migrants non accompagnés qui affirment être âgés de moins de 18</w:t>
      </w:r>
      <w:r>
        <w:rPr>
          <w:lang w:val="fr-FR"/>
        </w:rPr>
        <w:t> </w:t>
      </w:r>
      <w:r w:rsidRPr="001B3619">
        <w:rPr>
          <w:lang w:val="fr-FR"/>
        </w:rPr>
        <w:t>ans, afin qu</w:t>
      </w:r>
      <w:r w:rsidR="007A3023">
        <w:rPr>
          <w:lang w:val="fr-FR"/>
        </w:rPr>
        <w:t>’</w:t>
      </w:r>
      <w:r w:rsidRPr="001B3619">
        <w:rPr>
          <w:lang w:val="fr-FR"/>
        </w:rPr>
        <w:t>ils puissent demander le réexamen des décisions des autorités par laquelle ils ont été déclarés majeurs dans les cas où la procédure de détermination de leur âge a été menée sans les garanties nécessaires pour protéger leur intérêt supérieur et leur droit d</w:t>
      </w:r>
      <w:r w:rsidR="007A3023">
        <w:rPr>
          <w:lang w:val="fr-FR"/>
        </w:rPr>
        <w:t>’</w:t>
      </w:r>
      <w:r w:rsidRPr="001B3619">
        <w:rPr>
          <w:lang w:val="fr-FR"/>
        </w:rPr>
        <w:t>être entendu</w:t>
      </w:r>
      <w:r>
        <w:rPr>
          <w:lang w:val="fr-FR"/>
        </w:rPr>
        <w:t> ;</w:t>
      </w:r>
    </w:p>
    <w:p w:rsidR="00DD0CB7" w:rsidRPr="001B3619" w:rsidRDefault="00DD0CB7" w:rsidP="00DD0CB7">
      <w:pPr>
        <w:pStyle w:val="SingleTxtG"/>
        <w:ind w:firstLine="567"/>
        <w:rPr>
          <w:lang w:val="fr-FR"/>
        </w:rPr>
      </w:pPr>
      <w:r w:rsidRPr="001B3619">
        <w:rPr>
          <w:lang w:val="fr-FR"/>
        </w:rPr>
        <w:t>d)</w:t>
      </w:r>
      <w:r w:rsidRPr="001B3619">
        <w:rPr>
          <w:lang w:val="fr-FR"/>
        </w:rPr>
        <w:tab/>
        <w:t>De dispenser aux agents des services de l</w:t>
      </w:r>
      <w:r w:rsidR="007A3023">
        <w:rPr>
          <w:lang w:val="fr-FR"/>
        </w:rPr>
        <w:t>’</w:t>
      </w:r>
      <w:r w:rsidRPr="001B3619">
        <w:rPr>
          <w:lang w:val="fr-FR"/>
        </w:rPr>
        <w:t xml:space="preserve">immigration, aux policiers, aux fonctionnaires du ministère public, aux juges et aux autres professionnels concernés des formations sur les droits des enfants migrants, et en particulier sur la teneur </w:t>
      </w:r>
      <w:r>
        <w:rPr>
          <w:lang w:val="fr-FR"/>
        </w:rPr>
        <w:t>de l</w:t>
      </w:r>
      <w:r w:rsidR="007A3023">
        <w:rPr>
          <w:lang w:val="fr-FR"/>
        </w:rPr>
        <w:t>’</w:t>
      </w:r>
      <w:r w:rsidRPr="001B3619">
        <w:rPr>
          <w:lang w:val="fr-FR"/>
        </w:rPr>
        <w:t>observation générale n</w:t>
      </w:r>
      <w:r w:rsidRPr="001B3619">
        <w:rPr>
          <w:vertAlign w:val="superscript"/>
          <w:lang w:val="fr-FR"/>
        </w:rPr>
        <w:t>o</w:t>
      </w:r>
      <w:r w:rsidRPr="001B3619">
        <w:rPr>
          <w:lang w:val="fr-FR"/>
        </w:rPr>
        <w:t> 6</w:t>
      </w:r>
      <w:r>
        <w:rPr>
          <w:lang w:val="fr-FR"/>
        </w:rPr>
        <w:t xml:space="preserve"> du Comité</w:t>
      </w:r>
      <w:r w:rsidRPr="001B3619">
        <w:rPr>
          <w:lang w:val="fr-FR"/>
        </w:rPr>
        <w:t xml:space="preserve">, </w:t>
      </w:r>
      <w:r>
        <w:rPr>
          <w:lang w:val="fr-FR"/>
        </w:rPr>
        <w:t>l</w:t>
      </w:r>
      <w:r w:rsidR="007A3023">
        <w:rPr>
          <w:lang w:val="fr-FR"/>
        </w:rPr>
        <w:t>’</w:t>
      </w:r>
      <w:r w:rsidRPr="00B6798A">
        <w:rPr>
          <w:lang w:val="fr-FR"/>
        </w:rPr>
        <w:t>observation générale conjointe n</w:t>
      </w:r>
      <w:r w:rsidRPr="00D92E2B">
        <w:rPr>
          <w:vertAlign w:val="superscript"/>
          <w:lang w:val="fr-FR"/>
        </w:rPr>
        <w:t>o</w:t>
      </w:r>
      <w:r>
        <w:rPr>
          <w:lang w:val="fr-FR"/>
        </w:rPr>
        <w:t> </w:t>
      </w:r>
      <w:r w:rsidRPr="00B6798A">
        <w:rPr>
          <w:lang w:val="fr-FR"/>
        </w:rPr>
        <w:t>3 du Comité pour la protection des droits de tous les travailleurs migrants et des membres de leur famille et n</w:t>
      </w:r>
      <w:r w:rsidRPr="00D92E2B">
        <w:rPr>
          <w:vertAlign w:val="superscript"/>
          <w:lang w:val="fr-FR"/>
        </w:rPr>
        <w:t>o</w:t>
      </w:r>
      <w:r>
        <w:rPr>
          <w:lang w:val="fr-FR"/>
        </w:rPr>
        <w:t> </w:t>
      </w:r>
      <w:r w:rsidRPr="00B6798A">
        <w:rPr>
          <w:lang w:val="fr-FR"/>
        </w:rPr>
        <w:t>22 du Comité des droits de l</w:t>
      </w:r>
      <w:r w:rsidR="007A3023">
        <w:rPr>
          <w:lang w:val="fr-FR"/>
        </w:rPr>
        <w:t>’</w:t>
      </w:r>
      <w:r w:rsidRPr="00B6798A">
        <w:rPr>
          <w:lang w:val="fr-FR"/>
        </w:rPr>
        <w:t>enfant (2017) sur les principes généraux relatifs aux droits de l</w:t>
      </w:r>
      <w:r w:rsidR="007A3023">
        <w:rPr>
          <w:lang w:val="fr-FR"/>
        </w:rPr>
        <w:t>’</w:t>
      </w:r>
      <w:r w:rsidRPr="00B6798A">
        <w:rPr>
          <w:lang w:val="fr-FR"/>
        </w:rPr>
        <w:t xml:space="preserve">homme des enfants dans le contexte des migrations internationales </w:t>
      </w:r>
      <w:r w:rsidRPr="001B3619">
        <w:rPr>
          <w:lang w:val="fr-FR"/>
        </w:rPr>
        <w:t xml:space="preserve">et </w:t>
      </w:r>
      <w:r>
        <w:rPr>
          <w:lang w:val="fr-FR"/>
        </w:rPr>
        <w:t>l</w:t>
      </w:r>
      <w:r w:rsidR="007A3023">
        <w:rPr>
          <w:lang w:val="fr-FR"/>
        </w:rPr>
        <w:t>’</w:t>
      </w:r>
      <w:r>
        <w:rPr>
          <w:lang w:val="fr-FR"/>
        </w:rPr>
        <w:t>observation générale conjointe n</w:t>
      </w:r>
      <w:r w:rsidRPr="00D92E2B">
        <w:rPr>
          <w:vertAlign w:val="superscript"/>
          <w:lang w:val="fr-FR"/>
        </w:rPr>
        <w:t>o</w:t>
      </w:r>
      <w:r>
        <w:rPr>
          <w:lang w:val="fr-FR"/>
        </w:rPr>
        <w:t> 4 et n</w:t>
      </w:r>
      <w:r w:rsidRPr="00D92E2B">
        <w:rPr>
          <w:vertAlign w:val="superscript"/>
          <w:lang w:val="fr-FR"/>
        </w:rPr>
        <w:t>o</w:t>
      </w:r>
      <w:r>
        <w:rPr>
          <w:lang w:val="fr-FR"/>
        </w:rPr>
        <w:t> 23 susmentionnée</w:t>
      </w:r>
      <w:r w:rsidRPr="001B3619">
        <w:rPr>
          <w:lang w:val="fr-FR"/>
        </w:rPr>
        <w:t>.</w:t>
      </w:r>
    </w:p>
    <w:p w:rsidR="00DD0CB7" w:rsidRDefault="00DD0CB7" w:rsidP="00DD0CB7">
      <w:pPr>
        <w:pStyle w:val="SingleTxtG"/>
        <w:rPr>
          <w:lang w:val="fr-FR"/>
        </w:rPr>
      </w:pPr>
      <w:r w:rsidRPr="001B3619">
        <w:rPr>
          <w:lang w:val="fr-FR"/>
        </w:rPr>
        <w:t>11.</w:t>
      </w:r>
      <w:r w:rsidRPr="001B3619">
        <w:rPr>
          <w:lang w:val="fr-FR"/>
        </w:rPr>
        <w:tab/>
        <w:t>Conformément à l</w:t>
      </w:r>
      <w:r w:rsidR="007A3023">
        <w:rPr>
          <w:lang w:val="fr-FR"/>
        </w:rPr>
        <w:t>’</w:t>
      </w:r>
      <w:r w:rsidRPr="001B3619">
        <w:rPr>
          <w:lang w:val="fr-FR"/>
        </w:rPr>
        <w:t>article 11 du Protocole facultatif, le Comité souhaite recevoir de l</w:t>
      </w:r>
      <w:r w:rsidR="007A3023">
        <w:rPr>
          <w:lang w:val="fr-FR"/>
        </w:rPr>
        <w:t>’</w:t>
      </w:r>
      <w:r w:rsidRPr="001B3619">
        <w:rPr>
          <w:lang w:val="fr-FR"/>
        </w:rPr>
        <w:t>État partie, dès que possible et dans un délai de cent quatre-vingts jours, des renseignements sur les mesures prises pour donner effet aux présentes constatations. Il</w:t>
      </w:r>
      <w:r>
        <w:rPr>
          <w:lang w:val="fr-FR"/>
        </w:rPr>
        <w:t xml:space="preserve"> </w:t>
      </w:r>
      <w:r w:rsidRPr="001B3619">
        <w:rPr>
          <w:lang w:val="fr-FR"/>
        </w:rPr>
        <w:t>demande en outre à l</w:t>
      </w:r>
      <w:r w:rsidR="007A3023">
        <w:rPr>
          <w:lang w:val="fr-FR"/>
        </w:rPr>
        <w:t>’</w:t>
      </w:r>
      <w:r w:rsidRPr="001B3619">
        <w:rPr>
          <w:lang w:val="fr-FR"/>
        </w:rPr>
        <w:t>État partie d</w:t>
      </w:r>
      <w:r w:rsidR="007A3023">
        <w:rPr>
          <w:lang w:val="fr-FR"/>
        </w:rPr>
        <w:t>’</w:t>
      </w:r>
      <w:r w:rsidRPr="001B3619">
        <w:rPr>
          <w:lang w:val="fr-FR"/>
        </w:rPr>
        <w:t>inclure des informations sur ces mesures dans les rapports qu</w:t>
      </w:r>
      <w:r w:rsidR="007A3023">
        <w:rPr>
          <w:lang w:val="fr-FR"/>
        </w:rPr>
        <w:t>’</w:t>
      </w:r>
      <w:r w:rsidRPr="001B3619">
        <w:rPr>
          <w:lang w:val="fr-FR"/>
        </w:rPr>
        <w:t>il présentera au titre de l</w:t>
      </w:r>
      <w:r w:rsidR="007A3023">
        <w:rPr>
          <w:lang w:val="fr-FR"/>
        </w:rPr>
        <w:t>’</w:t>
      </w:r>
      <w:r w:rsidRPr="001B3619">
        <w:rPr>
          <w:lang w:val="fr-FR"/>
        </w:rPr>
        <w:t>article 44 de la Convention. Enfin, l</w:t>
      </w:r>
      <w:r w:rsidR="007A3023">
        <w:rPr>
          <w:lang w:val="fr-FR"/>
        </w:rPr>
        <w:t>’</w:t>
      </w:r>
      <w:r w:rsidRPr="001B3619">
        <w:rPr>
          <w:lang w:val="fr-FR"/>
        </w:rPr>
        <w:t>État partie est invité à rendre publiques les présentes constatations et à les diffuser largement.</w:t>
      </w:r>
    </w:p>
    <w:p w:rsidR="007341B7" w:rsidRPr="00DD0CB7" w:rsidRDefault="00DD0CB7" w:rsidP="00DD0CB7">
      <w:pPr>
        <w:pStyle w:val="SingleTxtG"/>
        <w:spacing w:before="240" w:after="0"/>
        <w:jc w:val="center"/>
        <w:rPr>
          <w:u w:val="single"/>
        </w:rPr>
      </w:pPr>
      <w:r>
        <w:rPr>
          <w:u w:val="single"/>
        </w:rPr>
        <w:tab/>
      </w:r>
      <w:r>
        <w:rPr>
          <w:u w:val="single"/>
        </w:rPr>
        <w:tab/>
      </w:r>
      <w:r>
        <w:rPr>
          <w:u w:val="single"/>
        </w:rPr>
        <w:tab/>
      </w:r>
    </w:p>
    <w:sectPr w:rsidR="007341B7" w:rsidRPr="00DD0CB7" w:rsidSect="00DD0CB7">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7610" w:rsidRDefault="00367610" w:rsidP="00F95C08">
      <w:pPr>
        <w:spacing w:line="240" w:lineRule="auto"/>
      </w:pPr>
    </w:p>
  </w:endnote>
  <w:endnote w:type="continuationSeparator" w:id="0">
    <w:p w:rsidR="00367610" w:rsidRPr="00AC3823" w:rsidRDefault="00367610" w:rsidP="00AC3823">
      <w:pPr>
        <w:pStyle w:val="Pieddepage"/>
      </w:pPr>
    </w:p>
  </w:endnote>
  <w:endnote w:type="continuationNotice" w:id="1">
    <w:p w:rsidR="00367610" w:rsidRDefault="003676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CB7" w:rsidRPr="00DD0CB7" w:rsidRDefault="00DD0CB7" w:rsidP="00DD0CB7">
    <w:pPr>
      <w:pStyle w:val="Pieddepage"/>
      <w:tabs>
        <w:tab w:val="right" w:pos="9638"/>
      </w:tabs>
    </w:pPr>
    <w:r w:rsidRPr="00DD0CB7">
      <w:rPr>
        <w:b/>
        <w:sz w:val="18"/>
      </w:rPr>
      <w:fldChar w:fldCharType="begin"/>
    </w:r>
    <w:r w:rsidRPr="00DD0CB7">
      <w:rPr>
        <w:b/>
        <w:sz w:val="18"/>
      </w:rPr>
      <w:instrText xml:space="preserve"> PAGE  \* MERGEFORMAT </w:instrText>
    </w:r>
    <w:r w:rsidRPr="00DD0CB7">
      <w:rPr>
        <w:b/>
        <w:sz w:val="18"/>
      </w:rPr>
      <w:fldChar w:fldCharType="separate"/>
    </w:r>
    <w:r w:rsidRPr="00DD0CB7">
      <w:rPr>
        <w:b/>
        <w:noProof/>
        <w:sz w:val="18"/>
      </w:rPr>
      <w:t>2</w:t>
    </w:r>
    <w:r w:rsidRPr="00DD0CB7">
      <w:rPr>
        <w:b/>
        <w:sz w:val="18"/>
      </w:rPr>
      <w:fldChar w:fldCharType="end"/>
    </w:r>
    <w:r>
      <w:rPr>
        <w:b/>
        <w:sz w:val="18"/>
      </w:rPr>
      <w:tab/>
    </w:r>
    <w:r>
      <w:t>GE.20-14477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CB7" w:rsidRPr="00DD0CB7" w:rsidRDefault="00DD0CB7" w:rsidP="00DD0CB7">
    <w:pPr>
      <w:pStyle w:val="Pieddepage"/>
      <w:tabs>
        <w:tab w:val="right" w:pos="9638"/>
      </w:tabs>
      <w:rPr>
        <w:b/>
        <w:sz w:val="18"/>
      </w:rPr>
    </w:pPr>
    <w:r>
      <w:t>GE.20-14477</w:t>
    </w:r>
    <w:r>
      <w:tab/>
    </w:r>
    <w:r w:rsidRPr="00DD0CB7">
      <w:rPr>
        <w:b/>
        <w:sz w:val="18"/>
      </w:rPr>
      <w:fldChar w:fldCharType="begin"/>
    </w:r>
    <w:r w:rsidRPr="00DD0CB7">
      <w:rPr>
        <w:b/>
        <w:sz w:val="18"/>
      </w:rPr>
      <w:instrText xml:space="preserve"> PAGE  \* MERGEFORMAT </w:instrText>
    </w:r>
    <w:r w:rsidRPr="00DD0CB7">
      <w:rPr>
        <w:b/>
        <w:sz w:val="18"/>
      </w:rPr>
      <w:fldChar w:fldCharType="separate"/>
    </w:r>
    <w:r w:rsidRPr="00DD0CB7">
      <w:rPr>
        <w:b/>
        <w:noProof/>
        <w:sz w:val="18"/>
      </w:rPr>
      <w:t>3</w:t>
    </w:r>
    <w:r w:rsidRPr="00DD0C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DD0CB7" w:rsidRDefault="00DD0CB7" w:rsidP="00DD0CB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20-14477  (F)    161120    171120</w:t>
    </w:r>
    <w:r>
      <w:rPr>
        <w:sz w:val="20"/>
      </w:rPr>
      <w:br/>
    </w:r>
    <w:r w:rsidRPr="00DD0CB7">
      <w:rPr>
        <w:rFonts w:ascii="C39T30Lfz" w:hAnsi="C39T30Lfz"/>
        <w:sz w:val="56"/>
      </w:rPr>
      <w:t>*2014477*</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7610" w:rsidRPr="00AC3823" w:rsidRDefault="00367610" w:rsidP="00AC3823">
      <w:pPr>
        <w:pStyle w:val="Pieddepage"/>
        <w:tabs>
          <w:tab w:val="right" w:pos="2155"/>
        </w:tabs>
        <w:spacing w:after="80" w:line="240" w:lineRule="atLeast"/>
        <w:ind w:left="680"/>
        <w:rPr>
          <w:u w:val="single"/>
        </w:rPr>
      </w:pPr>
      <w:r>
        <w:rPr>
          <w:u w:val="single"/>
        </w:rPr>
        <w:tab/>
      </w:r>
    </w:p>
  </w:footnote>
  <w:footnote w:type="continuationSeparator" w:id="0">
    <w:p w:rsidR="00367610" w:rsidRPr="00AC3823" w:rsidRDefault="00367610" w:rsidP="00AC3823">
      <w:pPr>
        <w:pStyle w:val="Pieddepage"/>
        <w:tabs>
          <w:tab w:val="right" w:pos="2155"/>
        </w:tabs>
        <w:spacing w:after="80" w:line="240" w:lineRule="atLeast"/>
        <w:ind w:left="680"/>
        <w:rPr>
          <w:u w:val="single"/>
        </w:rPr>
      </w:pPr>
      <w:r>
        <w:rPr>
          <w:u w:val="single"/>
        </w:rPr>
        <w:tab/>
      </w:r>
    </w:p>
  </w:footnote>
  <w:footnote w:type="continuationNotice" w:id="1">
    <w:p w:rsidR="00367610" w:rsidRPr="00AC3823" w:rsidRDefault="00367610">
      <w:pPr>
        <w:spacing w:line="240" w:lineRule="auto"/>
        <w:rPr>
          <w:sz w:val="2"/>
          <w:szCs w:val="2"/>
        </w:rPr>
      </w:pPr>
    </w:p>
  </w:footnote>
  <w:footnote w:id="2">
    <w:p w:rsidR="00DD0CB7" w:rsidRPr="00D92E2B" w:rsidRDefault="00DD0CB7" w:rsidP="00DD0CB7">
      <w:pPr>
        <w:pStyle w:val="Notedebasdepage"/>
        <w:rPr>
          <w:lang w:val="fr-FR"/>
        </w:rPr>
      </w:pPr>
      <w:r>
        <w:rPr>
          <w:rStyle w:val="Appelnotedebasdep"/>
        </w:rPr>
        <w:tab/>
      </w:r>
      <w:r w:rsidRPr="00D92E2B">
        <w:rPr>
          <w:rStyle w:val="Appelnotedebasdep"/>
          <w:sz w:val="20"/>
          <w:vertAlign w:val="baseline"/>
        </w:rPr>
        <w:t>*</w:t>
      </w:r>
      <w:r>
        <w:rPr>
          <w:rStyle w:val="Appelnotedebasdep"/>
          <w:sz w:val="20"/>
          <w:vertAlign w:val="baseline"/>
        </w:rPr>
        <w:tab/>
      </w:r>
      <w:r>
        <w:t>Adoptées par le Comité à sa quatre-vingt-cinquième session (14 septembre</w:t>
      </w:r>
      <w:r w:rsidR="00654DF9">
        <w:t>-</w:t>
      </w:r>
      <w:r>
        <w:t>1</w:t>
      </w:r>
      <w:r w:rsidRPr="00D92E2B">
        <w:rPr>
          <w:vertAlign w:val="superscript"/>
        </w:rPr>
        <w:t>er</w:t>
      </w:r>
      <w:r>
        <w:t xml:space="preserve"> octobre 2020).</w:t>
      </w:r>
    </w:p>
  </w:footnote>
  <w:footnote w:id="3">
    <w:p w:rsidR="00DD0CB7" w:rsidRPr="008D645C" w:rsidRDefault="00DD0CB7" w:rsidP="00DD0CB7">
      <w:pPr>
        <w:pStyle w:val="Notedebasdepage"/>
      </w:pPr>
      <w:r>
        <w:rPr>
          <w:rStyle w:val="Appelnotedebasdep"/>
        </w:rPr>
        <w:tab/>
      </w:r>
      <w:r w:rsidRPr="00D92E2B">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2877FA">
        <w:rPr>
          <w:szCs w:val="18"/>
        </w:rPr>
        <w:t>Suzanne Aho Assouma, Hynd Ayoubi Idrissi, Bragi Gudbrandsson, Philip Jaffé, Olga A. Khazova, Gehad Madi, Benyam Dawit Mezmur, Otani</w:t>
      </w:r>
      <w:r>
        <w:rPr>
          <w:szCs w:val="18"/>
        </w:rPr>
        <w:t xml:space="preserve"> </w:t>
      </w:r>
      <w:r w:rsidRPr="002877FA">
        <w:rPr>
          <w:szCs w:val="18"/>
        </w:rPr>
        <w:t xml:space="preserve">Mikiko, Luis Ernesto Pedernera Reyna, José Ángel Rodríguez Reyes, Ann Marie Skelton, Velina Todorova </w:t>
      </w:r>
      <w:r>
        <w:rPr>
          <w:szCs w:val="18"/>
        </w:rPr>
        <w:t>et</w:t>
      </w:r>
      <w:r w:rsidRPr="002877FA">
        <w:rPr>
          <w:szCs w:val="18"/>
        </w:rPr>
        <w:t xml:space="preserve"> Renate Winter.</w:t>
      </w:r>
    </w:p>
  </w:footnote>
  <w:footnote w:id="4">
    <w:p w:rsidR="00DD0CB7" w:rsidRPr="004F6E06" w:rsidRDefault="00DD0CB7" w:rsidP="00DD0CB7">
      <w:pPr>
        <w:pStyle w:val="Notedebasdepage"/>
        <w:rPr>
          <w:lang w:val="fr-FR"/>
        </w:rPr>
      </w:pPr>
      <w:r w:rsidRPr="004F487D">
        <w:rPr>
          <w:lang w:val="fr-FR"/>
        </w:rPr>
        <w:tab/>
      </w:r>
      <w:r w:rsidRPr="00DD0CB7">
        <w:rPr>
          <w:rStyle w:val="Appelnotedebasdep"/>
        </w:rPr>
        <w:footnoteRef/>
      </w:r>
      <w:r w:rsidRPr="004F487D">
        <w:rPr>
          <w:lang w:val="fr-FR"/>
        </w:rPr>
        <w:tab/>
      </w:r>
      <w:r w:rsidRPr="005F1D4B">
        <w:rPr>
          <w:lang w:val="fr-FR"/>
        </w:rPr>
        <w:t xml:space="preserve">Ambassade de la République de Guinée en </w:t>
      </w:r>
      <w:r>
        <w:rPr>
          <w:lang w:val="fr-FR"/>
        </w:rPr>
        <w:t xml:space="preserve"> Espagne; </w:t>
      </w:r>
      <w:r w:rsidRPr="005F1D4B">
        <w:rPr>
          <w:lang w:val="fr-FR"/>
        </w:rPr>
        <w:t xml:space="preserve"> tribunal d’instruction n</w:t>
      </w:r>
      <w:r w:rsidRPr="005F1D4B">
        <w:rPr>
          <w:vertAlign w:val="superscript"/>
          <w:lang w:val="fr-FR"/>
        </w:rPr>
        <w:t>o</w:t>
      </w:r>
      <w:r w:rsidRPr="005F1D4B">
        <w:rPr>
          <w:lang w:val="fr-FR"/>
        </w:rPr>
        <w:t> 5 d’Almería</w:t>
      </w:r>
      <w:r>
        <w:rPr>
          <w:lang w:val="fr-FR"/>
        </w:rPr>
        <w:t> ;</w:t>
      </w:r>
      <w:r w:rsidRPr="005F1D4B">
        <w:rPr>
          <w:lang w:val="fr-FR"/>
        </w:rPr>
        <w:t xml:space="preserve"> parquet de la province d’Almería</w:t>
      </w:r>
      <w:r>
        <w:rPr>
          <w:lang w:val="fr-FR"/>
        </w:rPr>
        <w:t> ;</w:t>
      </w:r>
      <w:r w:rsidRPr="005F1D4B">
        <w:rPr>
          <w:lang w:val="fr-FR"/>
        </w:rPr>
        <w:t xml:space="preserve"> Direction générale de la famille et de l’enfant de la Communauté de Madrid</w:t>
      </w:r>
      <w:r>
        <w:rPr>
          <w:lang w:val="fr-FR"/>
        </w:rPr>
        <w:t> ;</w:t>
      </w:r>
      <w:r w:rsidRPr="005F1D4B">
        <w:rPr>
          <w:lang w:val="fr-FR"/>
        </w:rPr>
        <w:t xml:space="preserve"> Défenseur du peuple</w:t>
      </w:r>
      <w:r>
        <w:rPr>
          <w:lang w:val="fr-FR"/>
        </w:rPr>
        <w:t xml:space="preserve"> ; juge chargé de </w:t>
      </w:r>
      <w:r w:rsidRPr="004F6E06">
        <w:rPr>
          <w:lang w:val="fr-FR"/>
        </w:rPr>
        <w:t>surveiller les conditions de détention dans le centre de détention pour étrangers</w:t>
      </w:r>
      <w:r>
        <w:rPr>
          <w:lang w:val="fr-FR"/>
        </w:rPr>
        <w:t> ;</w:t>
      </w:r>
      <w:r w:rsidRPr="004F6E06">
        <w:rPr>
          <w:lang w:val="fr-FR"/>
        </w:rPr>
        <w:t xml:space="preserve"> parquet de la province de Madrid</w:t>
      </w:r>
      <w:r>
        <w:rPr>
          <w:lang w:val="fr-FR"/>
        </w:rPr>
        <w:t> ;</w:t>
      </w:r>
      <w:r w:rsidRPr="004F6E06">
        <w:rPr>
          <w:lang w:val="fr-FR"/>
        </w:rPr>
        <w:t xml:space="preserve"> commissariat de la province d’Almería.</w:t>
      </w:r>
    </w:p>
  </w:footnote>
  <w:footnote w:id="5">
    <w:p w:rsidR="00DD0CB7" w:rsidRPr="008255DC" w:rsidRDefault="00DD0CB7" w:rsidP="00DD0CB7">
      <w:pPr>
        <w:pStyle w:val="Notedebasdepage"/>
        <w:rPr>
          <w:lang w:val="fr-FR"/>
        </w:rPr>
      </w:pPr>
      <w:r w:rsidRPr="004F6E06">
        <w:rPr>
          <w:lang w:val="fr-FR"/>
        </w:rPr>
        <w:tab/>
      </w:r>
      <w:r w:rsidRPr="00DD0CB7">
        <w:rPr>
          <w:rStyle w:val="Appelnotedebasdep"/>
        </w:rPr>
        <w:footnoteRef/>
      </w:r>
      <w:r w:rsidRPr="004F6E06">
        <w:rPr>
          <w:lang w:val="fr-FR"/>
        </w:rPr>
        <w:tab/>
        <w:t xml:space="preserve">L’auteur soutient </w:t>
      </w:r>
      <w:r>
        <w:rPr>
          <w:lang w:val="fr-FR"/>
        </w:rPr>
        <w:t>que, selon</w:t>
      </w:r>
      <w:r w:rsidRPr="004F6E06">
        <w:rPr>
          <w:lang w:val="fr-FR"/>
        </w:rPr>
        <w:t xml:space="preserve"> la jurisprudence du Tribunal constitutionnel (</w:t>
      </w:r>
      <w:r>
        <w:rPr>
          <w:lang w:val="fr-FR"/>
        </w:rPr>
        <w:t>ordonnance n</w:t>
      </w:r>
      <w:r w:rsidRPr="008255DC">
        <w:rPr>
          <w:vertAlign w:val="superscript"/>
          <w:lang w:val="fr-FR"/>
        </w:rPr>
        <w:t>o</w:t>
      </w:r>
      <w:r>
        <w:rPr>
          <w:lang w:val="fr-FR"/>
        </w:rPr>
        <w:t> 172/2013 rendue le 9 septembre 2013 par la première chambre du Tribunal constitutionnel), les décisions relatives à la détermination de l’âge prises par le ministère public ne sont pas susceptibles de recours direct et que, partant, les recours disponibles ne sont pas utiles pour contester ces décisions.</w:t>
      </w:r>
    </w:p>
  </w:footnote>
  <w:footnote w:id="6">
    <w:p w:rsidR="00DD0CB7" w:rsidRPr="00DD3C67"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DD3C67">
        <w:rPr>
          <w:lang w:val="fr-FR"/>
        </w:rPr>
        <w:t>L’auteur cite l’observation générale n</w:t>
      </w:r>
      <w:r w:rsidRPr="00DD3C67">
        <w:rPr>
          <w:vertAlign w:val="superscript"/>
          <w:lang w:val="fr-FR"/>
        </w:rPr>
        <w:t>o</w:t>
      </w:r>
      <w:r w:rsidRPr="00DD3C67">
        <w:rPr>
          <w:lang w:val="fr-FR"/>
        </w:rPr>
        <w:t> 6</w:t>
      </w:r>
      <w:r>
        <w:rPr>
          <w:lang w:val="fr-FR"/>
        </w:rPr>
        <w:t>,</w:t>
      </w:r>
      <w:r w:rsidRPr="00DD3C67">
        <w:rPr>
          <w:lang w:val="fr-FR"/>
        </w:rPr>
        <w:t xml:space="preserve"> par.</w:t>
      </w:r>
      <w:r>
        <w:rPr>
          <w:lang w:val="fr-FR"/>
        </w:rPr>
        <w:t> </w:t>
      </w:r>
      <w:r w:rsidRPr="00DD3C67">
        <w:rPr>
          <w:lang w:val="fr-FR"/>
        </w:rPr>
        <w:t xml:space="preserve">31. </w:t>
      </w:r>
    </w:p>
  </w:footnote>
  <w:footnote w:id="7">
    <w:p w:rsidR="00DD0CB7" w:rsidRPr="00DD3C67" w:rsidRDefault="00DD0CB7" w:rsidP="00DD0CB7">
      <w:pPr>
        <w:pStyle w:val="Notedebasdepage"/>
        <w:rPr>
          <w:lang w:val="fr-FR"/>
        </w:rPr>
      </w:pPr>
      <w:r w:rsidRPr="00DD3C67">
        <w:rPr>
          <w:lang w:val="fr-FR"/>
        </w:rPr>
        <w:tab/>
      </w:r>
      <w:r w:rsidRPr="00DD0CB7">
        <w:rPr>
          <w:rStyle w:val="Appelnotedebasdep"/>
        </w:rPr>
        <w:footnoteRef/>
      </w:r>
      <w:r w:rsidRPr="00DD3C67">
        <w:rPr>
          <w:lang w:val="fr-FR"/>
        </w:rPr>
        <w:tab/>
        <w:t>CRC/C/ESP/CO/3-4, par.</w:t>
      </w:r>
      <w:r>
        <w:rPr>
          <w:lang w:val="fr-FR"/>
        </w:rPr>
        <w:t> </w:t>
      </w:r>
      <w:r w:rsidRPr="00DD3C67">
        <w:rPr>
          <w:lang w:val="fr-FR"/>
        </w:rPr>
        <w:t>59.</w:t>
      </w:r>
    </w:p>
  </w:footnote>
  <w:footnote w:id="8">
    <w:p w:rsidR="00DD0CB7" w:rsidRPr="00DD3C67" w:rsidRDefault="00DD0CB7" w:rsidP="00DD0CB7">
      <w:pPr>
        <w:pStyle w:val="Notedebasdepage"/>
        <w:rPr>
          <w:lang w:val="fr-FR"/>
        </w:rPr>
      </w:pPr>
      <w:r w:rsidRPr="00DD3C67">
        <w:rPr>
          <w:lang w:val="fr-FR"/>
        </w:rPr>
        <w:tab/>
      </w:r>
      <w:r w:rsidRPr="00DD0CB7">
        <w:rPr>
          <w:rStyle w:val="Appelnotedebasdep"/>
        </w:rPr>
        <w:footnoteRef/>
      </w:r>
      <w:r w:rsidRPr="00DD3C67">
        <w:rPr>
          <w:lang w:val="fr-FR"/>
        </w:rPr>
        <w:tab/>
        <w:t>L’auteur cite l’observation générale n</w:t>
      </w:r>
      <w:r w:rsidRPr="00DD3C67">
        <w:rPr>
          <w:vertAlign w:val="superscript"/>
          <w:lang w:val="fr-FR"/>
        </w:rPr>
        <w:t>o</w:t>
      </w:r>
      <w:r w:rsidRPr="00DD3C67">
        <w:rPr>
          <w:lang w:val="fr-FR"/>
        </w:rPr>
        <w:t> 6.</w:t>
      </w:r>
    </w:p>
  </w:footnote>
  <w:footnote w:id="9">
    <w:p w:rsidR="00DD0CB7" w:rsidRPr="00DD3C67" w:rsidRDefault="00DD0CB7" w:rsidP="00DD0CB7">
      <w:pPr>
        <w:pStyle w:val="Notedebasdepage"/>
        <w:rPr>
          <w:lang w:val="fr-FR"/>
        </w:rPr>
      </w:pPr>
      <w:r w:rsidRPr="00DD3C67">
        <w:rPr>
          <w:lang w:val="fr-FR"/>
        </w:rPr>
        <w:tab/>
      </w:r>
      <w:r w:rsidRPr="00DD0CB7">
        <w:rPr>
          <w:rStyle w:val="Appelnotedebasdep"/>
        </w:rPr>
        <w:footnoteRef/>
      </w:r>
      <w:r w:rsidRPr="00DD3C67">
        <w:rPr>
          <w:lang w:val="fr-FR"/>
        </w:rPr>
        <w:tab/>
        <w:t xml:space="preserve">L’auteur renvoie au </w:t>
      </w:r>
      <w:r w:rsidRPr="00A50DC1">
        <w:rPr>
          <w:lang w:val="fr-FR"/>
        </w:rPr>
        <w:t xml:space="preserve">rapport établi par La Merced Migraciones-Mercedarios, le Haut-Commissariat des Nations Unies pour les réfugiés, Save the Children, la chaire Santander des droits de l’enfant de l’Université pontificale de Comillas, Baketik et </w:t>
      </w:r>
      <w:r>
        <w:rPr>
          <w:lang w:val="fr-FR"/>
        </w:rPr>
        <w:t>Accem</w:t>
      </w:r>
      <w:r w:rsidRPr="00A50DC1">
        <w:rPr>
          <w:lang w:val="fr-FR"/>
        </w:rPr>
        <w:t xml:space="preserve">, </w:t>
      </w:r>
      <w:r w:rsidRPr="00D92E2B">
        <w:rPr>
          <w:i/>
          <w:iCs/>
          <w:lang w:val="fr-FR"/>
        </w:rPr>
        <w:t xml:space="preserve">Aproximación a la protección internacional de los </w:t>
      </w:r>
      <w:proofErr w:type="spellStart"/>
      <w:r w:rsidRPr="00D92E2B">
        <w:rPr>
          <w:i/>
          <w:iCs/>
          <w:lang w:val="fr-FR"/>
        </w:rPr>
        <w:t>menores</w:t>
      </w:r>
      <w:proofErr w:type="spellEnd"/>
      <w:r w:rsidRPr="00D92E2B">
        <w:rPr>
          <w:i/>
          <w:iCs/>
          <w:lang w:val="fr-FR"/>
        </w:rPr>
        <w:t xml:space="preserve"> </w:t>
      </w:r>
      <w:proofErr w:type="spellStart"/>
      <w:r w:rsidRPr="00D92E2B">
        <w:rPr>
          <w:i/>
          <w:iCs/>
          <w:lang w:val="fr-FR"/>
        </w:rPr>
        <w:t>extranjeros</w:t>
      </w:r>
      <w:proofErr w:type="spellEnd"/>
      <w:r w:rsidRPr="00D92E2B">
        <w:rPr>
          <w:i/>
          <w:iCs/>
          <w:lang w:val="fr-FR"/>
        </w:rPr>
        <w:t xml:space="preserve"> en España</w:t>
      </w:r>
      <w:r w:rsidRPr="00DD3C67">
        <w:rPr>
          <w:lang w:val="fr-FR"/>
        </w:rPr>
        <w:t xml:space="preserve">, </w:t>
      </w:r>
      <w:r w:rsidRPr="008037BF">
        <w:rPr>
          <w:lang w:val="fr-FR"/>
        </w:rPr>
        <w:t>Madrid, La Merced Migraciones,</w:t>
      </w:r>
      <w:r>
        <w:rPr>
          <w:lang w:val="fr-FR"/>
        </w:rPr>
        <w:t xml:space="preserve"> </w:t>
      </w:r>
      <w:r w:rsidRPr="008037BF">
        <w:rPr>
          <w:lang w:val="fr-FR"/>
        </w:rPr>
        <w:t>2009</w:t>
      </w:r>
      <w:r>
        <w:rPr>
          <w:lang w:val="fr-FR"/>
        </w:rPr>
        <w:t>,</w:t>
      </w:r>
      <w:r w:rsidRPr="00496ACE">
        <w:rPr>
          <w:lang w:val="fr-FR"/>
        </w:rPr>
        <w:t xml:space="preserve"> </w:t>
      </w:r>
      <w:r>
        <w:rPr>
          <w:lang w:val="fr-FR"/>
        </w:rPr>
        <w:t>p. 96</w:t>
      </w:r>
      <w:r w:rsidRPr="008037BF">
        <w:rPr>
          <w:lang w:val="fr-FR"/>
        </w:rPr>
        <w:t>.</w:t>
      </w:r>
      <w:r w:rsidRPr="008037BF" w:rsidDel="008F1561">
        <w:rPr>
          <w:lang w:val="fr-FR"/>
        </w:rPr>
        <w:t xml:space="preserve"> </w:t>
      </w:r>
      <w:r w:rsidRPr="00DD3C67">
        <w:rPr>
          <w:lang w:val="fr-FR"/>
        </w:rPr>
        <w:t xml:space="preserve">, selon lequel dès qu’un mineur étranger non accompagné est identifié, il doit se voir attribuer un tuteur ou un représentant légal ayant les compétences nécessaires pour préserver ses intérêts et répondre de manière appropriée à ses besoins juridiques, sociaux, médicaux et psychologiques. </w:t>
      </w:r>
    </w:p>
  </w:footnote>
  <w:footnote w:id="10">
    <w:p w:rsidR="00DD0CB7" w:rsidRPr="00807BF4"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807BF4">
        <w:rPr>
          <w:lang w:val="fr-FR"/>
        </w:rPr>
        <w:t>L’auteur cite l’observation générale n</w:t>
      </w:r>
      <w:r w:rsidRPr="00807BF4">
        <w:rPr>
          <w:vertAlign w:val="superscript"/>
          <w:lang w:val="fr-FR"/>
        </w:rPr>
        <w:t>o</w:t>
      </w:r>
      <w:r w:rsidRPr="00807BF4">
        <w:rPr>
          <w:lang w:val="fr-FR"/>
        </w:rPr>
        <w:t> 12, par.</w:t>
      </w:r>
      <w:r>
        <w:rPr>
          <w:lang w:val="fr-FR"/>
        </w:rPr>
        <w:t> </w:t>
      </w:r>
      <w:r w:rsidRPr="00807BF4">
        <w:rPr>
          <w:lang w:val="fr-FR"/>
        </w:rPr>
        <w:t>26.</w:t>
      </w:r>
    </w:p>
  </w:footnote>
  <w:footnote w:id="11">
    <w:p w:rsidR="00DD0CB7" w:rsidRPr="008769C9" w:rsidRDefault="00DD0CB7" w:rsidP="00DD0CB7">
      <w:pPr>
        <w:pStyle w:val="Notedebasdepage"/>
        <w:rPr>
          <w:lang w:val="fr-FR"/>
        </w:rPr>
      </w:pPr>
      <w:r w:rsidRPr="00807BF4">
        <w:rPr>
          <w:lang w:val="fr-FR"/>
        </w:rPr>
        <w:tab/>
      </w:r>
      <w:r w:rsidRPr="00DD0CB7">
        <w:rPr>
          <w:rStyle w:val="Appelnotedebasdep"/>
        </w:rPr>
        <w:footnoteRef/>
      </w:r>
      <w:r w:rsidRPr="00807BF4">
        <w:rPr>
          <w:lang w:val="fr-FR"/>
        </w:rPr>
        <w:tab/>
        <w:t>L’auteur cite l’observation générale n</w:t>
      </w:r>
      <w:r w:rsidRPr="00807BF4">
        <w:rPr>
          <w:vertAlign w:val="superscript"/>
          <w:lang w:val="fr-FR"/>
        </w:rPr>
        <w:t>o</w:t>
      </w:r>
      <w:r>
        <w:rPr>
          <w:lang w:val="fr-FR"/>
        </w:rPr>
        <w:t> </w:t>
      </w:r>
      <w:r w:rsidRPr="00807BF4">
        <w:rPr>
          <w:lang w:val="fr-FR"/>
        </w:rPr>
        <w:t>6, par. 44</w:t>
      </w:r>
      <w:r w:rsidRPr="008769C9">
        <w:rPr>
          <w:lang w:val="fr-FR"/>
        </w:rPr>
        <w:t>.</w:t>
      </w:r>
    </w:p>
  </w:footnote>
  <w:footnote w:id="12">
    <w:p w:rsidR="00DD0CB7" w:rsidRPr="00DE1D6B" w:rsidRDefault="00DD0CB7" w:rsidP="00DD0CB7">
      <w:pPr>
        <w:pStyle w:val="Notedebasdepage"/>
        <w:rPr>
          <w:lang w:val="fr-FR"/>
        </w:rPr>
      </w:pPr>
      <w:r>
        <w:tab/>
      </w:r>
      <w:r w:rsidRPr="00DD0CB7">
        <w:rPr>
          <w:rStyle w:val="Appelnotedebasdep"/>
        </w:rPr>
        <w:footnoteRef/>
      </w:r>
      <w:r>
        <w:tab/>
        <w:t xml:space="preserve">L’auteur </w:t>
      </w:r>
      <w:r w:rsidRPr="00531F49">
        <w:t>renvoie à la décision rendue le 9</w:t>
      </w:r>
      <w:r>
        <w:t> </w:t>
      </w:r>
      <w:r w:rsidRPr="00531F49">
        <w:t>octobre 2017 par l’Audiencia Nacional</w:t>
      </w:r>
      <w:r>
        <w:t xml:space="preserve"> </w:t>
      </w:r>
      <w:r w:rsidRPr="00531F49">
        <w:t>(JUR/2017/272319),</w:t>
      </w:r>
      <w:r>
        <w:t xml:space="preserve"> selon laquelle u</w:t>
      </w:r>
      <w:r w:rsidRPr="00531F49">
        <w:t xml:space="preserve">n acte de naissance établi par les autorités </w:t>
      </w:r>
      <w:r>
        <w:t>du</w:t>
      </w:r>
      <w:r w:rsidRPr="00531F49">
        <w:t xml:space="preserve"> pays d’origine</w:t>
      </w:r>
      <w:r>
        <w:t xml:space="preserve"> du demandeur </w:t>
      </w:r>
      <w:r w:rsidRPr="00531F49">
        <w:t xml:space="preserve">est une preuve solide de </w:t>
      </w:r>
      <w:r>
        <w:t>la</w:t>
      </w:r>
      <w:r w:rsidRPr="00531F49">
        <w:t xml:space="preserve"> minorité </w:t>
      </w:r>
      <w:r>
        <w:t>de l’intéressé, et sa</w:t>
      </w:r>
      <w:r w:rsidRPr="00531F49">
        <w:t xml:space="preserve"> valeur probante doit être reconnue et prise en considération</w:t>
      </w:r>
      <w:r>
        <w:t>.</w:t>
      </w:r>
    </w:p>
  </w:footnote>
  <w:footnote w:id="13">
    <w:p w:rsidR="00DD0CB7" w:rsidRPr="00DE1D6B" w:rsidRDefault="00DD0CB7" w:rsidP="00DD0CB7">
      <w:pPr>
        <w:pStyle w:val="Notedebasdepage"/>
        <w:rPr>
          <w:lang w:val="fr-FR"/>
        </w:rPr>
      </w:pPr>
      <w:r>
        <w:tab/>
      </w:r>
      <w:r w:rsidRPr="00DD0CB7">
        <w:rPr>
          <w:rStyle w:val="Appelnotedebasdep"/>
        </w:rPr>
        <w:footnoteRef/>
      </w:r>
      <w:r>
        <w:tab/>
      </w:r>
      <w:r w:rsidRPr="006C199C">
        <w:t xml:space="preserve">L’auteur </w:t>
      </w:r>
      <w:r>
        <w:t>cite la jurisprudence de la</w:t>
      </w:r>
      <w:r w:rsidRPr="006C199C">
        <w:t xml:space="preserve"> Cour européenne des droits de l’homme</w:t>
      </w:r>
      <w:r>
        <w:t>,</w:t>
      </w:r>
      <w:r w:rsidRPr="006C199C">
        <w:rPr>
          <w:i/>
        </w:rPr>
        <w:t xml:space="preserve"> </w:t>
      </w:r>
      <w:r w:rsidRPr="00DE1D6B">
        <w:rPr>
          <w:i/>
        </w:rPr>
        <w:t>Akdivar et autres c.</w:t>
      </w:r>
      <w:r>
        <w:rPr>
          <w:i/>
        </w:rPr>
        <w:t> </w:t>
      </w:r>
      <w:r w:rsidRPr="00DE1D6B">
        <w:rPr>
          <w:i/>
        </w:rPr>
        <w:t>Turquie</w:t>
      </w:r>
      <w:r>
        <w:t xml:space="preserve">, requête </w:t>
      </w:r>
      <w:r w:rsidRPr="006C199C">
        <w:t>n</w:t>
      </w:r>
      <w:r w:rsidRPr="00DE1D6B">
        <w:rPr>
          <w:vertAlign w:val="superscript"/>
        </w:rPr>
        <w:t>o</w:t>
      </w:r>
      <w:r>
        <w:t> </w:t>
      </w:r>
      <w:r w:rsidRPr="006C199C">
        <w:t xml:space="preserve">21893/93, </w:t>
      </w:r>
      <w:r>
        <w:t xml:space="preserve">arrêt du </w:t>
      </w:r>
      <w:r w:rsidRPr="006C199C">
        <w:t>16</w:t>
      </w:r>
      <w:r>
        <w:t> </w:t>
      </w:r>
      <w:r w:rsidRPr="006C199C">
        <w:t>septembre 1996</w:t>
      </w:r>
      <w:r>
        <w:t xml:space="preserve">, </w:t>
      </w:r>
      <w:r w:rsidRPr="006C199C">
        <w:t xml:space="preserve">et </w:t>
      </w:r>
      <w:r>
        <w:t xml:space="preserve">de la </w:t>
      </w:r>
      <w:r w:rsidRPr="006C199C">
        <w:t>Cour interaméricaine des droits de l’homme</w:t>
      </w:r>
      <w:r>
        <w:t xml:space="preserve">, </w:t>
      </w:r>
      <w:r w:rsidRPr="00DE1D6B">
        <w:rPr>
          <w:i/>
        </w:rPr>
        <w:t>Galindo Cárdenas et al. v.</w:t>
      </w:r>
      <w:r>
        <w:rPr>
          <w:i/>
        </w:rPr>
        <w:t> </w:t>
      </w:r>
      <w:r w:rsidRPr="00DE1D6B">
        <w:rPr>
          <w:i/>
        </w:rPr>
        <w:t>Peru</w:t>
      </w:r>
      <w:r>
        <w:t xml:space="preserve">, arrêt du </w:t>
      </w:r>
      <w:r w:rsidRPr="006C199C">
        <w:t>2</w:t>
      </w:r>
      <w:r>
        <w:t> </w:t>
      </w:r>
      <w:r w:rsidRPr="006C199C">
        <w:t>octobre 2015</w:t>
      </w:r>
      <w:r>
        <w:t>, Série C, n° 301</w:t>
      </w:r>
      <w:r w:rsidRPr="006C199C">
        <w:t>.</w:t>
      </w:r>
    </w:p>
  </w:footnote>
  <w:footnote w:id="14">
    <w:p w:rsidR="00DD0CB7" w:rsidRPr="005A05F2" w:rsidRDefault="00DD0CB7" w:rsidP="00DD0CB7">
      <w:pPr>
        <w:pStyle w:val="Notedebasdepage"/>
        <w:rPr>
          <w:lang w:val="fr-FR"/>
        </w:rPr>
      </w:pPr>
      <w:r w:rsidRPr="005A05F2">
        <w:rPr>
          <w:lang w:val="fr-FR"/>
        </w:rPr>
        <w:tab/>
      </w:r>
      <w:r w:rsidRPr="00DD0CB7">
        <w:rPr>
          <w:rStyle w:val="Appelnotedebasdep"/>
        </w:rPr>
        <w:footnoteRef/>
      </w:r>
      <w:r w:rsidRPr="005A05F2">
        <w:rPr>
          <w:lang w:val="fr-FR"/>
        </w:rPr>
        <w:tab/>
      </w:r>
      <w:r w:rsidRPr="005A05F2">
        <w:rPr>
          <w:i/>
          <w:lang w:val="fr-FR"/>
        </w:rPr>
        <w:t>Osmani c.</w:t>
      </w:r>
      <w:r>
        <w:rPr>
          <w:i/>
          <w:lang w:val="fr-FR"/>
        </w:rPr>
        <w:t> </w:t>
      </w:r>
      <w:r w:rsidRPr="005A05F2">
        <w:rPr>
          <w:i/>
          <w:lang w:val="fr-FR"/>
        </w:rPr>
        <w:t xml:space="preserve">Serbie </w:t>
      </w:r>
      <w:r w:rsidRPr="00D92E2B">
        <w:rPr>
          <w:iCs/>
          <w:lang w:val="fr-FR"/>
        </w:rPr>
        <w:t>(</w:t>
      </w:r>
      <w:r w:rsidRPr="005A05F2">
        <w:rPr>
          <w:lang w:val="fr-FR"/>
        </w:rPr>
        <w:t>CAT/C/42/D/261/2005</w:t>
      </w:r>
      <w:r>
        <w:rPr>
          <w:lang w:val="fr-FR"/>
        </w:rPr>
        <w:t>)</w:t>
      </w:r>
      <w:r w:rsidRPr="005A05F2">
        <w:rPr>
          <w:lang w:val="fr-FR"/>
        </w:rPr>
        <w:t>, par.</w:t>
      </w:r>
      <w:r>
        <w:rPr>
          <w:lang w:val="fr-FR"/>
        </w:rPr>
        <w:t> </w:t>
      </w:r>
      <w:r w:rsidRPr="005A05F2">
        <w:rPr>
          <w:lang w:val="fr-FR"/>
        </w:rPr>
        <w:t>7.1</w:t>
      </w:r>
    </w:p>
  </w:footnote>
  <w:footnote w:id="15">
    <w:p w:rsidR="00DD0CB7" w:rsidRPr="005A05F2" w:rsidRDefault="00DD0CB7" w:rsidP="00DD0CB7">
      <w:pPr>
        <w:pStyle w:val="Notedebasdepage"/>
        <w:rPr>
          <w:lang w:val="fr-FR"/>
        </w:rPr>
      </w:pPr>
      <w:r w:rsidRPr="005A05F2">
        <w:rPr>
          <w:lang w:val="fr-FR"/>
        </w:rPr>
        <w:tab/>
      </w:r>
      <w:r w:rsidRPr="00DD0CB7">
        <w:rPr>
          <w:rStyle w:val="Appelnotedebasdep"/>
        </w:rPr>
        <w:footnoteRef/>
      </w:r>
      <w:r w:rsidRPr="005A05F2">
        <w:rPr>
          <w:lang w:val="fr-FR"/>
        </w:rPr>
        <w:tab/>
        <w:t xml:space="preserve">L’auteur cite notamment </w:t>
      </w:r>
      <w:r w:rsidRPr="005A05F2">
        <w:rPr>
          <w:i/>
          <w:lang w:val="fr-FR"/>
        </w:rPr>
        <w:t xml:space="preserve">Karakó </w:t>
      </w:r>
      <w:r>
        <w:rPr>
          <w:i/>
          <w:lang w:val="fr-FR"/>
        </w:rPr>
        <w:t>c</w:t>
      </w:r>
      <w:r w:rsidRPr="005A05F2">
        <w:rPr>
          <w:i/>
          <w:lang w:val="fr-FR"/>
        </w:rPr>
        <w:t>.</w:t>
      </w:r>
      <w:r>
        <w:rPr>
          <w:i/>
          <w:lang w:val="fr-FR"/>
        </w:rPr>
        <w:t> </w:t>
      </w:r>
      <w:r w:rsidRPr="005A05F2">
        <w:rPr>
          <w:i/>
          <w:lang w:val="fr-FR"/>
        </w:rPr>
        <w:t>H</w:t>
      </w:r>
      <w:r>
        <w:rPr>
          <w:i/>
          <w:lang w:val="fr-FR"/>
        </w:rPr>
        <w:t>ongrie</w:t>
      </w:r>
      <w:r>
        <w:rPr>
          <w:lang w:val="fr-FR"/>
        </w:rPr>
        <w:t>, requête</w:t>
      </w:r>
      <w:r w:rsidRPr="005A05F2">
        <w:rPr>
          <w:lang w:val="fr-FR"/>
        </w:rPr>
        <w:t xml:space="preserve"> n</w:t>
      </w:r>
      <w:r w:rsidRPr="005A05F2">
        <w:rPr>
          <w:vertAlign w:val="superscript"/>
          <w:lang w:val="fr-FR"/>
        </w:rPr>
        <w:t>o</w:t>
      </w:r>
      <w:r w:rsidRPr="005A05F2">
        <w:rPr>
          <w:lang w:val="fr-FR"/>
        </w:rPr>
        <w:t> 39311/05,</w:t>
      </w:r>
      <w:r>
        <w:rPr>
          <w:lang w:val="fr-FR"/>
        </w:rPr>
        <w:t xml:space="preserve"> arrêt du</w:t>
      </w:r>
      <w:r w:rsidRPr="005A05F2">
        <w:rPr>
          <w:lang w:val="fr-FR"/>
        </w:rPr>
        <w:t xml:space="preserve"> 28</w:t>
      </w:r>
      <w:r>
        <w:rPr>
          <w:lang w:val="fr-FR"/>
        </w:rPr>
        <w:t> </w:t>
      </w:r>
      <w:r w:rsidRPr="005A05F2">
        <w:rPr>
          <w:lang w:val="fr-FR"/>
        </w:rPr>
        <w:t>avril 2009, par.</w:t>
      </w:r>
      <w:r>
        <w:rPr>
          <w:lang w:val="fr-FR"/>
        </w:rPr>
        <w:t> </w:t>
      </w:r>
      <w:r w:rsidRPr="005A05F2">
        <w:rPr>
          <w:lang w:val="fr-FR"/>
        </w:rPr>
        <w:t>14</w:t>
      </w:r>
      <w:r>
        <w:rPr>
          <w:lang w:val="fr-FR"/>
        </w:rPr>
        <w:t>,</w:t>
      </w:r>
      <w:r w:rsidRPr="005A05F2">
        <w:rPr>
          <w:lang w:val="fr-FR"/>
        </w:rPr>
        <w:t xml:space="preserve"> et </w:t>
      </w:r>
      <w:r w:rsidRPr="005A05F2">
        <w:rPr>
          <w:i/>
          <w:lang w:val="fr-FR"/>
        </w:rPr>
        <w:t>Riad et Idiab c.</w:t>
      </w:r>
      <w:r>
        <w:rPr>
          <w:i/>
          <w:lang w:val="fr-FR"/>
        </w:rPr>
        <w:t> </w:t>
      </w:r>
      <w:r w:rsidRPr="005A05F2">
        <w:rPr>
          <w:i/>
          <w:lang w:val="fr-FR"/>
        </w:rPr>
        <w:t>Belgique</w:t>
      </w:r>
      <w:r>
        <w:rPr>
          <w:lang w:val="fr-FR"/>
        </w:rPr>
        <w:t>, requête</w:t>
      </w:r>
      <w:r w:rsidRPr="005A05F2">
        <w:rPr>
          <w:lang w:val="fr-FR"/>
        </w:rPr>
        <w:t>s n</w:t>
      </w:r>
      <w:r w:rsidRPr="005A05F2">
        <w:rPr>
          <w:vertAlign w:val="superscript"/>
          <w:lang w:val="fr-FR"/>
        </w:rPr>
        <w:t>os</w:t>
      </w:r>
      <w:r w:rsidRPr="005A05F2">
        <w:rPr>
          <w:lang w:val="fr-FR"/>
        </w:rPr>
        <w:t xml:space="preserve"> 29787/03 et 29810/03, </w:t>
      </w:r>
      <w:r>
        <w:rPr>
          <w:lang w:val="fr-FR"/>
        </w:rPr>
        <w:t xml:space="preserve">arrêt du </w:t>
      </w:r>
      <w:r w:rsidRPr="005A05F2">
        <w:rPr>
          <w:lang w:val="fr-FR"/>
        </w:rPr>
        <w:t>24</w:t>
      </w:r>
      <w:r>
        <w:rPr>
          <w:lang w:val="fr-FR"/>
        </w:rPr>
        <w:t> </w:t>
      </w:r>
      <w:r w:rsidRPr="005A05F2">
        <w:rPr>
          <w:lang w:val="fr-FR"/>
        </w:rPr>
        <w:t>janvier 2008, par.</w:t>
      </w:r>
      <w:r>
        <w:rPr>
          <w:lang w:val="fr-FR"/>
        </w:rPr>
        <w:t> </w:t>
      </w:r>
      <w:r w:rsidRPr="005A05F2">
        <w:rPr>
          <w:lang w:val="fr-FR"/>
        </w:rPr>
        <w:t>84.</w:t>
      </w:r>
    </w:p>
  </w:footnote>
  <w:footnote w:id="16">
    <w:p w:rsidR="00DD0CB7" w:rsidRPr="005A05F2" w:rsidRDefault="00DD0CB7" w:rsidP="00DD0CB7">
      <w:pPr>
        <w:pStyle w:val="Notedebasdepage"/>
        <w:rPr>
          <w:lang w:val="fr-FR"/>
        </w:rPr>
      </w:pPr>
      <w:r w:rsidRPr="005A05F2">
        <w:rPr>
          <w:lang w:val="fr-FR"/>
        </w:rPr>
        <w:tab/>
      </w:r>
      <w:r w:rsidRPr="00DD0CB7">
        <w:rPr>
          <w:rStyle w:val="Appelnotedebasdep"/>
        </w:rPr>
        <w:footnoteRef/>
      </w:r>
      <w:r w:rsidRPr="005A05F2">
        <w:rPr>
          <w:lang w:val="fr-FR"/>
        </w:rPr>
        <w:tab/>
      </w:r>
      <w:r>
        <w:rPr>
          <w:lang w:val="fr-FR"/>
        </w:rPr>
        <w:t>L’État partie cite l’observation générale</w:t>
      </w:r>
      <w:r w:rsidRPr="005A05F2">
        <w:rPr>
          <w:lang w:val="fr-FR"/>
        </w:rPr>
        <w:t xml:space="preserve"> </w:t>
      </w:r>
      <w:r>
        <w:rPr>
          <w:lang w:val="fr-FR"/>
        </w:rPr>
        <w:t>n</w:t>
      </w:r>
      <w:r w:rsidRPr="005A05F2">
        <w:rPr>
          <w:vertAlign w:val="superscript"/>
          <w:lang w:val="fr-FR"/>
        </w:rPr>
        <w:t>o</w:t>
      </w:r>
      <w:r>
        <w:rPr>
          <w:lang w:val="fr-FR"/>
        </w:rPr>
        <w:t> </w:t>
      </w:r>
      <w:r w:rsidRPr="005A05F2">
        <w:rPr>
          <w:lang w:val="fr-FR"/>
        </w:rPr>
        <w:t>6.</w:t>
      </w:r>
    </w:p>
  </w:footnote>
  <w:footnote w:id="17">
    <w:p w:rsidR="00DD0CB7" w:rsidRPr="00D51103"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817C81">
        <w:rPr>
          <w:lang w:val="fr-FR"/>
        </w:rPr>
        <w:t xml:space="preserve">L’État partie cite </w:t>
      </w:r>
      <w:r>
        <w:rPr>
          <w:lang w:val="fr-FR"/>
        </w:rPr>
        <w:t>d</w:t>
      </w:r>
      <w:r w:rsidRPr="00817C81">
        <w:rPr>
          <w:lang w:val="fr-FR"/>
        </w:rPr>
        <w:t xml:space="preserve">es dispositions </w:t>
      </w:r>
      <w:r>
        <w:rPr>
          <w:lang w:val="fr-FR"/>
        </w:rPr>
        <w:t xml:space="preserve">législatives </w:t>
      </w:r>
      <w:r w:rsidRPr="00817C81">
        <w:rPr>
          <w:lang w:val="fr-FR"/>
        </w:rPr>
        <w:t xml:space="preserve">internes </w:t>
      </w:r>
      <w:r>
        <w:rPr>
          <w:lang w:val="fr-FR"/>
        </w:rPr>
        <w:t>ayant trait au rôle impartial et indépendant du ministère public (notamment l’article 124.1 de la Constitution, l’article 435 de la loi d’organisation du pouvoir judiciaire, l’article premier de la loi n</w:t>
      </w:r>
      <w:r w:rsidRPr="00D51103">
        <w:rPr>
          <w:vertAlign w:val="superscript"/>
          <w:lang w:val="fr-FR"/>
        </w:rPr>
        <w:t>o</w:t>
      </w:r>
      <w:r>
        <w:rPr>
          <w:lang w:val="fr-FR"/>
        </w:rPr>
        <w:t> 50/1981 et les articles 3.7 et 7 du Statut du ministère public).</w:t>
      </w:r>
    </w:p>
  </w:footnote>
  <w:footnote w:id="18">
    <w:p w:rsidR="00DD0CB7" w:rsidRPr="0089355E"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670D9F">
        <w:rPr>
          <w:lang w:val="fr-FR"/>
        </w:rPr>
        <w:t>Le 20</w:t>
      </w:r>
      <w:r>
        <w:rPr>
          <w:lang w:val="fr-FR"/>
        </w:rPr>
        <w:t> </w:t>
      </w:r>
      <w:r w:rsidRPr="00670D9F">
        <w:rPr>
          <w:lang w:val="fr-FR"/>
        </w:rPr>
        <w:t xml:space="preserve">juillet 2018, Fundación Raíces a communiqué des informations complémentaires selon lesquelles l’auteur </w:t>
      </w:r>
      <w:r>
        <w:rPr>
          <w:lang w:val="fr-FR"/>
        </w:rPr>
        <w:t xml:space="preserve">se trouvait dans un centre d’accueil pour mineurs à Lyon (France) et souhaitait poursuivre la procédure engagée devant le Comité, en joignant la déclaration pertinente. </w:t>
      </w:r>
    </w:p>
  </w:footnote>
  <w:footnote w:id="19">
    <w:p w:rsidR="00DD0CB7" w:rsidRPr="00B528C5"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E02893">
        <w:rPr>
          <w:lang w:val="fr-FR"/>
        </w:rPr>
        <w:t xml:space="preserve">L’auteur cite </w:t>
      </w:r>
      <w:r>
        <w:rPr>
          <w:lang w:val="fr-FR"/>
        </w:rPr>
        <w:t>le</w:t>
      </w:r>
      <w:r w:rsidRPr="00E02893">
        <w:rPr>
          <w:lang w:val="fr-FR"/>
        </w:rPr>
        <w:t xml:space="preserve"> paragraphe 31</w:t>
      </w:r>
      <w:r>
        <w:rPr>
          <w:lang w:val="fr-FR"/>
        </w:rPr>
        <w:t xml:space="preserve"> (al. i))</w:t>
      </w:r>
      <w:r w:rsidRPr="00E02893">
        <w:rPr>
          <w:lang w:val="fr-FR"/>
        </w:rPr>
        <w:t xml:space="preserve"> de l’observation générale n</w:t>
      </w:r>
      <w:r w:rsidRPr="00E02893">
        <w:rPr>
          <w:vertAlign w:val="superscript"/>
          <w:lang w:val="fr-FR"/>
        </w:rPr>
        <w:t>o</w:t>
      </w:r>
      <w:r w:rsidRPr="00E02893">
        <w:rPr>
          <w:lang w:val="fr-FR"/>
        </w:rPr>
        <w:t> 6, ainsi que l’observation générale conjointe n</w:t>
      </w:r>
      <w:r w:rsidRPr="00E02893">
        <w:rPr>
          <w:vertAlign w:val="superscript"/>
          <w:lang w:val="fr-FR"/>
        </w:rPr>
        <w:t>o</w:t>
      </w:r>
      <w:r>
        <w:rPr>
          <w:lang w:val="fr-FR"/>
        </w:rPr>
        <w:t> </w:t>
      </w:r>
      <w:r w:rsidRPr="00E02893">
        <w:rPr>
          <w:lang w:val="fr-FR"/>
        </w:rPr>
        <w:t>4 du Comité pour la protection des droits de tous les travailleurs migrants et des membres de leur famille et n</w:t>
      </w:r>
      <w:r w:rsidRPr="00E02893">
        <w:rPr>
          <w:vertAlign w:val="superscript"/>
          <w:lang w:val="fr-FR"/>
        </w:rPr>
        <w:t>o</w:t>
      </w:r>
      <w:r>
        <w:rPr>
          <w:lang w:val="fr-FR"/>
        </w:rPr>
        <w:t> </w:t>
      </w:r>
      <w:r w:rsidRPr="00E02893">
        <w:rPr>
          <w:lang w:val="fr-FR"/>
        </w:rPr>
        <w:t>23 du Comité des droits de l’enfant</w:t>
      </w:r>
      <w:r>
        <w:rPr>
          <w:lang w:val="fr-FR"/>
        </w:rPr>
        <w:t xml:space="preserve"> </w:t>
      </w:r>
      <w:r w:rsidRPr="00E02893">
        <w:rPr>
          <w:lang w:val="fr-FR"/>
        </w:rPr>
        <w:t xml:space="preserve">(2017) sur les obligations des </w:t>
      </w:r>
      <w:r w:rsidRPr="00B528C5">
        <w:rPr>
          <w:lang w:val="fr-FR"/>
        </w:rPr>
        <w:t xml:space="preserve">États en matière de droits de l’homme des enfants dans le contexte des migrations internationales dans les pays d’origine, de transit, de destination et de retour. </w:t>
      </w:r>
    </w:p>
  </w:footnote>
  <w:footnote w:id="20">
    <w:p w:rsidR="00DD0CB7" w:rsidRPr="00446EB3" w:rsidRDefault="00DD0CB7" w:rsidP="00DD0CB7">
      <w:pPr>
        <w:pStyle w:val="Notedebasdepage"/>
        <w:rPr>
          <w:lang w:val="fr-FR"/>
        </w:rPr>
      </w:pPr>
      <w:r w:rsidRPr="00B528C5">
        <w:rPr>
          <w:lang w:val="fr-FR"/>
        </w:rPr>
        <w:tab/>
      </w:r>
      <w:r w:rsidRPr="00DD0CB7">
        <w:rPr>
          <w:rStyle w:val="Appelnotedebasdep"/>
        </w:rPr>
        <w:footnoteRef/>
      </w:r>
      <w:r w:rsidRPr="00B528C5">
        <w:rPr>
          <w:lang w:val="fr-FR"/>
        </w:rPr>
        <w:tab/>
        <w:t>Dans sa décisi</w:t>
      </w:r>
      <w:r>
        <w:rPr>
          <w:lang w:val="fr-FR"/>
        </w:rPr>
        <w:t>o</w:t>
      </w:r>
      <w:r w:rsidRPr="00B528C5">
        <w:rPr>
          <w:lang w:val="fr-FR"/>
        </w:rPr>
        <w:t>n rendue le 9</w:t>
      </w:r>
      <w:r>
        <w:rPr>
          <w:lang w:val="fr-FR"/>
        </w:rPr>
        <w:t> </w:t>
      </w:r>
      <w:r w:rsidRPr="00B528C5">
        <w:rPr>
          <w:lang w:val="fr-FR"/>
        </w:rPr>
        <w:t xml:space="preserve">octobre 2017 (JUR/2017/272319). L’auteur renvoie aussi </w:t>
      </w:r>
      <w:r>
        <w:rPr>
          <w:lang w:val="fr-FR"/>
        </w:rPr>
        <w:t>aux</w:t>
      </w:r>
      <w:r w:rsidRPr="00B528C5">
        <w:rPr>
          <w:lang w:val="fr-FR"/>
        </w:rPr>
        <w:t xml:space="preserve"> préoccupation</w:t>
      </w:r>
      <w:r>
        <w:rPr>
          <w:lang w:val="fr-FR"/>
        </w:rPr>
        <w:t>s</w:t>
      </w:r>
      <w:r w:rsidRPr="00B528C5">
        <w:rPr>
          <w:lang w:val="fr-FR"/>
        </w:rPr>
        <w:t xml:space="preserve"> exprimée</w:t>
      </w:r>
      <w:r>
        <w:rPr>
          <w:lang w:val="fr-FR"/>
        </w:rPr>
        <w:t>s</w:t>
      </w:r>
      <w:r w:rsidRPr="00B528C5">
        <w:rPr>
          <w:lang w:val="fr-FR"/>
        </w:rPr>
        <w:t xml:space="preserve"> par le Comité dans ses observations finales sur le rapport valant cinquième et sixième rapports périodiques </w:t>
      </w:r>
      <w:r w:rsidRPr="00446EB3">
        <w:rPr>
          <w:lang w:val="fr-FR"/>
        </w:rPr>
        <w:t>de l’État partie concernant la capacité du ministère public de mener des procédures visant à déterminer l’âge de mineurs étrangers non accompagnés (CRC/C/ESP/CO/</w:t>
      </w:r>
      <w:r>
        <w:rPr>
          <w:lang w:val="fr-FR"/>
        </w:rPr>
        <w:t>5</w:t>
      </w:r>
      <w:r>
        <w:rPr>
          <w:lang w:val="fr-FR"/>
        </w:rPr>
        <w:noBreakHyphen/>
        <w:t>6</w:t>
      </w:r>
      <w:r w:rsidRPr="00446EB3">
        <w:rPr>
          <w:lang w:val="fr-FR"/>
        </w:rPr>
        <w:t>, par.</w:t>
      </w:r>
      <w:r>
        <w:rPr>
          <w:lang w:val="fr-FR"/>
        </w:rPr>
        <w:t> </w:t>
      </w:r>
      <w:r w:rsidRPr="00446EB3">
        <w:rPr>
          <w:lang w:val="fr-FR"/>
        </w:rPr>
        <w:t>44).</w:t>
      </w:r>
    </w:p>
  </w:footnote>
  <w:footnote w:id="21">
    <w:p w:rsidR="00DD0CB7" w:rsidRPr="00446EB3" w:rsidRDefault="00DD0CB7" w:rsidP="00DD0CB7">
      <w:pPr>
        <w:pStyle w:val="Notedebasdepage"/>
        <w:rPr>
          <w:lang w:val="fr-FR"/>
        </w:rPr>
      </w:pPr>
      <w:r w:rsidRPr="00446EB3">
        <w:rPr>
          <w:lang w:val="fr-FR"/>
        </w:rPr>
        <w:tab/>
      </w:r>
      <w:r w:rsidRPr="00DD0CB7">
        <w:rPr>
          <w:rStyle w:val="Appelnotedebasdep"/>
        </w:rPr>
        <w:footnoteRef/>
      </w:r>
      <w:r w:rsidRPr="00446EB3">
        <w:rPr>
          <w:lang w:val="fr-FR"/>
        </w:rPr>
        <w:tab/>
        <w:t>Arrêt n</w:t>
      </w:r>
      <w:r w:rsidRPr="00446EB3">
        <w:rPr>
          <w:vertAlign w:val="superscript"/>
          <w:lang w:val="fr-FR"/>
        </w:rPr>
        <w:t>o</w:t>
      </w:r>
      <w:r w:rsidRPr="00446EB3">
        <w:rPr>
          <w:lang w:val="fr-FR"/>
        </w:rPr>
        <w:t> 183/2008, rendu par le Tribunal constitutionnel le 22</w:t>
      </w:r>
      <w:r>
        <w:rPr>
          <w:lang w:val="fr-FR"/>
        </w:rPr>
        <w:t> </w:t>
      </w:r>
      <w:r w:rsidRPr="00446EB3">
        <w:rPr>
          <w:lang w:val="fr-FR"/>
        </w:rPr>
        <w:t>décembre.</w:t>
      </w:r>
    </w:p>
  </w:footnote>
  <w:footnote w:id="22">
    <w:p w:rsidR="00DD0CB7" w:rsidRPr="007D2DFA"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1D35FA">
        <w:rPr>
          <w:lang w:val="fr-FR"/>
        </w:rPr>
        <w:t>L’auteur cite l’article 4</w:t>
      </w:r>
      <w:r>
        <w:rPr>
          <w:lang w:val="fr-FR"/>
        </w:rPr>
        <w:t>,</w:t>
      </w:r>
      <w:r w:rsidRPr="001D35FA">
        <w:rPr>
          <w:lang w:val="fr-FR"/>
        </w:rPr>
        <w:t xml:space="preserve"> selon lequel les étrangers qui se trouvent sur le territoire espagnol ont le droit et le devoir de conserver </w:t>
      </w:r>
      <w:r>
        <w:rPr>
          <w:lang w:val="fr-FR"/>
        </w:rPr>
        <w:t xml:space="preserve">les </w:t>
      </w:r>
      <w:r w:rsidRPr="00BC7406">
        <w:rPr>
          <w:lang w:val="fr-FR"/>
        </w:rPr>
        <w:t xml:space="preserve">documents délivrés par les autorités compétentes de </w:t>
      </w:r>
      <w:r>
        <w:rPr>
          <w:lang w:val="fr-FR"/>
        </w:rPr>
        <w:t>leur</w:t>
      </w:r>
      <w:r w:rsidRPr="00BC7406">
        <w:rPr>
          <w:lang w:val="fr-FR"/>
        </w:rPr>
        <w:t xml:space="preserve"> pays d’origine et qui attestent </w:t>
      </w:r>
      <w:r>
        <w:rPr>
          <w:lang w:val="fr-FR"/>
        </w:rPr>
        <w:t>leur</w:t>
      </w:r>
      <w:r w:rsidRPr="00BC7406">
        <w:rPr>
          <w:lang w:val="fr-FR"/>
        </w:rPr>
        <w:t xml:space="preserve"> identité. Il cite aussi l’arrêt n</w:t>
      </w:r>
      <w:r w:rsidRPr="00BC7406">
        <w:rPr>
          <w:vertAlign w:val="superscript"/>
          <w:lang w:val="fr-FR"/>
        </w:rPr>
        <w:t>o</w:t>
      </w:r>
      <w:r w:rsidRPr="00BC7406">
        <w:rPr>
          <w:lang w:val="fr-FR"/>
        </w:rPr>
        <w:t> 368/2015 rendu le 18</w:t>
      </w:r>
      <w:r>
        <w:rPr>
          <w:lang w:val="fr-FR"/>
        </w:rPr>
        <w:t> </w:t>
      </w:r>
      <w:r w:rsidRPr="00BC7406">
        <w:rPr>
          <w:lang w:val="fr-FR"/>
        </w:rPr>
        <w:t>juin 2015 par la première chambre civile du Tribunal suprême</w:t>
      </w:r>
      <w:r>
        <w:rPr>
          <w:lang w:val="fr-FR"/>
        </w:rPr>
        <w:t>,</w:t>
      </w:r>
      <w:r w:rsidRPr="00BC7406">
        <w:rPr>
          <w:lang w:val="fr-FR"/>
        </w:rPr>
        <w:t xml:space="preserve"> selon lequel tout immigrant dont le passeport ou une pièce d’identité </w:t>
      </w:r>
      <w:r w:rsidRPr="007D2DFA">
        <w:rPr>
          <w:lang w:val="fr-FR"/>
        </w:rPr>
        <w:t>équivalente confirme qu’il est mineur ne peut être considéré comme un étranger sans papiers et soumis à des tests de détermination de l’âge supplémentaires (p.</w:t>
      </w:r>
      <w:r>
        <w:rPr>
          <w:lang w:val="fr-FR"/>
        </w:rPr>
        <w:t> </w:t>
      </w:r>
      <w:r w:rsidRPr="007D2DFA">
        <w:rPr>
          <w:lang w:val="fr-FR"/>
        </w:rPr>
        <w:t>3</w:t>
      </w:r>
      <w:r w:rsidRPr="007D2DFA">
        <w:rPr>
          <w:vertAlign w:val="superscript"/>
          <w:lang w:val="fr-FR"/>
        </w:rPr>
        <w:t xml:space="preserve"> </w:t>
      </w:r>
      <w:r w:rsidRPr="007D2DFA">
        <w:rPr>
          <w:lang w:val="fr-FR"/>
        </w:rPr>
        <w:t>et 4).</w:t>
      </w:r>
    </w:p>
  </w:footnote>
  <w:footnote w:id="23">
    <w:p w:rsidR="00DD0CB7" w:rsidRPr="007D2DFA" w:rsidRDefault="00DD0CB7" w:rsidP="00DD0CB7">
      <w:pPr>
        <w:pStyle w:val="Notedebasdepage"/>
        <w:rPr>
          <w:lang w:val="fr-FR"/>
        </w:rPr>
      </w:pPr>
      <w:r w:rsidRPr="007D2DFA">
        <w:rPr>
          <w:lang w:val="fr-FR"/>
        </w:rPr>
        <w:tab/>
      </w:r>
      <w:r w:rsidRPr="00DD0CB7">
        <w:rPr>
          <w:rStyle w:val="Appelnotedebasdep"/>
        </w:rPr>
        <w:footnoteRef/>
      </w:r>
      <w:r w:rsidRPr="007D2DFA">
        <w:rPr>
          <w:lang w:val="fr-FR"/>
        </w:rPr>
        <w:tab/>
        <w:t>À cet égard, l’auteur cite l’observation générale n</w:t>
      </w:r>
      <w:r w:rsidRPr="007D2DFA">
        <w:rPr>
          <w:vertAlign w:val="superscript"/>
          <w:lang w:val="fr-FR"/>
        </w:rPr>
        <w:t>o</w:t>
      </w:r>
      <w:r w:rsidRPr="007D2DFA">
        <w:rPr>
          <w:lang w:val="fr-FR"/>
        </w:rPr>
        <w:t xml:space="preserve"> 12 </w:t>
      </w:r>
      <w:r w:rsidR="007A3023">
        <w:rPr>
          <w:lang w:val="fr-FR"/>
        </w:rPr>
        <w:t xml:space="preserve">(2009) </w:t>
      </w:r>
      <w:r w:rsidRPr="007D2DFA">
        <w:rPr>
          <w:lang w:val="fr-FR"/>
        </w:rPr>
        <w:t>selon laquelle « </w:t>
      </w:r>
      <w:r>
        <w:rPr>
          <w:lang w:val="fr-FR"/>
        </w:rPr>
        <w:t>[</w:t>
      </w:r>
      <w:r w:rsidRPr="007D2DFA">
        <w:rPr>
          <w:lang w:val="fr-FR"/>
        </w:rPr>
        <w:t>u</w:t>
      </w:r>
      <w:r>
        <w:rPr>
          <w:lang w:val="fr-FR"/>
        </w:rPr>
        <w:t>]</w:t>
      </w:r>
      <w:r w:rsidRPr="007D2DFA">
        <w:rPr>
          <w:lang w:val="fr-FR"/>
        </w:rPr>
        <w:t>n enfant ne peut se faire entendre efficacement si le contexte est intimidant, hostile, peu réceptif ou inadapté à son âge » (par.</w:t>
      </w:r>
      <w:r>
        <w:rPr>
          <w:lang w:val="fr-FR"/>
        </w:rPr>
        <w:t> </w:t>
      </w:r>
      <w:r w:rsidRPr="007D2DFA">
        <w:rPr>
          <w:lang w:val="fr-FR"/>
        </w:rPr>
        <w:t>34).</w:t>
      </w:r>
    </w:p>
  </w:footnote>
  <w:footnote w:id="24">
    <w:p w:rsidR="00DD0CB7" w:rsidRPr="007D2DFA" w:rsidRDefault="00DD0CB7" w:rsidP="00DD0CB7">
      <w:pPr>
        <w:pStyle w:val="Notedebasdepage"/>
        <w:rPr>
          <w:lang w:val="fr-FR"/>
        </w:rPr>
      </w:pPr>
      <w:r w:rsidRPr="007D2DFA">
        <w:rPr>
          <w:lang w:val="fr-FR"/>
        </w:rPr>
        <w:tab/>
      </w:r>
      <w:r w:rsidRPr="00DD0CB7">
        <w:rPr>
          <w:rStyle w:val="Appelnotedebasdep"/>
        </w:rPr>
        <w:footnoteRef/>
      </w:r>
      <w:r w:rsidRPr="007D2DFA">
        <w:rPr>
          <w:lang w:val="fr-FR"/>
        </w:rPr>
        <w:tab/>
        <w:t>L’auteur cite le décret-loi royal n</w:t>
      </w:r>
      <w:r w:rsidRPr="007D2DFA">
        <w:rPr>
          <w:vertAlign w:val="superscript"/>
          <w:lang w:val="fr-FR"/>
        </w:rPr>
        <w:t>o</w:t>
      </w:r>
      <w:r w:rsidRPr="007D2DFA">
        <w:rPr>
          <w:lang w:val="fr-FR"/>
        </w:rPr>
        <w:t> 16/2012 du 20</w:t>
      </w:r>
      <w:r>
        <w:rPr>
          <w:lang w:val="fr-FR"/>
        </w:rPr>
        <w:t> </w:t>
      </w:r>
      <w:r w:rsidRPr="007D2DFA">
        <w:rPr>
          <w:lang w:val="fr-FR"/>
        </w:rPr>
        <w:t xml:space="preserve">avril sur les mesures urgentes visant à garantir la durabilité du système national de santé et </w:t>
      </w:r>
      <w:r>
        <w:rPr>
          <w:lang w:val="fr-FR"/>
        </w:rPr>
        <w:t xml:space="preserve">à </w:t>
      </w:r>
      <w:r w:rsidRPr="007D2DFA">
        <w:rPr>
          <w:lang w:val="fr-FR"/>
        </w:rPr>
        <w:t>améliorer la qualité et la sûreté de ses prestations. Ce décret-loi aurait eu de graves conséquences pour les migrants en situation irrégulière et serait notamment à l’origine d’une augmentation de 15</w:t>
      </w:r>
      <w:r>
        <w:rPr>
          <w:lang w:val="fr-FR"/>
        </w:rPr>
        <w:t> </w:t>
      </w:r>
      <w:r w:rsidRPr="007D2DFA">
        <w:rPr>
          <w:lang w:val="fr-FR"/>
        </w:rPr>
        <w:t>% du taux de mortalité de ce groupe de population.</w:t>
      </w:r>
    </w:p>
  </w:footnote>
  <w:footnote w:id="25">
    <w:p w:rsidR="00DD0CB7" w:rsidRPr="008769C9" w:rsidRDefault="00DD0CB7" w:rsidP="00DD0CB7">
      <w:pPr>
        <w:pStyle w:val="Notedebasdepage"/>
        <w:widowControl w:val="0"/>
        <w:tabs>
          <w:tab w:val="clear" w:pos="1021"/>
          <w:tab w:val="right" w:pos="1020"/>
        </w:tabs>
        <w:rPr>
          <w:lang w:val="fr-FR"/>
        </w:rPr>
      </w:pPr>
      <w:r w:rsidRPr="008769C9">
        <w:rPr>
          <w:lang w:val="fr-FR"/>
        </w:rPr>
        <w:tab/>
      </w:r>
      <w:r w:rsidRPr="00DD0CB7">
        <w:rPr>
          <w:rStyle w:val="Appelnotedebasdep"/>
        </w:rPr>
        <w:footnoteRef/>
      </w:r>
      <w:r w:rsidRPr="008769C9">
        <w:rPr>
          <w:lang w:val="fr-FR"/>
        </w:rPr>
        <w:tab/>
      </w:r>
      <w:r w:rsidRPr="002C3C38">
        <w:rPr>
          <w:lang w:val="fr-FR"/>
        </w:rPr>
        <w:t>Cette intervention concerne les communications n</w:t>
      </w:r>
      <w:r w:rsidRPr="002C3C38">
        <w:rPr>
          <w:vertAlign w:val="superscript"/>
          <w:lang w:val="fr-FR"/>
        </w:rPr>
        <w:t>os</w:t>
      </w:r>
      <w:r w:rsidRPr="002C3C38">
        <w:rPr>
          <w:lang w:val="fr-FR"/>
        </w:rPr>
        <w:t> 11/2017, 14/2017, 15/2017, 16/2017, 20/2017, 22/2017, 24/2017, 25/2017, 26/2017, 28/2017, 29/2017, 37/2017, 38/2017, 40/2018, 41/2018, 42/2018 et</w:t>
      </w:r>
      <w:r w:rsidRPr="008769C9">
        <w:rPr>
          <w:lang w:val="fr-FR"/>
        </w:rPr>
        <w:t xml:space="preserve"> 44/2018</w:t>
      </w:r>
      <w:r>
        <w:rPr>
          <w:lang w:val="fr-FR"/>
        </w:rPr>
        <w:t>,</w:t>
      </w:r>
      <w:r w:rsidRPr="002C3C38">
        <w:rPr>
          <w:lang w:val="fr-FR"/>
        </w:rPr>
        <w:t xml:space="preserve"> </w:t>
      </w:r>
      <w:r>
        <w:rPr>
          <w:lang w:val="fr-FR"/>
        </w:rPr>
        <w:t xml:space="preserve">qui ont été </w:t>
      </w:r>
      <w:r w:rsidRPr="002C3C38">
        <w:rPr>
          <w:lang w:val="fr-FR"/>
        </w:rPr>
        <w:t>soumises au Comité</w:t>
      </w:r>
      <w:r w:rsidRPr="008769C9">
        <w:rPr>
          <w:lang w:val="fr-FR"/>
        </w:rPr>
        <w:t xml:space="preserve">. </w:t>
      </w:r>
    </w:p>
  </w:footnote>
  <w:footnote w:id="26">
    <w:p w:rsidR="00DD0CB7" w:rsidRPr="00190EFB"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190EFB">
        <w:rPr>
          <w:lang w:val="fr-FR"/>
        </w:rPr>
        <w:t xml:space="preserve">Le résumé de l’intervention </w:t>
      </w:r>
      <w:r>
        <w:rPr>
          <w:lang w:val="fr-FR"/>
        </w:rPr>
        <w:t>du</w:t>
      </w:r>
      <w:r w:rsidRPr="00190EFB">
        <w:rPr>
          <w:lang w:val="fr-FR"/>
        </w:rPr>
        <w:t xml:space="preserve"> Défenseur des droits figure dans la communication </w:t>
      </w:r>
      <w:r w:rsidRPr="00190EFB">
        <w:rPr>
          <w:i/>
          <w:lang w:val="fr-FR"/>
        </w:rPr>
        <w:t>N.</w:t>
      </w:r>
      <w:r>
        <w:rPr>
          <w:i/>
          <w:lang w:val="fr-FR"/>
        </w:rPr>
        <w:t> </w:t>
      </w:r>
      <w:r w:rsidRPr="00190EFB">
        <w:rPr>
          <w:i/>
          <w:lang w:val="fr-FR"/>
        </w:rPr>
        <w:t>B.</w:t>
      </w:r>
      <w:r>
        <w:rPr>
          <w:i/>
          <w:lang w:val="fr-FR"/>
        </w:rPr>
        <w:t> </w:t>
      </w:r>
      <w:r w:rsidRPr="00190EFB">
        <w:rPr>
          <w:i/>
          <w:lang w:val="fr-FR"/>
        </w:rPr>
        <w:t>F.</w:t>
      </w:r>
      <w:r w:rsidR="007A3023">
        <w:rPr>
          <w:i/>
          <w:lang w:val="fr-FR"/>
        </w:rPr>
        <w:t> </w:t>
      </w:r>
      <w:r w:rsidRPr="00190EFB">
        <w:rPr>
          <w:i/>
          <w:lang w:val="fr-FR"/>
        </w:rPr>
        <w:t>c.</w:t>
      </w:r>
      <w:r>
        <w:rPr>
          <w:i/>
          <w:lang w:val="fr-FR"/>
        </w:rPr>
        <w:t> </w:t>
      </w:r>
      <w:r w:rsidRPr="00190EFB">
        <w:rPr>
          <w:i/>
          <w:lang w:val="fr-FR"/>
        </w:rPr>
        <w:t>Espagne</w:t>
      </w:r>
      <w:r w:rsidRPr="00190EFB">
        <w:rPr>
          <w:lang w:val="fr-FR"/>
        </w:rPr>
        <w:t xml:space="preserve"> (CRC/C/79/D/11/2017), par.</w:t>
      </w:r>
      <w:r>
        <w:rPr>
          <w:lang w:val="fr-FR"/>
        </w:rPr>
        <w:t> </w:t>
      </w:r>
      <w:r w:rsidRPr="00190EFB">
        <w:rPr>
          <w:lang w:val="fr-FR"/>
        </w:rPr>
        <w:t xml:space="preserve">8.1 à 8.6. </w:t>
      </w:r>
    </w:p>
  </w:footnote>
  <w:footnote w:id="27">
    <w:p w:rsidR="00DD0CB7" w:rsidRPr="00190EFB" w:rsidRDefault="00DD0CB7" w:rsidP="00DD0CB7">
      <w:pPr>
        <w:pStyle w:val="Notedebasdepage"/>
        <w:rPr>
          <w:lang w:val="fr-FR"/>
        </w:rPr>
      </w:pPr>
      <w:r w:rsidRPr="00190EFB">
        <w:rPr>
          <w:lang w:val="fr-FR"/>
        </w:rPr>
        <w:tab/>
      </w:r>
      <w:r w:rsidRPr="00DD0CB7">
        <w:rPr>
          <w:rStyle w:val="Appelnotedebasdep"/>
        </w:rPr>
        <w:footnoteRef/>
      </w:r>
      <w:r w:rsidRPr="00190EFB">
        <w:rPr>
          <w:lang w:val="fr-FR"/>
        </w:rPr>
        <w:tab/>
        <w:t>CRC/C/81/D/22/2017, p</w:t>
      </w:r>
      <w:r>
        <w:rPr>
          <w:lang w:val="fr-FR"/>
        </w:rPr>
        <w:t>ar. </w:t>
      </w:r>
      <w:r w:rsidRPr="00190EFB">
        <w:rPr>
          <w:lang w:val="fr-FR"/>
        </w:rPr>
        <w:t xml:space="preserve">9 </w:t>
      </w:r>
      <w:r>
        <w:rPr>
          <w:lang w:val="fr-FR"/>
        </w:rPr>
        <w:t>et</w:t>
      </w:r>
      <w:r w:rsidRPr="00190EFB">
        <w:rPr>
          <w:lang w:val="fr-FR"/>
        </w:rPr>
        <w:t xml:space="preserve"> 10.</w:t>
      </w:r>
    </w:p>
  </w:footnote>
  <w:footnote w:id="28">
    <w:p w:rsidR="00DD0CB7" w:rsidRPr="00D92E2B" w:rsidRDefault="00DD0CB7" w:rsidP="00DD0CB7">
      <w:pPr>
        <w:pStyle w:val="Notedebasdepage"/>
        <w:rPr>
          <w:lang w:val="fr-FR"/>
        </w:rPr>
      </w:pPr>
      <w:r>
        <w:tab/>
      </w:r>
      <w:r w:rsidRPr="00DD0CB7">
        <w:rPr>
          <w:rStyle w:val="Appelnotedebasdep"/>
        </w:rPr>
        <w:footnoteRef/>
      </w:r>
      <w:r w:rsidRPr="00D92E2B">
        <w:rPr>
          <w:lang w:val="fr-FR"/>
        </w:rPr>
        <w:tab/>
        <w:t xml:space="preserve">Voir, entre autres, </w:t>
      </w:r>
      <w:r w:rsidRPr="00D92E2B">
        <w:rPr>
          <w:i/>
          <w:iCs/>
          <w:lang w:val="fr-FR"/>
        </w:rPr>
        <w:t>M.</w:t>
      </w:r>
      <w:r w:rsidR="007A3023">
        <w:rPr>
          <w:i/>
          <w:iCs/>
          <w:lang w:val="fr-FR"/>
        </w:rPr>
        <w:t> </w:t>
      </w:r>
      <w:r w:rsidRPr="00D92E2B">
        <w:rPr>
          <w:i/>
          <w:iCs/>
          <w:lang w:val="fr-FR"/>
        </w:rPr>
        <w:t>A.</w:t>
      </w:r>
      <w:r w:rsidR="007A3023">
        <w:rPr>
          <w:i/>
          <w:iCs/>
          <w:lang w:val="fr-FR"/>
        </w:rPr>
        <w:t> </w:t>
      </w:r>
      <w:r w:rsidRPr="00D92E2B">
        <w:rPr>
          <w:i/>
          <w:iCs/>
          <w:lang w:val="fr-FR"/>
        </w:rPr>
        <w:t>B. c. Espagne</w:t>
      </w:r>
      <w:r w:rsidRPr="00D92E2B">
        <w:rPr>
          <w:lang w:val="fr-FR"/>
        </w:rPr>
        <w:t xml:space="preserve"> (CRC/C/83/D/24/2017), par. 9.2, </w:t>
      </w:r>
      <w:r>
        <w:rPr>
          <w:lang w:val="fr-FR"/>
        </w:rPr>
        <w:t>et</w:t>
      </w:r>
      <w:r w:rsidRPr="00D92E2B">
        <w:rPr>
          <w:lang w:val="fr-FR"/>
        </w:rPr>
        <w:t xml:space="preserve"> </w:t>
      </w:r>
      <w:r w:rsidRPr="00D92E2B">
        <w:rPr>
          <w:i/>
          <w:iCs/>
          <w:lang w:val="fr-FR"/>
        </w:rPr>
        <w:t>H.</w:t>
      </w:r>
      <w:r w:rsidR="007A3023">
        <w:rPr>
          <w:i/>
          <w:iCs/>
          <w:lang w:val="fr-FR"/>
        </w:rPr>
        <w:t> </w:t>
      </w:r>
      <w:r w:rsidRPr="00D92E2B">
        <w:rPr>
          <w:i/>
          <w:iCs/>
          <w:lang w:val="fr-FR"/>
        </w:rPr>
        <w:t xml:space="preserve">B. c. </w:t>
      </w:r>
      <w:r>
        <w:rPr>
          <w:i/>
          <w:iCs/>
          <w:lang w:val="fr-FR"/>
        </w:rPr>
        <w:t>Espagne</w:t>
      </w:r>
      <w:r w:rsidRPr="00D92E2B">
        <w:rPr>
          <w:lang w:val="fr-FR"/>
        </w:rPr>
        <w:t xml:space="preserve"> (CRC/C/83/D/25/2017), </w:t>
      </w:r>
      <w:r>
        <w:rPr>
          <w:lang w:val="fr-FR"/>
        </w:rPr>
        <w:t>par</w:t>
      </w:r>
      <w:r w:rsidRPr="00D92E2B">
        <w:rPr>
          <w:lang w:val="fr-FR"/>
        </w:rPr>
        <w:t>.</w:t>
      </w:r>
      <w:r>
        <w:rPr>
          <w:lang w:val="fr-FR"/>
        </w:rPr>
        <w:t> </w:t>
      </w:r>
      <w:r w:rsidRPr="00D92E2B">
        <w:rPr>
          <w:lang w:val="fr-FR"/>
        </w:rPr>
        <w:t>9.2.</w:t>
      </w:r>
    </w:p>
  </w:footnote>
  <w:footnote w:id="29">
    <w:p w:rsidR="00DD0CB7" w:rsidRPr="008769C9" w:rsidRDefault="00DD0CB7" w:rsidP="00DD0CB7">
      <w:pPr>
        <w:pStyle w:val="Notedebasdepage"/>
        <w:widowControl w:val="0"/>
        <w:tabs>
          <w:tab w:val="clear" w:pos="1021"/>
          <w:tab w:val="right" w:pos="1020"/>
        </w:tabs>
        <w:rPr>
          <w:lang w:val="fr-FR"/>
        </w:rPr>
      </w:pPr>
      <w:r w:rsidRPr="00066FE9">
        <w:rPr>
          <w:lang w:val="fr-FR"/>
        </w:rPr>
        <w:tab/>
      </w:r>
      <w:r w:rsidRPr="00DD0CB7">
        <w:rPr>
          <w:rStyle w:val="Appelnotedebasdep"/>
        </w:rPr>
        <w:footnoteRef/>
      </w:r>
      <w:r w:rsidRPr="008769C9">
        <w:rPr>
          <w:lang w:val="fr-FR"/>
        </w:rPr>
        <w:tab/>
      </w:r>
      <w:r w:rsidRPr="008769C9">
        <w:rPr>
          <w:i/>
          <w:lang w:val="fr-FR"/>
        </w:rPr>
        <w:t>N.</w:t>
      </w:r>
      <w:r>
        <w:rPr>
          <w:i/>
          <w:lang w:val="fr-FR"/>
        </w:rPr>
        <w:t> </w:t>
      </w:r>
      <w:r w:rsidRPr="008769C9">
        <w:rPr>
          <w:i/>
          <w:lang w:val="fr-FR"/>
        </w:rPr>
        <w:t>B.</w:t>
      </w:r>
      <w:r>
        <w:rPr>
          <w:i/>
          <w:lang w:val="fr-FR"/>
        </w:rPr>
        <w:t> </w:t>
      </w:r>
      <w:r w:rsidRPr="008769C9">
        <w:rPr>
          <w:i/>
          <w:lang w:val="fr-FR"/>
        </w:rPr>
        <w:t>F. c.</w:t>
      </w:r>
      <w:r>
        <w:rPr>
          <w:i/>
          <w:lang w:val="fr-FR"/>
        </w:rPr>
        <w:t> </w:t>
      </w:r>
      <w:r w:rsidR="007A3023">
        <w:rPr>
          <w:i/>
          <w:lang w:val="fr-FR"/>
        </w:rPr>
        <w:t>Espagne</w:t>
      </w:r>
      <w:r w:rsidRPr="008769C9">
        <w:rPr>
          <w:lang w:val="fr-FR"/>
        </w:rPr>
        <w:t>, par.</w:t>
      </w:r>
      <w:r>
        <w:rPr>
          <w:lang w:val="fr-FR"/>
        </w:rPr>
        <w:t> </w:t>
      </w:r>
      <w:r w:rsidRPr="008769C9">
        <w:rPr>
          <w:lang w:val="fr-FR"/>
        </w:rPr>
        <w:t xml:space="preserve">11.3. </w:t>
      </w:r>
    </w:p>
  </w:footnote>
  <w:footnote w:id="30">
    <w:p w:rsidR="00DD0CB7" w:rsidRPr="004E6FE0" w:rsidRDefault="00DD0CB7" w:rsidP="00DD0CB7">
      <w:pPr>
        <w:pStyle w:val="Notedebasdepage"/>
        <w:widowControl w:val="0"/>
        <w:tabs>
          <w:tab w:val="clear" w:pos="1021"/>
          <w:tab w:val="right" w:pos="1020"/>
        </w:tabs>
        <w:rPr>
          <w:lang w:val="fr-FR"/>
        </w:rPr>
      </w:pPr>
      <w:r w:rsidRPr="008769C9">
        <w:rPr>
          <w:lang w:val="fr-FR"/>
        </w:rPr>
        <w:tab/>
      </w:r>
      <w:r w:rsidRPr="00DD0CB7">
        <w:rPr>
          <w:rStyle w:val="Appelnotedebasdep"/>
        </w:rPr>
        <w:footnoteRef/>
      </w:r>
      <w:r w:rsidRPr="008769C9">
        <w:rPr>
          <w:lang w:val="fr-FR"/>
        </w:rPr>
        <w:tab/>
      </w:r>
      <w:r w:rsidRPr="004E6FE0">
        <w:rPr>
          <w:lang w:val="fr-FR"/>
        </w:rPr>
        <w:t>Ibid., par.</w:t>
      </w:r>
      <w:r>
        <w:rPr>
          <w:lang w:val="fr-FR"/>
        </w:rPr>
        <w:t> </w:t>
      </w:r>
      <w:r w:rsidRPr="004E6FE0">
        <w:rPr>
          <w:lang w:val="fr-FR"/>
        </w:rPr>
        <w:t>12.3.</w:t>
      </w:r>
    </w:p>
  </w:footnote>
  <w:footnote w:id="31">
    <w:p w:rsidR="00DD0CB7" w:rsidRPr="00DE1D6B" w:rsidRDefault="00DD0CB7" w:rsidP="00DD0CB7">
      <w:pPr>
        <w:pStyle w:val="Notedebasdepage"/>
        <w:widowControl w:val="0"/>
        <w:rPr>
          <w:lang w:val="fr-FR"/>
        </w:rPr>
      </w:pPr>
      <w:r>
        <w:tab/>
      </w:r>
      <w:r w:rsidRPr="00DD0CB7">
        <w:rPr>
          <w:rStyle w:val="Appelnotedebasdep"/>
        </w:rPr>
        <w:footnoteRef/>
      </w:r>
      <w:r>
        <w:tab/>
      </w:r>
      <w:r w:rsidRPr="004E6FE0">
        <w:rPr>
          <w:lang w:val="fr-FR"/>
        </w:rPr>
        <w:t>Observation générale conjointe n</w:t>
      </w:r>
      <w:r w:rsidRPr="004E6FE0">
        <w:rPr>
          <w:vertAlign w:val="superscript"/>
          <w:lang w:val="fr-FR"/>
        </w:rPr>
        <w:t>o</w:t>
      </w:r>
      <w:r>
        <w:rPr>
          <w:lang w:val="fr-FR"/>
        </w:rPr>
        <w:t xml:space="preserve"> 4 et </w:t>
      </w:r>
      <w:r w:rsidRPr="004E6FE0">
        <w:rPr>
          <w:lang w:val="fr-FR"/>
        </w:rPr>
        <w:t>n</w:t>
      </w:r>
      <w:r w:rsidRPr="004E6FE0">
        <w:rPr>
          <w:vertAlign w:val="superscript"/>
          <w:lang w:val="fr-FR"/>
        </w:rPr>
        <w:t>o</w:t>
      </w:r>
      <w:r w:rsidRPr="004E6FE0">
        <w:rPr>
          <w:lang w:val="fr-FR"/>
        </w:rPr>
        <w:t> 23, par.</w:t>
      </w:r>
      <w:r>
        <w:rPr>
          <w:lang w:val="fr-FR"/>
        </w:rPr>
        <w:t> </w:t>
      </w:r>
      <w:r w:rsidRPr="004E6FE0">
        <w:rPr>
          <w:lang w:val="fr-FR"/>
        </w:rPr>
        <w:t>4.</w:t>
      </w:r>
    </w:p>
  </w:footnote>
  <w:footnote w:id="32">
    <w:p w:rsidR="00DD0CB7" w:rsidRPr="008769C9" w:rsidRDefault="00DD0CB7" w:rsidP="00DD0CB7">
      <w:pPr>
        <w:pStyle w:val="Notedebasdepage"/>
        <w:widowControl w:val="0"/>
        <w:tabs>
          <w:tab w:val="clear" w:pos="1021"/>
          <w:tab w:val="right" w:pos="1020"/>
        </w:tabs>
        <w:rPr>
          <w:lang w:val="fr-FR"/>
        </w:rPr>
      </w:pPr>
      <w:r w:rsidRPr="004E6FE0">
        <w:rPr>
          <w:lang w:val="fr-FR"/>
        </w:rPr>
        <w:tab/>
      </w:r>
      <w:r w:rsidRPr="00DD0CB7">
        <w:rPr>
          <w:rStyle w:val="Appelnotedebasdep"/>
        </w:rPr>
        <w:footnoteRef/>
      </w:r>
      <w:r w:rsidRPr="004E6FE0">
        <w:rPr>
          <w:lang w:val="fr-FR"/>
        </w:rPr>
        <w:tab/>
      </w:r>
      <w:r w:rsidRPr="004E6FE0">
        <w:rPr>
          <w:i/>
          <w:lang w:val="fr-FR"/>
        </w:rPr>
        <w:t>N.</w:t>
      </w:r>
      <w:r>
        <w:rPr>
          <w:i/>
          <w:lang w:val="fr-FR"/>
        </w:rPr>
        <w:t> </w:t>
      </w:r>
      <w:r w:rsidRPr="004E6FE0">
        <w:rPr>
          <w:i/>
          <w:lang w:val="fr-FR"/>
        </w:rPr>
        <w:t>B.</w:t>
      </w:r>
      <w:r>
        <w:rPr>
          <w:i/>
          <w:lang w:val="fr-FR"/>
        </w:rPr>
        <w:t> </w:t>
      </w:r>
      <w:r w:rsidRPr="004E6FE0">
        <w:rPr>
          <w:i/>
          <w:lang w:val="fr-FR"/>
        </w:rPr>
        <w:t>F. c.</w:t>
      </w:r>
      <w:r>
        <w:rPr>
          <w:i/>
          <w:lang w:val="fr-FR"/>
        </w:rPr>
        <w:t> </w:t>
      </w:r>
      <w:r w:rsidRPr="004E6FE0">
        <w:rPr>
          <w:i/>
          <w:lang w:val="fr-FR"/>
        </w:rPr>
        <w:t>Espagne</w:t>
      </w:r>
      <w:r w:rsidRPr="004E6FE0">
        <w:rPr>
          <w:lang w:val="fr-FR"/>
        </w:rPr>
        <w:t>, par.</w:t>
      </w:r>
      <w:r>
        <w:rPr>
          <w:lang w:val="fr-FR"/>
        </w:rPr>
        <w:t> </w:t>
      </w:r>
      <w:r w:rsidRPr="004E6FE0">
        <w:rPr>
          <w:lang w:val="fr-FR"/>
        </w:rPr>
        <w:t>12.</w:t>
      </w:r>
      <w:r>
        <w:rPr>
          <w:lang w:val="fr-FR"/>
        </w:rPr>
        <w:t>4</w:t>
      </w:r>
      <w:r w:rsidRPr="008769C9">
        <w:rPr>
          <w:lang w:val="fr-FR"/>
        </w:rPr>
        <w:t>.</w:t>
      </w:r>
    </w:p>
  </w:footnote>
  <w:footnote w:id="33">
    <w:p w:rsidR="00DD0CB7" w:rsidRPr="00527A90"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0A173D">
        <w:rPr>
          <w:lang w:val="fr-FR"/>
        </w:rPr>
        <w:t>Le 18</w:t>
      </w:r>
      <w:r>
        <w:rPr>
          <w:lang w:val="fr-FR"/>
        </w:rPr>
        <w:t> </w:t>
      </w:r>
      <w:r w:rsidRPr="000A173D">
        <w:rPr>
          <w:lang w:val="fr-FR"/>
        </w:rPr>
        <w:t>août 2017, le tribunal d’instruction n</w:t>
      </w:r>
      <w:r w:rsidRPr="000A173D">
        <w:rPr>
          <w:vertAlign w:val="superscript"/>
          <w:lang w:val="fr-FR"/>
        </w:rPr>
        <w:t>o</w:t>
      </w:r>
      <w:r w:rsidRPr="000A173D">
        <w:rPr>
          <w:lang w:val="fr-FR"/>
        </w:rPr>
        <w:t xml:space="preserve"> 5 d’Almería a ordonné la remise en liberté de l’auteur </w:t>
      </w:r>
      <w:r>
        <w:rPr>
          <w:lang w:val="fr-FR"/>
        </w:rPr>
        <w:t>alors que celui-ci avait déjà été remis en liberté par le centre de détention pour étrangers le 1</w:t>
      </w:r>
      <w:r w:rsidRPr="00191900">
        <w:rPr>
          <w:vertAlign w:val="superscript"/>
          <w:lang w:val="fr-FR"/>
        </w:rPr>
        <w:t>er</w:t>
      </w:r>
      <w:r>
        <w:rPr>
          <w:lang w:val="fr-FR"/>
        </w:rPr>
        <w:t xml:space="preserve"> août 2017 au motif qu’il était impossible d’établir les documents nécessaires pour procéder à son expulsion. </w:t>
      </w:r>
    </w:p>
  </w:footnote>
  <w:footnote w:id="34">
    <w:p w:rsidR="00DD0CB7" w:rsidRPr="00527A90" w:rsidRDefault="00DD0CB7" w:rsidP="00DD0CB7">
      <w:pPr>
        <w:pStyle w:val="Notedebasdepage"/>
        <w:rPr>
          <w:lang w:val="fr-FR"/>
        </w:rPr>
      </w:pPr>
      <w:r w:rsidRPr="00527A90">
        <w:rPr>
          <w:lang w:val="fr-FR"/>
        </w:rPr>
        <w:tab/>
      </w:r>
      <w:r w:rsidRPr="00DD0CB7">
        <w:rPr>
          <w:rStyle w:val="Appelnotedebasdep"/>
        </w:rPr>
        <w:footnoteRef/>
      </w:r>
      <w:r w:rsidRPr="00527A90">
        <w:rPr>
          <w:lang w:val="fr-FR"/>
        </w:rPr>
        <w:tab/>
        <w:t>Observation générale n</w:t>
      </w:r>
      <w:r w:rsidRPr="00515DD6">
        <w:rPr>
          <w:vertAlign w:val="superscript"/>
          <w:lang w:val="fr-FR"/>
        </w:rPr>
        <w:t>o</w:t>
      </w:r>
      <w:r w:rsidRPr="00527A90">
        <w:rPr>
          <w:lang w:val="fr-FR"/>
        </w:rPr>
        <w:t> 6, par.</w:t>
      </w:r>
      <w:r>
        <w:rPr>
          <w:lang w:val="fr-FR"/>
        </w:rPr>
        <w:t> </w:t>
      </w:r>
      <w:r w:rsidRPr="00527A90">
        <w:rPr>
          <w:lang w:val="fr-FR"/>
        </w:rPr>
        <w:t>31</w:t>
      </w:r>
      <w:r>
        <w:rPr>
          <w:lang w:val="fr-FR"/>
        </w:rPr>
        <w:t xml:space="preserve"> (al. </w:t>
      </w:r>
      <w:r w:rsidRPr="00527A90">
        <w:rPr>
          <w:lang w:val="fr-FR"/>
        </w:rPr>
        <w:t>i)</w:t>
      </w:r>
      <w:r>
        <w:rPr>
          <w:lang w:val="fr-FR"/>
        </w:rPr>
        <w:t>)</w:t>
      </w:r>
      <w:r w:rsidRPr="00527A90">
        <w:rPr>
          <w:lang w:val="fr-FR"/>
        </w:rPr>
        <w:t>.</w:t>
      </w:r>
    </w:p>
  </w:footnote>
  <w:footnote w:id="35">
    <w:p w:rsidR="00DD0CB7" w:rsidRPr="00527A90" w:rsidRDefault="00DD0CB7" w:rsidP="00DD0CB7">
      <w:pPr>
        <w:pStyle w:val="Notedebasdepage"/>
        <w:rPr>
          <w:lang w:val="fr-FR"/>
        </w:rPr>
      </w:pPr>
      <w:r w:rsidRPr="00527A90">
        <w:rPr>
          <w:lang w:val="fr-FR"/>
        </w:rPr>
        <w:tab/>
      </w:r>
      <w:r w:rsidRPr="00DD0CB7">
        <w:rPr>
          <w:rStyle w:val="Appelnotedebasdep"/>
        </w:rPr>
        <w:footnoteRef/>
      </w:r>
      <w:r w:rsidRPr="00527A90">
        <w:rPr>
          <w:lang w:val="fr-FR"/>
        </w:rPr>
        <w:tab/>
      </w:r>
      <w:r w:rsidRPr="00527A90">
        <w:rPr>
          <w:i/>
          <w:lang w:val="fr-FR"/>
        </w:rPr>
        <w:t>A.</w:t>
      </w:r>
      <w:r>
        <w:rPr>
          <w:i/>
          <w:lang w:val="fr-FR"/>
        </w:rPr>
        <w:t> </w:t>
      </w:r>
      <w:r w:rsidRPr="00527A90">
        <w:rPr>
          <w:i/>
          <w:lang w:val="fr-FR"/>
        </w:rPr>
        <w:t>D. c.</w:t>
      </w:r>
      <w:r w:rsidR="00A808CF">
        <w:rPr>
          <w:i/>
          <w:lang w:val="fr-FR"/>
        </w:rPr>
        <w:t> </w:t>
      </w:r>
      <w:r w:rsidRPr="00527A90">
        <w:rPr>
          <w:i/>
          <w:lang w:val="fr-FR"/>
        </w:rPr>
        <w:t xml:space="preserve">Espagne </w:t>
      </w:r>
      <w:r w:rsidRPr="00527A90">
        <w:rPr>
          <w:lang w:val="fr-FR"/>
        </w:rPr>
        <w:t>(CRC/C/83/D/21/2017), par.</w:t>
      </w:r>
      <w:r>
        <w:rPr>
          <w:lang w:val="fr-FR"/>
        </w:rPr>
        <w:t> </w:t>
      </w:r>
      <w:r w:rsidRPr="00527A90">
        <w:rPr>
          <w:lang w:val="fr-FR"/>
        </w:rPr>
        <w:t>10.14.</w:t>
      </w:r>
    </w:p>
  </w:footnote>
  <w:footnote w:id="36">
    <w:p w:rsidR="00DD0CB7" w:rsidRPr="00527A90" w:rsidRDefault="00DD0CB7" w:rsidP="00DD0CB7">
      <w:pPr>
        <w:pStyle w:val="Notedebasdepage"/>
        <w:rPr>
          <w:lang w:val="fr-FR"/>
        </w:rPr>
      </w:pPr>
      <w:r w:rsidRPr="00527A90">
        <w:rPr>
          <w:lang w:val="fr-FR"/>
        </w:rPr>
        <w:tab/>
      </w:r>
      <w:r w:rsidRPr="00DD0CB7">
        <w:rPr>
          <w:rStyle w:val="Appelnotedebasdep"/>
        </w:rPr>
        <w:footnoteRef/>
      </w:r>
      <w:r w:rsidRPr="00527A90">
        <w:rPr>
          <w:lang w:val="fr-FR"/>
        </w:rPr>
        <w:tab/>
        <w:t>Ibid.</w:t>
      </w:r>
      <w:r>
        <w:rPr>
          <w:lang w:val="fr-FR"/>
        </w:rPr>
        <w:t>,</w:t>
      </w:r>
      <w:r w:rsidRPr="00527A90">
        <w:rPr>
          <w:lang w:val="fr-FR"/>
        </w:rPr>
        <w:t xml:space="preserve"> </w:t>
      </w:r>
      <w:r w:rsidRPr="00527A90">
        <w:rPr>
          <w:i/>
          <w:lang w:val="fr-FR"/>
        </w:rPr>
        <w:t>A.</w:t>
      </w:r>
      <w:r>
        <w:rPr>
          <w:i/>
          <w:lang w:val="fr-FR"/>
        </w:rPr>
        <w:t> </w:t>
      </w:r>
      <w:r w:rsidRPr="00527A90">
        <w:rPr>
          <w:i/>
          <w:lang w:val="fr-FR"/>
        </w:rPr>
        <w:t>L. c.</w:t>
      </w:r>
      <w:r w:rsidR="004631F1">
        <w:rPr>
          <w:i/>
          <w:lang w:val="fr-FR"/>
        </w:rPr>
        <w:t> </w:t>
      </w:r>
      <w:r w:rsidRPr="00527A90">
        <w:rPr>
          <w:i/>
          <w:lang w:val="fr-FR"/>
        </w:rPr>
        <w:t>Espagne</w:t>
      </w:r>
      <w:r w:rsidRPr="00527A90">
        <w:rPr>
          <w:lang w:val="fr-FR"/>
        </w:rPr>
        <w:t xml:space="preserve"> (CRC/C/81/D/16/2017), par.</w:t>
      </w:r>
      <w:r>
        <w:rPr>
          <w:lang w:val="fr-FR"/>
        </w:rPr>
        <w:t> </w:t>
      </w:r>
      <w:r w:rsidRPr="00527A90">
        <w:rPr>
          <w:lang w:val="fr-FR"/>
        </w:rPr>
        <w:t>12.8</w:t>
      </w:r>
      <w:r>
        <w:rPr>
          <w:lang w:val="fr-FR"/>
        </w:rPr>
        <w:t>,</w:t>
      </w:r>
      <w:r w:rsidRPr="00527A90">
        <w:rPr>
          <w:lang w:val="fr-FR"/>
        </w:rPr>
        <w:t xml:space="preserve"> et </w:t>
      </w:r>
      <w:r w:rsidRPr="00527A90">
        <w:rPr>
          <w:i/>
          <w:lang w:val="fr-FR"/>
        </w:rPr>
        <w:t>J.</w:t>
      </w:r>
      <w:r>
        <w:rPr>
          <w:i/>
          <w:lang w:val="fr-FR"/>
        </w:rPr>
        <w:t> </w:t>
      </w:r>
      <w:r w:rsidRPr="00527A90">
        <w:rPr>
          <w:i/>
          <w:lang w:val="fr-FR"/>
        </w:rPr>
        <w:t>A.</w:t>
      </w:r>
      <w:r>
        <w:rPr>
          <w:i/>
          <w:lang w:val="fr-FR"/>
        </w:rPr>
        <w:t> </w:t>
      </w:r>
      <w:r w:rsidRPr="00527A90">
        <w:rPr>
          <w:i/>
          <w:lang w:val="fr-FR"/>
        </w:rPr>
        <w:t>B. c.</w:t>
      </w:r>
      <w:r w:rsidR="00A808CF">
        <w:rPr>
          <w:i/>
          <w:lang w:val="fr-FR"/>
        </w:rPr>
        <w:t> </w:t>
      </w:r>
      <w:r w:rsidRPr="00527A90">
        <w:rPr>
          <w:i/>
          <w:lang w:val="fr-FR"/>
        </w:rPr>
        <w:t>Espagne</w:t>
      </w:r>
      <w:r w:rsidRPr="00527A90">
        <w:rPr>
          <w:lang w:val="fr-FR"/>
        </w:rPr>
        <w:t>, par.</w:t>
      </w:r>
      <w:r>
        <w:rPr>
          <w:lang w:val="fr-FR"/>
        </w:rPr>
        <w:t> </w:t>
      </w:r>
      <w:r w:rsidRPr="00527A90">
        <w:rPr>
          <w:lang w:val="fr-FR"/>
        </w:rPr>
        <w:t xml:space="preserve">13.7. </w:t>
      </w:r>
    </w:p>
  </w:footnote>
  <w:footnote w:id="37">
    <w:p w:rsidR="00DD0CB7" w:rsidRPr="00D92E2B" w:rsidRDefault="00DD0CB7" w:rsidP="00DD0CB7">
      <w:pPr>
        <w:pStyle w:val="Notedebasdepage"/>
        <w:rPr>
          <w:lang w:val="fr-FR"/>
        </w:rPr>
      </w:pPr>
      <w:r>
        <w:tab/>
      </w:r>
      <w:r w:rsidRPr="00DD0CB7">
        <w:rPr>
          <w:rStyle w:val="Appelnotedebasdep"/>
        </w:rPr>
        <w:footnoteRef/>
      </w:r>
      <w:r>
        <w:tab/>
      </w:r>
      <w:r w:rsidRPr="008041E7">
        <w:t>Tribunal suprême, chambre civile, recours en cassation pour violation des règles de procédure n</w:t>
      </w:r>
      <w:r w:rsidRPr="00D92E2B">
        <w:rPr>
          <w:vertAlign w:val="superscript"/>
        </w:rPr>
        <w:t>o</w:t>
      </w:r>
      <w:r w:rsidR="007A3023">
        <w:t> </w:t>
      </w:r>
      <w:r w:rsidRPr="008041E7">
        <w:t>2629/2019, arrêt</w:t>
      </w:r>
      <w:r>
        <w:t xml:space="preserve"> </w:t>
      </w:r>
      <w:r w:rsidRPr="008041E7">
        <w:t>307/2020, 16</w:t>
      </w:r>
      <w:r>
        <w:t> </w:t>
      </w:r>
      <w:r w:rsidRPr="008041E7">
        <w:t>juin 2020, p.</w:t>
      </w:r>
      <w:r>
        <w:t> </w:t>
      </w:r>
      <w:r w:rsidRPr="008041E7">
        <w:t>15.</w:t>
      </w:r>
      <w:r>
        <w:t xml:space="preserve"> Le </w:t>
      </w:r>
      <w:r w:rsidRPr="00584847">
        <w:t>Tribunal suprême</w:t>
      </w:r>
      <w:r>
        <w:t xml:space="preserve"> </w:t>
      </w:r>
      <w:r w:rsidRPr="00584847">
        <w:t xml:space="preserve">a déclaré que les doutes émis par le ministère public quant à la fiabilité de l’âge indiqué dans des documents officiels dont la validité n’a pas été infirmée ou contestée par les autorités qui les ont délivrés, et qui ne présentent en outre aucun signe d’altération ne peuvent prévaloir face aux informations fournies par les documents soumis par l’intéressé pour faire valoir sa qualité de mineur aux fins d’obtenir la protection </w:t>
      </w:r>
      <w:r>
        <w:t xml:space="preserve">qui lui est </w:t>
      </w:r>
      <w:r w:rsidRPr="00584847">
        <w:t>due.</w:t>
      </w:r>
    </w:p>
  </w:footnote>
  <w:footnote w:id="38">
    <w:p w:rsidR="00DD0CB7" w:rsidRPr="008769C9" w:rsidRDefault="00DD0CB7" w:rsidP="00DD0CB7">
      <w:pPr>
        <w:pStyle w:val="Notedebasdepage"/>
        <w:rPr>
          <w:lang w:val="fr-FR"/>
        </w:rPr>
      </w:pPr>
      <w:r w:rsidRPr="008769C9">
        <w:rPr>
          <w:lang w:val="fr-FR"/>
        </w:rPr>
        <w:tab/>
      </w:r>
      <w:r w:rsidRPr="00DD0CB7">
        <w:rPr>
          <w:rStyle w:val="Appelnotedebasdep"/>
        </w:rPr>
        <w:footnoteRef/>
      </w:r>
      <w:r w:rsidRPr="008769C9">
        <w:rPr>
          <w:lang w:val="fr-FR"/>
        </w:rPr>
        <w:tab/>
      </w:r>
      <w:r w:rsidRPr="008769C9">
        <w:rPr>
          <w:i/>
          <w:lang w:val="fr-FR"/>
        </w:rPr>
        <w:t>N.</w:t>
      </w:r>
      <w:r>
        <w:rPr>
          <w:i/>
          <w:lang w:val="fr-FR"/>
        </w:rPr>
        <w:t> </w:t>
      </w:r>
      <w:r w:rsidRPr="008769C9">
        <w:rPr>
          <w:i/>
          <w:lang w:val="fr-FR"/>
        </w:rPr>
        <w:t>B.</w:t>
      </w:r>
      <w:r>
        <w:rPr>
          <w:i/>
          <w:lang w:val="fr-FR"/>
        </w:rPr>
        <w:t> </w:t>
      </w:r>
      <w:r w:rsidRPr="008769C9">
        <w:rPr>
          <w:i/>
          <w:lang w:val="fr-FR"/>
        </w:rPr>
        <w:t>F. c.</w:t>
      </w:r>
      <w:r>
        <w:rPr>
          <w:i/>
          <w:lang w:val="fr-FR"/>
        </w:rPr>
        <w:t> </w:t>
      </w:r>
      <w:r w:rsidRPr="008769C9">
        <w:rPr>
          <w:i/>
          <w:lang w:val="fr-FR"/>
        </w:rPr>
        <w:t>Espagne</w:t>
      </w:r>
      <w:r w:rsidRPr="008769C9">
        <w:rPr>
          <w:lang w:val="fr-FR"/>
        </w:rPr>
        <w:t>, par.</w:t>
      </w:r>
      <w:r>
        <w:rPr>
          <w:lang w:val="fr-FR"/>
        </w:rPr>
        <w:t> </w:t>
      </w:r>
      <w:r w:rsidRPr="008769C9">
        <w:rPr>
          <w:lang w:val="fr-FR"/>
        </w:rPr>
        <w:t>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CB7" w:rsidRPr="00DD0CB7" w:rsidRDefault="00822946">
    <w:pPr>
      <w:pStyle w:val="En-tte"/>
    </w:pPr>
    <w:r>
      <w:fldChar w:fldCharType="begin"/>
    </w:r>
    <w:r>
      <w:instrText xml:space="preserve"> TITLE  \* MERGEFORMAT </w:instrText>
    </w:r>
    <w:r>
      <w:fldChar w:fldCharType="separate"/>
    </w:r>
    <w:r w:rsidR="004631F1">
      <w:t>CRC/C/85/D/26/2017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CB7" w:rsidRPr="00DD0CB7" w:rsidRDefault="00822946" w:rsidP="00DD0CB7">
    <w:pPr>
      <w:pStyle w:val="En-tte"/>
      <w:jc w:val="right"/>
    </w:pPr>
    <w:r>
      <w:fldChar w:fldCharType="begin"/>
    </w:r>
    <w:r>
      <w:instrText xml:space="preserve"> TITLE  \* MERGEFORMAT </w:instrText>
    </w:r>
    <w:r>
      <w:fldChar w:fldCharType="separate"/>
    </w:r>
    <w:r w:rsidR="004631F1">
      <w:t>CRC/C/85/D/26/2017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8C0CD2"/>
    <w:multiLevelType w:val="multilevel"/>
    <w:tmpl w:val="E7AA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3"/>
  </w:num>
  <w:num w:numId="18">
    <w:abstractNumId w:val="12"/>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67610"/>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367610"/>
    <w:rsid w:val="00446FE5"/>
    <w:rsid w:val="00452396"/>
    <w:rsid w:val="004631F1"/>
    <w:rsid w:val="00485B35"/>
    <w:rsid w:val="004D7A2C"/>
    <w:rsid w:val="005505B7"/>
    <w:rsid w:val="00573BE5"/>
    <w:rsid w:val="00586ED3"/>
    <w:rsid w:val="00596AA9"/>
    <w:rsid w:val="00654DF9"/>
    <w:rsid w:val="0071601D"/>
    <w:rsid w:val="007341B7"/>
    <w:rsid w:val="00760CBC"/>
    <w:rsid w:val="007A3023"/>
    <w:rsid w:val="007A62E6"/>
    <w:rsid w:val="0080684C"/>
    <w:rsid w:val="00840413"/>
    <w:rsid w:val="00871C75"/>
    <w:rsid w:val="008776DC"/>
    <w:rsid w:val="008A12E6"/>
    <w:rsid w:val="008C54BD"/>
    <w:rsid w:val="008F3CA0"/>
    <w:rsid w:val="009705C8"/>
    <w:rsid w:val="00A30353"/>
    <w:rsid w:val="00A808CF"/>
    <w:rsid w:val="00AC3823"/>
    <w:rsid w:val="00AE323C"/>
    <w:rsid w:val="00B00181"/>
    <w:rsid w:val="00B24A9B"/>
    <w:rsid w:val="00B765F7"/>
    <w:rsid w:val="00BA0CA9"/>
    <w:rsid w:val="00C02897"/>
    <w:rsid w:val="00D3439C"/>
    <w:rsid w:val="00DB1831"/>
    <w:rsid w:val="00DD0CB7"/>
    <w:rsid w:val="00DD3BFD"/>
    <w:rsid w:val="00DF6678"/>
    <w:rsid w:val="00E57B1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393FAE"/>
  <w15:docId w15:val="{22D89707-5932-4392-A5BC-53F712C33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D0CB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javascript:void(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voi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javascript:void(0);"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7404</Words>
  <Characters>42209</Characters>
  <Application>Microsoft Office Word</Application>
  <DocSecurity>0</DocSecurity>
  <Lines>351</Lines>
  <Paragraphs>99</Paragraphs>
  <ScaleCrop>false</ScaleCrop>
  <HeadingPairs>
    <vt:vector size="2" baseType="variant">
      <vt:variant>
        <vt:lpstr>Titre</vt:lpstr>
      </vt:variant>
      <vt:variant>
        <vt:i4>1</vt:i4>
      </vt:variant>
    </vt:vector>
  </HeadingPairs>
  <TitlesOfParts>
    <vt:vector size="1" baseType="lpstr">
      <vt:lpstr>CRC/C/85/D/26/2017</vt:lpstr>
    </vt:vector>
  </TitlesOfParts>
  <Company>DCM</Company>
  <LinksUpToDate>false</LinksUpToDate>
  <CharactersWithSpaces>49514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CRC/C/85/D/26/2017</dc:title>
  <dc:subject/>
  <dc:creator>Edith BOURION</dc:creator>
  <cp:keywords/>
  <cp:lastModifiedBy>Edith Bourion</cp:lastModifiedBy>
  <cp:revision>2</cp:revision>
  <cp:lastPrinted>2014-05-14T10:59:00Z</cp:lastPrinted>
  <dcterms:created xsi:type="dcterms:W3CDTF">2020-11-17T10:01:00Z</dcterms:created>
  <dcterms:modified xsi:type="dcterms:W3CDTF">2020-11-17T10:01:00Z</dcterms:modified>
</cp:coreProperties>
</file>