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D390A" w:rsidRPr="00E31E5E" w14:paraId="3BB5314B" w14:textId="77777777" w:rsidTr="00E56EE3">
        <w:trPr>
          <w:trHeight w:hRule="exact" w:val="851"/>
        </w:trPr>
        <w:tc>
          <w:tcPr>
            <w:tcW w:w="1280" w:type="dxa"/>
            <w:tcBorders>
              <w:bottom w:val="single" w:sz="4" w:space="0" w:color="auto"/>
            </w:tcBorders>
            <w:shd w:val="clear" w:color="auto" w:fill="auto"/>
          </w:tcPr>
          <w:p w14:paraId="43900B54" w14:textId="77777777" w:rsidR="002D5AAC" w:rsidRPr="008C01FF" w:rsidRDefault="002D5AAC" w:rsidP="006F44E1">
            <w:pPr>
              <w:rPr>
                <w:lang w:val="es-MX"/>
              </w:rPr>
            </w:pPr>
          </w:p>
        </w:tc>
        <w:tc>
          <w:tcPr>
            <w:tcW w:w="2273" w:type="dxa"/>
            <w:tcBorders>
              <w:bottom w:val="single" w:sz="4" w:space="0" w:color="auto"/>
            </w:tcBorders>
            <w:shd w:val="clear" w:color="auto" w:fill="auto"/>
            <w:vAlign w:val="bottom"/>
          </w:tcPr>
          <w:p w14:paraId="080F72CE" w14:textId="77777777" w:rsidR="002D5AAC" w:rsidRPr="008C01FF" w:rsidRDefault="00E43CE0" w:rsidP="006F44E1">
            <w:pPr>
              <w:spacing w:after="80" w:line="300" w:lineRule="exact"/>
              <w:rPr>
                <w:sz w:val="28"/>
                <w:lang w:val="es-MX"/>
              </w:rPr>
            </w:pPr>
            <w:r w:rsidRPr="008C01FF">
              <w:rPr>
                <w:sz w:val="28"/>
                <w:lang w:val="es-MX"/>
              </w:rPr>
              <w:t>Naciones Unidas</w:t>
            </w:r>
          </w:p>
        </w:tc>
        <w:tc>
          <w:tcPr>
            <w:tcW w:w="6086" w:type="dxa"/>
            <w:gridSpan w:val="2"/>
            <w:tcBorders>
              <w:bottom w:val="single" w:sz="4" w:space="0" w:color="auto"/>
            </w:tcBorders>
            <w:shd w:val="clear" w:color="auto" w:fill="auto"/>
            <w:vAlign w:val="bottom"/>
          </w:tcPr>
          <w:p w14:paraId="53B401C8" w14:textId="466168C1" w:rsidR="002D5AAC" w:rsidRPr="00D63A9E" w:rsidRDefault="00D63A9E" w:rsidP="00D63A9E">
            <w:pPr>
              <w:jc w:val="right"/>
              <w:rPr>
                <w:lang w:val="en-GB"/>
              </w:rPr>
            </w:pPr>
            <w:r w:rsidRPr="00D63A9E">
              <w:rPr>
                <w:sz w:val="40"/>
                <w:lang w:val="en-GB"/>
              </w:rPr>
              <w:t>CMW</w:t>
            </w:r>
            <w:r>
              <w:rPr>
                <w:lang w:val="en-GB"/>
              </w:rPr>
              <w:t>/C/PER/CO/2</w:t>
            </w:r>
          </w:p>
        </w:tc>
      </w:tr>
      <w:tr w:rsidR="00FD390A" w:rsidRPr="008C01FF" w14:paraId="79801089" w14:textId="77777777" w:rsidTr="00E56EE3">
        <w:trPr>
          <w:trHeight w:hRule="exact" w:val="2835"/>
        </w:trPr>
        <w:tc>
          <w:tcPr>
            <w:tcW w:w="1280" w:type="dxa"/>
            <w:tcBorders>
              <w:top w:val="single" w:sz="4" w:space="0" w:color="auto"/>
              <w:bottom w:val="single" w:sz="12" w:space="0" w:color="auto"/>
            </w:tcBorders>
            <w:shd w:val="clear" w:color="auto" w:fill="auto"/>
          </w:tcPr>
          <w:p w14:paraId="3130E9B5" w14:textId="77777777" w:rsidR="002D5AAC" w:rsidRPr="008C01FF" w:rsidRDefault="00E43CE0" w:rsidP="006F44E1">
            <w:pPr>
              <w:spacing w:before="120"/>
              <w:jc w:val="center"/>
              <w:rPr>
                <w:lang w:val="es-MX"/>
              </w:rPr>
            </w:pPr>
            <w:r w:rsidRPr="008C01FF">
              <w:rPr>
                <w:noProof/>
                <w:lang w:val="es-MX" w:eastAsia="zh-CN"/>
              </w:rPr>
              <w:drawing>
                <wp:inline distT="0" distB="0" distL="0" distR="0" wp14:anchorId="71AA099B" wp14:editId="233F716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C8287F7" w14:textId="77777777" w:rsidR="002D5AAC" w:rsidRPr="008C01FF" w:rsidRDefault="00E43CE0" w:rsidP="006F44E1">
            <w:pPr>
              <w:spacing w:before="120" w:line="360" w:lineRule="exact"/>
              <w:rPr>
                <w:b/>
                <w:sz w:val="34"/>
                <w:szCs w:val="34"/>
                <w:lang w:val="es-MX"/>
              </w:rPr>
            </w:pPr>
            <w:r w:rsidRPr="008C01FF">
              <w:rPr>
                <w:b/>
                <w:sz w:val="34"/>
                <w:szCs w:val="34"/>
                <w:lang w:val="es-MX"/>
              </w:rPr>
              <w:t>Convención Internacional sobre</w:t>
            </w:r>
            <w:r w:rsidRPr="008C01FF">
              <w:rPr>
                <w:b/>
                <w:sz w:val="34"/>
                <w:szCs w:val="34"/>
                <w:lang w:val="es-MX"/>
              </w:rPr>
              <w:br/>
              <w:t>la Protección de los Derechos de</w:t>
            </w:r>
            <w:r w:rsidRPr="008C01FF">
              <w:rPr>
                <w:b/>
                <w:sz w:val="34"/>
                <w:szCs w:val="34"/>
                <w:lang w:val="es-MX"/>
              </w:rPr>
              <w:br/>
              <w:t>Todos los Trabajadores Migratorios</w:t>
            </w:r>
            <w:r w:rsidRPr="008C01FF">
              <w:rPr>
                <w:b/>
                <w:sz w:val="34"/>
                <w:szCs w:val="34"/>
                <w:lang w:val="es-MX"/>
              </w:rPr>
              <w:br/>
              <w:t xml:space="preserve">y de </w:t>
            </w:r>
            <w:r w:rsidR="007B6302" w:rsidRPr="008C01FF">
              <w:rPr>
                <w:b/>
                <w:sz w:val="34"/>
                <w:szCs w:val="34"/>
                <w:lang w:val="es-MX"/>
              </w:rPr>
              <w:t xml:space="preserve">Sus </w:t>
            </w:r>
            <w:r w:rsidRPr="008C01FF">
              <w:rPr>
                <w:b/>
                <w:sz w:val="34"/>
                <w:szCs w:val="34"/>
                <w:lang w:val="es-MX"/>
              </w:rPr>
              <w:t>Familiares</w:t>
            </w:r>
          </w:p>
        </w:tc>
        <w:tc>
          <w:tcPr>
            <w:tcW w:w="2819" w:type="dxa"/>
            <w:tcBorders>
              <w:top w:val="single" w:sz="4" w:space="0" w:color="auto"/>
              <w:bottom w:val="single" w:sz="12" w:space="0" w:color="auto"/>
            </w:tcBorders>
            <w:shd w:val="clear" w:color="auto" w:fill="auto"/>
          </w:tcPr>
          <w:p w14:paraId="76A6E5F2" w14:textId="2BC63367" w:rsidR="00935A0B" w:rsidRPr="008C01FF" w:rsidRDefault="00E43CE0" w:rsidP="006F44E1">
            <w:pPr>
              <w:spacing w:before="240" w:line="240" w:lineRule="exact"/>
              <w:rPr>
                <w:lang w:val="es-MX"/>
              </w:rPr>
            </w:pPr>
            <w:r w:rsidRPr="008C01FF">
              <w:rPr>
                <w:lang w:val="es-MX"/>
              </w:rPr>
              <w:t xml:space="preserve">Distr. </w:t>
            </w:r>
            <w:r w:rsidR="00E31E5E">
              <w:rPr>
                <w:lang w:val="es-MX"/>
              </w:rPr>
              <w:t>general</w:t>
            </w:r>
          </w:p>
          <w:p w14:paraId="7BD05F3C" w14:textId="617E2575" w:rsidR="00935A0B" w:rsidRPr="008C01FF" w:rsidRDefault="00414016" w:rsidP="006F44E1">
            <w:pPr>
              <w:rPr>
                <w:lang w:val="es-MX"/>
              </w:rPr>
            </w:pPr>
            <w:r>
              <w:rPr>
                <w:lang w:val="es-MX"/>
              </w:rPr>
              <w:t>2</w:t>
            </w:r>
            <w:r w:rsidR="00C4159C">
              <w:rPr>
                <w:lang w:val="es-MX"/>
              </w:rPr>
              <w:t>3</w:t>
            </w:r>
            <w:r w:rsidR="00BE7702">
              <w:rPr>
                <w:lang w:val="es-MX"/>
              </w:rPr>
              <w:t xml:space="preserve"> de enero de 2025</w:t>
            </w:r>
          </w:p>
          <w:p w14:paraId="03E2776A" w14:textId="77777777" w:rsidR="00935A0B" w:rsidRPr="008C01FF" w:rsidRDefault="00935A0B" w:rsidP="006F44E1">
            <w:pPr>
              <w:rPr>
                <w:lang w:val="es-MX"/>
              </w:rPr>
            </w:pPr>
          </w:p>
          <w:p w14:paraId="37B6C3BE" w14:textId="419856CB" w:rsidR="002D5AAC" w:rsidRPr="008C01FF" w:rsidRDefault="00E43CE0" w:rsidP="002C51E9">
            <w:pPr>
              <w:rPr>
                <w:lang w:val="es-MX"/>
              </w:rPr>
            </w:pPr>
            <w:r w:rsidRPr="008C01FF">
              <w:rPr>
                <w:lang w:val="es-MX"/>
              </w:rPr>
              <w:t>Original: español</w:t>
            </w:r>
          </w:p>
        </w:tc>
      </w:tr>
    </w:tbl>
    <w:p w14:paraId="410740AB" w14:textId="6D4627A6" w:rsidR="001A4396" w:rsidRPr="008C01FF" w:rsidRDefault="00E43CE0" w:rsidP="006F44E1">
      <w:pPr>
        <w:spacing w:before="120"/>
        <w:rPr>
          <w:b/>
          <w:sz w:val="24"/>
          <w:szCs w:val="24"/>
          <w:lang w:val="es-MX"/>
        </w:rPr>
      </w:pPr>
      <w:r w:rsidRPr="008C01FF">
        <w:rPr>
          <w:b/>
          <w:sz w:val="24"/>
          <w:szCs w:val="24"/>
          <w:lang w:val="es-MX"/>
        </w:rPr>
        <w:t>Comité de Protección de los Derechos de Todos</w:t>
      </w:r>
      <w:r w:rsidR="001F61BF">
        <w:rPr>
          <w:b/>
          <w:sz w:val="24"/>
          <w:szCs w:val="24"/>
          <w:lang w:val="es-MX"/>
        </w:rPr>
        <w:t xml:space="preserve"> </w:t>
      </w:r>
      <w:r w:rsidRPr="008C01FF">
        <w:rPr>
          <w:b/>
          <w:sz w:val="24"/>
          <w:szCs w:val="24"/>
          <w:lang w:val="es-MX"/>
        </w:rPr>
        <w:t xml:space="preserve">los </w:t>
      </w:r>
      <w:r w:rsidR="001F61BF">
        <w:rPr>
          <w:b/>
          <w:sz w:val="24"/>
          <w:szCs w:val="24"/>
          <w:lang w:val="es-MX"/>
        </w:rPr>
        <w:br/>
      </w:r>
      <w:r w:rsidRPr="008C01FF">
        <w:rPr>
          <w:b/>
          <w:sz w:val="24"/>
          <w:szCs w:val="24"/>
          <w:lang w:val="es-MX"/>
        </w:rPr>
        <w:t xml:space="preserve">Trabajadores Migratorios y de </w:t>
      </w:r>
      <w:r w:rsidR="00872F1D" w:rsidRPr="008C01FF">
        <w:rPr>
          <w:b/>
          <w:sz w:val="24"/>
          <w:szCs w:val="24"/>
          <w:lang w:val="es-MX"/>
        </w:rPr>
        <w:t xml:space="preserve">Sus </w:t>
      </w:r>
      <w:r w:rsidRPr="008C01FF">
        <w:rPr>
          <w:b/>
          <w:sz w:val="24"/>
          <w:szCs w:val="24"/>
          <w:lang w:val="es-MX"/>
        </w:rPr>
        <w:t>Familiares</w:t>
      </w:r>
    </w:p>
    <w:p w14:paraId="05C5FAA0" w14:textId="33BA507D" w:rsidR="00865668" w:rsidRPr="008C01FF" w:rsidRDefault="00E43CE0" w:rsidP="006F44E1">
      <w:pPr>
        <w:pStyle w:val="HChG"/>
        <w:rPr>
          <w:lang w:val="es-MX"/>
        </w:rPr>
      </w:pPr>
      <w:r w:rsidRPr="008C01FF">
        <w:rPr>
          <w:lang w:val="es-MX"/>
        </w:rPr>
        <w:tab/>
      </w:r>
      <w:r w:rsidRPr="008C01FF">
        <w:rPr>
          <w:lang w:val="es-MX"/>
        </w:rPr>
        <w:tab/>
        <w:t xml:space="preserve">Observaciones finales sobre </w:t>
      </w:r>
      <w:r w:rsidR="00602BC9" w:rsidRPr="008C01FF">
        <w:rPr>
          <w:lang w:val="es-MX"/>
        </w:rPr>
        <w:t>e</w:t>
      </w:r>
      <w:r w:rsidRPr="008C01FF">
        <w:rPr>
          <w:lang w:val="es-MX"/>
        </w:rPr>
        <w:t xml:space="preserve">l </w:t>
      </w:r>
      <w:r w:rsidR="00602BC9" w:rsidRPr="008C01FF">
        <w:rPr>
          <w:lang w:val="es-MX"/>
        </w:rPr>
        <w:t xml:space="preserve">segundo informe </w:t>
      </w:r>
      <w:r w:rsidR="001F61BF">
        <w:rPr>
          <w:lang w:val="es-MX"/>
        </w:rPr>
        <w:br/>
      </w:r>
      <w:r w:rsidR="00602BC9" w:rsidRPr="008C01FF">
        <w:rPr>
          <w:lang w:val="es-MX"/>
        </w:rPr>
        <w:t>periódico del Perú</w:t>
      </w:r>
      <w:r w:rsidR="00E31E5E" w:rsidRPr="002C51E9">
        <w:rPr>
          <w:rStyle w:val="Refdenotaalpie"/>
          <w:b w:val="0"/>
          <w:bCs/>
          <w:sz w:val="20"/>
          <w:vertAlign w:val="baseline"/>
          <w:lang w:val="es-MX"/>
        </w:rPr>
        <w:footnoteReference w:customMarkFollows="1" w:id="1"/>
        <w:t>*</w:t>
      </w:r>
    </w:p>
    <w:p w14:paraId="7D82A4C9" w14:textId="51D2CFD2" w:rsidR="00761262" w:rsidRDefault="007F3AB8" w:rsidP="007F3AB8">
      <w:pPr>
        <w:pStyle w:val="SingleTxtG"/>
        <w:rPr>
          <w:lang w:val="es-MX"/>
        </w:rPr>
      </w:pPr>
      <w:r w:rsidRPr="00481926">
        <w:rPr>
          <w:rStyle w:val="SingleTxtGChar"/>
        </w:rPr>
        <w:t>1.</w:t>
      </w:r>
      <w:r w:rsidRPr="00481926">
        <w:rPr>
          <w:rStyle w:val="SingleTxtGChar"/>
        </w:rPr>
        <w:tab/>
        <w:t>El Comité examinó el segundo informe periódico del Perú</w:t>
      </w:r>
      <w:r w:rsidRPr="00481926">
        <w:rPr>
          <w:rStyle w:val="Refdenotaalpie"/>
        </w:rPr>
        <w:footnoteReference w:id="2"/>
      </w:r>
      <w:r w:rsidRPr="00481926">
        <w:rPr>
          <w:rStyle w:val="SingleTxtGChar"/>
        </w:rPr>
        <w:t xml:space="preserve"> en sus sesiones 576ª y 577ª</w:t>
      </w:r>
      <w:r w:rsidR="00481926" w:rsidRPr="002C51E9">
        <w:rPr>
          <w:rStyle w:val="Refdenotaalpie"/>
        </w:rPr>
        <w:footnoteReference w:id="3"/>
      </w:r>
      <w:r w:rsidRPr="00481926">
        <w:rPr>
          <w:rStyle w:val="SingleTxtGChar"/>
        </w:rPr>
        <w:t>, celebradas los días 4 y 5 de diciembre de 2024, respectivamente. En la 590ª sesión, celebrada el 13 de diciembre de 2024, aprobó las presentes observaciones finales.</w:t>
      </w:r>
    </w:p>
    <w:p w14:paraId="361ADD16" w14:textId="58519893" w:rsidR="008E20B5" w:rsidRPr="00012DAA" w:rsidRDefault="008E20B5" w:rsidP="006F44E1">
      <w:pPr>
        <w:pStyle w:val="H1G"/>
        <w:rPr>
          <w:rStyle w:val="SingleTxtGChar"/>
        </w:rPr>
      </w:pPr>
      <w:r>
        <w:tab/>
      </w:r>
      <w:r w:rsidRPr="00012DAA">
        <w:t>A.</w:t>
      </w:r>
      <w:r>
        <w:tab/>
      </w:r>
      <w:r w:rsidRPr="00012DAA">
        <w:t>Introducción</w:t>
      </w:r>
    </w:p>
    <w:p w14:paraId="079800C3" w14:textId="12F24395" w:rsidR="008E20B5" w:rsidRPr="00012DAA" w:rsidRDefault="008E20B5" w:rsidP="00777C74">
      <w:pPr>
        <w:pStyle w:val="SingleTxtG"/>
        <w:rPr>
          <w:rStyle w:val="SingleTxtGChar"/>
        </w:rPr>
      </w:pPr>
      <w:r w:rsidRPr="00012DAA">
        <w:rPr>
          <w:rStyle w:val="SingleTxtGChar"/>
        </w:rPr>
        <w:t>2.</w:t>
      </w:r>
      <w:r w:rsidRPr="00012DAA">
        <w:rPr>
          <w:rStyle w:val="SingleTxtGChar"/>
        </w:rPr>
        <w:tab/>
        <w:t xml:space="preserve">El Comité acoge con satisfacción la presentación del </w:t>
      </w:r>
      <w:r w:rsidR="00F822F3">
        <w:rPr>
          <w:rStyle w:val="SingleTxtGChar"/>
        </w:rPr>
        <w:t>s</w:t>
      </w:r>
      <w:r w:rsidRPr="00012DAA">
        <w:rPr>
          <w:rStyle w:val="SingleTxtGChar"/>
        </w:rPr>
        <w:t>egundo informe periódico que el Perú debía presentar en 2020 en virtud del artículo 73 de la Convención</w:t>
      </w:r>
      <w:r w:rsidR="002C3644">
        <w:rPr>
          <w:rStyle w:val="SingleTxtGChar"/>
        </w:rPr>
        <w:t>, que se preparó</w:t>
      </w:r>
      <w:r w:rsidR="0080154A">
        <w:rPr>
          <w:rStyle w:val="SingleTxtGChar"/>
        </w:rPr>
        <w:t xml:space="preserve"> </w:t>
      </w:r>
      <w:r w:rsidR="002C3644">
        <w:rPr>
          <w:rStyle w:val="SingleTxtGChar"/>
        </w:rPr>
        <w:t>en</w:t>
      </w:r>
      <w:r w:rsidRPr="00012DAA">
        <w:rPr>
          <w:rStyle w:val="SingleTxtGChar"/>
        </w:rPr>
        <w:t xml:space="preserve"> respuesta a la </w:t>
      </w:r>
      <w:r w:rsidRPr="00012DAA">
        <w:t>lista de cuestiones previa</w:t>
      </w:r>
      <w:r w:rsidR="005F2544">
        <w:t>s</w:t>
      </w:r>
      <w:r w:rsidRPr="00012DAA">
        <w:t xml:space="preserve"> a la presentación de dicho informe</w:t>
      </w:r>
      <w:r w:rsidR="001D2785">
        <w:rPr>
          <w:rStyle w:val="Refdenotaalpie"/>
        </w:rPr>
        <w:footnoteReference w:id="4"/>
      </w:r>
      <w:r w:rsidRPr="00012DAA">
        <w:t xml:space="preserve">, así como </w:t>
      </w:r>
      <w:r w:rsidRPr="00012DAA">
        <w:rPr>
          <w:rStyle w:val="SingleTxtGChar"/>
        </w:rPr>
        <w:t xml:space="preserve">la información proporcionada durante el diálogo por la delegación encabezada por el </w:t>
      </w:r>
      <w:r w:rsidR="00777C74" w:rsidRPr="00777C74">
        <w:rPr>
          <w:lang w:val="es-PE"/>
        </w:rPr>
        <w:t>Jefe del Departamento de Política Migratoria de la Dirección General de Comunidades Peruanas en el Exterior y Asuntos Consulares del Ministerio de Relaciones Exteriores</w:t>
      </w:r>
      <w:r w:rsidRPr="00012DAA">
        <w:rPr>
          <w:rStyle w:val="SingleTxtGChar"/>
        </w:rPr>
        <w:t xml:space="preserve">. La delegación también estuvo conformada por representantes del </w:t>
      </w:r>
      <w:r w:rsidRPr="00012DAA">
        <w:t xml:space="preserve">Instituto Nacional de Estadística e Informática, el Registro Nacional de Identificación y Estado Civil y la Representación Permanente del Perú ante </w:t>
      </w:r>
      <w:r w:rsidR="000606F4" w:rsidRPr="000606F4">
        <w:t>la Oficina de las Naciones Unidas y</w:t>
      </w:r>
      <w:r w:rsidR="000606F4">
        <w:t xml:space="preserve"> </w:t>
      </w:r>
      <w:r w:rsidR="001F7DDE">
        <w:t>otras</w:t>
      </w:r>
      <w:r w:rsidRPr="00012DAA">
        <w:t xml:space="preserve"> </w:t>
      </w:r>
      <w:r w:rsidR="001F7DDE">
        <w:t>organizaciones</w:t>
      </w:r>
      <w:r w:rsidRPr="00012DAA">
        <w:t xml:space="preserve"> </w:t>
      </w:r>
      <w:r w:rsidR="001F7DDE">
        <w:t>i</w:t>
      </w:r>
      <w:r w:rsidRPr="00012DAA">
        <w:t>nternacionales en Ginebra</w:t>
      </w:r>
      <w:r w:rsidRPr="00012DAA">
        <w:rPr>
          <w:rStyle w:val="SingleTxtGChar"/>
        </w:rPr>
        <w:t>.</w:t>
      </w:r>
    </w:p>
    <w:p w14:paraId="6D61FAB3" w14:textId="22DB83AF" w:rsidR="008E20B5" w:rsidRPr="00012DAA" w:rsidRDefault="008E20B5" w:rsidP="006F44E1">
      <w:pPr>
        <w:pStyle w:val="SingleTxtG"/>
        <w:rPr>
          <w:rStyle w:val="SingleTxtGChar"/>
        </w:rPr>
      </w:pPr>
      <w:r w:rsidRPr="00012DAA">
        <w:rPr>
          <w:rStyle w:val="SingleTxtGChar"/>
        </w:rPr>
        <w:lastRenderedPageBreak/>
        <w:t>3.</w:t>
      </w:r>
      <w:r w:rsidRPr="00012DAA">
        <w:rPr>
          <w:rStyle w:val="SingleTxtGChar"/>
        </w:rPr>
        <w:tab/>
        <w:t>El Comité agradece el diálogo franco y constructivo con la delegación de alto nivel</w:t>
      </w:r>
      <w:r w:rsidR="00EC2066">
        <w:rPr>
          <w:rStyle w:val="SingleTxtGChar"/>
        </w:rPr>
        <w:t>. También</w:t>
      </w:r>
      <w:r w:rsidR="001C4172">
        <w:rPr>
          <w:rStyle w:val="SingleTxtGChar"/>
        </w:rPr>
        <w:t xml:space="preserve"> </w:t>
      </w:r>
      <w:r w:rsidRPr="00012DAA">
        <w:rPr>
          <w:rStyle w:val="SingleTxtGChar"/>
        </w:rPr>
        <w:t>valora la amplia información proporcionada por los representantes del Estado parte y el enfoque constructivo de las sesiones</w:t>
      </w:r>
      <w:r w:rsidR="0080154A">
        <w:rPr>
          <w:rStyle w:val="SingleTxtGChar"/>
        </w:rPr>
        <w:t>,</w:t>
      </w:r>
      <w:r w:rsidRPr="00012DAA">
        <w:rPr>
          <w:rStyle w:val="SingleTxtGChar"/>
        </w:rPr>
        <w:t xml:space="preserve"> que permitieron un análisis y </w:t>
      </w:r>
      <w:r w:rsidR="0080154A">
        <w:rPr>
          <w:rStyle w:val="SingleTxtGChar"/>
        </w:rPr>
        <w:t xml:space="preserve">una </w:t>
      </w:r>
      <w:r w:rsidRPr="00012DAA">
        <w:rPr>
          <w:rStyle w:val="SingleTxtGChar"/>
        </w:rPr>
        <w:t>reflexión conjunt</w:t>
      </w:r>
      <w:r w:rsidR="0080154A">
        <w:rPr>
          <w:rStyle w:val="SingleTxtGChar"/>
        </w:rPr>
        <w:t>os</w:t>
      </w:r>
      <w:r w:rsidRPr="00012DAA">
        <w:rPr>
          <w:rStyle w:val="SingleTxtGChar"/>
        </w:rPr>
        <w:t xml:space="preserve">. </w:t>
      </w:r>
      <w:r w:rsidR="00EC2066">
        <w:rPr>
          <w:rStyle w:val="SingleTxtGChar"/>
        </w:rPr>
        <w:t>E</w:t>
      </w:r>
      <w:r w:rsidRPr="00012DAA">
        <w:rPr>
          <w:rStyle w:val="SingleTxtGChar"/>
        </w:rPr>
        <w:t>l Comité agradece el envío de respuestas e información complementaria en las siguientes 24 horas al diálogo.</w:t>
      </w:r>
    </w:p>
    <w:p w14:paraId="62DB9844" w14:textId="796A380E" w:rsidR="008E20B5" w:rsidRPr="00012DAA" w:rsidRDefault="008E20B5" w:rsidP="006F44E1">
      <w:pPr>
        <w:pStyle w:val="SingleTxtG"/>
        <w:rPr>
          <w:rStyle w:val="SingleTxtGChar"/>
        </w:rPr>
      </w:pPr>
      <w:r w:rsidRPr="00012DAA">
        <w:rPr>
          <w:rStyle w:val="SingleTxtGChar"/>
        </w:rPr>
        <w:t>4.</w:t>
      </w:r>
      <w:r w:rsidRPr="00012DAA">
        <w:rPr>
          <w:rStyle w:val="SingleTxtGChar"/>
        </w:rPr>
        <w:tab/>
        <w:t>El Comité reconoce que, al menos desde 2017, el Estado parte</w:t>
      </w:r>
      <w:r w:rsidRPr="00012DAA">
        <w:t xml:space="preserve"> ha experimentado cambios enormes en su perfil migratorio, pasando de ser un país de origen y retorno a incorporar también la condición de tránsito y destino. Esta situación ha implicado la recepción de millones de personas en situación de vulnerabilidad, así como desafíos humanitarios, de protección y de inclusión en </w:t>
      </w:r>
      <w:r w:rsidR="00F7583F">
        <w:t xml:space="preserve">los </w:t>
      </w:r>
      <w:r w:rsidR="00EB478E" w:rsidRPr="00012DAA">
        <w:t xml:space="preserve">varios niveles de gobierno </w:t>
      </w:r>
      <w:r w:rsidR="00EB478E">
        <w:t xml:space="preserve">de </w:t>
      </w:r>
      <w:r w:rsidRPr="00012DAA">
        <w:t>su territorio.</w:t>
      </w:r>
    </w:p>
    <w:p w14:paraId="1D6D50A2" w14:textId="77777777" w:rsidR="008E20B5" w:rsidRPr="00012DAA" w:rsidRDefault="008E20B5" w:rsidP="006F44E1">
      <w:pPr>
        <w:pStyle w:val="H1G"/>
      </w:pPr>
      <w:r w:rsidRPr="00012DAA">
        <w:tab/>
        <w:t>B.</w:t>
      </w:r>
      <w:r>
        <w:tab/>
      </w:r>
      <w:r w:rsidRPr="00012DAA">
        <w:t>Aspectos positivos</w:t>
      </w:r>
    </w:p>
    <w:p w14:paraId="05BB07DC" w14:textId="7AF57A80" w:rsidR="008E20B5" w:rsidRPr="00012DAA" w:rsidRDefault="008E20B5" w:rsidP="006F44E1">
      <w:pPr>
        <w:pStyle w:val="SingleTxtG"/>
        <w:rPr>
          <w:rStyle w:val="SingleTxtGChar"/>
        </w:rPr>
      </w:pPr>
      <w:r w:rsidRPr="00012DAA">
        <w:rPr>
          <w:rStyle w:val="SingleTxtGChar"/>
        </w:rPr>
        <w:t>5.</w:t>
      </w:r>
      <w:r w:rsidRPr="00012DAA">
        <w:rPr>
          <w:rStyle w:val="SingleTxtGChar"/>
        </w:rPr>
        <w:tab/>
        <w:t xml:space="preserve">El Comité recibe con satisfacción los esfuerzos y acciones del Estado parte orientados a promover y proteger los derechos de los trabajadores migratorios y de sus familiares. </w:t>
      </w:r>
      <w:r w:rsidR="00EB478E">
        <w:rPr>
          <w:rStyle w:val="SingleTxtGChar"/>
        </w:rPr>
        <w:t>En concreto,</w:t>
      </w:r>
      <w:r w:rsidRPr="00012DAA">
        <w:rPr>
          <w:rStyle w:val="SingleTxtGChar"/>
        </w:rPr>
        <w:t xml:space="preserve"> advierte positivamente:</w:t>
      </w:r>
    </w:p>
    <w:p w14:paraId="73292E74" w14:textId="25B116CC" w:rsidR="008E20B5" w:rsidRPr="00012DAA" w:rsidRDefault="008E20B5" w:rsidP="006F44E1">
      <w:pPr>
        <w:pStyle w:val="SingleTxtG"/>
      </w:pPr>
      <w:r w:rsidRPr="00012DAA">
        <w:rPr>
          <w:rStyle w:val="SingleTxtGChar"/>
        </w:rPr>
        <w:tab/>
        <w:t>a)</w:t>
      </w:r>
      <w:r w:rsidRPr="00012DAA">
        <w:rPr>
          <w:rStyle w:val="SingleTxtGChar"/>
        </w:rPr>
        <w:tab/>
        <w:t>La ratificación d</w:t>
      </w:r>
      <w:r w:rsidRPr="00012DAA">
        <w:t>el Convenio sobre la Violencia y el Acoso</w:t>
      </w:r>
      <w:r w:rsidR="003D468D">
        <w:t>, 2019</w:t>
      </w:r>
      <w:r w:rsidRPr="00012DAA">
        <w:t xml:space="preserve"> (núm. 190) de la Organización Internacional del Trabajo (OIT)</w:t>
      </w:r>
      <w:r w:rsidR="00876629">
        <w:t>,</w:t>
      </w:r>
      <w:r w:rsidRPr="00012DAA">
        <w:t xml:space="preserve"> en 2022;</w:t>
      </w:r>
    </w:p>
    <w:p w14:paraId="0DE80670" w14:textId="27AEE8A7" w:rsidR="008E20B5" w:rsidRPr="00012DAA" w:rsidRDefault="008E20B5" w:rsidP="006F44E1">
      <w:pPr>
        <w:pStyle w:val="SingleTxtG"/>
      </w:pPr>
      <w:r w:rsidRPr="00012DAA">
        <w:tab/>
        <w:t>b)</w:t>
      </w:r>
      <w:r w:rsidRPr="00012DAA">
        <w:tab/>
        <w:t>La adhe</w:t>
      </w:r>
      <w:r w:rsidR="00481926">
        <w:t>sión</w:t>
      </w:r>
      <w:r w:rsidRPr="00012DAA">
        <w:t xml:space="preserve"> a la Declaración </w:t>
      </w:r>
      <w:r w:rsidR="00481926" w:rsidRPr="00012DAA">
        <w:t>de Los Ángeles</w:t>
      </w:r>
      <w:r w:rsidR="00481926">
        <w:t xml:space="preserve"> </w:t>
      </w:r>
      <w:r w:rsidRPr="00012DAA">
        <w:t>sobre Migración y Protección, en 2022;</w:t>
      </w:r>
    </w:p>
    <w:p w14:paraId="0F9AAA7C" w14:textId="258B22A4" w:rsidR="00461CD2" w:rsidRPr="00461CD2" w:rsidRDefault="008E20B5" w:rsidP="00461CD2">
      <w:pPr>
        <w:pStyle w:val="SingleTxtG"/>
      </w:pPr>
      <w:r w:rsidRPr="00012DAA">
        <w:tab/>
      </w:r>
      <w:r w:rsidRPr="003D468D">
        <w:t>c)</w:t>
      </w:r>
      <w:r w:rsidRPr="003D468D">
        <w:tab/>
        <w:t xml:space="preserve">La ratificación del Convenio sobre el </w:t>
      </w:r>
      <w:r w:rsidR="003D468D">
        <w:t>T</w:t>
      </w:r>
      <w:r w:rsidRPr="003D468D">
        <w:t xml:space="preserve">rabajo </w:t>
      </w:r>
      <w:r w:rsidR="003D468D">
        <w:t>F</w:t>
      </w:r>
      <w:r w:rsidRPr="003D468D">
        <w:t>orzoso</w:t>
      </w:r>
      <w:r w:rsidR="003D468D">
        <w:t>, 1930</w:t>
      </w:r>
      <w:r w:rsidRPr="003D468D">
        <w:t xml:space="preserve"> (núm. 29) de la OIT</w:t>
      </w:r>
      <w:r w:rsidR="00A067F7" w:rsidRPr="003D468D">
        <w:t>,</w:t>
      </w:r>
      <w:r w:rsidR="00461CD2" w:rsidRPr="003D468D">
        <w:t xml:space="preserve"> así como del Protocolo de 2014 relativo </w:t>
      </w:r>
      <w:r w:rsidR="003D468D">
        <w:t xml:space="preserve">al </w:t>
      </w:r>
      <w:r w:rsidR="003D468D" w:rsidRPr="003D468D">
        <w:t xml:space="preserve">Convenio sobre el </w:t>
      </w:r>
      <w:r w:rsidR="003D468D">
        <w:t>T</w:t>
      </w:r>
      <w:r w:rsidR="003D468D" w:rsidRPr="003D468D">
        <w:t xml:space="preserve">rabajo </w:t>
      </w:r>
      <w:r w:rsidR="003D468D">
        <w:t>F</w:t>
      </w:r>
      <w:r w:rsidR="003D468D" w:rsidRPr="003D468D">
        <w:t>orzoso</w:t>
      </w:r>
      <w:r w:rsidR="003D468D">
        <w:t>, 1930</w:t>
      </w:r>
      <w:r w:rsidR="003D468D" w:rsidRPr="003D468D">
        <w:t xml:space="preserve"> (núm. 29)</w:t>
      </w:r>
      <w:r w:rsidR="00461CD2" w:rsidRPr="003D468D">
        <w:t>, ambos</w:t>
      </w:r>
      <w:r w:rsidRPr="003D468D">
        <w:t xml:space="preserve"> en 2021;</w:t>
      </w:r>
    </w:p>
    <w:p w14:paraId="08F3C61A" w14:textId="1F94860D" w:rsidR="008E20B5" w:rsidRPr="00012DAA" w:rsidRDefault="008E20B5" w:rsidP="006F44E1">
      <w:pPr>
        <w:pStyle w:val="SingleTxtG"/>
      </w:pPr>
      <w:r w:rsidRPr="00012DAA">
        <w:tab/>
        <w:t>d)</w:t>
      </w:r>
      <w:r w:rsidRPr="00012DAA">
        <w:tab/>
        <w:t xml:space="preserve">La ratificación del Convenio sobre las </w:t>
      </w:r>
      <w:r w:rsidR="003D468D">
        <w:t>T</w:t>
      </w:r>
      <w:r w:rsidRPr="00012DAA">
        <w:t xml:space="preserve">rabajadoras y los </w:t>
      </w:r>
      <w:r w:rsidR="003D468D">
        <w:t>T</w:t>
      </w:r>
      <w:r w:rsidRPr="00012DAA">
        <w:t xml:space="preserve">rabajadores </w:t>
      </w:r>
      <w:r w:rsidR="003D468D">
        <w:t>D</w:t>
      </w:r>
      <w:r w:rsidRPr="00012DAA">
        <w:t>omésticos</w:t>
      </w:r>
      <w:r w:rsidR="003D468D">
        <w:t>, 2011</w:t>
      </w:r>
      <w:r w:rsidRPr="00012DAA">
        <w:t xml:space="preserve"> (núm. 189) de la OIT</w:t>
      </w:r>
      <w:r w:rsidR="00A067F7">
        <w:t>,</w:t>
      </w:r>
      <w:r w:rsidRPr="00012DAA">
        <w:t xml:space="preserve"> en 2018;</w:t>
      </w:r>
    </w:p>
    <w:p w14:paraId="0B0394DC" w14:textId="1FE7680F" w:rsidR="008E20B5" w:rsidRPr="00012DAA" w:rsidRDefault="008E20B5" w:rsidP="006F44E1">
      <w:pPr>
        <w:pStyle w:val="SingleTxtG"/>
      </w:pPr>
      <w:r w:rsidRPr="00012DAA">
        <w:tab/>
        <w:t>e)</w:t>
      </w:r>
      <w:r w:rsidRPr="00012DAA">
        <w:tab/>
        <w:t>El Convenio Multilateral Iberoamericano de Seguridad Social, que entró en vigor en 2016.</w:t>
      </w:r>
    </w:p>
    <w:p w14:paraId="2372855B" w14:textId="0B8FB7EE" w:rsidR="008E20B5" w:rsidRPr="00012DAA" w:rsidRDefault="008E20B5" w:rsidP="006F44E1">
      <w:pPr>
        <w:pStyle w:val="SingleTxtG"/>
      </w:pPr>
      <w:r w:rsidRPr="00012DAA">
        <w:rPr>
          <w:rStyle w:val="SingleTxtGChar"/>
        </w:rPr>
        <w:t>6.</w:t>
      </w:r>
      <w:r w:rsidRPr="00012DAA">
        <w:rPr>
          <w:rStyle w:val="SingleTxtGChar"/>
        </w:rPr>
        <w:tab/>
        <w:t>El Comité reconoce que el Estado parte ha ido construyendo un marco normativo con base en textos nacionales y convenios de cooperación bilateral y multilaterales. Además, el Comité celebra la adopción de las siguientes medidas legislativas y normativas:</w:t>
      </w:r>
    </w:p>
    <w:p w14:paraId="7B72A7D5" w14:textId="529FD336" w:rsidR="008E20B5" w:rsidRPr="00012DAA" w:rsidRDefault="008E20B5" w:rsidP="006F44E1">
      <w:pPr>
        <w:pStyle w:val="SingleTxtG"/>
      </w:pPr>
      <w:r w:rsidRPr="00012DAA">
        <w:tab/>
        <w:t>a)</w:t>
      </w:r>
      <w:r w:rsidRPr="00012DAA">
        <w:tab/>
        <w:t xml:space="preserve">La Ley que </w:t>
      </w:r>
      <w:r w:rsidR="003D468D">
        <w:t>O</w:t>
      </w:r>
      <w:r w:rsidRPr="00012DAA">
        <w:t xml:space="preserve">torga </w:t>
      </w:r>
      <w:r w:rsidR="003D468D">
        <w:t>A</w:t>
      </w:r>
      <w:r w:rsidRPr="00012DAA">
        <w:t xml:space="preserve">mnistía de </w:t>
      </w:r>
      <w:r w:rsidR="003D468D">
        <w:t>M</w:t>
      </w:r>
      <w:r w:rsidRPr="00012DAA">
        <w:t xml:space="preserve">ulta a las </w:t>
      </w:r>
      <w:r w:rsidR="003D468D">
        <w:t>P</w:t>
      </w:r>
      <w:r w:rsidRPr="00012DAA">
        <w:t xml:space="preserve">ersonas </w:t>
      </w:r>
      <w:r w:rsidR="003D468D">
        <w:t>E</w:t>
      </w:r>
      <w:r w:rsidRPr="00012DAA">
        <w:t>xtranjeras, en 2023;</w:t>
      </w:r>
    </w:p>
    <w:p w14:paraId="789D83EC" w14:textId="5A086390" w:rsidR="008E20B5" w:rsidRPr="00012DAA" w:rsidRDefault="008E20B5" w:rsidP="006F44E1">
      <w:pPr>
        <w:pStyle w:val="SingleTxtG"/>
      </w:pPr>
      <w:r w:rsidRPr="00012DAA">
        <w:tab/>
        <w:t>b)</w:t>
      </w:r>
      <w:r w:rsidRPr="00012DAA">
        <w:tab/>
        <w:t xml:space="preserve">La Resolución de Superintendencia </w:t>
      </w:r>
      <w:r w:rsidR="003D468D">
        <w:t>núm. 0</w:t>
      </w:r>
      <w:r w:rsidRPr="00012DAA">
        <w:t>109-2023-MIGRACIONES, sobre las condiciones y plazos para el procedimiento de</w:t>
      </w:r>
      <w:r w:rsidR="003D468D">
        <w:t>l</w:t>
      </w:r>
      <w:r w:rsidRPr="00012DAA">
        <w:t xml:space="preserve"> Permiso Temporal de Permanencia, en</w:t>
      </w:r>
      <w:r w:rsidR="003E1B9D">
        <w:t> </w:t>
      </w:r>
      <w:r w:rsidRPr="00012DAA">
        <w:t>2023;</w:t>
      </w:r>
    </w:p>
    <w:p w14:paraId="4DDAE427" w14:textId="0EE05F63" w:rsidR="008E20B5" w:rsidRPr="00012DAA" w:rsidRDefault="008E20B5" w:rsidP="006F44E1">
      <w:pPr>
        <w:pStyle w:val="SingleTxtG"/>
      </w:pPr>
      <w:r w:rsidRPr="00012DAA">
        <w:tab/>
        <w:t>c)</w:t>
      </w:r>
      <w:r w:rsidRPr="00012DAA">
        <w:tab/>
        <w:t xml:space="preserve">Las reformas a la Ley de Reinserción Económica y Social </w:t>
      </w:r>
      <w:r w:rsidR="007C0838">
        <w:t>para el</w:t>
      </w:r>
      <w:r w:rsidRPr="00012DAA">
        <w:t xml:space="preserve"> Migrante Retornado, en 2023;</w:t>
      </w:r>
    </w:p>
    <w:p w14:paraId="616F89E7" w14:textId="50B804CC" w:rsidR="008E20B5" w:rsidRPr="00012DAA" w:rsidRDefault="008E20B5" w:rsidP="006F44E1">
      <w:pPr>
        <w:pStyle w:val="SingleTxtG"/>
      </w:pPr>
      <w:r w:rsidRPr="00012DAA">
        <w:tab/>
        <w:t>d)</w:t>
      </w:r>
      <w:r w:rsidRPr="00012DAA">
        <w:tab/>
        <w:t xml:space="preserve">La </w:t>
      </w:r>
      <w:r w:rsidR="003D468D">
        <w:t>G</w:t>
      </w:r>
      <w:r w:rsidRPr="00012DAA">
        <w:t xml:space="preserve">uía para actores judiciales sobre el acceso a la justicia de personas refugiadas y migrantes en el Perú desde los estándares </w:t>
      </w:r>
      <w:r w:rsidR="003D468D">
        <w:t xml:space="preserve">internacionales </w:t>
      </w:r>
      <w:r w:rsidRPr="00012DAA">
        <w:t>de protección de los derechos humanos, en 2021;</w:t>
      </w:r>
    </w:p>
    <w:p w14:paraId="0F0A45AD" w14:textId="3E9CE9EA" w:rsidR="008E20B5" w:rsidRPr="00012DAA" w:rsidRDefault="008E20B5" w:rsidP="006F44E1">
      <w:pPr>
        <w:pStyle w:val="SingleTxtG"/>
      </w:pPr>
      <w:r w:rsidRPr="00012DAA">
        <w:tab/>
        <w:t>e)</w:t>
      </w:r>
      <w:r w:rsidRPr="00012DAA">
        <w:tab/>
      </w:r>
      <w:r w:rsidR="00CF0074">
        <w:t>Los l</w:t>
      </w:r>
      <w:r w:rsidRPr="00012DAA">
        <w:t>ineamientos para el otorgamiento y prórroga de la calidad migratoria humanitaria por parte del Ministerio de Relaciones Exteriores en el caso de personas solicitantes de refugio y en necesidad de protección complementaria, en 2021;</w:t>
      </w:r>
    </w:p>
    <w:p w14:paraId="181FC0C3" w14:textId="24C68DC0" w:rsidR="008E20B5" w:rsidRPr="00012DAA" w:rsidRDefault="008E20B5" w:rsidP="006F44E1">
      <w:pPr>
        <w:pStyle w:val="SingleTxtG"/>
      </w:pPr>
      <w:r w:rsidRPr="00012DAA">
        <w:tab/>
        <w:t>f)</w:t>
      </w:r>
      <w:r w:rsidRPr="00012DAA">
        <w:tab/>
        <w:t>El Protocolo del Ministerio Público para la atención de víctimas del delito de trata de personas, personas en situación de tráfico ilícito de migrantes y víctimas de delitos en el contexto de la migración, en 2019;</w:t>
      </w:r>
    </w:p>
    <w:p w14:paraId="1532B430" w14:textId="7038CD1F" w:rsidR="008E20B5" w:rsidRPr="00012DAA" w:rsidRDefault="008E20B5" w:rsidP="006F44E1">
      <w:pPr>
        <w:pStyle w:val="SingleTxtG"/>
      </w:pPr>
      <w:r w:rsidRPr="00012DAA">
        <w:tab/>
        <w:t>g)</w:t>
      </w:r>
      <w:r w:rsidRPr="00012DAA">
        <w:tab/>
      </w:r>
      <w:r w:rsidR="00CF0074">
        <w:t>Los l</w:t>
      </w:r>
      <w:r w:rsidRPr="00012DAA">
        <w:t>ineamientos para el otorgamiento del Permiso Temporal de Permanencia para las personas de nacionalidad venezolana, en 2018;</w:t>
      </w:r>
    </w:p>
    <w:p w14:paraId="55374384" w14:textId="77777777" w:rsidR="008E20B5" w:rsidRPr="00012DAA" w:rsidRDefault="008E20B5" w:rsidP="006F44E1">
      <w:pPr>
        <w:pStyle w:val="SingleTxtG"/>
      </w:pPr>
      <w:r w:rsidRPr="00012DAA">
        <w:tab/>
        <w:t>h)</w:t>
      </w:r>
      <w:r w:rsidRPr="00012DAA">
        <w:tab/>
        <w:t>La Ley Marco sobre Cambio Climático, en 2018;</w:t>
      </w:r>
    </w:p>
    <w:p w14:paraId="442613FE" w14:textId="2307DEBB" w:rsidR="008E20B5" w:rsidRPr="00012DAA" w:rsidRDefault="008E20B5" w:rsidP="0037436E">
      <w:pPr>
        <w:pStyle w:val="SingleTxtG"/>
      </w:pPr>
      <w:r w:rsidRPr="00012DAA">
        <w:lastRenderedPageBreak/>
        <w:tab/>
        <w:t>i)</w:t>
      </w:r>
      <w:r w:rsidRPr="00012DAA">
        <w:tab/>
        <w:t xml:space="preserve">La Ley </w:t>
      </w:r>
      <w:r w:rsidR="003D468D">
        <w:t xml:space="preserve">núm. </w:t>
      </w:r>
      <w:r w:rsidRPr="00012DAA">
        <w:t>30738 que modificó el primer párrafo del art</w:t>
      </w:r>
      <w:r w:rsidR="003D468D">
        <w:t>ículo</w:t>
      </w:r>
      <w:r w:rsidRPr="00012DAA">
        <w:t xml:space="preserve"> 52 de la Constitución y elimina como condición para </w:t>
      </w:r>
      <w:r w:rsidR="0037436E">
        <w:t>que</w:t>
      </w:r>
      <w:r w:rsidR="0037436E" w:rsidRPr="0037436E">
        <w:t xml:space="preserve"> </w:t>
      </w:r>
      <w:r w:rsidR="0037436E" w:rsidRPr="00012DAA">
        <w:t>los hijos nacidos en el exterior de nacionales peruanos</w:t>
      </w:r>
      <w:r w:rsidR="0037436E">
        <w:t xml:space="preserve"> </w:t>
      </w:r>
      <w:r w:rsidRPr="00012DAA">
        <w:t>obten</w:t>
      </w:r>
      <w:r w:rsidR="0037436E">
        <w:t>gan</w:t>
      </w:r>
      <w:r w:rsidRPr="00012DAA">
        <w:t xml:space="preserve"> la nacionalidad peruana el haber sido inscritos antes de cumplir los 18</w:t>
      </w:r>
      <w:r w:rsidR="003E1B9D">
        <w:t> </w:t>
      </w:r>
      <w:r w:rsidRPr="00012DAA">
        <w:t>años de edad, en 2018;</w:t>
      </w:r>
    </w:p>
    <w:p w14:paraId="03D9C67A" w14:textId="7FF87476" w:rsidR="008E20B5" w:rsidRPr="00012DAA" w:rsidRDefault="008E20B5" w:rsidP="006F44E1">
      <w:pPr>
        <w:pStyle w:val="SingleTxtG"/>
      </w:pPr>
      <w:r w:rsidRPr="00012DAA">
        <w:tab/>
        <w:t>j)</w:t>
      </w:r>
      <w:r w:rsidRPr="00012DAA">
        <w:tab/>
        <w:t xml:space="preserve">El Decreto Legislativo </w:t>
      </w:r>
      <w:r w:rsidR="003D468D">
        <w:t xml:space="preserve">núm. </w:t>
      </w:r>
      <w:r w:rsidRPr="00012DAA">
        <w:t xml:space="preserve">1350, Ley de Migraciones, que incluye diversos principios y estándares de derechos humanos previstos en la </w:t>
      </w:r>
      <w:r w:rsidRPr="003D468D">
        <w:t>Convención</w:t>
      </w:r>
      <w:r w:rsidRPr="00012DAA">
        <w:t xml:space="preserve"> y otros tratados de derechos humanos, en 2017.</w:t>
      </w:r>
    </w:p>
    <w:p w14:paraId="549FE992" w14:textId="77777777" w:rsidR="008E20B5" w:rsidRPr="00012DAA" w:rsidRDefault="008E20B5" w:rsidP="006F44E1">
      <w:pPr>
        <w:pStyle w:val="SingleTxtG"/>
      </w:pPr>
      <w:r w:rsidRPr="00012DAA">
        <w:rPr>
          <w:rStyle w:val="SingleTxtGChar"/>
        </w:rPr>
        <w:t>7.</w:t>
      </w:r>
      <w:r w:rsidRPr="00012DAA">
        <w:rPr>
          <w:rStyle w:val="SingleTxtGChar"/>
        </w:rPr>
        <w:tab/>
        <w:t>El Comité también acoge favorablemente las siguientes medidas institucionales y en materia de políticas públicas:</w:t>
      </w:r>
    </w:p>
    <w:p w14:paraId="15D0692C" w14:textId="77777777" w:rsidR="008E20B5" w:rsidRPr="00012DAA" w:rsidRDefault="008E20B5" w:rsidP="006F44E1">
      <w:pPr>
        <w:pStyle w:val="SingleTxtG"/>
      </w:pPr>
      <w:r w:rsidRPr="00012DAA">
        <w:tab/>
        <w:t>a)</w:t>
      </w:r>
      <w:r w:rsidRPr="00012DAA">
        <w:tab/>
        <w:t>La ruta de contratación de personas migrantes, solicitantes de refugio y refugiadas en el Perú, en 2024;</w:t>
      </w:r>
    </w:p>
    <w:p w14:paraId="775F7C5F" w14:textId="75E936AA" w:rsidR="008E20B5" w:rsidRPr="00012DAA" w:rsidRDefault="008E20B5" w:rsidP="006F44E1">
      <w:pPr>
        <w:pStyle w:val="SingleTxtG"/>
      </w:pPr>
      <w:r w:rsidRPr="00012DAA">
        <w:tab/>
        <w:t>b)</w:t>
      </w:r>
      <w:r w:rsidRPr="00012DAA">
        <w:tab/>
        <w:t>La Política Nacional Migratoria 2017-2025, en 2017, que está en actualización;</w:t>
      </w:r>
    </w:p>
    <w:p w14:paraId="25333BFA" w14:textId="4821265D" w:rsidR="008E20B5" w:rsidRDefault="008E20B5" w:rsidP="006F44E1">
      <w:pPr>
        <w:pStyle w:val="SingleTxtG"/>
      </w:pPr>
      <w:r w:rsidRPr="00012DAA">
        <w:tab/>
        <w:t>c)</w:t>
      </w:r>
      <w:r w:rsidRPr="00012DAA">
        <w:tab/>
        <w:t xml:space="preserve">Los </w:t>
      </w:r>
      <w:r w:rsidR="003D468D">
        <w:t>l</w:t>
      </w:r>
      <w:r w:rsidRPr="00012DAA">
        <w:t xml:space="preserve">ineamientos para el otorgamiento del </w:t>
      </w:r>
      <w:r w:rsidR="003D468D">
        <w:t>P</w:t>
      </w:r>
      <w:r w:rsidRPr="00012DAA">
        <w:t xml:space="preserve">ermiso </w:t>
      </w:r>
      <w:r w:rsidR="003D468D">
        <w:t>T</w:t>
      </w:r>
      <w:r w:rsidRPr="00012DAA">
        <w:t xml:space="preserve">emporal de </w:t>
      </w:r>
      <w:r w:rsidR="003D468D">
        <w:t>P</w:t>
      </w:r>
      <w:r w:rsidRPr="00012DAA">
        <w:t>ermanencia para las personas extranjeras madres o padres de hijos peruanos menores de edad e hijos mayores de edad con discapacidad permanente, en 2017</w:t>
      </w:r>
      <w:r>
        <w:t>.</w:t>
      </w:r>
    </w:p>
    <w:p w14:paraId="78D220CB" w14:textId="171C6486" w:rsidR="008E20B5" w:rsidRPr="00761262" w:rsidRDefault="008E20B5" w:rsidP="006F44E1">
      <w:pPr>
        <w:pStyle w:val="SingleTxtG"/>
        <w:rPr>
          <w:lang w:val="es-MX"/>
        </w:rPr>
      </w:pPr>
      <w:r w:rsidRPr="00012DAA">
        <w:rPr>
          <w:rStyle w:val="SingleTxtGChar"/>
        </w:rPr>
        <w:t>8.</w:t>
      </w:r>
      <w:r w:rsidRPr="00012DAA">
        <w:rPr>
          <w:rStyle w:val="SingleTxtGChar"/>
        </w:rPr>
        <w:tab/>
        <w:t>El Comité observa con satisfacción que el Estado parte haya votado a favor del Pacto Mundial para la Migración Segura, Ordenada y Regular, que la Asamblea General aprobó en su resolución 73/195, y que haya decidido</w:t>
      </w:r>
      <w:r w:rsidR="00E62210">
        <w:rPr>
          <w:rStyle w:val="SingleTxtGChar"/>
        </w:rPr>
        <w:t>,</w:t>
      </w:r>
      <w:r w:rsidRPr="00012DAA">
        <w:rPr>
          <w:rStyle w:val="SingleTxtGChar"/>
        </w:rPr>
        <w:t xml:space="preserve"> el 12 de mayo de 2022</w:t>
      </w:r>
      <w:r w:rsidR="00A42953">
        <w:rPr>
          <w:rStyle w:val="SingleTxtGChar"/>
        </w:rPr>
        <w:t>,</w:t>
      </w:r>
      <w:r w:rsidRPr="00012DAA">
        <w:rPr>
          <w:rStyle w:val="SingleTxtGChar"/>
        </w:rPr>
        <w:t xml:space="preserve"> convertirse en país precursor del Pacto. El Comité recomienda al Estado parte que siga adoptando medidas para aplicar el Pacto, en el marco de las obligaciones internacionales que le incumben en virtud de la Convención y de otros instrumentos internacionales de derechos humanos.</w:t>
      </w:r>
    </w:p>
    <w:p w14:paraId="4EAE41C2" w14:textId="793C2D1C" w:rsidR="00165137" w:rsidRPr="00012DAA" w:rsidRDefault="00165137" w:rsidP="006F44E1">
      <w:pPr>
        <w:pStyle w:val="H1G"/>
      </w:pPr>
      <w:r w:rsidRPr="00012DAA">
        <w:tab/>
        <w:t>C.</w:t>
      </w:r>
      <w:r w:rsidR="00012DAA">
        <w:tab/>
      </w:r>
      <w:r w:rsidRPr="00012DAA">
        <w:t>Principales motivos de preocupación y recomendaciones</w:t>
      </w:r>
    </w:p>
    <w:p w14:paraId="143F3A11" w14:textId="16958A68" w:rsidR="00165137" w:rsidRPr="008C01FF" w:rsidRDefault="00AF6795" w:rsidP="006F44E1">
      <w:pPr>
        <w:pStyle w:val="H23G"/>
        <w:rPr>
          <w:lang w:val="es-MX"/>
        </w:rPr>
      </w:pPr>
      <w:r w:rsidRPr="008C01FF">
        <w:rPr>
          <w:lang w:val="es-MX"/>
        </w:rPr>
        <w:tab/>
      </w:r>
      <w:r w:rsidR="00165137" w:rsidRPr="008C01FF">
        <w:rPr>
          <w:lang w:val="es-MX"/>
        </w:rPr>
        <w:t>1.</w:t>
      </w:r>
      <w:r w:rsidR="00012DAA">
        <w:rPr>
          <w:lang w:val="es-MX"/>
        </w:rPr>
        <w:tab/>
      </w:r>
      <w:r w:rsidR="00165137" w:rsidRPr="008C01FF">
        <w:rPr>
          <w:lang w:val="es-MX"/>
        </w:rPr>
        <w:t>Medidas generales de aplicación (arts. 73 y 84)</w:t>
      </w:r>
    </w:p>
    <w:p w14:paraId="3097F935" w14:textId="01EB62CB" w:rsidR="00165137" w:rsidRPr="008C01FF" w:rsidRDefault="00AF6795" w:rsidP="006F44E1">
      <w:pPr>
        <w:pStyle w:val="H23G"/>
        <w:rPr>
          <w:rStyle w:val="SingleTxtGChar"/>
          <w:b w:val="0"/>
          <w:bCs/>
          <w:i/>
          <w:iCs/>
          <w:lang w:val="es-MX"/>
        </w:rPr>
      </w:pPr>
      <w:r w:rsidRPr="008C01FF">
        <w:rPr>
          <w:lang w:val="es-MX"/>
        </w:rPr>
        <w:tab/>
      </w:r>
      <w:r w:rsidRPr="008C01FF">
        <w:rPr>
          <w:lang w:val="es-MX"/>
        </w:rPr>
        <w:tab/>
      </w:r>
      <w:r w:rsidRPr="008C01FF">
        <w:rPr>
          <w:bCs/>
          <w:iCs/>
          <w:lang w:val="es-MX"/>
        </w:rPr>
        <w:tab/>
      </w:r>
      <w:r w:rsidR="00165137" w:rsidRPr="008C01FF">
        <w:rPr>
          <w:bCs/>
          <w:iCs/>
          <w:lang w:val="es-MX"/>
        </w:rPr>
        <w:t>Legislación y aplicación</w:t>
      </w:r>
    </w:p>
    <w:p w14:paraId="28115A68" w14:textId="24B2EC30" w:rsidR="008B2297" w:rsidRPr="006F44E1" w:rsidRDefault="006C74F4" w:rsidP="006F44E1">
      <w:pPr>
        <w:pStyle w:val="SingleTxtG"/>
      </w:pPr>
      <w:r w:rsidRPr="006F44E1">
        <w:rPr>
          <w:rStyle w:val="SingleTxtGChar"/>
        </w:rPr>
        <w:t>9</w:t>
      </w:r>
      <w:r w:rsidR="00112931" w:rsidRPr="006F44E1">
        <w:rPr>
          <w:rStyle w:val="SingleTxtGChar"/>
        </w:rPr>
        <w:t>.</w:t>
      </w:r>
      <w:r w:rsidR="00092870" w:rsidRPr="006F44E1">
        <w:rPr>
          <w:rStyle w:val="SingleTxtGChar"/>
        </w:rPr>
        <w:tab/>
      </w:r>
      <w:r w:rsidR="0080010D" w:rsidRPr="006F44E1">
        <w:t>El Comité toma nota de la emisión de diversas leyes, protocolos e instrumentos normativos encaminados a garantizar el respeto de los derechos de los trabajadores migrantes y sus familia</w:t>
      </w:r>
      <w:r w:rsidR="0080154A">
        <w:t>re</w:t>
      </w:r>
      <w:r w:rsidR="0080010D" w:rsidRPr="006F44E1">
        <w:t>s</w:t>
      </w:r>
      <w:r w:rsidR="00237B1D" w:rsidRPr="006F44E1">
        <w:t xml:space="preserve">, así como </w:t>
      </w:r>
      <w:r w:rsidR="00237B1D" w:rsidRPr="006F44E1">
        <w:rPr>
          <w:rStyle w:val="SingleTxtGChar"/>
        </w:rPr>
        <w:t xml:space="preserve">de las múltiples declaraciones regionales suscritas por el Estado parte en materia de movilidad humana y personas migrantes, incluyendo en </w:t>
      </w:r>
      <w:r w:rsidR="00D9133E" w:rsidRPr="006F44E1">
        <w:rPr>
          <w:rStyle w:val="SingleTxtGChar"/>
        </w:rPr>
        <w:t>la Comunidad de Estados Latinoamericanos y Caribeños</w:t>
      </w:r>
      <w:r w:rsidR="00D9133E" w:rsidRPr="006F44E1">
        <w:t xml:space="preserve"> y en</w:t>
      </w:r>
      <w:r w:rsidR="00205CCC" w:rsidRPr="006F44E1">
        <w:t xml:space="preserve"> la</w:t>
      </w:r>
      <w:r w:rsidR="00237B1D" w:rsidRPr="006F44E1">
        <w:t xml:space="preserve"> Comunidad Andina</w:t>
      </w:r>
      <w:r w:rsidR="00D9133E" w:rsidRPr="006F44E1">
        <w:t>, entre otras</w:t>
      </w:r>
      <w:r w:rsidR="0080154A">
        <w:t xml:space="preserve"> entidades</w:t>
      </w:r>
      <w:r w:rsidR="0080010D" w:rsidRPr="006F44E1">
        <w:t xml:space="preserve">. Sin embargo, </w:t>
      </w:r>
      <w:r w:rsidR="00FD265F" w:rsidRPr="006F44E1">
        <w:t>e</w:t>
      </w:r>
      <w:r w:rsidR="0080010D" w:rsidRPr="006F44E1">
        <w:t xml:space="preserve">l Comité </w:t>
      </w:r>
      <w:r w:rsidR="00FD265F" w:rsidRPr="006F44E1">
        <w:t xml:space="preserve">está especialmente preocupado por </w:t>
      </w:r>
      <w:r w:rsidR="008C01FF" w:rsidRPr="006F44E1">
        <w:t>e</w:t>
      </w:r>
      <w:r w:rsidR="0080010D" w:rsidRPr="006F44E1">
        <w:t>l incremento de iniciativas legislativas</w:t>
      </w:r>
      <w:r w:rsidR="00B84D78" w:rsidRPr="006F44E1">
        <w:t xml:space="preserve">, así como </w:t>
      </w:r>
      <w:r w:rsidR="0080154A">
        <w:t xml:space="preserve">por </w:t>
      </w:r>
      <w:r w:rsidR="00FD265F" w:rsidRPr="006F44E1">
        <w:t xml:space="preserve">diversas </w:t>
      </w:r>
      <w:r w:rsidR="00B84D78" w:rsidRPr="006F44E1">
        <w:t>reformas a la Ley de Migraci</w:t>
      </w:r>
      <w:r w:rsidR="00925C23">
        <w:t>ones</w:t>
      </w:r>
      <w:r w:rsidR="00AD4254" w:rsidRPr="006F44E1">
        <w:t xml:space="preserve"> </w:t>
      </w:r>
      <w:bookmarkStart w:id="0" w:name="_Hlk183772966"/>
      <w:r w:rsidR="00AD2370" w:rsidRPr="006F44E1">
        <w:t xml:space="preserve">de 2017 </w:t>
      </w:r>
      <w:r w:rsidR="00FD265F" w:rsidRPr="006F44E1">
        <w:t xml:space="preserve">ya aprobadas, </w:t>
      </w:r>
      <w:r w:rsidR="00AD2370" w:rsidRPr="006F44E1">
        <w:t xml:space="preserve">que implican un retroceso para la protección de </w:t>
      </w:r>
      <w:r w:rsidR="008B2297" w:rsidRPr="006F44E1">
        <w:rPr>
          <w:rStyle w:val="SingleTxtGChar"/>
        </w:rPr>
        <w:t>los derechos de las personas migrantes trabajadoras y sus familia</w:t>
      </w:r>
      <w:r w:rsidR="0080154A">
        <w:rPr>
          <w:rStyle w:val="SingleTxtGChar"/>
        </w:rPr>
        <w:t>re</w:t>
      </w:r>
      <w:r w:rsidR="008B2297" w:rsidRPr="006F44E1">
        <w:rPr>
          <w:rStyle w:val="SingleTxtGChar"/>
        </w:rPr>
        <w:t>s, especialmente de aquell</w:t>
      </w:r>
      <w:r w:rsidR="00925C23">
        <w:rPr>
          <w:rStyle w:val="SingleTxtGChar"/>
        </w:rPr>
        <w:t>a</w:t>
      </w:r>
      <w:r w:rsidR="008B2297" w:rsidRPr="006F44E1">
        <w:rPr>
          <w:rStyle w:val="SingleTxtGChar"/>
        </w:rPr>
        <w:t>s en situación migratoria irregular</w:t>
      </w:r>
      <w:r w:rsidR="00FD265F" w:rsidRPr="006F44E1">
        <w:rPr>
          <w:rStyle w:val="SingleTxtGChar"/>
        </w:rPr>
        <w:t xml:space="preserve">. Estas modificaciones, </w:t>
      </w:r>
      <w:r w:rsidR="00343EF2" w:rsidRPr="006F44E1">
        <w:rPr>
          <w:rStyle w:val="SingleTxtGChar"/>
        </w:rPr>
        <w:t>y</w:t>
      </w:r>
      <w:r w:rsidR="00FD265F" w:rsidRPr="006F44E1">
        <w:rPr>
          <w:rStyle w:val="SingleTxtGChar"/>
        </w:rPr>
        <w:t xml:space="preserve"> </w:t>
      </w:r>
      <w:r w:rsidR="00D222D7" w:rsidRPr="006F44E1">
        <w:rPr>
          <w:rStyle w:val="SingleTxtGChar"/>
        </w:rPr>
        <w:t>la</w:t>
      </w:r>
      <w:r w:rsidR="00FD265F" w:rsidRPr="006F44E1">
        <w:rPr>
          <w:rStyle w:val="SingleTxtGChar"/>
        </w:rPr>
        <w:t xml:space="preserve"> narrativa que las ha acompañado, reflejan </w:t>
      </w:r>
      <w:r w:rsidR="00D222D7" w:rsidRPr="006F44E1">
        <w:rPr>
          <w:rStyle w:val="SingleTxtGChar"/>
        </w:rPr>
        <w:t>el</w:t>
      </w:r>
      <w:r w:rsidR="00FD265F" w:rsidRPr="006F44E1">
        <w:rPr>
          <w:rStyle w:val="SingleTxtGChar"/>
        </w:rPr>
        <w:t xml:space="preserve"> cambio de un enfoque integral basado en </w:t>
      </w:r>
      <w:r w:rsidR="0080154A">
        <w:rPr>
          <w:rStyle w:val="SingleTxtGChar"/>
        </w:rPr>
        <w:t xml:space="preserve">los </w:t>
      </w:r>
      <w:r w:rsidR="00FD265F" w:rsidRPr="006F44E1">
        <w:rPr>
          <w:rStyle w:val="SingleTxtGChar"/>
        </w:rPr>
        <w:t>derechos</w:t>
      </w:r>
      <w:r w:rsidR="00D222D7" w:rsidRPr="006F44E1">
        <w:rPr>
          <w:rStyle w:val="SingleTxtGChar"/>
        </w:rPr>
        <w:t xml:space="preserve"> humanos</w:t>
      </w:r>
      <w:r w:rsidR="00FD265F" w:rsidRPr="006F44E1">
        <w:rPr>
          <w:rStyle w:val="SingleTxtGChar"/>
        </w:rPr>
        <w:t xml:space="preserve"> a uno </w:t>
      </w:r>
      <w:r w:rsidR="00A42953">
        <w:rPr>
          <w:rStyle w:val="SingleTxtGChar"/>
        </w:rPr>
        <w:t>restringido</w:t>
      </w:r>
      <w:r w:rsidR="00A42953" w:rsidRPr="006F44E1">
        <w:rPr>
          <w:rStyle w:val="SingleTxtGChar"/>
        </w:rPr>
        <w:t xml:space="preserve"> </w:t>
      </w:r>
      <w:r w:rsidR="00FD265F" w:rsidRPr="006F44E1">
        <w:rPr>
          <w:rStyle w:val="SingleTxtGChar"/>
        </w:rPr>
        <w:t>que se limita a presentar la migración como un problema de orden público y seguridad ciudadana</w:t>
      </w:r>
      <w:bookmarkEnd w:id="0"/>
      <w:r w:rsidR="00FD265F" w:rsidRPr="006F44E1">
        <w:t>.</w:t>
      </w:r>
    </w:p>
    <w:p w14:paraId="3D561275" w14:textId="49F04BC9" w:rsidR="0037083B" w:rsidRPr="006F44E1" w:rsidRDefault="00C17E96" w:rsidP="006F44E1">
      <w:pPr>
        <w:pStyle w:val="SingleTxtG"/>
      </w:pPr>
      <w:r w:rsidRPr="006F44E1">
        <w:rPr>
          <w:rStyle w:val="SingleTxtGChar"/>
        </w:rPr>
        <w:t>1</w:t>
      </w:r>
      <w:r w:rsidR="006C74F4" w:rsidRPr="006F44E1">
        <w:rPr>
          <w:rStyle w:val="SingleTxtGChar"/>
        </w:rPr>
        <w:t>0</w:t>
      </w:r>
      <w:r w:rsidR="00577A71" w:rsidRPr="006F44E1">
        <w:rPr>
          <w:rStyle w:val="SingleTxtGChar"/>
        </w:rPr>
        <w:t>.</w:t>
      </w:r>
      <w:r w:rsidR="00577A71" w:rsidRPr="006F44E1">
        <w:rPr>
          <w:rStyle w:val="SingleTxtGChar"/>
        </w:rPr>
        <w:tab/>
      </w:r>
      <w:r w:rsidR="005C05E3" w:rsidRPr="006F44E1">
        <w:rPr>
          <w:b/>
          <w:bCs/>
        </w:rPr>
        <w:t>El Comité</w:t>
      </w:r>
      <w:r w:rsidR="0080010D" w:rsidRPr="006F44E1">
        <w:rPr>
          <w:b/>
          <w:bCs/>
        </w:rPr>
        <w:t xml:space="preserve"> recomienda </w:t>
      </w:r>
      <w:r w:rsidR="0009298E">
        <w:rPr>
          <w:b/>
          <w:bCs/>
        </w:rPr>
        <w:t>a</w:t>
      </w:r>
      <w:r w:rsidR="00264DBE" w:rsidRPr="006F44E1">
        <w:rPr>
          <w:b/>
          <w:bCs/>
        </w:rPr>
        <w:t>l</w:t>
      </w:r>
      <w:r w:rsidR="0080010D" w:rsidRPr="006F44E1">
        <w:rPr>
          <w:b/>
          <w:bCs/>
        </w:rPr>
        <w:t xml:space="preserve"> Estado parte</w:t>
      </w:r>
      <w:r w:rsidR="00264DBE" w:rsidRPr="006F44E1">
        <w:rPr>
          <w:b/>
          <w:bCs/>
        </w:rPr>
        <w:t xml:space="preserve"> </w:t>
      </w:r>
      <w:r w:rsidR="0009298E">
        <w:rPr>
          <w:b/>
          <w:bCs/>
        </w:rPr>
        <w:t xml:space="preserve">que </w:t>
      </w:r>
      <w:r w:rsidR="00264DBE" w:rsidRPr="006F44E1">
        <w:rPr>
          <w:b/>
          <w:bCs/>
        </w:rPr>
        <w:t>conduzca</w:t>
      </w:r>
      <w:r w:rsidR="00FD265F" w:rsidRPr="006F44E1">
        <w:rPr>
          <w:b/>
          <w:bCs/>
        </w:rPr>
        <w:t>, sin dilación,</w:t>
      </w:r>
      <w:r w:rsidR="00264DBE" w:rsidRPr="006F44E1">
        <w:rPr>
          <w:b/>
          <w:bCs/>
        </w:rPr>
        <w:t xml:space="preserve"> una revisión integral de las iniciativas </w:t>
      </w:r>
      <w:r w:rsidR="005C05E3" w:rsidRPr="006F44E1">
        <w:rPr>
          <w:b/>
          <w:bCs/>
        </w:rPr>
        <w:t>legislativas</w:t>
      </w:r>
      <w:r w:rsidR="00F31EEB" w:rsidRPr="006F44E1">
        <w:rPr>
          <w:b/>
          <w:bCs/>
        </w:rPr>
        <w:t xml:space="preserve"> </w:t>
      </w:r>
      <w:r w:rsidR="00B84D78" w:rsidRPr="006F44E1">
        <w:rPr>
          <w:b/>
          <w:bCs/>
        </w:rPr>
        <w:t>y reformas legales aprobadas</w:t>
      </w:r>
      <w:r w:rsidR="00FD265F" w:rsidRPr="006F44E1">
        <w:rPr>
          <w:b/>
          <w:bCs/>
        </w:rPr>
        <w:t xml:space="preserve"> en los últimos años</w:t>
      </w:r>
      <w:r w:rsidR="00B84D78" w:rsidRPr="006F44E1">
        <w:rPr>
          <w:b/>
          <w:bCs/>
        </w:rPr>
        <w:t xml:space="preserve"> </w:t>
      </w:r>
      <w:r w:rsidR="006B29B4" w:rsidRPr="006F44E1">
        <w:rPr>
          <w:b/>
          <w:bCs/>
        </w:rPr>
        <w:t>relativas a los derechos de lo</w:t>
      </w:r>
      <w:r w:rsidR="00F31EEB" w:rsidRPr="006F44E1">
        <w:rPr>
          <w:b/>
          <w:bCs/>
        </w:rPr>
        <w:t>s trabajadores migrantes y sus familia</w:t>
      </w:r>
      <w:r w:rsidR="0080154A">
        <w:rPr>
          <w:b/>
          <w:bCs/>
        </w:rPr>
        <w:t>re</w:t>
      </w:r>
      <w:r w:rsidR="00F31EEB" w:rsidRPr="006F44E1">
        <w:rPr>
          <w:b/>
          <w:bCs/>
        </w:rPr>
        <w:t>s</w:t>
      </w:r>
      <w:r w:rsidR="00B84D78" w:rsidRPr="006F44E1">
        <w:rPr>
          <w:b/>
          <w:bCs/>
        </w:rPr>
        <w:t>,</w:t>
      </w:r>
      <w:r w:rsidR="00F31EEB" w:rsidRPr="006F44E1">
        <w:rPr>
          <w:b/>
          <w:bCs/>
        </w:rPr>
        <w:t xml:space="preserve"> </w:t>
      </w:r>
      <w:r w:rsidR="00F158AA" w:rsidRPr="006F44E1">
        <w:rPr>
          <w:b/>
          <w:bCs/>
        </w:rPr>
        <w:t>para</w:t>
      </w:r>
      <w:r w:rsidR="00F31EEB" w:rsidRPr="006F44E1">
        <w:rPr>
          <w:b/>
          <w:bCs/>
        </w:rPr>
        <w:t xml:space="preserve"> identificar</w:t>
      </w:r>
      <w:r w:rsidR="006B29B4" w:rsidRPr="006F44E1">
        <w:rPr>
          <w:b/>
          <w:bCs/>
        </w:rPr>
        <w:t xml:space="preserve">, </w:t>
      </w:r>
      <w:r w:rsidR="00F31EEB" w:rsidRPr="006F44E1">
        <w:rPr>
          <w:b/>
          <w:bCs/>
        </w:rPr>
        <w:t>retira</w:t>
      </w:r>
      <w:r w:rsidR="006B29B4" w:rsidRPr="006F44E1">
        <w:rPr>
          <w:b/>
          <w:bCs/>
        </w:rPr>
        <w:t xml:space="preserve">r, </w:t>
      </w:r>
      <w:r w:rsidR="00A42953">
        <w:rPr>
          <w:b/>
          <w:bCs/>
        </w:rPr>
        <w:t>o modificar</w:t>
      </w:r>
      <w:r w:rsidR="006B29B4" w:rsidRPr="006F44E1">
        <w:rPr>
          <w:b/>
          <w:bCs/>
        </w:rPr>
        <w:t>, según corresponda,</w:t>
      </w:r>
      <w:r w:rsidR="00F31EEB" w:rsidRPr="006F44E1">
        <w:rPr>
          <w:b/>
          <w:bCs/>
        </w:rPr>
        <w:t xml:space="preserve"> aquellas que </w:t>
      </w:r>
      <w:r w:rsidR="00205CCC" w:rsidRPr="006F44E1">
        <w:rPr>
          <w:b/>
          <w:bCs/>
        </w:rPr>
        <w:t>sean contrarias</w:t>
      </w:r>
      <w:r w:rsidR="00F31EEB" w:rsidRPr="006F44E1">
        <w:rPr>
          <w:b/>
          <w:bCs/>
        </w:rPr>
        <w:t xml:space="preserve"> </w:t>
      </w:r>
      <w:r w:rsidR="00205CCC" w:rsidRPr="006F44E1">
        <w:rPr>
          <w:b/>
          <w:bCs/>
        </w:rPr>
        <w:t>a</w:t>
      </w:r>
      <w:r w:rsidR="00F31EEB" w:rsidRPr="006F44E1">
        <w:rPr>
          <w:b/>
          <w:bCs/>
        </w:rPr>
        <w:t xml:space="preserve"> la Convención</w:t>
      </w:r>
      <w:r w:rsidR="00FD265F" w:rsidRPr="006F44E1">
        <w:rPr>
          <w:b/>
          <w:bCs/>
        </w:rPr>
        <w:t xml:space="preserve"> y otros tratados de derechos humanos ratificados por el Estado</w:t>
      </w:r>
      <w:r w:rsidR="00D12C51" w:rsidRPr="006F44E1">
        <w:rPr>
          <w:b/>
          <w:bCs/>
        </w:rPr>
        <w:t xml:space="preserve"> parte</w:t>
      </w:r>
      <w:r w:rsidR="00463361" w:rsidRPr="006F44E1">
        <w:rPr>
          <w:b/>
          <w:bCs/>
        </w:rPr>
        <w:t>, así como aquellas que contribuy</w:t>
      </w:r>
      <w:r w:rsidR="004F738C" w:rsidRPr="006F44E1">
        <w:rPr>
          <w:b/>
          <w:bCs/>
        </w:rPr>
        <w:t>a</w:t>
      </w:r>
      <w:r w:rsidR="00463361" w:rsidRPr="006F44E1">
        <w:rPr>
          <w:b/>
          <w:bCs/>
        </w:rPr>
        <w:t>n a crear una representación de los trabajadores migrantes como personas que violan las leyes y afectan negativamente a la sociedad peruana</w:t>
      </w:r>
      <w:r w:rsidR="00B4670E" w:rsidRPr="006F44E1">
        <w:rPr>
          <w:b/>
          <w:bCs/>
        </w:rPr>
        <w:t>.</w:t>
      </w:r>
    </w:p>
    <w:p w14:paraId="692C1B9B" w14:textId="22982A39" w:rsidR="0080010D" w:rsidRPr="005F2DFA" w:rsidRDefault="00012DAA" w:rsidP="005F2DFA">
      <w:pPr>
        <w:pStyle w:val="H23G"/>
      </w:pPr>
      <w:r w:rsidRPr="005F2DFA">
        <w:tab/>
      </w:r>
      <w:r w:rsidRPr="005F2DFA">
        <w:tab/>
      </w:r>
      <w:r w:rsidR="009E2D6A" w:rsidRPr="005F2DFA">
        <w:t>Declaraciones y reservas</w:t>
      </w:r>
      <w:r w:rsidR="0043066B" w:rsidRPr="005F2DFA">
        <w:t>, incluyendo los artículos 76</w:t>
      </w:r>
      <w:r w:rsidR="00925C23">
        <w:t xml:space="preserve"> y </w:t>
      </w:r>
      <w:r w:rsidR="0043066B" w:rsidRPr="005F2DFA">
        <w:t>77</w:t>
      </w:r>
    </w:p>
    <w:p w14:paraId="6A1323A9" w14:textId="703A504C" w:rsidR="002D08CC" w:rsidRPr="002C51E9" w:rsidRDefault="005B5156" w:rsidP="006F44E1">
      <w:pPr>
        <w:pStyle w:val="SingleTxtG"/>
        <w:rPr>
          <w:rStyle w:val="SingleTxtGChar"/>
        </w:rPr>
      </w:pPr>
      <w:r w:rsidRPr="006F44E1">
        <w:rPr>
          <w:rStyle w:val="SingleTxtGChar"/>
        </w:rPr>
        <w:t>1</w:t>
      </w:r>
      <w:r w:rsidR="006C74F4" w:rsidRPr="006F44E1">
        <w:rPr>
          <w:rStyle w:val="SingleTxtGChar"/>
        </w:rPr>
        <w:t>1</w:t>
      </w:r>
      <w:r w:rsidR="009E2D6A" w:rsidRPr="006F44E1">
        <w:rPr>
          <w:rStyle w:val="SingleTxtGChar"/>
        </w:rPr>
        <w:t>.</w:t>
      </w:r>
      <w:r w:rsidRPr="006F44E1">
        <w:rPr>
          <w:rStyle w:val="SingleTxtGChar"/>
        </w:rPr>
        <w:tab/>
      </w:r>
      <w:r w:rsidR="003E0DB2" w:rsidRPr="006F44E1">
        <w:rPr>
          <w:rStyle w:val="SingleTxtGChar"/>
        </w:rPr>
        <w:t xml:space="preserve">El Comité </w:t>
      </w:r>
      <w:r w:rsidR="00925C23">
        <w:rPr>
          <w:rStyle w:val="SingleTxtGChar"/>
        </w:rPr>
        <w:t>observa</w:t>
      </w:r>
      <w:r w:rsidR="00925C23" w:rsidRPr="006F44E1">
        <w:rPr>
          <w:rStyle w:val="SingleTxtGChar"/>
        </w:rPr>
        <w:t xml:space="preserve"> </w:t>
      </w:r>
      <w:r w:rsidR="003E0DB2" w:rsidRPr="006F44E1">
        <w:rPr>
          <w:rStyle w:val="SingleTxtGChar"/>
        </w:rPr>
        <w:t xml:space="preserve">con preocupación que, a pesar de la recomendación realizada en ese sentido </w:t>
      </w:r>
      <w:r w:rsidR="009B6DCD" w:rsidRPr="006F44E1">
        <w:rPr>
          <w:rStyle w:val="SingleTxtGChar"/>
        </w:rPr>
        <w:t xml:space="preserve">en </w:t>
      </w:r>
      <w:r w:rsidR="005D7A8C" w:rsidRPr="006F44E1">
        <w:rPr>
          <w:rStyle w:val="SingleTxtGChar"/>
        </w:rPr>
        <w:t>sus observaciones finales anteriores</w:t>
      </w:r>
      <w:r w:rsidR="009B6DCD" w:rsidRPr="006F44E1">
        <w:rPr>
          <w:rStyle w:val="SingleTxtGChar"/>
        </w:rPr>
        <w:t xml:space="preserve">, el Estado parte </w:t>
      </w:r>
      <w:r w:rsidR="00345658" w:rsidRPr="006F44E1">
        <w:rPr>
          <w:rStyle w:val="SingleTxtGChar"/>
        </w:rPr>
        <w:t>aún</w:t>
      </w:r>
      <w:r w:rsidR="009B6DCD" w:rsidRPr="006F44E1">
        <w:rPr>
          <w:rStyle w:val="SingleTxtGChar"/>
        </w:rPr>
        <w:t xml:space="preserve"> no ha formulado las declaraciones previstas en los artículos 76 y 77 de la </w:t>
      </w:r>
      <w:r w:rsidR="009B6DCD" w:rsidRPr="006F44E1">
        <w:rPr>
          <w:rStyle w:val="SingleTxtGChar"/>
        </w:rPr>
        <w:lastRenderedPageBreak/>
        <w:t>Convención</w:t>
      </w:r>
      <w:r w:rsidR="007460B5" w:rsidRPr="006F44E1">
        <w:rPr>
          <w:rStyle w:val="SingleTxtGChar"/>
        </w:rPr>
        <w:t>,</w:t>
      </w:r>
      <w:r w:rsidR="009B6DCD" w:rsidRPr="006F44E1">
        <w:rPr>
          <w:rStyle w:val="SingleTxtGChar"/>
        </w:rPr>
        <w:t xml:space="preserve"> a fin de reconocer la competencia del Comité para recibir comunicaciones de los </w:t>
      </w:r>
      <w:r w:rsidR="00C827FC" w:rsidRPr="006F44E1">
        <w:rPr>
          <w:rStyle w:val="SingleTxtGChar"/>
        </w:rPr>
        <w:t>Estados parte</w:t>
      </w:r>
      <w:r w:rsidR="009B6DCD" w:rsidRPr="006F44E1">
        <w:rPr>
          <w:rStyle w:val="SingleTxtGChar"/>
        </w:rPr>
        <w:t xml:space="preserve"> y particulares.</w:t>
      </w:r>
    </w:p>
    <w:p w14:paraId="330F59B0" w14:textId="19F4DA1A" w:rsidR="00C827FC" w:rsidRPr="006F44E1" w:rsidRDefault="005B5156" w:rsidP="006F44E1">
      <w:pPr>
        <w:pStyle w:val="SingleTxtG"/>
        <w:rPr>
          <w:rStyle w:val="SingleTxtGChar"/>
        </w:rPr>
      </w:pPr>
      <w:r w:rsidRPr="006F44E1">
        <w:rPr>
          <w:rStyle w:val="SingleTxtGChar"/>
        </w:rPr>
        <w:t>1</w:t>
      </w:r>
      <w:r w:rsidR="006C74F4" w:rsidRPr="006F44E1">
        <w:rPr>
          <w:rStyle w:val="SingleTxtGChar"/>
        </w:rPr>
        <w:t>2</w:t>
      </w:r>
      <w:r w:rsidR="00C827FC" w:rsidRPr="006F44E1">
        <w:rPr>
          <w:rStyle w:val="SingleTxtGChar"/>
        </w:rPr>
        <w:t>.</w:t>
      </w:r>
      <w:r w:rsidRPr="006F44E1">
        <w:rPr>
          <w:rStyle w:val="SingleTxtGChar"/>
        </w:rPr>
        <w:tab/>
      </w:r>
      <w:r w:rsidR="00C827FC" w:rsidRPr="006F44E1">
        <w:rPr>
          <w:rStyle w:val="SingleTxtGChar"/>
          <w:b/>
          <w:bCs/>
        </w:rPr>
        <w:t>Reiterando su recomendación anterior</w:t>
      </w:r>
      <w:r w:rsidR="002B0465" w:rsidRPr="002C51E9">
        <w:rPr>
          <w:rStyle w:val="Refdenotaalpie"/>
        </w:rPr>
        <w:footnoteReference w:id="5"/>
      </w:r>
      <w:r w:rsidR="00C827FC" w:rsidRPr="006F44E1">
        <w:rPr>
          <w:rStyle w:val="SingleTxtGChar"/>
          <w:b/>
          <w:bCs/>
        </w:rPr>
        <w:t xml:space="preserve">, el Comité recomienda </w:t>
      </w:r>
      <w:r w:rsidR="00925C23">
        <w:rPr>
          <w:rStyle w:val="SingleTxtGChar"/>
          <w:b/>
          <w:bCs/>
        </w:rPr>
        <w:t>a</w:t>
      </w:r>
      <w:r w:rsidR="00C827FC" w:rsidRPr="006F44E1">
        <w:rPr>
          <w:rStyle w:val="SingleTxtGChar"/>
          <w:b/>
          <w:bCs/>
        </w:rPr>
        <w:t xml:space="preserve">l Estado parte </w:t>
      </w:r>
      <w:r w:rsidR="00925C23">
        <w:rPr>
          <w:rStyle w:val="SingleTxtGChar"/>
          <w:b/>
          <w:bCs/>
        </w:rPr>
        <w:t xml:space="preserve">que </w:t>
      </w:r>
      <w:r w:rsidR="00C827FC" w:rsidRPr="006F44E1">
        <w:rPr>
          <w:rStyle w:val="SingleTxtGChar"/>
          <w:b/>
          <w:bCs/>
        </w:rPr>
        <w:t>haga las declaraciones previstas en los artículos 76 y 77 de la Convención.</w:t>
      </w:r>
    </w:p>
    <w:p w14:paraId="1CE8D433" w14:textId="150645AD" w:rsidR="00AC47D9" w:rsidRPr="006F44E1" w:rsidRDefault="00AC47D9" w:rsidP="006F44E1">
      <w:pPr>
        <w:pStyle w:val="H23G"/>
      </w:pPr>
      <w:r w:rsidRPr="006F44E1">
        <w:tab/>
      </w:r>
      <w:r w:rsidRPr="006F44E1">
        <w:tab/>
        <w:t>Ratificación de los instrumentos pertinentes</w:t>
      </w:r>
    </w:p>
    <w:p w14:paraId="7912DF7E" w14:textId="15621297" w:rsidR="002853AB" w:rsidRPr="002C51E9" w:rsidRDefault="005B5156" w:rsidP="006F44E1">
      <w:pPr>
        <w:pStyle w:val="SingleTxtG"/>
        <w:rPr>
          <w:rStyle w:val="SingleTxtGChar"/>
        </w:rPr>
      </w:pPr>
      <w:r w:rsidRPr="006F44E1">
        <w:rPr>
          <w:rStyle w:val="SingleTxtGChar"/>
        </w:rPr>
        <w:t>1</w:t>
      </w:r>
      <w:r w:rsidR="006C74F4" w:rsidRPr="006F44E1">
        <w:rPr>
          <w:rStyle w:val="SingleTxtGChar"/>
        </w:rPr>
        <w:t>3</w:t>
      </w:r>
      <w:r w:rsidR="00AC47D9" w:rsidRPr="006F44E1">
        <w:rPr>
          <w:rStyle w:val="SingleTxtGChar"/>
        </w:rPr>
        <w:t>.</w:t>
      </w:r>
      <w:r w:rsidR="0048114D" w:rsidRPr="006F44E1">
        <w:rPr>
          <w:rStyle w:val="SingleTxtGChar"/>
        </w:rPr>
        <w:tab/>
      </w:r>
      <w:r w:rsidR="002E72A3" w:rsidRPr="006F44E1">
        <w:rPr>
          <w:rStyle w:val="SingleTxtGChar"/>
        </w:rPr>
        <w:t xml:space="preserve">El Comité </w:t>
      </w:r>
      <w:r w:rsidR="00F31EEB" w:rsidRPr="006F44E1">
        <w:rPr>
          <w:rStyle w:val="SingleTxtGChar"/>
        </w:rPr>
        <w:t xml:space="preserve">reconoce positivamente </w:t>
      </w:r>
      <w:r w:rsidR="00AE113B" w:rsidRPr="006F44E1">
        <w:rPr>
          <w:rStyle w:val="SingleTxtGChar"/>
        </w:rPr>
        <w:t>que el Estado parte haya</w:t>
      </w:r>
      <w:r w:rsidR="00F31EEB" w:rsidRPr="006F44E1">
        <w:rPr>
          <w:rStyle w:val="SingleTxtGChar"/>
        </w:rPr>
        <w:t xml:space="preserve"> </w:t>
      </w:r>
      <w:r w:rsidR="00F31EEB" w:rsidRPr="006F44E1">
        <w:t>respald</w:t>
      </w:r>
      <w:r w:rsidR="00A140A3">
        <w:t>ado</w:t>
      </w:r>
      <w:r w:rsidR="00AE113B" w:rsidRPr="006F44E1">
        <w:t xml:space="preserve"> </w:t>
      </w:r>
      <w:r w:rsidR="00536E08">
        <w:t xml:space="preserve">la </w:t>
      </w:r>
      <w:r w:rsidR="00F31EEB" w:rsidRPr="006F44E1">
        <w:t xml:space="preserve">recomendación formulada durante el </w:t>
      </w:r>
      <w:r w:rsidR="00925C23">
        <w:t>c</w:t>
      </w:r>
      <w:r w:rsidR="00F31EEB" w:rsidRPr="006F44E1">
        <w:t xml:space="preserve">uarto </w:t>
      </w:r>
      <w:r w:rsidR="00925C23">
        <w:t>c</w:t>
      </w:r>
      <w:r w:rsidR="00F31EEB" w:rsidRPr="006F44E1">
        <w:t xml:space="preserve">iclo del </w:t>
      </w:r>
      <w:r w:rsidR="00925C23">
        <w:t>e</w:t>
      </w:r>
      <w:r w:rsidR="00F31EEB" w:rsidRPr="006F44E1">
        <w:t xml:space="preserve">xamen </w:t>
      </w:r>
      <w:r w:rsidR="00925C23">
        <w:t>p</w:t>
      </w:r>
      <w:r w:rsidR="00F31EEB" w:rsidRPr="006F44E1">
        <w:t xml:space="preserve">eriódico </w:t>
      </w:r>
      <w:r w:rsidR="00925C23">
        <w:t>u</w:t>
      </w:r>
      <w:r w:rsidR="00F31EEB" w:rsidRPr="006F44E1">
        <w:t>niversal en 2023 sobre la ratificación del Protocolo Facultativo del Pacto Internacional de Derechos Económicos, Sociales y Culturales</w:t>
      </w:r>
      <w:r w:rsidR="00205CCC" w:rsidRPr="006F44E1">
        <w:t>, p</w:t>
      </w:r>
      <w:r w:rsidR="00EF1E6F" w:rsidRPr="006F44E1">
        <w:t xml:space="preserve">ero </w:t>
      </w:r>
      <w:r w:rsidR="00925C23">
        <w:t>observa</w:t>
      </w:r>
      <w:r w:rsidR="00925C23" w:rsidRPr="006F44E1">
        <w:t xml:space="preserve"> </w:t>
      </w:r>
      <w:r w:rsidR="002E72A3" w:rsidRPr="006F44E1">
        <w:t>con preocupación que</w:t>
      </w:r>
      <w:r w:rsidR="00EF1E6F" w:rsidRPr="006F44E1">
        <w:t xml:space="preserve"> </w:t>
      </w:r>
      <w:r w:rsidR="000075B7" w:rsidRPr="006F44E1">
        <w:t>aún</w:t>
      </w:r>
      <w:r w:rsidR="00EF1E6F" w:rsidRPr="006F44E1">
        <w:t xml:space="preserve"> no ha ratificado</w:t>
      </w:r>
      <w:r w:rsidR="002E72A3" w:rsidRPr="006F44E1">
        <w:t xml:space="preserve"> </w:t>
      </w:r>
      <w:r w:rsidR="0023144E" w:rsidRPr="006F44E1">
        <w:rPr>
          <w:rStyle w:val="SingleTxtGChar"/>
        </w:rPr>
        <w:t xml:space="preserve">el Convenio sobre los </w:t>
      </w:r>
      <w:r w:rsidR="00925C23">
        <w:rPr>
          <w:rStyle w:val="SingleTxtGChar"/>
        </w:rPr>
        <w:t>T</w:t>
      </w:r>
      <w:r w:rsidR="0023144E" w:rsidRPr="006F44E1">
        <w:rPr>
          <w:rStyle w:val="SingleTxtGChar"/>
        </w:rPr>
        <w:t xml:space="preserve">rabajadores </w:t>
      </w:r>
      <w:r w:rsidR="00925C23">
        <w:rPr>
          <w:rStyle w:val="SingleTxtGChar"/>
        </w:rPr>
        <w:t>M</w:t>
      </w:r>
      <w:r w:rsidR="0023144E" w:rsidRPr="006F44E1">
        <w:rPr>
          <w:rStyle w:val="SingleTxtGChar"/>
        </w:rPr>
        <w:t>igrantes</w:t>
      </w:r>
      <w:r w:rsidR="00925C23">
        <w:rPr>
          <w:rStyle w:val="SingleTxtGChar"/>
        </w:rPr>
        <w:t xml:space="preserve"> (Revisado), 1949</w:t>
      </w:r>
      <w:r w:rsidR="0023144E" w:rsidRPr="006F44E1">
        <w:rPr>
          <w:rStyle w:val="SingleTxtGChar"/>
        </w:rPr>
        <w:t xml:space="preserve"> (núm. 97) y el Convenio</w:t>
      </w:r>
      <w:r w:rsidR="00ED5F01" w:rsidRPr="006F44E1">
        <w:rPr>
          <w:rStyle w:val="SingleTxtGChar"/>
        </w:rPr>
        <w:t xml:space="preserve"> </w:t>
      </w:r>
      <w:r w:rsidR="0023144E" w:rsidRPr="006F44E1">
        <w:rPr>
          <w:rStyle w:val="SingleTxtGChar"/>
        </w:rPr>
        <w:t xml:space="preserve">sobre los </w:t>
      </w:r>
      <w:r w:rsidR="00925C23">
        <w:rPr>
          <w:rStyle w:val="SingleTxtGChar"/>
        </w:rPr>
        <w:t>T</w:t>
      </w:r>
      <w:r w:rsidR="0023144E" w:rsidRPr="006F44E1">
        <w:rPr>
          <w:rStyle w:val="SingleTxtGChar"/>
        </w:rPr>
        <w:t xml:space="preserve">rabajadores </w:t>
      </w:r>
      <w:r w:rsidR="00925C23">
        <w:rPr>
          <w:rStyle w:val="SingleTxtGChar"/>
        </w:rPr>
        <w:t>M</w:t>
      </w:r>
      <w:r w:rsidR="0023144E" w:rsidRPr="006F44E1">
        <w:rPr>
          <w:rStyle w:val="SingleTxtGChar"/>
        </w:rPr>
        <w:t>igrantes</w:t>
      </w:r>
      <w:r w:rsidR="00B51544" w:rsidRPr="006F44E1">
        <w:rPr>
          <w:rStyle w:val="SingleTxtGChar"/>
        </w:rPr>
        <w:t xml:space="preserve"> </w:t>
      </w:r>
      <w:r w:rsidR="00925C23">
        <w:rPr>
          <w:rStyle w:val="SingleTxtGChar"/>
        </w:rPr>
        <w:t>(D</w:t>
      </w:r>
      <w:r w:rsidR="00925C23" w:rsidRPr="006F44E1">
        <w:rPr>
          <w:rStyle w:val="SingleTxtGChar"/>
        </w:rPr>
        <w:t xml:space="preserve">isposiciones </w:t>
      </w:r>
      <w:r w:rsidR="00925C23">
        <w:rPr>
          <w:rStyle w:val="SingleTxtGChar"/>
        </w:rPr>
        <w:t>C</w:t>
      </w:r>
      <w:r w:rsidR="00925C23" w:rsidRPr="006F44E1">
        <w:rPr>
          <w:rStyle w:val="SingleTxtGChar"/>
        </w:rPr>
        <w:t>omplementarias</w:t>
      </w:r>
      <w:r w:rsidR="00925C23">
        <w:rPr>
          <w:rStyle w:val="SingleTxtGChar"/>
        </w:rPr>
        <w:t xml:space="preserve">), 1975 </w:t>
      </w:r>
      <w:r w:rsidR="0023144E" w:rsidRPr="006F44E1">
        <w:rPr>
          <w:rStyle w:val="SingleTxtGChar"/>
        </w:rPr>
        <w:t>(núm. 143</w:t>
      </w:r>
      <w:r w:rsidR="008939D2" w:rsidRPr="006F44E1">
        <w:rPr>
          <w:rStyle w:val="SingleTxtGChar"/>
        </w:rPr>
        <w:t>)</w:t>
      </w:r>
      <w:r w:rsidR="00925C23">
        <w:rPr>
          <w:rStyle w:val="SingleTxtGChar"/>
        </w:rPr>
        <w:t xml:space="preserve"> </w:t>
      </w:r>
      <w:r w:rsidR="00925C23" w:rsidRPr="006F44E1">
        <w:rPr>
          <w:rStyle w:val="SingleTxtGChar"/>
        </w:rPr>
        <w:t>de la OIT</w:t>
      </w:r>
      <w:r w:rsidR="00FF654D" w:rsidRPr="006F44E1">
        <w:rPr>
          <w:rStyle w:val="SingleTxtGChar"/>
        </w:rPr>
        <w:t>.</w:t>
      </w:r>
    </w:p>
    <w:p w14:paraId="6BA6F06C" w14:textId="2C630C39" w:rsidR="0048114D" w:rsidRPr="006F44E1" w:rsidRDefault="005B5156" w:rsidP="006F44E1">
      <w:pPr>
        <w:pStyle w:val="SingleTxtG"/>
        <w:rPr>
          <w:rStyle w:val="SingleTxtGChar"/>
        </w:rPr>
      </w:pPr>
      <w:r w:rsidRPr="006F44E1">
        <w:rPr>
          <w:rStyle w:val="SingleTxtGChar"/>
        </w:rPr>
        <w:t>1</w:t>
      </w:r>
      <w:r w:rsidR="006C74F4" w:rsidRPr="006F44E1">
        <w:rPr>
          <w:rStyle w:val="SingleTxtGChar"/>
        </w:rPr>
        <w:t>4</w:t>
      </w:r>
      <w:r w:rsidR="0048114D" w:rsidRPr="006F44E1">
        <w:rPr>
          <w:rStyle w:val="SingleTxtGChar"/>
        </w:rPr>
        <w:t>.</w:t>
      </w:r>
      <w:r w:rsidR="0048114D" w:rsidRPr="006F44E1">
        <w:rPr>
          <w:rStyle w:val="SingleTxtGChar"/>
        </w:rPr>
        <w:tab/>
      </w:r>
      <w:r w:rsidR="00FF654D" w:rsidRPr="006F44E1">
        <w:rPr>
          <w:rStyle w:val="SingleTxtGChar"/>
          <w:b/>
          <w:bCs/>
        </w:rPr>
        <w:t>E</w:t>
      </w:r>
      <w:r w:rsidR="002E72A3" w:rsidRPr="006F44E1">
        <w:rPr>
          <w:rStyle w:val="SingleTxtGChar"/>
          <w:b/>
          <w:bCs/>
        </w:rPr>
        <w:t xml:space="preserve">l Comité recomienda </w:t>
      </w:r>
      <w:r w:rsidR="0009298E">
        <w:rPr>
          <w:rStyle w:val="SingleTxtGChar"/>
          <w:b/>
          <w:bCs/>
        </w:rPr>
        <w:t>a</w:t>
      </w:r>
      <w:r w:rsidR="002E72A3" w:rsidRPr="006F44E1">
        <w:rPr>
          <w:rStyle w:val="SingleTxtGChar"/>
          <w:b/>
          <w:bCs/>
        </w:rPr>
        <w:t xml:space="preserve">l Estado parte </w:t>
      </w:r>
      <w:r w:rsidR="0009298E">
        <w:rPr>
          <w:rStyle w:val="SingleTxtGChar"/>
          <w:b/>
          <w:bCs/>
        </w:rPr>
        <w:t>que adopte</w:t>
      </w:r>
      <w:r w:rsidR="0009298E" w:rsidRPr="006F44E1">
        <w:rPr>
          <w:rStyle w:val="SingleTxtGChar"/>
          <w:b/>
          <w:bCs/>
        </w:rPr>
        <w:t xml:space="preserve"> </w:t>
      </w:r>
      <w:r w:rsidR="00FF654D" w:rsidRPr="006F44E1">
        <w:rPr>
          <w:rStyle w:val="SingleTxtGChar"/>
          <w:b/>
          <w:bCs/>
        </w:rPr>
        <w:t xml:space="preserve">las medidas necesarias para ratificar los Convenios de la OIT </w:t>
      </w:r>
      <w:r w:rsidR="00925C23">
        <w:rPr>
          <w:rStyle w:val="SingleTxtGChar"/>
          <w:b/>
          <w:bCs/>
        </w:rPr>
        <w:t>núms</w:t>
      </w:r>
      <w:r w:rsidR="00FF654D" w:rsidRPr="006F44E1">
        <w:rPr>
          <w:rStyle w:val="SingleTxtGChar"/>
          <w:b/>
          <w:bCs/>
        </w:rPr>
        <w:t>. 97 y 143</w:t>
      </w:r>
      <w:r w:rsidR="00FB64ED" w:rsidRPr="006F44E1">
        <w:rPr>
          <w:rStyle w:val="SingleTxtGChar"/>
          <w:b/>
          <w:bCs/>
        </w:rPr>
        <w:t xml:space="preserve">, </w:t>
      </w:r>
      <w:r w:rsidR="00F31EEB" w:rsidRPr="006F44E1">
        <w:rPr>
          <w:rStyle w:val="SingleTxtGChar"/>
          <w:b/>
          <w:bCs/>
        </w:rPr>
        <w:t>que establezca</w:t>
      </w:r>
      <w:r w:rsidR="00FB64ED" w:rsidRPr="006F44E1">
        <w:rPr>
          <w:rStyle w:val="SingleTxtGChar"/>
          <w:b/>
          <w:bCs/>
        </w:rPr>
        <w:t xml:space="preserve"> una línea de tiempo concreta para concluir la ratificación</w:t>
      </w:r>
      <w:r w:rsidR="00FB64ED" w:rsidRPr="006F44E1">
        <w:rPr>
          <w:b/>
          <w:bCs/>
        </w:rPr>
        <w:t xml:space="preserve"> </w:t>
      </w:r>
      <w:r w:rsidR="000F11A7" w:rsidRPr="006F44E1">
        <w:rPr>
          <w:b/>
          <w:bCs/>
        </w:rPr>
        <w:t xml:space="preserve">del </w:t>
      </w:r>
      <w:r w:rsidR="00FB64ED" w:rsidRPr="006F44E1">
        <w:rPr>
          <w:rStyle w:val="SingleTxtGChar"/>
          <w:b/>
          <w:bCs/>
        </w:rPr>
        <w:t>Protocolo Facultativo del Pacto Internacional de Derechos Económicos, Sociales y Culturales</w:t>
      </w:r>
      <w:r w:rsidR="0009298E">
        <w:rPr>
          <w:rStyle w:val="SingleTxtGChar"/>
          <w:b/>
          <w:bCs/>
        </w:rPr>
        <w:t>,</w:t>
      </w:r>
      <w:r w:rsidR="00BE1E5F" w:rsidRPr="006F44E1">
        <w:rPr>
          <w:rStyle w:val="SingleTxtGChar"/>
          <w:b/>
          <w:bCs/>
        </w:rPr>
        <w:t xml:space="preserve"> y que desarrolle normativas nacionales para la implementación efectiva de tod</w:t>
      </w:r>
      <w:r w:rsidR="00925C23">
        <w:rPr>
          <w:rStyle w:val="SingleTxtGChar"/>
          <w:b/>
          <w:bCs/>
        </w:rPr>
        <w:t>o</w:t>
      </w:r>
      <w:r w:rsidR="00BE1E5F" w:rsidRPr="006F44E1">
        <w:rPr>
          <w:rStyle w:val="SingleTxtGChar"/>
          <w:b/>
          <w:bCs/>
        </w:rPr>
        <w:t>s l</w:t>
      </w:r>
      <w:r w:rsidR="00925C23">
        <w:rPr>
          <w:rStyle w:val="SingleTxtGChar"/>
          <w:b/>
          <w:bCs/>
        </w:rPr>
        <w:t>o</w:t>
      </w:r>
      <w:r w:rsidR="00BE1E5F" w:rsidRPr="006F44E1">
        <w:rPr>
          <w:rStyle w:val="SingleTxtGChar"/>
          <w:b/>
          <w:bCs/>
        </w:rPr>
        <w:t>s Conven</w:t>
      </w:r>
      <w:r w:rsidR="00925C23">
        <w:rPr>
          <w:rStyle w:val="SingleTxtGChar"/>
          <w:b/>
          <w:bCs/>
        </w:rPr>
        <w:t>ios</w:t>
      </w:r>
      <w:r w:rsidR="00BE1E5F" w:rsidRPr="006F44E1">
        <w:rPr>
          <w:rStyle w:val="SingleTxtGChar"/>
          <w:b/>
          <w:bCs/>
        </w:rPr>
        <w:t xml:space="preserve"> de la OIT </w:t>
      </w:r>
      <w:r w:rsidR="00925C23">
        <w:rPr>
          <w:rStyle w:val="SingleTxtGChar"/>
          <w:b/>
          <w:bCs/>
        </w:rPr>
        <w:t>en</w:t>
      </w:r>
      <w:r w:rsidR="00925C23" w:rsidRPr="006F44E1">
        <w:rPr>
          <w:rStyle w:val="SingleTxtGChar"/>
          <w:b/>
          <w:bCs/>
        </w:rPr>
        <w:t xml:space="preserve"> </w:t>
      </w:r>
      <w:r w:rsidR="00BE1E5F" w:rsidRPr="006F44E1">
        <w:rPr>
          <w:rStyle w:val="SingleTxtGChar"/>
          <w:b/>
          <w:bCs/>
        </w:rPr>
        <w:t>l</w:t>
      </w:r>
      <w:r w:rsidR="00925C23">
        <w:rPr>
          <w:rStyle w:val="SingleTxtGChar"/>
          <w:b/>
          <w:bCs/>
        </w:rPr>
        <w:t>o</w:t>
      </w:r>
      <w:r w:rsidR="00BE1E5F" w:rsidRPr="006F44E1">
        <w:rPr>
          <w:rStyle w:val="SingleTxtGChar"/>
          <w:b/>
          <w:bCs/>
        </w:rPr>
        <w:t xml:space="preserve">s que </w:t>
      </w:r>
      <w:r w:rsidR="00925C23">
        <w:rPr>
          <w:rStyle w:val="SingleTxtGChar"/>
          <w:b/>
          <w:bCs/>
        </w:rPr>
        <w:t>es</w:t>
      </w:r>
      <w:r w:rsidR="00925C23" w:rsidRPr="006F44E1">
        <w:rPr>
          <w:rStyle w:val="SingleTxtGChar"/>
          <w:b/>
          <w:bCs/>
        </w:rPr>
        <w:t xml:space="preserve"> </w:t>
      </w:r>
      <w:r w:rsidR="00BE1E5F" w:rsidRPr="006F44E1">
        <w:rPr>
          <w:rStyle w:val="SingleTxtGChar"/>
          <w:b/>
          <w:bCs/>
        </w:rPr>
        <w:t>parte</w:t>
      </w:r>
      <w:r w:rsidR="00FB64ED" w:rsidRPr="006F44E1">
        <w:rPr>
          <w:rStyle w:val="SingleTxtGChar"/>
          <w:b/>
          <w:bCs/>
        </w:rPr>
        <w:t>.</w:t>
      </w:r>
    </w:p>
    <w:p w14:paraId="1C914A0F" w14:textId="19371D26" w:rsidR="00165137" w:rsidRPr="006F44E1" w:rsidRDefault="00165137" w:rsidP="006F44E1">
      <w:pPr>
        <w:pStyle w:val="H23G"/>
        <w:rPr>
          <w:rStyle w:val="SingleTxtGChar"/>
          <w:b w:val="0"/>
          <w:bCs/>
          <w:i/>
          <w:iCs/>
          <w:lang w:val="es-MX"/>
        </w:rPr>
      </w:pPr>
      <w:r w:rsidRPr="006F44E1">
        <w:rPr>
          <w:lang w:val="es-MX"/>
        </w:rPr>
        <w:tab/>
      </w:r>
      <w:r w:rsidR="00AF6795" w:rsidRPr="006F44E1">
        <w:rPr>
          <w:lang w:val="es-MX"/>
        </w:rPr>
        <w:tab/>
      </w:r>
      <w:r w:rsidRPr="006F44E1">
        <w:rPr>
          <w:lang w:val="es-MX"/>
        </w:rPr>
        <w:t>Recopilación de datos</w:t>
      </w:r>
    </w:p>
    <w:p w14:paraId="7EF2984C" w14:textId="7CB59C46" w:rsidR="0048114D" w:rsidRPr="002C51E9" w:rsidRDefault="0048114D" w:rsidP="00C75F56">
      <w:pPr>
        <w:pStyle w:val="SingleTxtG"/>
        <w:rPr>
          <w:rStyle w:val="SingleTxtGChar"/>
        </w:rPr>
      </w:pPr>
      <w:r w:rsidRPr="006F44E1">
        <w:rPr>
          <w:rStyle w:val="SingleTxtGChar"/>
        </w:rPr>
        <w:t>1</w:t>
      </w:r>
      <w:r w:rsidR="006C74F4" w:rsidRPr="006F44E1">
        <w:rPr>
          <w:rStyle w:val="SingleTxtGChar"/>
        </w:rPr>
        <w:t>5</w:t>
      </w:r>
      <w:r w:rsidR="00112931" w:rsidRPr="006F44E1">
        <w:rPr>
          <w:rStyle w:val="SingleTxtGChar"/>
        </w:rPr>
        <w:t>.</w:t>
      </w:r>
      <w:r w:rsidRPr="006F44E1">
        <w:rPr>
          <w:rStyle w:val="SingleTxtGChar"/>
        </w:rPr>
        <w:tab/>
        <w:t xml:space="preserve">El Comité toma nota de las políticas del Estado parte para mejorar la disponibilidad de datos </w:t>
      </w:r>
      <w:r w:rsidR="007460B5" w:rsidRPr="006F44E1">
        <w:rPr>
          <w:rStyle w:val="SingleTxtGChar"/>
        </w:rPr>
        <w:t xml:space="preserve">sobre </w:t>
      </w:r>
      <w:r w:rsidRPr="006F44E1">
        <w:rPr>
          <w:rStyle w:val="SingleTxtGChar"/>
        </w:rPr>
        <w:t>los trabajadores migrantes y sus familia</w:t>
      </w:r>
      <w:r w:rsidR="0080154A">
        <w:rPr>
          <w:rStyle w:val="SingleTxtGChar"/>
        </w:rPr>
        <w:t>re</w:t>
      </w:r>
      <w:r w:rsidRPr="006F44E1">
        <w:rPr>
          <w:rStyle w:val="SingleTxtGChar"/>
        </w:rPr>
        <w:t xml:space="preserve">s. Sin embargo, </w:t>
      </w:r>
      <w:r w:rsidR="00925C23">
        <w:rPr>
          <w:rStyle w:val="SingleTxtGChar"/>
        </w:rPr>
        <w:t>observa</w:t>
      </w:r>
      <w:r w:rsidR="00925C23" w:rsidRPr="006F44E1">
        <w:rPr>
          <w:rStyle w:val="SingleTxtGChar"/>
        </w:rPr>
        <w:t xml:space="preserve"> </w:t>
      </w:r>
      <w:r w:rsidRPr="006F44E1">
        <w:rPr>
          <w:rStyle w:val="SingleTxtGChar"/>
        </w:rPr>
        <w:t xml:space="preserve">con preocupación que, a pesar de </w:t>
      </w:r>
      <w:r w:rsidR="00925C23">
        <w:rPr>
          <w:rStyle w:val="SingleTxtGChar"/>
        </w:rPr>
        <w:t>esos</w:t>
      </w:r>
      <w:r w:rsidR="00925C23" w:rsidRPr="006F44E1">
        <w:rPr>
          <w:rStyle w:val="SingleTxtGChar"/>
        </w:rPr>
        <w:t xml:space="preserve"> </w:t>
      </w:r>
      <w:r w:rsidRPr="006F44E1">
        <w:rPr>
          <w:rStyle w:val="SingleTxtGChar"/>
        </w:rPr>
        <w:t xml:space="preserve">esfuerzos, </w:t>
      </w:r>
      <w:r w:rsidR="007460B5" w:rsidRPr="006F44E1">
        <w:rPr>
          <w:rStyle w:val="SingleTxtGChar"/>
        </w:rPr>
        <w:t>la</w:t>
      </w:r>
      <w:r w:rsidRPr="006F44E1">
        <w:rPr>
          <w:rStyle w:val="SingleTxtGChar"/>
        </w:rPr>
        <w:t xml:space="preserve"> información </w:t>
      </w:r>
      <w:r w:rsidR="007460B5" w:rsidRPr="006F44E1">
        <w:rPr>
          <w:rStyle w:val="SingleTxtGChar"/>
        </w:rPr>
        <w:t>disponible es</w:t>
      </w:r>
      <w:r w:rsidR="00955DA0" w:rsidRPr="006F44E1">
        <w:rPr>
          <w:rStyle w:val="SingleTxtGChar"/>
        </w:rPr>
        <w:t xml:space="preserve"> insuficiente, contradictoria</w:t>
      </w:r>
      <w:r w:rsidR="007460B5" w:rsidRPr="006F44E1">
        <w:rPr>
          <w:rStyle w:val="SingleTxtGChar"/>
        </w:rPr>
        <w:t xml:space="preserve"> </w:t>
      </w:r>
      <w:r w:rsidR="00955DA0" w:rsidRPr="006F44E1">
        <w:rPr>
          <w:rStyle w:val="SingleTxtGChar"/>
        </w:rPr>
        <w:t xml:space="preserve">y </w:t>
      </w:r>
      <w:r w:rsidR="007460B5" w:rsidRPr="006F44E1">
        <w:rPr>
          <w:rStyle w:val="SingleTxtGChar"/>
        </w:rPr>
        <w:t xml:space="preserve">sin perspectiva de interseccionalidad y de enfoque en grupos </w:t>
      </w:r>
      <w:r w:rsidR="006472DF" w:rsidRPr="006F44E1">
        <w:rPr>
          <w:rStyle w:val="SingleTxtGChar"/>
        </w:rPr>
        <w:t>en situación vulnerable</w:t>
      </w:r>
      <w:r w:rsidR="00955DA0" w:rsidRPr="006F44E1">
        <w:rPr>
          <w:rStyle w:val="SingleTxtGChar"/>
        </w:rPr>
        <w:t xml:space="preserve">, especialmente </w:t>
      </w:r>
      <w:r w:rsidR="00B25FCC" w:rsidRPr="006F44E1">
        <w:rPr>
          <w:rStyle w:val="SingleTxtGChar"/>
        </w:rPr>
        <w:t>respecto de</w:t>
      </w:r>
      <w:r w:rsidR="00955DA0" w:rsidRPr="006F44E1">
        <w:rPr>
          <w:rStyle w:val="SingleTxtGChar"/>
        </w:rPr>
        <w:t xml:space="preserve"> </w:t>
      </w:r>
      <w:r w:rsidR="000D344C" w:rsidRPr="006F44E1">
        <w:rPr>
          <w:rStyle w:val="SingleTxtGChar"/>
        </w:rPr>
        <w:t>trabajadores</w:t>
      </w:r>
      <w:r w:rsidR="00955DA0" w:rsidRPr="006F44E1">
        <w:rPr>
          <w:rStyle w:val="SingleTxtGChar"/>
        </w:rPr>
        <w:t xml:space="preserve"> migrantes </w:t>
      </w:r>
      <w:r w:rsidR="006472DF" w:rsidRPr="006F44E1">
        <w:rPr>
          <w:rStyle w:val="SingleTxtGChar"/>
        </w:rPr>
        <w:t xml:space="preserve">en condición irregular </w:t>
      </w:r>
      <w:r w:rsidR="00955DA0" w:rsidRPr="006F44E1">
        <w:rPr>
          <w:rStyle w:val="SingleTxtGChar"/>
        </w:rPr>
        <w:t xml:space="preserve">y </w:t>
      </w:r>
      <w:r w:rsidR="006472DF" w:rsidRPr="006F44E1">
        <w:rPr>
          <w:rStyle w:val="SingleTxtGChar"/>
        </w:rPr>
        <w:t>solicitantes de asilo</w:t>
      </w:r>
      <w:r w:rsidR="00955DA0" w:rsidRPr="006F44E1">
        <w:rPr>
          <w:rStyle w:val="SingleTxtGChar"/>
        </w:rPr>
        <w:t xml:space="preserve">. </w:t>
      </w:r>
      <w:r w:rsidR="002809D4">
        <w:rPr>
          <w:rStyle w:val="SingleTxtGChar"/>
        </w:rPr>
        <w:t xml:space="preserve">También </w:t>
      </w:r>
      <w:r w:rsidR="00925C23">
        <w:rPr>
          <w:rStyle w:val="SingleTxtGChar"/>
        </w:rPr>
        <w:t>observa</w:t>
      </w:r>
      <w:r w:rsidR="002809D4">
        <w:rPr>
          <w:rStyle w:val="SingleTxtGChar"/>
        </w:rPr>
        <w:t xml:space="preserve"> con preocupación</w:t>
      </w:r>
      <w:r w:rsidR="00C75F56">
        <w:rPr>
          <w:rStyle w:val="SingleTxtGChar"/>
        </w:rPr>
        <w:t xml:space="preserve"> que, de </w:t>
      </w:r>
      <w:r w:rsidR="00230E82" w:rsidRPr="006F44E1">
        <w:rPr>
          <w:rStyle w:val="SingleTxtGChar"/>
        </w:rPr>
        <w:t xml:space="preserve">acuerdo con </w:t>
      </w:r>
      <w:r w:rsidR="002809D4">
        <w:rPr>
          <w:rStyle w:val="SingleTxtGChar"/>
        </w:rPr>
        <w:t>la</w:t>
      </w:r>
      <w:r w:rsidR="00D222E8">
        <w:rPr>
          <w:rStyle w:val="SingleTxtGChar"/>
        </w:rPr>
        <w:t>s cifras</w:t>
      </w:r>
      <w:r w:rsidR="002809D4">
        <w:rPr>
          <w:rStyle w:val="SingleTxtGChar"/>
        </w:rPr>
        <w:t xml:space="preserve"> proporcionada</w:t>
      </w:r>
      <w:r w:rsidR="00D222E8">
        <w:rPr>
          <w:rStyle w:val="SingleTxtGChar"/>
        </w:rPr>
        <w:t>s</w:t>
      </w:r>
      <w:r w:rsidR="00230E82" w:rsidRPr="006F44E1">
        <w:rPr>
          <w:rStyle w:val="SingleTxtGChar"/>
        </w:rPr>
        <w:t xml:space="preserve">, la </w:t>
      </w:r>
      <w:r w:rsidR="00230E82" w:rsidRPr="006F44E1">
        <w:t>población extranjera en su territorio</w:t>
      </w:r>
      <w:r w:rsidR="00925C23">
        <w:t>,</w:t>
      </w:r>
      <w:r w:rsidR="00230E82" w:rsidRPr="006F44E1">
        <w:t xml:space="preserve"> al 31 de octubre </w:t>
      </w:r>
      <w:r w:rsidR="00925C23">
        <w:t xml:space="preserve">de </w:t>
      </w:r>
      <w:r w:rsidR="00230E82" w:rsidRPr="006F44E1">
        <w:t>2024, asc</w:t>
      </w:r>
      <w:r w:rsidR="00925C23">
        <w:t>endía</w:t>
      </w:r>
      <w:r w:rsidR="00230E82" w:rsidRPr="006F44E1">
        <w:t xml:space="preserve"> a 1</w:t>
      </w:r>
      <w:r w:rsidR="00925C23">
        <w:t>.</w:t>
      </w:r>
      <w:r w:rsidR="00230E82" w:rsidRPr="006F44E1">
        <w:t>744</w:t>
      </w:r>
      <w:r w:rsidR="00925C23">
        <w:t>.</w:t>
      </w:r>
      <w:r w:rsidR="00230E82" w:rsidRPr="006F44E1">
        <w:t xml:space="preserve">588 </w:t>
      </w:r>
      <w:r w:rsidR="008A42CD" w:rsidRPr="006F44E1">
        <w:t>personas,</w:t>
      </w:r>
      <w:r w:rsidR="007F1904" w:rsidRPr="006F44E1">
        <w:t xml:space="preserve"> de las cuales 473</w:t>
      </w:r>
      <w:r w:rsidR="00925C23">
        <w:t>.</w:t>
      </w:r>
      <w:r w:rsidR="007F1904" w:rsidRPr="006F44E1">
        <w:t>343 est</w:t>
      </w:r>
      <w:r w:rsidR="00925C23">
        <w:t>aban</w:t>
      </w:r>
      <w:r w:rsidR="007F1904" w:rsidRPr="006F44E1">
        <w:t xml:space="preserve"> en situación regular y 637</w:t>
      </w:r>
      <w:r w:rsidR="00925C23">
        <w:t>.</w:t>
      </w:r>
      <w:r w:rsidR="007F1904" w:rsidRPr="006F44E1">
        <w:t xml:space="preserve">865 en </w:t>
      </w:r>
      <w:r w:rsidR="00925C23">
        <w:t xml:space="preserve">situación </w:t>
      </w:r>
      <w:r w:rsidR="007F1904" w:rsidRPr="006F44E1">
        <w:t>irregular</w:t>
      </w:r>
      <w:r w:rsidR="0058176C" w:rsidRPr="006F44E1">
        <w:t xml:space="preserve">, </w:t>
      </w:r>
      <w:r w:rsidR="002809D4">
        <w:t xml:space="preserve">existiendo una diferencia entre </w:t>
      </w:r>
      <w:r w:rsidR="00D222E8">
        <w:t>ambas</w:t>
      </w:r>
      <w:r w:rsidR="002809D4">
        <w:t xml:space="preserve"> </w:t>
      </w:r>
      <w:r w:rsidR="00925C23">
        <w:t xml:space="preserve">cifras </w:t>
      </w:r>
      <w:r w:rsidR="002809D4">
        <w:t>de 633</w:t>
      </w:r>
      <w:r w:rsidR="00925C23">
        <w:t>.</w:t>
      </w:r>
      <w:r w:rsidR="002809D4">
        <w:t>380 personas</w:t>
      </w:r>
      <w:r w:rsidR="00925C23">
        <w:t>,</w:t>
      </w:r>
      <w:r w:rsidR="002809D4">
        <w:t xml:space="preserve"> cuya situación migratoria se desconoce.</w:t>
      </w:r>
      <w:r w:rsidR="00B263DD" w:rsidRPr="006F44E1">
        <w:t xml:space="preserve"> </w:t>
      </w:r>
      <w:r w:rsidR="00074440">
        <w:rPr>
          <w:rStyle w:val="SingleTxtGChar"/>
        </w:rPr>
        <w:t>Finalmente, al Comité le preocupa</w:t>
      </w:r>
      <w:r w:rsidR="00074440" w:rsidRPr="006F44E1">
        <w:rPr>
          <w:rStyle w:val="SingleTxtGChar"/>
        </w:rPr>
        <w:t xml:space="preserve"> </w:t>
      </w:r>
      <w:r w:rsidR="008F53E7">
        <w:rPr>
          <w:rStyle w:val="SingleTxtGChar"/>
        </w:rPr>
        <w:t>la información insuficiente</w:t>
      </w:r>
      <w:r w:rsidR="007460B5" w:rsidRPr="006F44E1">
        <w:rPr>
          <w:rStyle w:val="SingleTxtGChar"/>
        </w:rPr>
        <w:t xml:space="preserve"> sobre </w:t>
      </w:r>
      <w:r w:rsidRPr="006F44E1">
        <w:rPr>
          <w:rStyle w:val="SingleTxtGChar"/>
        </w:rPr>
        <w:t xml:space="preserve">las dinámicas migratorias en el país, las rutas de tránsito por </w:t>
      </w:r>
      <w:r w:rsidR="00074440">
        <w:rPr>
          <w:rStyle w:val="SingleTxtGChar"/>
        </w:rPr>
        <w:t>su</w:t>
      </w:r>
      <w:r w:rsidR="00074440" w:rsidRPr="006F44E1">
        <w:rPr>
          <w:rStyle w:val="SingleTxtGChar"/>
        </w:rPr>
        <w:t xml:space="preserve"> </w:t>
      </w:r>
      <w:r w:rsidRPr="006F44E1">
        <w:rPr>
          <w:rStyle w:val="SingleTxtGChar"/>
        </w:rPr>
        <w:t xml:space="preserve">territorio y los flujos regulares </w:t>
      </w:r>
      <w:r w:rsidR="00C96EE9">
        <w:rPr>
          <w:rStyle w:val="SingleTxtGChar"/>
        </w:rPr>
        <w:t xml:space="preserve">e </w:t>
      </w:r>
      <w:r w:rsidRPr="006F44E1">
        <w:rPr>
          <w:rStyle w:val="SingleTxtGChar"/>
        </w:rPr>
        <w:t>irregulares en las fronteras</w:t>
      </w:r>
      <w:r w:rsidR="007460B5" w:rsidRPr="006F44E1">
        <w:rPr>
          <w:rStyle w:val="SingleTxtGChar"/>
        </w:rPr>
        <w:t>.</w:t>
      </w:r>
    </w:p>
    <w:p w14:paraId="2BACD5DB" w14:textId="7B0669BD" w:rsidR="00FF44D5" w:rsidRPr="006F44E1" w:rsidRDefault="0048114D" w:rsidP="006F44E1">
      <w:pPr>
        <w:pStyle w:val="SingleTxtG"/>
        <w:rPr>
          <w:rStyle w:val="SingleTxtGChar"/>
        </w:rPr>
      </w:pPr>
      <w:r w:rsidRPr="006F44E1">
        <w:rPr>
          <w:rStyle w:val="SingleTxtGChar"/>
        </w:rPr>
        <w:t>1</w:t>
      </w:r>
      <w:r w:rsidR="006C74F4" w:rsidRPr="006F44E1">
        <w:rPr>
          <w:rStyle w:val="SingleTxtGChar"/>
        </w:rPr>
        <w:t>6</w:t>
      </w:r>
      <w:r w:rsidRPr="006F44E1">
        <w:rPr>
          <w:rStyle w:val="SingleTxtGChar"/>
        </w:rPr>
        <w:t>.</w:t>
      </w:r>
      <w:r w:rsidRPr="006F44E1">
        <w:rPr>
          <w:rStyle w:val="SingleTxtGChar"/>
        </w:rPr>
        <w:tab/>
      </w:r>
      <w:r w:rsidRPr="006F44E1">
        <w:rPr>
          <w:rStyle w:val="SingleTxtGChar"/>
          <w:b/>
          <w:bCs/>
        </w:rPr>
        <w:t xml:space="preserve">El Comité recomienda al Estado </w:t>
      </w:r>
      <w:r w:rsidR="00925C23">
        <w:rPr>
          <w:rStyle w:val="SingleTxtGChar"/>
          <w:b/>
          <w:bCs/>
        </w:rPr>
        <w:t>p</w:t>
      </w:r>
      <w:r w:rsidRPr="006F44E1">
        <w:rPr>
          <w:rStyle w:val="SingleTxtGChar"/>
          <w:b/>
          <w:bCs/>
        </w:rPr>
        <w:t>arte</w:t>
      </w:r>
      <w:r w:rsidR="007460B5" w:rsidRPr="006F44E1">
        <w:rPr>
          <w:rStyle w:val="SingleTxtGChar"/>
          <w:b/>
          <w:bCs/>
        </w:rPr>
        <w:t xml:space="preserve"> </w:t>
      </w:r>
      <w:r w:rsidR="00925C23">
        <w:rPr>
          <w:rStyle w:val="SingleTxtGChar"/>
          <w:b/>
          <w:bCs/>
        </w:rPr>
        <w:t>que recolecte</w:t>
      </w:r>
      <w:r w:rsidR="00925C23" w:rsidRPr="006F44E1">
        <w:rPr>
          <w:rStyle w:val="SingleTxtGChar"/>
          <w:b/>
          <w:bCs/>
        </w:rPr>
        <w:t xml:space="preserve"> </w:t>
      </w:r>
      <w:r w:rsidR="00B24FF3" w:rsidRPr="006F44E1">
        <w:rPr>
          <w:rStyle w:val="SingleTxtGChar"/>
          <w:b/>
          <w:bCs/>
        </w:rPr>
        <w:t>información</w:t>
      </w:r>
      <w:r w:rsidRPr="006F44E1">
        <w:rPr>
          <w:rStyle w:val="SingleTxtGChar"/>
          <w:b/>
          <w:bCs/>
        </w:rPr>
        <w:t xml:space="preserve"> </w:t>
      </w:r>
      <w:r w:rsidR="00CD4497" w:rsidRPr="006F44E1">
        <w:rPr>
          <w:rStyle w:val="SingleTxtGChar"/>
          <w:b/>
          <w:bCs/>
        </w:rPr>
        <w:t xml:space="preserve">integral </w:t>
      </w:r>
      <w:r w:rsidRPr="006F44E1">
        <w:rPr>
          <w:rStyle w:val="SingleTxtGChar"/>
          <w:b/>
          <w:bCs/>
        </w:rPr>
        <w:t>sobre l</w:t>
      </w:r>
      <w:r w:rsidR="00B24FF3" w:rsidRPr="006F44E1">
        <w:rPr>
          <w:rStyle w:val="SingleTxtGChar"/>
          <w:b/>
          <w:bCs/>
        </w:rPr>
        <w:t xml:space="preserve">os trabajadores </w:t>
      </w:r>
      <w:r w:rsidRPr="006F44E1">
        <w:rPr>
          <w:rStyle w:val="SingleTxtGChar"/>
          <w:b/>
          <w:bCs/>
        </w:rPr>
        <w:t>migrante</w:t>
      </w:r>
      <w:r w:rsidR="00B24FF3" w:rsidRPr="006F44E1">
        <w:rPr>
          <w:rStyle w:val="SingleTxtGChar"/>
          <w:b/>
          <w:bCs/>
        </w:rPr>
        <w:t>s y sus familia</w:t>
      </w:r>
      <w:r w:rsidR="0080154A">
        <w:rPr>
          <w:rStyle w:val="SingleTxtGChar"/>
          <w:b/>
          <w:bCs/>
        </w:rPr>
        <w:t>re</w:t>
      </w:r>
      <w:r w:rsidR="00B24FF3" w:rsidRPr="006F44E1">
        <w:rPr>
          <w:rStyle w:val="SingleTxtGChar"/>
          <w:b/>
          <w:bCs/>
        </w:rPr>
        <w:t>s</w:t>
      </w:r>
      <w:r w:rsidR="005B5156" w:rsidRPr="006F44E1">
        <w:rPr>
          <w:rStyle w:val="SingleTxtGChar"/>
          <w:b/>
          <w:bCs/>
        </w:rPr>
        <w:t>,</w:t>
      </w:r>
      <w:r w:rsidR="00B24FF3" w:rsidRPr="006F44E1">
        <w:rPr>
          <w:rStyle w:val="SingleTxtGChar"/>
          <w:b/>
          <w:bCs/>
        </w:rPr>
        <w:t xml:space="preserve"> </w:t>
      </w:r>
      <w:r w:rsidR="00A50CDA" w:rsidRPr="006F44E1">
        <w:rPr>
          <w:rStyle w:val="SingleTxtGChar"/>
          <w:b/>
          <w:bCs/>
        </w:rPr>
        <w:t xml:space="preserve">solicitantes de asilo y refugiados, </w:t>
      </w:r>
      <w:r w:rsidR="00B24FF3" w:rsidRPr="006F44E1">
        <w:rPr>
          <w:rStyle w:val="SingleTxtGChar"/>
          <w:b/>
          <w:bCs/>
        </w:rPr>
        <w:t xml:space="preserve">así como </w:t>
      </w:r>
      <w:r w:rsidR="00925C23">
        <w:rPr>
          <w:rStyle w:val="SingleTxtGChar"/>
          <w:b/>
          <w:bCs/>
        </w:rPr>
        <w:t>que desarrolle</w:t>
      </w:r>
      <w:r w:rsidR="00925C23" w:rsidRPr="006F44E1">
        <w:rPr>
          <w:rStyle w:val="SingleTxtGChar"/>
          <w:b/>
          <w:bCs/>
        </w:rPr>
        <w:t xml:space="preserve"> </w:t>
      </w:r>
      <w:r w:rsidR="00B24FF3" w:rsidRPr="006F44E1">
        <w:rPr>
          <w:rStyle w:val="SingleTxtGChar"/>
          <w:b/>
          <w:bCs/>
        </w:rPr>
        <w:t xml:space="preserve">indicadores en todas las esferas que abarca la Convención que incluyan información desagregada, cuando menos, por variables </w:t>
      </w:r>
      <w:r w:rsidR="00A70C71" w:rsidRPr="006F44E1">
        <w:rPr>
          <w:rStyle w:val="SingleTxtGChar"/>
          <w:b/>
          <w:bCs/>
        </w:rPr>
        <w:t>de</w:t>
      </w:r>
      <w:r w:rsidR="00B24FF3" w:rsidRPr="006F44E1">
        <w:rPr>
          <w:rStyle w:val="SingleTxtGChar"/>
          <w:b/>
          <w:bCs/>
        </w:rPr>
        <w:t xml:space="preserve"> nacionalidad, </w:t>
      </w:r>
      <w:r w:rsidR="00484B17" w:rsidRPr="006F44E1">
        <w:rPr>
          <w:rStyle w:val="SingleTxtGChar"/>
          <w:b/>
          <w:bCs/>
        </w:rPr>
        <w:t xml:space="preserve">edad, </w:t>
      </w:r>
      <w:r w:rsidR="00B24FF3" w:rsidRPr="006F44E1">
        <w:rPr>
          <w:rStyle w:val="SingleTxtGChar"/>
          <w:b/>
          <w:bCs/>
        </w:rPr>
        <w:t>situación migratoria</w:t>
      </w:r>
      <w:r w:rsidR="00BD799A" w:rsidRPr="006F44E1">
        <w:rPr>
          <w:rStyle w:val="SingleTxtGChar"/>
          <w:b/>
          <w:bCs/>
        </w:rPr>
        <w:t xml:space="preserve"> y/o de asilo</w:t>
      </w:r>
      <w:r w:rsidR="00B24FF3" w:rsidRPr="006F44E1">
        <w:rPr>
          <w:rStyle w:val="SingleTxtGChar"/>
          <w:b/>
          <w:bCs/>
        </w:rPr>
        <w:t xml:space="preserve">, </w:t>
      </w:r>
      <w:r w:rsidR="00B24FF3" w:rsidRPr="00925C23">
        <w:rPr>
          <w:rStyle w:val="SingleTxtGChar"/>
          <w:b/>
          <w:bCs/>
        </w:rPr>
        <w:t>orientación sexual, identidad de género</w:t>
      </w:r>
      <w:r w:rsidR="00B24FF3" w:rsidRPr="006F44E1">
        <w:rPr>
          <w:rStyle w:val="SingleTxtGChar"/>
          <w:b/>
          <w:bCs/>
        </w:rPr>
        <w:t>, origen étnico</w:t>
      </w:r>
      <w:r w:rsidR="00484B17" w:rsidRPr="006F44E1">
        <w:rPr>
          <w:rStyle w:val="SingleTxtGChar"/>
          <w:b/>
          <w:bCs/>
        </w:rPr>
        <w:t xml:space="preserve"> y</w:t>
      </w:r>
      <w:r w:rsidR="00B24FF3" w:rsidRPr="006F44E1">
        <w:rPr>
          <w:rStyle w:val="SingleTxtGChar"/>
          <w:b/>
          <w:bCs/>
        </w:rPr>
        <w:t xml:space="preserve"> discapacidad. Las políticas públicas para recabar dicha información deberán tener perspectiva de género</w:t>
      </w:r>
      <w:r w:rsidR="00084056" w:rsidRPr="006F44E1">
        <w:rPr>
          <w:rStyle w:val="SingleTxtGChar"/>
          <w:b/>
          <w:bCs/>
        </w:rPr>
        <w:t xml:space="preserve"> </w:t>
      </w:r>
      <w:r w:rsidR="00B24FF3" w:rsidRPr="006F44E1">
        <w:rPr>
          <w:rStyle w:val="SingleTxtGChar"/>
          <w:b/>
          <w:bCs/>
        </w:rPr>
        <w:t>e interseccionalidad</w:t>
      </w:r>
      <w:r w:rsidR="00CD4497" w:rsidRPr="006F44E1">
        <w:rPr>
          <w:rStyle w:val="SingleTxtGChar"/>
          <w:b/>
          <w:bCs/>
        </w:rPr>
        <w:t>,</w:t>
      </w:r>
      <w:r w:rsidR="00484B17" w:rsidRPr="006F44E1">
        <w:rPr>
          <w:rStyle w:val="SingleTxtGChar"/>
          <w:b/>
          <w:bCs/>
        </w:rPr>
        <w:t xml:space="preserve"> </w:t>
      </w:r>
      <w:r w:rsidR="00084056" w:rsidRPr="006F44E1">
        <w:rPr>
          <w:rStyle w:val="SingleTxtGChar"/>
          <w:b/>
          <w:bCs/>
        </w:rPr>
        <w:t xml:space="preserve">asegurar la inclusión de </w:t>
      </w:r>
      <w:r w:rsidR="000B2AD1" w:rsidRPr="006F44E1">
        <w:rPr>
          <w:rStyle w:val="SingleTxtGChar"/>
          <w:b/>
          <w:bCs/>
        </w:rPr>
        <w:t>personas con</w:t>
      </w:r>
      <w:r w:rsidR="00084056" w:rsidRPr="006F44E1">
        <w:rPr>
          <w:rStyle w:val="SingleTxtGChar"/>
          <w:b/>
          <w:bCs/>
        </w:rPr>
        <w:t xml:space="preserve"> discapacidad </w:t>
      </w:r>
      <w:r w:rsidR="00484B17" w:rsidRPr="006F44E1">
        <w:rPr>
          <w:rStyle w:val="SingleTxtGChar"/>
          <w:b/>
          <w:bCs/>
        </w:rPr>
        <w:t>y</w:t>
      </w:r>
      <w:r w:rsidR="00E64BB2" w:rsidRPr="006F44E1">
        <w:rPr>
          <w:rStyle w:val="SingleTxtGChar"/>
          <w:b/>
          <w:bCs/>
        </w:rPr>
        <w:t xml:space="preserve"> ponerse a</w:t>
      </w:r>
      <w:r w:rsidR="00484B17" w:rsidRPr="006F44E1">
        <w:rPr>
          <w:rStyle w:val="SingleTxtGChar"/>
          <w:b/>
          <w:bCs/>
        </w:rPr>
        <w:t xml:space="preserve"> </w:t>
      </w:r>
      <w:r w:rsidR="00CD4497" w:rsidRPr="006F44E1">
        <w:rPr>
          <w:rStyle w:val="SingleTxtGChar"/>
          <w:b/>
          <w:bCs/>
        </w:rPr>
        <w:t>disposición</w:t>
      </w:r>
      <w:r w:rsidR="00484B17" w:rsidRPr="006F44E1">
        <w:rPr>
          <w:rStyle w:val="SingleTxtGChar"/>
          <w:b/>
          <w:bCs/>
        </w:rPr>
        <w:t xml:space="preserve"> para consulta pública.</w:t>
      </w:r>
    </w:p>
    <w:p w14:paraId="65AC8ED0" w14:textId="436EE7B0" w:rsidR="00491008" w:rsidRPr="006F44E1" w:rsidRDefault="00491008" w:rsidP="006F44E1">
      <w:pPr>
        <w:pStyle w:val="H23G"/>
      </w:pPr>
      <w:r w:rsidRPr="006F44E1">
        <w:tab/>
      </w:r>
      <w:r w:rsidRPr="006F44E1">
        <w:tab/>
        <w:t xml:space="preserve">Formación y difusión de </w:t>
      </w:r>
      <w:r w:rsidR="00925C23">
        <w:t xml:space="preserve">información acerca de </w:t>
      </w:r>
      <w:r w:rsidRPr="006F44E1">
        <w:t xml:space="preserve">la Convención </w:t>
      </w:r>
      <w:r w:rsidR="00C906AE" w:rsidRPr="006F44E1">
        <w:t xml:space="preserve">y </w:t>
      </w:r>
      <w:r w:rsidR="00BE1E5F" w:rsidRPr="006F44E1">
        <w:t>p</w:t>
      </w:r>
      <w:r w:rsidR="00C906AE" w:rsidRPr="006F44E1">
        <w:t xml:space="preserve">articipación </w:t>
      </w:r>
      <w:r w:rsidR="00C4159C" w:rsidRPr="006F44E1">
        <w:t>de</w:t>
      </w:r>
      <w:r w:rsidR="00C4159C">
        <w:t> </w:t>
      </w:r>
      <w:r w:rsidR="00C4159C" w:rsidRPr="006F44E1">
        <w:t>la</w:t>
      </w:r>
      <w:r w:rsidR="00C4159C">
        <w:t> </w:t>
      </w:r>
      <w:r w:rsidR="00C906AE" w:rsidRPr="006F44E1">
        <w:t>sociedad civil</w:t>
      </w:r>
    </w:p>
    <w:p w14:paraId="44614B54" w14:textId="3551C8FB" w:rsidR="00237B1D" w:rsidRPr="006F44E1" w:rsidRDefault="00B3709B" w:rsidP="006F44E1">
      <w:pPr>
        <w:pStyle w:val="SingleTxtG"/>
      </w:pPr>
      <w:r w:rsidRPr="006F44E1">
        <w:t>1</w:t>
      </w:r>
      <w:r w:rsidR="006C74F4" w:rsidRPr="006F44E1">
        <w:t>7</w:t>
      </w:r>
      <w:r w:rsidR="00491008" w:rsidRPr="006F44E1">
        <w:t>.</w:t>
      </w:r>
      <w:r w:rsidR="00491008" w:rsidRPr="006F44E1">
        <w:tab/>
      </w:r>
      <w:r w:rsidR="00237B1D" w:rsidRPr="006F44E1">
        <w:t>El Comité recibe con beneplácito la</w:t>
      </w:r>
      <w:r w:rsidR="00491008" w:rsidRPr="006F44E1">
        <w:t xml:space="preserve"> aprobación del Protocolo Intersectorial para la Participación del Estado peruano ante los Sistemas de Protección Internacional de Derechos Humanos</w:t>
      </w:r>
      <w:r w:rsidR="00A70C71" w:rsidRPr="006F44E1">
        <w:t xml:space="preserve"> </w:t>
      </w:r>
      <w:r w:rsidR="00491008" w:rsidRPr="006F44E1">
        <w:t>en 2020</w:t>
      </w:r>
      <w:r w:rsidR="000917F5" w:rsidRPr="006F44E1">
        <w:t>.</w:t>
      </w:r>
      <w:r w:rsidR="00237B1D" w:rsidRPr="006F44E1">
        <w:t xml:space="preserve"> Igualmente, considera positiva la</w:t>
      </w:r>
      <w:r w:rsidR="00237B1D" w:rsidRPr="006F44E1">
        <w:rPr>
          <w:rStyle w:val="SingleTxtGChar"/>
        </w:rPr>
        <w:t xml:space="preserve"> publicación </w:t>
      </w:r>
      <w:r w:rsidR="007907BD" w:rsidRPr="006F44E1">
        <w:rPr>
          <w:rStyle w:val="SingleTxtGChar"/>
        </w:rPr>
        <w:t xml:space="preserve">de </w:t>
      </w:r>
      <w:r w:rsidR="00237B1D" w:rsidRPr="006F44E1">
        <w:rPr>
          <w:rStyle w:val="SingleTxtGChar"/>
        </w:rPr>
        <w:t xml:space="preserve">la versión </w:t>
      </w:r>
      <w:r w:rsidR="00237B1D" w:rsidRPr="006F44E1">
        <w:rPr>
          <w:rStyle w:val="SingleTxtGChar"/>
        </w:rPr>
        <w:lastRenderedPageBreak/>
        <w:t>preliminar del informe periódico de cumplimiento de la Convención para recepción de comentarios. Sin embargo, el Comité lamenta la falta de información y ejemplos concretos para consultar e incluir las voces y preocupaciones de los trabajadores migratorios y sus familia</w:t>
      </w:r>
      <w:r w:rsidR="00925C23">
        <w:rPr>
          <w:rStyle w:val="SingleTxtGChar"/>
        </w:rPr>
        <w:t>re</w:t>
      </w:r>
      <w:r w:rsidR="00237B1D" w:rsidRPr="006F44E1">
        <w:rPr>
          <w:rStyle w:val="SingleTxtGChar"/>
        </w:rPr>
        <w:t>s en todos los asuntos públicos que puedan afectarles.</w:t>
      </w:r>
    </w:p>
    <w:p w14:paraId="2F134F2A" w14:textId="70D0F081" w:rsidR="002807F7" w:rsidRPr="006F44E1" w:rsidRDefault="00B3709B" w:rsidP="006F44E1">
      <w:pPr>
        <w:pStyle w:val="SingleTxtG"/>
        <w:rPr>
          <w:rStyle w:val="SingleTxtGChar"/>
        </w:rPr>
      </w:pPr>
      <w:r w:rsidRPr="006F44E1">
        <w:t>1</w:t>
      </w:r>
      <w:r w:rsidR="006C74F4" w:rsidRPr="006F44E1">
        <w:t>8</w:t>
      </w:r>
      <w:r w:rsidR="00491008" w:rsidRPr="006F44E1">
        <w:t>.</w:t>
      </w:r>
      <w:r w:rsidR="00491008" w:rsidRPr="006F44E1">
        <w:tab/>
      </w:r>
      <w:r w:rsidR="00491008" w:rsidRPr="006F44E1">
        <w:rPr>
          <w:rStyle w:val="SingleTxtGChar"/>
          <w:b/>
          <w:bCs/>
        </w:rPr>
        <w:t xml:space="preserve">El Comité recomienda </w:t>
      </w:r>
      <w:r w:rsidR="0009298E">
        <w:rPr>
          <w:rStyle w:val="SingleTxtGChar"/>
          <w:b/>
          <w:bCs/>
        </w:rPr>
        <w:t>al</w:t>
      </w:r>
      <w:r w:rsidR="00491008" w:rsidRPr="006F44E1">
        <w:rPr>
          <w:rStyle w:val="SingleTxtGChar"/>
          <w:b/>
          <w:bCs/>
        </w:rPr>
        <w:t xml:space="preserve"> Estado parte</w:t>
      </w:r>
      <w:bookmarkStart w:id="1" w:name="_Hlk183769234"/>
      <w:r w:rsidR="00837E12" w:rsidRPr="006F44E1">
        <w:rPr>
          <w:rStyle w:val="SingleTxtGChar"/>
          <w:b/>
          <w:bCs/>
        </w:rPr>
        <w:t xml:space="preserve"> </w:t>
      </w:r>
      <w:bookmarkEnd w:id="1"/>
      <w:r w:rsidR="0009298E">
        <w:rPr>
          <w:rStyle w:val="SingleTxtGChar"/>
          <w:b/>
          <w:bCs/>
        </w:rPr>
        <w:t xml:space="preserve">que </w:t>
      </w:r>
      <w:r w:rsidR="00237B1D" w:rsidRPr="006F44E1">
        <w:rPr>
          <w:rStyle w:val="SingleTxtGChar"/>
          <w:b/>
          <w:bCs/>
        </w:rPr>
        <w:t>desarrolle un mecanismo de involucramiento directo con los trabajadores migrantes y sus familia</w:t>
      </w:r>
      <w:r w:rsidR="00134318">
        <w:rPr>
          <w:rStyle w:val="SingleTxtGChar"/>
          <w:b/>
          <w:bCs/>
        </w:rPr>
        <w:t>re</w:t>
      </w:r>
      <w:r w:rsidR="00237B1D" w:rsidRPr="006F44E1">
        <w:rPr>
          <w:rStyle w:val="SingleTxtGChar"/>
          <w:b/>
          <w:bCs/>
        </w:rPr>
        <w:t>s, a fin de</w:t>
      </w:r>
      <w:r w:rsidR="001301A6" w:rsidRPr="006F44E1">
        <w:rPr>
          <w:rStyle w:val="SingleTxtGChar"/>
          <w:b/>
          <w:bCs/>
        </w:rPr>
        <w:t xml:space="preserve"> garantizar su participación en las discusiones sobre </w:t>
      </w:r>
      <w:r w:rsidR="00BE1E5F" w:rsidRPr="006F44E1">
        <w:rPr>
          <w:rStyle w:val="SingleTxtGChar"/>
          <w:b/>
          <w:bCs/>
        </w:rPr>
        <w:t xml:space="preserve">normativas y políticas públicas </w:t>
      </w:r>
      <w:r w:rsidR="001301A6" w:rsidRPr="006F44E1">
        <w:rPr>
          <w:rStyle w:val="SingleTxtGChar"/>
          <w:b/>
          <w:bCs/>
        </w:rPr>
        <w:t>que puedan afectar sus derechos.</w:t>
      </w:r>
    </w:p>
    <w:p w14:paraId="632117B1" w14:textId="2741CDAA" w:rsidR="00165137" w:rsidRPr="006F44E1" w:rsidRDefault="00AF6795" w:rsidP="006F44E1">
      <w:pPr>
        <w:pStyle w:val="H23G"/>
        <w:rPr>
          <w:lang w:val="es-MX"/>
        </w:rPr>
      </w:pPr>
      <w:r w:rsidRPr="006F44E1">
        <w:rPr>
          <w:lang w:val="es-MX"/>
        </w:rPr>
        <w:tab/>
      </w:r>
      <w:r w:rsidR="00165137" w:rsidRPr="006F44E1">
        <w:rPr>
          <w:lang w:val="es-MX"/>
        </w:rPr>
        <w:t>2.</w:t>
      </w:r>
      <w:r w:rsidR="00012DAA" w:rsidRPr="006F44E1">
        <w:rPr>
          <w:lang w:val="es-MX"/>
        </w:rPr>
        <w:tab/>
      </w:r>
      <w:r w:rsidR="00165137" w:rsidRPr="006F44E1">
        <w:rPr>
          <w:lang w:val="es-MX"/>
        </w:rPr>
        <w:t>Principios generales (arts. 7 y 83)</w:t>
      </w:r>
    </w:p>
    <w:p w14:paraId="3E0D1185" w14:textId="21E3D1BD" w:rsidR="00D726C1" w:rsidRPr="006F44E1" w:rsidRDefault="00012DAA" w:rsidP="006F44E1">
      <w:pPr>
        <w:pStyle w:val="H23G"/>
        <w:rPr>
          <w:bCs/>
          <w:i/>
          <w:iCs/>
          <w:lang w:val="es-MX"/>
        </w:rPr>
      </w:pPr>
      <w:r w:rsidRPr="006F44E1">
        <w:rPr>
          <w:bCs/>
          <w:iCs/>
          <w:lang w:val="es-MX"/>
        </w:rPr>
        <w:tab/>
      </w:r>
      <w:r w:rsidRPr="006F44E1">
        <w:rPr>
          <w:bCs/>
          <w:iCs/>
          <w:lang w:val="es-MX"/>
        </w:rPr>
        <w:tab/>
      </w:r>
      <w:r w:rsidR="00D726C1" w:rsidRPr="006F44E1">
        <w:rPr>
          <w:bCs/>
          <w:iCs/>
          <w:lang w:val="es-MX"/>
        </w:rPr>
        <w:t>No discriminación</w:t>
      </w:r>
    </w:p>
    <w:p w14:paraId="3CE526C6" w14:textId="4C1FE9AA" w:rsidR="004870B3" w:rsidRPr="002C51E9" w:rsidRDefault="00FE1C47" w:rsidP="00872051">
      <w:pPr>
        <w:pStyle w:val="SingleTxtG"/>
        <w:rPr>
          <w:rStyle w:val="SingleTxtGChar"/>
        </w:rPr>
      </w:pPr>
      <w:r w:rsidRPr="00925C23">
        <w:rPr>
          <w:rStyle w:val="SingleTxtGChar"/>
        </w:rPr>
        <w:t>19</w:t>
      </w:r>
      <w:r w:rsidR="0022158E" w:rsidRPr="00925C23">
        <w:rPr>
          <w:rStyle w:val="SingleTxtGChar"/>
        </w:rPr>
        <w:t>.</w:t>
      </w:r>
      <w:r w:rsidR="0022158E" w:rsidRPr="00925C23">
        <w:rPr>
          <w:rStyle w:val="SingleTxtGChar"/>
        </w:rPr>
        <w:tab/>
      </w:r>
      <w:r w:rsidR="004F0093" w:rsidRPr="00925C23">
        <w:rPr>
          <w:rStyle w:val="SingleTxtGChar"/>
        </w:rPr>
        <w:t xml:space="preserve">Al Comité le preocupa la persistencia de actos </w:t>
      </w:r>
      <w:r w:rsidR="008C0F68" w:rsidRPr="00925C23">
        <w:rPr>
          <w:rStyle w:val="SingleTxtGChar"/>
        </w:rPr>
        <w:t>discriminatorios</w:t>
      </w:r>
      <w:r w:rsidR="004F0093" w:rsidRPr="00925C23">
        <w:rPr>
          <w:rStyle w:val="SingleTxtGChar"/>
        </w:rPr>
        <w:t xml:space="preserve"> en contra de trabajadores migratorios y sus familia</w:t>
      </w:r>
      <w:r w:rsidR="00925C23" w:rsidRPr="002C51E9">
        <w:rPr>
          <w:rStyle w:val="SingleTxtGChar"/>
        </w:rPr>
        <w:t>re</w:t>
      </w:r>
      <w:r w:rsidR="004F0093" w:rsidRPr="00925C23">
        <w:rPr>
          <w:rStyle w:val="SingleTxtGChar"/>
        </w:rPr>
        <w:t xml:space="preserve">s, </w:t>
      </w:r>
      <w:r w:rsidR="00ED3B90" w:rsidRPr="00925C23">
        <w:rPr>
          <w:rStyle w:val="SingleTxtGChar"/>
        </w:rPr>
        <w:t>afectando</w:t>
      </w:r>
      <w:r w:rsidR="004F0093" w:rsidRPr="00925C23">
        <w:rPr>
          <w:rStyle w:val="SingleTxtGChar"/>
        </w:rPr>
        <w:t xml:space="preserve"> el goce de sus derechos en virtud de la Convención, en </w:t>
      </w:r>
      <w:r w:rsidR="00BC1B7F" w:rsidRPr="00925C23">
        <w:rPr>
          <w:rStyle w:val="SingleTxtGChar"/>
        </w:rPr>
        <w:t xml:space="preserve">especial </w:t>
      </w:r>
      <w:r w:rsidR="00622108" w:rsidRPr="00925C23">
        <w:rPr>
          <w:rStyle w:val="SingleTxtGChar"/>
        </w:rPr>
        <w:t>e</w:t>
      </w:r>
      <w:r w:rsidR="004F0093" w:rsidRPr="00925C23">
        <w:rPr>
          <w:rStyle w:val="SingleTxtGChar"/>
        </w:rPr>
        <w:t xml:space="preserve">l acceso a </w:t>
      </w:r>
      <w:r w:rsidR="00925C23">
        <w:rPr>
          <w:rStyle w:val="SingleTxtGChar"/>
        </w:rPr>
        <w:t xml:space="preserve">los </w:t>
      </w:r>
      <w:r w:rsidR="004F0093" w:rsidRPr="00925C23">
        <w:rPr>
          <w:rStyle w:val="SingleTxtGChar"/>
        </w:rPr>
        <w:t>servicios públicos, la justicia, la educación, la salud</w:t>
      </w:r>
      <w:r w:rsidR="00D1196D" w:rsidRPr="00925C23">
        <w:rPr>
          <w:rStyle w:val="SingleTxtGChar"/>
        </w:rPr>
        <w:t xml:space="preserve"> </w:t>
      </w:r>
      <w:r w:rsidR="004F0093" w:rsidRPr="00925C23">
        <w:rPr>
          <w:rStyle w:val="SingleTxtGChar"/>
        </w:rPr>
        <w:t xml:space="preserve">sexual y reproductiva, la infraestructura social básica y </w:t>
      </w:r>
      <w:r w:rsidR="00CC66BE" w:rsidRPr="00925C23">
        <w:rPr>
          <w:rStyle w:val="SingleTxtGChar"/>
        </w:rPr>
        <w:t xml:space="preserve">la protección contra </w:t>
      </w:r>
      <w:r w:rsidR="004F0093" w:rsidRPr="00925C23">
        <w:rPr>
          <w:rStyle w:val="SingleTxtGChar"/>
        </w:rPr>
        <w:t>expulsi</w:t>
      </w:r>
      <w:r w:rsidR="00E43B4E" w:rsidRPr="00925C23">
        <w:rPr>
          <w:rStyle w:val="SingleTxtGChar"/>
        </w:rPr>
        <w:t>o</w:t>
      </w:r>
      <w:r w:rsidR="004F0093" w:rsidRPr="00925C23">
        <w:rPr>
          <w:rStyle w:val="SingleTxtGChar"/>
        </w:rPr>
        <w:t>n</w:t>
      </w:r>
      <w:r w:rsidR="00E43B4E" w:rsidRPr="00925C23">
        <w:rPr>
          <w:rStyle w:val="SingleTxtGChar"/>
        </w:rPr>
        <w:t>es</w:t>
      </w:r>
      <w:r w:rsidR="004F0093" w:rsidRPr="00925C23">
        <w:rPr>
          <w:rStyle w:val="SingleTxtGChar"/>
        </w:rPr>
        <w:t xml:space="preserve"> arbitraria</w:t>
      </w:r>
      <w:r w:rsidR="00E43B4E" w:rsidRPr="00925C23">
        <w:rPr>
          <w:rStyle w:val="SingleTxtGChar"/>
        </w:rPr>
        <w:t>s</w:t>
      </w:r>
      <w:r w:rsidR="004F0093" w:rsidRPr="00925C23">
        <w:rPr>
          <w:rStyle w:val="SingleTxtGChar"/>
        </w:rPr>
        <w:t xml:space="preserve">. También es preocupante el incremento de </w:t>
      </w:r>
      <w:r w:rsidR="005018A5" w:rsidRPr="00925C23">
        <w:rPr>
          <w:rStyle w:val="SingleTxtGChar"/>
        </w:rPr>
        <w:t xml:space="preserve">actitudes y </w:t>
      </w:r>
      <w:r w:rsidR="004F0093" w:rsidRPr="00925C23">
        <w:rPr>
          <w:rStyle w:val="SingleTxtGChar"/>
        </w:rPr>
        <w:t>discursos xenófobos y de odio</w:t>
      </w:r>
      <w:r w:rsidR="00872051" w:rsidRPr="00925C23">
        <w:rPr>
          <w:rStyle w:val="SingleTxtGChar"/>
        </w:rPr>
        <w:t xml:space="preserve"> (incluyendo declaraciones de altas autoridades del Estado)</w:t>
      </w:r>
      <w:r w:rsidR="004F0093" w:rsidRPr="00925C23">
        <w:rPr>
          <w:rStyle w:val="SingleTxtGChar"/>
        </w:rPr>
        <w:t xml:space="preserve"> </w:t>
      </w:r>
      <w:r w:rsidR="005F1102" w:rsidRPr="00925C23">
        <w:rPr>
          <w:rStyle w:val="SingleTxtGChar"/>
        </w:rPr>
        <w:t>dirigid</w:t>
      </w:r>
      <w:r w:rsidR="00B41704">
        <w:rPr>
          <w:rStyle w:val="SingleTxtGChar"/>
        </w:rPr>
        <w:t>o</w:t>
      </w:r>
      <w:r w:rsidR="005F1102" w:rsidRPr="00925C23">
        <w:rPr>
          <w:rStyle w:val="SingleTxtGChar"/>
        </w:rPr>
        <w:t xml:space="preserve">s principalmente </w:t>
      </w:r>
      <w:r w:rsidR="00163A69" w:rsidRPr="00925C23">
        <w:rPr>
          <w:rStyle w:val="SingleTxtGChar"/>
        </w:rPr>
        <w:t>h</w:t>
      </w:r>
      <w:r w:rsidR="005F1102" w:rsidRPr="00925C23">
        <w:rPr>
          <w:rStyle w:val="SingleTxtGChar"/>
        </w:rPr>
        <w:t>a</w:t>
      </w:r>
      <w:r w:rsidR="00163A69" w:rsidRPr="00925C23">
        <w:rPr>
          <w:rStyle w:val="SingleTxtGChar"/>
        </w:rPr>
        <w:t>cia</w:t>
      </w:r>
      <w:r w:rsidR="00A3245F" w:rsidRPr="00925C23">
        <w:rPr>
          <w:rStyle w:val="SingleTxtGChar"/>
        </w:rPr>
        <w:t xml:space="preserve"> </w:t>
      </w:r>
      <w:r w:rsidR="004F0093" w:rsidRPr="00925C23">
        <w:rPr>
          <w:rStyle w:val="SingleTxtGChar"/>
        </w:rPr>
        <w:t>personas migrantes de nacionalidad venezolana</w:t>
      </w:r>
      <w:r w:rsidR="00925C23">
        <w:rPr>
          <w:rStyle w:val="SingleTxtGChar"/>
        </w:rPr>
        <w:t>, a quienes</w:t>
      </w:r>
      <w:r w:rsidR="004F0093" w:rsidRPr="00925C23">
        <w:rPr>
          <w:rStyle w:val="SingleTxtGChar"/>
        </w:rPr>
        <w:t xml:space="preserve"> </w:t>
      </w:r>
      <w:r w:rsidR="00925C23">
        <w:rPr>
          <w:rStyle w:val="SingleTxtGChar"/>
        </w:rPr>
        <w:t>se</w:t>
      </w:r>
      <w:r w:rsidR="00B41704">
        <w:rPr>
          <w:rStyle w:val="SingleTxtGChar"/>
        </w:rPr>
        <w:t xml:space="preserve"> </w:t>
      </w:r>
      <w:r w:rsidR="00123461" w:rsidRPr="00925C23">
        <w:rPr>
          <w:rStyle w:val="SingleTxtGChar"/>
        </w:rPr>
        <w:t>presenta como</w:t>
      </w:r>
      <w:r w:rsidR="001C4172" w:rsidRPr="00925C23">
        <w:rPr>
          <w:rStyle w:val="SingleTxtGChar"/>
        </w:rPr>
        <w:t xml:space="preserve"> </w:t>
      </w:r>
      <w:r w:rsidR="00123461" w:rsidRPr="00925C23">
        <w:rPr>
          <w:rStyle w:val="SingleTxtGChar"/>
        </w:rPr>
        <w:t>responsables de problemas de orden público e inseguridad ciudadana, a</w:t>
      </w:r>
      <w:r w:rsidR="00925C23">
        <w:rPr>
          <w:rStyle w:val="SingleTxtGChar"/>
        </w:rPr>
        <w:t>u</w:t>
      </w:r>
      <w:r w:rsidR="00123461" w:rsidRPr="00925C23">
        <w:rPr>
          <w:rStyle w:val="SingleTxtGChar"/>
        </w:rPr>
        <w:t xml:space="preserve">n cuando las estadísticas no </w:t>
      </w:r>
      <w:r w:rsidR="00925C23">
        <w:rPr>
          <w:rStyle w:val="SingleTxtGChar"/>
        </w:rPr>
        <w:t>corroboran</w:t>
      </w:r>
      <w:r w:rsidR="00925C23" w:rsidRPr="00925C23">
        <w:rPr>
          <w:rStyle w:val="SingleTxtGChar"/>
        </w:rPr>
        <w:t xml:space="preserve"> </w:t>
      </w:r>
      <w:r w:rsidR="00925C23">
        <w:rPr>
          <w:rStyle w:val="SingleTxtGChar"/>
        </w:rPr>
        <w:t>esas</w:t>
      </w:r>
      <w:r w:rsidR="00925C23" w:rsidRPr="00925C23">
        <w:rPr>
          <w:rStyle w:val="SingleTxtGChar"/>
        </w:rPr>
        <w:t xml:space="preserve"> </w:t>
      </w:r>
      <w:r w:rsidR="00447D61" w:rsidRPr="00925C23">
        <w:rPr>
          <w:rStyle w:val="SingleTxtGChar"/>
        </w:rPr>
        <w:t>afirmaciones y los problemas atribuidos a las personas migrantes</w:t>
      </w:r>
      <w:r w:rsidR="0089303C" w:rsidRPr="00925C23">
        <w:rPr>
          <w:rStyle w:val="SingleTxtGChar"/>
        </w:rPr>
        <w:t xml:space="preserve"> </w:t>
      </w:r>
      <w:r w:rsidR="00447D61" w:rsidRPr="00925C23">
        <w:rPr>
          <w:rStyle w:val="SingleTxtGChar"/>
        </w:rPr>
        <w:t>son</w:t>
      </w:r>
      <w:r w:rsidR="0089303C" w:rsidRPr="00925C23">
        <w:rPr>
          <w:rStyle w:val="SingleTxtGChar"/>
        </w:rPr>
        <w:t xml:space="preserve"> más bien </w:t>
      </w:r>
      <w:r w:rsidR="00123461" w:rsidRPr="00925C23">
        <w:rPr>
          <w:rStyle w:val="SingleTxtGChar"/>
        </w:rPr>
        <w:t>cuestiones de índole</w:t>
      </w:r>
      <w:r w:rsidR="004F0093" w:rsidRPr="00925C23">
        <w:rPr>
          <w:rStyle w:val="SingleTxtGChar"/>
        </w:rPr>
        <w:t xml:space="preserve"> estructural.</w:t>
      </w:r>
    </w:p>
    <w:p w14:paraId="746C5935" w14:textId="6D1DA51E" w:rsidR="00FE1C47" w:rsidRPr="006F44E1" w:rsidRDefault="00FE1C47" w:rsidP="000F36E1">
      <w:pPr>
        <w:pStyle w:val="SingleTxtG"/>
        <w:rPr>
          <w:rStyle w:val="SingleTxtGChar"/>
        </w:rPr>
      </w:pPr>
      <w:r w:rsidRPr="006F44E1">
        <w:rPr>
          <w:rStyle w:val="SingleTxtGChar"/>
        </w:rPr>
        <w:t>20.</w:t>
      </w:r>
      <w:r w:rsidRPr="006F44E1">
        <w:rPr>
          <w:rStyle w:val="SingleTxtGChar"/>
        </w:rPr>
        <w:tab/>
      </w:r>
      <w:r w:rsidRPr="006F44E1">
        <w:rPr>
          <w:rStyle w:val="SingleTxtGChar"/>
          <w:b/>
          <w:bCs/>
        </w:rPr>
        <w:t xml:space="preserve">El Comité </w:t>
      </w:r>
      <w:r w:rsidR="001C5A37" w:rsidRPr="006F44E1">
        <w:rPr>
          <w:rStyle w:val="SingleTxtGChar"/>
          <w:b/>
          <w:bCs/>
        </w:rPr>
        <w:t xml:space="preserve">insta al Estado </w:t>
      </w:r>
      <w:r w:rsidR="0009298E">
        <w:rPr>
          <w:rStyle w:val="SingleTxtGChar"/>
          <w:b/>
          <w:bCs/>
        </w:rPr>
        <w:t xml:space="preserve">parte </w:t>
      </w:r>
      <w:r w:rsidR="001C5A37" w:rsidRPr="006F44E1">
        <w:rPr>
          <w:rStyle w:val="SingleTxtGChar"/>
          <w:b/>
          <w:bCs/>
        </w:rPr>
        <w:t xml:space="preserve">a </w:t>
      </w:r>
      <w:r w:rsidR="000F36E1">
        <w:rPr>
          <w:rStyle w:val="SingleTxtGChar"/>
          <w:b/>
          <w:bCs/>
        </w:rPr>
        <w:t>que asegure</w:t>
      </w:r>
      <w:r w:rsidR="001C5A37" w:rsidRPr="006F44E1">
        <w:rPr>
          <w:rStyle w:val="SingleTxtGChar"/>
          <w:b/>
          <w:bCs/>
        </w:rPr>
        <w:t xml:space="preserve"> que sus autoridades se abstengan de propagar una representación discriminatoria, estigmatizante y criminaliza</w:t>
      </w:r>
      <w:r w:rsidR="000F36E1">
        <w:rPr>
          <w:rStyle w:val="SingleTxtGChar"/>
          <w:b/>
          <w:bCs/>
        </w:rPr>
        <w:t>dora</w:t>
      </w:r>
      <w:r w:rsidR="001C5A37" w:rsidRPr="006F44E1">
        <w:rPr>
          <w:rStyle w:val="SingleTxtGChar"/>
          <w:b/>
          <w:bCs/>
        </w:rPr>
        <w:t xml:space="preserve"> de la población migrante</w:t>
      </w:r>
      <w:r w:rsidR="000F36E1">
        <w:rPr>
          <w:rStyle w:val="SingleTxtGChar"/>
          <w:b/>
          <w:bCs/>
        </w:rPr>
        <w:t>,</w:t>
      </w:r>
      <w:r w:rsidR="001C5A37" w:rsidRPr="006F44E1">
        <w:rPr>
          <w:rStyle w:val="SingleTxtGChar"/>
          <w:b/>
          <w:bCs/>
        </w:rPr>
        <w:t xml:space="preserve"> </w:t>
      </w:r>
      <w:r w:rsidR="00152513">
        <w:rPr>
          <w:rStyle w:val="SingleTxtGChar"/>
          <w:b/>
          <w:bCs/>
        </w:rPr>
        <w:t>y</w:t>
      </w:r>
      <w:r w:rsidR="00887294">
        <w:rPr>
          <w:rStyle w:val="SingleTxtGChar"/>
          <w:b/>
          <w:bCs/>
        </w:rPr>
        <w:t xml:space="preserve"> </w:t>
      </w:r>
      <w:r w:rsidR="0009298E">
        <w:rPr>
          <w:rStyle w:val="SingleTxtGChar"/>
          <w:b/>
          <w:bCs/>
        </w:rPr>
        <w:t xml:space="preserve">le </w:t>
      </w:r>
      <w:r w:rsidR="00152513">
        <w:rPr>
          <w:rStyle w:val="SingleTxtGChar"/>
          <w:b/>
          <w:bCs/>
        </w:rPr>
        <w:t xml:space="preserve">recomienda </w:t>
      </w:r>
      <w:r w:rsidR="0009298E">
        <w:rPr>
          <w:rStyle w:val="SingleTxtGChar"/>
          <w:b/>
          <w:bCs/>
        </w:rPr>
        <w:t xml:space="preserve">que implemente </w:t>
      </w:r>
      <w:r w:rsidRPr="006F44E1">
        <w:rPr>
          <w:rStyle w:val="SingleTxtGChar"/>
          <w:b/>
          <w:bCs/>
        </w:rPr>
        <w:t>políticas y campañas con objetivos a corto, medio y largo plazo, guiad</w:t>
      </w:r>
      <w:r w:rsidR="0009298E">
        <w:rPr>
          <w:rStyle w:val="SingleTxtGChar"/>
          <w:b/>
          <w:bCs/>
        </w:rPr>
        <w:t>a</w:t>
      </w:r>
      <w:r w:rsidRPr="006F44E1">
        <w:rPr>
          <w:rStyle w:val="SingleTxtGChar"/>
          <w:b/>
          <w:bCs/>
        </w:rPr>
        <w:t>s por metas e indicadores</w:t>
      </w:r>
      <w:r w:rsidR="001F61BF" w:rsidRPr="006F44E1">
        <w:rPr>
          <w:rStyle w:val="SingleTxtGChar"/>
          <w:b/>
          <w:bCs/>
        </w:rPr>
        <w:t xml:space="preserve"> </w:t>
      </w:r>
      <w:r w:rsidRPr="006F44E1">
        <w:rPr>
          <w:rStyle w:val="SingleTxtGChar"/>
          <w:b/>
          <w:bCs/>
        </w:rPr>
        <w:t>para prevenir y eliminar la narrativa pública negativa en torno a los trabajadores migrantes y sus familia</w:t>
      </w:r>
      <w:r w:rsidR="000F36E1">
        <w:rPr>
          <w:rStyle w:val="SingleTxtGChar"/>
          <w:b/>
          <w:bCs/>
        </w:rPr>
        <w:t>re</w:t>
      </w:r>
      <w:r w:rsidRPr="006F44E1">
        <w:rPr>
          <w:rStyle w:val="SingleTxtGChar"/>
          <w:b/>
          <w:bCs/>
        </w:rPr>
        <w:t>s</w:t>
      </w:r>
      <w:r w:rsidR="00924DD1">
        <w:rPr>
          <w:rStyle w:val="SingleTxtGChar"/>
          <w:b/>
          <w:bCs/>
        </w:rPr>
        <w:t xml:space="preserve">, que deberán tomar </w:t>
      </w:r>
      <w:r w:rsidRPr="006F44E1">
        <w:rPr>
          <w:rStyle w:val="SingleTxtGChar"/>
          <w:b/>
          <w:bCs/>
        </w:rPr>
        <w:t xml:space="preserve">como guía las presentes </w:t>
      </w:r>
      <w:r w:rsidR="000F36E1">
        <w:rPr>
          <w:rStyle w:val="SingleTxtGChar"/>
          <w:b/>
          <w:bCs/>
        </w:rPr>
        <w:t>o</w:t>
      </w:r>
      <w:r w:rsidRPr="006F44E1">
        <w:rPr>
          <w:rStyle w:val="SingleTxtGChar"/>
          <w:b/>
          <w:bCs/>
        </w:rPr>
        <w:t xml:space="preserve">bservaciones </w:t>
      </w:r>
      <w:r w:rsidR="000F36E1">
        <w:rPr>
          <w:rStyle w:val="SingleTxtGChar"/>
          <w:b/>
          <w:bCs/>
        </w:rPr>
        <w:t>f</w:t>
      </w:r>
      <w:r w:rsidRPr="006F44E1">
        <w:rPr>
          <w:rStyle w:val="SingleTxtGChar"/>
          <w:b/>
          <w:bCs/>
        </w:rPr>
        <w:t>inales, así como las formuladas sobre el mismo tema por el Comité para la Eliminación de la Discriminac</w:t>
      </w:r>
      <w:bookmarkStart w:id="2" w:name="_Hlk184223658"/>
      <w:r w:rsidRPr="006F44E1">
        <w:rPr>
          <w:rStyle w:val="SingleTxtGChar"/>
          <w:b/>
          <w:bCs/>
        </w:rPr>
        <w:t>ió</w:t>
      </w:r>
      <w:bookmarkEnd w:id="2"/>
      <w:r w:rsidRPr="006F44E1">
        <w:rPr>
          <w:rStyle w:val="SingleTxtGChar"/>
          <w:b/>
          <w:bCs/>
        </w:rPr>
        <w:t>n Racial</w:t>
      </w:r>
      <w:r w:rsidR="00924DD9" w:rsidRPr="002C51E9">
        <w:rPr>
          <w:rStyle w:val="Refdenotaalpie"/>
        </w:rPr>
        <w:footnoteReference w:id="6"/>
      </w:r>
      <w:r w:rsidRPr="006F44E1">
        <w:rPr>
          <w:rStyle w:val="SingleTxtGChar"/>
          <w:b/>
          <w:bCs/>
        </w:rPr>
        <w:t xml:space="preserve"> y el Comité de Derechos Humanos</w:t>
      </w:r>
      <w:r w:rsidR="00924DD9" w:rsidRPr="002C51E9">
        <w:rPr>
          <w:rStyle w:val="Refdenotaalpie"/>
        </w:rPr>
        <w:footnoteReference w:id="7"/>
      </w:r>
      <w:r w:rsidRPr="006F44E1">
        <w:rPr>
          <w:rStyle w:val="SingleTxtGChar"/>
          <w:b/>
          <w:bCs/>
        </w:rPr>
        <w:t>.</w:t>
      </w:r>
    </w:p>
    <w:p w14:paraId="58D5C6A7" w14:textId="2CFC91FD" w:rsidR="0070193B" w:rsidRPr="006F44E1" w:rsidRDefault="00FE1C47" w:rsidP="00E15D42">
      <w:pPr>
        <w:pStyle w:val="SingleTxtG"/>
        <w:rPr>
          <w:rStyle w:val="SingleTxtGChar"/>
        </w:rPr>
      </w:pPr>
      <w:r w:rsidRPr="006F44E1">
        <w:rPr>
          <w:rStyle w:val="SingleTxtGChar"/>
        </w:rPr>
        <w:t>21.</w:t>
      </w:r>
      <w:r w:rsidRPr="006F44E1">
        <w:rPr>
          <w:rStyle w:val="SingleTxtGChar"/>
        </w:rPr>
        <w:tab/>
        <w:t>Al</w:t>
      </w:r>
      <w:r w:rsidR="008A3761" w:rsidRPr="006F44E1">
        <w:rPr>
          <w:rStyle w:val="SingleTxtGChar"/>
        </w:rPr>
        <w:t xml:space="preserve"> Comité le preocupa</w:t>
      </w:r>
      <w:r w:rsidR="000F36E1">
        <w:rPr>
          <w:rStyle w:val="SingleTxtGChar"/>
        </w:rPr>
        <w:t>n</w:t>
      </w:r>
      <w:r w:rsidR="00EC5FC5" w:rsidRPr="006F44E1">
        <w:rPr>
          <w:rStyle w:val="SingleTxtGChar"/>
        </w:rPr>
        <w:t xml:space="preserve"> la falta de inclusión de </w:t>
      </w:r>
      <w:r w:rsidR="00BB1936" w:rsidRPr="006F44E1">
        <w:rPr>
          <w:rStyle w:val="SingleTxtGChar"/>
        </w:rPr>
        <w:t xml:space="preserve">los trabajadores migrantes en las leyes y políticas públicas dirigidas a personas con discapacidad y, tal </w:t>
      </w:r>
      <w:r w:rsidR="0070193B" w:rsidRPr="006F44E1">
        <w:rPr>
          <w:rStyle w:val="SingleTxtGChar"/>
        </w:rPr>
        <w:t xml:space="preserve">como lo </w:t>
      </w:r>
      <w:r w:rsidR="00F47DD5" w:rsidRPr="006F44E1">
        <w:rPr>
          <w:rStyle w:val="SingleTxtGChar"/>
        </w:rPr>
        <w:t>indicó</w:t>
      </w:r>
      <w:r w:rsidR="0070193B" w:rsidRPr="006F44E1">
        <w:rPr>
          <w:rStyle w:val="SingleTxtGChar"/>
        </w:rPr>
        <w:t xml:space="preserve"> el Comité </w:t>
      </w:r>
      <w:r w:rsidR="000F36E1">
        <w:rPr>
          <w:rStyle w:val="SingleTxtGChar"/>
        </w:rPr>
        <w:t>sobre</w:t>
      </w:r>
      <w:r w:rsidR="000F36E1" w:rsidRPr="006F44E1">
        <w:rPr>
          <w:rStyle w:val="SingleTxtGChar"/>
        </w:rPr>
        <w:t xml:space="preserve"> </w:t>
      </w:r>
      <w:r w:rsidR="0070193B" w:rsidRPr="006F44E1">
        <w:rPr>
          <w:rStyle w:val="SingleTxtGChar"/>
        </w:rPr>
        <w:t xml:space="preserve">los Derechos de las Personas con Discapacidad en </w:t>
      </w:r>
      <w:r w:rsidR="00B90506">
        <w:rPr>
          <w:rStyle w:val="SingleTxtGChar"/>
        </w:rPr>
        <w:t>sus</w:t>
      </w:r>
      <w:r w:rsidR="00B90506" w:rsidRPr="006F44E1">
        <w:rPr>
          <w:rStyle w:val="SingleTxtGChar"/>
        </w:rPr>
        <w:t xml:space="preserve"> </w:t>
      </w:r>
      <w:r w:rsidR="000F36E1">
        <w:rPr>
          <w:rStyle w:val="SingleTxtGChar"/>
        </w:rPr>
        <w:t>o</w:t>
      </w:r>
      <w:r w:rsidR="0070193B" w:rsidRPr="006F44E1">
        <w:rPr>
          <w:rStyle w:val="SingleTxtGChar"/>
        </w:rPr>
        <w:t xml:space="preserve">bservaciones finales, </w:t>
      </w:r>
      <w:r w:rsidR="00E15D42">
        <w:rPr>
          <w:rStyle w:val="SingleTxtGChar"/>
        </w:rPr>
        <w:t>la prevalencia d</w:t>
      </w:r>
      <w:r w:rsidR="0070193B" w:rsidRPr="006F44E1">
        <w:rPr>
          <w:rStyle w:val="SingleTxtGChar"/>
        </w:rPr>
        <w:t>el modelo médico de discapacidad</w:t>
      </w:r>
      <w:r w:rsidR="001523A9">
        <w:rPr>
          <w:rStyle w:val="Refdenotaalpie"/>
        </w:rPr>
        <w:footnoteReference w:id="8"/>
      </w:r>
      <w:r w:rsidR="00E15D42">
        <w:rPr>
          <w:rStyle w:val="SingleTxtGChar"/>
        </w:rPr>
        <w:t xml:space="preserve">. También le preocupa </w:t>
      </w:r>
      <w:r w:rsidR="00E15D42" w:rsidRPr="006F44E1">
        <w:rPr>
          <w:rStyle w:val="SingleTxtGChar"/>
        </w:rPr>
        <w:t xml:space="preserve">que la obtención de un certificado y carné de discapacidad sea, sobre todo en la práctica, </w:t>
      </w:r>
      <w:r w:rsidR="000F36E1">
        <w:rPr>
          <w:rStyle w:val="SingleTxtGChar"/>
        </w:rPr>
        <w:t xml:space="preserve">un </w:t>
      </w:r>
      <w:r w:rsidR="00E15D42" w:rsidRPr="006F44E1">
        <w:rPr>
          <w:rStyle w:val="SingleTxtGChar"/>
        </w:rPr>
        <w:t>proceso complejo y poco accesible, lo cual afecta también a trabajadores migrantes con discapacidad.</w:t>
      </w:r>
    </w:p>
    <w:p w14:paraId="3506F762" w14:textId="3A04CDEA" w:rsidR="00CA1C87" w:rsidRPr="006F44E1" w:rsidRDefault="00B3709B" w:rsidP="006F44E1">
      <w:pPr>
        <w:pStyle w:val="SingleTxtG"/>
        <w:rPr>
          <w:rStyle w:val="SingleTxtGChar"/>
        </w:rPr>
      </w:pPr>
      <w:r w:rsidRPr="006F44E1">
        <w:rPr>
          <w:rStyle w:val="SingleTxtGChar"/>
        </w:rPr>
        <w:t>2</w:t>
      </w:r>
      <w:r w:rsidR="006C74F4" w:rsidRPr="006F44E1">
        <w:rPr>
          <w:rStyle w:val="SingleTxtGChar"/>
        </w:rPr>
        <w:t>2</w:t>
      </w:r>
      <w:r w:rsidR="007A5AAC" w:rsidRPr="006F44E1">
        <w:rPr>
          <w:rStyle w:val="SingleTxtGChar"/>
        </w:rPr>
        <w:t>.</w:t>
      </w:r>
      <w:r w:rsidR="007A5AAC" w:rsidRPr="006F44E1">
        <w:rPr>
          <w:rStyle w:val="SingleTxtGChar"/>
        </w:rPr>
        <w:tab/>
      </w:r>
      <w:r w:rsidR="0070193B" w:rsidRPr="006F44E1">
        <w:rPr>
          <w:rStyle w:val="SingleTxtGChar"/>
          <w:b/>
          <w:bCs/>
        </w:rPr>
        <w:t>E</w:t>
      </w:r>
      <w:r w:rsidR="00CA1C87" w:rsidRPr="006F44E1">
        <w:rPr>
          <w:rStyle w:val="SingleTxtGChar"/>
          <w:b/>
          <w:bCs/>
        </w:rPr>
        <w:t xml:space="preserve">l </w:t>
      </w:r>
      <w:r w:rsidR="00CA1C87" w:rsidRPr="006F44E1">
        <w:rPr>
          <w:rStyle w:val="Textoennegrita"/>
        </w:rPr>
        <w:t xml:space="preserve">Comité recomienda </w:t>
      </w:r>
      <w:r w:rsidR="0009298E">
        <w:rPr>
          <w:rStyle w:val="Textoennegrita"/>
        </w:rPr>
        <w:t>al</w:t>
      </w:r>
      <w:r w:rsidR="00CA1C87" w:rsidRPr="006F44E1">
        <w:rPr>
          <w:rStyle w:val="Textoennegrita"/>
        </w:rPr>
        <w:t xml:space="preserve"> Estado parte </w:t>
      </w:r>
      <w:r w:rsidR="0009298E">
        <w:rPr>
          <w:rStyle w:val="Textoennegrita"/>
        </w:rPr>
        <w:t xml:space="preserve">que </w:t>
      </w:r>
      <w:r w:rsidR="00CA1C87" w:rsidRPr="006F44E1">
        <w:rPr>
          <w:rStyle w:val="Textoennegrita"/>
        </w:rPr>
        <w:t xml:space="preserve">asegure que </w:t>
      </w:r>
      <w:r w:rsidR="00AC3815" w:rsidRPr="006F44E1">
        <w:rPr>
          <w:rStyle w:val="Textoennegrita"/>
        </w:rPr>
        <w:t>los trabajadores migrantes y sus familia</w:t>
      </w:r>
      <w:r w:rsidR="000F36E1">
        <w:rPr>
          <w:rStyle w:val="Textoennegrita"/>
        </w:rPr>
        <w:t>re</w:t>
      </w:r>
      <w:r w:rsidR="00AC3815" w:rsidRPr="006F44E1">
        <w:rPr>
          <w:rStyle w:val="Textoennegrita"/>
        </w:rPr>
        <w:t xml:space="preserve">s </w:t>
      </w:r>
      <w:r w:rsidR="00CA1C87" w:rsidRPr="006F44E1">
        <w:rPr>
          <w:rStyle w:val="Textoennegrita"/>
        </w:rPr>
        <w:t>estén incluid</w:t>
      </w:r>
      <w:r w:rsidR="00AC3815" w:rsidRPr="006F44E1">
        <w:rPr>
          <w:rStyle w:val="Textoennegrita"/>
        </w:rPr>
        <w:t>o</w:t>
      </w:r>
      <w:r w:rsidR="00CA1C87" w:rsidRPr="006F44E1">
        <w:rPr>
          <w:rStyle w:val="Textoennegrita"/>
        </w:rPr>
        <w:t>s en las leyes</w:t>
      </w:r>
      <w:r w:rsidR="000F36E1">
        <w:rPr>
          <w:rStyle w:val="Textoennegrita"/>
        </w:rPr>
        <w:t xml:space="preserve"> y</w:t>
      </w:r>
      <w:r w:rsidR="00CA1C87" w:rsidRPr="006F44E1">
        <w:rPr>
          <w:rStyle w:val="Textoennegrita"/>
        </w:rPr>
        <w:t xml:space="preserve"> políticas </w:t>
      </w:r>
      <w:r w:rsidR="00E31843" w:rsidRPr="006F44E1">
        <w:rPr>
          <w:rStyle w:val="Textoennegrita"/>
        </w:rPr>
        <w:t>públicas</w:t>
      </w:r>
      <w:r w:rsidR="00CA1C87" w:rsidRPr="006F44E1">
        <w:rPr>
          <w:rStyle w:val="Textoennegrita"/>
        </w:rPr>
        <w:t xml:space="preserve"> dirigidas </w:t>
      </w:r>
      <w:r w:rsidR="002E5CF0" w:rsidRPr="006F44E1">
        <w:rPr>
          <w:rStyle w:val="Textoennegrita"/>
        </w:rPr>
        <w:t xml:space="preserve">a </w:t>
      </w:r>
      <w:r w:rsidR="002E5CF0" w:rsidRPr="006F44E1">
        <w:rPr>
          <w:rStyle w:val="Textoennegrita"/>
        </w:rPr>
        <w:lastRenderedPageBreak/>
        <w:t>las</w:t>
      </w:r>
      <w:r w:rsidR="00AC3815" w:rsidRPr="006F44E1">
        <w:rPr>
          <w:rStyle w:val="Textoennegrita"/>
        </w:rPr>
        <w:t xml:space="preserve"> personas con discapacidad</w:t>
      </w:r>
      <w:r w:rsidR="002E5CF0" w:rsidRPr="006F44E1">
        <w:rPr>
          <w:rStyle w:val="Textoennegrita"/>
        </w:rPr>
        <w:t xml:space="preserve">. También </w:t>
      </w:r>
      <w:r w:rsidR="0009298E">
        <w:rPr>
          <w:rStyle w:val="Textoennegrita"/>
        </w:rPr>
        <w:t xml:space="preserve">le </w:t>
      </w:r>
      <w:r w:rsidR="002E5CF0" w:rsidRPr="006F44E1">
        <w:rPr>
          <w:rStyle w:val="Textoennegrita"/>
        </w:rPr>
        <w:t xml:space="preserve">recomienda que se instauren </w:t>
      </w:r>
      <w:r w:rsidR="00CA1C87" w:rsidRPr="006F44E1">
        <w:rPr>
          <w:rStyle w:val="Textoennegrita"/>
        </w:rPr>
        <w:t xml:space="preserve">procedimientos de autoidentificación de las personas con discapacidad y </w:t>
      </w:r>
      <w:r w:rsidR="000F36E1">
        <w:rPr>
          <w:rStyle w:val="Textoennegrita"/>
        </w:rPr>
        <w:t xml:space="preserve">para </w:t>
      </w:r>
      <w:r w:rsidR="00CA1C87" w:rsidRPr="006F44E1">
        <w:rPr>
          <w:rStyle w:val="Textoennegrita"/>
        </w:rPr>
        <w:t xml:space="preserve">la obtención </w:t>
      </w:r>
      <w:r w:rsidR="00AA6125" w:rsidRPr="006F44E1">
        <w:rPr>
          <w:rStyle w:val="Textoennegrita"/>
        </w:rPr>
        <w:t>de certificados</w:t>
      </w:r>
      <w:r w:rsidR="00CA1C87" w:rsidRPr="006F44E1">
        <w:rPr>
          <w:rStyle w:val="Textoennegrita"/>
        </w:rPr>
        <w:t xml:space="preserve"> de discapacidad siguiendo los lineamientos del </w:t>
      </w:r>
      <w:r w:rsidR="000F36E1" w:rsidRPr="002C51E9">
        <w:rPr>
          <w:rStyle w:val="SingleTxtGChar"/>
          <w:b/>
          <w:bCs/>
        </w:rPr>
        <w:t>Comité sobre los Derechos de las Personas con Discapacidad</w:t>
      </w:r>
      <w:r w:rsidR="003A08B9" w:rsidRPr="006F44E1">
        <w:rPr>
          <w:rStyle w:val="Textoennegrita"/>
        </w:rPr>
        <w:t>.</w:t>
      </w:r>
    </w:p>
    <w:p w14:paraId="48F44C1C" w14:textId="24057EAA" w:rsidR="00B92F93" w:rsidRPr="006F44E1" w:rsidRDefault="00B3709B" w:rsidP="006F44E1">
      <w:pPr>
        <w:pStyle w:val="SingleTxtG"/>
      </w:pPr>
      <w:r w:rsidRPr="006F44E1">
        <w:rPr>
          <w:rStyle w:val="SingleTxtGChar"/>
        </w:rPr>
        <w:t>2</w:t>
      </w:r>
      <w:r w:rsidR="006C74F4" w:rsidRPr="006F44E1">
        <w:rPr>
          <w:rStyle w:val="SingleTxtGChar"/>
        </w:rPr>
        <w:t>3</w:t>
      </w:r>
      <w:r w:rsidR="008C01FF" w:rsidRPr="006F44E1">
        <w:rPr>
          <w:rStyle w:val="SingleTxtGChar"/>
        </w:rPr>
        <w:t>.</w:t>
      </w:r>
      <w:r w:rsidR="008C01FF" w:rsidRPr="006F44E1">
        <w:rPr>
          <w:rStyle w:val="SingleTxtGChar"/>
        </w:rPr>
        <w:tab/>
        <w:t xml:space="preserve">El Comité toma nota de la </w:t>
      </w:r>
      <w:r w:rsidR="008C4308" w:rsidRPr="006F44E1">
        <w:rPr>
          <w:rStyle w:val="SingleTxtGChar"/>
        </w:rPr>
        <w:t xml:space="preserve">actualización </w:t>
      </w:r>
      <w:r w:rsidR="00B92F93" w:rsidRPr="006F44E1">
        <w:rPr>
          <w:rStyle w:val="SingleTxtGChar"/>
        </w:rPr>
        <w:t xml:space="preserve">proporcionada por el Estado parte en el sentido de que </w:t>
      </w:r>
      <w:r w:rsidR="000E208F" w:rsidRPr="006F44E1">
        <w:rPr>
          <w:rStyle w:val="SingleTxtGChar"/>
        </w:rPr>
        <w:t xml:space="preserve">no ha sido aplicado </w:t>
      </w:r>
      <w:r w:rsidR="00B92F93" w:rsidRPr="006F44E1">
        <w:rPr>
          <w:rStyle w:val="SingleTxtGChar"/>
        </w:rPr>
        <w:t xml:space="preserve">el mecanismo de control migratorio llamado “alerta ciudadana” (Decreto Supremo </w:t>
      </w:r>
      <w:r w:rsidR="000F36E1">
        <w:rPr>
          <w:rStyle w:val="SingleTxtGChar"/>
        </w:rPr>
        <w:t xml:space="preserve">núm. </w:t>
      </w:r>
      <w:r w:rsidR="00B92F93" w:rsidRPr="006F44E1">
        <w:rPr>
          <w:rStyle w:val="SingleTxtGChar"/>
        </w:rPr>
        <w:t>001-2015-IN, art. 5)</w:t>
      </w:r>
      <w:r w:rsidR="000F36E1">
        <w:rPr>
          <w:rStyle w:val="SingleTxtGChar"/>
        </w:rPr>
        <w:t>,</w:t>
      </w:r>
      <w:r w:rsidR="00B92F93" w:rsidRPr="006F44E1">
        <w:rPr>
          <w:rStyle w:val="SingleTxtGChar"/>
        </w:rPr>
        <w:t xml:space="preserve"> </w:t>
      </w:r>
      <w:r w:rsidR="00412037" w:rsidRPr="006F44E1">
        <w:rPr>
          <w:rStyle w:val="SingleTxtGChar"/>
        </w:rPr>
        <w:t xml:space="preserve">que </w:t>
      </w:r>
      <w:r w:rsidR="008C4308" w:rsidRPr="006F44E1">
        <w:rPr>
          <w:rStyle w:val="SingleTxtGChar"/>
        </w:rPr>
        <w:t xml:space="preserve">preocupó </w:t>
      </w:r>
      <w:r w:rsidR="00412037" w:rsidRPr="006F44E1">
        <w:rPr>
          <w:rStyle w:val="SingleTxtGChar"/>
        </w:rPr>
        <w:t xml:space="preserve">al Comité en la revisión inicial del Estado parte y </w:t>
      </w:r>
      <w:r w:rsidR="00B92F93" w:rsidRPr="006F44E1">
        <w:rPr>
          <w:rStyle w:val="SingleTxtGChar"/>
        </w:rPr>
        <w:t xml:space="preserve">por el cual los ciudadanos/as pueden denunciar a los trabajadores migrantes que infrinjan la Ley de </w:t>
      </w:r>
      <w:r w:rsidR="008D792A" w:rsidRPr="006F44E1">
        <w:rPr>
          <w:rStyle w:val="SingleTxtGChar"/>
        </w:rPr>
        <w:t>Extranjería, en</w:t>
      </w:r>
      <w:r w:rsidR="00B92F93" w:rsidRPr="006F44E1">
        <w:rPr>
          <w:rStyle w:val="SingleTxtGChar"/>
        </w:rPr>
        <w:t xml:space="preserve"> particular a quienes est</w:t>
      </w:r>
      <w:bookmarkStart w:id="3" w:name="_Hlk184284860"/>
      <w:r w:rsidR="000F36E1">
        <w:rPr>
          <w:rStyle w:val="SingleTxtGChar"/>
        </w:rPr>
        <w:t>é</w:t>
      </w:r>
      <w:bookmarkEnd w:id="3"/>
      <w:r w:rsidR="00B92F93" w:rsidRPr="006F44E1">
        <w:rPr>
          <w:rStyle w:val="SingleTxtGChar"/>
        </w:rPr>
        <w:t>n en situación irregular</w:t>
      </w:r>
      <w:r w:rsidR="00B92F93" w:rsidRPr="006F44E1">
        <w:t>. Sin embargo,</w:t>
      </w:r>
      <w:r w:rsidR="008D792A" w:rsidRPr="006F44E1">
        <w:t xml:space="preserve"> es</w:t>
      </w:r>
      <w:r w:rsidR="00B92F93" w:rsidRPr="006F44E1">
        <w:t xml:space="preserve"> </w:t>
      </w:r>
      <w:r w:rsidR="002B2857" w:rsidRPr="006F44E1">
        <w:t>alarmante</w:t>
      </w:r>
      <w:r w:rsidR="008D792A" w:rsidRPr="006F44E1">
        <w:t xml:space="preserve"> </w:t>
      </w:r>
      <w:r w:rsidR="00B92F93" w:rsidRPr="006F44E1">
        <w:t xml:space="preserve">que dicha normativa se </w:t>
      </w:r>
      <w:r w:rsidR="0046089D" w:rsidRPr="006F44E1">
        <w:t>mantenga</w:t>
      </w:r>
      <w:r w:rsidR="00B92F93" w:rsidRPr="006F44E1">
        <w:t xml:space="preserve"> vigente en su orden</w:t>
      </w:r>
      <w:r w:rsidR="006A1D59">
        <w:t>amiento</w:t>
      </w:r>
      <w:r w:rsidR="00B92F93" w:rsidRPr="006F44E1">
        <w:t xml:space="preserve"> jurídico.</w:t>
      </w:r>
    </w:p>
    <w:p w14:paraId="66016BA3" w14:textId="36550AC5" w:rsidR="00EA79BB" w:rsidRPr="006F44E1" w:rsidRDefault="00B3709B" w:rsidP="006F44E1">
      <w:pPr>
        <w:pStyle w:val="SingleTxtG"/>
        <w:rPr>
          <w:rStyle w:val="SingleTxtGChar"/>
        </w:rPr>
      </w:pPr>
      <w:r w:rsidRPr="006F44E1">
        <w:t>2</w:t>
      </w:r>
      <w:r w:rsidR="006C74F4" w:rsidRPr="006F44E1">
        <w:t>4</w:t>
      </w:r>
      <w:r w:rsidR="00B92F93" w:rsidRPr="006F44E1">
        <w:t>.</w:t>
      </w:r>
      <w:r w:rsidR="00B92F93" w:rsidRPr="006F44E1">
        <w:tab/>
      </w:r>
      <w:r w:rsidR="00B92F93" w:rsidRPr="006F44E1">
        <w:rPr>
          <w:b/>
          <w:bCs/>
        </w:rPr>
        <w:t xml:space="preserve">El Comité recomienda </w:t>
      </w:r>
      <w:r w:rsidR="000F36E1">
        <w:rPr>
          <w:b/>
          <w:bCs/>
        </w:rPr>
        <w:t>al</w:t>
      </w:r>
      <w:r w:rsidR="00B92F93" w:rsidRPr="006F44E1">
        <w:rPr>
          <w:b/>
          <w:bCs/>
        </w:rPr>
        <w:t xml:space="preserve"> Estado parte </w:t>
      </w:r>
      <w:r w:rsidR="000F36E1">
        <w:rPr>
          <w:b/>
          <w:bCs/>
        </w:rPr>
        <w:t xml:space="preserve">que </w:t>
      </w:r>
      <w:r w:rsidR="004E668A">
        <w:rPr>
          <w:b/>
          <w:bCs/>
        </w:rPr>
        <w:t>modifique</w:t>
      </w:r>
      <w:r w:rsidR="004E668A" w:rsidRPr="006F44E1">
        <w:rPr>
          <w:b/>
          <w:bCs/>
        </w:rPr>
        <w:t xml:space="preserve"> </w:t>
      </w:r>
      <w:r w:rsidR="00B92F93" w:rsidRPr="006F44E1">
        <w:rPr>
          <w:rStyle w:val="SingleTxtGChar"/>
          <w:b/>
          <w:bCs/>
        </w:rPr>
        <w:t xml:space="preserve">el artículo 5 del </w:t>
      </w:r>
      <w:r w:rsidR="00B67A5E" w:rsidRPr="00B67A5E">
        <w:rPr>
          <w:rStyle w:val="SingleTxtGChar"/>
          <w:b/>
          <w:bCs/>
        </w:rPr>
        <w:t xml:space="preserve">Decreto Supremo </w:t>
      </w:r>
      <w:r w:rsidR="000F36E1">
        <w:rPr>
          <w:rStyle w:val="SingleTxtGChar"/>
          <w:b/>
          <w:bCs/>
        </w:rPr>
        <w:t>núm.</w:t>
      </w:r>
      <w:r w:rsidR="00B67A5E" w:rsidRPr="00B67A5E">
        <w:rPr>
          <w:rStyle w:val="SingleTxtGChar"/>
          <w:b/>
          <w:bCs/>
        </w:rPr>
        <w:t xml:space="preserve"> 001-2015-IN</w:t>
      </w:r>
      <w:r w:rsidR="00B67A5E" w:rsidRPr="00B67A5E" w:rsidDel="00B67A5E">
        <w:rPr>
          <w:rStyle w:val="SingleTxtGChar"/>
          <w:b/>
          <w:bCs/>
        </w:rPr>
        <w:t xml:space="preserve"> </w:t>
      </w:r>
      <w:r w:rsidR="00B92F93" w:rsidRPr="006F44E1">
        <w:rPr>
          <w:rStyle w:val="SingleTxtGChar"/>
          <w:b/>
          <w:bCs/>
        </w:rPr>
        <w:t>y</w:t>
      </w:r>
      <w:r w:rsidR="00A66363" w:rsidRPr="006F44E1">
        <w:rPr>
          <w:rStyle w:val="SingleTxtGChar"/>
          <w:b/>
          <w:bCs/>
        </w:rPr>
        <w:t xml:space="preserve"> conduzca una revisión exhaustiva de su normativa interna a fin de identificar y derogar</w:t>
      </w:r>
      <w:r w:rsidR="00B92F93" w:rsidRPr="006F44E1">
        <w:rPr>
          <w:rStyle w:val="SingleTxtGChar"/>
          <w:b/>
          <w:bCs/>
        </w:rPr>
        <w:t xml:space="preserve"> cualquier otra medida </w:t>
      </w:r>
      <w:r w:rsidR="00412037" w:rsidRPr="006F44E1">
        <w:rPr>
          <w:rStyle w:val="SingleTxtGChar"/>
          <w:b/>
          <w:bCs/>
        </w:rPr>
        <w:t xml:space="preserve">similar </w:t>
      </w:r>
      <w:r w:rsidR="00B92F93" w:rsidRPr="006F44E1">
        <w:rPr>
          <w:rStyle w:val="SingleTxtGChar"/>
          <w:b/>
          <w:bCs/>
        </w:rPr>
        <w:t xml:space="preserve">que pudiera generar algún tipo de persecución, discriminación e incluso racismo contra los trabajadores migrantes en </w:t>
      </w:r>
      <w:r w:rsidR="00A66363" w:rsidRPr="006F44E1">
        <w:rPr>
          <w:rStyle w:val="SingleTxtGChar"/>
          <w:b/>
          <w:bCs/>
        </w:rPr>
        <w:t>su territorio.</w:t>
      </w:r>
    </w:p>
    <w:p w14:paraId="664526AD" w14:textId="49D54348" w:rsidR="00EA79BB" w:rsidRPr="006F44E1" w:rsidRDefault="00EA79BB" w:rsidP="006F44E1">
      <w:pPr>
        <w:pStyle w:val="SingleTxtG"/>
        <w:rPr>
          <w:rStyle w:val="SingleTxtGChar"/>
        </w:rPr>
      </w:pPr>
      <w:r w:rsidRPr="006F44E1">
        <w:rPr>
          <w:rStyle w:val="SingleTxtGChar"/>
        </w:rPr>
        <w:t>25.</w:t>
      </w:r>
      <w:r w:rsidRPr="006F44E1">
        <w:rPr>
          <w:rStyle w:val="SingleTxtGChar"/>
        </w:rPr>
        <w:tab/>
        <w:t xml:space="preserve">Al Comité le preocupa lo dispuesto en el Decreto Supremo </w:t>
      </w:r>
      <w:r w:rsidR="000F36E1">
        <w:rPr>
          <w:rStyle w:val="SingleTxtGChar"/>
        </w:rPr>
        <w:t xml:space="preserve">núm. </w:t>
      </w:r>
      <w:r w:rsidRPr="006F44E1">
        <w:rPr>
          <w:rStyle w:val="SingleTxtGChar"/>
        </w:rPr>
        <w:t>011-2024-IN,</w:t>
      </w:r>
      <w:r w:rsidRPr="006F44E1" w:rsidDel="00DA7907">
        <w:rPr>
          <w:rStyle w:val="SingleTxtGChar"/>
        </w:rPr>
        <w:t xml:space="preserve"> </w:t>
      </w:r>
      <w:r w:rsidRPr="006F44E1">
        <w:rPr>
          <w:rStyle w:val="SingleTxtGChar"/>
        </w:rPr>
        <w:t>que obliga a los establecimientos de hospedaje y arrendamiento, así como a los arrendadores, a informar acerca del estatus migratorio de quienes ocupen sus servicios, prohibiendo el arrendamiento a personas con condición migratoria irregular, so pena de multa, lo que implica una efectiva extensión de</w:t>
      </w:r>
      <w:r w:rsidR="000F36E1">
        <w:rPr>
          <w:rStyle w:val="SingleTxtGChar"/>
        </w:rPr>
        <w:t>l</w:t>
      </w:r>
      <w:r w:rsidRPr="006F44E1">
        <w:rPr>
          <w:rStyle w:val="SingleTxtGChar"/>
        </w:rPr>
        <w:t xml:space="preserve"> control migratorio a particulares. También es preocupante que la implementación de </w:t>
      </w:r>
      <w:r w:rsidR="000F36E1">
        <w:rPr>
          <w:rStyle w:val="SingleTxtGChar"/>
        </w:rPr>
        <w:t>esas</w:t>
      </w:r>
      <w:r w:rsidR="000F36E1" w:rsidRPr="006F44E1">
        <w:rPr>
          <w:rStyle w:val="SingleTxtGChar"/>
        </w:rPr>
        <w:t xml:space="preserve"> </w:t>
      </w:r>
      <w:r w:rsidRPr="006F44E1">
        <w:rPr>
          <w:rStyle w:val="SingleTxtGChar"/>
        </w:rPr>
        <w:t xml:space="preserve">reformas </w:t>
      </w:r>
      <w:r w:rsidR="007733A4">
        <w:rPr>
          <w:rStyle w:val="SingleTxtGChar"/>
        </w:rPr>
        <w:t>involucren</w:t>
      </w:r>
      <w:r w:rsidR="00244A4B" w:rsidRPr="006F44E1">
        <w:rPr>
          <w:rStyle w:val="SingleTxtGChar"/>
        </w:rPr>
        <w:t xml:space="preserve"> </w:t>
      </w:r>
      <w:r w:rsidRPr="006F44E1">
        <w:rPr>
          <w:rStyle w:val="SingleTxtGChar"/>
        </w:rPr>
        <w:t>el intercambio de datos personales entre entidades públicas y privadas, sin garantías de protección de datos personales y confidenciales de los trabajadores migrantes y sus familia</w:t>
      </w:r>
      <w:r w:rsidR="000F36E1">
        <w:rPr>
          <w:rStyle w:val="SingleTxtGChar"/>
        </w:rPr>
        <w:t>re</w:t>
      </w:r>
      <w:r w:rsidRPr="006F44E1">
        <w:rPr>
          <w:rStyle w:val="SingleTxtGChar"/>
        </w:rPr>
        <w:t>s.</w:t>
      </w:r>
    </w:p>
    <w:p w14:paraId="6FFD2032" w14:textId="060A7592" w:rsidR="006310AC" w:rsidRPr="006F44E1" w:rsidRDefault="006310AC" w:rsidP="006F44E1">
      <w:pPr>
        <w:pStyle w:val="SingleTxtG"/>
        <w:rPr>
          <w:rStyle w:val="SingleTxtGChar"/>
        </w:rPr>
      </w:pPr>
      <w:r w:rsidRPr="006F44E1">
        <w:rPr>
          <w:rStyle w:val="SingleTxtGChar"/>
        </w:rPr>
        <w:t>26.</w:t>
      </w:r>
      <w:r w:rsidRPr="006F44E1">
        <w:rPr>
          <w:rStyle w:val="SingleTxtGChar"/>
        </w:rPr>
        <w:tab/>
      </w:r>
      <w:r w:rsidRPr="006F44E1">
        <w:rPr>
          <w:rStyle w:val="SingleTxtGChar"/>
          <w:b/>
          <w:bCs/>
        </w:rPr>
        <w:t xml:space="preserve">El Comité recomienda </w:t>
      </w:r>
      <w:r w:rsidR="000F36E1">
        <w:rPr>
          <w:rStyle w:val="SingleTxtGChar"/>
          <w:b/>
          <w:bCs/>
        </w:rPr>
        <w:t>al</w:t>
      </w:r>
      <w:r w:rsidRPr="006F44E1">
        <w:rPr>
          <w:rStyle w:val="SingleTxtGChar"/>
          <w:b/>
          <w:bCs/>
        </w:rPr>
        <w:t xml:space="preserve"> Estado parte que modifique el Decreto Supremo </w:t>
      </w:r>
      <w:r w:rsidR="000F36E1">
        <w:rPr>
          <w:rStyle w:val="SingleTxtGChar"/>
          <w:b/>
          <w:bCs/>
        </w:rPr>
        <w:t>núm.</w:t>
      </w:r>
      <w:r w:rsidR="00C4159C">
        <w:rPr>
          <w:rStyle w:val="SingleTxtGChar"/>
          <w:b/>
          <w:bCs/>
        </w:rPr>
        <w:t> </w:t>
      </w:r>
      <w:r w:rsidRPr="006F44E1">
        <w:rPr>
          <w:rStyle w:val="SingleTxtGChar"/>
          <w:b/>
          <w:bCs/>
        </w:rPr>
        <w:t>011-2024-IN a fin de ajustarlo a los derechos pr</w:t>
      </w:r>
      <w:r w:rsidR="000F36E1">
        <w:rPr>
          <w:rStyle w:val="SingleTxtGChar"/>
          <w:b/>
          <w:bCs/>
        </w:rPr>
        <w:t>e</w:t>
      </w:r>
      <w:r w:rsidRPr="006F44E1">
        <w:rPr>
          <w:rStyle w:val="SingleTxtGChar"/>
          <w:b/>
          <w:bCs/>
        </w:rPr>
        <w:t xml:space="preserve">vistos en la Convención y otros tratados internacionales </w:t>
      </w:r>
      <w:r w:rsidR="003616C5">
        <w:rPr>
          <w:rStyle w:val="SingleTxtGChar"/>
          <w:b/>
          <w:bCs/>
        </w:rPr>
        <w:t xml:space="preserve">que ha </w:t>
      </w:r>
      <w:r w:rsidRPr="006F44E1">
        <w:rPr>
          <w:rStyle w:val="SingleTxtGChar"/>
          <w:b/>
          <w:bCs/>
        </w:rPr>
        <w:t xml:space="preserve">ratificado. Asimismo, recomienda </w:t>
      </w:r>
      <w:r w:rsidR="00B71073">
        <w:rPr>
          <w:rStyle w:val="SingleTxtGChar"/>
          <w:b/>
          <w:bCs/>
        </w:rPr>
        <w:t>asegurar</w:t>
      </w:r>
      <w:r w:rsidRPr="006F44E1">
        <w:rPr>
          <w:rStyle w:val="SingleTxtGChar"/>
          <w:b/>
          <w:bCs/>
        </w:rPr>
        <w:t xml:space="preserve"> las debidas garantías para </w:t>
      </w:r>
      <w:r w:rsidR="00C6550E">
        <w:rPr>
          <w:rStyle w:val="SingleTxtGChar"/>
          <w:b/>
          <w:bCs/>
        </w:rPr>
        <w:t>proteger</w:t>
      </w:r>
      <w:r w:rsidR="00C6550E" w:rsidRPr="006F44E1">
        <w:rPr>
          <w:rStyle w:val="SingleTxtGChar"/>
          <w:b/>
          <w:bCs/>
        </w:rPr>
        <w:t xml:space="preserve"> </w:t>
      </w:r>
      <w:r w:rsidRPr="006F44E1">
        <w:rPr>
          <w:rStyle w:val="SingleTxtGChar"/>
          <w:b/>
          <w:bCs/>
        </w:rPr>
        <w:t>la información sobre la situación migratoria de los trabajadores migrantes y sus familia</w:t>
      </w:r>
      <w:r w:rsidR="000F36E1">
        <w:rPr>
          <w:rStyle w:val="SingleTxtGChar"/>
          <w:b/>
          <w:bCs/>
        </w:rPr>
        <w:t>re</w:t>
      </w:r>
      <w:r w:rsidRPr="006F44E1">
        <w:rPr>
          <w:rStyle w:val="SingleTxtGChar"/>
          <w:b/>
          <w:bCs/>
        </w:rPr>
        <w:t>s</w:t>
      </w:r>
      <w:r w:rsidR="004724C7">
        <w:rPr>
          <w:rStyle w:val="SingleTxtGChar"/>
          <w:b/>
          <w:bCs/>
        </w:rPr>
        <w:t>,</w:t>
      </w:r>
      <w:r w:rsidRPr="006F44E1">
        <w:rPr>
          <w:rStyle w:val="SingleTxtGChar"/>
          <w:b/>
          <w:bCs/>
        </w:rPr>
        <w:t xml:space="preserve"> </w:t>
      </w:r>
      <w:r w:rsidR="00C6550E">
        <w:rPr>
          <w:rStyle w:val="SingleTxtGChar"/>
          <w:b/>
          <w:bCs/>
        </w:rPr>
        <w:t xml:space="preserve">y para que </w:t>
      </w:r>
      <w:r w:rsidR="000F36E1">
        <w:rPr>
          <w:rStyle w:val="SingleTxtGChar"/>
          <w:b/>
          <w:bCs/>
        </w:rPr>
        <w:t>e</w:t>
      </w:r>
      <w:r w:rsidR="00C6550E">
        <w:rPr>
          <w:rStyle w:val="SingleTxtGChar"/>
          <w:b/>
          <w:bCs/>
        </w:rPr>
        <w:t xml:space="preserve">sta </w:t>
      </w:r>
      <w:r w:rsidRPr="006F44E1">
        <w:rPr>
          <w:rStyle w:val="SingleTxtGChar"/>
          <w:b/>
          <w:bCs/>
        </w:rPr>
        <w:t xml:space="preserve">no </w:t>
      </w:r>
      <w:r w:rsidR="00682C2A" w:rsidRPr="006F44E1">
        <w:rPr>
          <w:rStyle w:val="SingleTxtGChar"/>
          <w:b/>
          <w:bCs/>
        </w:rPr>
        <w:t>sea</w:t>
      </w:r>
      <w:r w:rsidRPr="006F44E1">
        <w:rPr>
          <w:rStyle w:val="SingleTxtGChar"/>
          <w:b/>
          <w:bCs/>
        </w:rPr>
        <w:t xml:space="preserve"> compartida por los servicios sociales </w:t>
      </w:r>
      <w:r w:rsidR="00A1244B">
        <w:rPr>
          <w:rStyle w:val="SingleTxtGChar"/>
          <w:b/>
          <w:bCs/>
        </w:rPr>
        <w:t>ni</w:t>
      </w:r>
      <w:r w:rsidR="00A1244B" w:rsidRPr="006F44E1">
        <w:rPr>
          <w:rStyle w:val="SingleTxtGChar"/>
          <w:b/>
          <w:bCs/>
        </w:rPr>
        <w:t xml:space="preserve"> </w:t>
      </w:r>
      <w:r w:rsidRPr="006F44E1">
        <w:rPr>
          <w:rStyle w:val="SingleTxtGChar"/>
          <w:b/>
          <w:bCs/>
        </w:rPr>
        <w:t xml:space="preserve">actores privados con </w:t>
      </w:r>
      <w:r w:rsidR="001043EE">
        <w:rPr>
          <w:rStyle w:val="SingleTxtGChar"/>
          <w:b/>
          <w:bCs/>
        </w:rPr>
        <w:t xml:space="preserve">las </w:t>
      </w:r>
      <w:r w:rsidRPr="006F44E1">
        <w:rPr>
          <w:rStyle w:val="SingleTxtGChar"/>
          <w:b/>
          <w:bCs/>
        </w:rPr>
        <w:t>autoridades de control migratorio</w:t>
      </w:r>
      <w:r w:rsidRPr="002C51E9">
        <w:rPr>
          <w:rStyle w:val="SingleTxtGChar"/>
          <w:b/>
          <w:bCs/>
        </w:rPr>
        <w:t>.</w:t>
      </w:r>
    </w:p>
    <w:p w14:paraId="433F06DB" w14:textId="373A4005" w:rsidR="00357B90" w:rsidRPr="006F44E1" w:rsidRDefault="007A21C0" w:rsidP="006F44E1">
      <w:pPr>
        <w:pStyle w:val="SingleTxtG"/>
      </w:pPr>
      <w:r w:rsidRPr="006F44E1">
        <w:rPr>
          <w:rStyle w:val="SingleTxtGChar"/>
        </w:rPr>
        <w:t>2</w:t>
      </w:r>
      <w:r w:rsidR="007821ED" w:rsidRPr="006F44E1">
        <w:rPr>
          <w:rStyle w:val="SingleTxtGChar"/>
        </w:rPr>
        <w:t>7</w:t>
      </w:r>
      <w:r w:rsidR="00357B90" w:rsidRPr="006F44E1">
        <w:rPr>
          <w:rStyle w:val="SingleTxtGChar"/>
        </w:rPr>
        <w:t>.</w:t>
      </w:r>
      <w:r w:rsidR="00357B90" w:rsidRPr="006F44E1">
        <w:rPr>
          <w:rStyle w:val="SingleTxtGChar"/>
        </w:rPr>
        <w:tab/>
        <w:t>El Comité toma nota de que</w:t>
      </w:r>
      <w:r w:rsidR="00410CB7">
        <w:rPr>
          <w:rStyle w:val="SingleTxtGChar"/>
        </w:rPr>
        <w:t xml:space="preserve"> las</w:t>
      </w:r>
      <w:r w:rsidR="00357B90" w:rsidRPr="006F44E1">
        <w:rPr>
          <w:rStyle w:val="SingleTxtGChar"/>
        </w:rPr>
        <w:t xml:space="preserve"> transferencias monetarias internacionales no están restringidas en el Estado parte, y de las medidas para potencializar el buen uso de las remesas de los trabajadores migrantes peruanos y sus familia</w:t>
      </w:r>
      <w:r w:rsidR="000F36E1">
        <w:rPr>
          <w:rStyle w:val="SingleTxtGChar"/>
        </w:rPr>
        <w:t>re</w:t>
      </w:r>
      <w:r w:rsidR="00357B90" w:rsidRPr="006F44E1">
        <w:rPr>
          <w:rStyle w:val="SingleTxtGChar"/>
        </w:rPr>
        <w:t>s. Sin embargo, preocupa al Comité el anuncio de medidas dirigidas a rastrear las remesas internacionales de personas migrantes venezolanas para identificar su procedencia, aduciendo motivos de seguridad, que podrían implicar un trato discriminatorio hacia los trabajadores migrantes venezolanos y sus familia</w:t>
      </w:r>
      <w:r w:rsidR="006A1D59">
        <w:rPr>
          <w:rStyle w:val="SingleTxtGChar"/>
        </w:rPr>
        <w:t>re</w:t>
      </w:r>
      <w:r w:rsidR="00357B90" w:rsidRPr="006F44E1">
        <w:rPr>
          <w:rStyle w:val="SingleTxtGChar"/>
        </w:rPr>
        <w:t>s</w:t>
      </w:r>
      <w:r w:rsidR="00114711">
        <w:rPr>
          <w:rStyle w:val="SingleTxtGChar"/>
        </w:rPr>
        <w:t>, así como</w:t>
      </w:r>
      <w:r w:rsidR="00357B90" w:rsidRPr="006F44E1">
        <w:rPr>
          <w:rStyle w:val="SingleTxtGChar"/>
        </w:rPr>
        <w:t xml:space="preserve"> la vulneración de </w:t>
      </w:r>
      <w:r w:rsidR="000F36E1">
        <w:rPr>
          <w:rStyle w:val="SingleTxtGChar"/>
        </w:rPr>
        <w:t>los</w:t>
      </w:r>
      <w:r w:rsidR="000F36E1" w:rsidRPr="006F44E1">
        <w:rPr>
          <w:rStyle w:val="SingleTxtGChar"/>
        </w:rPr>
        <w:t xml:space="preserve"> </w:t>
      </w:r>
      <w:r w:rsidR="00357B90" w:rsidRPr="006F44E1">
        <w:rPr>
          <w:rStyle w:val="SingleTxtGChar"/>
        </w:rPr>
        <w:t xml:space="preserve">derechos </w:t>
      </w:r>
      <w:r w:rsidR="000F36E1">
        <w:rPr>
          <w:rStyle w:val="SingleTxtGChar"/>
        </w:rPr>
        <w:t>que les asisten en virtud de</w:t>
      </w:r>
      <w:r w:rsidR="000F36E1" w:rsidRPr="006F44E1">
        <w:rPr>
          <w:rStyle w:val="SingleTxtGChar"/>
        </w:rPr>
        <w:t xml:space="preserve"> </w:t>
      </w:r>
      <w:r w:rsidR="00357B90" w:rsidRPr="006F44E1">
        <w:rPr>
          <w:rStyle w:val="SingleTxtGChar"/>
        </w:rPr>
        <w:t>la Convención.</w:t>
      </w:r>
    </w:p>
    <w:p w14:paraId="10270031" w14:textId="0F8CCD71" w:rsidR="00357B90" w:rsidRPr="006F44E1" w:rsidRDefault="007821ED" w:rsidP="006F44E1">
      <w:pPr>
        <w:pStyle w:val="SingleTxtG"/>
        <w:rPr>
          <w:rStyle w:val="SingleTxtGChar"/>
        </w:rPr>
      </w:pPr>
      <w:r w:rsidRPr="006F44E1">
        <w:rPr>
          <w:rStyle w:val="SingleTxtGChar"/>
        </w:rPr>
        <w:t>28</w:t>
      </w:r>
      <w:r w:rsidR="00357B90" w:rsidRPr="006F44E1">
        <w:rPr>
          <w:rStyle w:val="SingleTxtGChar"/>
        </w:rPr>
        <w:t>.</w:t>
      </w:r>
      <w:r w:rsidR="00357B90" w:rsidRPr="006F44E1">
        <w:rPr>
          <w:rStyle w:val="SingleTxtGChar"/>
        </w:rPr>
        <w:tab/>
      </w:r>
      <w:r w:rsidR="00357B90" w:rsidRPr="006F44E1">
        <w:rPr>
          <w:rStyle w:val="SingleTxtGChar"/>
          <w:b/>
          <w:bCs/>
        </w:rPr>
        <w:t xml:space="preserve">El Comité recomienda </w:t>
      </w:r>
      <w:r w:rsidR="0009298E">
        <w:rPr>
          <w:rStyle w:val="SingleTxtGChar"/>
          <w:b/>
          <w:bCs/>
        </w:rPr>
        <w:t>al</w:t>
      </w:r>
      <w:r w:rsidR="00357B90" w:rsidRPr="006F44E1">
        <w:rPr>
          <w:rStyle w:val="SingleTxtGChar"/>
          <w:b/>
          <w:bCs/>
        </w:rPr>
        <w:t xml:space="preserve"> Estado parte </w:t>
      </w:r>
      <w:r w:rsidR="0009298E">
        <w:rPr>
          <w:rStyle w:val="SingleTxtGChar"/>
          <w:b/>
          <w:bCs/>
        </w:rPr>
        <w:t xml:space="preserve">que </w:t>
      </w:r>
      <w:r w:rsidR="00357B90" w:rsidRPr="006F44E1">
        <w:rPr>
          <w:rStyle w:val="SingleTxtGChar"/>
          <w:b/>
          <w:bCs/>
        </w:rPr>
        <w:t>se abstenga de aprobar leyes o implementar políticas públicas en materia de transferencias de ganancias que impliquen un trato discriminatorio hacia los trabajadores migrantes y sus familia</w:t>
      </w:r>
      <w:r w:rsidR="000F36E1">
        <w:rPr>
          <w:rStyle w:val="SingleTxtGChar"/>
          <w:b/>
          <w:bCs/>
        </w:rPr>
        <w:t>re</w:t>
      </w:r>
      <w:r w:rsidR="00357B90" w:rsidRPr="006F44E1">
        <w:rPr>
          <w:rStyle w:val="SingleTxtGChar"/>
          <w:b/>
          <w:bCs/>
        </w:rPr>
        <w:t>s</w:t>
      </w:r>
      <w:r w:rsidR="00E17204">
        <w:rPr>
          <w:rStyle w:val="SingleTxtGChar"/>
          <w:b/>
          <w:bCs/>
        </w:rPr>
        <w:t>,</w:t>
      </w:r>
      <w:r w:rsidR="00357B90" w:rsidRPr="006F44E1">
        <w:rPr>
          <w:rStyle w:val="SingleTxtGChar"/>
          <w:b/>
          <w:bCs/>
        </w:rPr>
        <w:t xml:space="preserve"> y le alienta a implementar programas en la materia para potencializar y fortalecer el</w:t>
      </w:r>
      <w:r w:rsidR="00357B90" w:rsidRPr="006F44E1">
        <w:rPr>
          <w:b/>
          <w:bCs/>
        </w:rPr>
        <w:t xml:space="preserve"> desarrollo del país.</w:t>
      </w:r>
    </w:p>
    <w:p w14:paraId="3C9BE57E" w14:textId="2F2CD328" w:rsidR="00165137" w:rsidRPr="002C51E9" w:rsidRDefault="00AF6795" w:rsidP="006F44E1">
      <w:pPr>
        <w:pStyle w:val="H23G"/>
        <w:rPr>
          <w:rStyle w:val="SingleTxtGChar"/>
        </w:rPr>
      </w:pPr>
      <w:r w:rsidRPr="006F44E1">
        <w:tab/>
      </w:r>
      <w:r w:rsidRPr="006F44E1">
        <w:tab/>
      </w:r>
      <w:bookmarkStart w:id="4" w:name="_Hlk184222902"/>
      <w:r w:rsidR="000D4B29" w:rsidRPr="006F44E1">
        <w:t>Ac</w:t>
      </w:r>
      <w:r w:rsidR="00524267" w:rsidRPr="006F44E1">
        <w:t>c</w:t>
      </w:r>
      <w:r w:rsidR="000D4B29" w:rsidRPr="006F44E1">
        <w:t>eso a la justicia</w:t>
      </w:r>
    </w:p>
    <w:p w14:paraId="251C6603" w14:textId="7F06B94C" w:rsidR="00B3709B" w:rsidRPr="006F44E1" w:rsidRDefault="00B3709B" w:rsidP="006F44E1">
      <w:pPr>
        <w:pStyle w:val="SingleTxtG"/>
      </w:pPr>
      <w:r w:rsidRPr="006F44E1">
        <w:rPr>
          <w:rStyle w:val="SingleTxtGChar"/>
        </w:rPr>
        <w:t>2</w:t>
      </w:r>
      <w:r w:rsidR="007821ED" w:rsidRPr="006F44E1">
        <w:rPr>
          <w:rStyle w:val="SingleTxtGChar"/>
        </w:rPr>
        <w:t>9</w:t>
      </w:r>
      <w:r w:rsidR="00165137" w:rsidRPr="006F44E1">
        <w:rPr>
          <w:rStyle w:val="SingleTxtGChar"/>
        </w:rPr>
        <w:t>.</w:t>
      </w:r>
      <w:r w:rsidR="00584BA3" w:rsidRPr="006F44E1">
        <w:rPr>
          <w:rStyle w:val="SingleTxtGChar"/>
        </w:rPr>
        <w:tab/>
      </w:r>
      <w:r w:rsidR="00B562E6" w:rsidRPr="006F44E1">
        <w:t xml:space="preserve">Al Comité le preocupa la falta de información </w:t>
      </w:r>
      <w:r w:rsidR="001710A2">
        <w:t>específica</w:t>
      </w:r>
      <w:r w:rsidR="001710A2" w:rsidRPr="006F44E1">
        <w:t xml:space="preserve"> </w:t>
      </w:r>
      <w:r w:rsidRPr="006F44E1">
        <w:t xml:space="preserve">sobre el acceso a la justicia </w:t>
      </w:r>
      <w:r w:rsidR="00D95D6B">
        <w:t xml:space="preserve">y </w:t>
      </w:r>
      <w:r w:rsidR="000F36E1">
        <w:t xml:space="preserve">los </w:t>
      </w:r>
      <w:r w:rsidR="00D95D6B">
        <w:t>tribunales</w:t>
      </w:r>
      <w:r w:rsidR="006A1D59" w:rsidRPr="006F44E1">
        <w:t xml:space="preserve"> </w:t>
      </w:r>
      <w:r w:rsidR="006A1D59">
        <w:t xml:space="preserve">y </w:t>
      </w:r>
      <w:r w:rsidR="006A1D59" w:rsidRPr="006F44E1">
        <w:t>a asistencia legal</w:t>
      </w:r>
      <w:r w:rsidR="006A1D59">
        <w:t xml:space="preserve"> </w:t>
      </w:r>
      <w:r w:rsidR="00AF20B4">
        <w:t>para</w:t>
      </w:r>
      <w:r w:rsidR="00AF20B4" w:rsidRPr="006F44E1">
        <w:t xml:space="preserve"> </w:t>
      </w:r>
      <w:r w:rsidRPr="006F44E1">
        <w:t xml:space="preserve">los trabajadores migrantes, </w:t>
      </w:r>
      <w:r w:rsidR="00FE6B91">
        <w:t>así como</w:t>
      </w:r>
      <w:r w:rsidR="00EF6858">
        <w:t xml:space="preserve"> sobre</w:t>
      </w:r>
      <w:r w:rsidR="00FE6B91">
        <w:t xml:space="preserve"> </w:t>
      </w:r>
      <w:r w:rsidRPr="006F44E1">
        <w:t>campañas de difusión</w:t>
      </w:r>
      <w:r w:rsidR="00412037" w:rsidRPr="006F44E1">
        <w:t xml:space="preserve"> y </w:t>
      </w:r>
      <w:r w:rsidRPr="006F44E1">
        <w:t>resultados</w:t>
      </w:r>
      <w:r w:rsidR="00D95D6B">
        <w:t xml:space="preserve"> </w:t>
      </w:r>
      <w:r w:rsidR="00EF6858">
        <w:t>al respecto</w:t>
      </w:r>
      <w:r w:rsidR="00412037" w:rsidRPr="006F44E1">
        <w:t xml:space="preserve">. También lamenta la falta de </w:t>
      </w:r>
      <w:r w:rsidR="00942470">
        <w:t>cifras</w:t>
      </w:r>
      <w:r w:rsidR="00EA0228" w:rsidRPr="006F44E1">
        <w:t xml:space="preserve"> </w:t>
      </w:r>
      <w:r w:rsidR="00412037" w:rsidRPr="006F44E1">
        <w:t xml:space="preserve">sobre juicios y sentencias en casos </w:t>
      </w:r>
      <w:r w:rsidR="006F7464" w:rsidRPr="006F44E1">
        <w:t>de discriminación</w:t>
      </w:r>
      <w:r w:rsidR="00E40A71" w:rsidRPr="006F44E1">
        <w:t>, xenofobia,</w:t>
      </w:r>
      <w:r w:rsidR="00BF204C" w:rsidRPr="006F44E1">
        <w:t xml:space="preserve"> demandas laborales presentadas por trabajadores migrantes</w:t>
      </w:r>
      <w:r w:rsidR="00E90351">
        <w:t xml:space="preserve"> y</w:t>
      </w:r>
      <w:r w:rsidRPr="006F44E1">
        <w:t xml:space="preserve"> </w:t>
      </w:r>
      <w:r w:rsidR="00E40A71" w:rsidRPr="006F44E1">
        <w:t xml:space="preserve">juicios para impugnar decisiones sobre </w:t>
      </w:r>
      <w:r w:rsidRPr="006F44E1">
        <w:t>expulsiones</w:t>
      </w:r>
      <w:r w:rsidR="00E40A71" w:rsidRPr="006F44E1">
        <w:t xml:space="preserve"> del territorio del Estado parte</w:t>
      </w:r>
      <w:bookmarkEnd w:id="4"/>
      <w:r w:rsidR="00E40A71" w:rsidRPr="006F44E1">
        <w:t>.</w:t>
      </w:r>
    </w:p>
    <w:p w14:paraId="7B886E33" w14:textId="3C2857C1" w:rsidR="006A1962" w:rsidRPr="006F44E1" w:rsidRDefault="007821ED" w:rsidP="006F44E1">
      <w:pPr>
        <w:pStyle w:val="SingleTxtG"/>
        <w:rPr>
          <w:rStyle w:val="SingleTxtGChar"/>
        </w:rPr>
      </w:pPr>
      <w:r w:rsidRPr="006F44E1">
        <w:lastRenderedPageBreak/>
        <w:t>30</w:t>
      </w:r>
      <w:r w:rsidR="006A1962" w:rsidRPr="006F44E1">
        <w:t>.</w:t>
      </w:r>
      <w:r w:rsidR="006A1962" w:rsidRPr="006F44E1">
        <w:tab/>
      </w:r>
      <w:r w:rsidR="006A1962" w:rsidRPr="006F44E1">
        <w:rPr>
          <w:b/>
          <w:bCs/>
        </w:rPr>
        <w:t xml:space="preserve">El Comité recomienda </w:t>
      </w:r>
      <w:r w:rsidR="0009298E">
        <w:rPr>
          <w:b/>
          <w:bCs/>
        </w:rPr>
        <w:t>al</w:t>
      </w:r>
      <w:r w:rsidR="006A1962" w:rsidRPr="006F44E1">
        <w:rPr>
          <w:b/>
          <w:bCs/>
        </w:rPr>
        <w:t xml:space="preserve"> Estado part</w:t>
      </w:r>
      <w:r w:rsidR="006F7464" w:rsidRPr="006F44E1">
        <w:rPr>
          <w:b/>
          <w:bCs/>
        </w:rPr>
        <w:t xml:space="preserve">e </w:t>
      </w:r>
      <w:r w:rsidR="0009298E">
        <w:rPr>
          <w:b/>
          <w:bCs/>
        </w:rPr>
        <w:t xml:space="preserve">que </w:t>
      </w:r>
      <w:r w:rsidR="006F7464" w:rsidRPr="006F44E1">
        <w:rPr>
          <w:b/>
          <w:bCs/>
        </w:rPr>
        <w:t xml:space="preserve">lleve a cabo campañas para promover el acceso a la justicia </w:t>
      </w:r>
      <w:r w:rsidR="0009298E">
        <w:rPr>
          <w:b/>
          <w:bCs/>
        </w:rPr>
        <w:t>de</w:t>
      </w:r>
      <w:r w:rsidR="0009298E" w:rsidRPr="006F44E1">
        <w:rPr>
          <w:b/>
          <w:bCs/>
        </w:rPr>
        <w:t xml:space="preserve"> </w:t>
      </w:r>
      <w:r w:rsidR="006F7464" w:rsidRPr="006F44E1">
        <w:rPr>
          <w:b/>
          <w:bCs/>
        </w:rPr>
        <w:t>los trabajadores migrantes y sus familia</w:t>
      </w:r>
      <w:r w:rsidR="000F36E1">
        <w:rPr>
          <w:b/>
          <w:bCs/>
        </w:rPr>
        <w:t>re</w:t>
      </w:r>
      <w:r w:rsidR="006F7464" w:rsidRPr="006F44E1">
        <w:rPr>
          <w:b/>
          <w:bCs/>
        </w:rPr>
        <w:t xml:space="preserve">s, </w:t>
      </w:r>
      <w:r w:rsidR="006F7464" w:rsidRPr="006F44E1">
        <w:rPr>
          <w:rStyle w:val="SingleTxtGChar"/>
          <w:b/>
          <w:bCs/>
        </w:rPr>
        <w:t>guiad</w:t>
      </w:r>
      <w:r w:rsidR="000F36E1">
        <w:rPr>
          <w:rStyle w:val="SingleTxtGChar"/>
          <w:b/>
          <w:bCs/>
        </w:rPr>
        <w:t>a</w:t>
      </w:r>
      <w:r w:rsidR="006F7464" w:rsidRPr="006F44E1">
        <w:rPr>
          <w:rStyle w:val="SingleTxtGChar"/>
          <w:b/>
          <w:bCs/>
        </w:rPr>
        <w:t>s por metas e indicadores concretos, así como que recabe información sobre procedimientos judiciales que involucren a trabajadores migrantes y sus familia</w:t>
      </w:r>
      <w:r w:rsidR="000F36E1">
        <w:rPr>
          <w:rStyle w:val="SingleTxtGChar"/>
          <w:b/>
          <w:bCs/>
        </w:rPr>
        <w:t>re</w:t>
      </w:r>
      <w:r w:rsidR="006F7464" w:rsidRPr="006F44E1">
        <w:rPr>
          <w:rStyle w:val="SingleTxtGChar"/>
          <w:b/>
          <w:bCs/>
        </w:rPr>
        <w:t>s, y reporte dicha información al Comité en su próxim</w:t>
      </w:r>
      <w:r w:rsidR="00A232C3" w:rsidRPr="006F44E1">
        <w:rPr>
          <w:rStyle w:val="SingleTxtGChar"/>
          <w:b/>
          <w:bCs/>
        </w:rPr>
        <w:t>o informe</w:t>
      </w:r>
      <w:r w:rsidR="006F7464" w:rsidRPr="006F44E1">
        <w:rPr>
          <w:rStyle w:val="SingleTxtGChar"/>
          <w:b/>
          <w:bCs/>
        </w:rPr>
        <w:t>.</w:t>
      </w:r>
    </w:p>
    <w:p w14:paraId="3397A3B6" w14:textId="72BB5AA8" w:rsidR="00165137" w:rsidRPr="002C51E9" w:rsidRDefault="00AF6795" w:rsidP="006F44E1">
      <w:pPr>
        <w:pStyle w:val="H23G"/>
        <w:rPr>
          <w:rStyle w:val="SingleTxtGChar"/>
          <w:lang w:val="es-MX"/>
        </w:rPr>
      </w:pPr>
      <w:r w:rsidRPr="006F44E1">
        <w:rPr>
          <w:lang w:val="es-MX"/>
        </w:rPr>
        <w:tab/>
      </w:r>
      <w:r w:rsidR="00740D97" w:rsidRPr="006F44E1">
        <w:rPr>
          <w:lang w:val="es-MX"/>
        </w:rPr>
        <w:t>3.</w:t>
      </w:r>
      <w:r w:rsidR="007969F3" w:rsidRPr="006F44E1">
        <w:rPr>
          <w:lang w:val="es-MX"/>
        </w:rPr>
        <w:tab/>
      </w:r>
      <w:r w:rsidR="00740D97" w:rsidRPr="006F44E1">
        <w:rPr>
          <w:lang w:val="es-MX"/>
        </w:rPr>
        <w:t>Derechos humanos de todos los trabajadores migratorios y de sus familiares</w:t>
      </w:r>
      <w:r w:rsidR="007715CE" w:rsidRPr="006F44E1">
        <w:rPr>
          <w:lang w:val="es-MX"/>
        </w:rPr>
        <w:br/>
      </w:r>
      <w:r w:rsidR="00740D97" w:rsidRPr="006F44E1">
        <w:rPr>
          <w:lang w:val="es-MX"/>
        </w:rPr>
        <w:t>(arts. 8 a 35)</w:t>
      </w:r>
    </w:p>
    <w:p w14:paraId="43504E34" w14:textId="4F0CEFAB" w:rsidR="0026179E" w:rsidRPr="006F44E1" w:rsidRDefault="0026179E" w:rsidP="006F44E1">
      <w:pPr>
        <w:pStyle w:val="H23G"/>
        <w:rPr>
          <w:bCs/>
          <w:i/>
          <w:iCs/>
          <w:lang w:val="es-MX"/>
        </w:rPr>
      </w:pPr>
      <w:r w:rsidRPr="006F44E1">
        <w:rPr>
          <w:bCs/>
          <w:iCs/>
          <w:lang w:val="es-MX"/>
        </w:rPr>
        <w:tab/>
      </w:r>
      <w:r w:rsidRPr="006F44E1">
        <w:rPr>
          <w:bCs/>
          <w:iCs/>
          <w:lang w:val="es-MX"/>
        </w:rPr>
        <w:tab/>
        <w:t>Gestión de las fronteras</w:t>
      </w:r>
    </w:p>
    <w:p w14:paraId="21296CEA" w14:textId="375E9CFE" w:rsidR="007D042D" w:rsidRPr="002C51E9" w:rsidRDefault="007821ED" w:rsidP="006F44E1">
      <w:pPr>
        <w:pStyle w:val="SingleTxtG"/>
        <w:rPr>
          <w:rStyle w:val="SingleTxtGChar"/>
        </w:rPr>
      </w:pPr>
      <w:bookmarkStart w:id="5" w:name="_Hlk183781762"/>
      <w:r w:rsidRPr="006F44E1">
        <w:rPr>
          <w:rStyle w:val="SingleTxtGChar"/>
        </w:rPr>
        <w:t>31</w:t>
      </w:r>
      <w:r w:rsidR="00326CE9" w:rsidRPr="006F44E1">
        <w:rPr>
          <w:rStyle w:val="SingleTxtGChar"/>
        </w:rPr>
        <w:t>.</w:t>
      </w:r>
      <w:r w:rsidR="00326CE9" w:rsidRPr="006F44E1">
        <w:rPr>
          <w:rStyle w:val="SingleTxtGChar"/>
        </w:rPr>
        <w:tab/>
        <w:t xml:space="preserve">El Comité toma nota de la expedición de la </w:t>
      </w:r>
      <w:r w:rsidR="00F20D64" w:rsidRPr="006F44E1">
        <w:t xml:space="preserve">Política Nacional Migratoria 2017-2025 y </w:t>
      </w:r>
      <w:r w:rsidR="00D61F90" w:rsidRPr="006F44E1">
        <w:t xml:space="preserve">de </w:t>
      </w:r>
      <w:r w:rsidR="00F20D64" w:rsidRPr="006F44E1">
        <w:t>la Ley de Migraci</w:t>
      </w:r>
      <w:r w:rsidR="00925C23">
        <w:t>ones</w:t>
      </w:r>
      <w:r w:rsidR="00F20D64" w:rsidRPr="006F44E1">
        <w:t>, ambas en 2017</w:t>
      </w:r>
      <w:r w:rsidR="007D042D" w:rsidRPr="006F44E1">
        <w:t xml:space="preserve">, así como de la </w:t>
      </w:r>
      <w:r w:rsidR="000F36E1">
        <w:t xml:space="preserve">constitución de la </w:t>
      </w:r>
      <w:r w:rsidR="007D042D" w:rsidRPr="006F44E1">
        <w:t>Mesa de Trabajo Intersectorial para la Gestión Migratoria</w:t>
      </w:r>
      <w:r w:rsidR="00F20D64" w:rsidRPr="006F44E1">
        <w:t xml:space="preserve">. Sin embargo, el Comité </w:t>
      </w:r>
      <w:r w:rsidR="000F36E1">
        <w:t>observa</w:t>
      </w:r>
      <w:r w:rsidR="000F36E1" w:rsidRPr="006F44E1">
        <w:t xml:space="preserve"> </w:t>
      </w:r>
      <w:r w:rsidR="00F20D64" w:rsidRPr="006F44E1">
        <w:t xml:space="preserve">con preocupación que dicha Política </w:t>
      </w:r>
      <w:r w:rsidR="00326CE9" w:rsidRPr="006F44E1">
        <w:rPr>
          <w:rStyle w:val="SingleTxtGChar"/>
        </w:rPr>
        <w:t xml:space="preserve">se desarrolló antes de que </w:t>
      </w:r>
      <w:r w:rsidR="000F36E1">
        <w:rPr>
          <w:rStyle w:val="SingleTxtGChar"/>
        </w:rPr>
        <w:t xml:space="preserve">se </w:t>
      </w:r>
      <w:r w:rsidR="00326CE9" w:rsidRPr="006F44E1">
        <w:rPr>
          <w:rStyle w:val="SingleTxtGChar"/>
        </w:rPr>
        <w:t>iniciara la llegada de personas migrantes venezolanas</w:t>
      </w:r>
      <w:r w:rsidR="00D61F90" w:rsidRPr="006F44E1">
        <w:rPr>
          <w:rStyle w:val="SingleTxtGChar"/>
        </w:rPr>
        <w:t xml:space="preserve"> </w:t>
      </w:r>
      <w:r w:rsidR="00884164" w:rsidRPr="006F44E1">
        <w:rPr>
          <w:rStyle w:val="SingleTxtGChar"/>
        </w:rPr>
        <w:t>a partir de 2017</w:t>
      </w:r>
      <w:r w:rsidR="00FC08D1">
        <w:rPr>
          <w:rStyle w:val="SingleTxtGChar"/>
        </w:rPr>
        <w:t xml:space="preserve">, </w:t>
      </w:r>
      <w:r w:rsidR="000F36E1">
        <w:rPr>
          <w:rStyle w:val="SingleTxtGChar"/>
        </w:rPr>
        <w:t xml:space="preserve">así como </w:t>
      </w:r>
      <w:r w:rsidR="007D042D" w:rsidRPr="006F44E1">
        <w:rPr>
          <w:rStyle w:val="SingleTxtGChar"/>
        </w:rPr>
        <w:t>las varias reformas a la Ley de Migraci</w:t>
      </w:r>
      <w:r w:rsidR="00925C23">
        <w:t>ones</w:t>
      </w:r>
      <w:r w:rsidR="000F36E1">
        <w:rPr>
          <w:rStyle w:val="SingleTxtGChar"/>
        </w:rPr>
        <w:t>,</w:t>
      </w:r>
      <w:r w:rsidR="007D042D" w:rsidRPr="006F44E1">
        <w:rPr>
          <w:rStyle w:val="SingleTxtGChar"/>
        </w:rPr>
        <w:t xml:space="preserve"> que han implicado un retroceso en comparación con el texto originalmente </w:t>
      </w:r>
      <w:r w:rsidR="00FC08D1" w:rsidRPr="006F44E1">
        <w:rPr>
          <w:rStyle w:val="SingleTxtGChar"/>
        </w:rPr>
        <w:t>aprobado</w:t>
      </w:r>
      <w:r w:rsidR="000F36E1">
        <w:rPr>
          <w:rStyle w:val="SingleTxtGChar"/>
        </w:rPr>
        <w:t>,</w:t>
      </w:r>
      <w:r w:rsidR="00FC08D1" w:rsidRPr="006F44E1">
        <w:rPr>
          <w:rStyle w:val="SingleTxtGChar"/>
        </w:rPr>
        <w:t xml:space="preserve"> y</w:t>
      </w:r>
      <w:r w:rsidR="007D042D" w:rsidRPr="006F44E1">
        <w:rPr>
          <w:rStyle w:val="SingleTxtGChar"/>
        </w:rPr>
        <w:t xml:space="preserve"> la falta de información concreta sobre los resultados del espacio intersectorial en beneficio de los trabajadores migrantes y sus familia</w:t>
      </w:r>
      <w:r w:rsidR="000F36E1">
        <w:rPr>
          <w:rStyle w:val="SingleTxtGChar"/>
        </w:rPr>
        <w:t>re</w:t>
      </w:r>
      <w:r w:rsidR="007D042D" w:rsidRPr="006F44E1">
        <w:rPr>
          <w:rStyle w:val="SingleTxtGChar"/>
        </w:rPr>
        <w:t>s.</w:t>
      </w:r>
    </w:p>
    <w:p w14:paraId="1EE6B9B5" w14:textId="777E32AE" w:rsidR="00326CE9" w:rsidRPr="006F44E1" w:rsidRDefault="007821ED" w:rsidP="006F44E1">
      <w:pPr>
        <w:pStyle w:val="SingleTxtG"/>
        <w:rPr>
          <w:rStyle w:val="SingleTxtGChar"/>
        </w:rPr>
      </w:pPr>
      <w:r w:rsidRPr="006F44E1">
        <w:rPr>
          <w:rStyle w:val="SingleTxtGChar"/>
        </w:rPr>
        <w:t>32</w:t>
      </w:r>
      <w:r w:rsidR="00326CE9" w:rsidRPr="006F44E1">
        <w:rPr>
          <w:rStyle w:val="SingleTxtGChar"/>
        </w:rPr>
        <w:t>.</w:t>
      </w:r>
      <w:r w:rsidR="00326CE9" w:rsidRPr="006F44E1">
        <w:rPr>
          <w:rStyle w:val="SingleTxtGChar"/>
        </w:rPr>
        <w:tab/>
      </w:r>
      <w:r w:rsidR="00326CE9" w:rsidRPr="006F44E1">
        <w:rPr>
          <w:rStyle w:val="SingleTxtGChar"/>
          <w:b/>
          <w:bCs/>
        </w:rPr>
        <w:t xml:space="preserve">El Comité recomienda </w:t>
      </w:r>
      <w:r w:rsidR="000F36E1">
        <w:rPr>
          <w:rStyle w:val="SingleTxtGChar"/>
          <w:b/>
          <w:bCs/>
        </w:rPr>
        <w:t>al</w:t>
      </w:r>
      <w:r w:rsidR="00326CE9" w:rsidRPr="006F44E1">
        <w:rPr>
          <w:rStyle w:val="SingleTxtGChar"/>
          <w:b/>
          <w:bCs/>
        </w:rPr>
        <w:t xml:space="preserve"> Estado parte </w:t>
      </w:r>
      <w:r w:rsidR="000F36E1">
        <w:rPr>
          <w:rStyle w:val="SingleTxtGChar"/>
          <w:b/>
          <w:bCs/>
        </w:rPr>
        <w:t xml:space="preserve">que </w:t>
      </w:r>
      <w:r w:rsidR="00D638E4" w:rsidRPr="006F44E1">
        <w:rPr>
          <w:rStyle w:val="SingleTxtGChar"/>
          <w:b/>
          <w:bCs/>
        </w:rPr>
        <w:t>actualice</w:t>
      </w:r>
      <w:r w:rsidR="00326CE9" w:rsidRPr="006F44E1">
        <w:rPr>
          <w:rStyle w:val="SingleTxtGChar"/>
          <w:b/>
          <w:bCs/>
        </w:rPr>
        <w:t xml:space="preserve"> </w:t>
      </w:r>
      <w:r w:rsidR="003C2182">
        <w:rPr>
          <w:rStyle w:val="SingleTxtGChar"/>
          <w:b/>
          <w:bCs/>
        </w:rPr>
        <w:t>la Política</w:t>
      </w:r>
      <w:r w:rsidR="00326CE9" w:rsidRPr="006F44E1">
        <w:rPr>
          <w:rStyle w:val="SingleTxtGChar"/>
          <w:b/>
          <w:bCs/>
        </w:rPr>
        <w:t xml:space="preserve"> Nacional Migra</w:t>
      </w:r>
      <w:r w:rsidR="003C2182">
        <w:rPr>
          <w:rStyle w:val="SingleTxtGChar"/>
          <w:b/>
          <w:bCs/>
        </w:rPr>
        <w:t>toria</w:t>
      </w:r>
      <w:r w:rsidR="00326CE9" w:rsidRPr="006F44E1">
        <w:rPr>
          <w:rStyle w:val="SingleTxtGChar"/>
          <w:b/>
          <w:bCs/>
        </w:rPr>
        <w:t xml:space="preserve"> para</w:t>
      </w:r>
      <w:r w:rsidR="00D638E4" w:rsidRPr="006F44E1">
        <w:rPr>
          <w:rStyle w:val="SingleTxtGChar"/>
          <w:b/>
          <w:bCs/>
        </w:rPr>
        <w:t xml:space="preserve"> alinearl</w:t>
      </w:r>
      <w:r w:rsidR="000F36E1">
        <w:rPr>
          <w:rStyle w:val="SingleTxtGChar"/>
          <w:b/>
          <w:bCs/>
        </w:rPr>
        <w:t>a</w:t>
      </w:r>
      <w:r w:rsidR="00D638E4" w:rsidRPr="006F44E1">
        <w:rPr>
          <w:rStyle w:val="SingleTxtGChar"/>
          <w:b/>
          <w:bCs/>
        </w:rPr>
        <w:t xml:space="preserve"> </w:t>
      </w:r>
      <w:r w:rsidR="000F36E1">
        <w:rPr>
          <w:rStyle w:val="SingleTxtGChar"/>
          <w:b/>
          <w:bCs/>
        </w:rPr>
        <w:t>con</w:t>
      </w:r>
      <w:r w:rsidR="000F36E1" w:rsidRPr="006F44E1">
        <w:rPr>
          <w:rStyle w:val="SingleTxtGChar"/>
          <w:b/>
          <w:bCs/>
        </w:rPr>
        <w:t xml:space="preserve"> </w:t>
      </w:r>
      <w:r w:rsidR="00D638E4" w:rsidRPr="006F44E1">
        <w:rPr>
          <w:rStyle w:val="SingleTxtGChar"/>
          <w:b/>
          <w:bCs/>
        </w:rPr>
        <w:t>la realidad</w:t>
      </w:r>
      <w:r w:rsidR="00A91CAE" w:rsidRPr="006F44E1">
        <w:rPr>
          <w:rStyle w:val="SingleTxtGChar"/>
          <w:b/>
          <w:bCs/>
        </w:rPr>
        <w:t xml:space="preserve"> migratoria actual y </w:t>
      </w:r>
      <w:r w:rsidR="000F36E1">
        <w:rPr>
          <w:rStyle w:val="SingleTxtGChar"/>
          <w:b/>
          <w:bCs/>
        </w:rPr>
        <w:t xml:space="preserve">con </w:t>
      </w:r>
      <w:r w:rsidR="00A91CAE" w:rsidRPr="006F44E1">
        <w:rPr>
          <w:rStyle w:val="SingleTxtGChar"/>
          <w:b/>
          <w:bCs/>
        </w:rPr>
        <w:t>la Convención</w:t>
      </w:r>
      <w:r w:rsidR="00B20D2A">
        <w:rPr>
          <w:rStyle w:val="SingleTxtGChar"/>
          <w:b/>
          <w:bCs/>
        </w:rPr>
        <w:t>,</w:t>
      </w:r>
      <w:r w:rsidR="00B20D2A" w:rsidRPr="006F44E1">
        <w:rPr>
          <w:rStyle w:val="SingleTxtGChar"/>
          <w:b/>
          <w:bCs/>
        </w:rPr>
        <w:t xml:space="preserve"> </w:t>
      </w:r>
      <w:r w:rsidR="007D042D" w:rsidRPr="006F44E1">
        <w:rPr>
          <w:rStyle w:val="SingleTxtGChar"/>
          <w:b/>
          <w:bCs/>
        </w:rPr>
        <w:t xml:space="preserve">que </w:t>
      </w:r>
      <w:r w:rsidR="00B20D2A">
        <w:rPr>
          <w:rStyle w:val="SingleTxtGChar"/>
          <w:b/>
          <w:bCs/>
        </w:rPr>
        <w:t>revise</w:t>
      </w:r>
      <w:r w:rsidR="007D042D" w:rsidRPr="006F44E1">
        <w:rPr>
          <w:rStyle w:val="SingleTxtGChar"/>
          <w:b/>
          <w:bCs/>
        </w:rPr>
        <w:t xml:space="preserve"> </w:t>
      </w:r>
      <w:r w:rsidR="000F36E1">
        <w:rPr>
          <w:rStyle w:val="SingleTxtGChar"/>
          <w:b/>
          <w:bCs/>
        </w:rPr>
        <w:t>en</w:t>
      </w:r>
      <w:r w:rsidR="000F36E1" w:rsidRPr="006F44E1">
        <w:rPr>
          <w:rStyle w:val="SingleTxtGChar"/>
          <w:b/>
          <w:bCs/>
        </w:rPr>
        <w:t xml:space="preserve"> </w:t>
      </w:r>
      <w:r w:rsidR="007D042D" w:rsidRPr="006F44E1">
        <w:rPr>
          <w:rStyle w:val="SingleTxtGChar"/>
          <w:b/>
          <w:bCs/>
        </w:rPr>
        <w:t>profundidad la Ley de Migraci</w:t>
      </w:r>
      <w:r w:rsidR="00925C23" w:rsidRPr="002C51E9">
        <w:rPr>
          <w:b/>
          <w:bCs/>
        </w:rPr>
        <w:t>ones</w:t>
      </w:r>
      <w:r w:rsidR="007D042D" w:rsidRPr="006F44E1">
        <w:rPr>
          <w:rStyle w:val="SingleTxtGChar"/>
          <w:b/>
          <w:bCs/>
        </w:rPr>
        <w:t xml:space="preserve"> a fin de </w:t>
      </w:r>
      <w:r w:rsidR="000F36E1">
        <w:rPr>
          <w:rStyle w:val="SingleTxtGChar"/>
          <w:b/>
          <w:bCs/>
        </w:rPr>
        <w:t xml:space="preserve">hacerla </w:t>
      </w:r>
      <w:r w:rsidR="00C53A07">
        <w:rPr>
          <w:rStyle w:val="SingleTxtGChar"/>
          <w:b/>
          <w:bCs/>
        </w:rPr>
        <w:t>compatib</w:t>
      </w:r>
      <w:r w:rsidR="000F36E1">
        <w:rPr>
          <w:rStyle w:val="SingleTxtGChar"/>
          <w:b/>
          <w:bCs/>
        </w:rPr>
        <w:t>le</w:t>
      </w:r>
      <w:r w:rsidR="00C53A07" w:rsidRPr="006F44E1">
        <w:rPr>
          <w:rStyle w:val="SingleTxtGChar"/>
          <w:b/>
          <w:bCs/>
        </w:rPr>
        <w:t xml:space="preserve"> </w:t>
      </w:r>
      <w:r w:rsidR="007D042D" w:rsidRPr="006F44E1">
        <w:rPr>
          <w:rStyle w:val="SingleTxtGChar"/>
          <w:b/>
          <w:bCs/>
        </w:rPr>
        <w:t xml:space="preserve">con </w:t>
      </w:r>
      <w:r w:rsidR="000F36E1">
        <w:rPr>
          <w:rStyle w:val="SingleTxtGChar"/>
          <w:b/>
          <w:bCs/>
        </w:rPr>
        <w:t xml:space="preserve">los </w:t>
      </w:r>
      <w:r w:rsidR="007D042D" w:rsidRPr="006F44E1">
        <w:rPr>
          <w:rStyle w:val="SingleTxtGChar"/>
          <w:b/>
          <w:bCs/>
        </w:rPr>
        <w:t>estándares internacionales de derechos humanos</w:t>
      </w:r>
      <w:r w:rsidR="00A45ABF">
        <w:rPr>
          <w:rStyle w:val="SingleTxtGChar"/>
          <w:b/>
          <w:bCs/>
        </w:rPr>
        <w:t xml:space="preserve"> y </w:t>
      </w:r>
      <w:r w:rsidR="0009298E">
        <w:rPr>
          <w:rStyle w:val="SingleTxtGChar"/>
          <w:b/>
          <w:bCs/>
        </w:rPr>
        <w:t>se asegure de</w:t>
      </w:r>
      <w:r w:rsidR="007D042D" w:rsidRPr="006F44E1">
        <w:rPr>
          <w:rStyle w:val="SingleTxtGChar"/>
          <w:b/>
          <w:bCs/>
        </w:rPr>
        <w:t xml:space="preserve"> que la Mesa de Trabajo Intersectorial </w:t>
      </w:r>
      <w:r w:rsidR="0009298E">
        <w:rPr>
          <w:rStyle w:val="SingleTxtGChar"/>
          <w:b/>
          <w:bCs/>
        </w:rPr>
        <w:t>garantice</w:t>
      </w:r>
      <w:r w:rsidR="0009298E" w:rsidRPr="006F44E1">
        <w:rPr>
          <w:rStyle w:val="SingleTxtGChar"/>
          <w:b/>
          <w:bCs/>
        </w:rPr>
        <w:t xml:space="preserve"> </w:t>
      </w:r>
      <w:r w:rsidR="007D042D" w:rsidRPr="006F44E1">
        <w:rPr>
          <w:rStyle w:val="SingleTxtGChar"/>
          <w:b/>
          <w:bCs/>
        </w:rPr>
        <w:t>un</w:t>
      </w:r>
      <w:r w:rsidR="006A1D59">
        <w:rPr>
          <w:rStyle w:val="SingleTxtGChar"/>
          <w:b/>
          <w:bCs/>
        </w:rPr>
        <w:t xml:space="preserve"> enfoque</w:t>
      </w:r>
      <w:r w:rsidR="007D042D" w:rsidRPr="006F44E1">
        <w:rPr>
          <w:rStyle w:val="SingleTxtGChar"/>
          <w:b/>
          <w:bCs/>
        </w:rPr>
        <w:t xml:space="preserve"> y </w:t>
      </w:r>
      <w:r w:rsidR="006A1D59">
        <w:rPr>
          <w:rStyle w:val="SingleTxtGChar"/>
          <w:b/>
          <w:bCs/>
        </w:rPr>
        <w:t xml:space="preserve">una </w:t>
      </w:r>
      <w:r w:rsidR="007D042D" w:rsidRPr="006F44E1">
        <w:rPr>
          <w:rStyle w:val="SingleTxtGChar"/>
          <w:b/>
          <w:bCs/>
        </w:rPr>
        <w:t>respuesta integral</w:t>
      </w:r>
      <w:r w:rsidR="0009298E">
        <w:rPr>
          <w:rStyle w:val="SingleTxtGChar"/>
          <w:b/>
          <w:bCs/>
        </w:rPr>
        <w:t>es</w:t>
      </w:r>
      <w:r w:rsidR="007D042D" w:rsidRPr="006F44E1">
        <w:rPr>
          <w:rStyle w:val="SingleTxtGChar"/>
          <w:b/>
          <w:bCs/>
        </w:rPr>
        <w:t xml:space="preserve"> </w:t>
      </w:r>
      <w:r w:rsidR="0046089A">
        <w:rPr>
          <w:rStyle w:val="SingleTxtGChar"/>
          <w:b/>
          <w:bCs/>
        </w:rPr>
        <w:t>en sus</w:t>
      </w:r>
      <w:r w:rsidR="00A461BF" w:rsidRPr="006F44E1">
        <w:rPr>
          <w:rStyle w:val="SingleTxtGChar"/>
          <w:b/>
          <w:bCs/>
        </w:rPr>
        <w:t xml:space="preserve"> políticas migratorias.</w:t>
      </w:r>
    </w:p>
    <w:p w14:paraId="04CEF7C3" w14:textId="53269EE2" w:rsidR="00326CE9" w:rsidRPr="006F44E1" w:rsidRDefault="007821ED" w:rsidP="00D77A98">
      <w:pPr>
        <w:pStyle w:val="SingleTxtG"/>
        <w:rPr>
          <w:rStyle w:val="SingleTxtGChar"/>
        </w:rPr>
      </w:pPr>
      <w:r w:rsidRPr="006F44E1">
        <w:rPr>
          <w:rStyle w:val="SingleTxtGChar"/>
        </w:rPr>
        <w:t>33</w:t>
      </w:r>
      <w:r w:rsidR="00326CE9" w:rsidRPr="006F44E1">
        <w:rPr>
          <w:rStyle w:val="SingleTxtGChar"/>
        </w:rPr>
        <w:t>.</w:t>
      </w:r>
      <w:r w:rsidR="00326CE9" w:rsidRPr="006F44E1">
        <w:rPr>
          <w:rStyle w:val="SingleTxtGChar"/>
        </w:rPr>
        <w:tab/>
      </w:r>
      <w:bookmarkStart w:id="6" w:name="_Hlk184925817"/>
      <w:r w:rsidR="00326CE9" w:rsidRPr="006F44E1">
        <w:rPr>
          <w:rStyle w:val="SingleTxtGChar"/>
        </w:rPr>
        <w:t xml:space="preserve">El Comité </w:t>
      </w:r>
      <w:r w:rsidR="0009298E">
        <w:rPr>
          <w:rStyle w:val="SingleTxtGChar"/>
        </w:rPr>
        <w:t>observa</w:t>
      </w:r>
      <w:r w:rsidR="0009298E" w:rsidRPr="006F44E1">
        <w:rPr>
          <w:rStyle w:val="SingleTxtGChar"/>
        </w:rPr>
        <w:t xml:space="preserve"> </w:t>
      </w:r>
      <w:r w:rsidR="00326CE9" w:rsidRPr="006F44E1">
        <w:rPr>
          <w:rStyle w:val="SingleTxtGChar"/>
        </w:rPr>
        <w:t>con preocupación</w:t>
      </w:r>
      <w:r w:rsidR="000E208F" w:rsidRPr="006F44E1">
        <w:rPr>
          <w:rStyle w:val="SingleTxtGChar"/>
        </w:rPr>
        <w:t xml:space="preserve"> </w:t>
      </w:r>
      <w:r w:rsidR="00414217">
        <w:rPr>
          <w:rStyle w:val="SingleTxtGChar"/>
        </w:rPr>
        <w:t>que</w:t>
      </w:r>
      <w:r w:rsidR="0009298E">
        <w:rPr>
          <w:rStyle w:val="SingleTxtGChar"/>
        </w:rPr>
        <w:t>,</w:t>
      </w:r>
      <w:r w:rsidR="00414217">
        <w:rPr>
          <w:rStyle w:val="SingleTxtGChar"/>
        </w:rPr>
        <w:t xml:space="preserve"> </w:t>
      </w:r>
      <w:r w:rsidR="00D77A98" w:rsidRPr="006F44E1">
        <w:rPr>
          <w:rStyle w:val="SingleTxtGChar"/>
        </w:rPr>
        <w:t>en un contexto de crisis humanitaria de desplazamiento de millones de personas</w:t>
      </w:r>
      <w:r w:rsidR="0009298E">
        <w:rPr>
          <w:rStyle w:val="SingleTxtGChar"/>
        </w:rPr>
        <w:t>,</w:t>
      </w:r>
      <w:r w:rsidR="00D77A98">
        <w:rPr>
          <w:rStyle w:val="SingleTxtGChar"/>
        </w:rPr>
        <w:t xml:space="preserve"> </w:t>
      </w:r>
      <w:r w:rsidR="003C2182">
        <w:rPr>
          <w:rStyle w:val="SingleTxtGChar"/>
        </w:rPr>
        <w:t xml:space="preserve">el Estado parte </w:t>
      </w:r>
      <w:r w:rsidR="00414217">
        <w:rPr>
          <w:rStyle w:val="SingleTxtGChar"/>
        </w:rPr>
        <w:t>exi</w:t>
      </w:r>
      <w:r w:rsidR="003C2182">
        <w:rPr>
          <w:rStyle w:val="SingleTxtGChar"/>
        </w:rPr>
        <w:t>ja</w:t>
      </w:r>
      <w:r w:rsidR="00414217">
        <w:rPr>
          <w:rStyle w:val="SingleTxtGChar"/>
        </w:rPr>
        <w:t xml:space="preserve"> </w:t>
      </w:r>
      <w:r w:rsidR="0012566B" w:rsidRPr="006F44E1">
        <w:rPr>
          <w:rStyle w:val="SingleTxtGChar"/>
        </w:rPr>
        <w:t xml:space="preserve">un visado de ingreso y </w:t>
      </w:r>
      <w:r w:rsidR="0009298E">
        <w:rPr>
          <w:rStyle w:val="SingleTxtGChar"/>
        </w:rPr>
        <w:t xml:space="preserve">un </w:t>
      </w:r>
      <w:r w:rsidR="0012566B" w:rsidRPr="006F44E1">
        <w:rPr>
          <w:rStyle w:val="SingleTxtGChar"/>
        </w:rPr>
        <w:t>pasaporte vigente a las personas de nacionalidad venezolan</w:t>
      </w:r>
      <w:r w:rsidR="0011324D" w:rsidRPr="006F44E1">
        <w:rPr>
          <w:rStyle w:val="SingleTxtGChar"/>
        </w:rPr>
        <w:t>a</w:t>
      </w:r>
      <w:r w:rsidR="00D77A98">
        <w:rPr>
          <w:rStyle w:val="SingleTxtGChar"/>
        </w:rPr>
        <w:t xml:space="preserve"> </w:t>
      </w:r>
      <w:r w:rsidR="003C2182">
        <w:rPr>
          <w:rStyle w:val="SingleTxtGChar"/>
        </w:rPr>
        <w:t>(</w:t>
      </w:r>
      <w:r w:rsidR="003C2182" w:rsidRPr="006F44E1">
        <w:rPr>
          <w:rStyle w:val="SingleTxtGChar"/>
        </w:rPr>
        <w:t xml:space="preserve">Resolución de Superintendencia </w:t>
      </w:r>
      <w:r w:rsidR="0009298E">
        <w:rPr>
          <w:rStyle w:val="SingleTxtGChar"/>
        </w:rPr>
        <w:t>núm</w:t>
      </w:r>
      <w:r w:rsidR="003C2182" w:rsidRPr="006F44E1">
        <w:rPr>
          <w:rStyle w:val="SingleTxtGChar"/>
        </w:rPr>
        <w:t xml:space="preserve">. </w:t>
      </w:r>
      <w:r w:rsidR="0009298E">
        <w:rPr>
          <w:rStyle w:val="SingleTxtGChar"/>
        </w:rPr>
        <w:t>000</w:t>
      </w:r>
      <w:r w:rsidR="003C2182" w:rsidRPr="006F44E1">
        <w:rPr>
          <w:rStyle w:val="SingleTxtGChar"/>
        </w:rPr>
        <w:t>177</w:t>
      </w:r>
      <w:r w:rsidR="0009298E">
        <w:rPr>
          <w:rStyle w:val="SingleTxtGChar"/>
        </w:rPr>
        <w:t>-2019-MIGRACIONES,</w:t>
      </w:r>
      <w:r w:rsidR="003C2182" w:rsidRPr="006F44E1">
        <w:rPr>
          <w:rStyle w:val="SingleTxtGChar"/>
        </w:rPr>
        <w:t xml:space="preserve"> de</w:t>
      </w:r>
      <w:r w:rsidR="003C2182">
        <w:rPr>
          <w:rStyle w:val="SingleTxtGChar"/>
        </w:rPr>
        <w:t xml:space="preserve"> </w:t>
      </w:r>
      <w:r w:rsidR="003C2182" w:rsidRPr="006F44E1">
        <w:rPr>
          <w:rStyle w:val="SingleTxtGChar"/>
        </w:rPr>
        <w:t>12 de junio de 2019</w:t>
      </w:r>
      <w:r w:rsidR="0009298E">
        <w:rPr>
          <w:rStyle w:val="SingleTxtGChar"/>
        </w:rPr>
        <w:t>,</w:t>
      </w:r>
      <w:r w:rsidR="003C2182">
        <w:rPr>
          <w:rStyle w:val="SingleTxtGChar"/>
        </w:rPr>
        <w:t xml:space="preserve"> </w:t>
      </w:r>
      <w:r w:rsidR="009E304F">
        <w:rPr>
          <w:rStyle w:val="SingleTxtGChar"/>
        </w:rPr>
        <w:t>derogada por la</w:t>
      </w:r>
      <w:r w:rsidR="003C2182">
        <w:rPr>
          <w:rStyle w:val="SingleTxtGChar"/>
        </w:rPr>
        <w:t xml:space="preserve"> </w:t>
      </w:r>
      <w:r w:rsidR="003C2182" w:rsidRPr="00DF7C77">
        <w:t xml:space="preserve">Resolución </w:t>
      </w:r>
      <w:r w:rsidR="0009298E" w:rsidRPr="006F44E1">
        <w:rPr>
          <w:rStyle w:val="SingleTxtGChar"/>
        </w:rPr>
        <w:t xml:space="preserve">de Superintendencia </w:t>
      </w:r>
      <w:r w:rsidR="0009298E">
        <w:t>núm.</w:t>
      </w:r>
      <w:r w:rsidR="003C2182" w:rsidRPr="00DF7C77">
        <w:t xml:space="preserve"> 000121-2024-MIGRACIONES</w:t>
      </w:r>
      <w:r w:rsidR="0009298E">
        <w:t>,</w:t>
      </w:r>
      <w:r w:rsidR="003C2182">
        <w:t xml:space="preserve"> de 25 de junio de 2024</w:t>
      </w:r>
      <w:r w:rsidR="003C2182">
        <w:rPr>
          <w:rStyle w:val="SingleTxtGChar"/>
        </w:rPr>
        <w:t xml:space="preserve">) </w:t>
      </w:r>
      <w:r w:rsidR="00A25CF6">
        <w:rPr>
          <w:rStyle w:val="SingleTxtGChar"/>
        </w:rPr>
        <w:t xml:space="preserve">y </w:t>
      </w:r>
      <w:r w:rsidR="00F01595">
        <w:rPr>
          <w:rStyle w:val="SingleTxtGChar"/>
        </w:rPr>
        <w:t>suprima</w:t>
      </w:r>
      <w:r w:rsidR="00A25CF6" w:rsidRPr="006F44E1">
        <w:rPr>
          <w:rStyle w:val="SingleTxtGChar"/>
        </w:rPr>
        <w:t xml:space="preserve"> las excepciones </w:t>
      </w:r>
      <w:r w:rsidR="00753A11">
        <w:rPr>
          <w:rStyle w:val="SingleTxtGChar"/>
        </w:rPr>
        <w:t>antes previstas</w:t>
      </w:r>
      <w:r w:rsidR="00A25CF6" w:rsidRPr="006F44E1">
        <w:rPr>
          <w:rStyle w:val="SingleTxtGChar"/>
        </w:rPr>
        <w:t xml:space="preserve"> por motivos de embarazo, reunificación familiar y situaciones de extrema vulnerabilida</w:t>
      </w:r>
      <w:r w:rsidR="009D6FA1">
        <w:rPr>
          <w:rStyle w:val="SingleTxtGChar"/>
        </w:rPr>
        <w:t>d</w:t>
      </w:r>
      <w:r w:rsidR="00A25CF6" w:rsidRPr="006F44E1">
        <w:rPr>
          <w:rStyle w:val="SingleTxtGChar"/>
        </w:rPr>
        <w:t>.</w:t>
      </w:r>
      <w:r w:rsidR="001C4172">
        <w:rPr>
          <w:rStyle w:val="SingleTxtGChar"/>
        </w:rPr>
        <w:t xml:space="preserve"> </w:t>
      </w:r>
      <w:r w:rsidR="00872A4C">
        <w:rPr>
          <w:rStyle w:val="SingleTxtGChar"/>
        </w:rPr>
        <w:t>Aunque e</w:t>
      </w:r>
      <w:r w:rsidR="000E208F" w:rsidRPr="006F44E1">
        <w:rPr>
          <w:rStyle w:val="SingleTxtGChar"/>
        </w:rPr>
        <w:t xml:space="preserve">l Comité toma nota </w:t>
      </w:r>
      <w:r w:rsidR="007B27D5">
        <w:rPr>
          <w:rStyle w:val="SingleTxtGChar"/>
        </w:rPr>
        <w:t xml:space="preserve">de que </w:t>
      </w:r>
      <w:r w:rsidR="00F14FA7">
        <w:rPr>
          <w:rStyle w:val="SingleTxtGChar"/>
        </w:rPr>
        <w:t>esta</w:t>
      </w:r>
      <w:r w:rsidR="007B27D5">
        <w:rPr>
          <w:rStyle w:val="SingleTxtGChar"/>
        </w:rPr>
        <w:t xml:space="preserve"> medida busca</w:t>
      </w:r>
      <w:r w:rsidR="000E208F" w:rsidRPr="006F44E1">
        <w:rPr>
          <w:rStyle w:val="SingleTxtGChar"/>
        </w:rPr>
        <w:t xml:space="preserve"> promover una migración ordenada, segura </w:t>
      </w:r>
      <w:r w:rsidR="00FB2AC8">
        <w:rPr>
          <w:rStyle w:val="SingleTxtGChar"/>
        </w:rPr>
        <w:t xml:space="preserve">y </w:t>
      </w:r>
      <w:r w:rsidR="000E208F" w:rsidRPr="006F44E1">
        <w:rPr>
          <w:rStyle w:val="SingleTxtGChar"/>
        </w:rPr>
        <w:t>regular</w:t>
      </w:r>
      <w:r w:rsidR="00A25CF6">
        <w:rPr>
          <w:rStyle w:val="SingleTxtGChar"/>
        </w:rPr>
        <w:t xml:space="preserve">, </w:t>
      </w:r>
      <w:r w:rsidR="00A25CF6" w:rsidRPr="006F44E1">
        <w:rPr>
          <w:rStyle w:val="SingleTxtGChar"/>
        </w:rPr>
        <w:t xml:space="preserve">lamenta la falta de información </w:t>
      </w:r>
      <w:r w:rsidR="00A25CF6">
        <w:rPr>
          <w:rStyle w:val="SingleTxtGChar"/>
        </w:rPr>
        <w:t xml:space="preserve">concreta </w:t>
      </w:r>
      <w:r w:rsidR="00A25CF6" w:rsidRPr="006F44E1">
        <w:rPr>
          <w:rStyle w:val="SingleTxtGChar"/>
        </w:rPr>
        <w:t xml:space="preserve">sobre </w:t>
      </w:r>
      <w:r w:rsidR="00042B44">
        <w:rPr>
          <w:rStyle w:val="SingleTxtGChar"/>
        </w:rPr>
        <w:t>su</w:t>
      </w:r>
      <w:r w:rsidR="00A25CF6" w:rsidRPr="006F44E1">
        <w:rPr>
          <w:rStyle w:val="SingleTxtGChar"/>
        </w:rPr>
        <w:t xml:space="preserve"> </w:t>
      </w:r>
      <w:r w:rsidR="00D903EF">
        <w:rPr>
          <w:rStyle w:val="SingleTxtGChar"/>
        </w:rPr>
        <w:t xml:space="preserve">efectividad </w:t>
      </w:r>
      <w:r w:rsidR="0009298E">
        <w:rPr>
          <w:rStyle w:val="SingleTxtGChar"/>
        </w:rPr>
        <w:t xml:space="preserve">y su </w:t>
      </w:r>
      <w:r w:rsidR="00A25CF6" w:rsidRPr="006F44E1">
        <w:rPr>
          <w:rStyle w:val="SingleTxtGChar"/>
        </w:rPr>
        <w:t xml:space="preserve">impacto </w:t>
      </w:r>
      <w:r w:rsidR="00042B44">
        <w:rPr>
          <w:rStyle w:val="SingleTxtGChar"/>
        </w:rPr>
        <w:t>en</w:t>
      </w:r>
      <w:r w:rsidR="00A25CF6" w:rsidRPr="006F44E1">
        <w:rPr>
          <w:rStyle w:val="SingleTxtGChar"/>
        </w:rPr>
        <w:t xml:space="preserve"> la protección de los derechos de los trabajadores migrantes y sus familia</w:t>
      </w:r>
      <w:r w:rsidR="0009298E">
        <w:rPr>
          <w:rStyle w:val="SingleTxtGChar"/>
        </w:rPr>
        <w:t>re</w:t>
      </w:r>
      <w:r w:rsidR="00A25CF6" w:rsidRPr="006F44E1">
        <w:rPr>
          <w:rStyle w:val="SingleTxtGChar"/>
        </w:rPr>
        <w:t>s</w:t>
      </w:r>
      <w:r w:rsidR="00D77A98">
        <w:rPr>
          <w:rStyle w:val="SingleTxtGChar"/>
        </w:rPr>
        <w:t xml:space="preserve">, especialmente ante </w:t>
      </w:r>
      <w:r w:rsidR="007E5D6C">
        <w:rPr>
          <w:rStyle w:val="SingleTxtGChar"/>
        </w:rPr>
        <w:t>el contenido de</w:t>
      </w:r>
      <w:r w:rsidR="001C4172">
        <w:rPr>
          <w:rStyle w:val="SingleTxtGChar"/>
        </w:rPr>
        <w:t xml:space="preserve"> </w:t>
      </w:r>
      <w:r w:rsidR="000E208F" w:rsidRPr="006F44E1">
        <w:rPr>
          <w:rStyle w:val="SingleTxtGChar"/>
        </w:rPr>
        <w:t>diversos informes especializados indican</w:t>
      </w:r>
      <w:r w:rsidR="00753A11">
        <w:rPr>
          <w:rStyle w:val="SingleTxtGChar"/>
        </w:rPr>
        <w:t>do</w:t>
      </w:r>
      <w:r w:rsidR="000E208F" w:rsidRPr="006F44E1">
        <w:rPr>
          <w:rStyle w:val="SingleTxtGChar"/>
        </w:rPr>
        <w:t xml:space="preserve"> que, </w:t>
      </w:r>
      <w:r w:rsidR="00532994">
        <w:rPr>
          <w:rStyle w:val="SingleTxtGChar"/>
        </w:rPr>
        <w:t>en realidad</w:t>
      </w:r>
      <w:r w:rsidR="000E208F" w:rsidRPr="006F44E1">
        <w:rPr>
          <w:rStyle w:val="SingleTxtGChar"/>
        </w:rPr>
        <w:t xml:space="preserve">, </w:t>
      </w:r>
      <w:r w:rsidR="006A2CF6">
        <w:rPr>
          <w:rStyle w:val="SingleTxtGChar"/>
        </w:rPr>
        <w:t>esta medida ha</w:t>
      </w:r>
      <w:r w:rsidR="00532994">
        <w:rPr>
          <w:rStyle w:val="SingleTxtGChar"/>
        </w:rPr>
        <w:t xml:space="preserve"> incrementado</w:t>
      </w:r>
      <w:r w:rsidR="001C4172">
        <w:rPr>
          <w:rStyle w:val="SingleTxtGChar"/>
        </w:rPr>
        <w:t xml:space="preserve"> </w:t>
      </w:r>
      <w:r w:rsidR="000E208F" w:rsidRPr="006F44E1">
        <w:rPr>
          <w:rStyle w:val="SingleTxtGChar"/>
        </w:rPr>
        <w:t>las vías de ingreso irregular, incluyendo la aparición de redes de tráfico de migrantes y trata de personas</w:t>
      </w:r>
      <w:bookmarkEnd w:id="6"/>
      <w:r w:rsidR="000E208F" w:rsidRPr="006F44E1">
        <w:rPr>
          <w:rStyle w:val="SingleTxtGChar"/>
        </w:rPr>
        <w:t>.</w:t>
      </w:r>
    </w:p>
    <w:p w14:paraId="1303A4C5" w14:textId="5B920CBF" w:rsidR="00326CE9" w:rsidRPr="006F44E1" w:rsidRDefault="006C74F4" w:rsidP="006F44E1">
      <w:pPr>
        <w:pStyle w:val="SingleTxtG"/>
        <w:rPr>
          <w:rStyle w:val="SingleTxtGChar"/>
        </w:rPr>
      </w:pPr>
      <w:r w:rsidRPr="0009298E">
        <w:rPr>
          <w:rStyle w:val="SingleTxtGChar"/>
        </w:rPr>
        <w:t>3</w:t>
      </w:r>
      <w:r w:rsidR="007821ED" w:rsidRPr="0009298E">
        <w:rPr>
          <w:rStyle w:val="SingleTxtGChar"/>
        </w:rPr>
        <w:t>4</w:t>
      </w:r>
      <w:r w:rsidR="00326CE9" w:rsidRPr="0009298E">
        <w:rPr>
          <w:rStyle w:val="SingleTxtGChar"/>
        </w:rPr>
        <w:t>.</w:t>
      </w:r>
      <w:r w:rsidR="00326CE9" w:rsidRPr="0009298E">
        <w:rPr>
          <w:rStyle w:val="SingleTxtGChar"/>
        </w:rPr>
        <w:tab/>
      </w:r>
      <w:r w:rsidR="00326CE9" w:rsidRPr="0009298E">
        <w:rPr>
          <w:rStyle w:val="SingleTxtGChar"/>
          <w:b/>
          <w:bCs/>
        </w:rPr>
        <w:t xml:space="preserve">El Comité recomienda </w:t>
      </w:r>
      <w:r w:rsidR="0009298E" w:rsidRPr="0009298E">
        <w:rPr>
          <w:rStyle w:val="SingleTxtGChar"/>
          <w:b/>
          <w:bCs/>
        </w:rPr>
        <w:t>a</w:t>
      </w:r>
      <w:r w:rsidR="00326CE9" w:rsidRPr="0009298E">
        <w:rPr>
          <w:rStyle w:val="SingleTxtGChar"/>
          <w:b/>
          <w:bCs/>
        </w:rPr>
        <w:t xml:space="preserve">l Estado </w:t>
      </w:r>
      <w:r w:rsidR="0009298E">
        <w:rPr>
          <w:rStyle w:val="SingleTxtGChar"/>
          <w:b/>
          <w:bCs/>
        </w:rPr>
        <w:t xml:space="preserve">parte </w:t>
      </w:r>
      <w:r w:rsidR="0009298E" w:rsidRPr="0009298E">
        <w:rPr>
          <w:rStyle w:val="SingleTxtGChar"/>
          <w:b/>
          <w:bCs/>
        </w:rPr>
        <w:t xml:space="preserve">que </w:t>
      </w:r>
      <w:r w:rsidR="005A4E82" w:rsidRPr="0009298E">
        <w:rPr>
          <w:rStyle w:val="SingleTxtGChar"/>
          <w:b/>
          <w:bCs/>
        </w:rPr>
        <w:t xml:space="preserve">realice una revisión </w:t>
      </w:r>
      <w:r w:rsidR="0009298E" w:rsidRPr="0009298E">
        <w:rPr>
          <w:rStyle w:val="SingleTxtGChar"/>
          <w:b/>
          <w:bCs/>
        </w:rPr>
        <w:t xml:space="preserve">en </w:t>
      </w:r>
      <w:r w:rsidR="005A4E82" w:rsidRPr="0009298E">
        <w:rPr>
          <w:rStyle w:val="SingleTxtGChar"/>
          <w:b/>
          <w:bCs/>
        </w:rPr>
        <w:t xml:space="preserve">profundidad </w:t>
      </w:r>
      <w:r w:rsidR="0009298E">
        <w:rPr>
          <w:rStyle w:val="SingleTxtGChar"/>
          <w:b/>
          <w:bCs/>
        </w:rPr>
        <w:t xml:space="preserve">de </w:t>
      </w:r>
      <w:r w:rsidR="003D7320" w:rsidRPr="0009298E">
        <w:rPr>
          <w:rStyle w:val="SingleTxtGChar"/>
          <w:b/>
          <w:bCs/>
        </w:rPr>
        <w:t xml:space="preserve">los </w:t>
      </w:r>
      <w:r w:rsidR="0009298E">
        <w:rPr>
          <w:rStyle w:val="SingleTxtGChar"/>
          <w:b/>
          <w:bCs/>
        </w:rPr>
        <w:t>efectos</w:t>
      </w:r>
      <w:r w:rsidR="0009298E" w:rsidRPr="0009298E">
        <w:rPr>
          <w:rStyle w:val="SingleTxtGChar"/>
          <w:b/>
          <w:bCs/>
        </w:rPr>
        <w:t xml:space="preserve"> </w:t>
      </w:r>
      <w:r w:rsidR="003D7320" w:rsidRPr="0009298E">
        <w:rPr>
          <w:rStyle w:val="SingleTxtGChar"/>
          <w:b/>
          <w:bCs/>
        </w:rPr>
        <w:t>que ha tenido</w:t>
      </w:r>
      <w:r w:rsidR="005A4E82" w:rsidRPr="0009298E">
        <w:rPr>
          <w:rStyle w:val="SingleTxtGChar"/>
          <w:b/>
          <w:bCs/>
        </w:rPr>
        <w:t xml:space="preserve"> la </w:t>
      </w:r>
      <w:r w:rsidR="0009298E">
        <w:rPr>
          <w:rStyle w:val="SingleTxtGChar"/>
          <w:b/>
          <w:bCs/>
        </w:rPr>
        <w:t>R</w:t>
      </w:r>
      <w:r w:rsidR="005A4E82" w:rsidRPr="0009298E">
        <w:rPr>
          <w:rStyle w:val="SingleTxtGChar"/>
          <w:b/>
          <w:bCs/>
        </w:rPr>
        <w:t xml:space="preserve">esolución </w:t>
      </w:r>
      <w:r w:rsidR="0009298E" w:rsidRPr="002C51E9">
        <w:rPr>
          <w:rStyle w:val="SingleTxtGChar"/>
          <w:b/>
          <w:bCs/>
        </w:rPr>
        <w:t>de Superintendencia</w:t>
      </w:r>
      <w:r w:rsidR="0009298E" w:rsidRPr="006F44E1">
        <w:rPr>
          <w:rStyle w:val="SingleTxtGChar"/>
        </w:rPr>
        <w:t xml:space="preserve"> </w:t>
      </w:r>
      <w:r w:rsidR="0009298E">
        <w:rPr>
          <w:rStyle w:val="SingleTxtGChar"/>
          <w:b/>
          <w:bCs/>
        </w:rPr>
        <w:t>núm.</w:t>
      </w:r>
      <w:r w:rsidR="00C12287">
        <w:rPr>
          <w:rStyle w:val="SingleTxtGChar"/>
          <w:b/>
          <w:bCs/>
        </w:rPr>
        <w:t xml:space="preserve"> </w:t>
      </w:r>
      <w:r w:rsidR="0009298E" w:rsidRPr="002C51E9">
        <w:rPr>
          <w:rStyle w:val="SingleTxtGChar"/>
          <w:b/>
          <w:bCs/>
        </w:rPr>
        <w:t>000</w:t>
      </w:r>
      <w:r w:rsidR="005A4E82" w:rsidRPr="0009298E">
        <w:rPr>
          <w:rStyle w:val="SingleTxtGChar"/>
          <w:b/>
          <w:bCs/>
        </w:rPr>
        <w:t>177-2019-MIGRACIONES</w:t>
      </w:r>
      <w:r w:rsidR="003D7320" w:rsidRPr="0009298E">
        <w:rPr>
          <w:rStyle w:val="SingleTxtGChar"/>
          <w:b/>
          <w:bCs/>
        </w:rPr>
        <w:t xml:space="preserve">, particularmente en la promoción de vías seguras y regulares </w:t>
      </w:r>
      <w:r w:rsidR="00D77A98" w:rsidRPr="0009298E">
        <w:rPr>
          <w:rStyle w:val="SingleTxtGChar"/>
          <w:b/>
          <w:bCs/>
        </w:rPr>
        <w:t>de migración para</w:t>
      </w:r>
      <w:r w:rsidR="003D7320" w:rsidRPr="0009298E">
        <w:rPr>
          <w:rStyle w:val="SingleTxtGChar"/>
          <w:b/>
          <w:bCs/>
        </w:rPr>
        <w:t xml:space="preserve"> las personas de nacionalidad venezolana</w:t>
      </w:r>
      <w:r w:rsidR="006A1D59">
        <w:rPr>
          <w:rStyle w:val="SingleTxtGChar"/>
          <w:b/>
          <w:bCs/>
        </w:rPr>
        <w:t xml:space="preserve"> y</w:t>
      </w:r>
      <w:r w:rsidR="003D7320" w:rsidRPr="0009298E">
        <w:rPr>
          <w:rStyle w:val="SingleTxtGChar"/>
          <w:b/>
          <w:bCs/>
        </w:rPr>
        <w:t xml:space="preserve"> en el acceso a un ingreso y estancia regular</w:t>
      </w:r>
      <w:r w:rsidR="006A1D59">
        <w:rPr>
          <w:rStyle w:val="SingleTxtGChar"/>
          <w:b/>
          <w:bCs/>
        </w:rPr>
        <w:t>es</w:t>
      </w:r>
      <w:r w:rsidR="00583579" w:rsidRPr="0009298E">
        <w:rPr>
          <w:rStyle w:val="SingleTxtGChar"/>
          <w:b/>
          <w:bCs/>
        </w:rPr>
        <w:t>, así como</w:t>
      </w:r>
      <w:r w:rsidR="009F4CFF" w:rsidRPr="0009298E">
        <w:rPr>
          <w:rStyle w:val="SingleTxtGChar"/>
          <w:b/>
          <w:bCs/>
        </w:rPr>
        <w:t xml:space="preserve"> en </w:t>
      </w:r>
      <w:r w:rsidR="0009298E">
        <w:rPr>
          <w:rStyle w:val="SingleTxtGChar"/>
          <w:b/>
          <w:bCs/>
        </w:rPr>
        <w:t>los</w:t>
      </w:r>
      <w:r w:rsidR="009F4CFF" w:rsidRPr="0009298E">
        <w:rPr>
          <w:rStyle w:val="SingleTxtGChar"/>
          <w:b/>
          <w:bCs/>
        </w:rPr>
        <w:t xml:space="preserve"> </w:t>
      </w:r>
      <w:r w:rsidR="00D77A98" w:rsidRPr="0009298E">
        <w:rPr>
          <w:rStyle w:val="SingleTxtGChar"/>
          <w:b/>
          <w:bCs/>
        </w:rPr>
        <w:t>procedimientos para</w:t>
      </w:r>
      <w:r w:rsidR="003D7320" w:rsidRPr="0009298E">
        <w:rPr>
          <w:rStyle w:val="SingleTxtGChar"/>
          <w:b/>
          <w:bCs/>
        </w:rPr>
        <w:t xml:space="preserve"> solicitar la condición de refugiado y</w:t>
      </w:r>
      <w:r w:rsidR="00D77A98" w:rsidRPr="0009298E">
        <w:rPr>
          <w:rStyle w:val="SingleTxtGChar"/>
          <w:b/>
          <w:bCs/>
        </w:rPr>
        <w:t xml:space="preserve"> para</w:t>
      </w:r>
      <w:r w:rsidR="003D7320" w:rsidRPr="0009298E">
        <w:rPr>
          <w:rStyle w:val="SingleTxtGChar"/>
          <w:b/>
          <w:bCs/>
        </w:rPr>
        <w:t xml:space="preserve"> la protección de niños y otras personas en situación de vulnerabilidad. </w:t>
      </w:r>
      <w:r w:rsidR="00917B7A" w:rsidRPr="0009298E">
        <w:rPr>
          <w:rStyle w:val="SingleTxtGChar"/>
          <w:b/>
          <w:bCs/>
        </w:rPr>
        <w:t xml:space="preserve">Dicha </w:t>
      </w:r>
      <w:r w:rsidR="0009298E">
        <w:rPr>
          <w:rStyle w:val="SingleTxtGChar"/>
          <w:b/>
          <w:bCs/>
        </w:rPr>
        <w:t>revisión</w:t>
      </w:r>
      <w:r w:rsidR="0009298E" w:rsidRPr="0009298E">
        <w:rPr>
          <w:rStyle w:val="SingleTxtGChar"/>
          <w:b/>
          <w:bCs/>
        </w:rPr>
        <w:t xml:space="preserve"> </w:t>
      </w:r>
      <w:r w:rsidR="00917B7A" w:rsidRPr="0009298E">
        <w:rPr>
          <w:rStyle w:val="SingleTxtGChar"/>
          <w:b/>
          <w:bCs/>
        </w:rPr>
        <w:t>deberá incluir</w:t>
      </w:r>
      <w:r w:rsidR="003D7320" w:rsidRPr="0009298E">
        <w:rPr>
          <w:rStyle w:val="SingleTxtGChar"/>
          <w:b/>
          <w:bCs/>
        </w:rPr>
        <w:t xml:space="preserve"> datos sobre la situación de las personas ingresadas con posterioridad</w:t>
      </w:r>
      <w:r w:rsidR="00274499" w:rsidRPr="0009298E">
        <w:rPr>
          <w:rStyle w:val="SingleTxtGChar"/>
          <w:b/>
          <w:bCs/>
        </w:rPr>
        <w:t xml:space="preserve"> a 2019</w:t>
      </w:r>
      <w:r w:rsidR="003D7320" w:rsidRPr="0009298E">
        <w:rPr>
          <w:rStyle w:val="SingleTxtGChar"/>
          <w:b/>
          <w:bCs/>
        </w:rPr>
        <w:t>, incluyendo su estatus migratorio y el acceso a los derechos previstos en la Convención.</w:t>
      </w:r>
    </w:p>
    <w:p w14:paraId="194A88E3" w14:textId="517EC6BE" w:rsidR="001E4964" w:rsidRPr="006F44E1" w:rsidRDefault="006C74F4" w:rsidP="006F44E1">
      <w:pPr>
        <w:pStyle w:val="SingleTxtG"/>
        <w:rPr>
          <w:rStyle w:val="SingleTxtGChar"/>
        </w:rPr>
      </w:pPr>
      <w:r w:rsidRPr="006F44E1">
        <w:rPr>
          <w:rStyle w:val="SingleTxtGChar"/>
        </w:rPr>
        <w:lastRenderedPageBreak/>
        <w:t>3</w:t>
      </w:r>
      <w:r w:rsidR="007821ED" w:rsidRPr="006F44E1">
        <w:rPr>
          <w:rStyle w:val="SingleTxtGChar"/>
        </w:rPr>
        <w:t>5</w:t>
      </w:r>
      <w:r w:rsidR="00326CE9" w:rsidRPr="006F44E1">
        <w:rPr>
          <w:rStyle w:val="SingleTxtGChar"/>
        </w:rPr>
        <w:t>.</w:t>
      </w:r>
      <w:r w:rsidR="00326CE9" w:rsidRPr="006F44E1">
        <w:rPr>
          <w:rStyle w:val="SingleTxtGChar"/>
        </w:rPr>
        <w:tab/>
      </w:r>
      <w:bookmarkStart w:id="7" w:name="_Hlk183801551"/>
      <w:r w:rsidR="00326CE9" w:rsidRPr="006F44E1">
        <w:rPr>
          <w:rStyle w:val="SingleTxtGChar"/>
        </w:rPr>
        <w:t xml:space="preserve">El Comité </w:t>
      </w:r>
      <w:r w:rsidR="0009298E">
        <w:rPr>
          <w:rStyle w:val="SingleTxtGChar"/>
        </w:rPr>
        <w:t>observa</w:t>
      </w:r>
      <w:r w:rsidR="0009298E" w:rsidRPr="006F44E1">
        <w:rPr>
          <w:rStyle w:val="SingleTxtGChar"/>
        </w:rPr>
        <w:t xml:space="preserve"> </w:t>
      </w:r>
      <w:r w:rsidR="00326CE9" w:rsidRPr="006F44E1">
        <w:rPr>
          <w:rStyle w:val="SingleTxtGChar"/>
        </w:rPr>
        <w:t xml:space="preserve">con preocupación </w:t>
      </w:r>
      <w:r w:rsidR="001E4964" w:rsidRPr="006F44E1">
        <w:rPr>
          <w:rStyle w:val="SingleTxtGChar"/>
        </w:rPr>
        <w:t xml:space="preserve">el cambio de paradigma de migración en el Estado parte, de uno garantista a uno </w:t>
      </w:r>
      <w:r w:rsidR="00C4206C" w:rsidRPr="006F44E1">
        <w:rPr>
          <w:rStyle w:val="SingleTxtGChar"/>
        </w:rPr>
        <w:t>que vincula la migración con la</w:t>
      </w:r>
      <w:r w:rsidR="001E4964" w:rsidRPr="006F44E1">
        <w:rPr>
          <w:rStyle w:val="SingleTxtGChar"/>
        </w:rPr>
        <w:t xml:space="preserve"> seguridad nacional, </w:t>
      </w:r>
      <w:r w:rsidR="0009298E">
        <w:rPr>
          <w:rStyle w:val="SingleTxtGChar"/>
        </w:rPr>
        <w:t xml:space="preserve">la </w:t>
      </w:r>
      <w:r w:rsidR="00FB2AC8">
        <w:rPr>
          <w:rStyle w:val="SingleTxtGChar"/>
        </w:rPr>
        <w:t>seguridad</w:t>
      </w:r>
      <w:r w:rsidR="00FB2AC8" w:rsidRPr="006F44E1">
        <w:rPr>
          <w:rStyle w:val="SingleTxtGChar"/>
        </w:rPr>
        <w:t xml:space="preserve"> </w:t>
      </w:r>
      <w:r w:rsidR="00D17D04">
        <w:rPr>
          <w:rStyle w:val="SingleTxtGChar"/>
        </w:rPr>
        <w:t>ciudadana</w:t>
      </w:r>
      <w:r w:rsidR="001E4964" w:rsidRPr="006F44E1">
        <w:rPr>
          <w:rStyle w:val="SingleTxtGChar"/>
        </w:rPr>
        <w:t xml:space="preserve">, </w:t>
      </w:r>
      <w:r w:rsidR="0009298E">
        <w:rPr>
          <w:rStyle w:val="SingleTxtGChar"/>
        </w:rPr>
        <w:t xml:space="preserve">el </w:t>
      </w:r>
      <w:r w:rsidR="001E4964" w:rsidRPr="006F44E1">
        <w:rPr>
          <w:rStyle w:val="SingleTxtGChar"/>
        </w:rPr>
        <w:t xml:space="preserve">orden interno y </w:t>
      </w:r>
      <w:r w:rsidR="0009298E">
        <w:rPr>
          <w:rStyle w:val="SingleTxtGChar"/>
        </w:rPr>
        <w:t xml:space="preserve">el </w:t>
      </w:r>
      <w:r w:rsidR="001E4964" w:rsidRPr="006F44E1">
        <w:rPr>
          <w:rStyle w:val="SingleTxtGChar"/>
        </w:rPr>
        <w:t>orden público, que se refleja</w:t>
      </w:r>
      <w:r w:rsidR="00B02B33" w:rsidRPr="006F44E1">
        <w:rPr>
          <w:rStyle w:val="SingleTxtGChar"/>
        </w:rPr>
        <w:t xml:space="preserve"> </w:t>
      </w:r>
      <w:r w:rsidR="001E4964" w:rsidRPr="006F44E1">
        <w:rPr>
          <w:rStyle w:val="SingleTxtGChar"/>
        </w:rPr>
        <w:t>en su normatividad</w:t>
      </w:r>
      <w:r w:rsidR="00B02B33" w:rsidRPr="006F44E1">
        <w:rPr>
          <w:rStyle w:val="SingleTxtGChar"/>
        </w:rPr>
        <w:t xml:space="preserve"> y</w:t>
      </w:r>
      <w:r w:rsidR="001E4964" w:rsidRPr="006F44E1">
        <w:rPr>
          <w:rStyle w:val="SingleTxtGChar"/>
        </w:rPr>
        <w:t xml:space="preserve"> políticas</w:t>
      </w:r>
      <w:r w:rsidR="00B02B33" w:rsidRPr="006F44E1">
        <w:rPr>
          <w:rStyle w:val="SingleTxtGChar"/>
        </w:rPr>
        <w:t>,</w:t>
      </w:r>
      <w:r w:rsidR="001E4964" w:rsidRPr="006F44E1">
        <w:rPr>
          <w:rStyle w:val="SingleTxtGChar"/>
        </w:rPr>
        <w:t xml:space="preserve"> como el despliegue de las Fuerzas Armadas en funciones de control migratorio o relacionadas con políticas migratorias.</w:t>
      </w:r>
    </w:p>
    <w:bookmarkEnd w:id="7"/>
    <w:p w14:paraId="2FACBD1B" w14:textId="3654988E" w:rsidR="00E8518C" w:rsidRPr="006F44E1" w:rsidRDefault="006C74F4" w:rsidP="006F44E1">
      <w:pPr>
        <w:pStyle w:val="SingleTxtG"/>
        <w:rPr>
          <w:rStyle w:val="SingleTxtGChar"/>
          <w:b/>
          <w:bCs/>
        </w:rPr>
      </w:pPr>
      <w:r w:rsidRPr="006F44E1">
        <w:rPr>
          <w:rStyle w:val="SingleTxtGChar"/>
        </w:rPr>
        <w:t>3</w:t>
      </w:r>
      <w:r w:rsidR="007821ED" w:rsidRPr="006F44E1">
        <w:rPr>
          <w:rStyle w:val="SingleTxtGChar"/>
        </w:rPr>
        <w:t>6</w:t>
      </w:r>
      <w:r w:rsidR="00E8518C" w:rsidRPr="006F44E1">
        <w:rPr>
          <w:rStyle w:val="SingleTxtGChar"/>
        </w:rPr>
        <w:t>.</w:t>
      </w:r>
      <w:r w:rsidR="00E8518C" w:rsidRPr="006F44E1">
        <w:rPr>
          <w:rStyle w:val="SingleTxtGChar"/>
        </w:rPr>
        <w:tab/>
      </w:r>
      <w:r w:rsidR="00E8518C" w:rsidRPr="006F44E1">
        <w:rPr>
          <w:rStyle w:val="SingleTxtGChar"/>
          <w:b/>
          <w:bCs/>
        </w:rPr>
        <w:t xml:space="preserve">El Comité recomienda </w:t>
      </w:r>
      <w:r w:rsidR="0009298E">
        <w:rPr>
          <w:rStyle w:val="SingleTxtGChar"/>
          <w:b/>
          <w:bCs/>
        </w:rPr>
        <w:t>al</w:t>
      </w:r>
      <w:r w:rsidR="00E8518C" w:rsidRPr="006F44E1">
        <w:rPr>
          <w:rStyle w:val="SingleTxtGChar"/>
          <w:b/>
          <w:bCs/>
        </w:rPr>
        <w:t xml:space="preserve"> Estado parte</w:t>
      </w:r>
      <w:r w:rsidR="001E4964" w:rsidRPr="006F44E1">
        <w:rPr>
          <w:rStyle w:val="SingleTxtGChar"/>
          <w:b/>
          <w:bCs/>
        </w:rPr>
        <w:t xml:space="preserve"> </w:t>
      </w:r>
      <w:r w:rsidR="0009298E">
        <w:rPr>
          <w:rStyle w:val="SingleTxtGChar"/>
          <w:b/>
          <w:bCs/>
        </w:rPr>
        <w:t xml:space="preserve">que </w:t>
      </w:r>
      <w:r w:rsidR="00C4206C" w:rsidRPr="006F44E1">
        <w:rPr>
          <w:rStyle w:val="SingleTxtGChar"/>
          <w:b/>
          <w:bCs/>
        </w:rPr>
        <w:t xml:space="preserve">reformule sus políticas de gestión de fronteras y control migratorio a fin de </w:t>
      </w:r>
      <w:r w:rsidR="00D82DE5" w:rsidRPr="006F44E1">
        <w:rPr>
          <w:rStyle w:val="SingleTxtGChar"/>
          <w:b/>
          <w:bCs/>
        </w:rPr>
        <w:t>alinearl</w:t>
      </w:r>
      <w:r w:rsidR="00FD30C6">
        <w:rPr>
          <w:rStyle w:val="SingleTxtGChar"/>
          <w:b/>
          <w:bCs/>
        </w:rPr>
        <w:t>a</w:t>
      </w:r>
      <w:r w:rsidR="00D82DE5" w:rsidRPr="006F44E1">
        <w:rPr>
          <w:rStyle w:val="SingleTxtGChar"/>
          <w:b/>
          <w:bCs/>
        </w:rPr>
        <w:t xml:space="preserve">s con la Convención y con los instrumentos internacionales y regionales </w:t>
      </w:r>
      <w:r w:rsidR="0009298E">
        <w:rPr>
          <w:rStyle w:val="SingleTxtGChar"/>
          <w:b/>
          <w:bCs/>
        </w:rPr>
        <w:t>sobre migración</w:t>
      </w:r>
      <w:r w:rsidR="0009298E" w:rsidRPr="006F44E1">
        <w:rPr>
          <w:rStyle w:val="SingleTxtGChar"/>
          <w:b/>
          <w:bCs/>
        </w:rPr>
        <w:t xml:space="preserve"> </w:t>
      </w:r>
      <w:r w:rsidR="0009298E">
        <w:rPr>
          <w:rStyle w:val="SingleTxtGChar"/>
          <w:b/>
          <w:bCs/>
        </w:rPr>
        <w:t>en</w:t>
      </w:r>
      <w:r w:rsidR="0009298E" w:rsidRPr="006F44E1">
        <w:rPr>
          <w:rStyle w:val="SingleTxtGChar"/>
          <w:b/>
          <w:bCs/>
        </w:rPr>
        <w:t xml:space="preserve"> </w:t>
      </w:r>
      <w:r w:rsidR="00D82DE5" w:rsidRPr="006F44E1">
        <w:rPr>
          <w:rStyle w:val="SingleTxtGChar"/>
          <w:b/>
          <w:bCs/>
        </w:rPr>
        <w:t xml:space="preserve">los </w:t>
      </w:r>
      <w:r w:rsidR="00133333">
        <w:rPr>
          <w:rStyle w:val="SingleTxtGChar"/>
          <w:b/>
          <w:bCs/>
        </w:rPr>
        <w:t>que</w:t>
      </w:r>
      <w:r w:rsidR="00133333" w:rsidRPr="006F44E1">
        <w:rPr>
          <w:rStyle w:val="SingleTxtGChar"/>
          <w:b/>
          <w:bCs/>
        </w:rPr>
        <w:t xml:space="preserve"> </w:t>
      </w:r>
      <w:r w:rsidR="004865A5" w:rsidRPr="006F44E1">
        <w:rPr>
          <w:rStyle w:val="SingleTxtGChar"/>
          <w:b/>
          <w:bCs/>
        </w:rPr>
        <w:t>es</w:t>
      </w:r>
      <w:r w:rsidR="00D82DE5" w:rsidRPr="006F44E1">
        <w:rPr>
          <w:rStyle w:val="SingleTxtGChar"/>
          <w:b/>
          <w:bCs/>
        </w:rPr>
        <w:t xml:space="preserve"> parte</w:t>
      </w:r>
      <w:r w:rsidR="00D733FD" w:rsidRPr="006F44E1">
        <w:rPr>
          <w:rStyle w:val="SingleTxtGChar"/>
          <w:b/>
          <w:bCs/>
        </w:rPr>
        <w:t>.</w:t>
      </w:r>
    </w:p>
    <w:bookmarkEnd w:id="5"/>
    <w:p w14:paraId="5CDD6AA3" w14:textId="517B6BF7" w:rsidR="00864750" w:rsidRPr="006F44E1" w:rsidRDefault="00864750" w:rsidP="006F44E1">
      <w:pPr>
        <w:pStyle w:val="H23G"/>
        <w:rPr>
          <w:i/>
          <w:lang w:val="es-MX"/>
        </w:rPr>
      </w:pPr>
      <w:r w:rsidRPr="006F44E1">
        <w:rPr>
          <w:lang w:val="es-MX"/>
        </w:rPr>
        <w:tab/>
      </w:r>
      <w:r w:rsidRPr="006F44E1">
        <w:rPr>
          <w:lang w:val="es-MX"/>
        </w:rPr>
        <w:tab/>
        <w:t>Asistencia consular</w:t>
      </w:r>
    </w:p>
    <w:p w14:paraId="4B63FE4C" w14:textId="04AA44B3" w:rsidR="00DA2527" w:rsidRPr="002C51E9" w:rsidRDefault="006C74F4" w:rsidP="006F44E1">
      <w:pPr>
        <w:pStyle w:val="SingleTxtG"/>
        <w:rPr>
          <w:rStyle w:val="SingleTxtGChar"/>
        </w:rPr>
      </w:pPr>
      <w:r w:rsidRPr="000D0F8D">
        <w:rPr>
          <w:rStyle w:val="SingleTxtGChar"/>
        </w:rPr>
        <w:t>3</w:t>
      </w:r>
      <w:r w:rsidR="007821ED" w:rsidRPr="000D0F8D">
        <w:rPr>
          <w:rStyle w:val="SingleTxtGChar"/>
        </w:rPr>
        <w:t>7</w:t>
      </w:r>
      <w:r w:rsidR="00864750" w:rsidRPr="000D0F8D">
        <w:rPr>
          <w:rStyle w:val="SingleTxtGChar"/>
        </w:rPr>
        <w:t>.</w:t>
      </w:r>
      <w:r w:rsidR="00A1298E" w:rsidRPr="000D0F8D">
        <w:rPr>
          <w:rStyle w:val="SingleTxtGChar"/>
        </w:rPr>
        <w:tab/>
      </w:r>
      <w:r w:rsidR="00574D7D" w:rsidRPr="000D0F8D">
        <w:rPr>
          <w:rStyle w:val="SingleTxtGChar"/>
        </w:rPr>
        <w:t xml:space="preserve">El Comité </w:t>
      </w:r>
      <w:r w:rsidR="000D0F8D">
        <w:rPr>
          <w:rStyle w:val="SingleTxtGChar"/>
        </w:rPr>
        <w:t>observa</w:t>
      </w:r>
      <w:r w:rsidR="000D0F8D" w:rsidRPr="000D0F8D">
        <w:rPr>
          <w:rStyle w:val="SingleTxtGChar"/>
        </w:rPr>
        <w:t xml:space="preserve"> </w:t>
      </w:r>
      <w:r w:rsidR="00574D7D" w:rsidRPr="000D0F8D">
        <w:rPr>
          <w:rStyle w:val="SingleTxtGChar"/>
        </w:rPr>
        <w:t xml:space="preserve">con preocupación el cierre indefinido de </w:t>
      </w:r>
      <w:r w:rsidR="00A1298E" w:rsidRPr="000D0F8D">
        <w:rPr>
          <w:rStyle w:val="SingleTxtGChar"/>
        </w:rPr>
        <w:t xml:space="preserve">la Embajada de </w:t>
      </w:r>
      <w:r w:rsidR="000D0F8D">
        <w:rPr>
          <w:rStyle w:val="SingleTxtGChar"/>
        </w:rPr>
        <w:t xml:space="preserve">la República Bolivariana de </w:t>
      </w:r>
      <w:r w:rsidR="00A1298E" w:rsidRPr="000D0F8D">
        <w:rPr>
          <w:rStyle w:val="SingleTxtGChar"/>
        </w:rPr>
        <w:t xml:space="preserve">Venezuela en </w:t>
      </w:r>
      <w:r w:rsidR="00415E32" w:rsidRPr="000D0F8D">
        <w:rPr>
          <w:rStyle w:val="SingleTxtGChar"/>
        </w:rPr>
        <w:t>el Estado parte</w:t>
      </w:r>
      <w:r w:rsidR="00A1298E" w:rsidRPr="000D0F8D">
        <w:rPr>
          <w:rStyle w:val="SingleTxtGChar"/>
        </w:rPr>
        <w:t xml:space="preserve"> </w:t>
      </w:r>
      <w:r w:rsidR="00574D7D" w:rsidRPr="000D0F8D">
        <w:rPr>
          <w:rStyle w:val="SingleTxtGChar"/>
        </w:rPr>
        <w:t xml:space="preserve">y la afectación que ello implica para los derechos de los trabajadores migrantes </w:t>
      </w:r>
      <w:r w:rsidR="009D0902" w:rsidRPr="000D0F8D">
        <w:rPr>
          <w:rStyle w:val="SingleTxtGChar"/>
        </w:rPr>
        <w:t>de nacionalidad venezolana y sus familia</w:t>
      </w:r>
      <w:r w:rsidR="000D0F8D">
        <w:rPr>
          <w:rStyle w:val="SingleTxtGChar"/>
        </w:rPr>
        <w:t>re</w:t>
      </w:r>
      <w:r w:rsidR="009D0902" w:rsidRPr="000D0F8D">
        <w:rPr>
          <w:rStyle w:val="SingleTxtGChar"/>
        </w:rPr>
        <w:t>s</w:t>
      </w:r>
      <w:r w:rsidR="00DB28EF" w:rsidRPr="000D0F8D">
        <w:rPr>
          <w:rStyle w:val="SingleTxtGChar"/>
        </w:rPr>
        <w:t>,</w:t>
      </w:r>
      <w:r w:rsidR="00DD2B56" w:rsidRPr="000D0F8D">
        <w:rPr>
          <w:rStyle w:val="SingleTxtGChar"/>
        </w:rPr>
        <w:t xml:space="preserve"> especialmente </w:t>
      </w:r>
      <w:r w:rsidR="00DD7C30" w:rsidRPr="000D0F8D">
        <w:rPr>
          <w:rStyle w:val="SingleTxtGChar"/>
        </w:rPr>
        <w:t>para el acceso a</w:t>
      </w:r>
      <w:r w:rsidR="008409D0" w:rsidRPr="000D0F8D">
        <w:rPr>
          <w:rStyle w:val="SingleTxtGChar"/>
        </w:rPr>
        <w:t xml:space="preserve"> </w:t>
      </w:r>
      <w:r w:rsidR="00A1298E" w:rsidRPr="000D0F8D">
        <w:rPr>
          <w:rStyle w:val="SingleTxtGChar"/>
        </w:rPr>
        <w:t>servicios consulares</w:t>
      </w:r>
      <w:r w:rsidR="00DD7C30" w:rsidRPr="000D0F8D">
        <w:rPr>
          <w:rStyle w:val="SingleTxtGChar"/>
        </w:rPr>
        <w:t xml:space="preserve">, </w:t>
      </w:r>
      <w:r w:rsidR="00A1298E" w:rsidRPr="000D0F8D">
        <w:rPr>
          <w:rStyle w:val="SingleTxtGChar"/>
        </w:rPr>
        <w:t>de apostilla,</w:t>
      </w:r>
      <w:r w:rsidR="009D0902" w:rsidRPr="000D0F8D">
        <w:rPr>
          <w:rStyle w:val="SingleTxtGChar"/>
        </w:rPr>
        <w:t xml:space="preserve"> emisión de identificaciones</w:t>
      </w:r>
      <w:r w:rsidR="00A1298E" w:rsidRPr="000D0F8D">
        <w:rPr>
          <w:rStyle w:val="SingleTxtGChar"/>
        </w:rPr>
        <w:t xml:space="preserve"> </w:t>
      </w:r>
      <w:r w:rsidR="009D0902" w:rsidRPr="000D0F8D">
        <w:rPr>
          <w:rStyle w:val="SingleTxtGChar"/>
        </w:rPr>
        <w:t xml:space="preserve">y </w:t>
      </w:r>
      <w:r w:rsidR="00A1298E" w:rsidRPr="000D0F8D">
        <w:rPr>
          <w:rStyle w:val="SingleTxtGChar"/>
        </w:rPr>
        <w:t xml:space="preserve">documentación </w:t>
      </w:r>
      <w:r w:rsidR="00415E32" w:rsidRPr="000D0F8D">
        <w:rPr>
          <w:rStyle w:val="SingleTxtGChar"/>
        </w:rPr>
        <w:t>para la vida cotidiana</w:t>
      </w:r>
      <w:r w:rsidR="00DA2527" w:rsidRPr="000D0F8D">
        <w:rPr>
          <w:rStyle w:val="SingleTxtGChar"/>
        </w:rPr>
        <w:t>.</w:t>
      </w:r>
      <w:r w:rsidR="004D1D69" w:rsidRPr="000D0F8D">
        <w:rPr>
          <w:rStyle w:val="SingleTxtGChar"/>
        </w:rPr>
        <w:t xml:space="preserve"> </w:t>
      </w:r>
      <w:r w:rsidR="001D1439" w:rsidRPr="000D0F8D">
        <w:rPr>
          <w:rStyle w:val="SingleTxtGChar"/>
        </w:rPr>
        <w:t xml:space="preserve">Como consecuencia de </w:t>
      </w:r>
      <w:r w:rsidR="00DB28EF" w:rsidRPr="000D0F8D">
        <w:rPr>
          <w:rStyle w:val="SingleTxtGChar"/>
        </w:rPr>
        <w:t>ello, al</w:t>
      </w:r>
      <w:r w:rsidR="001D1439" w:rsidRPr="000D0F8D">
        <w:rPr>
          <w:rStyle w:val="SingleTxtGChar"/>
        </w:rPr>
        <w:t xml:space="preserve"> Comité le preocupa </w:t>
      </w:r>
      <w:r w:rsidR="004D1D69" w:rsidRPr="000D0F8D">
        <w:rPr>
          <w:rStyle w:val="SingleTxtGChar"/>
        </w:rPr>
        <w:t xml:space="preserve">el difícil acceso </w:t>
      </w:r>
      <w:r w:rsidR="000D0F8D" w:rsidRPr="000D0F8D">
        <w:rPr>
          <w:rStyle w:val="SingleTxtGChar"/>
        </w:rPr>
        <w:t>de los trabajadores migrantes de nacionalidad venezolana y sus familia</w:t>
      </w:r>
      <w:r w:rsidR="000D0F8D">
        <w:rPr>
          <w:rStyle w:val="SingleTxtGChar"/>
        </w:rPr>
        <w:t>re</w:t>
      </w:r>
      <w:r w:rsidR="000D0F8D" w:rsidRPr="000D0F8D">
        <w:rPr>
          <w:rStyle w:val="SingleTxtGChar"/>
        </w:rPr>
        <w:t>s</w:t>
      </w:r>
      <w:r w:rsidR="000D0F8D">
        <w:rPr>
          <w:rStyle w:val="SingleTxtGChar"/>
        </w:rPr>
        <w:t xml:space="preserve"> </w:t>
      </w:r>
      <w:r w:rsidR="004D1D69" w:rsidRPr="000D0F8D">
        <w:rPr>
          <w:rStyle w:val="SingleTxtGChar"/>
        </w:rPr>
        <w:t>a la asistencia humanitaria y los programas sociales que puedan ayudarles en su precaria situación.</w:t>
      </w:r>
    </w:p>
    <w:p w14:paraId="3FC8D89B" w14:textId="1487922E" w:rsidR="00574D7D" w:rsidRPr="006F44E1" w:rsidRDefault="006C74F4" w:rsidP="009233E7">
      <w:pPr>
        <w:pStyle w:val="SingleTxtG"/>
        <w:rPr>
          <w:rStyle w:val="SingleTxtGChar"/>
        </w:rPr>
      </w:pPr>
      <w:r w:rsidRPr="006F44E1">
        <w:rPr>
          <w:rStyle w:val="SingleTxtGChar"/>
        </w:rPr>
        <w:t>3</w:t>
      </w:r>
      <w:r w:rsidR="007821ED" w:rsidRPr="006F44E1">
        <w:rPr>
          <w:rStyle w:val="SingleTxtGChar"/>
        </w:rPr>
        <w:t>8</w:t>
      </w:r>
      <w:r w:rsidR="00574D7D" w:rsidRPr="006F44E1">
        <w:rPr>
          <w:rStyle w:val="SingleTxtGChar"/>
        </w:rPr>
        <w:t>.</w:t>
      </w:r>
      <w:r w:rsidR="00574D7D" w:rsidRPr="006F44E1">
        <w:rPr>
          <w:rStyle w:val="SingleTxtGChar"/>
        </w:rPr>
        <w:tab/>
      </w:r>
      <w:r w:rsidR="00574D7D" w:rsidRPr="006F44E1">
        <w:rPr>
          <w:rStyle w:val="SingleTxtGChar"/>
          <w:b/>
          <w:bCs/>
        </w:rPr>
        <w:t xml:space="preserve">El Comité recomienda </w:t>
      </w:r>
      <w:r w:rsidR="000D0F8D">
        <w:rPr>
          <w:rStyle w:val="SingleTxtGChar"/>
          <w:b/>
          <w:bCs/>
        </w:rPr>
        <w:t>a</w:t>
      </w:r>
      <w:r w:rsidR="00574D7D" w:rsidRPr="006F44E1">
        <w:rPr>
          <w:rStyle w:val="SingleTxtGChar"/>
          <w:b/>
          <w:bCs/>
        </w:rPr>
        <w:t>l Estado parte</w:t>
      </w:r>
      <w:r w:rsidR="00F5260B" w:rsidRPr="006F44E1">
        <w:rPr>
          <w:rStyle w:val="SingleTxtGChar"/>
          <w:b/>
          <w:bCs/>
        </w:rPr>
        <w:t xml:space="preserve"> </w:t>
      </w:r>
      <w:r w:rsidR="000D0F8D">
        <w:rPr>
          <w:rStyle w:val="SingleTxtGChar"/>
          <w:b/>
          <w:bCs/>
        </w:rPr>
        <w:t xml:space="preserve">que </w:t>
      </w:r>
      <w:r w:rsidR="00F5260B" w:rsidRPr="006F44E1">
        <w:rPr>
          <w:rStyle w:val="SingleTxtGChar"/>
          <w:b/>
          <w:bCs/>
        </w:rPr>
        <w:t>establezca procedimientos flexibles y accesibles para los</w:t>
      </w:r>
      <w:r w:rsidR="00F5260B" w:rsidRPr="006F44E1">
        <w:rPr>
          <w:b/>
          <w:bCs/>
        </w:rPr>
        <w:t xml:space="preserve"> </w:t>
      </w:r>
      <w:r w:rsidR="00F5260B" w:rsidRPr="006F44E1">
        <w:rPr>
          <w:rStyle w:val="SingleTxtGChar"/>
          <w:b/>
          <w:bCs/>
        </w:rPr>
        <w:t xml:space="preserve">trabajadores migrantes de nacionalidad venezolana </w:t>
      </w:r>
      <w:r w:rsidR="003D7320" w:rsidRPr="006F44E1">
        <w:rPr>
          <w:rStyle w:val="SingleTxtGChar"/>
          <w:b/>
          <w:bCs/>
        </w:rPr>
        <w:t xml:space="preserve">y sus familiares, </w:t>
      </w:r>
      <w:r w:rsidR="00F5260B" w:rsidRPr="006F44E1">
        <w:rPr>
          <w:rStyle w:val="SingleTxtGChar"/>
          <w:b/>
          <w:bCs/>
        </w:rPr>
        <w:t>a fin de</w:t>
      </w:r>
      <w:r w:rsidR="003D7320" w:rsidRPr="006F44E1">
        <w:rPr>
          <w:rStyle w:val="SingleTxtGChar"/>
          <w:b/>
          <w:bCs/>
        </w:rPr>
        <w:t xml:space="preserve"> facilitar </w:t>
      </w:r>
      <w:r w:rsidR="009233E7">
        <w:rPr>
          <w:rStyle w:val="SingleTxtGChar"/>
          <w:b/>
          <w:bCs/>
        </w:rPr>
        <w:t xml:space="preserve">su regularización migratoria, el acceso a </w:t>
      </w:r>
      <w:r w:rsidR="003E667F" w:rsidRPr="006F44E1">
        <w:rPr>
          <w:rStyle w:val="SingleTxtGChar"/>
          <w:b/>
          <w:bCs/>
        </w:rPr>
        <w:t xml:space="preserve">asistencia </w:t>
      </w:r>
      <w:r w:rsidR="001D2D57" w:rsidRPr="006F44E1">
        <w:rPr>
          <w:rStyle w:val="SingleTxtGChar"/>
          <w:b/>
          <w:bCs/>
        </w:rPr>
        <w:t>humanitaria</w:t>
      </w:r>
      <w:r w:rsidR="005F5787" w:rsidRPr="006F44E1">
        <w:rPr>
          <w:rStyle w:val="SingleTxtGChar"/>
          <w:b/>
          <w:bCs/>
        </w:rPr>
        <w:t xml:space="preserve">, </w:t>
      </w:r>
      <w:r w:rsidR="009233E7">
        <w:rPr>
          <w:rStyle w:val="SingleTxtGChar"/>
          <w:b/>
          <w:bCs/>
        </w:rPr>
        <w:t xml:space="preserve">programas sociales y, en general, para permitirles </w:t>
      </w:r>
      <w:r w:rsidR="005F5787" w:rsidRPr="006F44E1">
        <w:rPr>
          <w:rStyle w:val="SingleTxtGChar"/>
          <w:b/>
          <w:bCs/>
        </w:rPr>
        <w:t xml:space="preserve">ejercer </w:t>
      </w:r>
      <w:r w:rsidR="009233E7">
        <w:rPr>
          <w:rStyle w:val="SingleTxtGChar"/>
          <w:b/>
          <w:bCs/>
        </w:rPr>
        <w:t xml:space="preserve">sus </w:t>
      </w:r>
      <w:r w:rsidR="005F5787" w:rsidRPr="006F44E1">
        <w:rPr>
          <w:rStyle w:val="SingleTxtGChar"/>
          <w:b/>
          <w:bCs/>
        </w:rPr>
        <w:t>derechos</w:t>
      </w:r>
      <w:r w:rsidR="009233E7">
        <w:rPr>
          <w:rStyle w:val="SingleTxtGChar"/>
          <w:b/>
          <w:bCs/>
        </w:rPr>
        <w:t>.</w:t>
      </w:r>
    </w:p>
    <w:p w14:paraId="5B5FC2DE" w14:textId="1D40FA31" w:rsidR="00864750" w:rsidRPr="006F44E1" w:rsidRDefault="00864750" w:rsidP="006F44E1">
      <w:pPr>
        <w:pStyle w:val="H23G"/>
        <w:rPr>
          <w:i/>
          <w:lang w:val="es-MX"/>
        </w:rPr>
      </w:pPr>
      <w:r w:rsidRPr="006F44E1">
        <w:rPr>
          <w:lang w:val="es-MX"/>
        </w:rPr>
        <w:tab/>
      </w:r>
      <w:r w:rsidRPr="006F44E1">
        <w:rPr>
          <w:lang w:val="es-MX"/>
        </w:rPr>
        <w:tab/>
        <w:t>Detención</w:t>
      </w:r>
    </w:p>
    <w:p w14:paraId="49D91FBC" w14:textId="542BD912" w:rsidR="00FE6DEB" w:rsidRPr="006F44E1" w:rsidRDefault="006C74F4" w:rsidP="006F44E1">
      <w:pPr>
        <w:pStyle w:val="SingleTxtG"/>
      </w:pPr>
      <w:r w:rsidRPr="006F44E1">
        <w:rPr>
          <w:rStyle w:val="SingleTxtGChar"/>
        </w:rPr>
        <w:t>3</w:t>
      </w:r>
      <w:r w:rsidR="007821ED" w:rsidRPr="006F44E1">
        <w:rPr>
          <w:rStyle w:val="SingleTxtGChar"/>
        </w:rPr>
        <w:t>9</w:t>
      </w:r>
      <w:r w:rsidR="00FE6DEB" w:rsidRPr="006F44E1">
        <w:rPr>
          <w:rStyle w:val="SingleTxtGChar"/>
        </w:rPr>
        <w:t>.</w:t>
      </w:r>
      <w:r w:rsidR="00FE6DEB" w:rsidRPr="006F44E1">
        <w:rPr>
          <w:rStyle w:val="SingleTxtGChar"/>
        </w:rPr>
        <w:tab/>
        <w:t xml:space="preserve">Al Comité le preocupa que </w:t>
      </w:r>
      <w:r w:rsidR="000D0F8D">
        <w:rPr>
          <w:rStyle w:val="SingleTxtGChar"/>
        </w:rPr>
        <w:t xml:space="preserve">la </w:t>
      </w:r>
      <w:r w:rsidR="00FE6DEB" w:rsidRPr="006F44E1">
        <w:rPr>
          <w:rStyle w:val="SingleTxtGChar"/>
        </w:rPr>
        <w:t>legislación del Estado</w:t>
      </w:r>
      <w:r w:rsidR="00DD7C30" w:rsidRPr="006F44E1">
        <w:rPr>
          <w:rStyle w:val="SingleTxtGChar"/>
        </w:rPr>
        <w:t xml:space="preserve"> parte</w:t>
      </w:r>
      <w:r w:rsidR="00FE6DEB" w:rsidRPr="006F44E1">
        <w:rPr>
          <w:rStyle w:val="SingleTxtGChar"/>
        </w:rPr>
        <w:t xml:space="preserve"> </w:t>
      </w:r>
      <w:r w:rsidR="003339C2" w:rsidRPr="006F44E1">
        <w:rPr>
          <w:rStyle w:val="SingleTxtGChar"/>
        </w:rPr>
        <w:t>no</w:t>
      </w:r>
      <w:r w:rsidR="00FE6DEB" w:rsidRPr="006F44E1">
        <w:rPr>
          <w:rStyle w:val="SingleTxtGChar"/>
        </w:rPr>
        <w:t xml:space="preserve"> estable</w:t>
      </w:r>
      <w:r w:rsidR="000D0F8D">
        <w:rPr>
          <w:rStyle w:val="SingleTxtGChar"/>
        </w:rPr>
        <w:t>zca</w:t>
      </w:r>
      <w:r w:rsidR="00FE6DEB" w:rsidRPr="006F44E1">
        <w:rPr>
          <w:rStyle w:val="SingleTxtGChar"/>
        </w:rPr>
        <w:t xml:space="preserve"> expresamente</w:t>
      </w:r>
      <w:r w:rsidR="003339C2" w:rsidRPr="006F44E1">
        <w:rPr>
          <w:rStyle w:val="SingleTxtGChar"/>
        </w:rPr>
        <w:t xml:space="preserve"> </w:t>
      </w:r>
      <w:r w:rsidR="00FE6DEB" w:rsidRPr="006F44E1">
        <w:rPr>
          <w:rStyle w:val="SingleTxtGChar"/>
        </w:rPr>
        <w:t xml:space="preserve">la detención de </w:t>
      </w:r>
      <w:r w:rsidR="003339C2" w:rsidRPr="006F44E1">
        <w:rPr>
          <w:rStyle w:val="SingleTxtGChar"/>
        </w:rPr>
        <w:t>trabajadores migrantes y sus familia</w:t>
      </w:r>
      <w:r w:rsidR="000D0F8D">
        <w:rPr>
          <w:rStyle w:val="SingleTxtGChar"/>
        </w:rPr>
        <w:t>re</w:t>
      </w:r>
      <w:r w:rsidR="003339C2" w:rsidRPr="006F44E1">
        <w:rPr>
          <w:rStyle w:val="SingleTxtGChar"/>
        </w:rPr>
        <w:t>s</w:t>
      </w:r>
      <w:r w:rsidR="00FE6DEB" w:rsidRPr="006F44E1">
        <w:rPr>
          <w:rStyle w:val="SingleTxtGChar"/>
        </w:rPr>
        <w:t xml:space="preserve"> </w:t>
      </w:r>
      <w:r w:rsidR="008B55F7">
        <w:rPr>
          <w:rStyle w:val="SingleTxtGChar"/>
        </w:rPr>
        <w:t>como una medida</w:t>
      </w:r>
      <w:r w:rsidR="003339C2" w:rsidRPr="006F44E1">
        <w:rPr>
          <w:rStyle w:val="SingleTxtGChar"/>
        </w:rPr>
        <w:t xml:space="preserve"> excepcional y </w:t>
      </w:r>
      <w:r w:rsidR="00FE6DEB" w:rsidRPr="006F44E1">
        <w:rPr>
          <w:rStyle w:val="SingleTxtGChar"/>
        </w:rPr>
        <w:t>de último recurso</w:t>
      </w:r>
      <w:r w:rsidR="000D0F8D">
        <w:rPr>
          <w:rStyle w:val="SingleTxtGChar"/>
        </w:rPr>
        <w:t>. Le preocupan también</w:t>
      </w:r>
      <w:r w:rsidR="00217A7A" w:rsidRPr="006F44E1">
        <w:rPr>
          <w:rStyle w:val="SingleTxtGChar"/>
        </w:rPr>
        <w:t xml:space="preserve"> </w:t>
      </w:r>
      <w:r w:rsidR="00FE6DEB" w:rsidRPr="006F44E1">
        <w:rPr>
          <w:rStyle w:val="SingleTxtGChar"/>
        </w:rPr>
        <w:t xml:space="preserve">la existencia de la </w:t>
      </w:r>
      <w:r w:rsidR="00FE6DEB" w:rsidRPr="006F44E1">
        <w:t xml:space="preserve">figura de </w:t>
      </w:r>
      <w:r w:rsidR="000D0F8D">
        <w:t xml:space="preserve">la </w:t>
      </w:r>
      <w:r w:rsidR="00FE6DEB" w:rsidRPr="006F44E1">
        <w:t xml:space="preserve">“retención” </w:t>
      </w:r>
      <w:r w:rsidR="000D0F8D">
        <w:t xml:space="preserve">en </w:t>
      </w:r>
      <w:r w:rsidR="00FE6DEB" w:rsidRPr="006F44E1">
        <w:t>el procedimiento administrativo sancionador especial</w:t>
      </w:r>
      <w:r w:rsidR="00217A7A" w:rsidRPr="006F44E1">
        <w:t xml:space="preserve"> </w:t>
      </w:r>
      <w:r w:rsidR="00B47152">
        <w:t>excepcional</w:t>
      </w:r>
      <w:r w:rsidR="003339C2" w:rsidRPr="006F44E1">
        <w:t xml:space="preserve"> </w:t>
      </w:r>
      <w:r w:rsidR="00551512">
        <w:t>—</w:t>
      </w:r>
      <w:r w:rsidR="000D0F8D">
        <w:t xml:space="preserve">figura </w:t>
      </w:r>
      <w:r w:rsidR="00FE6DEB" w:rsidRPr="006F44E1">
        <w:t>que cumple todas las características de una privación de libertad</w:t>
      </w:r>
      <w:r w:rsidR="00551512">
        <w:t>—</w:t>
      </w:r>
      <w:r w:rsidR="000D0F8D">
        <w:t>,</w:t>
      </w:r>
      <w:r w:rsidR="00FE6DEB" w:rsidRPr="006F44E1">
        <w:t xml:space="preserve"> la persistencia de detenciones en puntos fronterizos, incluyendo en aeropuertos</w:t>
      </w:r>
      <w:r w:rsidR="00263861">
        <w:t xml:space="preserve">, así como </w:t>
      </w:r>
      <w:r w:rsidR="001B3DC3" w:rsidRPr="006F44E1">
        <w:t xml:space="preserve">las </w:t>
      </w:r>
      <w:r w:rsidR="00034830" w:rsidRPr="006F44E1">
        <w:t xml:space="preserve">condiciones de detención en </w:t>
      </w:r>
      <w:r w:rsidR="00263861">
        <w:t>estos casos</w:t>
      </w:r>
      <w:r w:rsidR="00034830" w:rsidRPr="006F44E1">
        <w:t xml:space="preserve">, que no cumplen con los </w:t>
      </w:r>
      <w:r w:rsidR="004A682E">
        <w:t xml:space="preserve">estándares establecidos por </w:t>
      </w:r>
      <w:r w:rsidR="004A682E" w:rsidRPr="004A682E">
        <w:t xml:space="preserve">el Comité en </w:t>
      </w:r>
      <w:r w:rsidR="000D0F8D">
        <w:t>su</w:t>
      </w:r>
      <w:r w:rsidR="004A682E" w:rsidRPr="004A682E">
        <w:t xml:space="preserve"> </w:t>
      </w:r>
      <w:r w:rsidR="000D0F8D">
        <w:t>o</w:t>
      </w:r>
      <w:r w:rsidR="004A682E" w:rsidRPr="004A682E">
        <w:t>bs</w:t>
      </w:r>
      <w:r w:rsidR="004A682E" w:rsidRPr="002C51E9">
        <w:t>ervación general núm. 5 (2021)</w:t>
      </w:r>
      <w:r w:rsidR="000D0F8D">
        <w:t xml:space="preserve">, relativa a los </w:t>
      </w:r>
      <w:r w:rsidR="00894C52" w:rsidRPr="00894C52">
        <w:t>derecho</w:t>
      </w:r>
      <w:r w:rsidR="000D0F8D">
        <w:t>s</w:t>
      </w:r>
      <w:r w:rsidR="00894C52" w:rsidRPr="00894C52">
        <w:t xml:space="preserve"> de los migrantes a la libertad y a no ser </w:t>
      </w:r>
      <w:r w:rsidR="000D0F8D">
        <w:t>sometidos a detención</w:t>
      </w:r>
      <w:r w:rsidR="00894C52" w:rsidRPr="00894C52">
        <w:t xml:space="preserve"> arbitraria</w:t>
      </w:r>
      <w:r w:rsidR="000D0F8D">
        <w:t xml:space="preserve"> y sobre la relación de esos derechos con otros derechos humanos</w:t>
      </w:r>
      <w:r w:rsidR="001B3DC3" w:rsidRPr="006F44E1">
        <w:t>.</w:t>
      </w:r>
    </w:p>
    <w:p w14:paraId="4DDD13D8" w14:textId="6CB602F7" w:rsidR="00B227BD" w:rsidRPr="002C51E9" w:rsidRDefault="007821ED" w:rsidP="009B3CA0">
      <w:pPr>
        <w:pStyle w:val="SingleTxtG"/>
        <w:rPr>
          <w:b/>
          <w:bCs/>
        </w:rPr>
      </w:pPr>
      <w:r w:rsidRPr="006F44E1">
        <w:t>40</w:t>
      </w:r>
      <w:r w:rsidR="00FE6DEB" w:rsidRPr="006F44E1">
        <w:t>.</w:t>
      </w:r>
      <w:r w:rsidR="00FE6DEB" w:rsidRPr="006F44E1">
        <w:tab/>
      </w:r>
      <w:r w:rsidR="00B227BD" w:rsidRPr="006F44E1">
        <w:rPr>
          <w:b/>
          <w:bCs/>
        </w:rPr>
        <w:t xml:space="preserve">El Comité recomienda al Estado parte alinear toda la normativa </w:t>
      </w:r>
      <w:r w:rsidR="00307A0E" w:rsidRPr="006F44E1">
        <w:rPr>
          <w:b/>
          <w:bCs/>
        </w:rPr>
        <w:t>nacional sobre</w:t>
      </w:r>
      <w:r w:rsidR="00B227BD" w:rsidRPr="006F44E1">
        <w:rPr>
          <w:b/>
          <w:bCs/>
        </w:rPr>
        <w:t xml:space="preserve"> la privación de la libertad de trabajadores migrantes y sus familia</w:t>
      </w:r>
      <w:r w:rsidR="000D0F8D">
        <w:rPr>
          <w:b/>
          <w:bCs/>
        </w:rPr>
        <w:t>re</w:t>
      </w:r>
      <w:r w:rsidR="00B227BD" w:rsidRPr="006F44E1">
        <w:rPr>
          <w:b/>
          <w:bCs/>
        </w:rPr>
        <w:t>s</w:t>
      </w:r>
      <w:r w:rsidR="000C32EC" w:rsidRPr="006F44E1">
        <w:rPr>
          <w:b/>
          <w:bCs/>
        </w:rPr>
        <w:t xml:space="preserve"> </w:t>
      </w:r>
      <w:r w:rsidR="00961038">
        <w:t>—</w:t>
      </w:r>
      <w:r w:rsidR="00B227BD" w:rsidRPr="006F44E1">
        <w:rPr>
          <w:b/>
          <w:bCs/>
        </w:rPr>
        <w:t xml:space="preserve">incluyendo la figura de </w:t>
      </w:r>
      <w:r w:rsidR="000D0F8D">
        <w:rPr>
          <w:b/>
          <w:bCs/>
        </w:rPr>
        <w:t xml:space="preserve">la </w:t>
      </w:r>
      <w:r w:rsidR="00B227BD" w:rsidRPr="006F44E1">
        <w:rPr>
          <w:b/>
          <w:bCs/>
        </w:rPr>
        <w:t xml:space="preserve">retención del </w:t>
      </w:r>
      <w:r w:rsidR="000D0F8D" w:rsidRPr="002C51E9">
        <w:rPr>
          <w:b/>
          <w:bCs/>
        </w:rPr>
        <w:t>procedimiento administrativo sancionador especial excepcional</w:t>
      </w:r>
      <w:r w:rsidR="00961038">
        <w:t>—</w:t>
      </w:r>
      <w:r w:rsidR="000C32EC" w:rsidRPr="006F44E1">
        <w:rPr>
          <w:b/>
          <w:bCs/>
        </w:rPr>
        <w:t xml:space="preserve"> </w:t>
      </w:r>
      <w:r w:rsidR="000D0F8D">
        <w:rPr>
          <w:b/>
          <w:bCs/>
        </w:rPr>
        <w:t>con</w:t>
      </w:r>
      <w:r w:rsidR="000D0F8D" w:rsidRPr="006F44E1">
        <w:rPr>
          <w:b/>
          <w:bCs/>
        </w:rPr>
        <w:t xml:space="preserve"> </w:t>
      </w:r>
      <w:r w:rsidR="006A1D59">
        <w:rPr>
          <w:b/>
          <w:bCs/>
        </w:rPr>
        <w:t>su</w:t>
      </w:r>
      <w:r w:rsidR="006A1D59" w:rsidRPr="006F44E1">
        <w:rPr>
          <w:b/>
          <w:bCs/>
        </w:rPr>
        <w:t xml:space="preserve"> </w:t>
      </w:r>
      <w:r w:rsidR="000D0F8D">
        <w:rPr>
          <w:b/>
          <w:bCs/>
        </w:rPr>
        <w:t>o</w:t>
      </w:r>
      <w:r w:rsidR="00B227BD" w:rsidRPr="006F44E1">
        <w:rPr>
          <w:b/>
          <w:bCs/>
        </w:rPr>
        <w:t>bservación general núm. 5 (2021)</w:t>
      </w:r>
      <w:r w:rsidR="009B3CA0">
        <w:rPr>
          <w:b/>
          <w:bCs/>
        </w:rPr>
        <w:t xml:space="preserve"> y asegurar que </w:t>
      </w:r>
      <w:r w:rsidR="004318AE">
        <w:rPr>
          <w:b/>
          <w:bCs/>
        </w:rPr>
        <w:t xml:space="preserve">dicha normativa </w:t>
      </w:r>
      <w:r w:rsidR="009B3CA0">
        <w:rPr>
          <w:b/>
          <w:bCs/>
        </w:rPr>
        <w:t>incorpore</w:t>
      </w:r>
      <w:r w:rsidR="001C4172">
        <w:rPr>
          <w:b/>
          <w:bCs/>
        </w:rPr>
        <w:t xml:space="preserve"> </w:t>
      </w:r>
      <w:r w:rsidR="00B227BD" w:rsidRPr="006F44E1">
        <w:rPr>
          <w:b/>
          <w:bCs/>
        </w:rPr>
        <w:t xml:space="preserve">los elementos </w:t>
      </w:r>
      <w:r w:rsidR="00404899">
        <w:rPr>
          <w:b/>
          <w:bCs/>
        </w:rPr>
        <w:t>de excepcionalidad (</w:t>
      </w:r>
      <w:r w:rsidR="00B227BD" w:rsidRPr="006F44E1">
        <w:rPr>
          <w:b/>
          <w:bCs/>
        </w:rPr>
        <w:t>medida de último recurso</w:t>
      </w:r>
      <w:r w:rsidR="00404899">
        <w:rPr>
          <w:b/>
          <w:bCs/>
        </w:rPr>
        <w:t>)</w:t>
      </w:r>
      <w:r w:rsidR="000D0F8D">
        <w:rPr>
          <w:b/>
          <w:bCs/>
        </w:rPr>
        <w:t>,</w:t>
      </w:r>
      <w:r w:rsidR="00B227BD" w:rsidRPr="006F44E1">
        <w:rPr>
          <w:b/>
          <w:bCs/>
        </w:rPr>
        <w:t xml:space="preserve"> necesidad y proporcionalidad</w:t>
      </w:r>
      <w:r w:rsidR="000D0F8D">
        <w:rPr>
          <w:b/>
          <w:bCs/>
        </w:rPr>
        <w:t>,</w:t>
      </w:r>
      <w:r w:rsidR="00B227BD" w:rsidRPr="006F44E1">
        <w:rPr>
          <w:b/>
          <w:bCs/>
        </w:rPr>
        <w:t xml:space="preserve"> alcance y duración limitados</w:t>
      </w:r>
      <w:r w:rsidR="000D0F8D">
        <w:rPr>
          <w:b/>
          <w:bCs/>
        </w:rPr>
        <w:t>,</w:t>
      </w:r>
      <w:r w:rsidR="00B227BD" w:rsidRPr="006F44E1">
        <w:rPr>
          <w:b/>
          <w:bCs/>
        </w:rPr>
        <w:t xml:space="preserve"> reevaluación periódica y revisión judicial.</w:t>
      </w:r>
    </w:p>
    <w:p w14:paraId="20FE0F33" w14:textId="4E029265" w:rsidR="00FE6DEB" w:rsidRPr="006F44E1" w:rsidRDefault="007821ED" w:rsidP="006F44E1">
      <w:pPr>
        <w:pStyle w:val="SingleTxtG"/>
        <w:rPr>
          <w:rStyle w:val="SingleTxtGChar"/>
        </w:rPr>
      </w:pPr>
      <w:r w:rsidRPr="006F44E1">
        <w:rPr>
          <w:rStyle w:val="SingleTxtGChar"/>
        </w:rPr>
        <w:t>41</w:t>
      </w:r>
      <w:r w:rsidR="00FE6DEB" w:rsidRPr="006F44E1">
        <w:rPr>
          <w:rStyle w:val="SingleTxtGChar"/>
        </w:rPr>
        <w:t>.</w:t>
      </w:r>
      <w:r w:rsidR="00FE6DEB" w:rsidRPr="006F44E1">
        <w:rPr>
          <w:rStyle w:val="SingleTxtGChar"/>
        </w:rPr>
        <w:tab/>
        <w:t xml:space="preserve">El Comité lamenta no haber recibido información sobre el número de migrantes detenidos, los lugares en los que están detenidos y las condiciones en los lugares de detención, así como sobre alternativas a la detención, a pesar de haber solicitado dicha </w:t>
      </w:r>
      <w:r w:rsidR="00FE6DEB" w:rsidRPr="006F44E1">
        <w:rPr>
          <w:rStyle w:val="SingleTxtGChar"/>
        </w:rPr>
        <w:lastRenderedPageBreak/>
        <w:t xml:space="preserve">información en sus anteriores observaciones finales, así como en el procedimiento de seguimiento al cumplimiento de </w:t>
      </w:r>
      <w:r w:rsidR="005E1847" w:rsidRPr="006F44E1">
        <w:rPr>
          <w:rStyle w:val="SingleTxtGChar"/>
        </w:rPr>
        <w:t>estas</w:t>
      </w:r>
      <w:r w:rsidR="003228C2">
        <w:rPr>
          <w:rStyle w:val="Refdenotaalpie"/>
        </w:rPr>
        <w:footnoteReference w:id="9"/>
      </w:r>
      <w:r w:rsidR="00FE6DEB" w:rsidRPr="006F44E1">
        <w:rPr>
          <w:rStyle w:val="SingleTxtGChar"/>
        </w:rPr>
        <w:t>.</w:t>
      </w:r>
    </w:p>
    <w:p w14:paraId="35B3B2A4" w14:textId="1E717262" w:rsidR="00FE6DEB" w:rsidRPr="006F44E1" w:rsidRDefault="007821ED" w:rsidP="006F44E1">
      <w:pPr>
        <w:pStyle w:val="SingleTxtG"/>
        <w:rPr>
          <w:rStyle w:val="SingleTxtGChar"/>
        </w:rPr>
      </w:pPr>
      <w:r w:rsidRPr="006F44E1">
        <w:rPr>
          <w:rStyle w:val="SingleTxtGChar"/>
        </w:rPr>
        <w:t>42</w:t>
      </w:r>
      <w:r w:rsidR="00FE6DEB" w:rsidRPr="006F44E1">
        <w:rPr>
          <w:rStyle w:val="SingleTxtGChar"/>
        </w:rPr>
        <w:t>.</w:t>
      </w:r>
      <w:r w:rsidR="00FE6DEB" w:rsidRPr="006F44E1">
        <w:rPr>
          <w:rStyle w:val="SingleTxtGChar"/>
        </w:rPr>
        <w:tab/>
      </w:r>
      <w:r w:rsidR="00FE6DEB" w:rsidRPr="006F44E1">
        <w:rPr>
          <w:rStyle w:val="SingleTxtGChar"/>
          <w:b/>
          <w:bCs/>
        </w:rPr>
        <w:t xml:space="preserve">El Comité </w:t>
      </w:r>
      <w:r w:rsidR="000D0F8D">
        <w:rPr>
          <w:rStyle w:val="SingleTxtGChar"/>
          <w:b/>
          <w:bCs/>
        </w:rPr>
        <w:t>solicita</w:t>
      </w:r>
      <w:r w:rsidR="000D0F8D" w:rsidRPr="006F44E1">
        <w:rPr>
          <w:rStyle w:val="SingleTxtGChar"/>
          <w:b/>
          <w:bCs/>
        </w:rPr>
        <w:t xml:space="preserve"> </w:t>
      </w:r>
      <w:r w:rsidR="00463F67" w:rsidRPr="006F44E1">
        <w:rPr>
          <w:rStyle w:val="SingleTxtGChar"/>
          <w:b/>
          <w:bCs/>
        </w:rPr>
        <w:t>al</w:t>
      </w:r>
      <w:r w:rsidR="00FE6DEB" w:rsidRPr="006F44E1">
        <w:rPr>
          <w:rStyle w:val="SingleTxtGChar"/>
          <w:b/>
          <w:bCs/>
        </w:rPr>
        <w:t xml:space="preserve"> Estado parte</w:t>
      </w:r>
      <w:r w:rsidR="00463F67" w:rsidRPr="006F44E1">
        <w:rPr>
          <w:rStyle w:val="SingleTxtGChar"/>
          <w:b/>
          <w:bCs/>
        </w:rPr>
        <w:t xml:space="preserve"> </w:t>
      </w:r>
      <w:r w:rsidR="000D0F8D">
        <w:rPr>
          <w:rStyle w:val="SingleTxtGChar"/>
          <w:b/>
          <w:bCs/>
        </w:rPr>
        <w:t xml:space="preserve">que </w:t>
      </w:r>
      <w:r w:rsidR="00463F67" w:rsidRPr="006F44E1">
        <w:rPr>
          <w:rStyle w:val="SingleTxtGChar"/>
          <w:b/>
          <w:bCs/>
        </w:rPr>
        <w:t>recopil</w:t>
      </w:r>
      <w:r w:rsidR="000D0F8D">
        <w:rPr>
          <w:rStyle w:val="SingleTxtGChar"/>
          <w:b/>
          <w:bCs/>
        </w:rPr>
        <w:t>e</w:t>
      </w:r>
      <w:r w:rsidR="00463F67" w:rsidRPr="006F44E1">
        <w:rPr>
          <w:rStyle w:val="SingleTxtGChar"/>
          <w:b/>
          <w:bCs/>
        </w:rPr>
        <w:t xml:space="preserve"> información integral </w:t>
      </w:r>
      <w:r w:rsidR="00643BFA" w:rsidRPr="006F44E1">
        <w:rPr>
          <w:rStyle w:val="SingleTxtGChar"/>
          <w:b/>
          <w:bCs/>
        </w:rPr>
        <w:t>sobre las personas migrantes, incluyendo trabajadores migrantes y sus familia</w:t>
      </w:r>
      <w:r w:rsidR="000D0F8D">
        <w:rPr>
          <w:rStyle w:val="SingleTxtGChar"/>
          <w:b/>
          <w:bCs/>
        </w:rPr>
        <w:t>re</w:t>
      </w:r>
      <w:r w:rsidR="00643BFA" w:rsidRPr="006F44E1">
        <w:rPr>
          <w:rStyle w:val="SingleTxtGChar"/>
          <w:b/>
          <w:bCs/>
        </w:rPr>
        <w:t>s, que hayan sido detenid</w:t>
      </w:r>
      <w:r w:rsidR="000D0F8D">
        <w:rPr>
          <w:rStyle w:val="SingleTxtGChar"/>
          <w:b/>
          <w:bCs/>
        </w:rPr>
        <w:t>a</w:t>
      </w:r>
      <w:r w:rsidR="00643BFA" w:rsidRPr="006F44E1">
        <w:rPr>
          <w:rStyle w:val="SingleTxtGChar"/>
          <w:b/>
          <w:bCs/>
        </w:rPr>
        <w:t>s o se encuentren detenid</w:t>
      </w:r>
      <w:r w:rsidR="000D0F8D">
        <w:rPr>
          <w:rStyle w:val="SingleTxtGChar"/>
          <w:b/>
          <w:bCs/>
        </w:rPr>
        <w:t>a</w:t>
      </w:r>
      <w:r w:rsidR="00643BFA" w:rsidRPr="006F44E1">
        <w:rPr>
          <w:rStyle w:val="SingleTxtGChar"/>
          <w:b/>
          <w:bCs/>
        </w:rPr>
        <w:t xml:space="preserve">s desde </w:t>
      </w:r>
      <w:r w:rsidR="00B90506">
        <w:rPr>
          <w:rStyle w:val="SingleTxtGChar"/>
          <w:b/>
          <w:bCs/>
        </w:rPr>
        <w:t>la adopción de sus</w:t>
      </w:r>
      <w:r w:rsidR="00B90506" w:rsidRPr="006F44E1">
        <w:rPr>
          <w:rStyle w:val="SingleTxtGChar"/>
          <w:b/>
          <w:bCs/>
        </w:rPr>
        <w:t xml:space="preserve"> </w:t>
      </w:r>
      <w:r w:rsidR="00643BFA" w:rsidRPr="006F44E1">
        <w:rPr>
          <w:rStyle w:val="SingleTxtGChar"/>
          <w:b/>
          <w:bCs/>
        </w:rPr>
        <w:t>anteriores observaciones finales</w:t>
      </w:r>
      <w:r w:rsidR="00FB6A66" w:rsidRPr="002C51E9">
        <w:rPr>
          <w:rStyle w:val="Refdenotaalpie"/>
        </w:rPr>
        <w:footnoteReference w:id="10"/>
      </w:r>
      <w:r w:rsidR="00643BFA" w:rsidRPr="006F44E1">
        <w:rPr>
          <w:rStyle w:val="SingleTxtGChar"/>
          <w:b/>
          <w:bCs/>
        </w:rPr>
        <w:t xml:space="preserve">, </w:t>
      </w:r>
      <w:r w:rsidR="000D0F8D">
        <w:rPr>
          <w:rStyle w:val="SingleTxtGChar"/>
          <w:b/>
          <w:bCs/>
        </w:rPr>
        <w:t>con</w:t>
      </w:r>
      <w:r w:rsidR="000D0F8D" w:rsidRPr="006F44E1">
        <w:rPr>
          <w:rStyle w:val="SingleTxtGChar"/>
          <w:b/>
          <w:bCs/>
        </w:rPr>
        <w:t xml:space="preserve"> </w:t>
      </w:r>
      <w:r w:rsidR="00643BFA" w:rsidRPr="006F44E1">
        <w:rPr>
          <w:rStyle w:val="SingleTxtGChar"/>
          <w:b/>
          <w:bCs/>
        </w:rPr>
        <w:t>información desagregada</w:t>
      </w:r>
      <w:r w:rsidR="005E1847">
        <w:rPr>
          <w:rStyle w:val="SingleTxtGChar"/>
          <w:b/>
          <w:bCs/>
        </w:rPr>
        <w:t>, cuando menos,</w:t>
      </w:r>
      <w:r w:rsidR="00643BFA" w:rsidRPr="006F44E1">
        <w:rPr>
          <w:rStyle w:val="SingleTxtGChar"/>
          <w:b/>
          <w:bCs/>
        </w:rPr>
        <w:t xml:space="preserve"> sobre el tipo de detención </w:t>
      </w:r>
      <w:r w:rsidR="007E0479">
        <w:t>—</w:t>
      </w:r>
      <w:r w:rsidR="00643BFA" w:rsidRPr="006F44E1">
        <w:rPr>
          <w:rStyle w:val="SingleTxtGChar"/>
          <w:b/>
          <w:bCs/>
        </w:rPr>
        <w:t>administrativa o penal</w:t>
      </w:r>
      <w:r w:rsidR="007E0479">
        <w:rPr>
          <w:rStyle w:val="SingleTxtGChar"/>
          <w:b/>
          <w:bCs/>
        </w:rPr>
        <w:t>—</w:t>
      </w:r>
      <w:r w:rsidR="006A1D59">
        <w:t>,</w:t>
      </w:r>
      <w:r w:rsidR="00643BFA" w:rsidRPr="006F44E1">
        <w:rPr>
          <w:rStyle w:val="SingleTxtGChar"/>
          <w:b/>
          <w:bCs/>
        </w:rPr>
        <w:t xml:space="preserve"> nacionalidad, género, motivos de detención, duración de la detención</w:t>
      </w:r>
      <w:r w:rsidR="000D0F8D">
        <w:rPr>
          <w:rStyle w:val="SingleTxtGChar"/>
          <w:b/>
          <w:bCs/>
        </w:rPr>
        <w:t xml:space="preserve"> y</w:t>
      </w:r>
      <w:r w:rsidR="00643BFA" w:rsidRPr="006F44E1">
        <w:rPr>
          <w:rStyle w:val="SingleTxtGChar"/>
          <w:b/>
          <w:bCs/>
        </w:rPr>
        <w:t xml:space="preserve"> lugar de detención</w:t>
      </w:r>
      <w:r w:rsidR="000D0F8D">
        <w:rPr>
          <w:rStyle w:val="SingleTxtGChar"/>
          <w:b/>
          <w:bCs/>
        </w:rPr>
        <w:t>,</w:t>
      </w:r>
      <w:r w:rsidR="005E1847">
        <w:rPr>
          <w:rStyle w:val="SingleTxtGChar"/>
          <w:b/>
          <w:bCs/>
        </w:rPr>
        <w:t xml:space="preserve"> </w:t>
      </w:r>
      <w:r w:rsidR="00643BFA" w:rsidRPr="006F44E1">
        <w:rPr>
          <w:rStyle w:val="SingleTxtGChar"/>
          <w:b/>
          <w:bCs/>
        </w:rPr>
        <w:t xml:space="preserve">y </w:t>
      </w:r>
      <w:r w:rsidR="000D0F8D">
        <w:rPr>
          <w:rStyle w:val="SingleTxtGChar"/>
          <w:b/>
          <w:bCs/>
        </w:rPr>
        <w:t xml:space="preserve">que </w:t>
      </w:r>
      <w:r w:rsidR="00643BFA" w:rsidRPr="006F44E1">
        <w:rPr>
          <w:rStyle w:val="SingleTxtGChar"/>
          <w:b/>
          <w:bCs/>
        </w:rPr>
        <w:t>report</w:t>
      </w:r>
      <w:r w:rsidR="000D0F8D">
        <w:rPr>
          <w:rStyle w:val="SingleTxtGChar"/>
          <w:b/>
          <w:bCs/>
        </w:rPr>
        <w:t>e</w:t>
      </w:r>
      <w:r w:rsidR="00643BFA" w:rsidRPr="006F44E1">
        <w:rPr>
          <w:rStyle w:val="SingleTxtGChar"/>
          <w:b/>
          <w:bCs/>
        </w:rPr>
        <w:t xml:space="preserve"> al Comité esta información en la próxima revisión.</w:t>
      </w:r>
    </w:p>
    <w:p w14:paraId="529A06D9" w14:textId="6663AB31" w:rsidR="00DD276C" w:rsidRPr="006F44E1" w:rsidRDefault="007969F3" w:rsidP="006F44E1">
      <w:pPr>
        <w:pStyle w:val="H23G"/>
      </w:pPr>
      <w:r w:rsidRPr="006F44E1">
        <w:tab/>
      </w:r>
      <w:r w:rsidRPr="006F44E1">
        <w:tab/>
      </w:r>
      <w:r w:rsidR="00DD276C" w:rsidRPr="006F44E1">
        <w:t>Expulsión</w:t>
      </w:r>
    </w:p>
    <w:p w14:paraId="7A059FD9" w14:textId="0E7BAE59" w:rsidR="00DD276C" w:rsidRPr="006F44E1" w:rsidRDefault="007821ED" w:rsidP="002C51E9">
      <w:pPr>
        <w:pStyle w:val="SingleTxtG"/>
        <w:ind w:left="1140" w:right="1140"/>
      </w:pPr>
      <w:r w:rsidRPr="006F44E1">
        <w:rPr>
          <w:rStyle w:val="SingleTxtGChar"/>
        </w:rPr>
        <w:t>4</w:t>
      </w:r>
      <w:r w:rsidR="00DD276C" w:rsidRPr="006F44E1">
        <w:rPr>
          <w:rStyle w:val="SingleTxtGChar"/>
        </w:rPr>
        <w:t>3.</w:t>
      </w:r>
      <w:r w:rsidR="00DD276C" w:rsidRPr="006F44E1">
        <w:rPr>
          <w:rStyle w:val="SingleTxtGChar"/>
        </w:rPr>
        <w:tab/>
      </w:r>
      <w:r w:rsidR="00DD276C" w:rsidRPr="006F44E1">
        <w:t>Al Comité le preocupa</w:t>
      </w:r>
      <w:r w:rsidR="000D0F8D">
        <w:t>n</w:t>
      </w:r>
      <w:r w:rsidR="00DD276C" w:rsidRPr="006F44E1">
        <w:t>:</w:t>
      </w:r>
    </w:p>
    <w:p w14:paraId="44D2530D" w14:textId="4B6BD63C" w:rsidR="00DD276C" w:rsidRPr="006F44E1" w:rsidRDefault="00DD276C" w:rsidP="006A7EB8">
      <w:pPr>
        <w:pStyle w:val="SingleTxtG"/>
        <w:rPr>
          <w:rStyle w:val="SingleTxtGChar"/>
        </w:rPr>
      </w:pPr>
      <w:r w:rsidRPr="006F44E1">
        <w:tab/>
        <w:t>a)</w:t>
      </w:r>
      <w:r w:rsidRPr="006F44E1">
        <w:tab/>
        <w:t xml:space="preserve">La creación del </w:t>
      </w:r>
      <w:r w:rsidRPr="006F44E1">
        <w:rPr>
          <w:rStyle w:val="SingleTxtGChar"/>
        </w:rPr>
        <w:t>procedimiento administrativo sancionador especial excepcional</w:t>
      </w:r>
      <w:r w:rsidR="007665B8">
        <w:rPr>
          <w:rStyle w:val="SingleTxtGChar"/>
        </w:rPr>
        <w:t xml:space="preserve"> mediante el</w:t>
      </w:r>
      <w:r w:rsidRPr="006F44E1">
        <w:rPr>
          <w:rStyle w:val="SingleTxtGChar"/>
        </w:rPr>
        <w:t xml:space="preserve"> Decreto Legislativo</w:t>
      </w:r>
      <w:r w:rsidR="00B5780E" w:rsidRPr="006F44E1">
        <w:rPr>
          <w:rStyle w:val="SingleTxtGChar"/>
        </w:rPr>
        <w:t xml:space="preserve"> </w:t>
      </w:r>
      <w:r w:rsidR="000D0F8D">
        <w:rPr>
          <w:rStyle w:val="SingleTxtGChar"/>
        </w:rPr>
        <w:t>núm</w:t>
      </w:r>
      <w:r w:rsidRPr="006F44E1">
        <w:rPr>
          <w:rStyle w:val="SingleTxtGChar"/>
        </w:rPr>
        <w:t>. 1582/2023</w:t>
      </w:r>
      <w:r w:rsidR="001205A7">
        <w:rPr>
          <w:rStyle w:val="SingleTxtGChar"/>
        </w:rPr>
        <w:t>, que es</w:t>
      </w:r>
      <w:r w:rsidR="008B4056">
        <w:rPr>
          <w:rStyle w:val="SingleTxtGChar"/>
        </w:rPr>
        <w:t xml:space="preserve"> aplicable en</w:t>
      </w:r>
      <w:r w:rsidRPr="006F44E1">
        <w:rPr>
          <w:rStyle w:val="SingleTxtGChar"/>
        </w:rPr>
        <w:t xml:space="preserve"> casos de ingreso irregular de una persona extranjera y </w:t>
      </w:r>
      <w:r w:rsidR="000D0F8D">
        <w:rPr>
          <w:rStyle w:val="SingleTxtGChar"/>
        </w:rPr>
        <w:t>cuando esta</w:t>
      </w:r>
      <w:r w:rsidR="005D64D0">
        <w:rPr>
          <w:rStyle w:val="SingleTxtGChar"/>
        </w:rPr>
        <w:t xml:space="preserve"> </w:t>
      </w:r>
      <w:r w:rsidRPr="006F44E1">
        <w:rPr>
          <w:rStyle w:val="SingleTxtGChar"/>
        </w:rPr>
        <w:t>haya incurrido en actividades que atentan contra el orden público, el orden interno o la seguridad nacional (</w:t>
      </w:r>
      <w:r w:rsidRPr="006F44E1">
        <w:t>nociones de por sí ya preocupantes en cuanto a su discrecionalidad</w:t>
      </w:r>
      <w:r w:rsidRPr="006F44E1">
        <w:rPr>
          <w:rStyle w:val="SingleTxtGChar"/>
        </w:rPr>
        <w:t>)</w:t>
      </w:r>
      <w:r w:rsidR="006A7EB8">
        <w:rPr>
          <w:rStyle w:val="SingleTxtGChar"/>
        </w:rPr>
        <w:t xml:space="preserve">, </w:t>
      </w:r>
      <w:r w:rsidR="000D0F8D">
        <w:rPr>
          <w:rStyle w:val="SingleTxtGChar"/>
        </w:rPr>
        <w:t>y</w:t>
      </w:r>
      <w:r w:rsidR="006A7EB8">
        <w:rPr>
          <w:rStyle w:val="SingleTxtGChar"/>
        </w:rPr>
        <w:t xml:space="preserve"> que puede </w:t>
      </w:r>
      <w:r w:rsidR="005406B7">
        <w:rPr>
          <w:rStyle w:val="SingleTxtGChar"/>
        </w:rPr>
        <w:t>derivar</w:t>
      </w:r>
      <w:r w:rsidR="006A7EB8">
        <w:rPr>
          <w:rStyle w:val="SingleTxtGChar"/>
        </w:rPr>
        <w:t xml:space="preserve"> en </w:t>
      </w:r>
      <w:r w:rsidR="00683D88">
        <w:rPr>
          <w:rStyle w:val="SingleTxtGChar"/>
        </w:rPr>
        <w:t>su</w:t>
      </w:r>
      <w:r w:rsidR="006A7EB8">
        <w:rPr>
          <w:rStyle w:val="SingleTxtGChar"/>
        </w:rPr>
        <w:t xml:space="preserve"> expulsión </w:t>
      </w:r>
      <w:r w:rsidR="00683D88">
        <w:rPr>
          <w:rStyle w:val="SingleTxtGChar"/>
        </w:rPr>
        <w:t>del Estado parte</w:t>
      </w:r>
      <w:r w:rsidRPr="006F44E1">
        <w:rPr>
          <w:rStyle w:val="SingleTxtGChar"/>
        </w:rPr>
        <w:t>. La aplicación de la misma sanción</w:t>
      </w:r>
      <w:r w:rsidR="005406B7">
        <w:rPr>
          <w:rStyle w:val="SingleTxtGChar"/>
        </w:rPr>
        <w:t xml:space="preserve"> (expulsión)</w:t>
      </w:r>
      <w:r w:rsidRPr="006F44E1">
        <w:rPr>
          <w:rStyle w:val="SingleTxtGChar"/>
        </w:rPr>
        <w:t xml:space="preserve"> ante conductas que pueden ser significativamente diferentes en sus efectos </w:t>
      </w:r>
      <w:r w:rsidR="005406B7">
        <w:rPr>
          <w:rStyle w:val="SingleTxtGChar"/>
        </w:rPr>
        <w:t>incumple</w:t>
      </w:r>
      <w:r w:rsidRPr="006F44E1">
        <w:rPr>
          <w:rStyle w:val="SingleTxtGChar"/>
        </w:rPr>
        <w:t xml:space="preserve"> el principio de proporcionalidad que todo Estado debe garantizar al imponer una sanción ante conductas no permitidas;</w:t>
      </w:r>
    </w:p>
    <w:p w14:paraId="53C8E014" w14:textId="7C3061C5" w:rsidR="00DD276C" w:rsidRPr="006F44E1" w:rsidRDefault="00DD276C" w:rsidP="006F44E1">
      <w:pPr>
        <w:pStyle w:val="SingleTxtG"/>
        <w:rPr>
          <w:rStyle w:val="SingleTxtGChar"/>
        </w:rPr>
      </w:pPr>
      <w:r w:rsidRPr="006F44E1">
        <w:rPr>
          <w:rStyle w:val="SingleTxtGChar"/>
        </w:rPr>
        <w:tab/>
      </w:r>
      <w:bookmarkStart w:id="8" w:name="_Hlk184222979"/>
      <w:r w:rsidRPr="006F44E1">
        <w:rPr>
          <w:rStyle w:val="SingleTxtGChar"/>
        </w:rPr>
        <w:t>b)</w:t>
      </w:r>
      <w:r w:rsidRPr="006F44E1">
        <w:rPr>
          <w:rStyle w:val="SingleTxtGChar"/>
        </w:rPr>
        <w:tab/>
        <w:t xml:space="preserve">El carácter profundamente breve de los plazos </w:t>
      </w:r>
      <w:r w:rsidR="000D0F8D">
        <w:rPr>
          <w:rStyle w:val="SingleTxtGChar"/>
        </w:rPr>
        <w:t>d</w:t>
      </w:r>
      <w:r w:rsidR="00B5399A">
        <w:rPr>
          <w:rStyle w:val="SingleTxtGChar"/>
        </w:rPr>
        <w:t xml:space="preserve">el </w:t>
      </w:r>
      <w:r w:rsidR="000D0F8D" w:rsidRPr="006F44E1">
        <w:rPr>
          <w:rStyle w:val="SingleTxtGChar"/>
        </w:rPr>
        <w:t>procedimiento administrativo sancionador especial excepcional</w:t>
      </w:r>
      <w:r w:rsidRPr="006F44E1">
        <w:rPr>
          <w:rStyle w:val="SingleTxtGChar"/>
        </w:rPr>
        <w:t xml:space="preserve">, incluso para interponer un recurso contra </w:t>
      </w:r>
      <w:r w:rsidR="000D0F8D">
        <w:rPr>
          <w:rStyle w:val="SingleTxtGChar"/>
        </w:rPr>
        <w:t>un</w:t>
      </w:r>
      <w:r w:rsidRPr="006F44E1">
        <w:rPr>
          <w:rStyle w:val="SingleTxtGChar"/>
        </w:rPr>
        <w:t>a decisión de expulsión. Si bien el Comité toma nota de la información brindada sobre las garantías procesales que se reconocen en esos procedimientos, los exiguos plazos harían prácticamente inaccesibles esas garantías</w:t>
      </w:r>
      <w:r w:rsidR="00356F1B">
        <w:rPr>
          <w:rStyle w:val="SingleTxtGChar"/>
        </w:rPr>
        <w:t xml:space="preserve"> en la práctica</w:t>
      </w:r>
      <w:r w:rsidRPr="006F44E1">
        <w:rPr>
          <w:rStyle w:val="SingleTxtGChar"/>
        </w:rPr>
        <w:t>;</w:t>
      </w:r>
    </w:p>
    <w:p w14:paraId="5C494E9C" w14:textId="6723BF65" w:rsidR="00DD276C" w:rsidRPr="006F44E1" w:rsidRDefault="00B5780E" w:rsidP="006F44E1">
      <w:pPr>
        <w:pStyle w:val="SingleTxtG"/>
        <w:rPr>
          <w:rStyle w:val="SingleTxtGChar"/>
        </w:rPr>
      </w:pPr>
      <w:r w:rsidRPr="006F44E1">
        <w:rPr>
          <w:rStyle w:val="SingleTxtGChar"/>
        </w:rPr>
        <w:tab/>
      </w:r>
      <w:r w:rsidR="00DD276C" w:rsidRPr="006F44E1">
        <w:rPr>
          <w:rStyle w:val="SingleTxtGChar"/>
        </w:rPr>
        <w:t>c)</w:t>
      </w:r>
      <w:r w:rsidR="007069E3" w:rsidRPr="006F44E1">
        <w:rPr>
          <w:rStyle w:val="SingleTxtGChar"/>
        </w:rPr>
        <w:tab/>
      </w:r>
      <w:r w:rsidR="00DD276C" w:rsidRPr="006F44E1">
        <w:rPr>
          <w:rStyle w:val="SingleTxtGChar"/>
        </w:rPr>
        <w:t>El carácter no suspensivo del recurso contra la orden de expulsión, que expresamente contradice lo dispuesto en el artículo 22</w:t>
      </w:r>
      <w:r w:rsidR="000D0F8D">
        <w:rPr>
          <w:rStyle w:val="SingleTxtGChar"/>
        </w:rPr>
        <w:t xml:space="preserve">, párrafo </w:t>
      </w:r>
      <w:r w:rsidR="00DD276C" w:rsidRPr="006F44E1">
        <w:rPr>
          <w:rStyle w:val="SingleTxtGChar"/>
        </w:rPr>
        <w:t>4</w:t>
      </w:r>
      <w:r w:rsidR="000D0F8D">
        <w:rPr>
          <w:rStyle w:val="SingleTxtGChar"/>
        </w:rPr>
        <w:t>,</w:t>
      </w:r>
      <w:r w:rsidR="00DD276C" w:rsidRPr="006F44E1">
        <w:rPr>
          <w:rStyle w:val="SingleTxtGChar"/>
        </w:rPr>
        <w:t xml:space="preserve"> de la Convención;</w:t>
      </w:r>
    </w:p>
    <w:p w14:paraId="03598D5E" w14:textId="568BAC1B" w:rsidR="00DD276C" w:rsidRPr="006F44E1" w:rsidRDefault="00B5780E" w:rsidP="006F44E1">
      <w:pPr>
        <w:pStyle w:val="SingleTxtG"/>
        <w:rPr>
          <w:rStyle w:val="SingleTxtGChar"/>
        </w:rPr>
      </w:pPr>
      <w:r w:rsidRPr="006F44E1">
        <w:rPr>
          <w:rStyle w:val="SingleTxtGChar"/>
        </w:rPr>
        <w:tab/>
      </w:r>
      <w:r w:rsidR="00DD276C" w:rsidRPr="006F44E1">
        <w:rPr>
          <w:rStyle w:val="SingleTxtGChar"/>
        </w:rPr>
        <w:t>d)</w:t>
      </w:r>
      <w:r w:rsidR="007069E3" w:rsidRPr="006F44E1">
        <w:rPr>
          <w:rStyle w:val="SingleTxtGChar"/>
        </w:rPr>
        <w:tab/>
      </w:r>
      <w:r w:rsidR="00DD276C" w:rsidRPr="006F44E1">
        <w:rPr>
          <w:rStyle w:val="SingleTxtGChar"/>
        </w:rPr>
        <w:t>La situación de vulnerabilidad y desprotección en que pueden quedar personas expulsadas, en especial de nacionalidad</w:t>
      </w:r>
      <w:r w:rsidR="000D0F8D">
        <w:rPr>
          <w:rStyle w:val="SingleTxtGChar"/>
        </w:rPr>
        <w:t>es</w:t>
      </w:r>
      <w:r w:rsidR="00DD276C" w:rsidRPr="006F44E1">
        <w:rPr>
          <w:rStyle w:val="SingleTxtGChar"/>
        </w:rPr>
        <w:t xml:space="preserve"> venezolana y haitiana, al ser </w:t>
      </w:r>
      <w:r w:rsidR="002F7EC4">
        <w:rPr>
          <w:rStyle w:val="SingleTxtGChar"/>
        </w:rPr>
        <w:t>trasladadas</w:t>
      </w:r>
      <w:r w:rsidR="00DD276C" w:rsidRPr="006F44E1">
        <w:rPr>
          <w:rStyle w:val="SingleTxtGChar"/>
        </w:rPr>
        <w:t xml:space="preserve"> </w:t>
      </w:r>
      <w:r w:rsidR="00211F88">
        <w:rPr>
          <w:rStyle w:val="SingleTxtGChar"/>
        </w:rPr>
        <w:t>a</w:t>
      </w:r>
      <w:r w:rsidR="009462CC">
        <w:rPr>
          <w:rStyle w:val="SingleTxtGChar"/>
        </w:rPr>
        <w:t xml:space="preserve"> </w:t>
      </w:r>
      <w:r w:rsidR="00DD276C" w:rsidRPr="006F44E1">
        <w:rPr>
          <w:rStyle w:val="SingleTxtGChar"/>
        </w:rPr>
        <w:t xml:space="preserve">terceros países fronterizos </w:t>
      </w:r>
      <w:r w:rsidR="000D0F8D">
        <w:rPr>
          <w:rStyle w:val="SingleTxtGChar"/>
        </w:rPr>
        <w:t>con</w:t>
      </w:r>
      <w:r w:rsidR="000D0F8D" w:rsidRPr="006F44E1">
        <w:rPr>
          <w:rStyle w:val="SingleTxtGChar"/>
        </w:rPr>
        <w:t xml:space="preserve"> </w:t>
      </w:r>
      <w:r w:rsidR="000D0F8D">
        <w:rPr>
          <w:rStyle w:val="SingleTxtGChar"/>
        </w:rPr>
        <w:t xml:space="preserve">el </w:t>
      </w:r>
      <w:r w:rsidR="00DD276C" w:rsidRPr="006F44E1">
        <w:rPr>
          <w:rStyle w:val="SingleTxtGChar"/>
        </w:rPr>
        <w:t>Estado parte</w:t>
      </w:r>
      <w:r w:rsidR="00EB18BA" w:rsidRPr="006F44E1">
        <w:rPr>
          <w:rStyle w:val="SingleTxtGChar"/>
        </w:rPr>
        <w:t>;</w:t>
      </w:r>
    </w:p>
    <w:bookmarkEnd w:id="8"/>
    <w:p w14:paraId="2C3BCE10" w14:textId="0534AD5E" w:rsidR="008E20B5" w:rsidRPr="006F44E1" w:rsidRDefault="008E20B5" w:rsidP="006A1D59">
      <w:pPr>
        <w:pStyle w:val="SingleTxtG"/>
        <w:rPr>
          <w:rStyle w:val="SingleTxtGChar"/>
        </w:rPr>
      </w:pPr>
      <w:r w:rsidRPr="006F44E1">
        <w:rPr>
          <w:rStyle w:val="SingleTxtGChar"/>
        </w:rPr>
        <w:tab/>
        <w:t>e)</w:t>
      </w:r>
      <w:r w:rsidRPr="006F44E1">
        <w:rPr>
          <w:rStyle w:val="SingleTxtGChar"/>
        </w:rPr>
        <w:tab/>
      </w:r>
      <w:r w:rsidR="009D6372">
        <w:rPr>
          <w:rStyle w:val="SingleTxtGChar"/>
        </w:rPr>
        <w:t>Los</w:t>
      </w:r>
      <w:r w:rsidRPr="006F44E1">
        <w:rPr>
          <w:rStyle w:val="SingleTxtGChar"/>
        </w:rPr>
        <w:t xml:space="preserve"> casos de expulsión en puntos fronterizos</w:t>
      </w:r>
      <w:r w:rsidR="000D0F8D">
        <w:rPr>
          <w:rStyle w:val="SingleTxtGChar"/>
        </w:rPr>
        <w:t xml:space="preserve"> y</w:t>
      </w:r>
      <w:r w:rsidRPr="006F44E1">
        <w:rPr>
          <w:rStyle w:val="SingleTxtGChar"/>
        </w:rPr>
        <w:t xml:space="preserve"> aeropuertos</w:t>
      </w:r>
      <w:r w:rsidR="000E0F75">
        <w:rPr>
          <w:rStyle w:val="SingleTxtGChar"/>
        </w:rPr>
        <w:t xml:space="preserve"> </w:t>
      </w:r>
      <w:r w:rsidR="00E806D8">
        <w:rPr>
          <w:rStyle w:val="SingleTxtGChar"/>
        </w:rPr>
        <w:t>—</w:t>
      </w:r>
      <w:r w:rsidR="00FD2FEF">
        <w:rPr>
          <w:rStyle w:val="SingleTxtGChar"/>
        </w:rPr>
        <w:t xml:space="preserve">incluyendo casos de </w:t>
      </w:r>
      <w:r w:rsidRPr="006F44E1">
        <w:rPr>
          <w:rStyle w:val="SingleTxtGChar"/>
        </w:rPr>
        <w:t>expulsiones colectivas de migrantes y solicitantes de asilo</w:t>
      </w:r>
      <w:r w:rsidR="00E806D8">
        <w:rPr>
          <w:rStyle w:val="SingleTxtGChar"/>
        </w:rPr>
        <w:t>—</w:t>
      </w:r>
      <w:r w:rsidR="000E0F75">
        <w:rPr>
          <w:rStyle w:val="SingleTxtGChar"/>
        </w:rPr>
        <w:t xml:space="preserve">, </w:t>
      </w:r>
      <w:r w:rsidRPr="006F44E1">
        <w:rPr>
          <w:rStyle w:val="SingleTxtGChar"/>
        </w:rPr>
        <w:t xml:space="preserve">así como la falta de información </w:t>
      </w:r>
      <w:r w:rsidR="000D0F8D" w:rsidRPr="006F44E1">
        <w:rPr>
          <w:rStyle w:val="SingleTxtGChar"/>
        </w:rPr>
        <w:t>al respecto</w:t>
      </w:r>
      <w:r w:rsidR="000D0F8D">
        <w:rPr>
          <w:rStyle w:val="SingleTxtGChar"/>
        </w:rPr>
        <w:t xml:space="preserve"> </w:t>
      </w:r>
      <w:r w:rsidRPr="006F44E1">
        <w:rPr>
          <w:rStyle w:val="SingleTxtGChar"/>
        </w:rPr>
        <w:t xml:space="preserve">por parte del Estado </w:t>
      </w:r>
      <w:r w:rsidR="000D0F8D">
        <w:rPr>
          <w:rStyle w:val="SingleTxtGChar"/>
        </w:rPr>
        <w:t>parte</w:t>
      </w:r>
      <w:r w:rsidRPr="006F44E1">
        <w:rPr>
          <w:rStyle w:val="SingleTxtGChar"/>
        </w:rPr>
        <w:t>.</w:t>
      </w:r>
    </w:p>
    <w:p w14:paraId="0D5CF848" w14:textId="091C11C4" w:rsidR="008E20B5" w:rsidRPr="007969F3" w:rsidRDefault="008E20B5" w:rsidP="00240E63">
      <w:pPr>
        <w:pStyle w:val="SingleTxtG"/>
        <w:rPr>
          <w:b/>
          <w:bCs/>
        </w:rPr>
      </w:pPr>
      <w:r w:rsidRPr="006F44E1">
        <w:rPr>
          <w:rStyle w:val="SingleTxtGChar"/>
        </w:rPr>
        <w:t>44.</w:t>
      </w:r>
      <w:r w:rsidRPr="006F44E1">
        <w:rPr>
          <w:rStyle w:val="SingleTxtGChar"/>
        </w:rPr>
        <w:tab/>
      </w:r>
      <w:r w:rsidRPr="006F44E1">
        <w:rPr>
          <w:rStyle w:val="SingleTxtGChar"/>
          <w:b/>
          <w:bCs/>
        </w:rPr>
        <w:t xml:space="preserve">El Comité recomienda al Estado parte </w:t>
      </w:r>
      <w:r w:rsidR="000D0F8D">
        <w:rPr>
          <w:rStyle w:val="SingleTxtGChar"/>
          <w:b/>
          <w:bCs/>
        </w:rPr>
        <w:t>que lleve</w:t>
      </w:r>
      <w:r w:rsidRPr="006F44E1">
        <w:rPr>
          <w:rStyle w:val="SingleTxtGChar"/>
          <w:b/>
          <w:bCs/>
        </w:rPr>
        <w:t xml:space="preserve"> a cabo una revisión minuciosa del Decreto Legislativo </w:t>
      </w:r>
      <w:r w:rsidR="000D0F8D">
        <w:rPr>
          <w:rStyle w:val="SingleTxtGChar"/>
          <w:b/>
          <w:bCs/>
        </w:rPr>
        <w:t xml:space="preserve">núm. </w:t>
      </w:r>
      <w:r w:rsidRPr="006F44E1">
        <w:rPr>
          <w:rStyle w:val="SingleTxtGChar"/>
          <w:b/>
          <w:bCs/>
        </w:rPr>
        <w:t xml:space="preserve">1582/2023 a la luz de la Convención y otros tratados de derechos humanos </w:t>
      </w:r>
      <w:r w:rsidR="00FF4E94">
        <w:rPr>
          <w:rStyle w:val="SingleTxtGChar"/>
          <w:b/>
          <w:bCs/>
        </w:rPr>
        <w:t xml:space="preserve">que ha </w:t>
      </w:r>
      <w:r w:rsidRPr="006F44E1">
        <w:rPr>
          <w:rStyle w:val="SingleTxtGChar"/>
          <w:b/>
          <w:bCs/>
        </w:rPr>
        <w:t>ratificado</w:t>
      </w:r>
      <w:r w:rsidR="00FF4E94">
        <w:rPr>
          <w:rStyle w:val="SingleTxtGChar"/>
          <w:b/>
          <w:bCs/>
        </w:rPr>
        <w:t>.</w:t>
      </w:r>
      <w:r w:rsidR="001C4172">
        <w:rPr>
          <w:rStyle w:val="SingleTxtGChar"/>
          <w:b/>
          <w:bCs/>
        </w:rPr>
        <w:t xml:space="preserve"> </w:t>
      </w:r>
      <w:r w:rsidRPr="006F44E1">
        <w:rPr>
          <w:rStyle w:val="SingleTxtGChar"/>
          <w:b/>
          <w:bCs/>
        </w:rPr>
        <w:t xml:space="preserve">Esta evaluación, y eventual </w:t>
      </w:r>
      <w:r w:rsidR="00625495">
        <w:rPr>
          <w:rStyle w:val="SingleTxtGChar"/>
          <w:b/>
          <w:bCs/>
        </w:rPr>
        <w:t>modificación</w:t>
      </w:r>
      <w:r w:rsidRPr="006F44E1">
        <w:rPr>
          <w:rStyle w:val="SingleTxtGChar"/>
          <w:b/>
          <w:bCs/>
        </w:rPr>
        <w:t xml:space="preserve">, </w:t>
      </w:r>
      <w:r w:rsidR="00C647A3" w:rsidRPr="006F44E1">
        <w:rPr>
          <w:rStyle w:val="SingleTxtGChar"/>
          <w:b/>
          <w:bCs/>
        </w:rPr>
        <w:t>deberá</w:t>
      </w:r>
      <w:r w:rsidR="006A1D59">
        <w:rPr>
          <w:rStyle w:val="SingleTxtGChar"/>
          <w:b/>
          <w:bCs/>
        </w:rPr>
        <w:t>n</w:t>
      </w:r>
      <w:r w:rsidRPr="006F44E1">
        <w:rPr>
          <w:rStyle w:val="SingleTxtGChar"/>
          <w:b/>
          <w:bCs/>
        </w:rPr>
        <w:t xml:space="preserve"> garantizar: </w:t>
      </w:r>
      <w:r w:rsidR="000D0F8D">
        <w:rPr>
          <w:rStyle w:val="SingleTxtGChar"/>
          <w:b/>
          <w:bCs/>
        </w:rPr>
        <w:t>a</w:t>
      </w:r>
      <w:r w:rsidRPr="006F44E1">
        <w:rPr>
          <w:rStyle w:val="SingleTxtGChar"/>
          <w:b/>
          <w:bCs/>
        </w:rPr>
        <w:t>) el respeto del principio de proporcionalidad, priorizando medidas alternativas ante situaciones de irregularidad migratoria, incluyendo por arraigo social</w:t>
      </w:r>
      <w:r w:rsidR="000D0F8D">
        <w:rPr>
          <w:rStyle w:val="SingleTxtGChar"/>
          <w:b/>
          <w:bCs/>
        </w:rPr>
        <w:t xml:space="preserve"> y</w:t>
      </w:r>
      <w:r w:rsidRPr="006F44E1">
        <w:rPr>
          <w:rStyle w:val="SingleTxtGChar"/>
          <w:b/>
          <w:bCs/>
        </w:rPr>
        <w:t xml:space="preserve"> vínculos familiares</w:t>
      </w:r>
      <w:r w:rsidR="00240E63">
        <w:rPr>
          <w:rStyle w:val="SingleTxtGChar"/>
          <w:b/>
          <w:bCs/>
        </w:rPr>
        <w:t xml:space="preserve">; </w:t>
      </w:r>
      <w:r w:rsidR="000D0F8D">
        <w:rPr>
          <w:rStyle w:val="SingleTxtGChar"/>
          <w:b/>
          <w:bCs/>
        </w:rPr>
        <w:t>b</w:t>
      </w:r>
      <w:r w:rsidR="00240E63">
        <w:rPr>
          <w:rStyle w:val="SingleTxtGChar"/>
          <w:b/>
          <w:bCs/>
        </w:rPr>
        <w:t>)</w:t>
      </w:r>
      <w:r w:rsidRPr="006F44E1">
        <w:rPr>
          <w:rStyle w:val="SingleTxtGChar"/>
          <w:b/>
          <w:bCs/>
        </w:rPr>
        <w:t xml:space="preserve"> </w:t>
      </w:r>
      <w:r w:rsidR="00240E63">
        <w:rPr>
          <w:rStyle w:val="SingleTxtGChar"/>
          <w:b/>
          <w:bCs/>
        </w:rPr>
        <w:t>el acceso a</w:t>
      </w:r>
      <w:r w:rsidR="008F53E7">
        <w:rPr>
          <w:rStyle w:val="SingleTxtGChar"/>
          <w:b/>
          <w:bCs/>
        </w:rPr>
        <w:t xml:space="preserve"> </w:t>
      </w:r>
      <w:r w:rsidRPr="006F44E1">
        <w:rPr>
          <w:rStyle w:val="SingleTxtGChar"/>
          <w:b/>
          <w:bCs/>
        </w:rPr>
        <w:t xml:space="preserve">las diferentes formas de protección internacional </w:t>
      </w:r>
      <w:r w:rsidR="000D0F8D">
        <w:rPr>
          <w:rStyle w:val="SingleTxtGChar"/>
          <w:b/>
          <w:bCs/>
        </w:rPr>
        <w:t>en virtud de</w:t>
      </w:r>
      <w:r w:rsidRPr="006F44E1">
        <w:rPr>
          <w:rStyle w:val="SingleTxtGChar"/>
          <w:b/>
          <w:bCs/>
        </w:rPr>
        <w:t xml:space="preserve"> la </w:t>
      </w:r>
      <w:r w:rsidRPr="003228C2">
        <w:rPr>
          <w:rStyle w:val="SingleTxtGChar"/>
          <w:b/>
          <w:bCs/>
        </w:rPr>
        <w:t xml:space="preserve">Convención </w:t>
      </w:r>
      <w:r w:rsidR="003228C2">
        <w:rPr>
          <w:rStyle w:val="SingleTxtGChar"/>
          <w:b/>
          <w:bCs/>
        </w:rPr>
        <w:t xml:space="preserve">sobre el Estatuto de los Refugiados </w:t>
      </w:r>
      <w:r w:rsidRPr="003228C2">
        <w:rPr>
          <w:rStyle w:val="SingleTxtGChar"/>
          <w:b/>
          <w:bCs/>
        </w:rPr>
        <w:t>de 1951</w:t>
      </w:r>
      <w:r w:rsidRPr="006F44E1">
        <w:rPr>
          <w:rStyle w:val="SingleTxtGChar"/>
          <w:b/>
          <w:bCs/>
        </w:rPr>
        <w:t xml:space="preserve"> y la Declaración de Cartagena</w:t>
      </w:r>
      <w:r w:rsidR="00A62E4C" w:rsidRPr="00A62E4C">
        <w:t xml:space="preserve"> </w:t>
      </w:r>
      <w:r w:rsidR="00A62E4C" w:rsidRPr="00A62E4C">
        <w:rPr>
          <w:rStyle w:val="SingleTxtGChar"/>
          <w:b/>
          <w:bCs/>
        </w:rPr>
        <w:t>sobre los Refugiados</w:t>
      </w:r>
      <w:r w:rsidR="00B90506">
        <w:rPr>
          <w:rStyle w:val="SingleTxtGChar"/>
          <w:b/>
          <w:bCs/>
        </w:rPr>
        <w:t xml:space="preserve"> </w:t>
      </w:r>
      <w:r w:rsidR="00B90506" w:rsidRPr="003228C2">
        <w:rPr>
          <w:rStyle w:val="SingleTxtGChar"/>
          <w:b/>
          <w:bCs/>
        </w:rPr>
        <w:t>de 1984</w:t>
      </w:r>
      <w:r w:rsidRPr="006F44E1">
        <w:rPr>
          <w:rStyle w:val="SingleTxtGChar"/>
          <w:b/>
          <w:bCs/>
        </w:rPr>
        <w:t xml:space="preserve">; </w:t>
      </w:r>
      <w:r w:rsidR="000D0F8D">
        <w:rPr>
          <w:rStyle w:val="SingleTxtGChar"/>
          <w:b/>
          <w:bCs/>
        </w:rPr>
        <w:t>c</w:t>
      </w:r>
      <w:r w:rsidRPr="006F44E1">
        <w:rPr>
          <w:rStyle w:val="SingleTxtGChar"/>
          <w:b/>
          <w:bCs/>
        </w:rPr>
        <w:t xml:space="preserve">) que los plazos del </w:t>
      </w:r>
      <w:r w:rsidR="000D0F8D" w:rsidRPr="002C51E9">
        <w:rPr>
          <w:rStyle w:val="SingleTxtGChar"/>
          <w:b/>
          <w:bCs/>
        </w:rPr>
        <w:t>procedimiento administrativo sancionador especial excepcional</w:t>
      </w:r>
      <w:r w:rsidRPr="006F44E1">
        <w:rPr>
          <w:rStyle w:val="SingleTxtGChar"/>
          <w:b/>
          <w:bCs/>
        </w:rPr>
        <w:t xml:space="preserve"> aseguren el ejercicio de las </w:t>
      </w:r>
      <w:r w:rsidRPr="006F44E1">
        <w:rPr>
          <w:rStyle w:val="SingleTxtGChar"/>
          <w:b/>
          <w:bCs/>
        </w:rPr>
        <w:lastRenderedPageBreak/>
        <w:t xml:space="preserve">garantías de debido proceso, a nivel administrativo y judicial; </w:t>
      </w:r>
      <w:r w:rsidR="000D0F8D">
        <w:rPr>
          <w:rStyle w:val="SingleTxtGChar"/>
          <w:b/>
          <w:bCs/>
        </w:rPr>
        <w:t>d</w:t>
      </w:r>
      <w:r w:rsidRPr="006F44E1">
        <w:rPr>
          <w:rStyle w:val="SingleTxtGChar"/>
          <w:b/>
          <w:bCs/>
        </w:rPr>
        <w:t>) el efecto suspensivo de los recursos contra una expulsión</w:t>
      </w:r>
      <w:r w:rsidR="000D0F8D">
        <w:rPr>
          <w:rStyle w:val="SingleTxtGChar"/>
          <w:b/>
          <w:bCs/>
        </w:rPr>
        <w:t>;</w:t>
      </w:r>
      <w:r w:rsidR="00007772">
        <w:rPr>
          <w:rStyle w:val="SingleTxtGChar"/>
          <w:b/>
          <w:bCs/>
        </w:rPr>
        <w:t xml:space="preserve"> y</w:t>
      </w:r>
      <w:r w:rsidRPr="006F44E1">
        <w:rPr>
          <w:rStyle w:val="SingleTxtGChar"/>
          <w:b/>
          <w:bCs/>
        </w:rPr>
        <w:t xml:space="preserve"> </w:t>
      </w:r>
      <w:r w:rsidR="000D0F8D">
        <w:rPr>
          <w:rStyle w:val="SingleTxtGChar"/>
          <w:b/>
          <w:bCs/>
        </w:rPr>
        <w:t>e</w:t>
      </w:r>
      <w:r w:rsidRPr="006F44E1">
        <w:rPr>
          <w:rStyle w:val="SingleTxtGChar"/>
          <w:b/>
          <w:bCs/>
        </w:rPr>
        <w:t xml:space="preserve">) la abstención de expulsar a migrantes a países limítrofes que no son los de su nacionalidad. El Comité también recomienda </w:t>
      </w:r>
      <w:r w:rsidR="000D0F8D">
        <w:rPr>
          <w:rStyle w:val="SingleTxtGChar"/>
          <w:b/>
          <w:bCs/>
        </w:rPr>
        <w:t>a</w:t>
      </w:r>
      <w:r w:rsidRPr="006F44E1">
        <w:rPr>
          <w:rStyle w:val="SingleTxtGChar"/>
          <w:b/>
          <w:bCs/>
        </w:rPr>
        <w:t xml:space="preserve">l Estado parte </w:t>
      </w:r>
      <w:r w:rsidR="000D0F8D">
        <w:rPr>
          <w:rStyle w:val="SingleTxtGChar"/>
          <w:b/>
          <w:bCs/>
        </w:rPr>
        <w:t xml:space="preserve">que </w:t>
      </w:r>
      <w:r w:rsidRPr="006F44E1">
        <w:rPr>
          <w:rStyle w:val="SingleTxtGChar"/>
          <w:b/>
          <w:bCs/>
        </w:rPr>
        <w:t>garantice el pleno cumplimiento del principio de no devolución, incluyendo la prohibición absoluta, en la ley y en la práctica, de expulsiones colectivas y acciones similares que sean contrarias a la Convención.</w:t>
      </w:r>
    </w:p>
    <w:p w14:paraId="42ADAC09" w14:textId="77777777" w:rsidR="008E20B5" w:rsidRPr="009A5971" w:rsidRDefault="008E20B5" w:rsidP="006F44E1">
      <w:pPr>
        <w:pStyle w:val="H23G"/>
        <w:rPr>
          <w:i/>
          <w:lang w:val="es-MX"/>
        </w:rPr>
      </w:pPr>
      <w:r w:rsidRPr="008C01FF">
        <w:rPr>
          <w:lang w:val="es-MX"/>
        </w:rPr>
        <w:tab/>
      </w:r>
      <w:r w:rsidRPr="008C01FF">
        <w:rPr>
          <w:lang w:val="es-MX"/>
        </w:rPr>
        <w:tab/>
      </w:r>
      <w:bookmarkStart w:id="9" w:name="_Hlk184222924"/>
      <w:r w:rsidRPr="009A5971">
        <w:rPr>
          <w:lang w:val="es-MX"/>
        </w:rPr>
        <w:t>Transferencia de ganancias y ahorros al terminar la estadía</w:t>
      </w:r>
    </w:p>
    <w:bookmarkEnd w:id="9"/>
    <w:p w14:paraId="1BADB2DC" w14:textId="7AC2F395" w:rsidR="008E20B5" w:rsidRPr="007969F3" w:rsidRDefault="008E20B5" w:rsidP="006F44E1">
      <w:pPr>
        <w:pStyle w:val="SingleTxtG"/>
      </w:pPr>
      <w:r w:rsidRPr="007969F3">
        <w:rPr>
          <w:rStyle w:val="SingleTxtGChar"/>
        </w:rPr>
        <w:t>4</w:t>
      </w:r>
      <w:r>
        <w:rPr>
          <w:rStyle w:val="SingleTxtGChar"/>
        </w:rPr>
        <w:t>5</w:t>
      </w:r>
      <w:r w:rsidRPr="007969F3">
        <w:rPr>
          <w:rStyle w:val="SingleTxtGChar"/>
        </w:rPr>
        <w:t>.</w:t>
      </w:r>
      <w:r w:rsidRPr="007969F3">
        <w:rPr>
          <w:rStyle w:val="SingleTxtGChar"/>
        </w:rPr>
        <w:tab/>
      </w:r>
      <w:r w:rsidRPr="007969F3">
        <w:t xml:space="preserve">El Comité acoge con beneplácito la </w:t>
      </w:r>
      <w:bookmarkStart w:id="10" w:name="_Hlk184233224"/>
      <w:r w:rsidR="000D0F8D">
        <w:t>elaboración de la G</w:t>
      </w:r>
      <w:r w:rsidRPr="007969F3">
        <w:t xml:space="preserve">uía práctica para la inclusión financiera de </w:t>
      </w:r>
      <w:r w:rsidR="000D0F8D">
        <w:t>población refugiada</w:t>
      </w:r>
      <w:r w:rsidRPr="007969F3">
        <w:t xml:space="preserve"> y migrante</w:t>
      </w:r>
      <w:bookmarkEnd w:id="10"/>
      <w:r w:rsidRPr="007969F3">
        <w:t>, en 2023</w:t>
      </w:r>
      <w:r w:rsidR="00007772">
        <w:t>. S</w:t>
      </w:r>
      <w:r w:rsidRPr="007969F3">
        <w:t xml:space="preserve">in embargo, </w:t>
      </w:r>
      <w:r w:rsidR="000D0F8D">
        <w:t>observa</w:t>
      </w:r>
      <w:r w:rsidRPr="007969F3">
        <w:t xml:space="preserve"> con preocupación la </w:t>
      </w:r>
      <w:r w:rsidR="000D0F8D">
        <w:t>ausencia</w:t>
      </w:r>
      <w:r w:rsidRPr="007969F3">
        <w:t xml:space="preserve"> de una estrategia clara para </w:t>
      </w:r>
      <w:r w:rsidR="00007772">
        <w:t>su</w:t>
      </w:r>
      <w:r w:rsidRPr="007969F3">
        <w:t xml:space="preserve"> implementación y para alinearla con otros programas </w:t>
      </w:r>
      <w:r w:rsidR="000D0F8D">
        <w:t xml:space="preserve">sobre el tema </w:t>
      </w:r>
      <w:r w:rsidRPr="007969F3">
        <w:t xml:space="preserve">ya existentes, así como sobre la falta de indicadores que permitan medir </w:t>
      </w:r>
      <w:r w:rsidR="00007772">
        <w:t>sus</w:t>
      </w:r>
      <w:r w:rsidRPr="007969F3">
        <w:t xml:space="preserve"> resultados y áreas de oportunidad.</w:t>
      </w:r>
    </w:p>
    <w:p w14:paraId="71B35060" w14:textId="506C3B7E" w:rsidR="008E20B5" w:rsidRPr="007969F3" w:rsidRDefault="008E20B5" w:rsidP="006F44E1">
      <w:pPr>
        <w:pStyle w:val="SingleTxtG"/>
        <w:rPr>
          <w:rStyle w:val="SingleTxtGChar"/>
        </w:rPr>
      </w:pPr>
      <w:r w:rsidRPr="007969F3">
        <w:t>4</w:t>
      </w:r>
      <w:r>
        <w:t>6</w:t>
      </w:r>
      <w:r w:rsidRPr="007969F3">
        <w:t>.</w:t>
      </w:r>
      <w:r w:rsidRPr="007969F3">
        <w:tab/>
      </w:r>
      <w:r w:rsidRPr="007969F3">
        <w:rPr>
          <w:b/>
          <w:bCs/>
        </w:rPr>
        <w:t xml:space="preserve">El Comité recomienda </w:t>
      </w:r>
      <w:r w:rsidR="000D0F8D">
        <w:rPr>
          <w:b/>
          <w:bCs/>
        </w:rPr>
        <w:t>a</w:t>
      </w:r>
      <w:r w:rsidRPr="007969F3">
        <w:rPr>
          <w:b/>
          <w:bCs/>
        </w:rPr>
        <w:t xml:space="preserve">l Estado parte </w:t>
      </w:r>
      <w:r w:rsidR="000D0F8D">
        <w:rPr>
          <w:b/>
          <w:bCs/>
        </w:rPr>
        <w:t xml:space="preserve">que </w:t>
      </w:r>
      <w:r w:rsidRPr="007969F3">
        <w:rPr>
          <w:b/>
          <w:bCs/>
        </w:rPr>
        <w:t xml:space="preserve">establezca una estrategia para la implementación de la </w:t>
      </w:r>
      <w:r w:rsidR="000D0F8D">
        <w:rPr>
          <w:b/>
          <w:bCs/>
        </w:rPr>
        <w:t>G</w:t>
      </w:r>
      <w:r w:rsidRPr="007969F3">
        <w:rPr>
          <w:b/>
          <w:bCs/>
        </w:rPr>
        <w:t xml:space="preserve">uía práctica para la inclusión financiera de </w:t>
      </w:r>
      <w:r w:rsidR="000D0F8D" w:rsidRPr="002C51E9">
        <w:rPr>
          <w:b/>
          <w:bCs/>
        </w:rPr>
        <w:t>población refugiada y migrante</w:t>
      </w:r>
      <w:r w:rsidR="00C54E3D">
        <w:rPr>
          <w:b/>
          <w:bCs/>
        </w:rPr>
        <w:t>, basada en</w:t>
      </w:r>
      <w:r w:rsidRPr="007969F3">
        <w:rPr>
          <w:b/>
          <w:bCs/>
        </w:rPr>
        <w:t xml:space="preserve"> indicadores </w:t>
      </w:r>
      <w:r w:rsidR="00C54E3D">
        <w:rPr>
          <w:b/>
          <w:bCs/>
        </w:rPr>
        <w:t>con</w:t>
      </w:r>
      <w:r w:rsidRPr="007969F3">
        <w:rPr>
          <w:b/>
          <w:bCs/>
        </w:rPr>
        <w:t xml:space="preserve"> metas y resultados, que deberá transparentar, así como </w:t>
      </w:r>
      <w:r w:rsidR="0060060B">
        <w:rPr>
          <w:b/>
          <w:bCs/>
        </w:rPr>
        <w:t>que asegure</w:t>
      </w:r>
      <w:r w:rsidRPr="007969F3">
        <w:rPr>
          <w:b/>
          <w:bCs/>
        </w:rPr>
        <w:t xml:space="preserve"> una aplicación coherente y consistente de todas las políticas públicas en la materia.</w:t>
      </w:r>
    </w:p>
    <w:p w14:paraId="071F6465" w14:textId="77777777" w:rsidR="008E20B5" w:rsidRPr="008C01FF" w:rsidRDefault="008E20B5" w:rsidP="006F44E1">
      <w:pPr>
        <w:pStyle w:val="H23G"/>
        <w:rPr>
          <w:i/>
          <w:lang w:val="es-MX"/>
        </w:rPr>
      </w:pPr>
      <w:r w:rsidRPr="008C01FF">
        <w:rPr>
          <w:lang w:val="es-MX"/>
        </w:rPr>
        <w:tab/>
      </w:r>
      <w:r w:rsidRPr="008C01FF">
        <w:rPr>
          <w:lang w:val="es-MX"/>
        </w:rPr>
        <w:tab/>
        <w:t>Derecho a la salud</w:t>
      </w:r>
    </w:p>
    <w:p w14:paraId="5A5B315C" w14:textId="633320CC" w:rsidR="008E20B5" w:rsidRPr="007969F3" w:rsidRDefault="008E20B5" w:rsidP="006F44E1">
      <w:pPr>
        <w:pStyle w:val="SingleTxtG"/>
        <w:rPr>
          <w:rStyle w:val="SingleTxtGChar"/>
        </w:rPr>
      </w:pPr>
      <w:r w:rsidRPr="007969F3">
        <w:rPr>
          <w:rStyle w:val="SingleTxtGChar"/>
        </w:rPr>
        <w:t>4</w:t>
      </w:r>
      <w:r>
        <w:rPr>
          <w:rStyle w:val="SingleTxtGChar"/>
        </w:rPr>
        <w:t>7</w:t>
      </w:r>
      <w:r w:rsidRPr="007969F3">
        <w:rPr>
          <w:rStyle w:val="SingleTxtGChar"/>
        </w:rPr>
        <w:t>.</w:t>
      </w:r>
      <w:r>
        <w:rPr>
          <w:rStyle w:val="SingleTxtGChar"/>
        </w:rPr>
        <w:tab/>
      </w:r>
      <w:r w:rsidRPr="007969F3">
        <w:rPr>
          <w:rStyle w:val="SingleTxtGChar"/>
        </w:rPr>
        <w:t>El Comité toma nota de la actualización de las políticas públicas en materia de salud del Estado parte, incluyendo en materia de salud mental para las personas migrantes. Sin embargo, preocupa</w:t>
      </w:r>
      <w:r w:rsidR="005224FC">
        <w:rPr>
          <w:rStyle w:val="SingleTxtGChar"/>
        </w:rPr>
        <w:t>n</w:t>
      </w:r>
      <w:r w:rsidRPr="007969F3">
        <w:rPr>
          <w:rStyle w:val="SingleTxtGChar"/>
        </w:rPr>
        <w:t xml:space="preserve"> al Comité:</w:t>
      </w:r>
    </w:p>
    <w:p w14:paraId="778178E0" w14:textId="089692D3" w:rsidR="008E20B5" w:rsidRPr="007969F3" w:rsidRDefault="008E20B5" w:rsidP="006F44E1">
      <w:pPr>
        <w:pStyle w:val="SingleTxtG"/>
        <w:rPr>
          <w:rStyle w:val="SingleTxtGChar"/>
        </w:rPr>
      </w:pPr>
      <w:r w:rsidRPr="007969F3">
        <w:rPr>
          <w:rStyle w:val="SingleTxtGChar"/>
        </w:rPr>
        <w:tab/>
        <w:t>a)</w:t>
      </w:r>
      <w:r w:rsidRPr="007969F3">
        <w:rPr>
          <w:rStyle w:val="SingleTxtGChar"/>
        </w:rPr>
        <w:tab/>
        <w:t>La significante brecha en el acceso a la salud en el Estado parte, especialmente para trabajadores migrantes de nacionalidad venezolana y sus familia</w:t>
      </w:r>
      <w:r w:rsidR="005224FC">
        <w:rPr>
          <w:rStyle w:val="SingleTxtGChar"/>
        </w:rPr>
        <w:t>re</w:t>
      </w:r>
      <w:r w:rsidRPr="007969F3">
        <w:rPr>
          <w:rStyle w:val="SingleTxtGChar"/>
        </w:rPr>
        <w:t>s;</w:t>
      </w:r>
    </w:p>
    <w:p w14:paraId="3D071D24" w14:textId="647067BC" w:rsidR="008E20B5" w:rsidRPr="007969F3" w:rsidRDefault="008E20B5" w:rsidP="00C43F5D">
      <w:pPr>
        <w:pStyle w:val="SingleTxtG"/>
        <w:rPr>
          <w:rStyle w:val="SingleTxtGChar"/>
        </w:rPr>
      </w:pPr>
      <w:r w:rsidRPr="007969F3">
        <w:rPr>
          <w:rStyle w:val="SingleTxtGChar"/>
        </w:rPr>
        <w:tab/>
        <w:t>b)</w:t>
      </w:r>
      <w:r w:rsidRPr="007969F3">
        <w:rPr>
          <w:rStyle w:val="SingleTxtGChar"/>
        </w:rPr>
        <w:tab/>
        <w:t>Que el “Carné de Extranjería”</w:t>
      </w:r>
      <w:r w:rsidR="005224FC">
        <w:rPr>
          <w:rStyle w:val="SingleTxtGChar"/>
        </w:rPr>
        <w:t>,</w:t>
      </w:r>
      <w:r w:rsidRPr="007969F3">
        <w:rPr>
          <w:rStyle w:val="SingleTxtGChar"/>
        </w:rPr>
        <w:t xml:space="preserve"> que permite el acceso al sistema de salud del Estado parte</w:t>
      </w:r>
      <w:r w:rsidR="005224FC">
        <w:rPr>
          <w:rStyle w:val="SingleTxtGChar"/>
        </w:rPr>
        <w:t>,</w:t>
      </w:r>
      <w:r w:rsidRPr="007969F3">
        <w:rPr>
          <w:rStyle w:val="SingleTxtGChar"/>
        </w:rPr>
        <w:t xml:space="preserve"> no se extiend</w:t>
      </w:r>
      <w:r w:rsidR="00C43F5D">
        <w:rPr>
          <w:rStyle w:val="SingleTxtGChar"/>
        </w:rPr>
        <w:t>e</w:t>
      </w:r>
      <w:r w:rsidRPr="007969F3">
        <w:rPr>
          <w:rStyle w:val="SingleTxtGChar"/>
        </w:rPr>
        <w:t xml:space="preserve"> a </w:t>
      </w:r>
      <w:r w:rsidR="00C43F5D">
        <w:rPr>
          <w:rStyle w:val="SingleTxtGChar"/>
        </w:rPr>
        <w:t>personas migrantes en</w:t>
      </w:r>
      <w:r w:rsidRPr="007969F3">
        <w:rPr>
          <w:rStyle w:val="SingleTxtGChar"/>
        </w:rPr>
        <w:t xml:space="preserve"> situación irregular, solicitantes de asilo</w:t>
      </w:r>
      <w:r w:rsidR="00DA458F">
        <w:rPr>
          <w:rStyle w:val="SingleTxtGChar"/>
        </w:rPr>
        <w:t xml:space="preserve"> </w:t>
      </w:r>
      <w:r w:rsidR="005224FC">
        <w:rPr>
          <w:rStyle w:val="SingleTxtGChar"/>
        </w:rPr>
        <w:t>y</w:t>
      </w:r>
      <w:r w:rsidRPr="007969F3">
        <w:rPr>
          <w:rStyle w:val="SingleTxtGChar"/>
        </w:rPr>
        <w:t xml:space="preserve"> a quienes han accedido a mecanismos de regularización temporal</w:t>
      </w:r>
      <w:r w:rsidR="008343D6">
        <w:rPr>
          <w:rStyle w:val="SingleTxtGChar"/>
        </w:rPr>
        <w:t>, así como</w:t>
      </w:r>
      <w:r w:rsidR="00C43F5D">
        <w:rPr>
          <w:rStyle w:val="SingleTxtGChar"/>
        </w:rPr>
        <w:t xml:space="preserve"> </w:t>
      </w:r>
      <w:r w:rsidR="00A4377A">
        <w:rPr>
          <w:rStyle w:val="SingleTxtGChar"/>
        </w:rPr>
        <w:t>los obstáculos burocráticos</w:t>
      </w:r>
      <w:r w:rsidRPr="007969F3">
        <w:rPr>
          <w:rStyle w:val="SingleTxtGChar"/>
        </w:rPr>
        <w:t xml:space="preserve"> para obtener dicho documento</w:t>
      </w:r>
      <w:r w:rsidR="00C43F5D">
        <w:rPr>
          <w:rStyle w:val="SingleTxtGChar"/>
        </w:rPr>
        <w:t xml:space="preserve">. </w:t>
      </w:r>
      <w:r w:rsidR="00C43F5D" w:rsidRPr="0023214C">
        <w:rPr>
          <w:rStyle w:val="SingleTxtGChar"/>
        </w:rPr>
        <w:t xml:space="preserve">También es preocupante </w:t>
      </w:r>
      <w:r w:rsidRPr="0023214C">
        <w:rPr>
          <w:rStyle w:val="SingleTxtGChar"/>
        </w:rPr>
        <w:t>que el acceso</w:t>
      </w:r>
      <w:r w:rsidRPr="007969F3">
        <w:rPr>
          <w:rStyle w:val="SingleTxtGChar"/>
        </w:rPr>
        <w:t xml:space="preserve"> al </w:t>
      </w:r>
      <w:r w:rsidR="005224FC" w:rsidRPr="007969F3">
        <w:rPr>
          <w:rStyle w:val="SingleTxtGChar"/>
        </w:rPr>
        <w:t xml:space="preserve">sistema de salud </w:t>
      </w:r>
      <w:r w:rsidRPr="007969F3">
        <w:rPr>
          <w:rStyle w:val="SingleTxtGChar"/>
        </w:rPr>
        <w:t xml:space="preserve">para niños y niñas migrantes en situación irregular y solicitantes de asilo esté limitado al grupo etario de menores de 5 años, </w:t>
      </w:r>
      <w:r w:rsidR="009B1B37">
        <w:rPr>
          <w:rStyle w:val="SingleTxtGChar"/>
        </w:rPr>
        <w:t>vulnerando</w:t>
      </w:r>
      <w:r w:rsidR="00C43F5D">
        <w:rPr>
          <w:rStyle w:val="SingleTxtGChar"/>
        </w:rPr>
        <w:t xml:space="preserve"> </w:t>
      </w:r>
      <w:r w:rsidRPr="007969F3">
        <w:rPr>
          <w:rStyle w:val="SingleTxtGChar"/>
        </w:rPr>
        <w:t xml:space="preserve">el derecho a la salud y otros derechos </w:t>
      </w:r>
      <w:r w:rsidR="005224FC">
        <w:rPr>
          <w:rStyle w:val="SingleTxtGChar"/>
        </w:rPr>
        <w:t>de</w:t>
      </w:r>
      <w:r w:rsidRPr="007969F3">
        <w:rPr>
          <w:rStyle w:val="SingleTxtGChar"/>
        </w:rPr>
        <w:t xml:space="preserve"> la niñez de entre 6 </w:t>
      </w:r>
      <w:r w:rsidR="005224FC">
        <w:rPr>
          <w:rStyle w:val="SingleTxtGChar"/>
        </w:rPr>
        <w:t>y</w:t>
      </w:r>
      <w:r w:rsidRPr="007969F3">
        <w:rPr>
          <w:rStyle w:val="SingleTxtGChar"/>
        </w:rPr>
        <w:t xml:space="preserve"> 18 años </w:t>
      </w:r>
      <w:r w:rsidR="009B1B37">
        <w:rPr>
          <w:rStyle w:val="SingleTxtGChar"/>
        </w:rPr>
        <w:t xml:space="preserve">protegidos </w:t>
      </w:r>
      <w:r w:rsidR="00CA5D16">
        <w:rPr>
          <w:rStyle w:val="SingleTxtGChar"/>
        </w:rPr>
        <w:t>por</w:t>
      </w:r>
      <w:r w:rsidRPr="007969F3">
        <w:rPr>
          <w:rStyle w:val="SingleTxtGChar"/>
        </w:rPr>
        <w:t xml:space="preserve"> la Convención sobre los Derechos del Niño;</w:t>
      </w:r>
    </w:p>
    <w:p w14:paraId="54F5B9FB" w14:textId="448D3655" w:rsidR="008E20B5" w:rsidRPr="007969F3" w:rsidRDefault="008E20B5" w:rsidP="006F44E1">
      <w:pPr>
        <w:pStyle w:val="SingleTxtG"/>
        <w:rPr>
          <w:rStyle w:val="SingleTxtGChar"/>
        </w:rPr>
      </w:pPr>
      <w:r w:rsidRPr="007969F3">
        <w:rPr>
          <w:rStyle w:val="SingleTxtGChar"/>
        </w:rPr>
        <w:tab/>
        <w:t>c)</w:t>
      </w:r>
      <w:r w:rsidRPr="007969F3">
        <w:rPr>
          <w:rStyle w:val="SingleTxtGChar"/>
        </w:rPr>
        <w:tab/>
      </w:r>
      <w:r w:rsidR="006A1D59">
        <w:rPr>
          <w:rStyle w:val="SingleTxtGChar"/>
        </w:rPr>
        <w:t>La alta</w:t>
      </w:r>
      <w:r w:rsidRPr="007969F3">
        <w:rPr>
          <w:rStyle w:val="SingleTxtGChar"/>
        </w:rPr>
        <w:t xml:space="preserve"> tasa de mortalidad materna, </w:t>
      </w:r>
      <w:r w:rsidR="005224FC">
        <w:rPr>
          <w:rStyle w:val="SingleTxtGChar"/>
        </w:rPr>
        <w:t xml:space="preserve">que </w:t>
      </w:r>
      <w:r w:rsidRPr="007969F3">
        <w:rPr>
          <w:rStyle w:val="SingleTxtGChar"/>
        </w:rPr>
        <w:t>afecta también a mujeres trabajadoras migrantes;</w:t>
      </w:r>
    </w:p>
    <w:p w14:paraId="71ECAC18" w14:textId="43426B5B" w:rsidR="008E20B5" w:rsidRPr="007969F3" w:rsidRDefault="008E20B5" w:rsidP="0050315F">
      <w:pPr>
        <w:pStyle w:val="SingleTxtG"/>
        <w:rPr>
          <w:rStyle w:val="SingleTxtGChar"/>
        </w:rPr>
      </w:pPr>
      <w:r w:rsidRPr="007969F3">
        <w:rPr>
          <w:rStyle w:val="SingleTxtGChar"/>
        </w:rPr>
        <w:tab/>
        <w:t>d)</w:t>
      </w:r>
      <w:r w:rsidRPr="007969F3">
        <w:rPr>
          <w:rStyle w:val="SingleTxtGChar"/>
        </w:rPr>
        <w:tab/>
        <w:t>El insuficiente acceso a derechos sexuales y reproductivos</w:t>
      </w:r>
      <w:r w:rsidR="0025249B">
        <w:rPr>
          <w:rStyle w:val="SingleTxtGChar"/>
        </w:rPr>
        <w:t xml:space="preserve"> </w:t>
      </w:r>
      <w:r w:rsidR="00362523">
        <w:rPr>
          <w:rStyle w:val="SingleTxtGChar"/>
        </w:rPr>
        <w:t>—</w:t>
      </w:r>
      <w:r w:rsidR="0050315F" w:rsidRPr="007969F3">
        <w:rPr>
          <w:rStyle w:val="SingleTxtGChar"/>
        </w:rPr>
        <w:t xml:space="preserve">incluyendo la falta de acceso a métodos de planificación familiar, al anticonceptivo oral de emergencia, al aborto y </w:t>
      </w:r>
      <w:r w:rsidR="005224FC">
        <w:rPr>
          <w:rStyle w:val="SingleTxtGChar"/>
        </w:rPr>
        <w:t xml:space="preserve">a la </w:t>
      </w:r>
      <w:r w:rsidR="0050315F" w:rsidRPr="007969F3">
        <w:rPr>
          <w:rStyle w:val="SingleTxtGChar"/>
        </w:rPr>
        <w:t>salud ginecológica y obstétrica</w:t>
      </w:r>
      <w:r w:rsidR="00362523">
        <w:rPr>
          <w:rStyle w:val="SingleTxtGChar"/>
        </w:rPr>
        <w:t>—</w:t>
      </w:r>
      <w:r w:rsidR="006A1D59">
        <w:rPr>
          <w:rStyle w:val="SingleTxtGChar"/>
        </w:rPr>
        <w:t>,</w:t>
      </w:r>
      <w:r w:rsidRPr="007969F3">
        <w:rPr>
          <w:rStyle w:val="SingleTxtGChar"/>
        </w:rPr>
        <w:t xml:space="preserve"> especialmente para </w:t>
      </w:r>
      <w:r w:rsidR="00EA080D">
        <w:rPr>
          <w:rStyle w:val="SingleTxtGChar"/>
        </w:rPr>
        <w:t>mujeres</w:t>
      </w:r>
      <w:r w:rsidR="00EA2BF6">
        <w:rPr>
          <w:rStyle w:val="SingleTxtGChar"/>
        </w:rPr>
        <w:t xml:space="preserve"> migrantes</w:t>
      </w:r>
      <w:r w:rsidRPr="007969F3">
        <w:rPr>
          <w:rStyle w:val="SingleTxtGChar"/>
        </w:rPr>
        <w:t xml:space="preserve"> en situación irregular y qu</w:t>
      </w:r>
      <w:r w:rsidR="005C4DF1">
        <w:rPr>
          <w:rStyle w:val="SingleTxtGChar"/>
        </w:rPr>
        <w:t>i</w:t>
      </w:r>
      <w:r w:rsidRPr="007969F3">
        <w:rPr>
          <w:rStyle w:val="SingleTxtGChar"/>
        </w:rPr>
        <w:t>e</w:t>
      </w:r>
      <w:r w:rsidR="005C4DF1">
        <w:rPr>
          <w:rStyle w:val="SingleTxtGChar"/>
        </w:rPr>
        <w:t>nes</w:t>
      </w:r>
      <w:r w:rsidRPr="007969F3">
        <w:rPr>
          <w:rStyle w:val="SingleTxtGChar"/>
        </w:rPr>
        <w:t xml:space="preserve"> pertenecen a algún grupo </w:t>
      </w:r>
      <w:r w:rsidR="0050315F">
        <w:rPr>
          <w:rStyle w:val="SingleTxtGChar"/>
        </w:rPr>
        <w:t>vulnerable.</w:t>
      </w:r>
    </w:p>
    <w:p w14:paraId="1F9313B9" w14:textId="77777777" w:rsidR="008E20B5" w:rsidRPr="007969F3" w:rsidRDefault="008E20B5" w:rsidP="006F44E1">
      <w:pPr>
        <w:pStyle w:val="SingleTxtG"/>
        <w:rPr>
          <w:rStyle w:val="SingleTxtGChar"/>
        </w:rPr>
      </w:pPr>
      <w:r w:rsidRPr="007969F3">
        <w:rPr>
          <w:rStyle w:val="SingleTxtGChar"/>
        </w:rPr>
        <w:t>4</w:t>
      </w:r>
      <w:r>
        <w:rPr>
          <w:rStyle w:val="SingleTxtGChar"/>
        </w:rPr>
        <w:t>8</w:t>
      </w:r>
      <w:r w:rsidRPr="007969F3">
        <w:rPr>
          <w:rStyle w:val="SingleTxtGChar"/>
        </w:rPr>
        <w:t>.</w:t>
      </w:r>
      <w:r w:rsidRPr="007969F3">
        <w:rPr>
          <w:rStyle w:val="SingleTxtGChar"/>
        </w:rPr>
        <w:tab/>
      </w:r>
      <w:r w:rsidRPr="007969F3">
        <w:rPr>
          <w:rStyle w:val="SingleTxtGChar"/>
          <w:b/>
          <w:bCs/>
        </w:rPr>
        <w:t>El Comité recomienda al Estado parte:</w:t>
      </w:r>
    </w:p>
    <w:p w14:paraId="6868758C" w14:textId="791B8D15" w:rsidR="008E20B5" w:rsidRPr="007969F3" w:rsidRDefault="008E20B5" w:rsidP="006F44E1">
      <w:pPr>
        <w:pStyle w:val="SingleTxtG"/>
        <w:rPr>
          <w:rStyle w:val="SingleTxtGChar"/>
        </w:rPr>
      </w:pPr>
      <w:r w:rsidRPr="007969F3">
        <w:rPr>
          <w:rStyle w:val="SingleTxtGChar"/>
        </w:rPr>
        <w:tab/>
      </w:r>
      <w:r w:rsidRPr="001626D7">
        <w:rPr>
          <w:rStyle w:val="SingleTxtGChar"/>
          <w:b/>
          <w:bCs/>
        </w:rPr>
        <w:t>a)</w:t>
      </w:r>
      <w:r w:rsidRPr="007969F3">
        <w:rPr>
          <w:rStyle w:val="SingleTxtGChar"/>
          <w:b/>
          <w:bCs/>
        </w:rPr>
        <w:tab/>
        <w:t>Establecer campañas y programas para incrementar el acceso a la salud, incluida la salud mental, de los trabajadores migrantes y sus familia</w:t>
      </w:r>
      <w:r w:rsidR="005224FC">
        <w:rPr>
          <w:rStyle w:val="SingleTxtGChar"/>
          <w:b/>
          <w:bCs/>
        </w:rPr>
        <w:t>re</w:t>
      </w:r>
      <w:r w:rsidRPr="007969F3">
        <w:rPr>
          <w:rStyle w:val="SingleTxtGChar"/>
          <w:b/>
          <w:bCs/>
        </w:rPr>
        <w:t xml:space="preserve">s, incluyendo aquellos en situación irregular, </w:t>
      </w:r>
      <w:r w:rsidR="00451971">
        <w:rPr>
          <w:rStyle w:val="SingleTxtGChar"/>
          <w:b/>
          <w:bCs/>
        </w:rPr>
        <w:t xml:space="preserve">así </w:t>
      </w:r>
      <w:r w:rsidRPr="007969F3">
        <w:rPr>
          <w:rStyle w:val="SingleTxtGChar"/>
          <w:b/>
          <w:bCs/>
        </w:rPr>
        <w:t>como llevar a cabo acciones que faciliten su incorporación a los sistemas de salud;</w:t>
      </w:r>
    </w:p>
    <w:p w14:paraId="0A7277CB" w14:textId="2C1E93FF" w:rsidR="008E20B5" w:rsidRPr="002C51E9" w:rsidRDefault="008E20B5" w:rsidP="00BA23B9">
      <w:pPr>
        <w:pStyle w:val="SingleTxtG"/>
        <w:rPr>
          <w:rStyle w:val="SingleTxtGChar"/>
          <w:b/>
          <w:bCs/>
        </w:rPr>
      </w:pPr>
      <w:r w:rsidRPr="007969F3">
        <w:rPr>
          <w:rStyle w:val="SingleTxtGChar"/>
        </w:rPr>
        <w:tab/>
      </w:r>
      <w:r w:rsidRPr="001626D7">
        <w:rPr>
          <w:rStyle w:val="SingleTxtGChar"/>
          <w:b/>
          <w:bCs/>
        </w:rPr>
        <w:t>b)</w:t>
      </w:r>
      <w:r w:rsidRPr="007969F3">
        <w:rPr>
          <w:rStyle w:val="SingleTxtGChar"/>
        </w:rPr>
        <w:tab/>
      </w:r>
      <w:r w:rsidRPr="007969F3">
        <w:rPr>
          <w:rStyle w:val="SingleTxtGChar"/>
          <w:b/>
          <w:bCs/>
        </w:rPr>
        <w:t xml:space="preserve">Desvincular el acceso a la salud de la calidad migratoria regular y asegurar que toda persona migrante, incluyendo </w:t>
      </w:r>
      <w:r w:rsidR="005224FC">
        <w:rPr>
          <w:rStyle w:val="SingleTxtGChar"/>
          <w:b/>
          <w:bCs/>
        </w:rPr>
        <w:t xml:space="preserve">personas </w:t>
      </w:r>
      <w:r w:rsidRPr="007969F3">
        <w:rPr>
          <w:rStyle w:val="SingleTxtGChar"/>
          <w:b/>
          <w:bCs/>
        </w:rPr>
        <w:t>solicitantes de asilo o refugiadas</w:t>
      </w:r>
      <w:r w:rsidR="00EA67B7">
        <w:rPr>
          <w:rStyle w:val="SingleTxtGChar"/>
          <w:b/>
          <w:bCs/>
        </w:rPr>
        <w:t>,</w:t>
      </w:r>
      <w:r w:rsidRPr="007969F3">
        <w:rPr>
          <w:rStyle w:val="SingleTxtGChar"/>
          <w:b/>
          <w:bCs/>
        </w:rPr>
        <w:t xml:space="preserve"> tenga acceso a servicios de salud </w:t>
      </w:r>
      <w:r w:rsidRPr="007969F3">
        <w:rPr>
          <w:rStyle w:val="SingleTxtGChar"/>
          <w:b/>
          <w:bCs/>
        </w:rPr>
        <w:lastRenderedPageBreak/>
        <w:t xml:space="preserve">integrales y de calidad, en igualdad </w:t>
      </w:r>
      <w:r w:rsidR="007D341F">
        <w:rPr>
          <w:rStyle w:val="SingleTxtGChar"/>
          <w:b/>
          <w:bCs/>
        </w:rPr>
        <w:t xml:space="preserve">de condiciones </w:t>
      </w:r>
      <w:r w:rsidRPr="007969F3">
        <w:rPr>
          <w:rStyle w:val="SingleTxtGChar"/>
          <w:b/>
          <w:bCs/>
        </w:rPr>
        <w:t>con los nacionales</w:t>
      </w:r>
      <w:r w:rsidR="007D341F">
        <w:rPr>
          <w:rStyle w:val="SingleTxtGChar"/>
          <w:b/>
          <w:bCs/>
        </w:rPr>
        <w:t>. El Comité</w:t>
      </w:r>
      <w:r w:rsidR="001C4172">
        <w:rPr>
          <w:rStyle w:val="SingleTxtGChar"/>
          <w:b/>
          <w:bCs/>
        </w:rPr>
        <w:t xml:space="preserve"> </w:t>
      </w:r>
      <w:r w:rsidR="007D341F">
        <w:rPr>
          <w:rStyle w:val="SingleTxtGChar"/>
          <w:b/>
          <w:bCs/>
        </w:rPr>
        <w:t>también recomienda</w:t>
      </w:r>
      <w:r w:rsidR="001C4172">
        <w:rPr>
          <w:rStyle w:val="SingleTxtGChar"/>
          <w:b/>
          <w:bCs/>
        </w:rPr>
        <w:t xml:space="preserve"> </w:t>
      </w:r>
      <w:r w:rsidRPr="007969F3">
        <w:rPr>
          <w:rStyle w:val="SingleTxtGChar"/>
          <w:b/>
          <w:bCs/>
        </w:rPr>
        <w:t xml:space="preserve">la eliminación inmediata de </w:t>
      </w:r>
      <w:r w:rsidR="00595FAF">
        <w:rPr>
          <w:rStyle w:val="SingleTxtGChar"/>
          <w:b/>
          <w:bCs/>
        </w:rPr>
        <w:t xml:space="preserve">las </w:t>
      </w:r>
      <w:r w:rsidRPr="007969F3">
        <w:rPr>
          <w:rStyle w:val="SingleTxtGChar"/>
          <w:b/>
          <w:bCs/>
        </w:rPr>
        <w:t>restricciones</w:t>
      </w:r>
      <w:r w:rsidR="00C85FCB">
        <w:rPr>
          <w:rStyle w:val="SingleTxtGChar"/>
          <w:b/>
          <w:bCs/>
        </w:rPr>
        <w:t xml:space="preserve"> que impidan o limiten</w:t>
      </w:r>
      <w:r w:rsidR="001C4172">
        <w:rPr>
          <w:rStyle w:val="SingleTxtGChar"/>
          <w:b/>
          <w:bCs/>
        </w:rPr>
        <w:t xml:space="preserve"> </w:t>
      </w:r>
      <w:r w:rsidR="00CA7FC1">
        <w:rPr>
          <w:rStyle w:val="SingleTxtGChar"/>
          <w:b/>
          <w:bCs/>
        </w:rPr>
        <w:t>el acceso a la salud</w:t>
      </w:r>
      <w:r w:rsidRPr="007969F3">
        <w:rPr>
          <w:rStyle w:val="SingleTxtGChar"/>
          <w:b/>
          <w:bCs/>
        </w:rPr>
        <w:t xml:space="preserve"> para niños entre 6 y 18</w:t>
      </w:r>
      <w:r w:rsidR="007833C2">
        <w:rPr>
          <w:rStyle w:val="SingleTxtGChar"/>
          <w:b/>
          <w:bCs/>
        </w:rPr>
        <w:t> </w:t>
      </w:r>
      <w:r w:rsidRPr="007969F3">
        <w:rPr>
          <w:rStyle w:val="SingleTxtGChar"/>
          <w:b/>
          <w:bCs/>
        </w:rPr>
        <w:t>años</w:t>
      </w:r>
      <w:r w:rsidR="00BA23B9">
        <w:rPr>
          <w:rStyle w:val="SingleTxtGChar"/>
          <w:b/>
          <w:bCs/>
        </w:rPr>
        <w:t xml:space="preserve"> y</w:t>
      </w:r>
      <w:r w:rsidR="001C4172">
        <w:rPr>
          <w:rStyle w:val="SingleTxtGChar"/>
          <w:b/>
          <w:bCs/>
        </w:rPr>
        <w:t xml:space="preserve"> </w:t>
      </w:r>
      <w:r w:rsidRPr="007969F3">
        <w:rPr>
          <w:rStyle w:val="SingleTxtGChar"/>
          <w:b/>
          <w:bCs/>
        </w:rPr>
        <w:t xml:space="preserve">su registro en el </w:t>
      </w:r>
      <w:r w:rsidR="005224FC" w:rsidRPr="002C51E9">
        <w:rPr>
          <w:rStyle w:val="SingleTxtGChar"/>
          <w:b/>
          <w:bCs/>
        </w:rPr>
        <w:t>sistema de salud</w:t>
      </w:r>
      <w:r w:rsidRPr="007969F3">
        <w:rPr>
          <w:rStyle w:val="SingleTxtGChar"/>
          <w:b/>
          <w:bCs/>
        </w:rPr>
        <w:t>;</w:t>
      </w:r>
    </w:p>
    <w:p w14:paraId="646A6ADB" w14:textId="2C207AC6" w:rsidR="008E20B5" w:rsidRPr="007969F3" w:rsidRDefault="008E20B5" w:rsidP="006F44E1">
      <w:pPr>
        <w:pStyle w:val="SingleTxtG"/>
        <w:rPr>
          <w:rStyle w:val="SingleTxtGChar"/>
        </w:rPr>
      </w:pPr>
      <w:r w:rsidRPr="007969F3">
        <w:rPr>
          <w:rStyle w:val="SingleTxtGChar"/>
        </w:rPr>
        <w:tab/>
      </w:r>
      <w:r w:rsidRPr="001626D7">
        <w:rPr>
          <w:rStyle w:val="SingleTxtGChar"/>
          <w:b/>
          <w:bCs/>
        </w:rPr>
        <w:t>c)</w:t>
      </w:r>
      <w:r w:rsidRPr="007969F3">
        <w:rPr>
          <w:rStyle w:val="SingleTxtGChar"/>
        </w:rPr>
        <w:tab/>
      </w:r>
      <w:r w:rsidRPr="007969F3">
        <w:rPr>
          <w:rStyle w:val="SingleTxtGChar"/>
          <w:b/>
          <w:bCs/>
        </w:rPr>
        <w:t>Implementar políticas con perspectiva de género e interseccionalidad para prevenir y reducir la mortalidad materna, y garantizar a todas las mujeres migrantes gestantes, independientemente de su situación migratoria, acceso a atención prenatal, postnatal</w:t>
      </w:r>
      <w:r w:rsidR="00451971">
        <w:rPr>
          <w:rStyle w:val="SingleTxtGChar"/>
          <w:b/>
          <w:bCs/>
        </w:rPr>
        <w:t xml:space="preserve"> y</w:t>
      </w:r>
      <w:r w:rsidRPr="007969F3">
        <w:rPr>
          <w:rStyle w:val="SingleTxtGChar"/>
          <w:b/>
          <w:bCs/>
        </w:rPr>
        <w:t xml:space="preserve"> servicios obstétricos de urgencia</w:t>
      </w:r>
      <w:r>
        <w:rPr>
          <w:rStyle w:val="SingleTxtGChar"/>
          <w:b/>
          <w:bCs/>
        </w:rPr>
        <w:t>;</w:t>
      </w:r>
    </w:p>
    <w:p w14:paraId="619231AB" w14:textId="52D2A9FB" w:rsidR="008E20B5" w:rsidRPr="007969F3" w:rsidRDefault="008E20B5" w:rsidP="006F44E1">
      <w:pPr>
        <w:pStyle w:val="SingleTxtG"/>
        <w:rPr>
          <w:rStyle w:val="SingleTxtGChar"/>
          <w:b/>
          <w:bCs/>
        </w:rPr>
      </w:pPr>
      <w:r w:rsidRPr="007969F3">
        <w:rPr>
          <w:rStyle w:val="SingleTxtGChar"/>
        </w:rPr>
        <w:tab/>
      </w:r>
      <w:r w:rsidRPr="001626D7">
        <w:rPr>
          <w:rStyle w:val="SingleTxtGChar"/>
          <w:b/>
          <w:bCs/>
        </w:rPr>
        <w:t>d)</w:t>
      </w:r>
      <w:r w:rsidRPr="007969F3">
        <w:rPr>
          <w:rStyle w:val="SingleTxtGChar"/>
        </w:rPr>
        <w:tab/>
      </w:r>
      <w:r w:rsidRPr="007969F3">
        <w:rPr>
          <w:rStyle w:val="SingleTxtGChar"/>
          <w:b/>
          <w:bCs/>
        </w:rPr>
        <w:t>Garantizar el acceso de los trabajadores migrantes y sus familia</w:t>
      </w:r>
      <w:r w:rsidR="000C5760">
        <w:rPr>
          <w:rStyle w:val="SingleTxtGChar"/>
          <w:b/>
          <w:bCs/>
        </w:rPr>
        <w:t>re</w:t>
      </w:r>
      <w:r w:rsidRPr="007969F3">
        <w:rPr>
          <w:rStyle w:val="SingleTxtGChar"/>
          <w:b/>
          <w:bCs/>
        </w:rPr>
        <w:t>s, especialmente de las mujeres</w:t>
      </w:r>
      <w:r w:rsidR="00451971">
        <w:rPr>
          <w:rStyle w:val="SingleTxtGChar"/>
          <w:b/>
          <w:bCs/>
        </w:rPr>
        <w:t xml:space="preserve"> y</w:t>
      </w:r>
      <w:r w:rsidRPr="007969F3">
        <w:rPr>
          <w:rStyle w:val="SingleTxtGChar"/>
          <w:b/>
          <w:bCs/>
        </w:rPr>
        <w:t xml:space="preserve"> las personas jóvenes, a servicios para la protección de su salud y derechos sexuales y reproductivos, sin discriminación por identidad de género </w:t>
      </w:r>
      <w:r w:rsidR="000C5760">
        <w:rPr>
          <w:rStyle w:val="SingleTxtGChar"/>
          <w:b/>
          <w:bCs/>
        </w:rPr>
        <w:t>u</w:t>
      </w:r>
      <w:r w:rsidRPr="007969F3">
        <w:rPr>
          <w:rStyle w:val="SingleTxtGChar"/>
          <w:b/>
          <w:bCs/>
        </w:rPr>
        <w:t xml:space="preserve"> orientación sexual.</w:t>
      </w:r>
    </w:p>
    <w:p w14:paraId="40884C5B" w14:textId="77777777" w:rsidR="008E20B5" w:rsidRPr="007821ED" w:rsidRDefault="008E20B5" w:rsidP="006F44E1">
      <w:pPr>
        <w:pStyle w:val="H23G"/>
      </w:pPr>
      <w:r w:rsidRPr="007821ED">
        <w:tab/>
      </w:r>
      <w:r w:rsidRPr="007821ED">
        <w:tab/>
      </w:r>
      <w:bookmarkStart w:id="11" w:name="_Hlk183789904"/>
      <w:bookmarkStart w:id="12" w:name="_Hlk184222942"/>
      <w:r w:rsidRPr="007821ED">
        <w:t>Acceso a empleo formal</w:t>
      </w:r>
      <w:bookmarkEnd w:id="11"/>
    </w:p>
    <w:p w14:paraId="47E613BA" w14:textId="70C4D339" w:rsidR="008E20B5" w:rsidRPr="007821ED" w:rsidRDefault="008E20B5" w:rsidP="00883FA1">
      <w:pPr>
        <w:pStyle w:val="SingleTxtG"/>
        <w:rPr>
          <w:rStyle w:val="SingleTxtGChar"/>
        </w:rPr>
      </w:pPr>
      <w:r w:rsidRPr="00F92185">
        <w:rPr>
          <w:rStyle w:val="SingleTxtGChar"/>
        </w:rPr>
        <w:t>49.</w:t>
      </w:r>
      <w:bookmarkStart w:id="13" w:name="_Hlk183788492"/>
      <w:r w:rsidRPr="00F92185">
        <w:rPr>
          <w:rStyle w:val="SingleTxtGChar"/>
        </w:rPr>
        <w:tab/>
      </w:r>
      <w:bookmarkStart w:id="14" w:name="_Hlk188358751"/>
      <w:r w:rsidRPr="00F92185">
        <w:rPr>
          <w:rStyle w:val="SingleTxtGChar"/>
        </w:rPr>
        <w:t xml:space="preserve">El Comité toma nota de la publicación de la </w:t>
      </w:r>
      <w:r w:rsidRPr="00F92185">
        <w:t>Política Nacional de Empleo Decente, en 2021, así como de los tratados bilaterales vigentes en materia de reconocimiento de grados y títulos</w:t>
      </w:r>
      <w:r w:rsidR="005224FC" w:rsidRPr="00F92185">
        <w:t>,</w:t>
      </w:r>
      <w:r w:rsidR="00883FA1" w:rsidRPr="00F92185">
        <w:rPr>
          <w:rStyle w:val="SingleTxtGChar"/>
        </w:rPr>
        <w:t xml:space="preserve"> y reconoce </w:t>
      </w:r>
      <w:r w:rsidR="001379DB" w:rsidRPr="00F92185">
        <w:rPr>
          <w:rStyle w:val="SingleTxtGChar"/>
        </w:rPr>
        <w:t>positivamente</w:t>
      </w:r>
      <w:r w:rsidR="00883FA1" w:rsidRPr="00F92185">
        <w:rPr>
          <w:rStyle w:val="SingleTxtGChar"/>
        </w:rPr>
        <w:t xml:space="preserve"> </w:t>
      </w:r>
      <w:r w:rsidR="00883FA1" w:rsidRPr="00F92185">
        <w:rPr>
          <w:lang w:val="es-PE"/>
        </w:rPr>
        <w:t xml:space="preserve">los esfuerzos del Estado parte </w:t>
      </w:r>
      <w:r w:rsidR="001379DB" w:rsidRPr="00F92185">
        <w:rPr>
          <w:lang w:val="es-PE"/>
        </w:rPr>
        <w:t>para</w:t>
      </w:r>
      <w:r w:rsidR="00883FA1" w:rsidRPr="00F92185">
        <w:rPr>
          <w:lang w:val="es-PE"/>
        </w:rPr>
        <w:t xml:space="preserve"> promover en las micro y pequeñas empresas las políticas públicas para prevenir violaciones </w:t>
      </w:r>
      <w:r w:rsidR="005224FC" w:rsidRPr="00F92185">
        <w:rPr>
          <w:lang w:val="es-PE"/>
        </w:rPr>
        <w:t>de</w:t>
      </w:r>
      <w:r w:rsidR="00883FA1" w:rsidRPr="00F92185">
        <w:rPr>
          <w:lang w:val="es-PE"/>
        </w:rPr>
        <w:t xml:space="preserve"> derechos humanos en el ámbito laboral.</w:t>
      </w:r>
      <w:r w:rsidR="001C4172" w:rsidRPr="00F92185">
        <w:t xml:space="preserve"> </w:t>
      </w:r>
      <w:r w:rsidRPr="00F92185">
        <w:rPr>
          <w:rStyle w:val="SingleTxtGChar"/>
        </w:rPr>
        <w:t>Sin embargo, al Comité le preocupan:</w:t>
      </w:r>
      <w:bookmarkEnd w:id="14"/>
    </w:p>
    <w:p w14:paraId="608FAA26" w14:textId="2860274C" w:rsidR="008E20B5" w:rsidRPr="007821ED" w:rsidRDefault="008E20B5" w:rsidP="006F44E1">
      <w:pPr>
        <w:pStyle w:val="SingleTxtG"/>
        <w:rPr>
          <w:rStyle w:val="SingleTxtGChar"/>
        </w:rPr>
      </w:pPr>
      <w:r w:rsidRPr="007821ED">
        <w:rPr>
          <w:rStyle w:val="SingleTxtGChar"/>
        </w:rPr>
        <w:tab/>
        <w:t>a)</w:t>
      </w:r>
      <w:r w:rsidRPr="007821ED">
        <w:rPr>
          <w:rStyle w:val="SingleTxtGChar"/>
        </w:rPr>
        <w:tab/>
        <w:t xml:space="preserve">Las disposiciones de </w:t>
      </w:r>
      <w:r w:rsidR="005841F9" w:rsidRPr="002C51E9">
        <w:t xml:space="preserve">la </w:t>
      </w:r>
      <w:r w:rsidR="005841F9" w:rsidRPr="002C51E9">
        <w:rPr>
          <w:lang w:val="es-PE"/>
        </w:rPr>
        <w:t xml:space="preserve">Ley para la </w:t>
      </w:r>
      <w:r w:rsidR="005224FC">
        <w:rPr>
          <w:lang w:val="es-PE"/>
        </w:rPr>
        <w:t>C</w:t>
      </w:r>
      <w:r w:rsidR="005841F9" w:rsidRPr="002C51E9">
        <w:rPr>
          <w:lang w:val="es-PE"/>
        </w:rPr>
        <w:t xml:space="preserve">ontratación de </w:t>
      </w:r>
      <w:r w:rsidR="005224FC">
        <w:rPr>
          <w:lang w:val="es-PE"/>
        </w:rPr>
        <w:t>T</w:t>
      </w:r>
      <w:r w:rsidR="005841F9" w:rsidRPr="002C51E9">
        <w:rPr>
          <w:lang w:val="es-PE"/>
        </w:rPr>
        <w:t xml:space="preserve">rabajadores </w:t>
      </w:r>
      <w:r w:rsidR="005224FC">
        <w:rPr>
          <w:lang w:val="es-PE"/>
        </w:rPr>
        <w:t>E</w:t>
      </w:r>
      <w:r w:rsidR="005841F9" w:rsidRPr="002C51E9">
        <w:rPr>
          <w:lang w:val="es-PE"/>
        </w:rPr>
        <w:t>xtranjeros</w:t>
      </w:r>
      <w:r w:rsidR="005841F9" w:rsidRPr="002C51E9">
        <w:t xml:space="preserve"> (</w:t>
      </w:r>
      <w:r w:rsidR="005841F9" w:rsidRPr="002C51E9">
        <w:rPr>
          <w:lang w:val="es-PE"/>
        </w:rPr>
        <w:t xml:space="preserve">Decreto Legislativo </w:t>
      </w:r>
      <w:r w:rsidR="005224FC">
        <w:rPr>
          <w:lang w:val="es-PE"/>
        </w:rPr>
        <w:t>núm.</w:t>
      </w:r>
      <w:r w:rsidR="005841F9" w:rsidRPr="002C51E9">
        <w:rPr>
          <w:lang w:val="es-PE"/>
        </w:rPr>
        <w:t xml:space="preserve"> 689) </w:t>
      </w:r>
      <w:r w:rsidRPr="007821ED">
        <w:rPr>
          <w:rStyle w:val="SingleTxtGChar"/>
        </w:rPr>
        <w:t>que impide</w:t>
      </w:r>
      <w:r w:rsidR="005224FC">
        <w:rPr>
          <w:rStyle w:val="SingleTxtGChar"/>
        </w:rPr>
        <w:t>n</w:t>
      </w:r>
      <w:r w:rsidRPr="007821ED">
        <w:rPr>
          <w:rStyle w:val="SingleTxtGChar"/>
        </w:rPr>
        <w:t xml:space="preserve"> a empresas nacionales y extranjeras contratar más del 20</w:t>
      </w:r>
      <w:r w:rsidR="005224FC">
        <w:rPr>
          <w:rStyle w:val="SingleTxtGChar"/>
        </w:rPr>
        <w:t> </w:t>
      </w:r>
      <w:r w:rsidRPr="007821ED">
        <w:rPr>
          <w:rStyle w:val="SingleTxtGChar"/>
        </w:rPr>
        <w:t>% del total de trabajadores que sean migrantes internacionales y establece un límite de</w:t>
      </w:r>
      <w:r w:rsidR="005224FC">
        <w:rPr>
          <w:rStyle w:val="SingleTxtGChar"/>
        </w:rPr>
        <w:t>l</w:t>
      </w:r>
      <w:r w:rsidRPr="007821ED">
        <w:rPr>
          <w:rStyle w:val="SingleTxtGChar"/>
        </w:rPr>
        <w:t xml:space="preserve"> 30</w:t>
      </w:r>
      <w:r w:rsidR="005224FC">
        <w:rPr>
          <w:rStyle w:val="SingleTxtGChar"/>
        </w:rPr>
        <w:t> </w:t>
      </w:r>
      <w:r w:rsidRPr="007821ED">
        <w:rPr>
          <w:rStyle w:val="SingleTxtGChar"/>
        </w:rPr>
        <w:t>% de la planilla laboral total como cantidad máxima de dinero para pagar los salarios de las personas migrantes internacionales;</w:t>
      </w:r>
    </w:p>
    <w:p w14:paraId="027F5D02" w14:textId="17029BC3" w:rsidR="008E20B5" w:rsidRPr="007821ED" w:rsidRDefault="008E20B5" w:rsidP="006F44E1">
      <w:pPr>
        <w:pStyle w:val="SingleTxtG"/>
        <w:rPr>
          <w:rStyle w:val="SingleTxtGChar"/>
        </w:rPr>
      </w:pPr>
      <w:r w:rsidRPr="007821ED">
        <w:rPr>
          <w:rStyle w:val="SingleTxtGChar"/>
        </w:rPr>
        <w:tab/>
        <w:t>b)</w:t>
      </w:r>
      <w:r w:rsidRPr="007821ED">
        <w:rPr>
          <w:rStyle w:val="SingleTxtGChar"/>
        </w:rPr>
        <w:tab/>
        <w:t>Los obstáculos sistémicos y estructurales para</w:t>
      </w:r>
      <w:r w:rsidR="001F6603">
        <w:rPr>
          <w:rStyle w:val="SingleTxtGChar"/>
        </w:rPr>
        <w:t xml:space="preserve"> que</w:t>
      </w:r>
      <w:r w:rsidR="001C4172">
        <w:rPr>
          <w:rStyle w:val="SingleTxtGChar"/>
        </w:rPr>
        <w:t xml:space="preserve"> </w:t>
      </w:r>
      <w:r w:rsidR="001F6603" w:rsidRPr="007821ED">
        <w:rPr>
          <w:rStyle w:val="SingleTxtGChar"/>
        </w:rPr>
        <w:t xml:space="preserve">el Estado y los colegios profesionales </w:t>
      </w:r>
      <w:r w:rsidR="001F6603">
        <w:rPr>
          <w:rStyle w:val="SingleTxtGChar"/>
        </w:rPr>
        <w:t>reconozcan</w:t>
      </w:r>
      <w:r w:rsidR="001C4172">
        <w:rPr>
          <w:rStyle w:val="SingleTxtGChar"/>
        </w:rPr>
        <w:t xml:space="preserve"> </w:t>
      </w:r>
      <w:r w:rsidRPr="007821ED">
        <w:rPr>
          <w:rStyle w:val="SingleTxtGChar"/>
        </w:rPr>
        <w:t xml:space="preserve">las </w:t>
      </w:r>
      <w:r w:rsidR="000C5760">
        <w:rPr>
          <w:rStyle w:val="SingleTxtGChar"/>
        </w:rPr>
        <w:t xml:space="preserve">cualificaciones </w:t>
      </w:r>
      <w:r w:rsidRPr="007821ED">
        <w:rPr>
          <w:rStyle w:val="SingleTxtGChar"/>
        </w:rPr>
        <w:t>profesion</w:t>
      </w:r>
      <w:r w:rsidR="000C5760">
        <w:rPr>
          <w:rStyle w:val="SingleTxtGChar"/>
        </w:rPr>
        <w:t>ale</w:t>
      </w:r>
      <w:r w:rsidRPr="007821ED">
        <w:rPr>
          <w:rStyle w:val="SingleTxtGChar"/>
        </w:rPr>
        <w:t xml:space="preserve">s </w:t>
      </w:r>
      <w:r w:rsidR="009D00DB">
        <w:rPr>
          <w:rStyle w:val="SingleTxtGChar"/>
        </w:rPr>
        <w:t>obtenidas por</w:t>
      </w:r>
      <w:r w:rsidRPr="007821ED">
        <w:rPr>
          <w:rStyle w:val="SingleTxtGChar"/>
        </w:rPr>
        <w:t xml:space="preserve"> los trabajadores migrantes</w:t>
      </w:r>
      <w:r w:rsidR="009D00DB">
        <w:rPr>
          <w:rStyle w:val="SingleTxtGChar"/>
        </w:rPr>
        <w:t xml:space="preserve"> en sus países de origen</w:t>
      </w:r>
      <w:r w:rsidRPr="007821ED">
        <w:rPr>
          <w:rStyle w:val="SingleTxtGChar"/>
        </w:rPr>
        <w:t xml:space="preserve">, especialmente aquellos de nacionalidad venezolana, </w:t>
      </w:r>
      <w:r w:rsidR="00360F0D">
        <w:rPr>
          <w:rStyle w:val="SingleTxtGChar"/>
        </w:rPr>
        <w:t>dificultando</w:t>
      </w:r>
      <w:r w:rsidR="00253D35">
        <w:rPr>
          <w:rStyle w:val="SingleTxtGChar"/>
        </w:rPr>
        <w:t xml:space="preserve"> así</w:t>
      </w:r>
      <w:r w:rsidR="00360F0D">
        <w:rPr>
          <w:rStyle w:val="SingleTxtGChar"/>
        </w:rPr>
        <w:t xml:space="preserve"> </w:t>
      </w:r>
      <w:r w:rsidRPr="007821ED">
        <w:rPr>
          <w:rStyle w:val="SingleTxtGChar"/>
        </w:rPr>
        <w:t xml:space="preserve">su acceso al mercado de empleo formal y </w:t>
      </w:r>
      <w:r w:rsidR="008D2F91">
        <w:rPr>
          <w:rStyle w:val="SingleTxtGChar"/>
        </w:rPr>
        <w:t>forzándolos</w:t>
      </w:r>
      <w:r w:rsidR="005F49AF">
        <w:rPr>
          <w:rStyle w:val="SingleTxtGChar"/>
        </w:rPr>
        <w:t xml:space="preserve"> </w:t>
      </w:r>
      <w:r w:rsidRPr="007821ED">
        <w:rPr>
          <w:rStyle w:val="SingleTxtGChar"/>
        </w:rPr>
        <w:t>al informal;</w:t>
      </w:r>
    </w:p>
    <w:p w14:paraId="6B1FCA19" w14:textId="20DD9946" w:rsidR="008E20B5" w:rsidRPr="007821ED" w:rsidRDefault="008E20B5" w:rsidP="00590F82">
      <w:pPr>
        <w:pStyle w:val="SingleTxtG"/>
        <w:rPr>
          <w:rStyle w:val="SingleTxtGChar"/>
        </w:rPr>
      </w:pPr>
      <w:r w:rsidRPr="007821ED">
        <w:rPr>
          <w:rStyle w:val="SingleTxtGChar"/>
        </w:rPr>
        <w:tab/>
        <w:t>c)</w:t>
      </w:r>
      <w:r w:rsidRPr="007821ED">
        <w:rPr>
          <w:rStyle w:val="SingleTxtGChar"/>
        </w:rPr>
        <w:tab/>
        <w:t>La falta de enfoque interseccional en las políticas del Estado</w:t>
      </w:r>
      <w:r w:rsidR="00590F82">
        <w:rPr>
          <w:rStyle w:val="SingleTxtGChar"/>
        </w:rPr>
        <w:t xml:space="preserve"> parte</w:t>
      </w:r>
      <w:r w:rsidR="00C4159C">
        <w:rPr>
          <w:rStyle w:val="SingleTxtGChar"/>
        </w:rPr>
        <w:t xml:space="preserve"> </w:t>
      </w:r>
      <w:r w:rsidR="00C4159C">
        <w:rPr>
          <w:rStyle w:val="SingleTxtGChar"/>
        </w:rPr>
        <w:br/>
      </w:r>
      <w:r w:rsidR="00A926EA">
        <w:rPr>
          <w:rStyle w:val="SingleTxtGChar"/>
        </w:rPr>
        <w:t>—</w:t>
      </w:r>
      <w:r w:rsidR="00590F82">
        <w:rPr>
          <w:rStyle w:val="SingleTxtGChar"/>
        </w:rPr>
        <w:t xml:space="preserve">especialmente en lo que se refiere </w:t>
      </w:r>
      <w:r w:rsidR="00A36088">
        <w:rPr>
          <w:rStyle w:val="SingleTxtGChar"/>
        </w:rPr>
        <w:t xml:space="preserve">a </w:t>
      </w:r>
      <w:r w:rsidR="00A36088" w:rsidRPr="00590F82">
        <w:rPr>
          <w:rStyle w:val="SingleTxtGChar"/>
        </w:rPr>
        <w:t>migración</w:t>
      </w:r>
      <w:r w:rsidR="00590F82" w:rsidRPr="007821ED">
        <w:rPr>
          <w:rStyle w:val="SingleTxtGChar"/>
        </w:rPr>
        <w:t xml:space="preserve"> y género</w:t>
      </w:r>
      <w:r w:rsidR="00A926EA">
        <w:rPr>
          <w:rStyle w:val="SingleTxtGChar"/>
        </w:rPr>
        <w:t>—</w:t>
      </w:r>
      <w:r w:rsidR="00590F82">
        <w:rPr>
          <w:rStyle w:val="SingleTxtGChar"/>
        </w:rPr>
        <w:t xml:space="preserve"> </w:t>
      </w:r>
      <w:r w:rsidRPr="007821ED">
        <w:rPr>
          <w:rStyle w:val="SingleTxtGChar"/>
        </w:rPr>
        <w:t>para la protección de los derechos de los trabajadores migrantes</w:t>
      </w:r>
      <w:r w:rsidR="00745EDF">
        <w:rPr>
          <w:rStyle w:val="SingleTxtGChar"/>
        </w:rPr>
        <w:t>.</w:t>
      </w:r>
    </w:p>
    <w:bookmarkEnd w:id="12"/>
    <w:p w14:paraId="3D992003" w14:textId="77777777" w:rsidR="008E20B5" w:rsidRPr="007821ED" w:rsidRDefault="008E20B5" w:rsidP="006F44E1">
      <w:pPr>
        <w:pStyle w:val="SingleTxtG"/>
        <w:rPr>
          <w:rStyle w:val="SingleTxtGChar"/>
        </w:rPr>
      </w:pPr>
      <w:r>
        <w:rPr>
          <w:rStyle w:val="SingleTxtGChar"/>
        </w:rPr>
        <w:t>50</w:t>
      </w:r>
      <w:r w:rsidRPr="007821ED">
        <w:rPr>
          <w:rStyle w:val="SingleTxtGChar"/>
        </w:rPr>
        <w:t>.</w:t>
      </w:r>
      <w:r w:rsidRPr="007821ED">
        <w:rPr>
          <w:rStyle w:val="SingleTxtGChar"/>
        </w:rPr>
        <w:tab/>
      </w:r>
      <w:r w:rsidRPr="007821ED">
        <w:rPr>
          <w:rStyle w:val="SingleTxtGChar"/>
          <w:b/>
          <w:bCs/>
        </w:rPr>
        <w:t>El Comité recomienda al Estado parte:</w:t>
      </w:r>
    </w:p>
    <w:p w14:paraId="366DF878" w14:textId="03DC1334" w:rsidR="008E20B5" w:rsidRPr="007821ED" w:rsidRDefault="008E20B5" w:rsidP="006F44E1">
      <w:pPr>
        <w:pStyle w:val="SingleTxtG"/>
        <w:rPr>
          <w:rStyle w:val="SingleTxtGChar"/>
          <w:b/>
          <w:bCs/>
        </w:rPr>
      </w:pPr>
      <w:r w:rsidRPr="007821ED">
        <w:rPr>
          <w:rStyle w:val="SingleTxtGChar"/>
        </w:rPr>
        <w:tab/>
      </w:r>
      <w:r w:rsidRPr="002C51E9">
        <w:rPr>
          <w:rStyle w:val="SingleTxtGChar"/>
          <w:b/>
          <w:bCs/>
        </w:rPr>
        <w:t>a)</w:t>
      </w:r>
      <w:r w:rsidRPr="007821ED">
        <w:rPr>
          <w:rStyle w:val="SingleTxtGChar"/>
        </w:rPr>
        <w:tab/>
      </w:r>
      <w:r w:rsidRPr="007821ED">
        <w:rPr>
          <w:rStyle w:val="SingleTxtGChar"/>
          <w:b/>
          <w:bCs/>
        </w:rPr>
        <w:t xml:space="preserve">Revisar </w:t>
      </w:r>
      <w:r w:rsidR="005C5149">
        <w:rPr>
          <w:b/>
          <w:bCs/>
        </w:rPr>
        <w:t xml:space="preserve">la </w:t>
      </w:r>
      <w:r w:rsidR="005C5149" w:rsidRPr="005C5149">
        <w:rPr>
          <w:b/>
          <w:bCs/>
          <w:lang w:val="es-PE"/>
        </w:rPr>
        <w:t xml:space="preserve">Ley para la </w:t>
      </w:r>
      <w:r w:rsidR="005224FC">
        <w:rPr>
          <w:b/>
          <w:bCs/>
          <w:lang w:val="es-PE"/>
        </w:rPr>
        <w:t>C</w:t>
      </w:r>
      <w:r w:rsidR="005C5149" w:rsidRPr="005C5149">
        <w:rPr>
          <w:b/>
          <w:bCs/>
          <w:lang w:val="es-PE"/>
        </w:rPr>
        <w:t xml:space="preserve">ontratación de </w:t>
      </w:r>
      <w:r w:rsidR="005224FC">
        <w:rPr>
          <w:b/>
          <w:bCs/>
          <w:lang w:val="es-PE"/>
        </w:rPr>
        <w:t>T</w:t>
      </w:r>
      <w:r w:rsidR="005C5149" w:rsidRPr="005C5149">
        <w:rPr>
          <w:b/>
          <w:bCs/>
          <w:lang w:val="es-PE"/>
        </w:rPr>
        <w:t xml:space="preserve">rabajadores </w:t>
      </w:r>
      <w:r w:rsidR="005224FC">
        <w:rPr>
          <w:b/>
          <w:bCs/>
          <w:lang w:val="es-PE"/>
        </w:rPr>
        <w:t>E</w:t>
      </w:r>
      <w:r w:rsidR="005C5149" w:rsidRPr="005C5149">
        <w:rPr>
          <w:b/>
          <w:bCs/>
          <w:lang w:val="es-PE"/>
        </w:rPr>
        <w:t>xtranjeros</w:t>
      </w:r>
      <w:r w:rsidR="005C5149" w:rsidRPr="005C5149">
        <w:rPr>
          <w:b/>
          <w:bCs/>
        </w:rPr>
        <w:t xml:space="preserve"> </w:t>
      </w:r>
      <w:r w:rsidR="005C5149">
        <w:rPr>
          <w:b/>
          <w:bCs/>
        </w:rPr>
        <w:t>(</w:t>
      </w:r>
      <w:r w:rsidR="005C5149" w:rsidRPr="005C5149">
        <w:rPr>
          <w:b/>
          <w:bCs/>
          <w:lang w:val="es-PE"/>
        </w:rPr>
        <w:t xml:space="preserve">Decreto Legislativo </w:t>
      </w:r>
      <w:r w:rsidR="005224FC">
        <w:rPr>
          <w:b/>
          <w:bCs/>
          <w:lang w:val="es-PE"/>
        </w:rPr>
        <w:t>núm.</w:t>
      </w:r>
      <w:r w:rsidR="005C5149" w:rsidRPr="005C5149">
        <w:rPr>
          <w:b/>
          <w:bCs/>
          <w:lang w:val="es-PE"/>
        </w:rPr>
        <w:t xml:space="preserve"> 689</w:t>
      </w:r>
      <w:r w:rsidR="005C5149">
        <w:rPr>
          <w:b/>
          <w:bCs/>
          <w:lang w:val="es-PE"/>
        </w:rPr>
        <w:t>)</w:t>
      </w:r>
      <w:r w:rsidR="005224FC">
        <w:rPr>
          <w:b/>
          <w:bCs/>
          <w:lang w:val="es-PE"/>
        </w:rPr>
        <w:t>,</w:t>
      </w:r>
      <w:r w:rsidR="005C5149">
        <w:rPr>
          <w:b/>
          <w:bCs/>
          <w:lang w:val="es-PE"/>
        </w:rPr>
        <w:t xml:space="preserve"> </w:t>
      </w:r>
      <w:r w:rsidRPr="007821ED">
        <w:rPr>
          <w:rStyle w:val="SingleTxtGChar"/>
          <w:b/>
          <w:bCs/>
        </w:rPr>
        <w:t xml:space="preserve">a fin de eliminar </w:t>
      </w:r>
      <w:r w:rsidR="00DE74D7">
        <w:rPr>
          <w:rStyle w:val="SingleTxtGChar"/>
          <w:b/>
          <w:bCs/>
        </w:rPr>
        <w:t>las</w:t>
      </w:r>
      <w:r w:rsidRPr="007821ED">
        <w:rPr>
          <w:rStyle w:val="SingleTxtGChar"/>
          <w:b/>
          <w:bCs/>
        </w:rPr>
        <w:t xml:space="preserve"> disposiciones que impliquen un trato discriminatorio hacia </w:t>
      </w:r>
      <w:r w:rsidR="007353C3">
        <w:rPr>
          <w:rStyle w:val="SingleTxtGChar"/>
          <w:b/>
          <w:bCs/>
        </w:rPr>
        <w:t xml:space="preserve">los </w:t>
      </w:r>
      <w:r w:rsidRPr="007821ED">
        <w:rPr>
          <w:rStyle w:val="SingleTxtGChar"/>
          <w:b/>
          <w:bCs/>
        </w:rPr>
        <w:t>trabajadores migrantes y sus familia</w:t>
      </w:r>
      <w:r w:rsidR="005224FC">
        <w:rPr>
          <w:rStyle w:val="SingleTxtGChar"/>
          <w:b/>
          <w:bCs/>
        </w:rPr>
        <w:t>re</w:t>
      </w:r>
      <w:r w:rsidRPr="007821ED">
        <w:rPr>
          <w:rStyle w:val="SingleTxtGChar"/>
          <w:b/>
          <w:bCs/>
        </w:rPr>
        <w:t xml:space="preserve">s, incluyendo </w:t>
      </w:r>
      <w:r w:rsidR="008A552B">
        <w:rPr>
          <w:rStyle w:val="SingleTxtGChar"/>
          <w:b/>
          <w:bCs/>
        </w:rPr>
        <w:t>las relativas a</w:t>
      </w:r>
      <w:r w:rsidRPr="007821ED">
        <w:rPr>
          <w:rStyle w:val="SingleTxtGChar"/>
          <w:b/>
          <w:bCs/>
        </w:rPr>
        <w:t xml:space="preserve"> la limitación de porcentajes de contratación y recursos para el pago de</w:t>
      </w:r>
      <w:r w:rsidR="005224FC">
        <w:rPr>
          <w:rStyle w:val="SingleTxtGChar"/>
          <w:b/>
          <w:bCs/>
        </w:rPr>
        <w:t>l</w:t>
      </w:r>
      <w:r w:rsidRPr="007821ED">
        <w:rPr>
          <w:rStyle w:val="SingleTxtGChar"/>
          <w:b/>
          <w:bCs/>
        </w:rPr>
        <w:t xml:space="preserve"> salario de trabajadores extranjeros;</w:t>
      </w:r>
    </w:p>
    <w:p w14:paraId="33E1E438" w14:textId="20CD165C" w:rsidR="008E20B5" w:rsidRPr="007821ED" w:rsidRDefault="008E20B5" w:rsidP="00E22C04">
      <w:pPr>
        <w:pStyle w:val="SingleTxtG"/>
        <w:rPr>
          <w:rStyle w:val="SingleTxtGChar"/>
        </w:rPr>
      </w:pPr>
      <w:r w:rsidRPr="007821ED">
        <w:rPr>
          <w:rStyle w:val="SingleTxtGChar"/>
        </w:rPr>
        <w:tab/>
      </w:r>
      <w:r w:rsidRPr="002C51E9">
        <w:rPr>
          <w:rStyle w:val="SingleTxtGChar"/>
          <w:b/>
          <w:bCs/>
        </w:rPr>
        <w:t>b)</w:t>
      </w:r>
      <w:r w:rsidRPr="007821ED">
        <w:rPr>
          <w:rStyle w:val="SingleTxtGChar"/>
        </w:rPr>
        <w:tab/>
      </w:r>
      <w:r w:rsidRPr="007821ED">
        <w:rPr>
          <w:rStyle w:val="SingleTxtGChar"/>
          <w:b/>
          <w:bCs/>
        </w:rPr>
        <w:t xml:space="preserve">Establecer mecanismos para </w:t>
      </w:r>
      <w:r w:rsidR="00E22C04">
        <w:rPr>
          <w:rStyle w:val="SingleTxtGChar"/>
          <w:b/>
          <w:bCs/>
        </w:rPr>
        <w:t xml:space="preserve">que el Estado y los colegios profesionales reconozcan las </w:t>
      </w:r>
      <w:r w:rsidR="005224FC">
        <w:rPr>
          <w:rStyle w:val="SingleTxtGChar"/>
          <w:b/>
          <w:bCs/>
        </w:rPr>
        <w:t>cualificaciones profesionales</w:t>
      </w:r>
      <w:r w:rsidRPr="007821ED">
        <w:rPr>
          <w:rStyle w:val="SingleTxtGChar"/>
          <w:b/>
          <w:bCs/>
        </w:rPr>
        <w:t xml:space="preserve"> de los trabajadores migrantes</w:t>
      </w:r>
      <w:r w:rsidR="006879C3">
        <w:rPr>
          <w:rStyle w:val="SingleTxtGChar"/>
          <w:b/>
          <w:bCs/>
        </w:rPr>
        <w:t xml:space="preserve"> obtenidas en sus países de origen</w:t>
      </w:r>
      <w:r w:rsidRPr="007821ED">
        <w:rPr>
          <w:rStyle w:val="SingleTxtGChar"/>
          <w:b/>
          <w:bCs/>
        </w:rPr>
        <w:t>, especialmente aquellos de nacionalidad venezolana, a fin de reducir su presencia en el mercado de trabajo informal y aprovechar el capital humano, profesional y laboral de todos los habitantes de su territorio</w:t>
      </w:r>
      <w:r w:rsidR="008F53E7">
        <w:rPr>
          <w:rStyle w:val="SingleTxtGChar"/>
          <w:b/>
          <w:bCs/>
        </w:rPr>
        <w:t xml:space="preserve"> </w:t>
      </w:r>
      <w:r w:rsidRPr="007821ED">
        <w:rPr>
          <w:rStyle w:val="SingleTxtGChar"/>
          <w:b/>
          <w:bCs/>
        </w:rPr>
        <w:t xml:space="preserve">en beneficio de la inclusión y </w:t>
      </w:r>
      <w:r w:rsidR="005224FC">
        <w:rPr>
          <w:rStyle w:val="SingleTxtGChar"/>
          <w:b/>
          <w:bCs/>
        </w:rPr>
        <w:t xml:space="preserve">el </w:t>
      </w:r>
      <w:r w:rsidRPr="007821ED">
        <w:rPr>
          <w:rStyle w:val="SingleTxtGChar"/>
          <w:b/>
          <w:bCs/>
        </w:rPr>
        <w:t>desarrollo del país;</w:t>
      </w:r>
    </w:p>
    <w:p w14:paraId="7BFCFCE6" w14:textId="519DD327" w:rsidR="008E20B5" w:rsidRPr="007821ED" w:rsidRDefault="008E20B5" w:rsidP="006F44E1">
      <w:pPr>
        <w:pStyle w:val="SingleTxtG"/>
        <w:rPr>
          <w:rStyle w:val="SingleTxtGChar"/>
        </w:rPr>
      </w:pPr>
      <w:r w:rsidRPr="007821ED">
        <w:rPr>
          <w:rStyle w:val="SingleTxtGChar"/>
        </w:rPr>
        <w:tab/>
      </w:r>
      <w:r w:rsidRPr="002C51E9">
        <w:rPr>
          <w:rStyle w:val="SingleTxtGChar"/>
          <w:b/>
          <w:bCs/>
        </w:rPr>
        <w:t>c)</w:t>
      </w:r>
      <w:r w:rsidRPr="007821ED">
        <w:rPr>
          <w:rStyle w:val="SingleTxtGChar"/>
        </w:rPr>
        <w:tab/>
      </w:r>
      <w:r w:rsidR="00B90641">
        <w:rPr>
          <w:rStyle w:val="SingleTxtGChar"/>
          <w:b/>
          <w:bCs/>
        </w:rPr>
        <w:t>Asegurar que</w:t>
      </w:r>
      <w:r w:rsidRPr="007821ED">
        <w:rPr>
          <w:rStyle w:val="SingleTxtGChar"/>
          <w:b/>
          <w:bCs/>
        </w:rPr>
        <w:t xml:space="preserve"> todas las políticas del Estado parte para la protección de los derechos de los trabajadores migrantes</w:t>
      </w:r>
      <w:r w:rsidR="001C4172">
        <w:rPr>
          <w:rStyle w:val="SingleTxtGChar"/>
          <w:b/>
          <w:bCs/>
        </w:rPr>
        <w:t xml:space="preserve"> </w:t>
      </w:r>
      <w:r w:rsidRPr="007821ED">
        <w:rPr>
          <w:rStyle w:val="SingleTxtGChar"/>
          <w:b/>
          <w:bCs/>
        </w:rPr>
        <w:t xml:space="preserve">incluyan </w:t>
      </w:r>
      <w:r w:rsidR="00585008">
        <w:rPr>
          <w:rStyle w:val="SingleTxtGChar"/>
          <w:b/>
          <w:bCs/>
        </w:rPr>
        <w:t xml:space="preserve">una </w:t>
      </w:r>
      <w:r w:rsidRPr="007821ED">
        <w:rPr>
          <w:rStyle w:val="SingleTxtGChar"/>
          <w:b/>
          <w:bCs/>
        </w:rPr>
        <w:t>perspectiva de interseccionalidad y género.</w:t>
      </w:r>
    </w:p>
    <w:p w14:paraId="337F0B7A" w14:textId="2EBA678B" w:rsidR="008E20B5" w:rsidRPr="00754211" w:rsidRDefault="008E20B5" w:rsidP="006F44E1">
      <w:pPr>
        <w:pStyle w:val="H23G"/>
        <w:rPr>
          <w:i/>
        </w:rPr>
      </w:pPr>
      <w:r>
        <w:lastRenderedPageBreak/>
        <w:tab/>
      </w:r>
      <w:r>
        <w:tab/>
      </w:r>
      <w:r w:rsidRPr="00754211">
        <w:t>Salario y condiciones laborales</w:t>
      </w:r>
    </w:p>
    <w:p w14:paraId="2BE80DFB" w14:textId="46E5DFE8" w:rsidR="008E20B5" w:rsidRPr="007821ED" w:rsidRDefault="008E20B5" w:rsidP="006F44E1">
      <w:pPr>
        <w:pStyle w:val="SingleTxtG"/>
        <w:rPr>
          <w:rStyle w:val="SingleTxtGChar"/>
        </w:rPr>
      </w:pPr>
      <w:r>
        <w:rPr>
          <w:rStyle w:val="SingleTxtGChar"/>
        </w:rPr>
        <w:t>51</w:t>
      </w:r>
      <w:r w:rsidRPr="007821ED">
        <w:rPr>
          <w:rStyle w:val="SingleTxtGChar"/>
        </w:rPr>
        <w:t>.</w:t>
      </w:r>
      <w:r w:rsidRPr="007821ED">
        <w:rPr>
          <w:rStyle w:val="SingleTxtGChar"/>
        </w:rPr>
        <w:tab/>
        <w:t xml:space="preserve">Al Comité le preocupa el alto porcentaje de trabajadores migrantes en el mercado de trabajo informal, especialmente de nacionalidad venezolana, así como la falta de políticas interseccionales para abordar la vulnerabilidad de </w:t>
      </w:r>
      <w:r w:rsidR="005224FC">
        <w:rPr>
          <w:rStyle w:val="SingleTxtGChar"/>
        </w:rPr>
        <w:t xml:space="preserve">las </w:t>
      </w:r>
      <w:r w:rsidRPr="007821ED">
        <w:rPr>
          <w:rStyle w:val="SingleTxtGChar"/>
        </w:rPr>
        <w:t xml:space="preserve">mujeres migrantes, refugiadas y solicitantes de asilo en la economía informal. También </w:t>
      </w:r>
      <w:r w:rsidR="005224FC">
        <w:rPr>
          <w:rStyle w:val="SingleTxtGChar"/>
        </w:rPr>
        <w:t>observa</w:t>
      </w:r>
      <w:r w:rsidRPr="007821ED">
        <w:rPr>
          <w:rStyle w:val="SingleTxtGChar"/>
        </w:rPr>
        <w:t xml:space="preserve"> con preocupación las condiciones laborales especialmente precarias de las trabajadoras del hogar</w:t>
      </w:r>
      <w:r w:rsidR="005224FC">
        <w:rPr>
          <w:rStyle w:val="SingleTxtGChar"/>
        </w:rPr>
        <w:t xml:space="preserve"> </w:t>
      </w:r>
      <w:r w:rsidR="005224FC" w:rsidRPr="007821ED">
        <w:rPr>
          <w:rStyle w:val="SingleTxtGChar"/>
        </w:rPr>
        <w:t>migrantes</w:t>
      </w:r>
      <w:r w:rsidRPr="007821ED">
        <w:rPr>
          <w:rStyle w:val="SingleTxtGChar"/>
        </w:rPr>
        <w:t>,</w:t>
      </w:r>
      <w:r w:rsidR="005224FC">
        <w:rPr>
          <w:rStyle w:val="SingleTxtGChar"/>
        </w:rPr>
        <w:t xml:space="preserve"> las</w:t>
      </w:r>
      <w:r w:rsidR="00125D2B">
        <w:rPr>
          <w:rStyle w:val="SingleTxtGChar"/>
        </w:rPr>
        <w:t xml:space="preserve"> </w:t>
      </w:r>
      <w:r w:rsidRPr="007821ED">
        <w:rPr>
          <w:rStyle w:val="SingleTxtGChar"/>
        </w:rPr>
        <w:t xml:space="preserve">denuncias de </w:t>
      </w:r>
      <w:r w:rsidRPr="007821ED">
        <w:t>acoso</w:t>
      </w:r>
      <w:r w:rsidR="00BF691F">
        <w:t>,</w:t>
      </w:r>
      <w:r w:rsidR="001C4172">
        <w:t xml:space="preserve"> </w:t>
      </w:r>
      <w:r w:rsidRPr="007821ED">
        <w:t>violencia física y psicológica y el hecho de que no estén incluidas en el Sistema Nacional de Cuidados</w:t>
      </w:r>
      <w:r w:rsidRPr="007821ED">
        <w:rPr>
          <w:rStyle w:val="SingleTxtGChar"/>
        </w:rPr>
        <w:t>.</w:t>
      </w:r>
    </w:p>
    <w:p w14:paraId="006D14AE" w14:textId="1DF9582A" w:rsidR="008E20B5" w:rsidRPr="007821ED" w:rsidRDefault="008E20B5" w:rsidP="006F44E1">
      <w:pPr>
        <w:pStyle w:val="SingleTxtG"/>
        <w:rPr>
          <w:rStyle w:val="SingleTxtGChar"/>
        </w:rPr>
      </w:pPr>
      <w:r>
        <w:rPr>
          <w:rStyle w:val="SingleTxtGChar"/>
        </w:rPr>
        <w:t>52</w:t>
      </w:r>
      <w:r w:rsidRPr="007821ED">
        <w:rPr>
          <w:rStyle w:val="SingleTxtGChar"/>
        </w:rPr>
        <w:t>.</w:t>
      </w:r>
      <w:r w:rsidRPr="007821ED">
        <w:rPr>
          <w:rStyle w:val="SingleTxtGChar"/>
        </w:rPr>
        <w:tab/>
      </w:r>
      <w:r w:rsidRPr="007821ED">
        <w:rPr>
          <w:rStyle w:val="SingleTxtGChar"/>
          <w:b/>
          <w:bCs/>
        </w:rPr>
        <w:t xml:space="preserve">El Comité recomienda </w:t>
      </w:r>
      <w:r w:rsidR="005224FC">
        <w:rPr>
          <w:rStyle w:val="SingleTxtGChar"/>
          <w:b/>
          <w:bCs/>
        </w:rPr>
        <w:t>a</w:t>
      </w:r>
      <w:r w:rsidRPr="007821ED">
        <w:rPr>
          <w:rStyle w:val="SingleTxtGChar"/>
          <w:b/>
          <w:bCs/>
        </w:rPr>
        <w:t xml:space="preserve">l Estado parte </w:t>
      </w:r>
      <w:r w:rsidR="005224FC">
        <w:rPr>
          <w:rStyle w:val="SingleTxtGChar"/>
          <w:b/>
          <w:bCs/>
        </w:rPr>
        <w:t xml:space="preserve">que </w:t>
      </w:r>
      <w:r w:rsidRPr="007821ED">
        <w:rPr>
          <w:rStyle w:val="SingleTxtGChar"/>
          <w:b/>
          <w:bCs/>
        </w:rPr>
        <w:t xml:space="preserve">desarrolle políticas públicas para fomentar el acceso al empleo formal de </w:t>
      </w:r>
      <w:r w:rsidR="005224FC">
        <w:rPr>
          <w:rStyle w:val="SingleTxtGChar"/>
          <w:b/>
          <w:bCs/>
        </w:rPr>
        <w:t xml:space="preserve">los </w:t>
      </w:r>
      <w:r w:rsidRPr="007821ED">
        <w:rPr>
          <w:rStyle w:val="SingleTxtGChar"/>
          <w:b/>
          <w:bCs/>
        </w:rPr>
        <w:t>trabajadores migrantes y sus familia</w:t>
      </w:r>
      <w:r w:rsidR="005224FC">
        <w:rPr>
          <w:rStyle w:val="SingleTxtGChar"/>
          <w:b/>
          <w:bCs/>
        </w:rPr>
        <w:t>re</w:t>
      </w:r>
      <w:r w:rsidRPr="007821ED">
        <w:rPr>
          <w:rStyle w:val="SingleTxtGChar"/>
          <w:b/>
          <w:bCs/>
        </w:rPr>
        <w:t xml:space="preserve">s, incluyendo incentivos para empleadores y programas de apoyo para la capacitación y reinserción laboral, especialmente en sectores en los que puedan ser más vulnerables a la explotación. También </w:t>
      </w:r>
      <w:r w:rsidR="005224FC">
        <w:rPr>
          <w:rStyle w:val="SingleTxtGChar"/>
          <w:b/>
          <w:bCs/>
        </w:rPr>
        <w:t xml:space="preserve">le </w:t>
      </w:r>
      <w:r w:rsidRPr="007821ED">
        <w:rPr>
          <w:rStyle w:val="SingleTxtGChar"/>
          <w:b/>
          <w:bCs/>
        </w:rPr>
        <w:t xml:space="preserve">recomienda </w:t>
      </w:r>
      <w:r w:rsidR="005224FC">
        <w:rPr>
          <w:rStyle w:val="SingleTxtGChar"/>
          <w:b/>
          <w:bCs/>
        </w:rPr>
        <w:t>que incluya</w:t>
      </w:r>
      <w:r w:rsidRPr="007821ED">
        <w:rPr>
          <w:rStyle w:val="SingleTxtGChar"/>
          <w:b/>
          <w:bCs/>
        </w:rPr>
        <w:t xml:space="preserve"> expresamente a las trabajadoras </w:t>
      </w:r>
      <w:r w:rsidR="005224FC" w:rsidRPr="007821ED">
        <w:rPr>
          <w:rStyle w:val="SingleTxtGChar"/>
          <w:b/>
          <w:bCs/>
        </w:rPr>
        <w:t xml:space="preserve">del hogar </w:t>
      </w:r>
      <w:r w:rsidRPr="007821ED">
        <w:rPr>
          <w:rStyle w:val="SingleTxtGChar"/>
          <w:b/>
          <w:bCs/>
        </w:rPr>
        <w:t xml:space="preserve">migrantes en el Sistema Nacional de Cuidados. Finalmente, </w:t>
      </w:r>
      <w:r w:rsidR="005224FC">
        <w:rPr>
          <w:rStyle w:val="SingleTxtGChar"/>
          <w:b/>
          <w:bCs/>
        </w:rPr>
        <w:t xml:space="preserve">le </w:t>
      </w:r>
      <w:r w:rsidRPr="007821ED">
        <w:rPr>
          <w:rStyle w:val="SingleTxtGChar"/>
          <w:b/>
          <w:bCs/>
        </w:rPr>
        <w:t xml:space="preserve">recomienda </w:t>
      </w:r>
      <w:r w:rsidR="005224FC">
        <w:rPr>
          <w:rStyle w:val="SingleTxtGChar"/>
          <w:b/>
          <w:bCs/>
        </w:rPr>
        <w:t xml:space="preserve">que </w:t>
      </w:r>
      <w:r w:rsidRPr="007821ED">
        <w:rPr>
          <w:rStyle w:val="SingleTxtGChar"/>
          <w:b/>
          <w:bCs/>
        </w:rPr>
        <w:t>estable</w:t>
      </w:r>
      <w:r w:rsidR="005224FC">
        <w:rPr>
          <w:rStyle w:val="SingleTxtGChar"/>
          <w:b/>
          <w:bCs/>
        </w:rPr>
        <w:t>zca</w:t>
      </w:r>
      <w:r w:rsidRPr="007821ED">
        <w:rPr>
          <w:rStyle w:val="SingleTxtGChar"/>
          <w:b/>
          <w:bCs/>
        </w:rPr>
        <w:t xml:space="preserve"> mecanismos para facilitar la denuncia de casos de acoso y violencia en contra de trabajadoras del hogar</w:t>
      </w:r>
      <w:r w:rsidR="005224FC">
        <w:rPr>
          <w:rStyle w:val="SingleTxtGChar"/>
          <w:b/>
          <w:bCs/>
        </w:rPr>
        <w:t xml:space="preserve"> </w:t>
      </w:r>
      <w:r w:rsidR="005224FC" w:rsidRPr="007821ED">
        <w:rPr>
          <w:rStyle w:val="SingleTxtGChar"/>
          <w:b/>
          <w:bCs/>
        </w:rPr>
        <w:t>migrantes</w:t>
      </w:r>
      <w:r w:rsidRPr="007821ED">
        <w:rPr>
          <w:rStyle w:val="SingleTxtGChar"/>
          <w:b/>
          <w:bCs/>
        </w:rPr>
        <w:t xml:space="preserve">, así como </w:t>
      </w:r>
      <w:r w:rsidR="005224FC">
        <w:rPr>
          <w:rStyle w:val="SingleTxtGChar"/>
          <w:b/>
          <w:bCs/>
        </w:rPr>
        <w:t xml:space="preserve">para </w:t>
      </w:r>
      <w:r w:rsidRPr="007821ED">
        <w:rPr>
          <w:rStyle w:val="SingleTxtGChar"/>
          <w:b/>
          <w:bCs/>
        </w:rPr>
        <w:t>prevenir, investigar y sancionar a los perpetradores de estas acciones.</w:t>
      </w:r>
    </w:p>
    <w:p w14:paraId="73BEF70D" w14:textId="01B80606" w:rsidR="008E20B5" w:rsidRPr="007821ED" w:rsidRDefault="008E20B5" w:rsidP="00C4159C">
      <w:pPr>
        <w:pStyle w:val="H23G"/>
      </w:pPr>
      <w:bookmarkStart w:id="15" w:name="_Hlk184222964"/>
      <w:r w:rsidRPr="007821ED">
        <w:tab/>
      </w:r>
      <w:r w:rsidRPr="007821ED">
        <w:tab/>
        <w:t xml:space="preserve">Libertad de unirse y participar en reuniones de sindicatos y derecho </w:t>
      </w:r>
      <w:r w:rsidR="00C4159C">
        <w:br/>
      </w:r>
      <w:r w:rsidRPr="007821ED">
        <w:t>a formar sindicatos</w:t>
      </w:r>
    </w:p>
    <w:p w14:paraId="0018B580" w14:textId="0CA8DB84" w:rsidR="008E20B5" w:rsidRPr="007821ED" w:rsidRDefault="008E20B5" w:rsidP="006F44E1">
      <w:pPr>
        <w:pStyle w:val="SingleTxtG"/>
        <w:rPr>
          <w:rStyle w:val="SingleTxtGChar"/>
        </w:rPr>
      </w:pPr>
      <w:r>
        <w:rPr>
          <w:rStyle w:val="SingleTxtGChar"/>
        </w:rPr>
        <w:t>53</w:t>
      </w:r>
      <w:r w:rsidRPr="007821ED">
        <w:rPr>
          <w:rStyle w:val="SingleTxtGChar"/>
        </w:rPr>
        <w:t>.</w:t>
      </w:r>
      <w:r w:rsidRPr="007821ED">
        <w:rPr>
          <w:rStyle w:val="SingleTxtGChar"/>
        </w:rPr>
        <w:tab/>
        <w:t xml:space="preserve">El Comité </w:t>
      </w:r>
      <w:r w:rsidR="005224FC">
        <w:rPr>
          <w:rStyle w:val="SingleTxtGChar"/>
        </w:rPr>
        <w:t>observa</w:t>
      </w:r>
      <w:r w:rsidRPr="007821ED">
        <w:rPr>
          <w:rStyle w:val="SingleTxtGChar"/>
        </w:rPr>
        <w:t xml:space="preserve"> con preocupación los obstáculos burocráticos entre el Ministerio de Trabajo y Promoción del Empleo y </w:t>
      </w:r>
      <w:r w:rsidR="003A147B">
        <w:rPr>
          <w:rStyle w:val="SingleTxtGChar"/>
        </w:rPr>
        <w:t xml:space="preserve">la </w:t>
      </w:r>
      <w:r w:rsidR="005224FC">
        <w:rPr>
          <w:rStyle w:val="SingleTxtGChar"/>
        </w:rPr>
        <w:t>O</w:t>
      </w:r>
      <w:r w:rsidR="003A147B">
        <w:rPr>
          <w:rStyle w:val="SingleTxtGChar"/>
        </w:rPr>
        <w:t xml:space="preserve">ficina de </w:t>
      </w:r>
      <w:r w:rsidRPr="007821ED">
        <w:rPr>
          <w:rStyle w:val="SingleTxtGChar"/>
        </w:rPr>
        <w:t>Migraciones</w:t>
      </w:r>
      <w:r w:rsidR="00A23D95">
        <w:rPr>
          <w:rStyle w:val="SingleTxtGChar"/>
        </w:rPr>
        <w:t>, por ejemplo</w:t>
      </w:r>
      <w:r w:rsidRPr="007821ED">
        <w:rPr>
          <w:rStyle w:val="SingleTxtGChar"/>
        </w:rPr>
        <w:t xml:space="preserve"> en relación con el Carné de Permiso Temporal de Permanencia</w:t>
      </w:r>
      <w:r w:rsidR="00A23D95">
        <w:rPr>
          <w:rStyle w:val="SingleTxtGChar"/>
        </w:rPr>
        <w:t xml:space="preserve">, </w:t>
      </w:r>
      <w:r w:rsidR="002F28CD">
        <w:rPr>
          <w:rStyle w:val="SingleTxtGChar"/>
        </w:rPr>
        <w:t>que dificultan</w:t>
      </w:r>
      <w:r w:rsidRPr="007821ED">
        <w:rPr>
          <w:rStyle w:val="SingleTxtGChar"/>
        </w:rPr>
        <w:t xml:space="preserve"> la creación </w:t>
      </w:r>
      <w:r w:rsidR="00E92198">
        <w:rPr>
          <w:rStyle w:val="SingleTxtGChar"/>
        </w:rPr>
        <w:t xml:space="preserve">y </w:t>
      </w:r>
      <w:r w:rsidR="005224FC">
        <w:rPr>
          <w:rStyle w:val="SingleTxtGChar"/>
        </w:rPr>
        <w:t xml:space="preserve">el </w:t>
      </w:r>
      <w:r w:rsidR="00E92198">
        <w:rPr>
          <w:rStyle w:val="SingleTxtGChar"/>
        </w:rPr>
        <w:t xml:space="preserve">registro </w:t>
      </w:r>
      <w:r w:rsidRPr="007821ED">
        <w:rPr>
          <w:rStyle w:val="SingleTxtGChar"/>
        </w:rPr>
        <w:t xml:space="preserve">de sindicatos </w:t>
      </w:r>
      <w:r w:rsidR="00E92198">
        <w:rPr>
          <w:rStyle w:val="SingleTxtGChar"/>
        </w:rPr>
        <w:t>por parte de</w:t>
      </w:r>
      <w:r w:rsidRPr="007821ED">
        <w:rPr>
          <w:rStyle w:val="SingleTxtGChar"/>
        </w:rPr>
        <w:t xml:space="preserve"> trabajadores migrantes, especialmente aquellos que se dedican al trabajo independiente.</w:t>
      </w:r>
    </w:p>
    <w:p w14:paraId="4EF78D3F" w14:textId="28F01E1C" w:rsidR="008E20B5" w:rsidRPr="007821ED" w:rsidRDefault="008E20B5" w:rsidP="006F44E1">
      <w:pPr>
        <w:pStyle w:val="SingleTxtG"/>
        <w:rPr>
          <w:rStyle w:val="SingleTxtGChar"/>
        </w:rPr>
      </w:pPr>
      <w:r w:rsidRPr="007821ED">
        <w:rPr>
          <w:rStyle w:val="SingleTxtGChar"/>
        </w:rPr>
        <w:t>5</w:t>
      </w:r>
      <w:r>
        <w:rPr>
          <w:rStyle w:val="SingleTxtGChar"/>
        </w:rPr>
        <w:t>4</w:t>
      </w:r>
      <w:r w:rsidRPr="007821ED">
        <w:rPr>
          <w:rStyle w:val="SingleTxtGChar"/>
        </w:rPr>
        <w:t>.</w:t>
      </w:r>
      <w:r w:rsidRPr="007821ED">
        <w:rPr>
          <w:rStyle w:val="SingleTxtGChar"/>
        </w:rPr>
        <w:tab/>
      </w:r>
      <w:r w:rsidRPr="007821ED">
        <w:rPr>
          <w:rStyle w:val="SingleTxtGChar"/>
          <w:b/>
          <w:bCs/>
        </w:rPr>
        <w:t xml:space="preserve">El Comité recomienda </w:t>
      </w:r>
      <w:r w:rsidR="005224FC">
        <w:rPr>
          <w:rStyle w:val="SingleTxtGChar"/>
          <w:b/>
          <w:bCs/>
        </w:rPr>
        <w:t>a</w:t>
      </w:r>
      <w:r w:rsidRPr="007821ED">
        <w:rPr>
          <w:rStyle w:val="SingleTxtGChar"/>
          <w:b/>
          <w:bCs/>
        </w:rPr>
        <w:t xml:space="preserve">l Estado parte </w:t>
      </w:r>
      <w:r w:rsidR="005224FC">
        <w:rPr>
          <w:rStyle w:val="SingleTxtGChar"/>
          <w:b/>
          <w:bCs/>
        </w:rPr>
        <w:t xml:space="preserve">que </w:t>
      </w:r>
      <w:r w:rsidRPr="007821ED">
        <w:rPr>
          <w:rStyle w:val="SingleTxtGChar"/>
          <w:b/>
          <w:bCs/>
        </w:rPr>
        <w:t xml:space="preserve">asegure que todos los trabajadores migrantes tengan acceso a toda la información y </w:t>
      </w:r>
      <w:r w:rsidR="005224FC">
        <w:rPr>
          <w:rStyle w:val="SingleTxtGChar"/>
          <w:b/>
          <w:bCs/>
        </w:rPr>
        <w:t xml:space="preserve">los </w:t>
      </w:r>
      <w:r w:rsidRPr="007821ED">
        <w:rPr>
          <w:rStyle w:val="SingleTxtGChar"/>
          <w:b/>
          <w:bCs/>
        </w:rPr>
        <w:t>recursos necesarios</w:t>
      </w:r>
      <w:r w:rsidR="00A23D95">
        <w:rPr>
          <w:rStyle w:val="SingleTxtGChar"/>
          <w:b/>
          <w:bCs/>
        </w:rPr>
        <w:t xml:space="preserve">, incluyendo asistencia legal, </w:t>
      </w:r>
      <w:r w:rsidRPr="007821ED">
        <w:rPr>
          <w:rStyle w:val="SingleTxtGChar"/>
          <w:b/>
          <w:bCs/>
        </w:rPr>
        <w:t>para registrar y crear sindicatos, y unirse a ellos, independientemente de su condición migratoria y laboral</w:t>
      </w:r>
      <w:r w:rsidR="00A23D95">
        <w:rPr>
          <w:rStyle w:val="SingleTxtGChar"/>
          <w:b/>
          <w:bCs/>
        </w:rPr>
        <w:t>.</w:t>
      </w:r>
    </w:p>
    <w:p w14:paraId="09F28800" w14:textId="1EBFE367" w:rsidR="008E20B5" w:rsidRPr="009D128A" w:rsidRDefault="008E20B5" w:rsidP="009D128A">
      <w:pPr>
        <w:pStyle w:val="H23G"/>
      </w:pPr>
      <w:r w:rsidRPr="009D128A">
        <w:tab/>
      </w:r>
      <w:r w:rsidRPr="009D128A">
        <w:tab/>
        <w:t>Seguridad social</w:t>
      </w:r>
    </w:p>
    <w:p w14:paraId="38582E82" w14:textId="09F225E5" w:rsidR="008E20B5" w:rsidRDefault="008E20B5" w:rsidP="000A1ADD">
      <w:pPr>
        <w:pStyle w:val="SingleTxtG"/>
        <w:rPr>
          <w:rStyle w:val="SingleTxtGChar"/>
          <w:lang w:val="es-MX"/>
        </w:rPr>
      </w:pPr>
      <w:r w:rsidRPr="00A63CC0">
        <w:rPr>
          <w:rStyle w:val="SingleTxtGChar"/>
          <w:lang w:val="es-MX"/>
        </w:rPr>
        <w:t>5</w:t>
      </w:r>
      <w:r>
        <w:rPr>
          <w:rStyle w:val="SingleTxtGChar"/>
          <w:lang w:val="es-MX"/>
        </w:rPr>
        <w:t>5</w:t>
      </w:r>
      <w:r w:rsidRPr="00A63CC0">
        <w:rPr>
          <w:rStyle w:val="SingleTxtGChar"/>
          <w:lang w:val="es-MX"/>
        </w:rPr>
        <w:t>.</w:t>
      </w:r>
      <w:r w:rsidRPr="00A63CC0">
        <w:rPr>
          <w:rStyle w:val="SingleTxtGChar"/>
          <w:lang w:val="es-MX"/>
        </w:rPr>
        <w:tab/>
        <w:t xml:space="preserve">El Comité toma nota de que el Estado parte </w:t>
      </w:r>
      <w:r w:rsidR="00BD7FD9">
        <w:rPr>
          <w:rStyle w:val="SingleTxtGChar"/>
          <w:lang w:val="es-MX"/>
        </w:rPr>
        <w:t>ha suscrito</w:t>
      </w:r>
      <w:r>
        <w:rPr>
          <w:rStyle w:val="SingleTxtGChar"/>
          <w:lang w:val="es-MX"/>
        </w:rPr>
        <w:t xml:space="preserve"> </w:t>
      </w:r>
      <w:r w:rsidRPr="00A63CC0">
        <w:rPr>
          <w:rStyle w:val="SingleTxtGChar"/>
          <w:lang w:val="es-MX"/>
        </w:rPr>
        <w:t>diversos acuerdos bilaterales y multilaterales sobre seguridad social</w:t>
      </w:r>
      <w:r w:rsidR="000C5760">
        <w:rPr>
          <w:rStyle w:val="SingleTxtGChar"/>
          <w:lang w:val="es-MX"/>
        </w:rPr>
        <w:t>,</w:t>
      </w:r>
      <w:r w:rsidR="00937397">
        <w:rPr>
          <w:rStyle w:val="SingleTxtGChar"/>
          <w:lang w:val="es-MX"/>
        </w:rPr>
        <w:t xml:space="preserve"> y toma nota también</w:t>
      </w:r>
      <w:r w:rsidR="000A1ADD">
        <w:rPr>
          <w:rStyle w:val="SingleTxtGChar"/>
          <w:lang w:val="es-MX"/>
        </w:rPr>
        <w:t xml:space="preserve"> de las normativas y procedimientos sobre el retiro </w:t>
      </w:r>
      <w:r w:rsidR="00937397" w:rsidRPr="00A37B9B">
        <w:t xml:space="preserve">extraordinario, facultativo, anticipado y temporal de los fondos de pensiones de los afiliados al Sistema Privado de Pensiones </w:t>
      </w:r>
      <w:r w:rsidR="00D746E8">
        <w:t>durante</w:t>
      </w:r>
      <w:r w:rsidR="00937397" w:rsidRPr="00A37B9B">
        <w:t xml:space="preserve"> la crisis sanitaria</w:t>
      </w:r>
      <w:r w:rsidR="00937397">
        <w:t xml:space="preserve"> </w:t>
      </w:r>
      <w:r w:rsidR="005224FC">
        <w:t xml:space="preserve">provocada por la pandemia </w:t>
      </w:r>
      <w:r w:rsidR="00937397">
        <w:t xml:space="preserve">de </w:t>
      </w:r>
      <w:r w:rsidR="005224FC">
        <w:t>enfermedad por coronavirus (</w:t>
      </w:r>
      <w:r w:rsidR="00937397">
        <w:t>C</w:t>
      </w:r>
      <w:r w:rsidR="005224FC">
        <w:t>OVID</w:t>
      </w:r>
      <w:r w:rsidR="00937397">
        <w:t>-19</w:t>
      </w:r>
      <w:r w:rsidR="005224FC">
        <w:t>)</w:t>
      </w:r>
      <w:r w:rsidR="000A1ADD">
        <w:t>.</w:t>
      </w:r>
      <w:r w:rsidR="001C4172">
        <w:rPr>
          <w:rStyle w:val="SingleTxtGChar"/>
          <w:lang w:val="es-MX"/>
        </w:rPr>
        <w:t xml:space="preserve"> </w:t>
      </w:r>
      <w:r w:rsidRPr="00A63CC0">
        <w:rPr>
          <w:rStyle w:val="SingleTxtGChar"/>
          <w:lang w:val="es-MX"/>
        </w:rPr>
        <w:t xml:space="preserve">Sin embargo, </w:t>
      </w:r>
      <w:r w:rsidR="005224FC">
        <w:rPr>
          <w:rStyle w:val="SingleTxtGChar"/>
          <w:lang w:val="es-MX"/>
        </w:rPr>
        <w:t xml:space="preserve">al Comité </w:t>
      </w:r>
      <w:r w:rsidRPr="00A63CC0">
        <w:rPr>
          <w:rStyle w:val="SingleTxtGChar"/>
          <w:lang w:val="es-MX"/>
        </w:rPr>
        <w:t xml:space="preserve">le preocupan las recientes reformas legales que impiden a trabajadores ocasionales o migrantes el retiro de </w:t>
      </w:r>
      <w:r w:rsidR="005224FC">
        <w:rPr>
          <w:rStyle w:val="SingleTxtGChar"/>
          <w:lang w:val="es-MX"/>
        </w:rPr>
        <w:t>a</w:t>
      </w:r>
      <w:r w:rsidRPr="00A63CC0">
        <w:rPr>
          <w:rStyle w:val="SingleTxtGChar"/>
          <w:lang w:val="es-MX"/>
        </w:rPr>
        <w:t xml:space="preserve">dministradoras de </w:t>
      </w:r>
      <w:r w:rsidR="005224FC">
        <w:rPr>
          <w:rStyle w:val="SingleTxtGChar"/>
          <w:lang w:val="es-MX"/>
        </w:rPr>
        <w:t>f</w:t>
      </w:r>
      <w:r w:rsidRPr="00A63CC0">
        <w:rPr>
          <w:rStyle w:val="SingleTxtGChar"/>
          <w:lang w:val="es-MX"/>
        </w:rPr>
        <w:t xml:space="preserve">ondos de </w:t>
      </w:r>
      <w:r w:rsidR="005224FC">
        <w:rPr>
          <w:rStyle w:val="SingleTxtGChar"/>
          <w:lang w:val="es-MX"/>
        </w:rPr>
        <w:t>p</w:t>
      </w:r>
      <w:r w:rsidRPr="00A63CC0">
        <w:rPr>
          <w:rStyle w:val="SingleTxtGChar"/>
          <w:lang w:val="es-MX"/>
        </w:rPr>
        <w:t xml:space="preserve">ensiones sin excepción alguna, lo cual afecta especialmente a personas </w:t>
      </w:r>
      <w:r w:rsidR="005224FC">
        <w:rPr>
          <w:rStyle w:val="SingleTxtGChar"/>
          <w:lang w:val="es-MX"/>
        </w:rPr>
        <w:t xml:space="preserve">de nacionalidad </w:t>
      </w:r>
      <w:r w:rsidRPr="00A63CC0">
        <w:rPr>
          <w:rStyle w:val="SingleTxtGChar"/>
          <w:lang w:val="es-MX"/>
        </w:rPr>
        <w:t>venezolana</w:t>
      </w:r>
      <w:r w:rsidR="009B4000">
        <w:rPr>
          <w:rStyle w:val="SingleTxtGChar"/>
          <w:lang w:val="es-MX"/>
        </w:rPr>
        <w:t>,</w:t>
      </w:r>
      <w:r w:rsidRPr="00A63CC0">
        <w:rPr>
          <w:rStyle w:val="SingleTxtGChar"/>
          <w:lang w:val="es-MX"/>
        </w:rPr>
        <w:t xml:space="preserve"> ante la falta de un acuerdo de traslado pensional entre </w:t>
      </w:r>
      <w:r w:rsidR="000D0F8D">
        <w:rPr>
          <w:rStyle w:val="SingleTxtGChar"/>
          <w:lang w:val="es-MX"/>
        </w:rPr>
        <w:t xml:space="preserve">el </w:t>
      </w:r>
      <w:r w:rsidRPr="00A63CC0">
        <w:rPr>
          <w:rStyle w:val="SingleTxtGChar"/>
          <w:lang w:val="es-MX"/>
        </w:rPr>
        <w:t xml:space="preserve">Perú y </w:t>
      </w:r>
      <w:r w:rsidR="000D0F8D">
        <w:rPr>
          <w:rStyle w:val="SingleTxtGChar"/>
        </w:rPr>
        <w:t xml:space="preserve">la República Bolivariana de </w:t>
      </w:r>
      <w:r w:rsidRPr="00A63CC0">
        <w:rPr>
          <w:rStyle w:val="SingleTxtGChar"/>
          <w:lang w:val="es-MX"/>
        </w:rPr>
        <w:t>Venezuela.</w:t>
      </w:r>
    </w:p>
    <w:bookmarkEnd w:id="15"/>
    <w:p w14:paraId="29FD0825" w14:textId="68253593" w:rsidR="008E20B5" w:rsidRPr="0067543C" w:rsidRDefault="008E20B5" w:rsidP="00C301B3">
      <w:pPr>
        <w:pStyle w:val="SingleTxtG"/>
        <w:rPr>
          <w:b/>
          <w:bCs/>
          <w:lang w:val="es-MX"/>
        </w:rPr>
      </w:pPr>
      <w:r>
        <w:rPr>
          <w:rStyle w:val="SingleTxtGChar"/>
          <w:lang w:val="es-MX"/>
        </w:rPr>
        <w:t>56.</w:t>
      </w:r>
      <w:r>
        <w:rPr>
          <w:rStyle w:val="SingleTxtGChar"/>
          <w:lang w:val="es-MX"/>
        </w:rPr>
        <w:tab/>
      </w:r>
      <w:r w:rsidRPr="0057562A">
        <w:rPr>
          <w:rStyle w:val="SingleTxtGChar"/>
          <w:b/>
          <w:bCs/>
          <w:lang w:val="es-MX"/>
        </w:rPr>
        <w:t xml:space="preserve">El Comité recomienda </w:t>
      </w:r>
      <w:r>
        <w:rPr>
          <w:rStyle w:val="SingleTxtGChar"/>
          <w:b/>
          <w:bCs/>
          <w:lang w:val="es-MX"/>
        </w:rPr>
        <w:t>a</w:t>
      </w:r>
      <w:r w:rsidRPr="0057562A">
        <w:rPr>
          <w:rStyle w:val="SingleTxtGChar"/>
          <w:b/>
          <w:bCs/>
          <w:lang w:val="es-MX"/>
        </w:rPr>
        <w:t xml:space="preserve">l Estado </w:t>
      </w:r>
      <w:r w:rsidR="005224FC">
        <w:rPr>
          <w:rStyle w:val="SingleTxtGChar"/>
          <w:b/>
          <w:bCs/>
          <w:lang w:val="es-MX"/>
        </w:rPr>
        <w:t xml:space="preserve">parte que </w:t>
      </w:r>
      <w:r>
        <w:rPr>
          <w:rStyle w:val="SingleTxtGChar"/>
          <w:b/>
          <w:bCs/>
          <w:lang w:val="es-MX"/>
        </w:rPr>
        <w:t>elimin</w:t>
      </w:r>
      <w:r w:rsidR="005224FC">
        <w:rPr>
          <w:rStyle w:val="SingleTxtGChar"/>
          <w:b/>
          <w:bCs/>
          <w:lang w:val="es-MX"/>
        </w:rPr>
        <w:t>e</w:t>
      </w:r>
      <w:r>
        <w:rPr>
          <w:rStyle w:val="SingleTxtGChar"/>
          <w:b/>
          <w:bCs/>
          <w:lang w:val="es-MX"/>
        </w:rPr>
        <w:t xml:space="preserve"> de su normativa interna sobre seguridad social todas las disposiciones que impliquen un trato discriminatorio hacia los trabajadores migrantes y sus familia</w:t>
      </w:r>
      <w:r w:rsidR="005224FC">
        <w:rPr>
          <w:rStyle w:val="SingleTxtGChar"/>
          <w:b/>
          <w:bCs/>
          <w:lang w:val="es-MX"/>
        </w:rPr>
        <w:t>re</w:t>
      </w:r>
      <w:r>
        <w:rPr>
          <w:rStyle w:val="SingleTxtGChar"/>
          <w:b/>
          <w:bCs/>
          <w:lang w:val="es-MX"/>
        </w:rPr>
        <w:t xml:space="preserve">s, y </w:t>
      </w:r>
      <w:r w:rsidR="00C301B3">
        <w:rPr>
          <w:rStyle w:val="SingleTxtGChar"/>
          <w:b/>
          <w:bCs/>
          <w:lang w:val="es-MX"/>
        </w:rPr>
        <w:t>garanti</w:t>
      </w:r>
      <w:r w:rsidR="005224FC">
        <w:rPr>
          <w:rStyle w:val="SingleTxtGChar"/>
          <w:b/>
          <w:bCs/>
          <w:lang w:val="es-MX"/>
        </w:rPr>
        <w:t>ce</w:t>
      </w:r>
      <w:r w:rsidR="00C301B3">
        <w:rPr>
          <w:rStyle w:val="SingleTxtGChar"/>
          <w:b/>
          <w:bCs/>
          <w:lang w:val="es-MX"/>
        </w:rPr>
        <w:t xml:space="preserve"> </w:t>
      </w:r>
      <w:r>
        <w:rPr>
          <w:rStyle w:val="SingleTxtGChar"/>
          <w:b/>
          <w:bCs/>
          <w:lang w:val="es-MX"/>
        </w:rPr>
        <w:t xml:space="preserve">esquemas de </w:t>
      </w:r>
      <w:r w:rsidR="000B4E37">
        <w:rPr>
          <w:rStyle w:val="SingleTxtGChar"/>
          <w:b/>
          <w:bCs/>
          <w:lang w:val="es-MX"/>
        </w:rPr>
        <w:t>pensión</w:t>
      </w:r>
      <w:r>
        <w:rPr>
          <w:rStyle w:val="SingleTxtGChar"/>
          <w:b/>
          <w:bCs/>
          <w:lang w:val="es-MX"/>
        </w:rPr>
        <w:t xml:space="preserve"> </w:t>
      </w:r>
      <w:r w:rsidR="00356872">
        <w:rPr>
          <w:rStyle w:val="SingleTxtGChar"/>
          <w:b/>
          <w:bCs/>
          <w:lang w:val="es-MX"/>
        </w:rPr>
        <w:t>adaptados</w:t>
      </w:r>
      <w:r w:rsidR="00C301B3">
        <w:rPr>
          <w:rStyle w:val="SingleTxtGChar"/>
          <w:b/>
          <w:bCs/>
          <w:lang w:val="es-MX"/>
        </w:rPr>
        <w:t xml:space="preserve"> a </w:t>
      </w:r>
      <w:r w:rsidR="00356872">
        <w:rPr>
          <w:rStyle w:val="SingleTxtGChar"/>
          <w:b/>
          <w:bCs/>
          <w:lang w:val="es-MX"/>
        </w:rPr>
        <w:t>sus</w:t>
      </w:r>
      <w:r w:rsidR="00C301B3">
        <w:rPr>
          <w:rStyle w:val="SingleTxtGChar"/>
          <w:b/>
          <w:bCs/>
          <w:lang w:val="es-MX"/>
        </w:rPr>
        <w:t xml:space="preserve"> situaciones particulares</w:t>
      </w:r>
      <w:bookmarkEnd w:id="13"/>
      <w:r>
        <w:rPr>
          <w:rStyle w:val="SingleTxtGChar"/>
          <w:b/>
          <w:bCs/>
          <w:lang w:val="es-MX"/>
        </w:rPr>
        <w:t xml:space="preserve">, especialmente para </w:t>
      </w:r>
      <w:r w:rsidR="00CD22ED">
        <w:rPr>
          <w:rStyle w:val="SingleTxtGChar"/>
          <w:b/>
          <w:bCs/>
          <w:lang w:val="es-MX"/>
        </w:rPr>
        <w:t>quienes no</w:t>
      </w:r>
      <w:r>
        <w:rPr>
          <w:rStyle w:val="SingleTxtGChar"/>
          <w:b/>
          <w:bCs/>
          <w:lang w:val="es-MX"/>
        </w:rPr>
        <w:t xml:space="preserve"> </w:t>
      </w:r>
      <w:r w:rsidR="00CD22ED">
        <w:rPr>
          <w:rStyle w:val="SingleTxtGChar"/>
          <w:b/>
          <w:bCs/>
          <w:lang w:val="es-MX"/>
        </w:rPr>
        <w:t>estén</w:t>
      </w:r>
      <w:r w:rsidR="000A7E35">
        <w:rPr>
          <w:rStyle w:val="SingleTxtGChar"/>
          <w:b/>
          <w:bCs/>
          <w:lang w:val="es-MX"/>
        </w:rPr>
        <w:t xml:space="preserve"> </w:t>
      </w:r>
      <w:r>
        <w:rPr>
          <w:rStyle w:val="SingleTxtGChar"/>
          <w:b/>
          <w:bCs/>
          <w:lang w:val="es-MX"/>
        </w:rPr>
        <w:t>protegid</w:t>
      </w:r>
      <w:r w:rsidR="00CD22ED">
        <w:rPr>
          <w:rStyle w:val="SingleTxtGChar"/>
          <w:b/>
          <w:bCs/>
          <w:lang w:val="es-MX"/>
        </w:rPr>
        <w:t>o</w:t>
      </w:r>
      <w:r>
        <w:rPr>
          <w:rStyle w:val="SingleTxtGChar"/>
          <w:b/>
          <w:bCs/>
          <w:lang w:val="es-MX"/>
        </w:rPr>
        <w:t>s por convenios bilaterales.</w:t>
      </w:r>
    </w:p>
    <w:p w14:paraId="6B2E41E4" w14:textId="76852F5A" w:rsidR="008E20B5" w:rsidRDefault="008E20B5" w:rsidP="006F44E1">
      <w:pPr>
        <w:pStyle w:val="H23G"/>
        <w:rPr>
          <w:i/>
          <w:lang w:val="es-MX"/>
        </w:rPr>
      </w:pPr>
      <w:r w:rsidRPr="008C01FF">
        <w:rPr>
          <w:lang w:val="es-MX"/>
        </w:rPr>
        <w:tab/>
      </w:r>
      <w:r w:rsidRPr="008C01FF">
        <w:rPr>
          <w:lang w:val="es-MX"/>
        </w:rPr>
        <w:tab/>
        <w:t>Obligaciones de protección internacional</w:t>
      </w:r>
    </w:p>
    <w:p w14:paraId="68A2A87C" w14:textId="5308987E" w:rsidR="008E20B5" w:rsidRPr="007821ED" w:rsidRDefault="008E20B5" w:rsidP="006F44E1">
      <w:pPr>
        <w:pStyle w:val="SingleTxtG"/>
        <w:rPr>
          <w:rStyle w:val="SingleTxtGChar"/>
        </w:rPr>
      </w:pPr>
      <w:r w:rsidRPr="007821ED">
        <w:rPr>
          <w:rStyle w:val="SingleTxtGChar"/>
        </w:rPr>
        <w:t>5</w:t>
      </w:r>
      <w:r>
        <w:rPr>
          <w:rStyle w:val="SingleTxtGChar"/>
        </w:rPr>
        <w:t>7</w:t>
      </w:r>
      <w:r w:rsidRPr="007821ED">
        <w:rPr>
          <w:rStyle w:val="SingleTxtGChar"/>
        </w:rPr>
        <w:t>.</w:t>
      </w:r>
      <w:r w:rsidRPr="007821ED">
        <w:rPr>
          <w:rStyle w:val="SingleTxtGChar"/>
        </w:rPr>
        <w:tab/>
        <w:t xml:space="preserve">El Comité reconoce los esfuerzos realizados por el Estado parte para responder al gran número de personas con necesidades de protección internacional que llegan a su territorio, en su mayoría nacionales de la República Bolivariana de Venezuela, y reconoce </w:t>
      </w:r>
      <w:r w:rsidR="005224FC">
        <w:rPr>
          <w:rStyle w:val="SingleTxtGChar"/>
        </w:rPr>
        <w:t xml:space="preserve">también </w:t>
      </w:r>
      <w:r w:rsidRPr="007821ED">
        <w:rPr>
          <w:rStyle w:val="SingleTxtGChar"/>
        </w:rPr>
        <w:t xml:space="preserve">el establecimiento de la calidad migratoria humanitaria y del </w:t>
      </w:r>
      <w:r w:rsidRPr="007821ED">
        <w:t xml:space="preserve">visado humanitario. </w:t>
      </w:r>
      <w:r w:rsidRPr="007821ED">
        <w:rPr>
          <w:rStyle w:val="SingleTxtGChar"/>
        </w:rPr>
        <w:t xml:space="preserve">Sin embargo, </w:t>
      </w:r>
      <w:r w:rsidRPr="007821ED">
        <w:rPr>
          <w:rStyle w:val="SingleTxtGChar"/>
        </w:rPr>
        <w:lastRenderedPageBreak/>
        <w:t xml:space="preserve">al Comité le preocupan los obstáculos de diferente naturaleza que persisten para acceder al sistema de asilo, así como la falta de orientación para ello y la larga demora </w:t>
      </w:r>
      <w:r w:rsidR="00C436AD">
        <w:rPr>
          <w:rStyle w:val="SingleTxtGChar"/>
        </w:rPr>
        <w:t>para</w:t>
      </w:r>
      <w:r w:rsidRPr="007821ED">
        <w:rPr>
          <w:rStyle w:val="SingleTxtGChar"/>
        </w:rPr>
        <w:t xml:space="preserve"> resolver un elevado número de solicitudes.</w:t>
      </w:r>
    </w:p>
    <w:p w14:paraId="4326832D" w14:textId="1F29D153" w:rsidR="008E20B5" w:rsidRPr="002C51E9" w:rsidRDefault="008E20B5" w:rsidP="00447A67">
      <w:pPr>
        <w:pStyle w:val="SingleTxtG"/>
        <w:rPr>
          <w:b/>
          <w:bCs/>
        </w:rPr>
      </w:pPr>
      <w:r w:rsidRPr="007821ED">
        <w:rPr>
          <w:rStyle w:val="SingleTxtGChar"/>
        </w:rPr>
        <w:t>5</w:t>
      </w:r>
      <w:r>
        <w:rPr>
          <w:rStyle w:val="SingleTxtGChar"/>
        </w:rPr>
        <w:t>8</w:t>
      </w:r>
      <w:r w:rsidRPr="007821ED">
        <w:rPr>
          <w:rStyle w:val="SingleTxtGChar"/>
        </w:rPr>
        <w:t>.</w:t>
      </w:r>
      <w:r w:rsidRPr="007821ED">
        <w:rPr>
          <w:rStyle w:val="SingleTxtGChar"/>
        </w:rPr>
        <w:tab/>
      </w:r>
      <w:bookmarkStart w:id="16" w:name="_Hlk184931164"/>
      <w:r w:rsidRPr="007821ED">
        <w:rPr>
          <w:rStyle w:val="SingleTxtGChar"/>
          <w:b/>
          <w:bCs/>
        </w:rPr>
        <w:t xml:space="preserve">El Comité recomienda </w:t>
      </w:r>
      <w:r w:rsidR="005224FC">
        <w:rPr>
          <w:rStyle w:val="SingleTxtGChar"/>
          <w:b/>
          <w:bCs/>
        </w:rPr>
        <w:t>a</w:t>
      </w:r>
      <w:r w:rsidRPr="007821ED">
        <w:rPr>
          <w:rStyle w:val="SingleTxtGChar"/>
          <w:b/>
          <w:bCs/>
        </w:rPr>
        <w:t>l Estado parte</w:t>
      </w:r>
      <w:r w:rsidR="00447A67">
        <w:rPr>
          <w:rStyle w:val="SingleTxtGChar"/>
          <w:b/>
          <w:bCs/>
        </w:rPr>
        <w:t xml:space="preserve"> </w:t>
      </w:r>
      <w:r w:rsidR="005224FC">
        <w:rPr>
          <w:rStyle w:val="SingleTxtGChar"/>
          <w:b/>
          <w:bCs/>
        </w:rPr>
        <w:t xml:space="preserve">que </w:t>
      </w:r>
      <w:r w:rsidR="00447A67">
        <w:rPr>
          <w:rStyle w:val="SingleTxtGChar"/>
          <w:b/>
          <w:bCs/>
        </w:rPr>
        <w:t>garantice que todos los</w:t>
      </w:r>
      <w:r w:rsidR="001C4172">
        <w:rPr>
          <w:rStyle w:val="SingleTxtGChar"/>
          <w:b/>
          <w:bCs/>
        </w:rPr>
        <w:t xml:space="preserve"> </w:t>
      </w:r>
      <w:r w:rsidRPr="007821ED">
        <w:rPr>
          <w:rStyle w:val="SingleTxtGChar"/>
          <w:b/>
          <w:bCs/>
        </w:rPr>
        <w:t>trabajadores migrantes tengan acceso a los mecanismos de protección</w:t>
      </w:r>
      <w:r w:rsidR="00447A67">
        <w:rPr>
          <w:rStyle w:val="SingleTxtGChar"/>
          <w:b/>
          <w:bCs/>
        </w:rPr>
        <w:t xml:space="preserve"> internacional</w:t>
      </w:r>
      <w:r w:rsidRPr="007821ED">
        <w:rPr>
          <w:rStyle w:val="SingleTxtGChar"/>
          <w:b/>
          <w:bCs/>
        </w:rPr>
        <w:t xml:space="preserve">, incluyendo </w:t>
      </w:r>
      <w:r w:rsidR="008424A9">
        <w:rPr>
          <w:rStyle w:val="SingleTxtGChar"/>
          <w:b/>
          <w:bCs/>
        </w:rPr>
        <w:t xml:space="preserve">a </w:t>
      </w:r>
      <w:r w:rsidRPr="007821ED">
        <w:rPr>
          <w:rStyle w:val="SingleTxtGChar"/>
          <w:b/>
          <w:bCs/>
        </w:rPr>
        <w:t>la calidad migratoria humanitaria y el visado humanitario</w:t>
      </w:r>
      <w:r w:rsidR="00447A67">
        <w:rPr>
          <w:rStyle w:val="SingleTxtGChar"/>
          <w:b/>
          <w:bCs/>
        </w:rPr>
        <w:t>,</w:t>
      </w:r>
      <w:r w:rsidR="008B01ED">
        <w:rPr>
          <w:rStyle w:val="SingleTxtGChar"/>
          <w:b/>
          <w:bCs/>
        </w:rPr>
        <w:t xml:space="preserve"> </w:t>
      </w:r>
      <w:r w:rsidR="00447A67">
        <w:rPr>
          <w:rStyle w:val="SingleTxtGChar"/>
          <w:b/>
          <w:bCs/>
        </w:rPr>
        <w:t xml:space="preserve">mediante el </w:t>
      </w:r>
      <w:r w:rsidRPr="007821ED">
        <w:rPr>
          <w:rStyle w:val="SingleTxtGChar"/>
          <w:b/>
          <w:bCs/>
        </w:rPr>
        <w:t xml:space="preserve">análisis individual de </w:t>
      </w:r>
      <w:r w:rsidR="00447A67">
        <w:rPr>
          <w:rStyle w:val="SingleTxtGChar"/>
          <w:b/>
          <w:bCs/>
        </w:rPr>
        <w:t>sus</w:t>
      </w:r>
      <w:r w:rsidRPr="007821ED">
        <w:rPr>
          <w:rStyle w:val="SingleTxtGChar"/>
          <w:b/>
          <w:bCs/>
        </w:rPr>
        <w:t xml:space="preserve"> necesidades de protección</w:t>
      </w:r>
      <w:r w:rsidR="0051582E">
        <w:rPr>
          <w:rStyle w:val="SingleTxtGChar"/>
          <w:b/>
          <w:bCs/>
        </w:rPr>
        <w:t xml:space="preserve"> y</w:t>
      </w:r>
      <w:r w:rsidR="00447A67">
        <w:rPr>
          <w:rStyle w:val="SingleTxtGChar"/>
          <w:b/>
          <w:bCs/>
        </w:rPr>
        <w:t xml:space="preserve"> la implementación de</w:t>
      </w:r>
      <w:r w:rsidR="001C4172">
        <w:rPr>
          <w:rStyle w:val="SingleTxtGChar"/>
          <w:b/>
          <w:bCs/>
        </w:rPr>
        <w:t xml:space="preserve"> </w:t>
      </w:r>
      <w:r w:rsidRPr="007821ED">
        <w:rPr>
          <w:rStyle w:val="SingleTxtGChar"/>
          <w:b/>
          <w:bCs/>
        </w:rPr>
        <w:t xml:space="preserve">las recomendaciones del Comité contra la Tortura </w:t>
      </w:r>
      <w:r w:rsidR="00447A67">
        <w:rPr>
          <w:rStyle w:val="SingleTxtGChar"/>
          <w:b/>
          <w:bCs/>
        </w:rPr>
        <w:t xml:space="preserve">sobre la resolución de los procedimientos </w:t>
      </w:r>
      <w:r w:rsidR="008424A9">
        <w:rPr>
          <w:rStyle w:val="SingleTxtGChar"/>
          <w:b/>
          <w:bCs/>
        </w:rPr>
        <w:t>sobre</w:t>
      </w:r>
      <w:r w:rsidRPr="007821ED">
        <w:rPr>
          <w:rStyle w:val="SingleTxtGChar"/>
          <w:b/>
          <w:bCs/>
        </w:rPr>
        <w:t xml:space="preserve"> la condición de refugiado en un plazo razonable, </w:t>
      </w:r>
      <w:r w:rsidR="00447A67">
        <w:rPr>
          <w:rStyle w:val="SingleTxtGChar"/>
          <w:b/>
          <w:bCs/>
        </w:rPr>
        <w:t>y el respeto al principio de no devolución</w:t>
      </w:r>
      <w:r w:rsidR="00F03398" w:rsidRPr="002C51E9">
        <w:rPr>
          <w:rStyle w:val="Refdenotaalpie"/>
        </w:rPr>
        <w:footnoteReference w:id="11"/>
      </w:r>
      <w:r w:rsidRPr="007821ED">
        <w:rPr>
          <w:rStyle w:val="SingleTxtGChar"/>
          <w:b/>
          <w:bCs/>
        </w:rPr>
        <w:t>,</w:t>
      </w:r>
      <w:r w:rsidR="001C4172">
        <w:rPr>
          <w:rStyle w:val="SingleTxtGChar"/>
          <w:b/>
          <w:bCs/>
        </w:rPr>
        <w:t xml:space="preserve"> </w:t>
      </w:r>
      <w:r w:rsidRPr="007821ED">
        <w:rPr>
          <w:rStyle w:val="SingleTxtGChar"/>
          <w:b/>
          <w:bCs/>
        </w:rPr>
        <w:t>así como la</w:t>
      </w:r>
      <w:r w:rsidR="006A4954">
        <w:rPr>
          <w:rStyle w:val="SingleTxtGChar"/>
          <w:b/>
          <w:bCs/>
        </w:rPr>
        <w:t xml:space="preserve"> implementación de la</w:t>
      </w:r>
      <w:r w:rsidRPr="007821ED">
        <w:rPr>
          <w:rStyle w:val="SingleTxtGChar"/>
          <w:b/>
          <w:bCs/>
        </w:rPr>
        <w:t xml:space="preserve"> recomendación del Comité para la Eliminación de la Discriminación contra la Mujer de asegurar que </w:t>
      </w:r>
      <w:r w:rsidR="005224FC">
        <w:rPr>
          <w:rStyle w:val="SingleTxtGChar"/>
          <w:b/>
          <w:bCs/>
        </w:rPr>
        <w:t>esos</w:t>
      </w:r>
      <w:r w:rsidRPr="007821ED">
        <w:rPr>
          <w:rStyle w:val="SingleTxtGChar"/>
          <w:b/>
          <w:bCs/>
        </w:rPr>
        <w:t xml:space="preserve"> procedimientos sean independientes y con perspectiva de género</w:t>
      </w:r>
      <w:r w:rsidR="006B204F" w:rsidRPr="002C51E9">
        <w:rPr>
          <w:rStyle w:val="Refdenotaalpie"/>
        </w:rPr>
        <w:footnoteReference w:id="12"/>
      </w:r>
      <w:r w:rsidRPr="007821ED">
        <w:rPr>
          <w:rStyle w:val="SingleTxtGChar"/>
          <w:b/>
          <w:bCs/>
        </w:rPr>
        <w:t>.</w:t>
      </w:r>
      <w:bookmarkEnd w:id="16"/>
    </w:p>
    <w:p w14:paraId="37831EEE" w14:textId="39BC8747" w:rsidR="008E20B5" w:rsidRPr="008C01FF" w:rsidRDefault="008E20B5" w:rsidP="006F44E1">
      <w:pPr>
        <w:pStyle w:val="H23G"/>
        <w:rPr>
          <w:i/>
          <w:lang w:val="es-MX"/>
        </w:rPr>
      </w:pPr>
      <w:r w:rsidRPr="004F168B">
        <w:tab/>
      </w:r>
      <w:r w:rsidRPr="004F168B">
        <w:tab/>
      </w:r>
      <w:bookmarkStart w:id="17" w:name="_Hlk184222992"/>
      <w:r w:rsidRPr="008C01FF">
        <w:rPr>
          <w:lang w:val="es-MX"/>
        </w:rPr>
        <w:t>Inscripción de nacimiento y nacionalidad</w:t>
      </w:r>
    </w:p>
    <w:p w14:paraId="3C46522C" w14:textId="74CCE514" w:rsidR="008E20B5" w:rsidRPr="007821ED" w:rsidRDefault="008E20B5" w:rsidP="00531B71">
      <w:pPr>
        <w:pStyle w:val="SingleTxtG"/>
        <w:rPr>
          <w:rStyle w:val="SingleTxtGChar"/>
        </w:rPr>
      </w:pPr>
      <w:r w:rsidRPr="007821ED">
        <w:rPr>
          <w:rStyle w:val="SingleTxtGChar"/>
        </w:rPr>
        <w:t>59.</w:t>
      </w:r>
      <w:r w:rsidRPr="007821ED">
        <w:rPr>
          <w:rStyle w:val="SingleTxtGChar"/>
        </w:rPr>
        <w:tab/>
        <w:t>El Comité toma nota de la transferencia de títulos (registro) de los hijos</w:t>
      </w:r>
      <w:r w:rsidR="00632CFB">
        <w:rPr>
          <w:rStyle w:val="SingleTxtGChar"/>
        </w:rPr>
        <w:t xml:space="preserve"> de</w:t>
      </w:r>
      <w:r w:rsidRPr="007821ED">
        <w:rPr>
          <w:rStyle w:val="SingleTxtGChar"/>
        </w:rPr>
        <w:t xml:space="preserve"> peruanos nacidos en el extranjero para su digitalización, así como de la rectificación administrativa de </w:t>
      </w:r>
      <w:r w:rsidR="00376964">
        <w:rPr>
          <w:rStyle w:val="SingleTxtGChar"/>
        </w:rPr>
        <w:t xml:space="preserve">sus </w:t>
      </w:r>
      <w:r w:rsidRPr="007821ED">
        <w:rPr>
          <w:rStyle w:val="SingleTxtGChar"/>
        </w:rPr>
        <w:t xml:space="preserve">títulos de nacionalidad. Sin embargo, </w:t>
      </w:r>
      <w:r w:rsidR="0030748A">
        <w:rPr>
          <w:rStyle w:val="SingleTxtGChar"/>
        </w:rPr>
        <w:t xml:space="preserve">al Comité </w:t>
      </w:r>
      <w:r w:rsidRPr="007821ED">
        <w:rPr>
          <w:rStyle w:val="SingleTxtGChar"/>
        </w:rPr>
        <w:t xml:space="preserve">le preocupa </w:t>
      </w:r>
      <w:r w:rsidR="00E34CE1">
        <w:rPr>
          <w:rStyle w:val="SingleTxtGChar"/>
        </w:rPr>
        <w:t>la información</w:t>
      </w:r>
      <w:r w:rsidRPr="007821ED">
        <w:rPr>
          <w:rStyle w:val="SingleTxtGChar"/>
        </w:rPr>
        <w:t xml:space="preserve"> recibida en el sentido de que, en algunos casos, no se ha reconocido </w:t>
      </w:r>
      <w:r w:rsidR="00376964">
        <w:rPr>
          <w:rStyle w:val="SingleTxtGChar"/>
        </w:rPr>
        <w:t>la validez de</w:t>
      </w:r>
      <w:r w:rsidRPr="007821ED">
        <w:rPr>
          <w:rStyle w:val="SingleTxtGChar"/>
        </w:rPr>
        <w:t xml:space="preserve"> los documentos de identidad de padres extranjeros expedidos por su país de origen </w:t>
      </w:r>
      <w:r w:rsidR="00531B71">
        <w:rPr>
          <w:rStyle w:val="SingleTxtGChar"/>
        </w:rPr>
        <w:t>para fines de</w:t>
      </w:r>
      <w:r w:rsidR="00EA3D6A">
        <w:rPr>
          <w:rStyle w:val="SingleTxtGChar"/>
        </w:rPr>
        <w:t xml:space="preserve"> registro de</w:t>
      </w:r>
      <w:r w:rsidRPr="007821ED">
        <w:rPr>
          <w:rStyle w:val="SingleTxtGChar"/>
        </w:rPr>
        <w:t xml:space="preserve"> </w:t>
      </w:r>
      <w:r w:rsidR="00CC7A56">
        <w:rPr>
          <w:rStyle w:val="SingleTxtGChar"/>
        </w:rPr>
        <w:t>sus hijos</w:t>
      </w:r>
      <w:r w:rsidR="008F53E7">
        <w:rPr>
          <w:rStyle w:val="SingleTxtGChar"/>
        </w:rPr>
        <w:t xml:space="preserve"> </w:t>
      </w:r>
      <w:r w:rsidRPr="007821ED">
        <w:rPr>
          <w:rStyle w:val="SingleTxtGChar"/>
        </w:rPr>
        <w:t>nacid</w:t>
      </w:r>
      <w:r w:rsidR="00531B71">
        <w:rPr>
          <w:rStyle w:val="SingleTxtGChar"/>
        </w:rPr>
        <w:t>o</w:t>
      </w:r>
      <w:r w:rsidRPr="007821ED">
        <w:rPr>
          <w:rStyle w:val="SingleTxtGChar"/>
        </w:rPr>
        <w:t xml:space="preserve">s en el </w:t>
      </w:r>
      <w:r w:rsidR="00531B71">
        <w:rPr>
          <w:rStyle w:val="SingleTxtGChar"/>
        </w:rPr>
        <w:t xml:space="preserve">territorio del </w:t>
      </w:r>
      <w:r w:rsidRPr="007821ED">
        <w:rPr>
          <w:rStyle w:val="SingleTxtGChar"/>
        </w:rPr>
        <w:t>Estado parte</w:t>
      </w:r>
      <w:r w:rsidR="00531B71">
        <w:rPr>
          <w:rStyle w:val="SingleTxtGChar"/>
        </w:rPr>
        <w:t>. Esto</w:t>
      </w:r>
      <w:r w:rsidR="001C4172">
        <w:rPr>
          <w:rStyle w:val="SingleTxtGChar"/>
        </w:rPr>
        <w:t xml:space="preserve"> </w:t>
      </w:r>
      <w:r w:rsidRPr="007821ED">
        <w:rPr>
          <w:rStyle w:val="SingleTxtGChar"/>
        </w:rPr>
        <w:t xml:space="preserve">es especialmente preocupante en el caso de trabajadores migrantes en situación irregular, </w:t>
      </w:r>
      <w:r w:rsidR="00531B71">
        <w:rPr>
          <w:rStyle w:val="SingleTxtGChar"/>
        </w:rPr>
        <w:t xml:space="preserve">además de que </w:t>
      </w:r>
      <w:r w:rsidRPr="007821ED">
        <w:rPr>
          <w:rStyle w:val="SingleTxtGChar"/>
        </w:rPr>
        <w:t>podría vulnerar el derecho de</w:t>
      </w:r>
      <w:r w:rsidR="00A97A7F">
        <w:rPr>
          <w:rStyle w:val="SingleTxtGChar"/>
        </w:rPr>
        <w:t xml:space="preserve"> </w:t>
      </w:r>
      <w:r w:rsidRPr="007821ED">
        <w:rPr>
          <w:rStyle w:val="SingleTxtGChar"/>
        </w:rPr>
        <w:t>l</w:t>
      </w:r>
      <w:r w:rsidR="00A97A7F">
        <w:rPr>
          <w:rStyle w:val="SingleTxtGChar"/>
        </w:rPr>
        <w:t>os</w:t>
      </w:r>
      <w:r w:rsidRPr="007821ED">
        <w:rPr>
          <w:rStyle w:val="SingleTxtGChar"/>
        </w:rPr>
        <w:t xml:space="preserve"> niño</w:t>
      </w:r>
      <w:r w:rsidR="00A97A7F">
        <w:rPr>
          <w:rStyle w:val="SingleTxtGChar"/>
        </w:rPr>
        <w:t>s y niñas</w:t>
      </w:r>
      <w:r w:rsidRPr="007821ED">
        <w:rPr>
          <w:rStyle w:val="SingleTxtGChar"/>
        </w:rPr>
        <w:t xml:space="preserve"> al registro de nacimiento, a tener un nombre, a la personalidad jurídica y a tener una nacionalidad, exponiéndol</w:t>
      </w:r>
      <w:r w:rsidR="005C53A1">
        <w:rPr>
          <w:rStyle w:val="SingleTxtGChar"/>
        </w:rPr>
        <w:t>es</w:t>
      </w:r>
      <w:r w:rsidRPr="007821ED">
        <w:rPr>
          <w:rStyle w:val="SingleTxtGChar"/>
        </w:rPr>
        <w:t xml:space="preserve"> </w:t>
      </w:r>
      <w:r w:rsidR="001D608F">
        <w:rPr>
          <w:rStyle w:val="SingleTxtGChar"/>
        </w:rPr>
        <w:t xml:space="preserve">potencialmente </w:t>
      </w:r>
      <w:r w:rsidRPr="007821ED">
        <w:rPr>
          <w:rStyle w:val="SingleTxtGChar"/>
        </w:rPr>
        <w:t>a una situación de apatridia.</w:t>
      </w:r>
    </w:p>
    <w:bookmarkEnd w:id="17"/>
    <w:p w14:paraId="70CB4749" w14:textId="6E235808" w:rsidR="008E20B5" w:rsidRPr="002C51E9" w:rsidRDefault="008E20B5" w:rsidP="00317067">
      <w:pPr>
        <w:pStyle w:val="SingleTxtG"/>
        <w:rPr>
          <w:rStyle w:val="SingleTxtGChar"/>
          <w:b/>
          <w:bCs/>
        </w:rPr>
      </w:pPr>
      <w:r w:rsidRPr="007821ED">
        <w:rPr>
          <w:rStyle w:val="SingleTxtGChar"/>
        </w:rPr>
        <w:t>60.</w:t>
      </w:r>
      <w:r w:rsidRPr="007821ED">
        <w:rPr>
          <w:rStyle w:val="SingleTxtGChar"/>
        </w:rPr>
        <w:tab/>
      </w:r>
      <w:r w:rsidRPr="007821ED">
        <w:rPr>
          <w:rStyle w:val="SingleTxtGChar"/>
          <w:b/>
          <w:bCs/>
        </w:rPr>
        <w:t xml:space="preserve">El Comité recomienda </w:t>
      </w:r>
      <w:r w:rsidR="00B178CD">
        <w:rPr>
          <w:rStyle w:val="SingleTxtGChar"/>
          <w:b/>
          <w:bCs/>
        </w:rPr>
        <w:t>a</w:t>
      </w:r>
      <w:r w:rsidRPr="007821ED">
        <w:rPr>
          <w:rStyle w:val="SingleTxtGChar"/>
          <w:b/>
          <w:bCs/>
        </w:rPr>
        <w:t xml:space="preserve">l Estado parte </w:t>
      </w:r>
      <w:r w:rsidR="00B178CD">
        <w:rPr>
          <w:rStyle w:val="SingleTxtGChar"/>
          <w:b/>
          <w:bCs/>
        </w:rPr>
        <w:t xml:space="preserve">que </w:t>
      </w:r>
      <w:r w:rsidRPr="007821ED">
        <w:rPr>
          <w:rStyle w:val="SingleTxtGChar"/>
          <w:b/>
          <w:bCs/>
        </w:rPr>
        <w:t xml:space="preserve">garantice, en la legislación y la práctica, </w:t>
      </w:r>
      <w:r w:rsidR="00317067">
        <w:rPr>
          <w:rStyle w:val="SingleTxtGChar"/>
          <w:b/>
          <w:bCs/>
        </w:rPr>
        <w:t xml:space="preserve">el derecho de todo niño y niña nacido en su territorio al </w:t>
      </w:r>
      <w:r w:rsidRPr="007821ED">
        <w:rPr>
          <w:rStyle w:val="SingleTxtGChar"/>
          <w:b/>
          <w:bCs/>
        </w:rPr>
        <w:t>acceso universal al registro de nacimiento, a un nombre</w:t>
      </w:r>
      <w:r w:rsidR="00317067">
        <w:rPr>
          <w:rStyle w:val="SingleTxtGChar"/>
          <w:b/>
          <w:bCs/>
        </w:rPr>
        <w:t xml:space="preserve"> y</w:t>
      </w:r>
      <w:r w:rsidRPr="007821ED">
        <w:rPr>
          <w:rStyle w:val="SingleTxtGChar"/>
          <w:b/>
          <w:bCs/>
        </w:rPr>
        <w:t xml:space="preserve"> a tener una nacionalidad, sin perjuicio de la condición migratoria o documentación de identidad de sus padres. El Comité urge al Estado a adoptar todas las medidas adecuadas para prevenir y solucionar todo caso de apatridia, incluyendo mediante la adopción de una ley sobre el tema, alineada a estándares internacionales de derechos humanos, asegurando que el interés superior del niño </w:t>
      </w:r>
      <w:r w:rsidR="00C436AD">
        <w:rPr>
          <w:rStyle w:val="SingleTxtGChar"/>
          <w:b/>
          <w:bCs/>
        </w:rPr>
        <w:t>tenga</w:t>
      </w:r>
      <w:r w:rsidRPr="007821ED">
        <w:rPr>
          <w:rStyle w:val="SingleTxtGChar"/>
          <w:b/>
          <w:bCs/>
        </w:rPr>
        <w:t xml:space="preserve"> una consideración primordial en los procedimientos y decisiones al respecto.</w:t>
      </w:r>
    </w:p>
    <w:p w14:paraId="417AAB8A" w14:textId="5CF510F5" w:rsidR="008E20B5" w:rsidRPr="008C01FF" w:rsidRDefault="008E20B5" w:rsidP="006F44E1">
      <w:pPr>
        <w:pStyle w:val="H23G"/>
        <w:rPr>
          <w:i/>
          <w:lang w:val="es-MX"/>
        </w:rPr>
      </w:pPr>
      <w:r w:rsidRPr="008C01FF">
        <w:rPr>
          <w:lang w:val="es-MX"/>
        </w:rPr>
        <w:tab/>
      </w:r>
      <w:r w:rsidRPr="008C01FF">
        <w:rPr>
          <w:lang w:val="es-MX"/>
        </w:rPr>
        <w:tab/>
        <w:t>Educación</w:t>
      </w:r>
    </w:p>
    <w:p w14:paraId="1A1395E4" w14:textId="5CB7EAE5" w:rsidR="008E20B5" w:rsidRPr="007821ED" w:rsidRDefault="008E20B5" w:rsidP="006F44E1">
      <w:pPr>
        <w:pStyle w:val="SingleTxtG"/>
        <w:rPr>
          <w:rStyle w:val="SingleTxtGChar"/>
        </w:rPr>
      </w:pPr>
      <w:r w:rsidRPr="007821ED">
        <w:rPr>
          <w:rStyle w:val="SingleTxtGChar"/>
        </w:rPr>
        <w:t>61.</w:t>
      </w:r>
      <w:r w:rsidRPr="007821ED">
        <w:rPr>
          <w:rStyle w:val="SingleTxtGChar"/>
        </w:rPr>
        <w:tab/>
        <w:t>El Comité felicita al Estado parte por las políticas en materia de educación que han llevado a incrementar significativamente el número de niños migrantes e hijos de migrantes matriculados en las escuelas, independientemente de su condición migratoria</w:t>
      </w:r>
      <w:r w:rsidRPr="007821ED">
        <w:t xml:space="preserve">. Sin embargo, </w:t>
      </w:r>
      <w:r w:rsidR="00B178CD">
        <w:t xml:space="preserve">al Comité </w:t>
      </w:r>
      <w:r w:rsidRPr="007821ED">
        <w:t>le preocupa</w:t>
      </w:r>
      <w:r w:rsidR="00DE3E53">
        <w:t xml:space="preserve"> que</w:t>
      </w:r>
      <w:r w:rsidRPr="007821ED">
        <w:t xml:space="preserve"> la deserción </w:t>
      </w:r>
      <w:r w:rsidRPr="007821ED">
        <w:rPr>
          <w:rStyle w:val="SingleTxtGChar"/>
        </w:rPr>
        <w:t xml:space="preserve">escolar de la población </w:t>
      </w:r>
      <w:r w:rsidR="00B178CD">
        <w:rPr>
          <w:rStyle w:val="SingleTxtGChar"/>
        </w:rPr>
        <w:t xml:space="preserve">de nacionalidad </w:t>
      </w:r>
      <w:r w:rsidRPr="007821ED">
        <w:rPr>
          <w:rStyle w:val="SingleTxtGChar"/>
        </w:rPr>
        <w:t>venezolana</w:t>
      </w:r>
      <w:r w:rsidR="00122D00">
        <w:rPr>
          <w:rStyle w:val="SingleTxtGChar"/>
        </w:rPr>
        <w:t xml:space="preserve"> es más elevada que </w:t>
      </w:r>
      <w:r w:rsidRPr="007821ED">
        <w:rPr>
          <w:rStyle w:val="SingleTxtGChar"/>
        </w:rPr>
        <w:t>la media nacional. También le preocupa la información sobre la exigencia</w:t>
      </w:r>
      <w:r w:rsidR="00B178CD" w:rsidRPr="007821ED">
        <w:rPr>
          <w:rStyle w:val="SingleTxtGChar"/>
        </w:rPr>
        <w:t>, en algunos casos,</w:t>
      </w:r>
      <w:r w:rsidRPr="007821ED">
        <w:rPr>
          <w:rStyle w:val="SingleTxtGChar"/>
        </w:rPr>
        <w:t xml:space="preserve"> de un carné de extranjería y un certificado de estudios apostillado</w:t>
      </w:r>
      <w:r w:rsidR="00DA458F">
        <w:rPr>
          <w:rStyle w:val="SingleTxtGChar"/>
        </w:rPr>
        <w:t xml:space="preserve"> </w:t>
      </w:r>
      <w:r w:rsidRPr="007821ED">
        <w:rPr>
          <w:rStyle w:val="SingleTxtGChar"/>
        </w:rPr>
        <w:t>para asegurar la matr</w:t>
      </w:r>
      <w:r w:rsidR="000C5760">
        <w:rPr>
          <w:rStyle w:val="SingleTxtGChar"/>
        </w:rPr>
        <w:t>í</w:t>
      </w:r>
      <w:r w:rsidRPr="007821ED">
        <w:rPr>
          <w:rStyle w:val="SingleTxtGChar"/>
        </w:rPr>
        <w:t xml:space="preserve">cula, lo cual impide el acceso a la educación a migrantes o hijos de migrantes, en particular aquellos en situación irregular o que aún no tienen la documentación requerida, </w:t>
      </w:r>
      <w:r w:rsidRPr="007821ED">
        <w:rPr>
          <w:rStyle w:val="SingleTxtGChar"/>
        </w:rPr>
        <w:lastRenderedPageBreak/>
        <w:t xml:space="preserve">como las personas solicitantes de asilo. </w:t>
      </w:r>
      <w:r w:rsidR="00122D00">
        <w:rPr>
          <w:rStyle w:val="SingleTxtGChar"/>
        </w:rPr>
        <w:t xml:space="preserve">Al Comité le preocupan </w:t>
      </w:r>
      <w:r w:rsidR="00B178CD">
        <w:rPr>
          <w:rStyle w:val="SingleTxtGChar"/>
        </w:rPr>
        <w:t>asimismo</w:t>
      </w:r>
      <w:r w:rsidR="00122D00">
        <w:rPr>
          <w:rStyle w:val="SingleTxtGChar"/>
        </w:rPr>
        <w:t xml:space="preserve"> las dificultades </w:t>
      </w:r>
      <w:r w:rsidR="00011F21">
        <w:rPr>
          <w:rStyle w:val="SingleTxtGChar"/>
        </w:rPr>
        <w:t xml:space="preserve">de los trabajadores migrantes </w:t>
      </w:r>
      <w:r w:rsidR="00122D00">
        <w:rPr>
          <w:rStyle w:val="SingleTxtGChar"/>
        </w:rPr>
        <w:t>para acceder a</w:t>
      </w:r>
      <w:r w:rsidR="007D0D6A">
        <w:rPr>
          <w:rStyle w:val="SingleTxtGChar"/>
        </w:rPr>
        <w:t xml:space="preserve"> la</w:t>
      </w:r>
      <w:r w:rsidR="00122D00">
        <w:rPr>
          <w:rStyle w:val="SingleTxtGChar"/>
        </w:rPr>
        <w:t xml:space="preserve"> formación profesional.</w:t>
      </w:r>
    </w:p>
    <w:p w14:paraId="7C6A0D9D" w14:textId="25DEC1A9" w:rsidR="008E20B5" w:rsidRPr="002C51E9" w:rsidRDefault="008E20B5" w:rsidP="006F44E1">
      <w:pPr>
        <w:pStyle w:val="SingleTxtG"/>
        <w:rPr>
          <w:b/>
          <w:bCs/>
        </w:rPr>
      </w:pPr>
      <w:r w:rsidRPr="007821ED">
        <w:rPr>
          <w:rStyle w:val="SingleTxtGChar"/>
        </w:rPr>
        <w:t>62.</w:t>
      </w:r>
      <w:r w:rsidRPr="007821ED">
        <w:rPr>
          <w:rStyle w:val="SingleTxtGChar"/>
        </w:rPr>
        <w:tab/>
      </w:r>
      <w:r w:rsidRPr="007821ED">
        <w:rPr>
          <w:rStyle w:val="SingleTxtGChar"/>
          <w:b/>
          <w:bCs/>
        </w:rPr>
        <w:t xml:space="preserve">El Comité recomienda </w:t>
      </w:r>
      <w:r w:rsidR="00B178CD">
        <w:rPr>
          <w:rStyle w:val="SingleTxtGChar"/>
          <w:b/>
          <w:bCs/>
        </w:rPr>
        <w:t>a</w:t>
      </w:r>
      <w:r w:rsidRPr="007821ED">
        <w:rPr>
          <w:rStyle w:val="SingleTxtGChar"/>
          <w:b/>
          <w:bCs/>
        </w:rPr>
        <w:t xml:space="preserve">l Estado parte </w:t>
      </w:r>
      <w:r w:rsidR="00B178CD">
        <w:rPr>
          <w:rStyle w:val="SingleTxtGChar"/>
          <w:b/>
          <w:bCs/>
        </w:rPr>
        <w:t xml:space="preserve">que </w:t>
      </w:r>
      <w:r w:rsidRPr="007821ED">
        <w:rPr>
          <w:rStyle w:val="SingleTxtGChar"/>
          <w:b/>
          <w:bCs/>
        </w:rPr>
        <w:t xml:space="preserve">realice campañas para prevenir y evitar la deserción escolar de niños migrantes e hijos de trabajadores migrantes, con metas e indicadores concretos, </w:t>
      </w:r>
      <w:r w:rsidR="000C5760">
        <w:rPr>
          <w:rStyle w:val="SingleTxtGChar"/>
          <w:b/>
          <w:bCs/>
        </w:rPr>
        <w:t xml:space="preserve">que </w:t>
      </w:r>
      <w:r w:rsidRPr="007821ED">
        <w:rPr>
          <w:rStyle w:val="SingleTxtGChar"/>
          <w:b/>
          <w:bCs/>
        </w:rPr>
        <w:t>flexibili</w:t>
      </w:r>
      <w:r w:rsidR="00B178CD">
        <w:rPr>
          <w:rStyle w:val="SingleTxtGChar"/>
          <w:b/>
          <w:bCs/>
        </w:rPr>
        <w:t>ce</w:t>
      </w:r>
      <w:r w:rsidRPr="007821ED">
        <w:rPr>
          <w:rStyle w:val="SingleTxtGChar"/>
          <w:b/>
          <w:bCs/>
        </w:rPr>
        <w:t xml:space="preserve"> los requisitos para </w:t>
      </w:r>
      <w:r w:rsidR="00B178CD">
        <w:rPr>
          <w:rStyle w:val="SingleTxtGChar"/>
          <w:b/>
          <w:bCs/>
        </w:rPr>
        <w:t xml:space="preserve">la </w:t>
      </w:r>
      <w:r w:rsidRPr="007821ED">
        <w:rPr>
          <w:rStyle w:val="SingleTxtGChar"/>
          <w:b/>
          <w:bCs/>
        </w:rPr>
        <w:t xml:space="preserve">matriculación escolar de los niños migrantes </w:t>
      </w:r>
      <w:r w:rsidR="00B178CD">
        <w:rPr>
          <w:rStyle w:val="SingleTxtGChar"/>
          <w:b/>
          <w:bCs/>
        </w:rPr>
        <w:t>y</w:t>
      </w:r>
      <w:r w:rsidRPr="007821ED">
        <w:rPr>
          <w:rStyle w:val="SingleTxtGChar"/>
          <w:b/>
          <w:bCs/>
        </w:rPr>
        <w:t xml:space="preserve"> asegur</w:t>
      </w:r>
      <w:r w:rsidR="00B178CD">
        <w:rPr>
          <w:rStyle w:val="SingleTxtGChar"/>
          <w:b/>
          <w:bCs/>
        </w:rPr>
        <w:t>e</w:t>
      </w:r>
      <w:r w:rsidRPr="007821ED">
        <w:rPr>
          <w:rStyle w:val="SingleTxtGChar"/>
          <w:b/>
          <w:bCs/>
        </w:rPr>
        <w:t xml:space="preserve"> su acceso a la educación, independientemente de su situación migratoria.</w:t>
      </w:r>
      <w:r w:rsidR="001C4172" w:rsidRPr="002C51E9">
        <w:rPr>
          <w:b/>
          <w:bCs/>
        </w:rPr>
        <w:t xml:space="preserve"> </w:t>
      </w:r>
      <w:r w:rsidR="00122D00" w:rsidRPr="002C51E9">
        <w:rPr>
          <w:b/>
          <w:bCs/>
        </w:rPr>
        <w:t>También recomienda que se tomen las medidas adecuadas para asegurar el acceso de trabajadores migrantes y sus familia</w:t>
      </w:r>
      <w:r w:rsidR="00B178CD">
        <w:rPr>
          <w:b/>
          <w:bCs/>
        </w:rPr>
        <w:t>re</w:t>
      </w:r>
      <w:r w:rsidR="00122D00" w:rsidRPr="002C51E9">
        <w:rPr>
          <w:b/>
          <w:bCs/>
        </w:rPr>
        <w:t>s a programas de formación profesional.</w:t>
      </w:r>
    </w:p>
    <w:p w14:paraId="0B992C4F" w14:textId="6DB84942" w:rsidR="008E20B5" w:rsidRPr="00F5244A" w:rsidRDefault="008E20B5" w:rsidP="006F44E1">
      <w:pPr>
        <w:pStyle w:val="H23G"/>
        <w:rPr>
          <w:i/>
          <w:lang w:val="es-MX"/>
        </w:rPr>
      </w:pPr>
      <w:bookmarkStart w:id="18" w:name="_Hlk184223007"/>
      <w:r>
        <w:rPr>
          <w:lang w:val="es-MX"/>
        </w:rPr>
        <w:tab/>
      </w:r>
      <w:r>
        <w:rPr>
          <w:lang w:val="es-MX"/>
        </w:rPr>
        <w:tab/>
      </w:r>
      <w:r w:rsidRPr="00F5244A">
        <w:rPr>
          <w:lang w:val="es-MX"/>
        </w:rPr>
        <w:t>Impuestos</w:t>
      </w:r>
    </w:p>
    <w:p w14:paraId="0E459850" w14:textId="4E5FA8F8" w:rsidR="008E20B5" w:rsidRPr="007821ED" w:rsidRDefault="008E20B5" w:rsidP="002A51DE">
      <w:pPr>
        <w:pStyle w:val="SingleTxtG"/>
      </w:pPr>
      <w:r w:rsidRPr="007821ED">
        <w:t>6</w:t>
      </w:r>
      <w:r>
        <w:t>3</w:t>
      </w:r>
      <w:r w:rsidRPr="007821ED">
        <w:t>.</w:t>
      </w:r>
      <w:r w:rsidRPr="007821ED">
        <w:tab/>
        <w:t>Al Comité le preocupa que el impuesto a la renta</w:t>
      </w:r>
      <w:r w:rsidR="002A51DE" w:rsidRPr="002A51DE">
        <w:t xml:space="preserve"> </w:t>
      </w:r>
      <w:r w:rsidR="002A51DE" w:rsidRPr="007821ED">
        <w:t>para personas no domiciliadas</w:t>
      </w:r>
      <w:r w:rsidR="002A51DE">
        <w:t xml:space="preserve"> </w:t>
      </w:r>
      <w:r w:rsidR="002A51DE" w:rsidRPr="007821ED">
        <w:t xml:space="preserve">(extranjeras y/o migrantes) </w:t>
      </w:r>
      <w:r w:rsidR="002A51DE">
        <w:t>en el Estado parte</w:t>
      </w:r>
      <w:r w:rsidR="001C4172">
        <w:t xml:space="preserve"> </w:t>
      </w:r>
      <w:r w:rsidRPr="007821ED">
        <w:t>asciende a</w:t>
      </w:r>
      <w:r w:rsidR="00B178CD">
        <w:t>l</w:t>
      </w:r>
      <w:r w:rsidRPr="007821ED">
        <w:t xml:space="preserve"> 30</w:t>
      </w:r>
      <w:r w:rsidR="00B178CD">
        <w:t> </w:t>
      </w:r>
      <w:r w:rsidRPr="007821ED">
        <w:t>%</w:t>
      </w:r>
      <w:r w:rsidR="00B178CD">
        <w:t xml:space="preserve">, </w:t>
      </w:r>
      <w:r w:rsidRPr="007821ED">
        <w:t>mientras que para los trabajadores nacionales (domiciliados)</w:t>
      </w:r>
      <w:r w:rsidR="00B178CD">
        <w:t>,</w:t>
      </w:r>
      <w:r w:rsidRPr="007821ED">
        <w:t xml:space="preserve"> el impuesto es progresivo, lo cual </w:t>
      </w:r>
      <w:r w:rsidR="002A51DE">
        <w:t>podría</w:t>
      </w:r>
      <w:r w:rsidRPr="007821ED">
        <w:t xml:space="preserve"> representar un trato discriminatorio a trabajadores migrantes, especialmente aquellos que se dedican al trabajo independiente.</w:t>
      </w:r>
    </w:p>
    <w:bookmarkEnd w:id="18"/>
    <w:p w14:paraId="1EF0DEBA" w14:textId="7FD96366" w:rsidR="008E20B5" w:rsidRPr="007821ED" w:rsidRDefault="008E20B5" w:rsidP="006F44E1">
      <w:pPr>
        <w:pStyle w:val="SingleTxtG"/>
        <w:rPr>
          <w:rStyle w:val="SingleTxtGChar"/>
        </w:rPr>
      </w:pPr>
      <w:r w:rsidRPr="007821ED">
        <w:t>6</w:t>
      </w:r>
      <w:r>
        <w:t>4</w:t>
      </w:r>
      <w:r w:rsidRPr="007821ED">
        <w:t>.</w:t>
      </w:r>
      <w:r w:rsidRPr="007821ED">
        <w:tab/>
      </w:r>
      <w:r w:rsidRPr="007821ED">
        <w:rPr>
          <w:b/>
          <w:bCs/>
        </w:rPr>
        <w:t xml:space="preserve">El Comité recomienda al Estado parte </w:t>
      </w:r>
      <w:r w:rsidR="00B178CD">
        <w:rPr>
          <w:b/>
          <w:bCs/>
        </w:rPr>
        <w:t xml:space="preserve">que </w:t>
      </w:r>
      <w:r w:rsidRPr="007821ED">
        <w:rPr>
          <w:b/>
          <w:bCs/>
        </w:rPr>
        <w:t>revis</w:t>
      </w:r>
      <w:r w:rsidR="00B178CD">
        <w:rPr>
          <w:b/>
          <w:bCs/>
        </w:rPr>
        <w:t>e</w:t>
      </w:r>
      <w:r w:rsidRPr="007821ED">
        <w:rPr>
          <w:b/>
          <w:bCs/>
        </w:rPr>
        <w:t xml:space="preserve"> </w:t>
      </w:r>
      <w:r w:rsidR="00785ACB">
        <w:rPr>
          <w:b/>
          <w:bCs/>
        </w:rPr>
        <w:t>su</w:t>
      </w:r>
      <w:r w:rsidRPr="007821ED">
        <w:rPr>
          <w:b/>
          <w:bCs/>
        </w:rPr>
        <w:t xml:space="preserve"> legislación tributaria para asegurar un trato igualitario y no discriminatorio en el pago de impuestos para trabajadores migrantes y sus familia</w:t>
      </w:r>
      <w:r w:rsidR="00B178CD">
        <w:rPr>
          <w:b/>
          <w:bCs/>
        </w:rPr>
        <w:t>re</w:t>
      </w:r>
      <w:r w:rsidRPr="007821ED">
        <w:rPr>
          <w:b/>
          <w:bCs/>
        </w:rPr>
        <w:t>s.</w:t>
      </w:r>
    </w:p>
    <w:p w14:paraId="199D38C0" w14:textId="77777777" w:rsidR="008E20B5" w:rsidRPr="008C01FF" w:rsidRDefault="008E20B5" w:rsidP="006F44E1">
      <w:pPr>
        <w:pStyle w:val="H23G"/>
        <w:rPr>
          <w:i/>
          <w:lang w:val="es-MX"/>
        </w:rPr>
      </w:pPr>
      <w:r w:rsidRPr="008C01FF">
        <w:rPr>
          <w:lang w:val="es-MX"/>
        </w:rPr>
        <w:tab/>
      </w:r>
      <w:r w:rsidRPr="008C01FF">
        <w:rPr>
          <w:lang w:val="es-MX"/>
        </w:rPr>
        <w:tab/>
      </w:r>
      <w:r>
        <w:rPr>
          <w:lang w:val="es-MX"/>
        </w:rPr>
        <w:t>Trata de personas</w:t>
      </w:r>
    </w:p>
    <w:p w14:paraId="3F96D38D" w14:textId="0B9786EE" w:rsidR="008E20B5" w:rsidRPr="007821ED" w:rsidRDefault="008E20B5" w:rsidP="006F44E1">
      <w:pPr>
        <w:pStyle w:val="SingleTxtG"/>
      </w:pPr>
      <w:r w:rsidRPr="007821ED">
        <w:rPr>
          <w:rStyle w:val="SingleTxtGChar"/>
        </w:rPr>
        <w:t>6</w:t>
      </w:r>
      <w:r>
        <w:rPr>
          <w:rStyle w:val="SingleTxtGChar"/>
        </w:rPr>
        <w:t>5</w:t>
      </w:r>
      <w:r w:rsidRPr="007821ED">
        <w:rPr>
          <w:rStyle w:val="SingleTxtGChar"/>
        </w:rPr>
        <w:t>.</w:t>
      </w:r>
      <w:r w:rsidRPr="007821ED">
        <w:rPr>
          <w:rStyle w:val="SingleTxtGChar"/>
        </w:rPr>
        <w:tab/>
      </w:r>
      <w:r w:rsidRPr="007821ED">
        <w:t xml:space="preserve">El Comité toma nota de las reformas legislativas y la emisión de protocolos </w:t>
      </w:r>
      <w:r w:rsidR="008A15B4">
        <w:t>para</w:t>
      </w:r>
      <w:r w:rsidRPr="007821ED">
        <w:t xml:space="preserve"> fortalecer las capacidades del Estado parte frente a casos de trata y explotación, así como la existencia de </w:t>
      </w:r>
      <w:r w:rsidRPr="007821ED">
        <w:rPr>
          <w:rStyle w:val="SingleTxtGChar"/>
        </w:rPr>
        <w:t>diversos mecanismos de cooperación regional</w:t>
      </w:r>
      <w:r w:rsidRPr="007821ED">
        <w:t xml:space="preserve"> para el mismo fin. Sin embargo, preocupa al Comité:</w:t>
      </w:r>
    </w:p>
    <w:p w14:paraId="183E8BBC" w14:textId="3CF70F81" w:rsidR="008E20B5" w:rsidRPr="007821ED" w:rsidRDefault="008E20B5" w:rsidP="006F44E1">
      <w:pPr>
        <w:pStyle w:val="SingleTxtG"/>
        <w:rPr>
          <w:rStyle w:val="SingleTxtGChar"/>
        </w:rPr>
      </w:pPr>
      <w:r w:rsidRPr="007821ED">
        <w:tab/>
        <w:t>a)</w:t>
      </w:r>
      <w:r w:rsidRPr="007821ED">
        <w:tab/>
      </w:r>
      <w:bookmarkStart w:id="19" w:name="_Hlk184932050"/>
      <w:r w:rsidRPr="007821ED">
        <w:t>Que las trabajadoras migrantes de la República Bolivariana de Venezuela</w:t>
      </w:r>
      <w:r w:rsidR="00BF5756">
        <w:t>, especialmente aquellas en situación irregular,</w:t>
      </w:r>
      <w:r w:rsidRPr="007821ED">
        <w:t xml:space="preserve"> corren un riesgo alto de ser víctimas de trata, así </w:t>
      </w:r>
      <w:r w:rsidR="00E27936">
        <w:t xml:space="preserve">como </w:t>
      </w:r>
      <w:r w:rsidR="001028B6">
        <w:t>su</w:t>
      </w:r>
      <w:r w:rsidR="00E27936">
        <w:t xml:space="preserve"> </w:t>
      </w:r>
      <w:r w:rsidRPr="007821ED">
        <w:rPr>
          <w:rStyle w:val="SingleTxtGChar"/>
        </w:rPr>
        <w:t xml:space="preserve">desconfianza para denunciar </w:t>
      </w:r>
      <w:r w:rsidR="00BF5756">
        <w:rPr>
          <w:rStyle w:val="SingleTxtGChar"/>
        </w:rPr>
        <w:t xml:space="preserve">estos </w:t>
      </w:r>
      <w:r w:rsidRPr="007821ED">
        <w:rPr>
          <w:rStyle w:val="SingleTxtGChar"/>
        </w:rPr>
        <w:t xml:space="preserve">casos </w:t>
      </w:r>
      <w:r w:rsidR="00BF5756">
        <w:rPr>
          <w:rStyle w:val="SingleTxtGChar"/>
        </w:rPr>
        <w:t>ante</w:t>
      </w:r>
      <w:r w:rsidRPr="007821ED">
        <w:rPr>
          <w:rStyle w:val="SingleTxtGChar"/>
        </w:rPr>
        <w:t xml:space="preserve"> </w:t>
      </w:r>
      <w:r w:rsidR="00BF5756">
        <w:rPr>
          <w:rStyle w:val="SingleTxtGChar"/>
        </w:rPr>
        <w:t>e</w:t>
      </w:r>
      <w:r w:rsidRPr="007821ED">
        <w:rPr>
          <w:rStyle w:val="SingleTxtGChar"/>
        </w:rPr>
        <w:t xml:space="preserve">l temor a ser expulsadas y a </w:t>
      </w:r>
      <w:r w:rsidR="000C5760">
        <w:rPr>
          <w:rStyle w:val="SingleTxtGChar"/>
        </w:rPr>
        <w:t xml:space="preserve">sufrir </w:t>
      </w:r>
      <w:r w:rsidRPr="007821ED">
        <w:rPr>
          <w:rStyle w:val="SingleTxtGChar"/>
        </w:rPr>
        <w:t>prejuicios y estereotipos de género</w:t>
      </w:r>
      <w:r w:rsidR="00722116">
        <w:rPr>
          <w:rStyle w:val="SingleTxtGChar"/>
        </w:rPr>
        <w:t>. Lo anterior</w:t>
      </w:r>
      <w:r w:rsidRPr="007821ED">
        <w:rPr>
          <w:rStyle w:val="SingleTxtGChar"/>
        </w:rPr>
        <w:t xml:space="preserve"> </w:t>
      </w:r>
      <w:r w:rsidR="00722116">
        <w:rPr>
          <w:rStyle w:val="SingleTxtGChar"/>
        </w:rPr>
        <w:t>dificulta</w:t>
      </w:r>
      <w:r w:rsidRPr="007821ED">
        <w:rPr>
          <w:rStyle w:val="SingleTxtGChar"/>
        </w:rPr>
        <w:t xml:space="preserve"> </w:t>
      </w:r>
      <w:r w:rsidR="007169A1" w:rsidRPr="007821ED">
        <w:rPr>
          <w:rStyle w:val="SingleTxtGChar"/>
        </w:rPr>
        <w:t>su acceso a sistemas de protección</w:t>
      </w:r>
      <w:r w:rsidR="000C5760">
        <w:rPr>
          <w:rStyle w:val="SingleTxtGChar"/>
        </w:rPr>
        <w:t>, así como</w:t>
      </w:r>
      <w:r w:rsidR="007169A1">
        <w:rPr>
          <w:rStyle w:val="SingleTxtGChar"/>
        </w:rPr>
        <w:t xml:space="preserve"> </w:t>
      </w:r>
      <w:r w:rsidRPr="007821ED">
        <w:rPr>
          <w:rStyle w:val="SingleTxtGChar"/>
        </w:rPr>
        <w:t xml:space="preserve">la investigación y sanción de </w:t>
      </w:r>
      <w:r w:rsidR="001028B6">
        <w:rPr>
          <w:rStyle w:val="SingleTxtGChar"/>
        </w:rPr>
        <w:t>dichos casos</w:t>
      </w:r>
      <w:r w:rsidRPr="007821ED">
        <w:rPr>
          <w:rStyle w:val="SingleTxtGChar"/>
        </w:rPr>
        <w:t>;</w:t>
      </w:r>
      <w:bookmarkEnd w:id="19"/>
    </w:p>
    <w:p w14:paraId="32837806" w14:textId="77777777" w:rsidR="008E20B5" w:rsidRPr="007821ED" w:rsidRDefault="008E20B5" w:rsidP="006F44E1">
      <w:pPr>
        <w:pStyle w:val="SingleTxtG"/>
      </w:pPr>
      <w:r w:rsidRPr="007821ED">
        <w:rPr>
          <w:rStyle w:val="SingleTxtGChar"/>
        </w:rPr>
        <w:tab/>
        <w:t>b)</w:t>
      </w:r>
      <w:r w:rsidRPr="007821ED">
        <w:rPr>
          <w:rStyle w:val="SingleTxtGChar"/>
        </w:rPr>
        <w:tab/>
        <w:t xml:space="preserve">La </w:t>
      </w:r>
      <w:r w:rsidRPr="007821ED">
        <w:t>falta de información y estadísticas integrales sobre</w:t>
      </w:r>
      <w:r w:rsidRPr="007821ED">
        <w:rPr>
          <w:rStyle w:val="SingleTxtGChar"/>
        </w:rPr>
        <w:t xml:space="preserve"> todas las formas de trata relevantes en el contexto de la migración y con implicaciones de género, incluyendo la explotación sexual y laboral.</w:t>
      </w:r>
    </w:p>
    <w:p w14:paraId="78A05804" w14:textId="32E4DAF5" w:rsidR="008E20B5" w:rsidRPr="007821ED" w:rsidRDefault="008E20B5" w:rsidP="006F44E1">
      <w:pPr>
        <w:pStyle w:val="SingleTxtG"/>
        <w:rPr>
          <w:rStyle w:val="SingleTxtGChar"/>
          <w:b/>
          <w:bCs/>
        </w:rPr>
      </w:pPr>
      <w:r w:rsidRPr="007821ED">
        <w:rPr>
          <w:rStyle w:val="SingleTxtGChar"/>
        </w:rPr>
        <w:t>6</w:t>
      </w:r>
      <w:r>
        <w:rPr>
          <w:rStyle w:val="SingleTxtGChar"/>
        </w:rPr>
        <w:t>6</w:t>
      </w:r>
      <w:r w:rsidRPr="007821ED">
        <w:rPr>
          <w:rStyle w:val="SingleTxtGChar"/>
        </w:rPr>
        <w:t>.</w:t>
      </w:r>
      <w:r w:rsidRPr="007821ED">
        <w:rPr>
          <w:rStyle w:val="SingleTxtGChar"/>
        </w:rPr>
        <w:tab/>
      </w:r>
      <w:r w:rsidRPr="007821ED">
        <w:rPr>
          <w:rStyle w:val="SingleTxtGChar"/>
          <w:b/>
          <w:bCs/>
        </w:rPr>
        <w:t xml:space="preserve">El Comité recomienda </w:t>
      </w:r>
      <w:r w:rsidR="00B178CD">
        <w:rPr>
          <w:rStyle w:val="SingleTxtGChar"/>
          <w:b/>
          <w:bCs/>
        </w:rPr>
        <w:t>a</w:t>
      </w:r>
      <w:r w:rsidRPr="007821ED">
        <w:rPr>
          <w:rStyle w:val="SingleTxtGChar"/>
          <w:b/>
          <w:bCs/>
        </w:rPr>
        <w:t>l Estado parte</w:t>
      </w:r>
      <w:r w:rsidR="00B178CD">
        <w:rPr>
          <w:rStyle w:val="SingleTxtGChar"/>
          <w:b/>
          <w:bCs/>
        </w:rPr>
        <w:t xml:space="preserve"> que</w:t>
      </w:r>
      <w:r w:rsidRPr="007821ED">
        <w:rPr>
          <w:rStyle w:val="SingleTxtGChar"/>
          <w:b/>
          <w:bCs/>
        </w:rPr>
        <w:t>:</w:t>
      </w:r>
    </w:p>
    <w:p w14:paraId="3A5D897D" w14:textId="6421F8D3" w:rsidR="008E20B5" w:rsidRPr="007821ED" w:rsidRDefault="008E20B5" w:rsidP="006F44E1">
      <w:pPr>
        <w:pStyle w:val="SingleTxtG"/>
        <w:rPr>
          <w:rStyle w:val="SingleTxtGChar"/>
        </w:rPr>
      </w:pPr>
      <w:r w:rsidRPr="007821ED">
        <w:rPr>
          <w:rStyle w:val="SingleTxtGChar"/>
        </w:rPr>
        <w:tab/>
      </w:r>
      <w:r w:rsidRPr="002C51E9">
        <w:rPr>
          <w:rStyle w:val="SingleTxtGChar"/>
          <w:b/>
          <w:bCs/>
        </w:rPr>
        <w:t>a)</w:t>
      </w:r>
      <w:r w:rsidRPr="007821ED">
        <w:rPr>
          <w:rStyle w:val="SingleTxtGChar"/>
        </w:rPr>
        <w:tab/>
      </w:r>
      <w:r w:rsidRPr="007821ED">
        <w:rPr>
          <w:rStyle w:val="SingleTxtGChar"/>
          <w:b/>
          <w:bCs/>
        </w:rPr>
        <w:t>Garantice el acceso a la justicia y sistema</w:t>
      </w:r>
      <w:r w:rsidR="00E27936">
        <w:rPr>
          <w:rStyle w:val="SingleTxtGChar"/>
          <w:b/>
          <w:bCs/>
        </w:rPr>
        <w:t>s</w:t>
      </w:r>
      <w:r w:rsidRPr="007821ED">
        <w:rPr>
          <w:rStyle w:val="SingleTxtGChar"/>
          <w:b/>
          <w:bCs/>
        </w:rPr>
        <w:t xml:space="preserve"> de protección para mujeres trabajadoras </w:t>
      </w:r>
      <w:r w:rsidR="00397703">
        <w:rPr>
          <w:rStyle w:val="SingleTxtGChar"/>
          <w:b/>
          <w:bCs/>
        </w:rPr>
        <w:t xml:space="preserve">migrantes </w:t>
      </w:r>
      <w:r w:rsidRPr="007821ED">
        <w:rPr>
          <w:rStyle w:val="SingleTxtGChar"/>
          <w:b/>
          <w:bCs/>
        </w:rPr>
        <w:t xml:space="preserve">víctimas y sobrevivientes de trata, independientemente de su situación migratoria, y lleve a cabo campañas de difusión para facilitar </w:t>
      </w:r>
      <w:r w:rsidR="00771773">
        <w:rPr>
          <w:rStyle w:val="SingleTxtGChar"/>
          <w:b/>
          <w:bCs/>
        </w:rPr>
        <w:t>su</w:t>
      </w:r>
      <w:r w:rsidRPr="007821ED">
        <w:rPr>
          <w:rStyle w:val="SingleTxtGChar"/>
          <w:b/>
          <w:bCs/>
        </w:rPr>
        <w:t xml:space="preserve"> acceso </w:t>
      </w:r>
      <w:r w:rsidR="00B178CD">
        <w:rPr>
          <w:rStyle w:val="SingleTxtGChar"/>
          <w:b/>
          <w:bCs/>
        </w:rPr>
        <w:t xml:space="preserve">a </w:t>
      </w:r>
      <w:r w:rsidRPr="007821ED">
        <w:rPr>
          <w:rStyle w:val="SingleTxtGChar"/>
          <w:b/>
          <w:bCs/>
        </w:rPr>
        <w:t>servicios de protección;</w:t>
      </w:r>
    </w:p>
    <w:p w14:paraId="317059F3" w14:textId="5344B09F" w:rsidR="008E20B5" w:rsidRPr="007821ED" w:rsidRDefault="008E20B5" w:rsidP="006F44E1">
      <w:pPr>
        <w:pStyle w:val="SingleTxtG"/>
      </w:pPr>
      <w:r w:rsidRPr="007821ED">
        <w:rPr>
          <w:rStyle w:val="SingleTxtGChar"/>
        </w:rPr>
        <w:tab/>
      </w:r>
      <w:r w:rsidRPr="002C51E9">
        <w:rPr>
          <w:rStyle w:val="SingleTxtGChar"/>
          <w:b/>
          <w:bCs/>
        </w:rPr>
        <w:t>b)</w:t>
      </w:r>
      <w:r w:rsidRPr="007821ED">
        <w:rPr>
          <w:rStyle w:val="SingleTxtGChar"/>
        </w:rPr>
        <w:tab/>
      </w:r>
      <w:r w:rsidRPr="007821ED">
        <w:rPr>
          <w:rStyle w:val="SingleTxtGChar"/>
          <w:b/>
          <w:bCs/>
        </w:rPr>
        <w:t>Produzca estadísticas integrales sobre la situación de trata en su territorio, con una perspectiva de interseccionalidad y género</w:t>
      </w:r>
      <w:r w:rsidR="00E27936" w:rsidRPr="002C51E9">
        <w:rPr>
          <w:rStyle w:val="SingleTxtGChar"/>
          <w:b/>
          <w:bCs/>
        </w:rPr>
        <w:t xml:space="preserve">, y </w:t>
      </w:r>
      <w:r w:rsidR="000C5760">
        <w:rPr>
          <w:rStyle w:val="SingleTxtGChar"/>
          <w:b/>
          <w:bCs/>
        </w:rPr>
        <w:t xml:space="preserve">sobre </w:t>
      </w:r>
      <w:r w:rsidR="00E27936" w:rsidRPr="002C51E9">
        <w:rPr>
          <w:rStyle w:val="SingleTxtGChar"/>
          <w:b/>
          <w:bCs/>
        </w:rPr>
        <w:t>su impacto en las mujeres trabajadoras migrantes</w:t>
      </w:r>
      <w:r w:rsidR="00AF1DEA">
        <w:rPr>
          <w:rStyle w:val="SingleTxtGChar"/>
          <w:b/>
          <w:bCs/>
        </w:rPr>
        <w:t>.</w:t>
      </w:r>
    </w:p>
    <w:p w14:paraId="3E379B71" w14:textId="77777777" w:rsidR="008E20B5" w:rsidRPr="008C01FF" w:rsidRDefault="008E20B5" w:rsidP="006F44E1">
      <w:pPr>
        <w:pStyle w:val="H23G"/>
        <w:rPr>
          <w:lang w:val="es-MX"/>
        </w:rPr>
      </w:pPr>
      <w:r w:rsidRPr="008C01FF">
        <w:rPr>
          <w:lang w:val="es-MX"/>
        </w:rPr>
        <w:tab/>
        <w:t>4.</w:t>
      </w:r>
      <w:r>
        <w:rPr>
          <w:lang w:val="es-MX"/>
        </w:rPr>
        <w:tab/>
      </w:r>
      <w:r w:rsidRPr="008C01FF">
        <w:rPr>
          <w:lang w:val="es-MX"/>
        </w:rPr>
        <w:t>Otros derechos de los trabajadores migratorios y de sus familiares que estén documentados o se encuentren en situación regular (arts. 36 a 56)</w:t>
      </w:r>
    </w:p>
    <w:p w14:paraId="7653018F" w14:textId="77777777" w:rsidR="008E20B5" w:rsidRPr="007821ED" w:rsidRDefault="008E20B5" w:rsidP="006F44E1">
      <w:pPr>
        <w:pStyle w:val="H23G"/>
      </w:pPr>
      <w:r w:rsidRPr="007821ED">
        <w:tab/>
      </w:r>
      <w:r w:rsidRPr="007821ED">
        <w:tab/>
        <w:t>Mujeres migrantes</w:t>
      </w:r>
    </w:p>
    <w:p w14:paraId="696FBE09" w14:textId="77777777" w:rsidR="008E20B5" w:rsidRPr="007821ED" w:rsidRDefault="008E20B5" w:rsidP="006F44E1">
      <w:pPr>
        <w:pStyle w:val="SingleTxtG"/>
        <w:rPr>
          <w:rStyle w:val="SingleTxtGChar"/>
        </w:rPr>
      </w:pPr>
      <w:r w:rsidRPr="007821ED">
        <w:rPr>
          <w:rStyle w:val="SingleTxtGChar"/>
        </w:rPr>
        <w:t>6</w:t>
      </w:r>
      <w:r>
        <w:rPr>
          <w:rStyle w:val="SingleTxtGChar"/>
        </w:rPr>
        <w:t>7</w:t>
      </w:r>
      <w:r w:rsidRPr="007821ED">
        <w:rPr>
          <w:rStyle w:val="SingleTxtGChar"/>
        </w:rPr>
        <w:t>.</w:t>
      </w:r>
      <w:r w:rsidRPr="007821ED">
        <w:rPr>
          <w:rStyle w:val="SingleTxtGChar"/>
        </w:rPr>
        <w:tab/>
        <w:t>Al Comité le preocupan:</w:t>
      </w:r>
    </w:p>
    <w:p w14:paraId="7EDA5F78" w14:textId="0D3894D6" w:rsidR="008E20B5" w:rsidRPr="007821ED" w:rsidRDefault="008E20B5" w:rsidP="006F44E1">
      <w:pPr>
        <w:pStyle w:val="SingleTxtG"/>
        <w:rPr>
          <w:rStyle w:val="SingleTxtGChar"/>
        </w:rPr>
      </w:pPr>
      <w:r w:rsidRPr="007821ED">
        <w:rPr>
          <w:rStyle w:val="SingleTxtGChar"/>
        </w:rPr>
        <w:tab/>
        <w:t>a)</w:t>
      </w:r>
      <w:r w:rsidRPr="007821ED">
        <w:rPr>
          <w:rStyle w:val="SingleTxtGChar"/>
        </w:rPr>
        <w:tab/>
        <w:t>Los reportes sobre acoso y hostigamiento hacia trabajadoras migrantes, en particular de nacionalidad venezolana, incluyendo por parte</w:t>
      </w:r>
      <w:r w:rsidR="000C5760">
        <w:rPr>
          <w:rStyle w:val="SingleTxtGChar"/>
        </w:rPr>
        <w:t xml:space="preserve"> de</w:t>
      </w:r>
      <w:r w:rsidRPr="007821ED">
        <w:rPr>
          <w:rStyle w:val="SingleTxtGChar"/>
        </w:rPr>
        <w:t xml:space="preserve"> empleadores y dueños de las viviendas que alquilan, así como </w:t>
      </w:r>
      <w:r w:rsidR="000C5760">
        <w:rPr>
          <w:rStyle w:val="SingleTxtGChar"/>
        </w:rPr>
        <w:t xml:space="preserve">sobre </w:t>
      </w:r>
      <w:r w:rsidRPr="007821ED">
        <w:rPr>
          <w:rStyle w:val="SingleTxtGChar"/>
        </w:rPr>
        <w:t>abusos físicos y psicológicos y casos de violencia sexual. También es preocupante la falta de denuncia</w:t>
      </w:r>
      <w:r w:rsidR="000C5760">
        <w:rPr>
          <w:rStyle w:val="SingleTxtGChar"/>
        </w:rPr>
        <w:t>s</w:t>
      </w:r>
      <w:r w:rsidRPr="007821ED">
        <w:rPr>
          <w:rStyle w:val="SingleTxtGChar"/>
        </w:rPr>
        <w:t xml:space="preserve"> de estos casos y </w:t>
      </w:r>
      <w:r w:rsidR="00B178CD">
        <w:rPr>
          <w:rStyle w:val="SingleTxtGChar"/>
        </w:rPr>
        <w:t xml:space="preserve">de </w:t>
      </w:r>
      <w:r w:rsidRPr="007821ED">
        <w:rPr>
          <w:rStyle w:val="SingleTxtGChar"/>
        </w:rPr>
        <w:t xml:space="preserve">protección de las </w:t>
      </w:r>
      <w:r w:rsidRPr="007821ED">
        <w:rPr>
          <w:rStyle w:val="SingleTxtGChar"/>
        </w:rPr>
        <w:lastRenderedPageBreak/>
        <w:t xml:space="preserve">víctimas por temor a ser devueltas a </w:t>
      </w:r>
      <w:r w:rsidR="000D0F8D">
        <w:rPr>
          <w:rStyle w:val="SingleTxtGChar"/>
        </w:rPr>
        <w:t xml:space="preserve">la República Bolivariana de </w:t>
      </w:r>
      <w:r w:rsidRPr="007821ED">
        <w:rPr>
          <w:rStyle w:val="SingleTxtGChar"/>
        </w:rPr>
        <w:t>Venezuela, pues la mayoría no tiene un estatus migratorio regular;</w:t>
      </w:r>
    </w:p>
    <w:p w14:paraId="1A8D76A2" w14:textId="6F75F7E2" w:rsidR="008E20B5" w:rsidRPr="007821ED" w:rsidRDefault="008E20B5" w:rsidP="006F44E1">
      <w:pPr>
        <w:pStyle w:val="SingleTxtG"/>
        <w:rPr>
          <w:rStyle w:val="SingleTxtGChar"/>
        </w:rPr>
      </w:pPr>
      <w:r w:rsidRPr="007821ED">
        <w:rPr>
          <w:rStyle w:val="SingleTxtGChar"/>
        </w:rPr>
        <w:tab/>
        <w:t>b)</w:t>
      </w:r>
      <w:r w:rsidRPr="007821ED">
        <w:rPr>
          <w:rStyle w:val="SingleTxtGChar"/>
        </w:rPr>
        <w:tab/>
        <w:t xml:space="preserve">La poca difusión </w:t>
      </w:r>
      <w:r w:rsidR="000C5760">
        <w:rPr>
          <w:rStyle w:val="SingleTxtGChar"/>
        </w:rPr>
        <w:t xml:space="preserve">de información </w:t>
      </w:r>
      <w:r w:rsidRPr="007821ED">
        <w:rPr>
          <w:rStyle w:val="SingleTxtGChar"/>
        </w:rPr>
        <w:t xml:space="preserve">sobre el derecho de las mujeres trabajadoras migrantes a acceder a la Calidad Migratoria Especial por vulnerabilidad, que </w:t>
      </w:r>
      <w:r w:rsidR="001B64FE">
        <w:rPr>
          <w:rStyle w:val="SingleTxtGChar"/>
        </w:rPr>
        <w:t xml:space="preserve">les </w:t>
      </w:r>
      <w:r w:rsidRPr="007821ED">
        <w:rPr>
          <w:rStyle w:val="SingleTxtGChar"/>
        </w:rPr>
        <w:t>permite permanecer de manera legal y con documentación para su identificación y acceso a servicios hasta por un año;</w:t>
      </w:r>
    </w:p>
    <w:p w14:paraId="400CD807" w14:textId="4EF379F4" w:rsidR="008E20B5" w:rsidRPr="007821ED" w:rsidRDefault="008E20B5" w:rsidP="006F44E1">
      <w:pPr>
        <w:pStyle w:val="SingleTxtG"/>
        <w:rPr>
          <w:rStyle w:val="SingleTxtGChar"/>
        </w:rPr>
      </w:pPr>
      <w:r w:rsidRPr="007821ED">
        <w:rPr>
          <w:rStyle w:val="SingleTxtGChar"/>
        </w:rPr>
        <w:tab/>
        <w:t>c)</w:t>
      </w:r>
      <w:r w:rsidRPr="007821ED">
        <w:rPr>
          <w:rStyle w:val="SingleTxtGChar"/>
        </w:rPr>
        <w:tab/>
        <w:t>Los obstáculos que enfrentan las trabajadoras migrantes para acceder a servicios y protección en casos de violencia basada en género</w:t>
      </w:r>
      <w:r w:rsidR="00A13D35">
        <w:rPr>
          <w:rStyle w:val="SingleTxtGChar"/>
        </w:rPr>
        <w:t xml:space="preserve">, </w:t>
      </w:r>
      <w:r w:rsidR="008A35A1">
        <w:rPr>
          <w:rStyle w:val="SingleTxtGChar"/>
        </w:rPr>
        <w:t>incluyendo casos de</w:t>
      </w:r>
      <w:r w:rsidR="001C4172">
        <w:rPr>
          <w:rStyle w:val="SingleTxtGChar"/>
        </w:rPr>
        <w:t xml:space="preserve"> </w:t>
      </w:r>
      <w:r w:rsidRPr="007821ED">
        <w:rPr>
          <w:rStyle w:val="SingleTxtGChar"/>
        </w:rPr>
        <w:t xml:space="preserve">negativas de atención por parte de algunas entidades por no </w:t>
      </w:r>
      <w:r w:rsidR="008A35A1">
        <w:rPr>
          <w:rStyle w:val="SingleTxtGChar"/>
        </w:rPr>
        <w:t>contar con</w:t>
      </w:r>
      <w:r w:rsidRPr="007821ED">
        <w:rPr>
          <w:rStyle w:val="SingleTxtGChar"/>
        </w:rPr>
        <w:t xml:space="preserve"> documentación que acredit</w:t>
      </w:r>
      <w:r w:rsidR="00DB6EC0">
        <w:rPr>
          <w:rStyle w:val="SingleTxtGChar"/>
        </w:rPr>
        <w:t>e</w:t>
      </w:r>
      <w:r w:rsidRPr="007821ED">
        <w:rPr>
          <w:rStyle w:val="SingleTxtGChar"/>
        </w:rPr>
        <w:t xml:space="preserve"> su estancia regular en el país.</w:t>
      </w:r>
    </w:p>
    <w:p w14:paraId="47C860B4" w14:textId="2B193339" w:rsidR="008E20B5" w:rsidRPr="007821ED" w:rsidRDefault="008E20B5" w:rsidP="006F44E1">
      <w:pPr>
        <w:pStyle w:val="SingleTxtG"/>
        <w:rPr>
          <w:rStyle w:val="SingleTxtGChar"/>
          <w:b/>
          <w:bCs/>
        </w:rPr>
      </w:pPr>
      <w:r>
        <w:rPr>
          <w:rStyle w:val="SingleTxtGChar"/>
        </w:rPr>
        <w:t>68</w:t>
      </w:r>
      <w:r w:rsidRPr="007821ED">
        <w:rPr>
          <w:rStyle w:val="SingleTxtGChar"/>
        </w:rPr>
        <w:t>.</w:t>
      </w:r>
      <w:r w:rsidRPr="007821ED">
        <w:rPr>
          <w:rStyle w:val="SingleTxtGChar"/>
        </w:rPr>
        <w:tab/>
      </w:r>
      <w:r w:rsidRPr="007821ED">
        <w:rPr>
          <w:rStyle w:val="SingleTxtGChar"/>
          <w:b/>
          <w:bCs/>
        </w:rPr>
        <w:t xml:space="preserve">De conformidad con el </w:t>
      </w:r>
      <w:r w:rsidR="00B178CD">
        <w:rPr>
          <w:rStyle w:val="SingleTxtGChar"/>
          <w:b/>
          <w:bCs/>
        </w:rPr>
        <w:t>c</w:t>
      </w:r>
      <w:r w:rsidRPr="007821ED">
        <w:rPr>
          <w:rStyle w:val="SingleTxtGChar"/>
          <w:b/>
          <w:bCs/>
        </w:rPr>
        <w:t xml:space="preserve">ompromiso número 3 de los presentados por </w:t>
      </w:r>
      <w:r w:rsidR="00B178CD">
        <w:rPr>
          <w:rStyle w:val="SingleTxtGChar"/>
          <w:b/>
          <w:bCs/>
        </w:rPr>
        <w:t xml:space="preserve">el </w:t>
      </w:r>
      <w:r w:rsidRPr="007821ED">
        <w:rPr>
          <w:rStyle w:val="SingleTxtGChar"/>
          <w:b/>
          <w:bCs/>
        </w:rPr>
        <w:t xml:space="preserve">Perú a la </w:t>
      </w:r>
      <w:r w:rsidRPr="003228C2">
        <w:rPr>
          <w:rStyle w:val="SingleTxtGChar"/>
          <w:b/>
          <w:bCs/>
        </w:rPr>
        <w:t>Secretaría de Derechos Humanos</w:t>
      </w:r>
      <w:r w:rsidRPr="007821ED">
        <w:rPr>
          <w:rStyle w:val="SingleTxtGChar"/>
          <w:b/>
          <w:bCs/>
        </w:rPr>
        <w:t xml:space="preserve"> </w:t>
      </w:r>
      <w:r w:rsidR="00B178CD">
        <w:rPr>
          <w:rStyle w:val="SingleTxtGChar"/>
          <w:b/>
          <w:bCs/>
        </w:rPr>
        <w:t>en diciembre de 2023,</w:t>
      </w:r>
      <w:r w:rsidRPr="007821ED">
        <w:rPr>
          <w:rStyle w:val="SingleTxtGChar"/>
          <w:b/>
          <w:bCs/>
        </w:rPr>
        <w:t xml:space="preserve"> en el sentido de reforzar la implementación de la Política Nacional de Igualdad de Género</w:t>
      </w:r>
      <w:r w:rsidR="007F47EA" w:rsidRPr="002C51E9">
        <w:rPr>
          <w:rStyle w:val="Refdenotaalpie"/>
        </w:rPr>
        <w:footnoteReference w:id="13"/>
      </w:r>
      <w:r w:rsidRPr="007821ED">
        <w:rPr>
          <w:rStyle w:val="SingleTxtGChar"/>
          <w:b/>
          <w:bCs/>
        </w:rPr>
        <w:t>, el Comité recomienda al Estado parte:</w:t>
      </w:r>
    </w:p>
    <w:p w14:paraId="6D32C343" w14:textId="638D33DB" w:rsidR="008E20B5" w:rsidRPr="007821ED" w:rsidRDefault="008E20B5" w:rsidP="006F44E1">
      <w:pPr>
        <w:pStyle w:val="SingleTxtG"/>
        <w:rPr>
          <w:rStyle w:val="SingleTxtGChar"/>
        </w:rPr>
      </w:pPr>
      <w:r w:rsidRPr="007821ED">
        <w:rPr>
          <w:rStyle w:val="SingleTxtGChar"/>
        </w:rPr>
        <w:tab/>
      </w:r>
      <w:r w:rsidRPr="002C51E9">
        <w:rPr>
          <w:rStyle w:val="SingleTxtGChar"/>
          <w:b/>
          <w:bCs/>
        </w:rPr>
        <w:t>a)</w:t>
      </w:r>
      <w:r w:rsidRPr="007821ED">
        <w:rPr>
          <w:rStyle w:val="SingleTxtGChar"/>
        </w:rPr>
        <w:tab/>
      </w:r>
      <w:r w:rsidRPr="007821ED">
        <w:rPr>
          <w:rStyle w:val="SingleTxtGChar"/>
          <w:b/>
          <w:bCs/>
        </w:rPr>
        <w:t>Implementar medidas para prevenir</w:t>
      </w:r>
      <w:r w:rsidR="00F92C37">
        <w:rPr>
          <w:rStyle w:val="SingleTxtGChar"/>
          <w:b/>
          <w:bCs/>
        </w:rPr>
        <w:t xml:space="preserve"> e</w:t>
      </w:r>
      <w:r w:rsidRPr="007821ED">
        <w:rPr>
          <w:rStyle w:val="SingleTxtGChar"/>
          <w:b/>
          <w:bCs/>
        </w:rPr>
        <w:t xml:space="preserve"> identificar</w:t>
      </w:r>
      <w:r w:rsidR="00F92C37">
        <w:rPr>
          <w:rStyle w:val="SingleTxtGChar"/>
          <w:b/>
          <w:bCs/>
        </w:rPr>
        <w:t xml:space="preserve"> los </w:t>
      </w:r>
      <w:r w:rsidRPr="007821ED">
        <w:rPr>
          <w:rStyle w:val="SingleTxtGChar"/>
          <w:b/>
          <w:bCs/>
        </w:rPr>
        <w:t xml:space="preserve">casos de acoso y hostigamiento hacia trabajadoras migrantes, incluyendo por parte </w:t>
      </w:r>
      <w:r w:rsidR="00E624E8">
        <w:rPr>
          <w:rStyle w:val="SingleTxtGChar"/>
          <w:b/>
          <w:bCs/>
        </w:rPr>
        <w:t xml:space="preserve">de </w:t>
      </w:r>
      <w:r w:rsidRPr="007821ED">
        <w:rPr>
          <w:rStyle w:val="SingleTxtGChar"/>
          <w:b/>
          <w:bCs/>
        </w:rPr>
        <w:t>empleadores y dueños de las viviendas que alquilan</w:t>
      </w:r>
      <w:r w:rsidR="000C5760">
        <w:rPr>
          <w:rStyle w:val="SingleTxtGChar"/>
          <w:b/>
          <w:bCs/>
        </w:rPr>
        <w:t>, y</w:t>
      </w:r>
      <w:r w:rsidR="00F92C37">
        <w:rPr>
          <w:rStyle w:val="SingleTxtGChar"/>
          <w:b/>
          <w:bCs/>
        </w:rPr>
        <w:t xml:space="preserve"> </w:t>
      </w:r>
      <w:r w:rsidR="00F92C37" w:rsidRPr="007821ED">
        <w:rPr>
          <w:rStyle w:val="SingleTxtGChar"/>
          <w:b/>
          <w:bCs/>
        </w:rPr>
        <w:t xml:space="preserve">alentar </w:t>
      </w:r>
      <w:r w:rsidR="00F92C37">
        <w:rPr>
          <w:rStyle w:val="SingleTxtGChar"/>
          <w:b/>
          <w:bCs/>
        </w:rPr>
        <w:t>su</w:t>
      </w:r>
      <w:r w:rsidR="00F92C37" w:rsidRPr="007821ED">
        <w:rPr>
          <w:rStyle w:val="SingleTxtGChar"/>
          <w:b/>
          <w:bCs/>
        </w:rPr>
        <w:t xml:space="preserve"> denuncia e investigar</w:t>
      </w:r>
      <w:r w:rsidR="00F92C37">
        <w:rPr>
          <w:rStyle w:val="SingleTxtGChar"/>
          <w:b/>
          <w:bCs/>
        </w:rPr>
        <w:t>los</w:t>
      </w:r>
      <w:r w:rsidR="00F92C37" w:rsidRPr="007821ED">
        <w:rPr>
          <w:rStyle w:val="SingleTxtGChar"/>
          <w:b/>
          <w:bCs/>
        </w:rPr>
        <w:t xml:space="preserve"> integralmente</w:t>
      </w:r>
      <w:r w:rsidRPr="007821ED">
        <w:rPr>
          <w:rStyle w:val="SingleTxtGChar"/>
          <w:b/>
          <w:bCs/>
        </w:rPr>
        <w:t>; investigar abusos físicos y psicológicos y casos de violencia sexual, así como sancionar a los perpetradores y proteger a las víctimas y sobrevivientes;</w:t>
      </w:r>
    </w:p>
    <w:p w14:paraId="4F79D46E" w14:textId="3B0B5487" w:rsidR="008E20B5" w:rsidRPr="007821ED" w:rsidRDefault="008E20B5" w:rsidP="006F44E1">
      <w:pPr>
        <w:pStyle w:val="SingleTxtG"/>
        <w:rPr>
          <w:rStyle w:val="SingleTxtGChar"/>
        </w:rPr>
      </w:pPr>
      <w:r w:rsidRPr="007821ED">
        <w:rPr>
          <w:rStyle w:val="SingleTxtGChar"/>
        </w:rPr>
        <w:tab/>
      </w:r>
      <w:r w:rsidRPr="002C51E9">
        <w:rPr>
          <w:rStyle w:val="SingleTxtGChar"/>
          <w:b/>
          <w:bCs/>
        </w:rPr>
        <w:t>b)</w:t>
      </w:r>
      <w:r w:rsidRPr="007821ED">
        <w:rPr>
          <w:rStyle w:val="SingleTxtGChar"/>
        </w:rPr>
        <w:tab/>
      </w:r>
      <w:r w:rsidR="004A1CEA">
        <w:rPr>
          <w:rStyle w:val="SingleTxtGChar"/>
          <w:b/>
          <w:bCs/>
        </w:rPr>
        <w:t>Llevar a cabo</w:t>
      </w:r>
      <w:r w:rsidRPr="007821ED">
        <w:rPr>
          <w:rStyle w:val="SingleTxtGChar"/>
          <w:b/>
          <w:bCs/>
        </w:rPr>
        <w:t xml:space="preserve"> campañas de difusión sobre el derecho de las mujeres trabajadoras migrantes a acceder a la Calidad Migratoria Especial por vulnerabilidad;</w:t>
      </w:r>
    </w:p>
    <w:p w14:paraId="0FD759CE" w14:textId="77777777" w:rsidR="008E20B5" w:rsidRPr="007821ED" w:rsidRDefault="008E20B5" w:rsidP="006F44E1">
      <w:pPr>
        <w:pStyle w:val="SingleTxtG"/>
        <w:rPr>
          <w:rStyle w:val="SingleTxtGChar"/>
        </w:rPr>
      </w:pPr>
      <w:r w:rsidRPr="007821ED">
        <w:rPr>
          <w:rStyle w:val="SingleTxtGChar"/>
        </w:rPr>
        <w:tab/>
      </w:r>
      <w:r w:rsidRPr="002C51E9">
        <w:rPr>
          <w:rStyle w:val="SingleTxtGChar"/>
          <w:b/>
          <w:bCs/>
        </w:rPr>
        <w:t>c)</w:t>
      </w:r>
      <w:r w:rsidRPr="007821ED">
        <w:rPr>
          <w:rStyle w:val="SingleTxtGChar"/>
        </w:rPr>
        <w:tab/>
      </w:r>
      <w:r w:rsidRPr="007821ED">
        <w:rPr>
          <w:rStyle w:val="SingleTxtGChar"/>
          <w:b/>
          <w:bCs/>
        </w:rPr>
        <w:t>Remover los obstáculos administrativos que enfrentan las trabajadoras migrantes para acceder a servicios y protección en casos de violencia basada en género y asegurar su acceso a todos los programas y políticas en materia de género, independientemente de su situación migratoria.</w:t>
      </w:r>
    </w:p>
    <w:p w14:paraId="539CDF25" w14:textId="77777777" w:rsidR="008E20B5" w:rsidRPr="008C01FF" w:rsidRDefault="008E20B5" w:rsidP="006F44E1">
      <w:pPr>
        <w:pStyle w:val="H23G"/>
        <w:rPr>
          <w:i/>
          <w:lang w:val="es-MX"/>
        </w:rPr>
      </w:pPr>
      <w:r w:rsidRPr="008C01FF">
        <w:rPr>
          <w:lang w:val="es-MX"/>
        </w:rPr>
        <w:tab/>
      </w:r>
      <w:r w:rsidRPr="008C01FF">
        <w:rPr>
          <w:lang w:val="es-MX"/>
        </w:rPr>
        <w:tab/>
        <w:t>Niñas, niños y adolescentes migrantes</w:t>
      </w:r>
    </w:p>
    <w:p w14:paraId="442967D5" w14:textId="68720AAF" w:rsidR="008E20B5" w:rsidRPr="007821ED" w:rsidRDefault="008E20B5" w:rsidP="006F44E1">
      <w:pPr>
        <w:pStyle w:val="SingleTxtG"/>
        <w:rPr>
          <w:rStyle w:val="SingleTxtGChar"/>
        </w:rPr>
      </w:pPr>
      <w:r>
        <w:rPr>
          <w:rStyle w:val="SingleTxtGChar"/>
        </w:rPr>
        <w:t>69</w:t>
      </w:r>
      <w:r w:rsidRPr="007821ED">
        <w:rPr>
          <w:rStyle w:val="SingleTxtGChar"/>
        </w:rPr>
        <w:t>.</w:t>
      </w:r>
      <w:r w:rsidRPr="007821ED">
        <w:rPr>
          <w:rStyle w:val="SingleTxtGChar"/>
        </w:rPr>
        <w:tab/>
      </w:r>
      <w:r w:rsidRPr="007821ED">
        <w:t>El</w:t>
      </w:r>
      <w:r w:rsidR="00A10E84">
        <w:t xml:space="preserve"> Comité toma nota de la emisión del</w:t>
      </w:r>
      <w:r w:rsidRPr="007821ED">
        <w:t xml:space="preserve"> Protocolo de las Unidades de Protección Especial para la atención de niñas, niños y adolescentes refugiados/as o migrantes en situación de riesgo de desprotección familiar o desprotección familiar, en 2023. </w:t>
      </w:r>
      <w:r w:rsidR="00FD3BCE">
        <w:t>Sin embargo, a</w:t>
      </w:r>
      <w:r w:rsidRPr="007821ED">
        <w:rPr>
          <w:rStyle w:val="SingleTxtGChar"/>
        </w:rPr>
        <w:t>l Comité le preocupa</w:t>
      </w:r>
      <w:r w:rsidR="00F92C37">
        <w:rPr>
          <w:rStyle w:val="SingleTxtGChar"/>
        </w:rPr>
        <w:t>n</w:t>
      </w:r>
      <w:r w:rsidRPr="007821ED">
        <w:rPr>
          <w:rStyle w:val="SingleTxtGChar"/>
        </w:rPr>
        <w:t xml:space="preserve"> la falta de una figura jurídica que reconozca </w:t>
      </w:r>
      <w:r w:rsidR="00FD3BCE">
        <w:rPr>
          <w:rStyle w:val="SingleTxtGChar"/>
        </w:rPr>
        <w:t>expresamente</w:t>
      </w:r>
      <w:r w:rsidRPr="007821ED">
        <w:rPr>
          <w:rStyle w:val="SingleTxtGChar"/>
        </w:rPr>
        <w:t xml:space="preserve"> a la niñez y adolescencia</w:t>
      </w:r>
      <w:r w:rsidR="00F92C37">
        <w:rPr>
          <w:rStyle w:val="SingleTxtGChar"/>
        </w:rPr>
        <w:t xml:space="preserve"> </w:t>
      </w:r>
      <w:r w:rsidRPr="007821ED">
        <w:rPr>
          <w:rStyle w:val="SingleTxtGChar"/>
        </w:rPr>
        <w:t>no acompañada o separada como sujeto de protección internacional</w:t>
      </w:r>
      <w:r w:rsidR="000C572A">
        <w:rPr>
          <w:rStyle w:val="SingleTxtGChar"/>
        </w:rPr>
        <w:t>;</w:t>
      </w:r>
      <w:r w:rsidRPr="007821ED">
        <w:rPr>
          <w:rStyle w:val="SingleTxtGChar"/>
        </w:rPr>
        <w:t xml:space="preserve"> la fragmentación del sistema de protección para su atención, incluyendo para fines de regularización; que el acceso a servicios de protección y asistencia requiere necesariamente que </w:t>
      </w:r>
      <w:r w:rsidR="00F92C37" w:rsidRPr="007821ED">
        <w:rPr>
          <w:rStyle w:val="SingleTxtGChar"/>
        </w:rPr>
        <w:t>l</w:t>
      </w:r>
      <w:r w:rsidR="00F92C37">
        <w:rPr>
          <w:rStyle w:val="SingleTxtGChar"/>
        </w:rPr>
        <w:t>os</w:t>
      </w:r>
      <w:r w:rsidR="00F92C37" w:rsidRPr="007821ED">
        <w:rPr>
          <w:rStyle w:val="SingleTxtGChar"/>
        </w:rPr>
        <w:t xml:space="preserve"> niñ</w:t>
      </w:r>
      <w:r w:rsidR="00F92C37">
        <w:rPr>
          <w:rStyle w:val="SingleTxtGChar"/>
        </w:rPr>
        <w:t>os</w:t>
      </w:r>
      <w:r w:rsidR="00F92C37" w:rsidRPr="007821ED">
        <w:rPr>
          <w:rStyle w:val="SingleTxtGChar"/>
        </w:rPr>
        <w:t xml:space="preserve"> y adolescen</w:t>
      </w:r>
      <w:r w:rsidR="00F92C37">
        <w:rPr>
          <w:rStyle w:val="SingleTxtGChar"/>
        </w:rPr>
        <w:t>tes</w:t>
      </w:r>
      <w:r w:rsidR="00F92C37" w:rsidRPr="007821ED">
        <w:rPr>
          <w:rStyle w:val="SingleTxtGChar"/>
        </w:rPr>
        <w:t xml:space="preserve"> </w:t>
      </w:r>
      <w:r w:rsidRPr="007821ED">
        <w:rPr>
          <w:rStyle w:val="SingleTxtGChar"/>
        </w:rPr>
        <w:t>no acompañados estén registrados administrativamente, así como la presencia de tutores o representantes</w:t>
      </w:r>
      <w:r w:rsidR="00F92C37">
        <w:rPr>
          <w:rStyle w:val="SingleTxtGChar"/>
        </w:rPr>
        <w:t>;</w:t>
      </w:r>
      <w:r w:rsidRPr="007821ED">
        <w:rPr>
          <w:rStyle w:val="SingleTxtGChar"/>
        </w:rPr>
        <w:t xml:space="preserve"> y la interpretación de la medida de “autonomía progresiva” en forma contraria a </w:t>
      </w:r>
      <w:r w:rsidR="000C5760">
        <w:rPr>
          <w:rStyle w:val="SingleTxtGChar"/>
        </w:rPr>
        <w:t xml:space="preserve">los </w:t>
      </w:r>
      <w:r w:rsidRPr="007821ED">
        <w:rPr>
          <w:rStyle w:val="SingleTxtGChar"/>
        </w:rPr>
        <w:t>estándares internacionales.</w:t>
      </w:r>
    </w:p>
    <w:p w14:paraId="0381249C" w14:textId="5DF82661" w:rsidR="008E20B5" w:rsidRPr="007821ED" w:rsidRDefault="008E20B5" w:rsidP="006F44E1">
      <w:pPr>
        <w:pStyle w:val="SingleTxtG"/>
        <w:rPr>
          <w:b/>
          <w:bCs/>
        </w:rPr>
      </w:pPr>
      <w:r w:rsidRPr="007821ED">
        <w:rPr>
          <w:rStyle w:val="SingleTxtGChar"/>
        </w:rPr>
        <w:t>7</w:t>
      </w:r>
      <w:r>
        <w:rPr>
          <w:rStyle w:val="SingleTxtGChar"/>
        </w:rPr>
        <w:t>0</w:t>
      </w:r>
      <w:r w:rsidRPr="007821ED">
        <w:rPr>
          <w:rStyle w:val="SingleTxtGChar"/>
        </w:rPr>
        <w:t>.</w:t>
      </w:r>
      <w:r w:rsidRPr="007821ED">
        <w:rPr>
          <w:rStyle w:val="SingleTxtGChar"/>
        </w:rPr>
        <w:tab/>
      </w:r>
      <w:r w:rsidRPr="007821ED">
        <w:rPr>
          <w:rStyle w:val="SingleTxtGChar"/>
          <w:b/>
          <w:bCs/>
        </w:rPr>
        <w:t xml:space="preserve">El Comité recomienda al Estado parte establecer procesos especializados para la atención y regularización migratoria de </w:t>
      </w:r>
      <w:r w:rsidR="00F92C37">
        <w:rPr>
          <w:rStyle w:val="SingleTxtGChar"/>
          <w:b/>
          <w:bCs/>
        </w:rPr>
        <w:t>los niños</w:t>
      </w:r>
      <w:r w:rsidRPr="007821ED">
        <w:rPr>
          <w:rStyle w:val="SingleTxtGChar"/>
          <w:b/>
          <w:bCs/>
        </w:rPr>
        <w:t xml:space="preserve"> y adolescentes no acompañados o separados</w:t>
      </w:r>
      <w:r w:rsidR="003B0303">
        <w:rPr>
          <w:rStyle w:val="SingleTxtGChar"/>
          <w:b/>
          <w:bCs/>
        </w:rPr>
        <w:t>,</w:t>
      </w:r>
      <w:r w:rsidRPr="007821ED">
        <w:rPr>
          <w:rStyle w:val="SingleTxtGChar"/>
          <w:b/>
          <w:bCs/>
        </w:rPr>
        <w:t xml:space="preserve"> que deberán estar alineados con estándares internacionales de protección infantil, así como priorizar la implementación de las recomendaciones sobre el tema </w:t>
      </w:r>
      <w:r w:rsidR="000C5760">
        <w:rPr>
          <w:rStyle w:val="SingleTxtGChar"/>
          <w:b/>
          <w:bCs/>
        </w:rPr>
        <w:t>d</w:t>
      </w:r>
      <w:r w:rsidRPr="007821ED">
        <w:rPr>
          <w:rStyle w:val="SingleTxtGChar"/>
          <w:b/>
          <w:bCs/>
        </w:rPr>
        <w:t>el Comité de los Derechos del Niño</w:t>
      </w:r>
      <w:r w:rsidR="009A1A1B" w:rsidRPr="002C51E9">
        <w:rPr>
          <w:rStyle w:val="Refdenotaalpie"/>
        </w:rPr>
        <w:footnoteReference w:id="14"/>
      </w:r>
      <w:r w:rsidRPr="007821ED">
        <w:rPr>
          <w:rStyle w:val="SingleTxtGChar"/>
          <w:b/>
          <w:bCs/>
        </w:rPr>
        <w:t>, específicamente</w:t>
      </w:r>
      <w:r w:rsidR="00E73C95">
        <w:rPr>
          <w:rStyle w:val="SingleTxtGChar"/>
          <w:b/>
          <w:bCs/>
        </w:rPr>
        <w:t xml:space="preserve"> en cuanto</w:t>
      </w:r>
      <w:r w:rsidR="001C4172">
        <w:rPr>
          <w:rStyle w:val="SingleTxtGChar"/>
          <w:b/>
          <w:bCs/>
        </w:rPr>
        <w:t xml:space="preserve"> </w:t>
      </w:r>
      <w:r w:rsidRPr="007821ED">
        <w:rPr>
          <w:rStyle w:val="SingleTxtGChar"/>
          <w:b/>
          <w:bCs/>
        </w:rPr>
        <w:t>al desarrollo de protocolos</w:t>
      </w:r>
      <w:r w:rsidR="00E73C95">
        <w:rPr>
          <w:rStyle w:val="SingleTxtGChar"/>
          <w:b/>
          <w:bCs/>
        </w:rPr>
        <w:t xml:space="preserve"> especializados</w:t>
      </w:r>
      <w:r w:rsidR="00E73C95" w:rsidRPr="00E73C95">
        <w:rPr>
          <w:rStyle w:val="SingleTxtGChar"/>
          <w:b/>
          <w:bCs/>
        </w:rPr>
        <w:t xml:space="preserve"> </w:t>
      </w:r>
      <w:r w:rsidR="00E73C95" w:rsidRPr="007821ED">
        <w:rPr>
          <w:rStyle w:val="SingleTxtGChar"/>
          <w:b/>
          <w:bCs/>
        </w:rPr>
        <w:t>para la</w:t>
      </w:r>
      <w:r w:rsidR="001C4172">
        <w:rPr>
          <w:rStyle w:val="SingleTxtGChar"/>
          <w:b/>
          <w:bCs/>
        </w:rPr>
        <w:t xml:space="preserve"> </w:t>
      </w:r>
      <w:r w:rsidR="00E73C95" w:rsidRPr="007821ED">
        <w:rPr>
          <w:rStyle w:val="SingleTxtGChar"/>
          <w:b/>
          <w:bCs/>
        </w:rPr>
        <w:t>determinación de la condición de refugiado</w:t>
      </w:r>
      <w:r w:rsidRPr="007821ED">
        <w:rPr>
          <w:rStyle w:val="SingleTxtGChar"/>
          <w:b/>
          <w:bCs/>
        </w:rPr>
        <w:t xml:space="preserve">, el reconocimiento de su derecho a recibir </w:t>
      </w:r>
      <w:r w:rsidRPr="007821ED">
        <w:rPr>
          <w:rStyle w:val="SingleTxtGChar"/>
          <w:b/>
          <w:bCs/>
        </w:rPr>
        <w:lastRenderedPageBreak/>
        <w:t>atención integral sin necesidad de la presencia de un tutor o representante</w:t>
      </w:r>
      <w:r w:rsidR="00F92C37">
        <w:rPr>
          <w:rStyle w:val="SingleTxtGChar"/>
          <w:b/>
          <w:bCs/>
        </w:rPr>
        <w:t>,</w:t>
      </w:r>
      <w:r w:rsidR="00E73C95">
        <w:rPr>
          <w:rStyle w:val="SingleTxtGChar"/>
          <w:b/>
          <w:bCs/>
        </w:rPr>
        <w:t xml:space="preserve"> y</w:t>
      </w:r>
      <w:r w:rsidR="001C4172">
        <w:rPr>
          <w:rStyle w:val="SingleTxtGChar"/>
          <w:b/>
          <w:bCs/>
        </w:rPr>
        <w:t xml:space="preserve"> </w:t>
      </w:r>
      <w:r w:rsidRPr="007821ED">
        <w:rPr>
          <w:rStyle w:val="SingleTxtGChar"/>
          <w:b/>
          <w:bCs/>
        </w:rPr>
        <w:t>asegurar una adecuada implementación del interés superior del niño.</w:t>
      </w:r>
    </w:p>
    <w:p w14:paraId="0C661A11" w14:textId="13E53B6C" w:rsidR="008E20B5" w:rsidRPr="008C01FF" w:rsidRDefault="008E20B5" w:rsidP="006F44E1">
      <w:pPr>
        <w:pStyle w:val="H23G"/>
        <w:rPr>
          <w:i/>
          <w:lang w:val="es-MX"/>
        </w:rPr>
      </w:pPr>
      <w:r>
        <w:rPr>
          <w:lang w:val="es-MX"/>
        </w:rPr>
        <w:tab/>
      </w:r>
      <w:r>
        <w:rPr>
          <w:lang w:val="es-MX"/>
        </w:rPr>
        <w:tab/>
      </w:r>
      <w:r w:rsidRPr="008C01FF">
        <w:rPr>
          <w:lang w:val="es-MX"/>
        </w:rPr>
        <w:t>Medidas relativas a los trabajadores migrantes en situación irregular</w:t>
      </w:r>
    </w:p>
    <w:p w14:paraId="4402A3CA" w14:textId="73EBB24D" w:rsidR="008E20B5" w:rsidRPr="007821ED" w:rsidRDefault="008E20B5" w:rsidP="006F44E1">
      <w:pPr>
        <w:pStyle w:val="SingleTxtG"/>
        <w:rPr>
          <w:rStyle w:val="SingleTxtGChar"/>
        </w:rPr>
      </w:pPr>
      <w:bookmarkStart w:id="20" w:name="_Hlk183682786"/>
      <w:r w:rsidRPr="007821ED">
        <w:rPr>
          <w:rStyle w:val="SingleTxtGChar"/>
        </w:rPr>
        <w:t>7</w:t>
      </w:r>
      <w:r>
        <w:rPr>
          <w:rStyle w:val="SingleTxtGChar"/>
        </w:rPr>
        <w:t>1</w:t>
      </w:r>
      <w:r w:rsidRPr="007821ED">
        <w:rPr>
          <w:rStyle w:val="SingleTxtGChar"/>
        </w:rPr>
        <w:t>.</w:t>
      </w:r>
      <w:r w:rsidRPr="007821ED">
        <w:rPr>
          <w:rStyle w:val="SingleTxtGChar"/>
        </w:rPr>
        <w:tab/>
        <w:t>Preocupan al Comité las reformas legales en materia penal aprobadas en 2023</w:t>
      </w:r>
      <w:r w:rsidR="000C5760">
        <w:rPr>
          <w:rStyle w:val="SingleTxtGChar"/>
        </w:rPr>
        <w:t xml:space="preserve"> </w:t>
      </w:r>
      <w:r w:rsidR="00346D74">
        <w:rPr>
          <w:rStyle w:val="SingleTxtGChar"/>
        </w:rPr>
        <w:t>que</w:t>
      </w:r>
      <w:r w:rsidR="00CD0400">
        <w:rPr>
          <w:rStyle w:val="SingleTxtGChar"/>
        </w:rPr>
        <w:t xml:space="preserve"> </w:t>
      </w:r>
      <w:r w:rsidR="00346D74">
        <w:rPr>
          <w:rStyle w:val="SingleTxtGChar"/>
        </w:rPr>
        <w:t>criminaliza</w:t>
      </w:r>
      <w:r w:rsidR="00CD0400">
        <w:rPr>
          <w:rStyle w:val="SingleTxtGChar"/>
        </w:rPr>
        <w:t>n</w:t>
      </w:r>
      <w:r w:rsidRPr="007821ED">
        <w:rPr>
          <w:rStyle w:val="SingleTxtGChar"/>
        </w:rPr>
        <w:t xml:space="preserve"> el ingreso o reingreso de forma irregular bajo los tipos penales de tráfico ilícito y reingreso clandestino o ilegal, sancionable</w:t>
      </w:r>
      <w:r w:rsidR="004D3089">
        <w:rPr>
          <w:rStyle w:val="SingleTxtGChar"/>
        </w:rPr>
        <w:t>s</w:t>
      </w:r>
      <w:r w:rsidRPr="007821ED">
        <w:rPr>
          <w:rStyle w:val="SingleTxtGChar"/>
        </w:rPr>
        <w:t xml:space="preserve"> con pena privativa de libertad</w:t>
      </w:r>
      <w:r w:rsidR="00CD0400">
        <w:rPr>
          <w:rStyle w:val="SingleTxtGChar"/>
        </w:rPr>
        <w:t>. El Comité toma nota de que</w:t>
      </w:r>
      <w:r w:rsidRPr="007821ED">
        <w:rPr>
          <w:rStyle w:val="SingleTxtGChar"/>
        </w:rPr>
        <w:t>, según lo informado por el Estado parte, ninguna persona ha sido detenida o condenada por estos delitos.</w:t>
      </w:r>
    </w:p>
    <w:p w14:paraId="34525D44" w14:textId="016AF1AC" w:rsidR="008E20B5" w:rsidRPr="002C51E9" w:rsidRDefault="008E20B5" w:rsidP="009F6B86">
      <w:pPr>
        <w:pStyle w:val="SingleTxtG"/>
        <w:rPr>
          <w:rStyle w:val="SingleTxtGChar"/>
          <w:b/>
          <w:bCs/>
        </w:rPr>
      </w:pPr>
      <w:r w:rsidRPr="007821ED">
        <w:rPr>
          <w:rStyle w:val="SingleTxtGChar"/>
        </w:rPr>
        <w:t>7</w:t>
      </w:r>
      <w:r>
        <w:rPr>
          <w:rStyle w:val="SingleTxtGChar"/>
        </w:rPr>
        <w:t>2</w:t>
      </w:r>
      <w:r w:rsidRPr="007821ED">
        <w:rPr>
          <w:rStyle w:val="SingleTxtGChar"/>
        </w:rPr>
        <w:t>.</w:t>
      </w:r>
      <w:r w:rsidRPr="007821ED">
        <w:rPr>
          <w:rStyle w:val="SingleTxtGChar"/>
        </w:rPr>
        <w:tab/>
      </w:r>
      <w:r w:rsidRPr="007821ED">
        <w:rPr>
          <w:rStyle w:val="SingleTxtGChar"/>
          <w:b/>
          <w:bCs/>
        </w:rPr>
        <w:t xml:space="preserve">El Comité recomienda al Estado parte realizar una revisión de las reformas legales arriba identificadas a la luz de estándares internacionales de derechos humanos, </w:t>
      </w:r>
      <w:r w:rsidR="00346D74">
        <w:rPr>
          <w:rStyle w:val="SingleTxtGChar"/>
          <w:b/>
          <w:bCs/>
        </w:rPr>
        <w:t>para</w:t>
      </w:r>
      <w:r w:rsidR="00346D74">
        <w:rPr>
          <w:rStyle w:val="SingleTxtGChar"/>
        </w:rPr>
        <w:t xml:space="preserve"> </w:t>
      </w:r>
      <w:r w:rsidR="00346D74" w:rsidRPr="002C51E9">
        <w:rPr>
          <w:rStyle w:val="SingleTxtGChar"/>
          <w:b/>
          <w:bCs/>
        </w:rPr>
        <w:t xml:space="preserve">garantizar la no criminalización del ingreso irregular </w:t>
      </w:r>
      <w:r w:rsidR="009F6B86">
        <w:rPr>
          <w:rStyle w:val="SingleTxtGChar"/>
          <w:b/>
          <w:bCs/>
        </w:rPr>
        <w:t>de trabajadores migrantes y sus familia</w:t>
      </w:r>
      <w:r w:rsidR="00F92C37">
        <w:rPr>
          <w:rStyle w:val="SingleTxtGChar"/>
          <w:b/>
          <w:bCs/>
        </w:rPr>
        <w:t>re</w:t>
      </w:r>
      <w:r w:rsidR="009F6B86">
        <w:rPr>
          <w:rStyle w:val="SingleTxtGChar"/>
          <w:b/>
          <w:bCs/>
        </w:rPr>
        <w:t xml:space="preserve">s </w:t>
      </w:r>
      <w:r w:rsidR="00346D74" w:rsidRPr="002C51E9">
        <w:rPr>
          <w:rStyle w:val="SingleTxtGChar"/>
          <w:b/>
          <w:bCs/>
        </w:rPr>
        <w:t>en línea con los estándares establecidos por este Comité,</w:t>
      </w:r>
      <w:r w:rsidR="009F6B86">
        <w:rPr>
          <w:rStyle w:val="SingleTxtGChar"/>
          <w:b/>
          <w:bCs/>
        </w:rPr>
        <w:t xml:space="preserve"> específicamente </w:t>
      </w:r>
      <w:r w:rsidR="00F92C37">
        <w:rPr>
          <w:rStyle w:val="SingleTxtGChar"/>
          <w:b/>
          <w:bCs/>
        </w:rPr>
        <w:t>su</w:t>
      </w:r>
      <w:r w:rsidR="00346D74" w:rsidRPr="002C51E9">
        <w:rPr>
          <w:rStyle w:val="SingleTxtGChar"/>
          <w:b/>
          <w:bCs/>
        </w:rPr>
        <w:t xml:space="preserve"> </w:t>
      </w:r>
      <w:r w:rsidR="00F92C37">
        <w:rPr>
          <w:rStyle w:val="SingleTxtGChar"/>
          <w:b/>
          <w:bCs/>
        </w:rPr>
        <w:t>o</w:t>
      </w:r>
      <w:r w:rsidR="009F6B86" w:rsidRPr="009F6B86">
        <w:rPr>
          <w:rStyle w:val="SingleTxtGChar"/>
          <w:b/>
          <w:bCs/>
        </w:rPr>
        <w:t>bservación general</w:t>
      </w:r>
      <w:r w:rsidR="009F6B86">
        <w:rPr>
          <w:rStyle w:val="SingleTxtGChar"/>
          <w:b/>
          <w:bCs/>
        </w:rPr>
        <w:t xml:space="preserve"> </w:t>
      </w:r>
      <w:r w:rsidR="00F92C37">
        <w:rPr>
          <w:rStyle w:val="SingleTxtGChar"/>
          <w:b/>
          <w:bCs/>
        </w:rPr>
        <w:t xml:space="preserve">núm. </w:t>
      </w:r>
      <w:r w:rsidR="009F6B86" w:rsidRPr="009F6B86">
        <w:rPr>
          <w:rStyle w:val="SingleTxtGChar"/>
          <w:b/>
          <w:bCs/>
        </w:rPr>
        <w:t xml:space="preserve">2 </w:t>
      </w:r>
      <w:r w:rsidR="009F6B86">
        <w:rPr>
          <w:rStyle w:val="SingleTxtGChar"/>
          <w:b/>
          <w:bCs/>
        </w:rPr>
        <w:t>(2013)</w:t>
      </w:r>
      <w:r w:rsidR="00F92C37">
        <w:rPr>
          <w:rStyle w:val="SingleTxtGChar"/>
          <w:b/>
          <w:bCs/>
        </w:rPr>
        <w:t>, relativa a</w:t>
      </w:r>
      <w:r w:rsidR="009F6B86" w:rsidRPr="009F6B86">
        <w:rPr>
          <w:rStyle w:val="SingleTxtGChar"/>
          <w:b/>
          <w:bCs/>
        </w:rPr>
        <w:t xml:space="preserve"> los derechos</w:t>
      </w:r>
      <w:r w:rsidR="009F6B86">
        <w:rPr>
          <w:rStyle w:val="SingleTxtGChar"/>
          <w:b/>
          <w:bCs/>
        </w:rPr>
        <w:t xml:space="preserve"> </w:t>
      </w:r>
      <w:r w:rsidR="009F6B86" w:rsidRPr="009F6B86">
        <w:rPr>
          <w:rStyle w:val="SingleTxtGChar"/>
          <w:b/>
          <w:bCs/>
        </w:rPr>
        <w:t>de los trabajadores migratorios en situación</w:t>
      </w:r>
      <w:r w:rsidR="009F6B86">
        <w:rPr>
          <w:rStyle w:val="SingleTxtGChar"/>
          <w:b/>
          <w:bCs/>
        </w:rPr>
        <w:t xml:space="preserve"> </w:t>
      </w:r>
      <w:r w:rsidR="009F6B86" w:rsidRPr="009F6B86">
        <w:rPr>
          <w:rStyle w:val="SingleTxtGChar"/>
          <w:b/>
          <w:bCs/>
        </w:rPr>
        <w:t>irregular y de sus familiares</w:t>
      </w:r>
      <w:r w:rsidR="000C5760">
        <w:rPr>
          <w:rStyle w:val="SingleTxtGChar"/>
          <w:b/>
          <w:bCs/>
        </w:rPr>
        <w:t>,</w:t>
      </w:r>
      <w:r w:rsidR="009F6B86">
        <w:rPr>
          <w:rStyle w:val="SingleTxtGChar"/>
          <w:b/>
          <w:bCs/>
        </w:rPr>
        <w:t xml:space="preserve"> </w:t>
      </w:r>
      <w:r w:rsidR="00346D74" w:rsidRPr="002C51E9">
        <w:rPr>
          <w:rStyle w:val="SingleTxtGChar"/>
          <w:b/>
          <w:bCs/>
        </w:rPr>
        <w:t xml:space="preserve">y </w:t>
      </w:r>
      <w:r w:rsidR="00F92C37">
        <w:rPr>
          <w:rStyle w:val="SingleTxtGChar"/>
          <w:b/>
          <w:bCs/>
        </w:rPr>
        <w:t>su</w:t>
      </w:r>
      <w:r w:rsidR="00346D74" w:rsidRPr="009F6B86">
        <w:rPr>
          <w:rStyle w:val="SingleTxtGChar"/>
          <w:b/>
          <w:bCs/>
        </w:rPr>
        <w:t xml:space="preserve"> </w:t>
      </w:r>
      <w:r w:rsidR="00F92C37">
        <w:rPr>
          <w:rStyle w:val="SingleTxtGChar"/>
          <w:b/>
          <w:bCs/>
        </w:rPr>
        <w:t>o</w:t>
      </w:r>
      <w:r w:rsidR="00346D74" w:rsidRPr="009F6B86">
        <w:rPr>
          <w:rStyle w:val="SingleTxtGChar"/>
          <w:b/>
          <w:bCs/>
        </w:rPr>
        <w:t xml:space="preserve">bservación general </w:t>
      </w:r>
      <w:r w:rsidR="00F92C37">
        <w:rPr>
          <w:rStyle w:val="SingleTxtGChar"/>
          <w:b/>
          <w:bCs/>
        </w:rPr>
        <w:t xml:space="preserve">núm. </w:t>
      </w:r>
      <w:r w:rsidR="00346D74" w:rsidRPr="009F6B86">
        <w:rPr>
          <w:rStyle w:val="SingleTxtGChar"/>
          <w:b/>
          <w:bCs/>
        </w:rPr>
        <w:t>5 (2021)</w:t>
      </w:r>
      <w:r w:rsidR="001D17D1">
        <w:rPr>
          <w:rStyle w:val="SingleTxtGChar"/>
          <w:b/>
          <w:bCs/>
        </w:rPr>
        <w:t>.</w:t>
      </w:r>
    </w:p>
    <w:p w14:paraId="56D0CE39" w14:textId="1333A116" w:rsidR="008E20B5" w:rsidRPr="007821ED" w:rsidRDefault="008E20B5" w:rsidP="006F44E1">
      <w:pPr>
        <w:pStyle w:val="SingleTxtG"/>
      </w:pPr>
      <w:r>
        <w:rPr>
          <w:rStyle w:val="SingleTxtGChar"/>
        </w:rPr>
        <w:t>73</w:t>
      </w:r>
      <w:r w:rsidRPr="007821ED">
        <w:rPr>
          <w:rStyle w:val="SingleTxtGChar"/>
        </w:rPr>
        <w:t>.</w:t>
      </w:r>
      <w:r w:rsidRPr="007821ED">
        <w:rPr>
          <w:rStyle w:val="SingleTxtGChar"/>
        </w:rPr>
        <w:tab/>
        <w:t xml:space="preserve">Al Comité le preocupan </w:t>
      </w:r>
      <w:r w:rsidRPr="007821ED">
        <w:t>las elevadas estimaciones de trabajadores migrantes y sus familia</w:t>
      </w:r>
      <w:r w:rsidR="000C5760">
        <w:t>re</w:t>
      </w:r>
      <w:r w:rsidRPr="007821ED">
        <w:t xml:space="preserve">s en situación irregular en el Estado parte. De </w:t>
      </w:r>
      <w:r w:rsidRPr="007821ED">
        <w:rPr>
          <w:rStyle w:val="SingleTxtGChar"/>
        </w:rPr>
        <w:t xml:space="preserve">acuerdo con </w:t>
      </w:r>
      <w:r w:rsidR="00A118E8">
        <w:rPr>
          <w:rStyle w:val="SingleTxtGChar"/>
        </w:rPr>
        <w:t xml:space="preserve">la </w:t>
      </w:r>
      <w:r w:rsidRPr="007821ED">
        <w:rPr>
          <w:rStyle w:val="SingleTxtGChar"/>
        </w:rPr>
        <w:t>información proporcionada</w:t>
      </w:r>
      <w:r w:rsidR="00A118E8">
        <w:rPr>
          <w:rStyle w:val="SingleTxtGChar"/>
        </w:rPr>
        <w:t>,</w:t>
      </w:r>
      <w:r w:rsidRPr="007821ED">
        <w:rPr>
          <w:rStyle w:val="SingleTxtGChar"/>
        </w:rPr>
        <w:t xml:space="preserve"> la </w:t>
      </w:r>
      <w:r w:rsidRPr="007821ED">
        <w:t>población extranjera en su territorio</w:t>
      </w:r>
      <w:r w:rsidR="00F92C37">
        <w:t>,</w:t>
      </w:r>
      <w:r w:rsidRPr="007821ED">
        <w:t xml:space="preserve"> al 31 de octubre </w:t>
      </w:r>
      <w:r w:rsidR="00F92C37">
        <w:t xml:space="preserve">de </w:t>
      </w:r>
      <w:r w:rsidRPr="007821ED">
        <w:t>2024, ascend</w:t>
      </w:r>
      <w:r w:rsidR="00F92C37">
        <w:t>ía</w:t>
      </w:r>
      <w:r w:rsidRPr="007821ED">
        <w:t xml:space="preserve"> a 1</w:t>
      </w:r>
      <w:r w:rsidR="00F92C37">
        <w:t>.</w:t>
      </w:r>
      <w:r w:rsidRPr="007821ED">
        <w:t>744</w:t>
      </w:r>
      <w:r w:rsidR="000C5760">
        <w:t>.</w:t>
      </w:r>
      <w:r w:rsidRPr="007821ED">
        <w:t>588 personas, de las cuales 473</w:t>
      </w:r>
      <w:r w:rsidR="00F92C37">
        <w:t>.</w:t>
      </w:r>
      <w:r w:rsidRPr="007821ED">
        <w:t>343 est</w:t>
      </w:r>
      <w:r w:rsidR="00F92C37">
        <w:t>aban</w:t>
      </w:r>
      <w:r w:rsidRPr="007821ED">
        <w:t xml:space="preserve"> en situación regular y 637</w:t>
      </w:r>
      <w:r w:rsidR="00F92C37">
        <w:t>.</w:t>
      </w:r>
      <w:r w:rsidRPr="007821ED">
        <w:t xml:space="preserve">865 en </w:t>
      </w:r>
      <w:r w:rsidR="00F92C37">
        <w:t xml:space="preserve">situación </w:t>
      </w:r>
      <w:r w:rsidRPr="007821ED">
        <w:t>irregular (de est</w:t>
      </w:r>
      <w:r w:rsidR="00F92C37">
        <w:t>a</w:t>
      </w:r>
      <w:r w:rsidRPr="007821ED">
        <w:t>s últim</w:t>
      </w:r>
      <w:r w:rsidR="00F92C37">
        <w:t>a</w:t>
      </w:r>
      <w:r w:rsidRPr="007821ED">
        <w:t>s, 463</w:t>
      </w:r>
      <w:r w:rsidR="00F92C37">
        <w:t>.</w:t>
      </w:r>
      <w:r w:rsidRPr="007821ED">
        <w:t>884, esto es, el 72,7</w:t>
      </w:r>
      <w:r w:rsidR="00F92C37">
        <w:t> </w:t>
      </w:r>
      <w:r w:rsidRPr="007821ED">
        <w:t>%</w:t>
      </w:r>
      <w:r w:rsidR="00212E67">
        <w:t>,</w:t>
      </w:r>
      <w:r w:rsidRPr="007821ED">
        <w:t xml:space="preserve"> ha</w:t>
      </w:r>
      <w:r w:rsidR="00F92C37">
        <w:t>bía</w:t>
      </w:r>
      <w:r w:rsidRPr="007821ED">
        <w:t>n permanecido más de cinco años en el Estado parte).</w:t>
      </w:r>
    </w:p>
    <w:p w14:paraId="2384365A" w14:textId="16BE2485" w:rsidR="008E20B5" w:rsidRPr="007821ED" w:rsidRDefault="008E20B5" w:rsidP="006F44E1">
      <w:pPr>
        <w:pStyle w:val="SingleTxtG"/>
        <w:rPr>
          <w:rStyle w:val="SingleTxtGChar"/>
        </w:rPr>
      </w:pPr>
      <w:r>
        <w:t>74</w:t>
      </w:r>
      <w:r w:rsidRPr="007821ED">
        <w:t>.</w:t>
      </w:r>
      <w:r w:rsidRPr="007821ED">
        <w:tab/>
      </w:r>
      <w:r w:rsidRPr="007821ED">
        <w:rPr>
          <w:b/>
          <w:bCs/>
        </w:rPr>
        <w:t xml:space="preserve">El Comité recomienda al Estado parte </w:t>
      </w:r>
      <w:r w:rsidR="00F92C37">
        <w:rPr>
          <w:b/>
          <w:bCs/>
        </w:rPr>
        <w:t xml:space="preserve">que </w:t>
      </w:r>
      <w:r w:rsidRPr="007821ED">
        <w:rPr>
          <w:b/>
          <w:bCs/>
        </w:rPr>
        <w:t>adopt</w:t>
      </w:r>
      <w:r w:rsidR="00F92C37">
        <w:rPr>
          <w:b/>
          <w:bCs/>
        </w:rPr>
        <w:t>e</w:t>
      </w:r>
      <w:r w:rsidRPr="007821ED">
        <w:rPr>
          <w:b/>
          <w:bCs/>
        </w:rPr>
        <w:t xml:space="preserve"> todas las medidas adecuadas para facilitar el acceso a una calidad migratoria regular a los trabajadores migrantes y sus familiares presentes en su territorio, con el objetivo de proteger sus derechos, atender su situación de vulnerabilidad</w:t>
      </w:r>
      <w:r w:rsidR="00F92C37">
        <w:rPr>
          <w:b/>
          <w:bCs/>
        </w:rPr>
        <w:t xml:space="preserve"> y</w:t>
      </w:r>
      <w:r w:rsidRPr="007821ED">
        <w:rPr>
          <w:b/>
          <w:bCs/>
        </w:rPr>
        <w:t xml:space="preserve"> promover su inclusión social y, de esa manera, fortalecer las políticas de promoción del empleo formal, inclusión social</w:t>
      </w:r>
      <w:r w:rsidR="00F92C37">
        <w:rPr>
          <w:b/>
          <w:bCs/>
        </w:rPr>
        <w:t xml:space="preserve"> y</w:t>
      </w:r>
      <w:r w:rsidRPr="007821ED">
        <w:rPr>
          <w:b/>
          <w:bCs/>
        </w:rPr>
        <w:t xml:space="preserve"> desarrollo humano integral y sostenible</w:t>
      </w:r>
      <w:r w:rsidRPr="007821ED">
        <w:rPr>
          <w:rStyle w:val="SingleTxtGChar"/>
          <w:b/>
          <w:bCs/>
        </w:rPr>
        <w:t>.</w:t>
      </w:r>
    </w:p>
    <w:p w14:paraId="2225E5C7" w14:textId="6387BF57" w:rsidR="008E20B5" w:rsidRPr="007821ED" w:rsidRDefault="008E20B5" w:rsidP="006F44E1">
      <w:pPr>
        <w:pStyle w:val="SingleTxtG"/>
        <w:rPr>
          <w:rStyle w:val="SingleTxtGChar"/>
        </w:rPr>
      </w:pPr>
      <w:r w:rsidRPr="007821ED">
        <w:rPr>
          <w:rStyle w:val="SingleTxtGChar"/>
        </w:rPr>
        <w:t>7</w:t>
      </w:r>
      <w:r>
        <w:rPr>
          <w:rStyle w:val="SingleTxtGChar"/>
        </w:rPr>
        <w:t>5</w:t>
      </w:r>
      <w:r w:rsidRPr="007821ED">
        <w:rPr>
          <w:rStyle w:val="SingleTxtGChar"/>
        </w:rPr>
        <w:t>.</w:t>
      </w:r>
      <w:r w:rsidRPr="007821ED">
        <w:rPr>
          <w:rStyle w:val="SingleTxtGChar"/>
        </w:rPr>
        <w:tab/>
        <w:t xml:space="preserve">El Comité reconoce la </w:t>
      </w:r>
      <w:r w:rsidR="00A623E5">
        <w:rPr>
          <w:rStyle w:val="SingleTxtGChar"/>
        </w:rPr>
        <w:t xml:space="preserve">emisión de la </w:t>
      </w:r>
      <w:r w:rsidRPr="007821ED">
        <w:rPr>
          <w:rStyle w:val="SingleTxtGChar"/>
        </w:rPr>
        <w:t xml:space="preserve">Ley </w:t>
      </w:r>
      <w:r w:rsidR="00F92C37">
        <w:rPr>
          <w:rStyle w:val="SingleTxtGChar"/>
        </w:rPr>
        <w:t xml:space="preserve">núm. </w:t>
      </w:r>
      <w:r w:rsidRPr="007821ED">
        <w:rPr>
          <w:rStyle w:val="SingleTxtGChar"/>
        </w:rPr>
        <w:t>31732</w:t>
      </w:r>
      <w:r w:rsidR="00F92C37">
        <w:rPr>
          <w:rStyle w:val="SingleTxtGChar"/>
        </w:rPr>
        <w:t>,</w:t>
      </w:r>
      <w:r w:rsidRPr="007821ED">
        <w:rPr>
          <w:rStyle w:val="SingleTxtGChar"/>
        </w:rPr>
        <w:t xml:space="preserve"> que </w:t>
      </w:r>
      <w:r w:rsidR="00F92C37">
        <w:rPr>
          <w:rStyle w:val="SingleTxtGChar"/>
        </w:rPr>
        <w:t>otorgó</w:t>
      </w:r>
      <w:r w:rsidRPr="007821ED">
        <w:rPr>
          <w:rStyle w:val="SingleTxtGChar"/>
        </w:rPr>
        <w:t xml:space="preserve"> la amnistía de multas en favor de las personas migrantes. Sin embargo, al Comité le preocupa que el </w:t>
      </w:r>
      <w:r w:rsidRPr="007821ED">
        <w:t>Permiso Temporal de Permanencia</w:t>
      </w:r>
      <w:r w:rsidRPr="007821ED">
        <w:rPr>
          <w:rStyle w:val="SingleTxtGChar"/>
        </w:rPr>
        <w:t xml:space="preserve"> solo se proporcionó a quienes hubieran entrado en territorio del Estado parte antes de finales de octubre de 2018 y los obstáculos para acceder al </w:t>
      </w:r>
      <w:r w:rsidR="00F92C37" w:rsidRPr="007821ED">
        <w:t>Permiso</w:t>
      </w:r>
      <w:r w:rsidR="00B648E4">
        <w:rPr>
          <w:rStyle w:val="SingleTxtGChar"/>
        </w:rPr>
        <w:t>,</w:t>
      </w:r>
      <w:r w:rsidR="0071322B">
        <w:rPr>
          <w:rStyle w:val="SingleTxtGChar"/>
        </w:rPr>
        <w:t xml:space="preserve"> a</w:t>
      </w:r>
      <w:r w:rsidR="008F53E7">
        <w:rPr>
          <w:rStyle w:val="SingleTxtGChar"/>
        </w:rPr>
        <w:t xml:space="preserve"> </w:t>
      </w:r>
      <w:r w:rsidRPr="007821ED">
        <w:rPr>
          <w:rStyle w:val="SingleTxtGChar"/>
        </w:rPr>
        <w:t>la calidad permanente</w:t>
      </w:r>
      <w:r w:rsidR="0071322B">
        <w:rPr>
          <w:rStyle w:val="SingleTxtGChar"/>
        </w:rPr>
        <w:t xml:space="preserve"> y otros procesos de regularización migratoria</w:t>
      </w:r>
      <w:r w:rsidRPr="007821ED">
        <w:rPr>
          <w:rStyle w:val="SingleTxtGChar"/>
        </w:rPr>
        <w:t>,</w:t>
      </w:r>
      <w:r w:rsidR="0071322B">
        <w:rPr>
          <w:rStyle w:val="SingleTxtGChar"/>
        </w:rPr>
        <w:t xml:space="preserve"> entre los que destacan</w:t>
      </w:r>
      <w:r w:rsidR="001C4172">
        <w:rPr>
          <w:rStyle w:val="SingleTxtGChar"/>
        </w:rPr>
        <w:t xml:space="preserve"> </w:t>
      </w:r>
      <w:r w:rsidRPr="007821ED">
        <w:rPr>
          <w:rStyle w:val="SingleTxtGChar"/>
        </w:rPr>
        <w:t xml:space="preserve">la falta de acceso a </w:t>
      </w:r>
      <w:r w:rsidR="0071322B">
        <w:rPr>
          <w:rStyle w:val="SingleTxtGChar"/>
        </w:rPr>
        <w:t>la tecnología necesaria para</w:t>
      </w:r>
      <w:r w:rsidRPr="007821ED">
        <w:rPr>
          <w:rStyle w:val="SingleTxtGChar"/>
        </w:rPr>
        <w:t xml:space="preserve"> </w:t>
      </w:r>
      <w:r w:rsidR="0038622C">
        <w:rPr>
          <w:rStyle w:val="SingleTxtGChar"/>
        </w:rPr>
        <w:t xml:space="preserve">las </w:t>
      </w:r>
      <w:r w:rsidRPr="007821ED">
        <w:rPr>
          <w:rStyle w:val="SingleTxtGChar"/>
        </w:rPr>
        <w:t>plataformas de regularización, la saturación en los sistemas estatales</w:t>
      </w:r>
      <w:r w:rsidR="0071322B">
        <w:rPr>
          <w:rStyle w:val="SingleTxtGChar"/>
        </w:rPr>
        <w:t xml:space="preserve">, </w:t>
      </w:r>
      <w:r w:rsidR="00B90506">
        <w:rPr>
          <w:rStyle w:val="SingleTxtGChar"/>
        </w:rPr>
        <w:t xml:space="preserve">los </w:t>
      </w:r>
      <w:r w:rsidR="0071322B">
        <w:rPr>
          <w:rStyle w:val="SingleTxtGChar"/>
        </w:rPr>
        <w:t>largos tiempos</w:t>
      </w:r>
      <w:r w:rsidRPr="007821ED">
        <w:rPr>
          <w:rStyle w:val="SingleTxtGChar"/>
        </w:rPr>
        <w:t xml:space="preserve"> de respuesta y </w:t>
      </w:r>
      <w:r w:rsidR="0071322B">
        <w:rPr>
          <w:rStyle w:val="SingleTxtGChar"/>
        </w:rPr>
        <w:t xml:space="preserve">la falta de claridad sobre los criterios para resolver </w:t>
      </w:r>
      <w:r w:rsidR="00F92C37">
        <w:rPr>
          <w:rStyle w:val="SingleTxtGChar"/>
        </w:rPr>
        <w:t>esos</w:t>
      </w:r>
      <w:r w:rsidR="0071322B">
        <w:rPr>
          <w:rStyle w:val="SingleTxtGChar"/>
        </w:rPr>
        <w:t xml:space="preserve"> procedimientos. </w:t>
      </w:r>
      <w:r w:rsidRPr="007821ED">
        <w:rPr>
          <w:rStyle w:val="SingleTxtGChar"/>
        </w:rPr>
        <w:t xml:space="preserve">También es preocupante que la Calidad Especial Residente y la </w:t>
      </w:r>
      <w:r w:rsidR="00F92C37">
        <w:rPr>
          <w:rStyle w:val="SingleTxtGChar"/>
        </w:rPr>
        <w:t>C</w:t>
      </w:r>
      <w:r w:rsidRPr="007821ED">
        <w:rPr>
          <w:rStyle w:val="SingleTxtGChar"/>
        </w:rPr>
        <w:t xml:space="preserve">alidad Humanitaria Residente quedan fuera de las calidades habilitantes para el cambio </w:t>
      </w:r>
      <w:r w:rsidR="001F6703">
        <w:rPr>
          <w:rStyle w:val="SingleTxtGChar"/>
        </w:rPr>
        <w:t xml:space="preserve">a </w:t>
      </w:r>
      <w:r w:rsidRPr="007821ED">
        <w:rPr>
          <w:rStyle w:val="SingleTxtGChar"/>
        </w:rPr>
        <w:t>Calidad Permanente.</w:t>
      </w:r>
    </w:p>
    <w:p w14:paraId="22ECB6EC" w14:textId="1BD7DAF2" w:rsidR="008E20B5" w:rsidRDefault="008E20B5" w:rsidP="006F44E1">
      <w:pPr>
        <w:pStyle w:val="SingleTxtG"/>
      </w:pPr>
      <w:r>
        <w:lastRenderedPageBreak/>
        <w:t>76</w:t>
      </w:r>
      <w:r w:rsidRPr="007821ED">
        <w:t>.</w:t>
      </w:r>
      <w:r w:rsidRPr="007821ED">
        <w:tab/>
      </w:r>
      <w:r w:rsidRPr="007821ED">
        <w:rPr>
          <w:b/>
          <w:bCs/>
        </w:rPr>
        <w:t xml:space="preserve">El Comité recomienda que el Estado parte </w:t>
      </w:r>
      <w:r w:rsidR="008F04A7">
        <w:rPr>
          <w:b/>
          <w:bCs/>
        </w:rPr>
        <w:t>revise</w:t>
      </w:r>
      <w:r w:rsidRPr="007821ED">
        <w:rPr>
          <w:b/>
          <w:bCs/>
        </w:rPr>
        <w:t xml:space="preserve"> integralmente su normativ</w:t>
      </w:r>
      <w:r w:rsidR="000C5760">
        <w:rPr>
          <w:b/>
          <w:bCs/>
        </w:rPr>
        <w:t>a</w:t>
      </w:r>
      <w:r w:rsidRPr="007821ED">
        <w:rPr>
          <w:b/>
          <w:bCs/>
        </w:rPr>
        <w:t xml:space="preserve"> en materia de regularización migratoria a fin de alinearla completamente con la Convención, así como </w:t>
      </w:r>
      <w:r w:rsidR="00F92C37">
        <w:rPr>
          <w:b/>
          <w:bCs/>
        </w:rPr>
        <w:t xml:space="preserve">que </w:t>
      </w:r>
      <w:r w:rsidRPr="007821ED">
        <w:rPr>
          <w:b/>
          <w:bCs/>
        </w:rPr>
        <w:t>llev</w:t>
      </w:r>
      <w:r w:rsidR="00F92C37">
        <w:rPr>
          <w:b/>
          <w:bCs/>
        </w:rPr>
        <w:t>e</w:t>
      </w:r>
      <w:r w:rsidRPr="007821ED">
        <w:rPr>
          <w:b/>
          <w:bCs/>
        </w:rPr>
        <w:t xml:space="preserve"> a cabo campañas de difusión de los procedimientos de regularización y proporcion</w:t>
      </w:r>
      <w:r w:rsidR="00F92C37">
        <w:rPr>
          <w:b/>
          <w:bCs/>
        </w:rPr>
        <w:t>e</w:t>
      </w:r>
      <w:r w:rsidRPr="007821ED">
        <w:rPr>
          <w:b/>
          <w:bCs/>
        </w:rPr>
        <w:t xml:space="preserve"> asistencia, incluyendo tecnológica, a las personas migrantes </w:t>
      </w:r>
      <w:r w:rsidR="0038622C">
        <w:rPr>
          <w:b/>
          <w:bCs/>
        </w:rPr>
        <w:t xml:space="preserve">desde </w:t>
      </w:r>
      <w:r w:rsidR="00B648E4">
        <w:rPr>
          <w:b/>
          <w:bCs/>
        </w:rPr>
        <w:t>el inicio de</w:t>
      </w:r>
      <w:r w:rsidRPr="007821ED">
        <w:rPr>
          <w:b/>
          <w:bCs/>
        </w:rPr>
        <w:t xml:space="preserve"> </w:t>
      </w:r>
      <w:r w:rsidR="00F92C37">
        <w:rPr>
          <w:b/>
          <w:bCs/>
        </w:rPr>
        <w:t>esos</w:t>
      </w:r>
      <w:r w:rsidRPr="007821ED">
        <w:rPr>
          <w:b/>
          <w:bCs/>
        </w:rPr>
        <w:t xml:space="preserve"> procedimientos hasta </w:t>
      </w:r>
      <w:r w:rsidR="002C4CB0">
        <w:rPr>
          <w:b/>
          <w:bCs/>
        </w:rPr>
        <w:t>su</w:t>
      </w:r>
      <w:r w:rsidRPr="007821ED">
        <w:rPr>
          <w:b/>
          <w:bCs/>
        </w:rPr>
        <w:t xml:space="preserve"> conclusión.</w:t>
      </w:r>
      <w:bookmarkEnd w:id="20"/>
    </w:p>
    <w:p w14:paraId="6E3234FA" w14:textId="0372ABF0" w:rsidR="008E20B5" w:rsidRPr="007821ED" w:rsidRDefault="008E20B5" w:rsidP="00CD1432">
      <w:pPr>
        <w:pStyle w:val="H23G"/>
      </w:pPr>
      <w:r w:rsidRPr="007821ED">
        <w:tab/>
        <w:t>5.</w:t>
      </w:r>
      <w:r>
        <w:tab/>
      </w:r>
      <w:r w:rsidRPr="007821ED">
        <w:t xml:space="preserve">Promoción de condiciones satisfactorias, equitativas, dignas y lícitas en relación </w:t>
      </w:r>
      <w:r w:rsidR="00CD1432">
        <w:br/>
      </w:r>
      <w:r w:rsidRPr="007821ED">
        <w:t>con la migración internacional de los trabajadores y sus familiares (arts. 64 a 71)</w:t>
      </w:r>
    </w:p>
    <w:p w14:paraId="17275255" w14:textId="588A19CA" w:rsidR="008E20B5" w:rsidRPr="007821ED" w:rsidRDefault="008E20B5" w:rsidP="006F44E1">
      <w:pPr>
        <w:pStyle w:val="SingleTxtG"/>
        <w:rPr>
          <w:rStyle w:val="SingleTxtGChar"/>
        </w:rPr>
      </w:pPr>
      <w:r>
        <w:rPr>
          <w:rStyle w:val="SingleTxtGChar"/>
        </w:rPr>
        <w:t>77</w:t>
      </w:r>
      <w:r w:rsidRPr="007821ED">
        <w:rPr>
          <w:rStyle w:val="SingleTxtGChar"/>
        </w:rPr>
        <w:t>.</w:t>
      </w:r>
      <w:r w:rsidRPr="007821ED">
        <w:rPr>
          <w:rStyle w:val="SingleTxtGChar"/>
        </w:rPr>
        <w:tab/>
        <w:t xml:space="preserve">El Comité toma nota de la aprobación de la Ley de Reinserción Económica y Social </w:t>
      </w:r>
      <w:r w:rsidR="00322685">
        <w:rPr>
          <w:rStyle w:val="SingleTxtGChar"/>
        </w:rPr>
        <w:t>para el</w:t>
      </w:r>
      <w:r w:rsidRPr="007821ED">
        <w:rPr>
          <w:rStyle w:val="SingleTxtGChar"/>
        </w:rPr>
        <w:t xml:space="preserve"> Migrante Retornado, que facilita el retorno de los peruanos residentes en el exterior</w:t>
      </w:r>
      <w:r w:rsidR="00CD18AD">
        <w:rPr>
          <w:rStyle w:val="SingleTxtGChar"/>
        </w:rPr>
        <w:t xml:space="preserve"> y </w:t>
      </w:r>
      <w:r w:rsidR="008F53E7">
        <w:rPr>
          <w:rStyle w:val="SingleTxtGChar"/>
        </w:rPr>
        <w:t>promueve su</w:t>
      </w:r>
      <w:r w:rsidRPr="007821ED">
        <w:rPr>
          <w:rStyle w:val="SingleTxtGChar"/>
        </w:rPr>
        <w:t xml:space="preserve"> adecuada reintegración socioeconómica. Sin embargo, </w:t>
      </w:r>
      <w:r w:rsidR="00F92C37">
        <w:rPr>
          <w:rStyle w:val="SingleTxtGChar"/>
        </w:rPr>
        <w:t>observa</w:t>
      </w:r>
      <w:r w:rsidRPr="007821ED">
        <w:rPr>
          <w:rStyle w:val="SingleTxtGChar"/>
        </w:rPr>
        <w:t xml:space="preserve"> con preocupación la información sobre las dificultades para acceder a los beneficios establecidos en dicha Ley y, como consecuencia, el bajo número de beneficiarios.</w:t>
      </w:r>
    </w:p>
    <w:p w14:paraId="5A8E55ED" w14:textId="08C71179" w:rsidR="008E20B5" w:rsidRPr="007821ED" w:rsidRDefault="008E20B5" w:rsidP="006F44E1">
      <w:pPr>
        <w:pStyle w:val="SingleTxtG"/>
        <w:rPr>
          <w:rStyle w:val="SingleTxtGChar"/>
        </w:rPr>
      </w:pPr>
      <w:r>
        <w:rPr>
          <w:rStyle w:val="SingleTxtGChar"/>
        </w:rPr>
        <w:t>78</w:t>
      </w:r>
      <w:r w:rsidRPr="007821ED">
        <w:rPr>
          <w:rStyle w:val="SingleTxtGChar"/>
        </w:rPr>
        <w:t>.</w:t>
      </w:r>
      <w:r w:rsidRPr="007821ED">
        <w:rPr>
          <w:rStyle w:val="SingleTxtGChar"/>
        </w:rPr>
        <w:tab/>
      </w:r>
      <w:r w:rsidRPr="007821ED">
        <w:rPr>
          <w:rStyle w:val="SingleTxtGChar"/>
          <w:b/>
          <w:bCs/>
        </w:rPr>
        <w:t xml:space="preserve">El Comité recomienda que el Estado parte simplifique los procedimientos para acceder a los beneficios previstos en </w:t>
      </w:r>
      <w:r w:rsidR="00BD1271">
        <w:rPr>
          <w:rStyle w:val="SingleTxtGChar"/>
          <w:b/>
          <w:bCs/>
        </w:rPr>
        <w:t xml:space="preserve">la </w:t>
      </w:r>
      <w:r w:rsidR="00BD1271" w:rsidRPr="00BD1271">
        <w:rPr>
          <w:rStyle w:val="SingleTxtGChar"/>
          <w:b/>
          <w:bCs/>
        </w:rPr>
        <w:t xml:space="preserve">Ley de Reinserción Económica y Social </w:t>
      </w:r>
      <w:r w:rsidR="00C9288E">
        <w:rPr>
          <w:rStyle w:val="SingleTxtGChar"/>
          <w:b/>
          <w:bCs/>
        </w:rPr>
        <w:t>para el</w:t>
      </w:r>
      <w:r w:rsidR="00BD1271" w:rsidRPr="00BD1271">
        <w:rPr>
          <w:rStyle w:val="SingleTxtGChar"/>
          <w:b/>
          <w:bCs/>
        </w:rPr>
        <w:t xml:space="preserve"> Migrante Retornado</w:t>
      </w:r>
      <w:r w:rsidRPr="007821ED">
        <w:rPr>
          <w:rStyle w:val="SingleTxtGChar"/>
          <w:b/>
          <w:bCs/>
        </w:rPr>
        <w:t>.</w:t>
      </w:r>
    </w:p>
    <w:p w14:paraId="21835724" w14:textId="57F614F0" w:rsidR="008E20B5" w:rsidRPr="00D64BD5" w:rsidRDefault="008E20B5" w:rsidP="006F44E1">
      <w:pPr>
        <w:pStyle w:val="H23G"/>
      </w:pPr>
      <w:r w:rsidRPr="007821ED">
        <w:tab/>
      </w:r>
      <w:r w:rsidRPr="00D64BD5">
        <w:t>6.</w:t>
      </w:r>
      <w:r w:rsidRPr="00D64BD5">
        <w:tab/>
      </w:r>
      <w:r w:rsidR="00F92C37" w:rsidRPr="00D64BD5">
        <w:t>D</w:t>
      </w:r>
      <w:r w:rsidRPr="00D64BD5">
        <w:t>ifusión</w:t>
      </w:r>
      <w:r w:rsidR="00F92C37" w:rsidRPr="00D64BD5">
        <w:t xml:space="preserve"> y seguimiento</w:t>
      </w:r>
    </w:p>
    <w:p w14:paraId="46B2C516" w14:textId="77777777" w:rsidR="008E20B5" w:rsidRPr="00D64BD5" w:rsidRDefault="008E20B5" w:rsidP="006F44E1">
      <w:pPr>
        <w:pStyle w:val="H23G"/>
      </w:pPr>
      <w:r w:rsidRPr="00D64BD5">
        <w:tab/>
      </w:r>
      <w:r w:rsidRPr="00D64BD5">
        <w:tab/>
        <w:t>Difusión</w:t>
      </w:r>
    </w:p>
    <w:p w14:paraId="533FC1FF" w14:textId="168E2E0E" w:rsidR="008E20B5" w:rsidRPr="00D64BD5" w:rsidRDefault="008E20B5" w:rsidP="006F44E1">
      <w:pPr>
        <w:pStyle w:val="SingleTxtG"/>
        <w:rPr>
          <w:rStyle w:val="SingleTxtGChar"/>
        </w:rPr>
      </w:pPr>
      <w:r w:rsidRPr="00D64BD5">
        <w:rPr>
          <w:rStyle w:val="SingleTxtGChar"/>
        </w:rPr>
        <w:t>79.</w:t>
      </w:r>
      <w:r w:rsidRPr="00D64BD5">
        <w:tab/>
      </w:r>
      <w:r w:rsidRPr="00D64BD5">
        <w:rPr>
          <w:b/>
          <w:bCs/>
        </w:rPr>
        <w:t xml:space="preserve">El Comité solicita al Estado parte que se asegure de que se difundan </w:t>
      </w:r>
      <w:r w:rsidR="00B90506">
        <w:rPr>
          <w:b/>
          <w:bCs/>
        </w:rPr>
        <w:t>puntualmente</w:t>
      </w:r>
      <w:r w:rsidRPr="00D64BD5">
        <w:rPr>
          <w:b/>
          <w:bCs/>
        </w:rPr>
        <w:t xml:space="preserve">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500227C8" w14:textId="77777777" w:rsidR="008E20B5" w:rsidRPr="002C51E9" w:rsidRDefault="008E20B5" w:rsidP="006F44E1">
      <w:pPr>
        <w:pStyle w:val="H23G"/>
        <w:rPr>
          <w:rStyle w:val="SingleTxtGChar"/>
          <w:lang w:val="es-MX"/>
        </w:rPr>
      </w:pPr>
      <w:r w:rsidRPr="00D64BD5">
        <w:rPr>
          <w:lang w:val="es-MX"/>
        </w:rPr>
        <w:tab/>
      </w:r>
      <w:r w:rsidRPr="00D64BD5">
        <w:rPr>
          <w:lang w:val="es-MX"/>
        </w:rPr>
        <w:tab/>
        <w:t>Asistencia técnica</w:t>
      </w:r>
    </w:p>
    <w:p w14:paraId="7DBCFCD1" w14:textId="1D83DB3D" w:rsidR="008E20B5" w:rsidRPr="00D64BD5" w:rsidRDefault="008E20B5" w:rsidP="006F44E1">
      <w:pPr>
        <w:pStyle w:val="SingleTxtG"/>
        <w:rPr>
          <w:rStyle w:val="SingleTxtGChar"/>
        </w:rPr>
      </w:pPr>
      <w:r w:rsidRPr="00D64BD5">
        <w:rPr>
          <w:rStyle w:val="SingleTxtGChar"/>
        </w:rPr>
        <w:t>80.</w:t>
      </w:r>
      <w:r w:rsidRPr="00D64BD5">
        <w:tab/>
      </w:r>
      <w:r w:rsidRPr="00D64BD5">
        <w:rPr>
          <w:b/>
          <w:bCs/>
        </w:rPr>
        <w:t xml:space="preserve">El Comité recomienda que el Estado parte siga recabando asistencia internacional e intergubernamental para la </w:t>
      </w:r>
      <w:r w:rsidR="00534E80" w:rsidRPr="00D64BD5">
        <w:rPr>
          <w:b/>
          <w:bCs/>
        </w:rPr>
        <w:t>implementación</w:t>
      </w:r>
      <w:r w:rsidRPr="00D64BD5">
        <w:rPr>
          <w:b/>
          <w:bCs/>
        </w:rPr>
        <w:t xml:space="preserve"> de las recomendaciones que figuran en las presentes observaciones finales</w:t>
      </w:r>
      <w:r w:rsidR="00FB4AB1" w:rsidRPr="00D64BD5">
        <w:rPr>
          <w:b/>
          <w:bCs/>
        </w:rPr>
        <w:t xml:space="preserve">, </w:t>
      </w:r>
      <w:r w:rsidRPr="00D64BD5">
        <w:rPr>
          <w:b/>
          <w:bCs/>
        </w:rPr>
        <w:t>en consonancia con la Agenda 2030 para el Desarrollo Sostenible. También recomienda que el Estado parte siga cooperando con los organismos especializados y los programas de las Naciones Unidas.</w:t>
      </w:r>
    </w:p>
    <w:p w14:paraId="563BE3F9" w14:textId="77777777" w:rsidR="008E20B5" w:rsidRPr="002C51E9" w:rsidRDefault="008E20B5" w:rsidP="006F44E1">
      <w:pPr>
        <w:pStyle w:val="H23G"/>
        <w:rPr>
          <w:rStyle w:val="SingleTxtGChar"/>
          <w:lang w:val="es-MX"/>
        </w:rPr>
      </w:pPr>
      <w:r w:rsidRPr="00D64BD5">
        <w:rPr>
          <w:lang w:val="es-MX"/>
        </w:rPr>
        <w:tab/>
      </w:r>
      <w:r w:rsidRPr="00D64BD5">
        <w:rPr>
          <w:lang w:val="es-MX"/>
        </w:rPr>
        <w:tab/>
        <w:t>Seguimiento de las observaciones finales</w:t>
      </w:r>
    </w:p>
    <w:p w14:paraId="52A59FA6" w14:textId="2FABEBF6" w:rsidR="008E20B5" w:rsidRPr="00D64BD5" w:rsidRDefault="008E20B5" w:rsidP="00FE4D26">
      <w:pPr>
        <w:pStyle w:val="SingleTxtG"/>
        <w:rPr>
          <w:rStyle w:val="SingleTxtGChar"/>
          <w:b/>
          <w:bCs/>
        </w:rPr>
      </w:pPr>
      <w:r w:rsidRPr="00D64BD5">
        <w:rPr>
          <w:rStyle w:val="SingleTxtGChar"/>
        </w:rPr>
        <w:t>81.</w:t>
      </w:r>
      <w:r w:rsidRPr="00D64BD5">
        <w:rPr>
          <w:rStyle w:val="SingleTxtGChar"/>
        </w:rPr>
        <w:tab/>
      </w:r>
      <w:r w:rsidRPr="00D64BD5">
        <w:rPr>
          <w:b/>
          <w:bCs/>
        </w:rPr>
        <w:t>El Comité solicita al Estado parte que le proporcione, en el plazo de dos años (es</w:t>
      </w:r>
      <w:r w:rsidR="002C51E9">
        <w:rPr>
          <w:b/>
          <w:bCs/>
        </w:rPr>
        <w:t> </w:t>
      </w:r>
      <w:r w:rsidRPr="00D64BD5">
        <w:rPr>
          <w:b/>
          <w:bCs/>
        </w:rPr>
        <w:t xml:space="preserve">decir, a más tardar el </w:t>
      </w:r>
      <w:r w:rsidR="00F92C37" w:rsidRPr="00D64BD5">
        <w:rPr>
          <w:b/>
          <w:bCs/>
        </w:rPr>
        <w:t>1</w:t>
      </w:r>
      <w:r w:rsidR="008654D0" w:rsidRPr="00D64BD5">
        <w:rPr>
          <w:b/>
          <w:bCs/>
        </w:rPr>
        <w:t xml:space="preserve"> de enero de 2027</w:t>
      </w:r>
      <w:r w:rsidRPr="00D64BD5">
        <w:rPr>
          <w:b/>
          <w:bCs/>
        </w:rPr>
        <w:t xml:space="preserve">), información por escrito sobre la aplicación de las recomendaciones que figuran en los párrafos </w:t>
      </w:r>
      <w:r w:rsidR="00D22427" w:rsidRPr="00D64BD5">
        <w:rPr>
          <w:b/>
          <w:bCs/>
        </w:rPr>
        <w:t xml:space="preserve">20 </w:t>
      </w:r>
      <w:r w:rsidR="009C44DE" w:rsidRPr="00D64BD5">
        <w:rPr>
          <w:b/>
          <w:bCs/>
        </w:rPr>
        <w:t>(</w:t>
      </w:r>
      <w:r w:rsidR="00833A0F" w:rsidRPr="00D64BD5">
        <w:rPr>
          <w:b/>
          <w:bCs/>
        </w:rPr>
        <w:t xml:space="preserve">no </w:t>
      </w:r>
      <w:r w:rsidR="009C44DE" w:rsidRPr="00D64BD5">
        <w:rPr>
          <w:b/>
          <w:bCs/>
        </w:rPr>
        <w:t>discriminación</w:t>
      </w:r>
      <w:r w:rsidR="00D22427" w:rsidRPr="00D64BD5">
        <w:rPr>
          <w:b/>
          <w:bCs/>
        </w:rPr>
        <w:t>)</w:t>
      </w:r>
      <w:r w:rsidR="00715F0F" w:rsidRPr="00D64BD5">
        <w:rPr>
          <w:b/>
          <w:bCs/>
        </w:rPr>
        <w:t>,</w:t>
      </w:r>
      <w:r w:rsidR="00D22427" w:rsidRPr="00D64BD5">
        <w:rPr>
          <w:b/>
          <w:bCs/>
        </w:rPr>
        <w:t xml:space="preserve"> </w:t>
      </w:r>
      <w:r w:rsidR="00101EE4" w:rsidRPr="00D64BD5">
        <w:rPr>
          <w:b/>
          <w:bCs/>
        </w:rPr>
        <w:t>22 (trabajadores migrantes con discapacidad</w:t>
      </w:r>
      <w:r w:rsidR="00026349" w:rsidRPr="00D64BD5">
        <w:rPr>
          <w:b/>
          <w:bCs/>
        </w:rPr>
        <w:t>)</w:t>
      </w:r>
      <w:r w:rsidR="00715F0F" w:rsidRPr="00D64BD5">
        <w:rPr>
          <w:b/>
          <w:bCs/>
        </w:rPr>
        <w:t xml:space="preserve">, </w:t>
      </w:r>
      <w:r w:rsidR="004E7078" w:rsidRPr="00D64BD5">
        <w:rPr>
          <w:b/>
          <w:bCs/>
        </w:rPr>
        <w:t>44 (expulsión)</w:t>
      </w:r>
      <w:r w:rsidR="00715F0F" w:rsidRPr="00D64BD5">
        <w:rPr>
          <w:b/>
          <w:bCs/>
        </w:rPr>
        <w:t>,</w:t>
      </w:r>
      <w:r w:rsidR="001C4172" w:rsidRPr="00D64BD5">
        <w:rPr>
          <w:b/>
          <w:bCs/>
        </w:rPr>
        <w:t xml:space="preserve"> </w:t>
      </w:r>
      <w:r w:rsidR="00101EE4" w:rsidRPr="00D64BD5">
        <w:rPr>
          <w:b/>
          <w:bCs/>
        </w:rPr>
        <w:t>48 (</w:t>
      </w:r>
      <w:r w:rsidR="00B90506">
        <w:rPr>
          <w:b/>
          <w:bCs/>
        </w:rPr>
        <w:t xml:space="preserve">derecho a la </w:t>
      </w:r>
      <w:r w:rsidR="00101EE4" w:rsidRPr="00D64BD5">
        <w:rPr>
          <w:b/>
          <w:bCs/>
        </w:rPr>
        <w:t>salud)</w:t>
      </w:r>
      <w:r w:rsidR="00026349" w:rsidRPr="00D64BD5">
        <w:rPr>
          <w:b/>
          <w:bCs/>
        </w:rPr>
        <w:t xml:space="preserve"> y 74</w:t>
      </w:r>
      <w:r w:rsidR="001C4172" w:rsidRPr="00D64BD5">
        <w:rPr>
          <w:b/>
          <w:bCs/>
        </w:rPr>
        <w:t xml:space="preserve"> </w:t>
      </w:r>
      <w:r w:rsidR="0059055B" w:rsidRPr="00D64BD5">
        <w:rPr>
          <w:b/>
          <w:bCs/>
        </w:rPr>
        <w:t>y 76</w:t>
      </w:r>
      <w:r w:rsidR="00770112" w:rsidRPr="00D64BD5">
        <w:rPr>
          <w:b/>
          <w:bCs/>
        </w:rPr>
        <w:t xml:space="preserve"> </w:t>
      </w:r>
      <w:r w:rsidR="00026349" w:rsidRPr="00D64BD5">
        <w:rPr>
          <w:b/>
          <w:bCs/>
        </w:rPr>
        <w:t>(</w:t>
      </w:r>
      <w:r w:rsidR="00181719" w:rsidRPr="00D64BD5">
        <w:rPr>
          <w:b/>
          <w:bCs/>
        </w:rPr>
        <w:t>regularización</w:t>
      </w:r>
      <w:r w:rsidR="00770112" w:rsidRPr="00D64BD5">
        <w:rPr>
          <w:b/>
          <w:bCs/>
        </w:rPr>
        <w:t xml:space="preserve"> migratoria</w:t>
      </w:r>
      <w:r w:rsidR="00026349" w:rsidRPr="00D64BD5">
        <w:rPr>
          <w:b/>
          <w:bCs/>
        </w:rPr>
        <w:t>)</w:t>
      </w:r>
      <w:r w:rsidR="00FE4D26" w:rsidRPr="00D64BD5">
        <w:rPr>
          <w:b/>
          <w:bCs/>
        </w:rPr>
        <w:t xml:space="preserve"> </w:t>
      </w:r>
      <w:r w:rsidRPr="00D64BD5">
        <w:rPr>
          <w:b/>
          <w:bCs/>
        </w:rPr>
        <w:t>del presente documento.</w:t>
      </w:r>
    </w:p>
    <w:p w14:paraId="36EA7521" w14:textId="77777777" w:rsidR="008E20B5" w:rsidRPr="00D64BD5" w:rsidRDefault="008E20B5" w:rsidP="006F44E1">
      <w:pPr>
        <w:pStyle w:val="H23G"/>
        <w:rPr>
          <w:lang w:val="es-MX"/>
        </w:rPr>
      </w:pPr>
      <w:r w:rsidRPr="00D64BD5">
        <w:rPr>
          <w:lang w:val="es-MX"/>
        </w:rPr>
        <w:tab/>
      </w:r>
      <w:r w:rsidRPr="00D64BD5">
        <w:rPr>
          <w:lang w:val="es-MX"/>
        </w:rPr>
        <w:tab/>
        <w:t>Próximo informe periódico</w:t>
      </w:r>
    </w:p>
    <w:p w14:paraId="5B9C33F3" w14:textId="5DF54B12" w:rsidR="008E20B5" w:rsidRPr="006C3F07" w:rsidRDefault="008E20B5" w:rsidP="006C3F07">
      <w:pPr>
        <w:pStyle w:val="SingleTxtG"/>
      </w:pPr>
      <w:r w:rsidRPr="002C51E9">
        <w:t>82.</w:t>
      </w:r>
      <w:r w:rsidRPr="002C51E9">
        <w:tab/>
      </w:r>
      <w:r w:rsidR="005C0169" w:rsidRPr="002C51E9">
        <w:rPr>
          <w:b/>
          <w:bCs/>
        </w:rPr>
        <w:t>El tercer informe periódico del Estado parte debe presentarse antes d</w:t>
      </w:r>
      <w:r w:rsidR="00B90506">
        <w:rPr>
          <w:b/>
          <w:bCs/>
        </w:rPr>
        <w:t>el</w:t>
      </w:r>
      <w:r w:rsidR="005C0169" w:rsidRPr="002C51E9">
        <w:rPr>
          <w:b/>
          <w:bCs/>
        </w:rPr>
        <w:t xml:space="preserve"> 1 de enero de 2030. El Comité aprobará una lista de cuestiones previas a la presentación de informes con arreglo al procedimiento simplificado de presentación de informes en uno de sus períodos de sesiones anteriores a esa fecha, a menos que el Estado parte haya optado explícitamente por el procedimiento tradicional de presentación de informes. El </w:t>
      </w:r>
      <w:r w:rsidR="005C0169" w:rsidRPr="002C51E9">
        <w:rPr>
          <w:b/>
          <w:bCs/>
        </w:rPr>
        <w:lastRenderedPageBreak/>
        <w:t>Comité señala a la atención del Estado parte sus directrices armonizadas</w:t>
      </w:r>
      <w:r w:rsidR="00E5794E">
        <w:rPr>
          <w:b/>
          <w:bCs/>
        </w:rPr>
        <w:t xml:space="preserve"> </w:t>
      </w:r>
      <w:r w:rsidR="005C0169" w:rsidRPr="002C51E9">
        <w:rPr>
          <w:b/>
          <w:bCs/>
        </w:rPr>
        <w:t>específicas para cada tratado</w:t>
      </w:r>
      <w:r w:rsidR="006C3F07" w:rsidRPr="00D64BD5">
        <w:rPr>
          <w:rStyle w:val="Refdenotaalpie"/>
        </w:rPr>
        <w:footnoteReference w:id="15"/>
      </w:r>
      <w:r w:rsidR="00F92C37" w:rsidRPr="00D64BD5">
        <w:rPr>
          <w:b/>
          <w:bCs/>
        </w:rPr>
        <w:t>.</w:t>
      </w:r>
    </w:p>
    <w:p w14:paraId="092AD746" w14:textId="47340E52" w:rsidR="007821ED" w:rsidRPr="007715CE" w:rsidRDefault="007715CE" w:rsidP="006F44E1">
      <w:pPr>
        <w:pStyle w:val="SingleTxtG"/>
        <w:suppressAutoHyphens/>
        <w:spacing w:before="240" w:after="0"/>
        <w:jc w:val="center"/>
        <w:rPr>
          <w:u w:val="single"/>
        </w:rPr>
      </w:pPr>
      <w:r>
        <w:rPr>
          <w:u w:val="single"/>
        </w:rPr>
        <w:tab/>
      </w:r>
      <w:r>
        <w:rPr>
          <w:u w:val="single"/>
        </w:rPr>
        <w:tab/>
      </w:r>
      <w:r>
        <w:rPr>
          <w:u w:val="single"/>
        </w:rPr>
        <w:tab/>
      </w:r>
    </w:p>
    <w:sectPr w:rsidR="007821ED" w:rsidRPr="007715CE"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A86BE" w14:textId="77777777" w:rsidR="00D01C3F" w:rsidRDefault="00D01C3F">
      <w:r>
        <w:separator/>
      </w:r>
    </w:p>
  </w:endnote>
  <w:endnote w:type="continuationSeparator" w:id="0">
    <w:p w14:paraId="598D98F0" w14:textId="77777777" w:rsidR="00D01C3F" w:rsidRDefault="00D01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F9E07" w14:textId="77777777" w:rsidR="001A4396" w:rsidRPr="001A4396" w:rsidRDefault="00E43CE0"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73A4D" w14:textId="77777777" w:rsidR="001A4396" w:rsidRPr="001A4396" w:rsidRDefault="00E43CE0"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92F9C" w14:textId="756FE39A" w:rsidR="00A86F80" w:rsidRPr="00D63A9E" w:rsidRDefault="00D63A9E" w:rsidP="00D63A9E">
    <w:pPr>
      <w:pStyle w:val="Piedepgina"/>
      <w:tabs>
        <w:tab w:val="left" w:pos="6520"/>
        <w:tab w:val="right" w:pos="9638"/>
      </w:tabs>
      <w:spacing w:before="120" w:line="240" w:lineRule="auto"/>
      <w:rPr>
        <w:sz w:val="20"/>
      </w:rPr>
    </w:pPr>
    <w:r>
      <w:rPr>
        <w:sz w:val="20"/>
      </w:rPr>
      <w:t>GE.25-00210  (S)</w:t>
    </w:r>
    <w:bookmarkStart w:id="21" w:name="_GoBack"/>
    <w:bookmarkEnd w:id="21"/>
    <w:r w:rsidR="00E12C36">
      <w:rPr>
        <w:sz w:val="20"/>
      </w:rPr>
      <w:t xml:space="preserve">    210125    220125</w:t>
    </w:r>
    <w:r>
      <w:rPr>
        <w:sz w:val="20"/>
      </w:rPr>
      <w:tab/>
    </w:r>
    <w:r w:rsidRPr="00D63A9E">
      <w:rPr>
        <w:noProof/>
        <w:sz w:val="20"/>
        <w:lang w:val="fr-CH" w:eastAsia="zh-CN"/>
      </w:rPr>
      <w:drawing>
        <wp:inline distT="0" distB="0" distL="0" distR="0" wp14:anchorId="28375F09" wp14:editId="6F45B103">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1A41C1B" wp14:editId="2A3694EF">
          <wp:extent cx="626745" cy="626745"/>
          <wp:effectExtent l="0" t="0" r="1905" b="1905"/>
          <wp:docPr id="10036864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745" cy="6267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50F2B" w14:textId="77777777" w:rsidR="00D01C3F" w:rsidRPr="001075E9" w:rsidRDefault="00D01C3F" w:rsidP="001075E9">
      <w:pPr>
        <w:tabs>
          <w:tab w:val="right" w:pos="2155"/>
        </w:tabs>
        <w:spacing w:after="80" w:line="240" w:lineRule="auto"/>
        <w:ind w:left="680"/>
        <w:rPr>
          <w:u w:val="single"/>
        </w:rPr>
      </w:pPr>
      <w:r>
        <w:rPr>
          <w:u w:val="single"/>
        </w:rPr>
        <w:tab/>
      </w:r>
    </w:p>
  </w:footnote>
  <w:footnote w:type="continuationSeparator" w:id="0">
    <w:p w14:paraId="46E6C4BA" w14:textId="77777777" w:rsidR="00D01C3F" w:rsidRDefault="00D01C3F" w:rsidP="00407B78">
      <w:pPr>
        <w:tabs>
          <w:tab w:val="right" w:pos="2155"/>
        </w:tabs>
        <w:spacing w:after="80"/>
        <w:ind w:left="680"/>
        <w:rPr>
          <w:u w:val="single"/>
        </w:rPr>
      </w:pPr>
      <w:r>
        <w:rPr>
          <w:u w:val="single"/>
        </w:rPr>
        <w:tab/>
      </w:r>
    </w:p>
  </w:footnote>
  <w:footnote w:id="1">
    <w:p w14:paraId="0DAE8BB4" w14:textId="4FF2D324" w:rsidR="00E31E5E" w:rsidRPr="00E31E5E" w:rsidRDefault="00E31E5E">
      <w:pPr>
        <w:pStyle w:val="Textonotapie"/>
      </w:pPr>
      <w:r>
        <w:rPr>
          <w:rStyle w:val="Refdenotaalpie"/>
        </w:rPr>
        <w:tab/>
      </w:r>
      <w:r w:rsidRPr="002C51E9">
        <w:rPr>
          <w:rStyle w:val="Refdenotaalpie"/>
          <w:sz w:val="20"/>
          <w:vertAlign w:val="baseline"/>
        </w:rPr>
        <w:t>*</w:t>
      </w:r>
      <w:r>
        <w:rPr>
          <w:rStyle w:val="Refdenotaalpie"/>
          <w:sz w:val="20"/>
          <w:vertAlign w:val="baseline"/>
        </w:rPr>
        <w:tab/>
      </w:r>
      <w:r>
        <w:t>Aprobadas por el Comité en su 39</w:t>
      </w:r>
      <w:r w:rsidR="00C4159C">
        <w:t>º</w:t>
      </w:r>
      <w:r>
        <w:t xml:space="preserve"> per</w:t>
      </w:r>
      <w:r w:rsidR="003E1B9D">
        <w:t>í</w:t>
      </w:r>
      <w:r>
        <w:t>odo de sesiones (2 a 13 de diciembre de 2024).</w:t>
      </w:r>
    </w:p>
  </w:footnote>
  <w:footnote w:id="2">
    <w:p w14:paraId="59D0A0BF" w14:textId="6CA8689F" w:rsidR="007F3AB8" w:rsidRPr="002C51E9" w:rsidRDefault="007F3AB8" w:rsidP="002C51E9">
      <w:pPr>
        <w:pStyle w:val="Default"/>
        <w:ind w:firstLine="900"/>
        <w:rPr>
          <w:szCs w:val="18"/>
        </w:rPr>
      </w:pPr>
      <w:r w:rsidRPr="002C51E9">
        <w:rPr>
          <w:rStyle w:val="Refdenotaalpie"/>
          <w:szCs w:val="18"/>
        </w:rPr>
        <w:footnoteRef/>
      </w:r>
      <w:r w:rsidR="001D2785">
        <w:rPr>
          <w:rStyle w:val="Refdenotaalpie"/>
          <w:sz w:val="20"/>
          <w:vertAlign w:val="baseline"/>
        </w:rPr>
        <w:tab/>
      </w:r>
      <w:hyperlink r:id="rId1" w:history="1">
        <w:r w:rsidRPr="002C51E9">
          <w:rPr>
            <w:rStyle w:val="Hipervnculo"/>
            <w:sz w:val="18"/>
            <w:szCs w:val="18"/>
          </w:rPr>
          <w:t>CMW/C/P</w:t>
        </w:r>
        <w:r w:rsidRPr="002C51E9">
          <w:rPr>
            <w:rStyle w:val="Hipervnculo"/>
            <w:sz w:val="18"/>
            <w:szCs w:val="18"/>
          </w:rPr>
          <w:t>E</w:t>
        </w:r>
        <w:r w:rsidRPr="002C51E9">
          <w:rPr>
            <w:rStyle w:val="Hipervnculo"/>
            <w:sz w:val="18"/>
            <w:szCs w:val="18"/>
          </w:rPr>
          <w:t>R/</w:t>
        </w:r>
        <w:r w:rsidR="009C0879" w:rsidRPr="00C4159C">
          <w:rPr>
            <w:rStyle w:val="Hipervnculo"/>
            <w:sz w:val="18"/>
            <w:szCs w:val="18"/>
          </w:rPr>
          <w:t>2</w:t>
        </w:r>
      </w:hyperlink>
      <w:r w:rsidRPr="002C51E9">
        <w:rPr>
          <w:sz w:val="18"/>
          <w:szCs w:val="18"/>
        </w:rPr>
        <w:t>.</w:t>
      </w:r>
    </w:p>
  </w:footnote>
  <w:footnote w:id="3">
    <w:p w14:paraId="390AC5F9" w14:textId="2BFD2372" w:rsidR="00481926" w:rsidRPr="002C51E9" w:rsidRDefault="00481926" w:rsidP="002C51E9">
      <w:pPr>
        <w:pStyle w:val="Default"/>
        <w:ind w:firstLine="900"/>
        <w:rPr>
          <w:sz w:val="18"/>
          <w:szCs w:val="18"/>
        </w:rPr>
      </w:pPr>
      <w:r w:rsidRPr="002C51E9">
        <w:rPr>
          <w:rStyle w:val="Refdenotaalpie"/>
          <w:szCs w:val="18"/>
        </w:rPr>
        <w:footnoteRef/>
      </w:r>
      <w:r w:rsidR="001D2785">
        <w:rPr>
          <w:rStyle w:val="Refdenotaalpie"/>
          <w:sz w:val="20"/>
          <w:vertAlign w:val="baseline"/>
        </w:rPr>
        <w:tab/>
      </w:r>
      <w:r w:rsidRPr="002C51E9">
        <w:rPr>
          <w:sz w:val="18"/>
          <w:szCs w:val="18"/>
        </w:rPr>
        <w:t xml:space="preserve">Véanse </w:t>
      </w:r>
      <w:hyperlink r:id="rId2" w:history="1">
        <w:r w:rsidRPr="002C51E9">
          <w:rPr>
            <w:rStyle w:val="Hipervnculo"/>
            <w:sz w:val="18"/>
            <w:szCs w:val="18"/>
          </w:rPr>
          <w:t>CMW/</w:t>
        </w:r>
        <w:r w:rsidRPr="002C51E9">
          <w:rPr>
            <w:rStyle w:val="Hipervnculo"/>
            <w:sz w:val="18"/>
            <w:szCs w:val="18"/>
          </w:rPr>
          <w:t>C</w:t>
        </w:r>
        <w:r w:rsidRPr="002C51E9">
          <w:rPr>
            <w:rStyle w:val="Hipervnculo"/>
            <w:sz w:val="18"/>
            <w:szCs w:val="18"/>
          </w:rPr>
          <w:t>/SR.576</w:t>
        </w:r>
      </w:hyperlink>
      <w:r w:rsidRPr="002C51E9">
        <w:rPr>
          <w:sz w:val="18"/>
          <w:szCs w:val="18"/>
        </w:rPr>
        <w:t xml:space="preserve"> y </w:t>
      </w:r>
      <w:hyperlink r:id="rId3" w:history="1">
        <w:r w:rsidR="001D2785" w:rsidRPr="00C4159C">
          <w:rPr>
            <w:rStyle w:val="Hipervnculo"/>
            <w:sz w:val="18"/>
            <w:szCs w:val="18"/>
          </w:rPr>
          <w:t>CMW/C</w:t>
        </w:r>
        <w:r w:rsidR="001D2785" w:rsidRPr="00C4159C">
          <w:rPr>
            <w:rStyle w:val="Hipervnculo"/>
            <w:sz w:val="18"/>
            <w:szCs w:val="18"/>
          </w:rPr>
          <w:t>/</w:t>
        </w:r>
        <w:r w:rsidRPr="002C51E9">
          <w:rPr>
            <w:rStyle w:val="Hipervnculo"/>
            <w:sz w:val="18"/>
            <w:szCs w:val="18"/>
          </w:rPr>
          <w:t>SR.577</w:t>
        </w:r>
      </w:hyperlink>
      <w:r w:rsidRPr="002C51E9">
        <w:rPr>
          <w:sz w:val="18"/>
          <w:szCs w:val="18"/>
        </w:rPr>
        <w:t>.</w:t>
      </w:r>
    </w:p>
  </w:footnote>
  <w:footnote w:id="4">
    <w:p w14:paraId="160702C0" w14:textId="1985BB6B" w:rsidR="001D2785" w:rsidRPr="002C51E9" w:rsidRDefault="001D2785" w:rsidP="002C51E9">
      <w:pPr>
        <w:pStyle w:val="Textonotapie"/>
        <w:widowControl w:val="0"/>
        <w:tabs>
          <w:tab w:val="clear" w:pos="1021"/>
        </w:tabs>
        <w:suppressAutoHyphens/>
        <w:ind w:left="900"/>
        <w:rPr>
          <w:lang w:val="en-US"/>
        </w:rPr>
      </w:pPr>
      <w:r w:rsidRPr="002C51E9">
        <w:rPr>
          <w:lang w:val="en-GB"/>
        </w:rPr>
        <w:tab/>
      </w:r>
      <w:r>
        <w:rPr>
          <w:rStyle w:val="Refdenotaalpie"/>
        </w:rPr>
        <w:footnoteRef/>
      </w:r>
      <w:r w:rsidRPr="002C51E9">
        <w:rPr>
          <w:lang w:val="en-GB"/>
        </w:rPr>
        <w:tab/>
      </w:r>
      <w:hyperlink r:id="rId4" w:history="1">
        <w:r w:rsidRPr="002C51E9">
          <w:rPr>
            <w:rStyle w:val="Hipervnculo"/>
            <w:lang w:val="en-GB"/>
          </w:rPr>
          <w:t>CMW/C/P</w:t>
        </w:r>
        <w:r w:rsidRPr="002C51E9">
          <w:rPr>
            <w:rStyle w:val="Hipervnculo"/>
            <w:lang w:val="en-GB"/>
          </w:rPr>
          <w:t>E</w:t>
        </w:r>
        <w:r w:rsidRPr="002C51E9">
          <w:rPr>
            <w:rStyle w:val="Hipervnculo"/>
            <w:lang w:val="en-GB"/>
          </w:rPr>
          <w:t>R/QPR/2</w:t>
        </w:r>
      </w:hyperlink>
      <w:r w:rsidRPr="002C51E9">
        <w:rPr>
          <w:lang w:val="en-GB"/>
        </w:rPr>
        <w:t>.</w:t>
      </w:r>
    </w:p>
  </w:footnote>
  <w:footnote w:id="5">
    <w:p w14:paraId="270A69B0" w14:textId="29458BCE" w:rsidR="002B0465" w:rsidRPr="002C51E9" w:rsidRDefault="002B0465" w:rsidP="002C51E9">
      <w:pPr>
        <w:pStyle w:val="Textonotapie"/>
        <w:widowControl w:val="0"/>
        <w:suppressAutoHyphens/>
        <w:rPr>
          <w:lang w:val="en-US"/>
        </w:rPr>
      </w:pPr>
      <w:r w:rsidRPr="002C51E9">
        <w:rPr>
          <w:lang w:val="en-GB"/>
        </w:rPr>
        <w:tab/>
      </w:r>
      <w:r>
        <w:rPr>
          <w:rStyle w:val="Refdenotaalpie"/>
        </w:rPr>
        <w:footnoteRef/>
      </w:r>
      <w:r w:rsidRPr="002C51E9">
        <w:rPr>
          <w:lang w:val="en-US"/>
        </w:rPr>
        <w:tab/>
      </w:r>
      <w:hyperlink r:id="rId5" w:history="1">
        <w:r w:rsidRPr="002C51E9">
          <w:rPr>
            <w:rStyle w:val="Hipervnculo"/>
            <w:lang w:val="en-US"/>
          </w:rPr>
          <w:t>CMW/C/PE</w:t>
        </w:r>
        <w:r w:rsidRPr="002C51E9">
          <w:rPr>
            <w:rStyle w:val="Hipervnculo"/>
            <w:lang w:val="en-US"/>
          </w:rPr>
          <w:t>R</w:t>
        </w:r>
        <w:r w:rsidRPr="002C51E9">
          <w:rPr>
            <w:rStyle w:val="Hipervnculo"/>
            <w:lang w:val="en-US"/>
          </w:rPr>
          <w:t>/CO/1</w:t>
        </w:r>
      </w:hyperlink>
      <w:r w:rsidRPr="002C51E9">
        <w:rPr>
          <w:lang w:val="en-US"/>
        </w:rPr>
        <w:t>, párrs. 14 y 15.</w:t>
      </w:r>
    </w:p>
  </w:footnote>
  <w:footnote w:id="6">
    <w:p w14:paraId="19E3803E" w14:textId="78627A25" w:rsidR="00924DD9" w:rsidRPr="002C51E9" w:rsidRDefault="00924DD9" w:rsidP="002C51E9">
      <w:pPr>
        <w:pStyle w:val="Textonotapie"/>
        <w:widowControl w:val="0"/>
        <w:suppressAutoHyphens/>
        <w:rPr>
          <w:lang w:val="en-US"/>
        </w:rPr>
      </w:pPr>
      <w:r w:rsidRPr="002C51E9">
        <w:rPr>
          <w:lang w:val="en-US"/>
        </w:rPr>
        <w:tab/>
      </w:r>
      <w:r>
        <w:rPr>
          <w:rStyle w:val="Refdenotaalpie"/>
        </w:rPr>
        <w:footnoteRef/>
      </w:r>
      <w:r w:rsidRPr="002C51E9">
        <w:rPr>
          <w:lang w:val="en-US"/>
        </w:rPr>
        <w:tab/>
      </w:r>
      <w:hyperlink r:id="rId6" w:history="1">
        <w:r w:rsidRPr="002C51E9">
          <w:rPr>
            <w:rStyle w:val="Hipervnculo"/>
            <w:lang w:val="en-US"/>
          </w:rPr>
          <w:t>CERD/C/PER/C</w:t>
        </w:r>
        <w:r w:rsidRPr="002C51E9">
          <w:rPr>
            <w:rStyle w:val="Hipervnculo"/>
            <w:lang w:val="en-US"/>
          </w:rPr>
          <w:t>O</w:t>
        </w:r>
        <w:r w:rsidRPr="002C51E9">
          <w:rPr>
            <w:rStyle w:val="Hipervnculo"/>
            <w:lang w:val="en-US"/>
          </w:rPr>
          <w:t>/22-23</w:t>
        </w:r>
      </w:hyperlink>
      <w:r w:rsidRPr="002C51E9">
        <w:rPr>
          <w:lang w:val="en-US"/>
        </w:rPr>
        <w:t>, párrs. 36 y 37.</w:t>
      </w:r>
    </w:p>
  </w:footnote>
  <w:footnote w:id="7">
    <w:p w14:paraId="14F73C06" w14:textId="53D2CD34" w:rsidR="00924DD9" w:rsidRPr="002C51E9" w:rsidRDefault="00924DD9" w:rsidP="002C51E9">
      <w:pPr>
        <w:pStyle w:val="Textonotapie"/>
        <w:widowControl w:val="0"/>
        <w:suppressAutoHyphens/>
        <w:rPr>
          <w:lang w:val="en-US"/>
        </w:rPr>
      </w:pPr>
      <w:r w:rsidRPr="002C51E9">
        <w:rPr>
          <w:lang w:val="en-US"/>
        </w:rPr>
        <w:tab/>
      </w:r>
      <w:r>
        <w:rPr>
          <w:rStyle w:val="Refdenotaalpie"/>
        </w:rPr>
        <w:footnoteRef/>
      </w:r>
      <w:r w:rsidRPr="002C51E9">
        <w:rPr>
          <w:lang w:val="en-US"/>
        </w:rPr>
        <w:tab/>
      </w:r>
      <w:hyperlink r:id="rId7" w:history="1">
        <w:r w:rsidRPr="002C51E9">
          <w:rPr>
            <w:rStyle w:val="Hipervnculo"/>
            <w:lang w:val="en-US"/>
          </w:rPr>
          <w:t>CCPR/C/PE</w:t>
        </w:r>
        <w:r w:rsidRPr="002C51E9">
          <w:rPr>
            <w:rStyle w:val="Hipervnculo"/>
            <w:lang w:val="en-US"/>
          </w:rPr>
          <w:t>R</w:t>
        </w:r>
        <w:r w:rsidRPr="002C51E9">
          <w:rPr>
            <w:rStyle w:val="Hipervnculo"/>
            <w:lang w:val="en-US"/>
          </w:rPr>
          <w:t>/CO/6</w:t>
        </w:r>
      </w:hyperlink>
      <w:r w:rsidRPr="002C51E9">
        <w:rPr>
          <w:lang w:val="en-US"/>
        </w:rPr>
        <w:t>, párrs. 34 y 35.</w:t>
      </w:r>
    </w:p>
  </w:footnote>
  <w:footnote w:id="8">
    <w:p w14:paraId="667B68AB" w14:textId="30875805" w:rsidR="001523A9" w:rsidRPr="004E0FA9" w:rsidRDefault="001523A9" w:rsidP="001523A9">
      <w:pPr>
        <w:pStyle w:val="Textonotapie"/>
        <w:widowControl w:val="0"/>
        <w:tabs>
          <w:tab w:val="clear" w:pos="1021"/>
          <w:tab w:val="right" w:pos="1020"/>
        </w:tabs>
        <w:suppressAutoHyphens/>
        <w:rPr>
          <w:lang w:val="en-US"/>
        </w:rPr>
      </w:pPr>
      <w:r>
        <w:tab/>
      </w:r>
      <w:r>
        <w:rPr>
          <w:rStyle w:val="Refdenotaalpie"/>
        </w:rPr>
        <w:footnoteRef/>
      </w:r>
      <w:r w:rsidRPr="004E0FA9">
        <w:rPr>
          <w:lang w:val="en-US"/>
        </w:rPr>
        <w:tab/>
      </w:r>
      <w:hyperlink r:id="rId8" w:history="1">
        <w:r w:rsidRPr="00C4159C">
          <w:rPr>
            <w:rStyle w:val="Hipervnculo"/>
            <w:lang w:val="en-US"/>
          </w:rPr>
          <w:t>CRPD/C/PE</w:t>
        </w:r>
        <w:r w:rsidRPr="00C4159C">
          <w:rPr>
            <w:rStyle w:val="Hipervnculo"/>
            <w:lang w:val="en-US"/>
          </w:rPr>
          <w:t>R</w:t>
        </w:r>
        <w:r w:rsidRPr="00C4159C">
          <w:rPr>
            <w:rStyle w:val="Hipervnculo"/>
            <w:lang w:val="en-US"/>
          </w:rPr>
          <w:t>/CO/2-3</w:t>
        </w:r>
      </w:hyperlink>
      <w:r w:rsidRPr="004E0FA9">
        <w:rPr>
          <w:lang w:val="en-US"/>
        </w:rPr>
        <w:t xml:space="preserve">, párrs. </w:t>
      </w:r>
      <w:r w:rsidRPr="00D0087C">
        <w:t>6 y 7</w:t>
      </w:r>
      <w:r>
        <w:t>.</w:t>
      </w:r>
    </w:p>
  </w:footnote>
  <w:footnote w:id="9">
    <w:p w14:paraId="08CA1A46" w14:textId="6C112AEF" w:rsidR="003228C2" w:rsidRDefault="00C4159C">
      <w:pPr>
        <w:pStyle w:val="Textonotapie"/>
      </w:pPr>
      <w:r>
        <w:tab/>
      </w:r>
      <w:r w:rsidR="003228C2">
        <w:rPr>
          <w:rStyle w:val="Refdenotaalpie"/>
        </w:rPr>
        <w:footnoteRef/>
      </w:r>
      <w:r>
        <w:tab/>
      </w:r>
      <w:r w:rsidR="003228C2" w:rsidRPr="002C51E9">
        <w:rPr>
          <w:rStyle w:val="SingleTxtGChar"/>
        </w:rPr>
        <w:t>CMW/followup/29/bs</w:t>
      </w:r>
      <w:r w:rsidR="003228C2">
        <w:rPr>
          <w:rStyle w:val="SingleTxtGChar"/>
        </w:rPr>
        <w:t xml:space="preserve">, que puede consultarse en </w:t>
      </w:r>
      <w:hyperlink r:id="rId9" w:history="1">
        <w:r w:rsidR="003228C2" w:rsidRPr="00C4159C">
          <w:rPr>
            <w:rStyle w:val="Hipervnculo"/>
          </w:rPr>
          <w:t>https://tbinternet.ohchr.</w:t>
        </w:r>
        <w:r w:rsidR="003228C2" w:rsidRPr="00C4159C">
          <w:rPr>
            <w:rStyle w:val="Hipervnculo"/>
          </w:rPr>
          <w:t>o</w:t>
        </w:r>
        <w:r w:rsidR="003228C2" w:rsidRPr="00C4159C">
          <w:rPr>
            <w:rStyle w:val="Hipervnculo"/>
          </w:rPr>
          <w:t>rg/_layouts/15/treatybodyexternal/Download.aspx?symbolno=INT%2FCMW%2FFUL%2FPER%2F32700&amp;Lang=en</w:t>
        </w:r>
      </w:hyperlink>
      <w:r w:rsidR="003228C2">
        <w:rPr>
          <w:rStyle w:val="SingleTxtGChar"/>
        </w:rPr>
        <w:t>.</w:t>
      </w:r>
    </w:p>
  </w:footnote>
  <w:footnote w:id="10">
    <w:p w14:paraId="0DF48293" w14:textId="05773817" w:rsidR="00FB6A66" w:rsidRPr="002C51E9" w:rsidRDefault="00FB6A66" w:rsidP="002C51E9">
      <w:pPr>
        <w:pStyle w:val="Textonotapie"/>
        <w:widowControl w:val="0"/>
        <w:suppressAutoHyphens/>
        <w:rPr>
          <w:lang w:val="en-US"/>
        </w:rPr>
      </w:pPr>
      <w:r w:rsidRPr="002C51E9">
        <w:rPr>
          <w:lang w:val="en-US"/>
        </w:rPr>
        <w:tab/>
      </w:r>
      <w:r>
        <w:rPr>
          <w:rStyle w:val="Refdenotaalpie"/>
        </w:rPr>
        <w:footnoteRef/>
      </w:r>
      <w:r w:rsidRPr="002C51E9">
        <w:rPr>
          <w:lang w:val="en-US"/>
        </w:rPr>
        <w:tab/>
      </w:r>
      <w:hyperlink r:id="rId10" w:history="1">
        <w:r w:rsidRPr="002C51E9">
          <w:rPr>
            <w:rStyle w:val="Hipervnculo"/>
            <w:lang w:val="en-US"/>
          </w:rPr>
          <w:t>CMW/C/PE</w:t>
        </w:r>
        <w:r w:rsidRPr="002C51E9">
          <w:rPr>
            <w:rStyle w:val="Hipervnculo"/>
            <w:lang w:val="en-US"/>
          </w:rPr>
          <w:t>R</w:t>
        </w:r>
        <w:r w:rsidRPr="002C51E9">
          <w:rPr>
            <w:rStyle w:val="Hipervnculo"/>
            <w:lang w:val="en-US"/>
          </w:rPr>
          <w:t>/CO/1</w:t>
        </w:r>
      </w:hyperlink>
      <w:r w:rsidRPr="002C51E9">
        <w:rPr>
          <w:rStyle w:val="SingleTxtGChar"/>
          <w:lang w:val="en-US"/>
        </w:rPr>
        <w:t>.</w:t>
      </w:r>
    </w:p>
  </w:footnote>
  <w:footnote w:id="11">
    <w:p w14:paraId="40C2D0A1" w14:textId="49A8473F" w:rsidR="00F03398" w:rsidRPr="00FC7A67" w:rsidRDefault="00F03398" w:rsidP="00F03398">
      <w:pPr>
        <w:pStyle w:val="Textonotapie"/>
        <w:widowControl w:val="0"/>
        <w:suppressAutoHyphens/>
        <w:rPr>
          <w:lang w:val="en-US"/>
        </w:rPr>
      </w:pPr>
      <w:r w:rsidRPr="00FC7A67">
        <w:rPr>
          <w:lang w:val="en-US"/>
        </w:rPr>
        <w:tab/>
      </w:r>
      <w:r>
        <w:rPr>
          <w:rStyle w:val="Refdenotaalpie"/>
        </w:rPr>
        <w:footnoteRef/>
      </w:r>
      <w:r w:rsidRPr="00FC7A67">
        <w:rPr>
          <w:lang w:val="en-US"/>
        </w:rPr>
        <w:tab/>
      </w:r>
      <w:hyperlink r:id="rId11" w:history="1">
        <w:r w:rsidRPr="00C4159C">
          <w:rPr>
            <w:rStyle w:val="Hipervnculo"/>
            <w:lang w:val="en-US"/>
          </w:rPr>
          <w:t>CAT/C/</w:t>
        </w:r>
        <w:r w:rsidRPr="00C4159C">
          <w:rPr>
            <w:rStyle w:val="Hipervnculo"/>
            <w:lang w:val="en-US"/>
          </w:rPr>
          <w:t>P</w:t>
        </w:r>
        <w:r w:rsidRPr="00C4159C">
          <w:rPr>
            <w:rStyle w:val="Hipervnculo"/>
            <w:lang w:val="en-US"/>
          </w:rPr>
          <w:t>ER/CO/7</w:t>
        </w:r>
      </w:hyperlink>
      <w:r w:rsidRPr="00FC7A67">
        <w:rPr>
          <w:lang w:val="en-US"/>
        </w:rPr>
        <w:t>, párrs. 46 y 47.</w:t>
      </w:r>
    </w:p>
  </w:footnote>
  <w:footnote w:id="12">
    <w:p w14:paraId="0C7252CA" w14:textId="03007529" w:rsidR="006B204F" w:rsidRPr="002C51E9" w:rsidRDefault="006B204F" w:rsidP="002C51E9">
      <w:pPr>
        <w:pStyle w:val="Textonotapie"/>
        <w:widowControl w:val="0"/>
        <w:suppressAutoHyphens/>
        <w:rPr>
          <w:lang w:val="en-US"/>
        </w:rPr>
      </w:pPr>
      <w:r w:rsidRPr="002C51E9">
        <w:rPr>
          <w:lang w:val="en-US"/>
        </w:rPr>
        <w:tab/>
      </w:r>
      <w:r>
        <w:rPr>
          <w:rStyle w:val="Refdenotaalpie"/>
        </w:rPr>
        <w:footnoteRef/>
      </w:r>
      <w:r w:rsidRPr="002C51E9">
        <w:rPr>
          <w:lang w:val="en-US"/>
        </w:rPr>
        <w:tab/>
      </w:r>
      <w:hyperlink r:id="rId12" w:history="1">
        <w:r w:rsidRPr="002C51E9">
          <w:rPr>
            <w:rStyle w:val="Hipervnculo"/>
            <w:lang w:val="en-US"/>
          </w:rPr>
          <w:t>CEDAW/C/</w:t>
        </w:r>
        <w:r w:rsidRPr="002C51E9">
          <w:rPr>
            <w:rStyle w:val="Hipervnculo"/>
            <w:lang w:val="en-US"/>
          </w:rPr>
          <w:t>P</w:t>
        </w:r>
        <w:r w:rsidRPr="002C51E9">
          <w:rPr>
            <w:rStyle w:val="Hipervnculo"/>
            <w:lang w:val="en-US"/>
          </w:rPr>
          <w:t>ER/CO/9</w:t>
        </w:r>
      </w:hyperlink>
      <w:r w:rsidRPr="002C51E9">
        <w:rPr>
          <w:lang w:val="en-US"/>
        </w:rPr>
        <w:t>, párrs. 45 y 46.</w:t>
      </w:r>
    </w:p>
  </w:footnote>
  <w:footnote w:id="13">
    <w:p w14:paraId="35FE95C0" w14:textId="69A90F81" w:rsidR="007F47EA" w:rsidRPr="002C51E9" w:rsidRDefault="007F47EA" w:rsidP="002C51E9">
      <w:pPr>
        <w:pStyle w:val="Textonotapie"/>
        <w:widowControl w:val="0"/>
        <w:suppressAutoHyphens/>
        <w:rPr>
          <w:lang w:val="fr-CH"/>
        </w:rPr>
      </w:pPr>
      <w:r>
        <w:tab/>
      </w:r>
      <w:r>
        <w:rPr>
          <w:rStyle w:val="Refdenotaalpie"/>
        </w:rPr>
        <w:footnoteRef/>
      </w:r>
      <w:r w:rsidRPr="002C51E9">
        <w:rPr>
          <w:lang w:val="fr-CH"/>
        </w:rPr>
        <w:tab/>
      </w:r>
      <w:r w:rsidR="00E50DFF" w:rsidRPr="002C51E9">
        <w:rPr>
          <w:lang w:val="fr-CH"/>
        </w:rPr>
        <w:t>Véase</w:t>
      </w:r>
      <w:r w:rsidR="00E05664" w:rsidRPr="002C51E9">
        <w:rPr>
          <w:lang w:val="fr-CH"/>
        </w:rPr>
        <w:t xml:space="preserve"> </w:t>
      </w:r>
      <w:hyperlink r:id="rId13" w:history="1">
        <w:r w:rsidR="00E05664" w:rsidRPr="002C51E9">
          <w:rPr>
            <w:rStyle w:val="Hipervnculo"/>
            <w:lang w:val="fr-CH"/>
          </w:rPr>
          <w:t>https://www.ohchr.org/sites/default/files/u</w:t>
        </w:r>
        <w:r w:rsidR="00E05664" w:rsidRPr="002C51E9">
          <w:rPr>
            <w:rStyle w:val="Hipervnculo"/>
            <w:lang w:val="fr-CH"/>
          </w:rPr>
          <w:t>d</w:t>
        </w:r>
        <w:r w:rsidR="00E05664" w:rsidRPr="002C51E9">
          <w:rPr>
            <w:rStyle w:val="Hipervnculo"/>
            <w:lang w:val="fr-CH"/>
          </w:rPr>
          <w:t>hr/publishingimages/75udhr/Peru_ES.pdf</w:t>
        </w:r>
      </w:hyperlink>
      <w:r w:rsidR="00E05664" w:rsidRPr="002C51E9">
        <w:rPr>
          <w:lang w:val="fr-CH"/>
        </w:rPr>
        <w:t>.</w:t>
      </w:r>
    </w:p>
  </w:footnote>
  <w:footnote w:id="14">
    <w:p w14:paraId="1B3D9FB7" w14:textId="243EF92C" w:rsidR="009A1A1B" w:rsidRPr="002C51E9" w:rsidRDefault="009A1A1B" w:rsidP="002C51E9">
      <w:pPr>
        <w:pStyle w:val="Textonotapie"/>
        <w:widowControl w:val="0"/>
        <w:suppressAutoHyphens/>
        <w:rPr>
          <w:lang w:val="en-US"/>
        </w:rPr>
      </w:pPr>
      <w:r w:rsidRPr="002C51E9">
        <w:rPr>
          <w:lang w:val="fr-CH"/>
        </w:rPr>
        <w:tab/>
      </w:r>
      <w:r>
        <w:rPr>
          <w:rStyle w:val="Refdenotaalpie"/>
        </w:rPr>
        <w:footnoteRef/>
      </w:r>
      <w:r w:rsidRPr="002C51E9">
        <w:rPr>
          <w:lang w:val="en-US"/>
        </w:rPr>
        <w:tab/>
      </w:r>
      <w:hyperlink r:id="rId14" w:history="1">
        <w:r w:rsidRPr="002C51E9">
          <w:rPr>
            <w:rStyle w:val="Hipervnculo"/>
            <w:lang w:val="en-US"/>
          </w:rPr>
          <w:t>CRC/C/PE</w:t>
        </w:r>
        <w:r w:rsidRPr="002C51E9">
          <w:rPr>
            <w:rStyle w:val="Hipervnculo"/>
            <w:lang w:val="en-US"/>
          </w:rPr>
          <w:t>R</w:t>
        </w:r>
        <w:r w:rsidRPr="002C51E9">
          <w:rPr>
            <w:rStyle w:val="Hipervnculo"/>
            <w:lang w:val="en-US"/>
          </w:rPr>
          <w:t>/CO/4-5</w:t>
        </w:r>
      </w:hyperlink>
      <w:r w:rsidRPr="002C51E9">
        <w:rPr>
          <w:lang w:val="en-US"/>
        </w:rPr>
        <w:t>, párrs. 63 y 64</w:t>
      </w:r>
      <w:r>
        <w:rPr>
          <w:lang w:val="en-US"/>
        </w:rPr>
        <w:t>.</w:t>
      </w:r>
    </w:p>
  </w:footnote>
  <w:footnote w:id="15">
    <w:p w14:paraId="17A93E61" w14:textId="15C4AB4C" w:rsidR="006C3F07" w:rsidRPr="002C51E9" w:rsidRDefault="006C3F07" w:rsidP="002C51E9">
      <w:pPr>
        <w:pStyle w:val="Textonotapie"/>
        <w:widowControl w:val="0"/>
        <w:suppressAutoHyphens/>
        <w:rPr>
          <w:lang w:val="en-US"/>
        </w:rPr>
      </w:pPr>
      <w:r w:rsidRPr="002C51E9">
        <w:rPr>
          <w:lang w:val="en-US"/>
        </w:rPr>
        <w:tab/>
      </w:r>
      <w:r>
        <w:rPr>
          <w:rStyle w:val="Refdenotaalpie"/>
        </w:rPr>
        <w:footnoteRef/>
      </w:r>
      <w:r w:rsidRPr="002C51E9">
        <w:rPr>
          <w:lang w:val="en-US"/>
        </w:rPr>
        <w:tab/>
      </w:r>
      <w:hyperlink r:id="rId15" w:history="1">
        <w:r w:rsidR="00CD1432">
          <w:rPr>
            <w:rStyle w:val="Hipervnculo"/>
            <w:sz w:val="20"/>
          </w:rPr>
          <w:t>HRI/GEN/2/</w:t>
        </w:r>
        <w:r w:rsidR="00CD1432">
          <w:rPr>
            <w:rStyle w:val="Hipervnculo"/>
            <w:sz w:val="20"/>
          </w:rPr>
          <w:t>R</w:t>
        </w:r>
        <w:r w:rsidR="00CD1432">
          <w:rPr>
            <w:rStyle w:val="Hipervnculo"/>
            <w:sz w:val="20"/>
          </w:rPr>
          <w:t>ev.6</w:t>
        </w:r>
      </w:hyperlink>
      <w:r w:rsidRPr="002C51E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B3F52" w14:textId="264DDA11" w:rsidR="00FE3B93" w:rsidRPr="00F52C51" w:rsidRDefault="00053EA6" w:rsidP="00012DAA">
    <w:pPr>
      <w:pStyle w:val="Encabezado"/>
      <w:rPr>
        <w:lang w:val="en-GB"/>
      </w:rPr>
    </w:pPr>
    <w:r w:rsidRPr="00E43CE0">
      <w:rPr>
        <w:lang w:val="en-GB"/>
      </w:rPr>
      <w:t>CMW/C/PER/CO/2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96BA5" w14:textId="13B38091" w:rsidR="001A4396" w:rsidRPr="00E43CE0" w:rsidRDefault="00053EA6" w:rsidP="00935A0B">
    <w:pPr>
      <w:pStyle w:val="Encabezado"/>
      <w:jc w:val="right"/>
      <w:rPr>
        <w:u w:val="double"/>
        <w:lang w:val="en-GB"/>
      </w:rPr>
    </w:pPr>
    <w:r w:rsidRPr="00E43CE0">
      <w:rPr>
        <w:lang w:val="en-GB"/>
      </w:rPr>
      <w:t>CMW/C/PER/CO/2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27E2E"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58EC04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9D6FC7C" w:tentative="1">
      <w:start w:val="1"/>
      <w:numFmt w:val="lowerLetter"/>
      <w:lvlText w:val="%2."/>
      <w:lvlJc w:val="left"/>
      <w:pPr>
        <w:tabs>
          <w:tab w:val="num" w:pos="1440"/>
        </w:tabs>
        <w:ind w:left="1440" w:hanging="360"/>
      </w:pPr>
    </w:lvl>
    <w:lvl w:ilvl="2" w:tplc="A49EF30A" w:tentative="1">
      <w:start w:val="1"/>
      <w:numFmt w:val="lowerRoman"/>
      <w:lvlText w:val="%3."/>
      <w:lvlJc w:val="right"/>
      <w:pPr>
        <w:tabs>
          <w:tab w:val="num" w:pos="2160"/>
        </w:tabs>
        <w:ind w:left="2160" w:hanging="180"/>
      </w:pPr>
    </w:lvl>
    <w:lvl w:ilvl="3" w:tplc="6568D0D2" w:tentative="1">
      <w:start w:val="1"/>
      <w:numFmt w:val="decimal"/>
      <w:lvlText w:val="%4."/>
      <w:lvlJc w:val="left"/>
      <w:pPr>
        <w:tabs>
          <w:tab w:val="num" w:pos="2880"/>
        </w:tabs>
        <w:ind w:left="2880" w:hanging="360"/>
      </w:pPr>
    </w:lvl>
    <w:lvl w:ilvl="4" w:tplc="AEC43DB4" w:tentative="1">
      <w:start w:val="1"/>
      <w:numFmt w:val="lowerLetter"/>
      <w:lvlText w:val="%5."/>
      <w:lvlJc w:val="left"/>
      <w:pPr>
        <w:tabs>
          <w:tab w:val="num" w:pos="3600"/>
        </w:tabs>
        <w:ind w:left="3600" w:hanging="360"/>
      </w:pPr>
    </w:lvl>
    <w:lvl w:ilvl="5" w:tplc="7AD600B4" w:tentative="1">
      <w:start w:val="1"/>
      <w:numFmt w:val="lowerRoman"/>
      <w:lvlText w:val="%6."/>
      <w:lvlJc w:val="right"/>
      <w:pPr>
        <w:tabs>
          <w:tab w:val="num" w:pos="4320"/>
        </w:tabs>
        <w:ind w:left="4320" w:hanging="180"/>
      </w:pPr>
    </w:lvl>
    <w:lvl w:ilvl="6" w:tplc="65142F7A" w:tentative="1">
      <w:start w:val="1"/>
      <w:numFmt w:val="decimal"/>
      <w:lvlText w:val="%7."/>
      <w:lvlJc w:val="left"/>
      <w:pPr>
        <w:tabs>
          <w:tab w:val="num" w:pos="5040"/>
        </w:tabs>
        <w:ind w:left="5040" w:hanging="360"/>
      </w:pPr>
    </w:lvl>
    <w:lvl w:ilvl="7" w:tplc="DD76BB72" w:tentative="1">
      <w:start w:val="1"/>
      <w:numFmt w:val="lowerLetter"/>
      <w:lvlText w:val="%8."/>
      <w:lvlJc w:val="left"/>
      <w:pPr>
        <w:tabs>
          <w:tab w:val="num" w:pos="5760"/>
        </w:tabs>
        <w:ind w:left="5760" w:hanging="360"/>
      </w:pPr>
    </w:lvl>
    <w:lvl w:ilvl="8" w:tplc="BC603CA2" w:tentative="1">
      <w:start w:val="1"/>
      <w:numFmt w:val="lowerRoman"/>
      <w:lvlText w:val="%9."/>
      <w:lvlJc w:val="right"/>
      <w:pPr>
        <w:tabs>
          <w:tab w:val="num" w:pos="6480"/>
        </w:tabs>
        <w:ind w:left="6480" w:hanging="180"/>
      </w:pPr>
    </w:lvl>
  </w:abstractNum>
  <w:abstractNum w:abstractNumId="11" w15:restartNumberingAfterBreak="0">
    <w:nsid w:val="21672C56"/>
    <w:multiLevelType w:val="hybridMultilevel"/>
    <w:tmpl w:val="3C74B4F8"/>
    <w:lvl w:ilvl="0" w:tplc="10366614">
      <w:start w:val="1"/>
      <w:numFmt w:val="decimal"/>
      <w:lvlText w:val="%1."/>
      <w:lvlJc w:val="left"/>
      <w:pPr>
        <w:ind w:left="720" w:hanging="360"/>
      </w:pPr>
    </w:lvl>
    <w:lvl w:ilvl="1" w:tplc="6404805C">
      <w:start w:val="1"/>
      <w:numFmt w:val="decimal"/>
      <w:lvlText w:val="%2."/>
      <w:lvlJc w:val="left"/>
      <w:pPr>
        <w:ind w:left="720" w:hanging="360"/>
      </w:pPr>
    </w:lvl>
    <w:lvl w:ilvl="2" w:tplc="B66CF8AA">
      <w:start w:val="1"/>
      <w:numFmt w:val="decimal"/>
      <w:lvlText w:val="%3."/>
      <w:lvlJc w:val="left"/>
      <w:pPr>
        <w:ind w:left="720" w:hanging="360"/>
      </w:pPr>
    </w:lvl>
    <w:lvl w:ilvl="3" w:tplc="2A02E410">
      <w:start w:val="1"/>
      <w:numFmt w:val="decimal"/>
      <w:lvlText w:val="%4."/>
      <w:lvlJc w:val="left"/>
      <w:pPr>
        <w:ind w:left="720" w:hanging="360"/>
      </w:pPr>
    </w:lvl>
    <w:lvl w:ilvl="4" w:tplc="FE56C92E">
      <w:start w:val="1"/>
      <w:numFmt w:val="decimal"/>
      <w:lvlText w:val="%5."/>
      <w:lvlJc w:val="left"/>
      <w:pPr>
        <w:ind w:left="720" w:hanging="360"/>
      </w:pPr>
    </w:lvl>
    <w:lvl w:ilvl="5" w:tplc="900A54C0">
      <w:start w:val="1"/>
      <w:numFmt w:val="decimal"/>
      <w:lvlText w:val="%6."/>
      <w:lvlJc w:val="left"/>
      <w:pPr>
        <w:ind w:left="720" w:hanging="360"/>
      </w:pPr>
    </w:lvl>
    <w:lvl w:ilvl="6" w:tplc="9F808C0A">
      <w:start w:val="1"/>
      <w:numFmt w:val="decimal"/>
      <w:lvlText w:val="%7."/>
      <w:lvlJc w:val="left"/>
      <w:pPr>
        <w:ind w:left="720" w:hanging="360"/>
      </w:pPr>
    </w:lvl>
    <w:lvl w:ilvl="7" w:tplc="BF7C7FAE">
      <w:start w:val="1"/>
      <w:numFmt w:val="decimal"/>
      <w:lvlText w:val="%8."/>
      <w:lvlJc w:val="left"/>
      <w:pPr>
        <w:ind w:left="720" w:hanging="360"/>
      </w:pPr>
    </w:lvl>
    <w:lvl w:ilvl="8" w:tplc="D3E22834">
      <w:start w:val="1"/>
      <w:numFmt w:val="decimal"/>
      <w:lvlText w:val="%9."/>
      <w:lvlJc w:val="left"/>
      <w:pPr>
        <w:ind w:left="720" w:hanging="360"/>
      </w:pPr>
    </w:lvl>
  </w:abstractNum>
  <w:abstractNum w:abstractNumId="12" w15:restartNumberingAfterBreak="0">
    <w:nsid w:val="2961295C"/>
    <w:multiLevelType w:val="hybridMultilevel"/>
    <w:tmpl w:val="D584C438"/>
    <w:lvl w:ilvl="0" w:tplc="12081D84">
      <w:start w:val="1"/>
      <w:numFmt w:val="decimal"/>
      <w:lvlText w:val="%1."/>
      <w:lvlJc w:val="left"/>
      <w:pPr>
        <w:ind w:left="720" w:hanging="360"/>
      </w:pPr>
    </w:lvl>
    <w:lvl w:ilvl="1" w:tplc="B2DC53AE">
      <w:start w:val="1"/>
      <w:numFmt w:val="decimal"/>
      <w:lvlText w:val="%2."/>
      <w:lvlJc w:val="left"/>
      <w:pPr>
        <w:ind w:left="720" w:hanging="360"/>
      </w:pPr>
    </w:lvl>
    <w:lvl w:ilvl="2" w:tplc="90F2FFB2">
      <w:start w:val="1"/>
      <w:numFmt w:val="decimal"/>
      <w:lvlText w:val="%3."/>
      <w:lvlJc w:val="left"/>
      <w:pPr>
        <w:ind w:left="720" w:hanging="360"/>
      </w:pPr>
    </w:lvl>
    <w:lvl w:ilvl="3" w:tplc="1946F6FE">
      <w:start w:val="1"/>
      <w:numFmt w:val="decimal"/>
      <w:lvlText w:val="%4."/>
      <w:lvlJc w:val="left"/>
      <w:pPr>
        <w:ind w:left="720" w:hanging="360"/>
      </w:pPr>
    </w:lvl>
    <w:lvl w:ilvl="4" w:tplc="2E7EE1F2">
      <w:start w:val="1"/>
      <w:numFmt w:val="decimal"/>
      <w:lvlText w:val="%5."/>
      <w:lvlJc w:val="left"/>
      <w:pPr>
        <w:ind w:left="720" w:hanging="360"/>
      </w:pPr>
    </w:lvl>
    <w:lvl w:ilvl="5" w:tplc="9064F70E">
      <w:start w:val="1"/>
      <w:numFmt w:val="decimal"/>
      <w:lvlText w:val="%6."/>
      <w:lvlJc w:val="left"/>
      <w:pPr>
        <w:ind w:left="720" w:hanging="360"/>
      </w:pPr>
    </w:lvl>
    <w:lvl w:ilvl="6" w:tplc="686C93BC">
      <w:start w:val="1"/>
      <w:numFmt w:val="decimal"/>
      <w:lvlText w:val="%7."/>
      <w:lvlJc w:val="left"/>
      <w:pPr>
        <w:ind w:left="720" w:hanging="360"/>
      </w:pPr>
    </w:lvl>
    <w:lvl w:ilvl="7" w:tplc="3AE4949E">
      <w:start w:val="1"/>
      <w:numFmt w:val="decimal"/>
      <w:lvlText w:val="%8."/>
      <w:lvlJc w:val="left"/>
      <w:pPr>
        <w:ind w:left="720" w:hanging="360"/>
      </w:pPr>
    </w:lvl>
    <w:lvl w:ilvl="8" w:tplc="F01277A6">
      <w:start w:val="1"/>
      <w:numFmt w:val="decimal"/>
      <w:lvlText w:val="%9."/>
      <w:lvlJc w:val="left"/>
      <w:pPr>
        <w:ind w:left="720" w:hanging="360"/>
      </w:pPr>
    </w:lvl>
  </w:abstractNum>
  <w:abstractNum w:abstractNumId="13" w15:restartNumberingAfterBreak="0">
    <w:nsid w:val="36A7743B"/>
    <w:multiLevelType w:val="hybridMultilevel"/>
    <w:tmpl w:val="165289D8"/>
    <w:lvl w:ilvl="0" w:tplc="3296F0D4">
      <w:start w:val="1"/>
      <w:numFmt w:val="bullet"/>
      <w:pStyle w:val="Bullet2G"/>
      <w:lvlText w:val="•"/>
      <w:lvlJc w:val="left"/>
      <w:pPr>
        <w:tabs>
          <w:tab w:val="num" w:pos="2268"/>
        </w:tabs>
        <w:ind w:left="2268" w:hanging="170"/>
      </w:pPr>
      <w:rPr>
        <w:rFonts w:ascii="Times New Roman" w:hAnsi="Times New Roman" w:cs="Times New Roman" w:hint="default"/>
      </w:rPr>
    </w:lvl>
    <w:lvl w:ilvl="1" w:tplc="BEE61212" w:tentative="1">
      <w:start w:val="1"/>
      <w:numFmt w:val="bullet"/>
      <w:lvlText w:val="o"/>
      <w:lvlJc w:val="left"/>
      <w:pPr>
        <w:tabs>
          <w:tab w:val="num" w:pos="1440"/>
        </w:tabs>
        <w:ind w:left="1440" w:hanging="360"/>
      </w:pPr>
      <w:rPr>
        <w:rFonts w:ascii="Courier New" w:hAnsi="Courier New" w:hint="default"/>
      </w:rPr>
    </w:lvl>
    <w:lvl w:ilvl="2" w:tplc="B0EA9B7E" w:tentative="1">
      <w:start w:val="1"/>
      <w:numFmt w:val="bullet"/>
      <w:lvlText w:val=""/>
      <w:lvlJc w:val="left"/>
      <w:pPr>
        <w:tabs>
          <w:tab w:val="num" w:pos="2160"/>
        </w:tabs>
        <w:ind w:left="2160" w:hanging="360"/>
      </w:pPr>
      <w:rPr>
        <w:rFonts w:ascii="Wingdings" w:hAnsi="Wingdings" w:hint="default"/>
      </w:rPr>
    </w:lvl>
    <w:lvl w:ilvl="3" w:tplc="A5DA3C56" w:tentative="1">
      <w:start w:val="1"/>
      <w:numFmt w:val="bullet"/>
      <w:lvlText w:val=""/>
      <w:lvlJc w:val="left"/>
      <w:pPr>
        <w:tabs>
          <w:tab w:val="num" w:pos="2880"/>
        </w:tabs>
        <w:ind w:left="2880" w:hanging="360"/>
      </w:pPr>
      <w:rPr>
        <w:rFonts w:ascii="Symbol" w:hAnsi="Symbol" w:hint="default"/>
      </w:rPr>
    </w:lvl>
    <w:lvl w:ilvl="4" w:tplc="3A0C62F0" w:tentative="1">
      <w:start w:val="1"/>
      <w:numFmt w:val="bullet"/>
      <w:lvlText w:val="o"/>
      <w:lvlJc w:val="left"/>
      <w:pPr>
        <w:tabs>
          <w:tab w:val="num" w:pos="3600"/>
        </w:tabs>
        <w:ind w:left="3600" w:hanging="360"/>
      </w:pPr>
      <w:rPr>
        <w:rFonts w:ascii="Courier New" w:hAnsi="Courier New" w:hint="default"/>
      </w:rPr>
    </w:lvl>
    <w:lvl w:ilvl="5" w:tplc="EC3415F0" w:tentative="1">
      <w:start w:val="1"/>
      <w:numFmt w:val="bullet"/>
      <w:lvlText w:val=""/>
      <w:lvlJc w:val="left"/>
      <w:pPr>
        <w:tabs>
          <w:tab w:val="num" w:pos="4320"/>
        </w:tabs>
        <w:ind w:left="4320" w:hanging="360"/>
      </w:pPr>
      <w:rPr>
        <w:rFonts w:ascii="Wingdings" w:hAnsi="Wingdings" w:hint="default"/>
      </w:rPr>
    </w:lvl>
    <w:lvl w:ilvl="6" w:tplc="1408C6E6" w:tentative="1">
      <w:start w:val="1"/>
      <w:numFmt w:val="bullet"/>
      <w:lvlText w:val=""/>
      <w:lvlJc w:val="left"/>
      <w:pPr>
        <w:tabs>
          <w:tab w:val="num" w:pos="5040"/>
        </w:tabs>
        <w:ind w:left="5040" w:hanging="360"/>
      </w:pPr>
      <w:rPr>
        <w:rFonts w:ascii="Symbol" w:hAnsi="Symbol" w:hint="default"/>
      </w:rPr>
    </w:lvl>
    <w:lvl w:ilvl="7" w:tplc="00F04150" w:tentative="1">
      <w:start w:val="1"/>
      <w:numFmt w:val="bullet"/>
      <w:lvlText w:val="o"/>
      <w:lvlJc w:val="left"/>
      <w:pPr>
        <w:tabs>
          <w:tab w:val="num" w:pos="5760"/>
        </w:tabs>
        <w:ind w:left="5760" w:hanging="360"/>
      </w:pPr>
      <w:rPr>
        <w:rFonts w:ascii="Courier New" w:hAnsi="Courier New" w:hint="default"/>
      </w:rPr>
    </w:lvl>
    <w:lvl w:ilvl="8" w:tplc="EBB41FA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FAAF5D4">
      <w:start w:val="1"/>
      <w:numFmt w:val="bullet"/>
      <w:pStyle w:val="Bullet1G"/>
      <w:lvlText w:val="•"/>
      <w:lvlJc w:val="left"/>
      <w:pPr>
        <w:tabs>
          <w:tab w:val="num" w:pos="1701"/>
        </w:tabs>
        <w:ind w:left="1701" w:hanging="170"/>
      </w:pPr>
      <w:rPr>
        <w:rFonts w:ascii="Times New Roman" w:hAnsi="Times New Roman" w:cs="Times New Roman" w:hint="default"/>
      </w:rPr>
    </w:lvl>
    <w:lvl w:ilvl="1" w:tplc="782468FC" w:tentative="1">
      <w:start w:val="1"/>
      <w:numFmt w:val="bullet"/>
      <w:lvlText w:val="o"/>
      <w:lvlJc w:val="left"/>
      <w:pPr>
        <w:tabs>
          <w:tab w:val="num" w:pos="1440"/>
        </w:tabs>
        <w:ind w:left="1440" w:hanging="360"/>
      </w:pPr>
      <w:rPr>
        <w:rFonts w:ascii="Courier New" w:hAnsi="Courier New" w:hint="default"/>
      </w:rPr>
    </w:lvl>
    <w:lvl w:ilvl="2" w:tplc="F96C47EA" w:tentative="1">
      <w:start w:val="1"/>
      <w:numFmt w:val="bullet"/>
      <w:lvlText w:val=""/>
      <w:lvlJc w:val="left"/>
      <w:pPr>
        <w:tabs>
          <w:tab w:val="num" w:pos="2160"/>
        </w:tabs>
        <w:ind w:left="2160" w:hanging="360"/>
      </w:pPr>
      <w:rPr>
        <w:rFonts w:ascii="Wingdings" w:hAnsi="Wingdings" w:hint="default"/>
      </w:rPr>
    </w:lvl>
    <w:lvl w:ilvl="3" w:tplc="568E0968" w:tentative="1">
      <w:start w:val="1"/>
      <w:numFmt w:val="bullet"/>
      <w:lvlText w:val=""/>
      <w:lvlJc w:val="left"/>
      <w:pPr>
        <w:tabs>
          <w:tab w:val="num" w:pos="2880"/>
        </w:tabs>
        <w:ind w:left="2880" w:hanging="360"/>
      </w:pPr>
      <w:rPr>
        <w:rFonts w:ascii="Symbol" w:hAnsi="Symbol" w:hint="default"/>
      </w:rPr>
    </w:lvl>
    <w:lvl w:ilvl="4" w:tplc="443E8B64" w:tentative="1">
      <w:start w:val="1"/>
      <w:numFmt w:val="bullet"/>
      <w:lvlText w:val="o"/>
      <w:lvlJc w:val="left"/>
      <w:pPr>
        <w:tabs>
          <w:tab w:val="num" w:pos="3600"/>
        </w:tabs>
        <w:ind w:left="3600" w:hanging="360"/>
      </w:pPr>
      <w:rPr>
        <w:rFonts w:ascii="Courier New" w:hAnsi="Courier New" w:hint="default"/>
      </w:rPr>
    </w:lvl>
    <w:lvl w:ilvl="5" w:tplc="FBAA5E80" w:tentative="1">
      <w:start w:val="1"/>
      <w:numFmt w:val="bullet"/>
      <w:lvlText w:val=""/>
      <w:lvlJc w:val="left"/>
      <w:pPr>
        <w:tabs>
          <w:tab w:val="num" w:pos="4320"/>
        </w:tabs>
        <w:ind w:left="4320" w:hanging="360"/>
      </w:pPr>
      <w:rPr>
        <w:rFonts w:ascii="Wingdings" w:hAnsi="Wingdings" w:hint="default"/>
      </w:rPr>
    </w:lvl>
    <w:lvl w:ilvl="6" w:tplc="DDC0CF62" w:tentative="1">
      <w:start w:val="1"/>
      <w:numFmt w:val="bullet"/>
      <w:lvlText w:val=""/>
      <w:lvlJc w:val="left"/>
      <w:pPr>
        <w:tabs>
          <w:tab w:val="num" w:pos="5040"/>
        </w:tabs>
        <w:ind w:left="5040" w:hanging="360"/>
      </w:pPr>
      <w:rPr>
        <w:rFonts w:ascii="Symbol" w:hAnsi="Symbol" w:hint="default"/>
      </w:rPr>
    </w:lvl>
    <w:lvl w:ilvl="7" w:tplc="76EE1FFA" w:tentative="1">
      <w:start w:val="1"/>
      <w:numFmt w:val="bullet"/>
      <w:lvlText w:val="o"/>
      <w:lvlJc w:val="left"/>
      <w:pPr>
        <w:tabs>
          <w:tab w:val="num" w:pos="5760"/>
        </w:tabs>
        <w:ind w:left="5760" w:hanging="360"/>
      </w:pPr>
      <w:rPr>
        <w:rFonts w:ascii="Courier New" w:hAnsi="Courier New" w:hint="default"/>
      </w:rPr>
    </w:lvl>
    <w:lvl w:ilvl="8" w:tplc="FEA4808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77685379">
    <w:abstractNumId w:val="17"/>
  </w:num>
  <w:num w:numId="2" w16cid:durableId="1468743930">
    <w:abstractNumId w:val="16"/>
  </w:num>
  <w:num w:numId="3" w16cid:durableId="1005939720">
    <w:abstractNumId w:val="14"/>
  </w:num>
  <w:num w:numId="4" w16cid:durableId="719283485">
    <w:abstractNumId w:val="15"/>
  </w:num>
  <w:num w:numId="5" w16cid:durableId="583420938">
    <w:abstractNumId w:val="13"/>
  </w:num>
  <w:num w:numId="6" w16cid:durableId="2069453405">
    <w:abstractNumId w:val="9"/>
  </w:num>
  <w:num w:numId="7" w16cid:durableId="326976789">
    <w:abstractNumId w:val="7"/>
  </w:num>
  <w:num w:numId="8" w16cid:durableId="359361801">
    <w:abstractNumId w:val="6"/>
  </w:num>
  <w:num w:numId="9" w16cid:durableId="714963257">
    <w:abstractNumId w:val="5"/>
  </w:num>
  <w:num w:numId="10" w16cid:durableId="624701997">
    <w:abstractNumId w:val="4"/>
  </w:num>
  <w:num w:numId="11" w16cid:durableId="637343889">
    <w:abstractNumId w:val="8"/>
  </w:num>
  <w:num w:numId="12" w16cid:durableId="1075664357">
    <w:abstractNumId w:val="3"/>
  </w:num>
  <w:num w:numId="13" w16cid:durableId="2019428172">
    <w:abstractNumId w:val="2"/>
  </w:num>
  <w:num w:numId="14" w16cid:durableId="81536507">
    <w:abstractNumId w:val="1"/>
  </w:num>
  <w:num w:numId="15" w16cid:durableId="558515630">
    <w:abstractNumId w:val="0"/>
  </w:num>
  <w:num w:numId="16" w16cid:durableId="1612710450">
    <w:abstractNumId w:val="10"/>
  </w:num>
  <w:num w:numId="17" w16cid:durableId="2088765474">
    <w:abstractNumId w:val="12"/>
  </w:num>
  <w:num w:numId="18" w16cid:durableId="125686291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28B4"/>
    <w:rsid w:val="00002B54"/>
    <w:rsid w:val="00004F74"/>
    <w:rsid w:val="000063BD"/>
    <w:rsid w:val="000075B7"/>
    <w:rsid w:val="00007772"/>
    <w:rsid w:val="000107AA"/>
    <w:rsid w:val="00010E2B"/>
    <w:rsid w:val="00011F21"/>
    <w:rsid w:val="00012DAA"/>
    <w:rsid w:val="00013FD9"/>
    <w:rsid w:val="00017237"/>
    <w:rsid w:val="0002025C"/>
    <w:rsid w:val="0002099B"/>
    <w:rsid w:val="00021563"/>
    <w:rsid w:val="00026349"/>
    <w:rsid w:val="00033EE1"/>
    <w:rsid w:val="00034830"/>
    <w:rsid w:val="0003605D"/>
    <w:rsid w:val="000422FD"/>
    <w:rsid w:val="00042A26"/>
    <w:rsid w:val="00042B44"/>
    <w:rsid w:val="00042B72"/>
    <w:rsid w:val="000444DF"/>
    <w:rsid w:val="00044A42"/>
    <w:rsid w:val="00046BDB"/>
    <w:rsid w:val="00052506"/>
    <w:rsid w:val="00053EA6"/>
    <w:rsid w:val="000558BD"/>
    <w:rsid w:val="00055F95"/>
    <w:rsid w:val="00057310"/>
    <w:rsid w:val="000606F4"/>
    <w:rsid w:val="00061895"/>
    <w:rsid w:val="00067985"/>
    <w:rsid w:val="0007054D"/>
    <w:rsid w:val="00070E9E"/>
    <w:rsid w:val="000720FB"/>
    <w:rsid w:val="00072AB4"/>
    <w:rsid w:val="00074440"/>
    <w:rsid w:val="00075E8D"/>
    <w:rsid w:val="000762E1"/>
    <w:rsid w:val="00076E11"/>
    <w:rsid w:val="000839F2"/>
    <w:rsid w:val="00084056"/>
    <w:rsid w:val="000840ED"/>
    <w:rsid w:val="0008554E"/>
    <w:rsid w:val="00085936"/>
    <w:rsid w:val="00090748"/>
    <w:rsid w:val="000917F5"/>
    <w:rsid w:val="00092870"/>
    <w:rsid w:val="0009298E"/>
    <w:rsid w:val="00093B13"/>
    <w:rsid w:val="000A1ADD"/>
    <w:rsid w:val="000A37DE"/>
    <w:rsid w:val="000A3938"/>
    <w:rsid w:val="000A5155"/>
    <w:rsid w:val="000A7E35"/>
    <w:rsid w:val="000B02AF"/>
    <w:rsid w:val="000B2AD1"/>
    <w:rsid w:val="000B2E83"/>
    <w:rsid w:val="000B4B15"/>
    <w:rsid w:val="000B4E37"/>
    <w:rsid w:val="000B57E7"/>
    <w:rsid w:val="000B5808"/>
    <w:rsid w:val="000B6373"/>
    <w:rsid w:val="000B6846"/>
    <w:rsid w:val="000C229B"/>
    <w:rsid w:val="000C255B"/>
    <w:rsid w:val="000C32EC"/>
    <w:rsid w:val="000C572A"/>
    <w:rsid w:val="000C5760"/>
    <w:rsid w:val="000C7083"/>
    <w:rsid w:val="000D06CD"/>
    <w:rsid w:val="000D0860"/>
    <w:rsid w:val="000D0F8D"/>
    <w:rsid w:val="000D13AF"/>
    <w:rsid w:val="000D344C"/>
    <w:rsid w:val="000D3664"/>
    <w:rsid w:val="000D4B29"/>
    <w:rsid w:val="000D5D41"/>
    <w:rsid w:val="000D6B42"/>
    <w:rsid w:val="000D6EAC"/>
    <w:rsid w:val="000E03A4"/>
    <w:rsid w:val="000E0F75"/>
    <w:rsid w:val="000E208F"/>
    <w:rsid w:val="000E2D60"/>
    <w:rsid w:val="000F09DF"/>
    <w:rsid w:val="000F11A7"/>
    <w:rsid w:val="000F1B5D"/>
    <w:rsid w:val="000F35F3"/>
    <w:rsid w:val="000F36E1"/>
    <w:rsid w:val="000F4F7B"/>
    <w:rsid w:val="000F5108"/>
    <w:rsid w:val="000F61B2"/>
    <w:rsid w:val="000F6A83"/>
    <w:rsid w:val="00100F83"/>
    <w:rsid w:val="001016C9"/>
    <w:rsid w:val="00101908"/>
    <w:rsid w:val="00101EE4"/>
    <w:rsid w:val="001028B6"/>
    <w:rsid w:val="001043EE"/>
    <w:rsid w:val="00104650"/>
    <w:rsid w:val="001075E9"/>
    <w:rsid w:val="0010760D"/>
    <w:rsid w:val="001111E8"/>
    <w:rsid w:val="00111937"/>
    <w:rsid w:val="0011210F"/>
    <w:rsid w:val="00112931"/>
    <w:rsid w:val="0011324D"/>
    <w:rsid w:val="00114711"/>
    <w:rsid w:val="00115140"/>
    <w:rsid w:val="001152BC"/>
    <w:rsid w:val="00115B3C"/>
    <w:rsid w:val="00117018"/>
    <w:rsid w:val="001177FC"/>
    <w:rsid w:val="001205A7"/>
    <w:rsid w:val="001212F3"/>
    <w:rsid w:val="00121B2E"/>
    <w:rsid w:val="00122D00"/>
    <w:rsid w:val="00123461"/>
    <w:rsid w:val="0012566B"/>
    <w:rsid w:val="00125A12"/>
    <w:rsid w:val="00125D2B"/>
    <w:rsid w:val="001301A6"/>
    <w:rsid w:val="00130341"/>
    <w:rsid w:val="00130416"/>
    <w:rsid w:val="00132056"/>
    <w:rsid w:val="001330FD"/>
    <w:rsid w:val="00133333"/>
    <w:rsid w:val="00133560"/>
    <w:rsid w:val="00133BC5"/>
    <w:rsid w:val="00134318"/>
    <w:rsid w:val="00134873"/>
    <w:rsid w:val="001349FC"/>
    <w:rsid w:val="001379DB"/>
    <w:rsid w:val="00140B1C"/>
    <w:rsid w:val="0014213B"/>
    <w:rsid w:val="001438B5"/>
    <w:rsid w:val="00143DDC"/>
    <w:rsid w:val="00144F31"/>
    <w:rsid w:val="00145411"/>
    <w:rsid w:val="00150D7C"/>
    <w:rsid w:val="00150EBD"/>
    <w:rsid w:val="00151D59"/>
    <w:rsid w:val="001523A9"/>
    <w:rsid w:val="00152513"/>
    <w:rsid w:val="001525CD"/>
    <w:rsid w:val="00152A65"/>
    <w:rsid w:val="00153CA0"/>
    <w:rsid w:val="001626D7"/>
    <w:rsid w:val="00163A69"/>
    <w:rsid w:val="001640E4"/>
    <w:rsid w:val="00165137"/>
    <w:rsid w:val="00165290"/>
    <w:rsid w:val="00170489"/>
    <w:rsid w:val="001710A2"/>
    <w:rsid w:val="0017147B"/>
    <w:rsid w:val="001748AB"/>
    <w:rsid w:val="00176B73"/>
    <w:rsid w:val="00176F9B"/>
    <w:rsid w:val="00180183"/>
    <w:rsid w:val="0018024D"/>
    <w:rsid w:val="00181719"/>
    <w:rsid w:val="001845F4"/>
    <w:rsid w:val="0018649F"/>
    <w:rsid w:val="00187824"/>
    <w:rsid w:val="001902E9"/>
    <w:rsid w:val="001919EC"/>
    <w:rsid w:val="0019389C"/>
    <w:rsid w:val="00194DB8"/>
    <w:rsid w:val="00194E30"/>
    <w:rsid w:val="0019568F"/>
    <w:rsid w:val="00196389"/>
    <w:rsid w:val="00196700"/>
    <w:rsid w:val="001A2EF5"/>
    <w:rsid w:val="001A4396"/>
    <w:rsid w:val="001A4D4D"/>
    <w:rsid w:val="001A63B6"/>
    <w:rsid w:val="001A7BB7"/>
    <w:rsid w:val="001B0A31"/>
    <w:rsid w:val="001B1505"/>
    <w:rsid w:val="001B1876"/>
    <w:rsid w:val="001B29E1"/>
    <w:rsid w:val="001B2CF7"/>
    <w:rsid w:val="001B3DC3"/>
    <w:rsid w:val="001B3EF6"/>
    <w:rsid w:val="001B64FE"/>
    <w:rsid w:val="001B6FAE"/>
    <w:rsid w:val="001B72F3"/>
    <w:rsid w:val="001B7A0F"/>
    <w:rsid w:val="001C351C"/>
    <w:rsid w:val="001C3A4E"/>
    <w:rsid w:val="001C4172"/>
    <w:rsid w:val="001C552E"/>
    <w:rsid w:val="001C5A37"/>
    <w:rsid w:val="001C5EFD"/>
    <w:rsid w:val="001C64FC"/>
    <w:rsid w:val="001C741B"/>
    <w:rsid w:val="001C7579"/>
    <w:rsid w:val="001C7713"/>
    <w:rsid w:val="001C7A89"/>
    <w:rsid w:val="001D1439"/>
    <w:rsid w:val="001D17D1"/>
    <w:rsid w:val="001D2785"/>
    <w:rsid w:val="001D2D57"/>
    <w:rsid w:val="001D4F5C"/>
    <w:rsid w:val="001D608F"/>
    <w:rsid w:val="001D68C7"/>
    <w:rsid w:val="001D6F2F"/>
    <w:rsid w:val="001D7513"/>
    <w:rsid w:val="001E0042"/>
    <w:rsid w:val="001E0238"/>
    <w:rsid w:val="001E13A8"/>
    <w:rsid w:val="001E284A"/>
    <w:rsid w:val="001E45BD"/>
    <w:rsid w:val="001E4768"/>
    <w:rsid w:val="001E4964"/>
    <w:rsid w:val="001E71C9"/>
    <w:rsid w:val="001E7372"/>
    <w:rsid w:val="001F112E"/>
    <w:rsid w:val="001F242F"/>
    <w:rsid w:val="001F32E9"/>
    <w:rsid w:val="001F3FDF"/>
    <w:rsid w:val="001F61BF"/>
    <w:rsid w:val="001F6603"/>
    <w:rsid w:val="001F6703"/>
    <w:rsid w:val="001F7DDE"/>
    <w:rsid w:val="00201DF3"/>
    <w:rsid w:val="002034B2"/>
    <w:rsid w:val="00203752"/>
    <w:rsid w:val="00204598"/>
    <w:rsid w:val="002048E9"/>
    <w:rsid w:val="00205A28"/>
    <w:rsid w:val="00205CCC"/>
    <w:rsid w:val="002113B8"/>
    <w:rsid w:val="00211F88"/>
    <w:rsid w:val="00212129"/>
    <w:rsid w:val="00212E67"/>
    <w:rsid w:val="002158FF"/>
    <w:rsid w:val="00217A7A"/>
    <w:rsid w:val="00220567"/>
    <w:rsid w:val="0022158E"/>
    <w:rsid w:val="0022180D"/>
    <w:rsid w:val="00223BE1"/>
    <w:rsid w:val="002269F2"/>
    <w:rsid w:val="00226BB0"/>
    <w:rsid w:val="00230E82"/>
    <w:rsid w:val="0023144E"/>
    <w:rsid w:val="0023214C"/>
    <w:rsid w:val="00235435"/>
    <w:rsid w:val="0023576B"/>
    <w:rsid w:val="00235E15"/>
    <w:rsid w:val="0023693D"/>
    <w:rsid w:val="00237B1D"/>
    <w:rsid w:val="002405A9"/>
    <w:rsid w:val="00240E63"/>
    <w:rsid w:val="00241867"/>
    <w:rsid w:val="0024493E"/>
    <w:rsid w:val="00244A4B"/>
    <w:rsid w:val="00246C28"/>
    <w:rsid w:val="002502E4"/>
    <w:rsid w:val="00250A8B"/>
    <w:rsid w:val="00250AD3"/>
    <w:rsid w:val="0025249B"/>
    <w:rsid w:val="00253D35"/>
    <w:rsid w:val="00253D91"/>
    <w:rsid w:val="0025729B"/>
    <w:rsid w:val="00260A0A"/>
    <w:rsid w:val="0026179E"/>
    <w:rsid w:val="00263861"/>
    <w:rsid w:val="00263A7C"/>
    <w:rsid w:val="00264C83"/>
    <w:rsid w:val="00264DBE"/>
    <w:rsid w:val="00266EE0"/>
    <w:rsid w:val="002700D2"/>
    <w:rsid w:val="00272A9E"/>
    <w:rsid w:val="002737A4"/>
    <w:rsid w:val="00274499"/>
    <w:rsid w:val="00276B56"/>
    <w:rsid w:val="002807F7"/>
    <w:rsid w:val="002809D4"/>
    <w:rsid w:val="002812DD"/>
    <w:rsid w:val="00282D1A"/>
    <w:rsid w:val="002853AB"/>
    <w:rsid w:val="0028579C"/>
    <w:rsid w:val="00287187"/>
    <w:rsid w:val="002872B4"/>
    <w:rsid w:val="00290880"/>
    <w:rsid w:val="00294C54"/>
    <w:rsid w:val="002A02C6"/>
    <w:rsid w:val="002A0B12"/>
    <w:rsid w:val="002A17FD"/>
    <w:rsid w:val="002A2523"/>
    <w:rsid w:val="002A2EFC"/>
    <w:rsid w:val="002A37DB"/>
    <w:rsid w:val="002A51DE"/>
    <w:rsid w:val="002A5311"/>
    <w:rsid w:val="002B0465"/>
    <w:rsid w:val="002B2857"/>
    <w:rsid w:val="002B4C10"/>
    <w:rsid w:val="002B54D7"/>
    <w:rsid w:val="002B5571"/>
    <w:rsid w:val="002B7F17"/>
    <w:rsid w:val="002C0E18"/>
    <w:rsid w:val="002C1F8E"/>
    <w:rsid w:val="002C2B7E"/>
    <w:rsid w:val="002C363D"/>
    <w:rsid w:val="002C3644"/>
    <w:rsid w:val="002C36EB"/>
    <w:rsid w:val="002C3864"/>
    <w:rsid w:val="002C3F4A"/>
    <w:rsid w:val="002C4565"/>
    <w:rsid w:val="002C4CB0"/>
    <w:rsid w:val="002C50F9"/>
    <w:rsid w:val="002C51E9"/>
    <w:rsid w:val="002C56B3"/>
    <w:rsid w:val="002D08CC"/>
    <w:rsid w:val="002D0B36"/>
    <w:rsid w:val="002D1153"/>
    <w:rsid w:val="002D4172"/>
    <w:rsid w:val="002D4FC5"/>
    <w:rsid w:val="002D5AAC"/>
    <w:rsid w:val="002E5CF0"/>
    <w:rsid w:val="002E66DD"/>
    <w:rsid w:val="002E6832"/>
    <w:rsid w:val="002E72A3"/>
    <w:rsid w:val="002E72C1"/>
    <w:rsid w:val="002F1739"/>
    <w:rsid w:val="002F1D5F"/>
    <w:rsid w:val="002F28CD"/>
    <w:rsid w:val="002F39C3"/>
    <w:rsid w:val="002F405F"/>
    <w:rsid w:val="002F5843"/>
    <w:rsid w:val="002F7EC4"/>
    <w:rsid w:val="00300C28"/>
    <w:rsid w:val="00301299"/>
    <w:rsid w:val="003029F8"/>
    <w:rsid w:val="00302D22"/>
    <w:rsid w:val="00303014"/>
    <w:rsid w:val="0030748A"/>
    <w:rsid w:val="00307A0E"/>
    <w:rsid w:val="00307FB6"/>
    <w:rsid w:val="00310577"/>
    <w:rsid w:val="00310D35"/>
    <w:rsid w:val="00310EBE"/>
    <w:rsid w:val="00313CA9"/>
    <w:rsid w:val="00313ED8"/>
    <w:rsid w:val="0031406B"/>
    <w:rsid w:val="00317067"/>
    <w:rsid w:val="00317339"/>
    <w:rsid w:val="00322004"/>
    <w:rsid w:val="0032235F"/>
    <w:rsid w:val="00322685"/>
    <w:rsid w:val="003228C2"/>
    <w:rsid w:val="00326CE9"/>
    <w:rsid w:val="003312DF"/>
    <w:rsid w:val="003322CC"/>
    <w:rsid w:val="003339C2"/>
    <w:rsid w:val="00335DDF"/>
    <w:rsid w:val="00340165"/>
    <w:rsid w:val="003402C2"/>
    <w:rsid w:val="00343EF2"/>
    <w:rsid w:val="00345658"/>
    <w:rsid w:val="003465A0"/>
    <w:rsid w:val="00346D74"/>
    <w:rsid w:val="003477DA"/>
    <w:rsid w:val="00354163"/>
    <w:rsid w:val="00354DB1"/>
    <w:rsid w:val="0035629B"/>
    <w:rsid w:val="00356872"/>
    <w:rsid w:val="00356F1B"/>
    <w:rsid w:val="003575AF"/>
    <w:rsid w:val="00357B90"/>
    <w:rsid w:val="00357CB9"/>
    <w:rsid w:val="00360F0D"/>
    <w:rsid w:val="0036114A"/>
    <w:rsid w:val="003616C5"/>
    <w:rsid w:val="00361AA2"/>
    <w:rsid w:val="00362523"/>
    <w:rsid w:val="00362885"/>
    <w:rsid w:val="0036292C"/>
    <w:rsid w:val="00363720"/>
    <w:rsid w:val="00365211"/>
    <w:rsid w:val="00365714"/>
    <w:rsid w:val="00365ABA"/>
    <w:rsid w:val="003700A1"/>
    <w:rsid w:val="0037083B"/>
    <w:rsid w:val="0037088F"/>
    <w:rsid w:val="00373035"/>
    <w:rsid w:val="0037436E"/>
    <w:rsid w:val="00374963"/>
    <w:rsid w:val="00376964"/>
    <w:rsid w:val="00376E4E"/>
    <w:rsid w:val="00377C31"/>
    <w:rsid w:val="00380089"/>
    <w:rsid w:val="00381C24"/>
    <w:rsid w:val="0038293A"/>
    <w:rsid w:val="00382B7C"/>
    <w:rsid w:val="0038622C"/>
    <w:rsid w:val="00387858"/>
    <w:rsid w:val="00387B85"/>
    <w:rsid w:val="00390771"/>
    <w:rsid w:val="00391B3C"/>
    <w:rsid w:val="00392010"/>
    <w:rsid w:val="00393596"/>
    <w:rsid w:val="0039398E"/>
    <w:rsid w:val="00394620"/>
    <w:rsid w:val="003958D0"/>
    <w:rsid w:val="00396BD5"/>
    <w:rsid w:val="00396D66"/>
    <w:rsid w:val="00397703"/>
    <w:rsid w:val="003A08B9"/>
    <w:rsid w:val="003A0B99"/>
    <w:rsid w:val="003A0CD1"/>
    <w:rsid w:val="003A147B"/>
    <w:rsid w:val="003A3CE4"/>
    <w:rsid w:val="003A67D5"/>
    <w:rsid w:val="003B00E5"/>
    <w:rsid w:val="003B0303"/>
    <w:rsid w:val="003B07E2"/>
    <w:rsid w:val="003B5C0C"/>
    <w:rsid w:val="003B60B9"/>
    <w:rsid w:val="003C1E36"/>
    <w:rsid w:val="003C1F1B"/>
    <w:rsid w:val="003C2182"/>
    <w:rsid w:val="003C529F"/>
    <w:rsid w:val="003D0271"/>
    <w:rsid w:val="003D0CA3"/>
    <w:rsid w:val="003D1DD7"/>
    <w:rsid w:val="003D3526"/>
    <w:rsid w:val="003D4043"/>
    <w:rsid w:val="003D468D"/>
    <w:rsid w:val="003D6231"/>
    <w:rsid w:val="003D7320"/>
    <w:rsid w:val="003D7F9B"/>
    <w:rsid w:val="003E0332"/>
    <w:rsid w:val="003E0335"/>
    <w:rsid w:val="003E0DB2"/>
    <w:rsid w:val="003E1684"/>
    <w:rsid w:val="003E1B9D"/>
    <w:rsid w:val="003E45DF"/>
    <w:rsid w:val="003E5A66"/>
    <w:rsid w:val="003E667F"/>
    <w:rsid w:val="003E6F4C"/>
    <w:rsid w:val="003F01CB"/>
    <w:rsid w:val="003F1BF9"/>
    <w:rsid w:val="003F43D1"/>
    <w:rsid w:val="003F4A60"/>
    <w:rsid w:val="003F60BC"/>
    <w:rsid w:val="003F6FF0"/>
    <w:rsid w:val="003F7821"/>
    <w:rsid w:val="003F7D30"/>
    <w:rsid w:val="00401852"/>
    <w:rsid w:val="004040BD"/>
    <w:rsid w:val="00404899"/>
    <w:rsid w:val="0040525C"/>
    <w:rsid w:val="00405A04"/>
    <w:rsid w:val="00407B78"/>
    <w:rsid w:val="0041064D"/>
    <w:rsid w:val="00410CB7"/>
    <w:rsid w:val="00412037"/>
    <w:rsid w:val="0041221E"/>
    <w:rsid w:val="00412542"/>
    <w:rsid w:val="00412665"/>
    <w:rsid w:val="0041326B"/>
    <w:rsid w:val="004136DF"/>
    <w:rsid w:val="00414016"/>
    <w:rsid w:val="00414217"/>
    <w:rsid w:val="00414F33"/>
    <w:rsid w:val="00415E32"/>
    <w:rsid w:val="00416238"/>
    <w:rsid w:val="00417090"/>
    <w:rsid w:val="0041763E"/>
    <w:rsid w:val="00420F3F"/>
    <w:rsid w:val="00421B09"/>
    <w:rsid w:val="00422C35"/>
    <w:rsid w:val="00424203"/>
    <w:rsid w:val="00427664"/>
    <w:rsid w:val="0043066B"/>
    <w:rsid w:val="004318AE"/>
    <w:rsid w:val="00431A16"/>
    <w:rsid w:val="004336B6"/>
    <w:rsid w:val="00436327"/>
    <w:rsid w:val="004429AC"/>
    <w:rsid w:val="004452DE"/>
    <w:rsid w:val="00445DBC"/>
    <w:rsid w:val="00447A67"/>
    <w:rsid w:val="00447D61"/>
    <w:rsid w:val="00451971"/>
    <w:rsid w:val="0045223D"/>
    <w:rsid w:val="00453253"/>
    <w:rsid w:val="004536FE"/>
    <w:rsid w:val="00454A08"/>
    <w:rsid w:val="00454E07"/>
    <w:rsid w:val="004555CD"/>
    <w:rsid w:val="0046089A"/>
    <w:rsid w:val="0046089D"/>
    <w:rsid w:val="00461678"/>
    <w:rsid w:val="00461CD2"/>
    <w:rsid w:val="00463361"/>
    <w:rsid w:val="00463F67"/>
    <w:rsid w:val="0046698E"/>
    <w:rsid w:val="00466E5F"/>
    <w:rsid w:val="004724C7"/>
    <w:rsid w:val="0047291A"/>
    <w:rsid w:val="004744F5"/>
    <w:rsid w:val="00475164"/>
    <w:rsid w:val="00476328"/>
    <w:rsid w:val="00477AB0"/>
    <w:rsid w:val="004810FE"/>
    <w:rsid w:val="0048114D"/>
    <w:rsid w:val="00481918"/>
    <w:rsid w:val="00481926"/>
    <w:rsid w:val="004848DC"/>
    <w:rsid w:val="00484B17"/>
    <w:rsid w:val="004865A5"/>
    <w:rsid w:val="004870B3"/>
    <w:rsid w:val="00491008"/>
    <w:rsid w:val="0049102C"/>
    <w:rsid w:val="00492D0C"/>
    <w:rsid w:val="00493ACB"/>
    <w:rsid w:val="00494C9D"/>
    <w:rsid w:val="00495F0B"/>
    <w:rsid w:val="00496844"/>
    <w:rsid w:val="00497685"/>
    <w:rsid w:val="004A1CEA"/>
    <w:rsid w:val="004A682E"/>
    <w:rsid w:val="004A7308"/>
    <w:rsid w:val="004B093F"/>
    <w:rsid w:val="004B2020"/>
    <w:rsid w:val="004B4B58"/>
    <w:rsid w:val="004B6CC2"/>
    <w:rsid w:val="004B7FB1"/>
    <w:rsid w:val="004C05A4"/>
    <w:rsid w:val="004C251B"/>
    <w:rsid w:val="004C4C0B"/>
    <w:rsid w:val="004C6D3E"/>
    <w:rsid w:val="004C6DF2"/>
    <w:rsid w:val="004D0D90"/>
    <w:rsid w:val="004D0F3A"/>
    <w:rsid w:val="004D1828"/>
    <w:rsid w:val="004D1A84"/>
    <w:rsid w:val="004D1D69"/>
    <w:rsid w:val="004D2096"/>
    <w:rsid w:val="004D2259"/>
    <w:rsid w:val="004D3089"/>
    <w:rsid w:val="004D3D1E"/>
    <w:rsid w:val="004D3F25"/>
    <w:rsid w:val="004D602F"/>
    <w:rsid w:val="004D6546"/>
    <w:rsid w:val="004E0EA0"/>
    <w:rsid w:val="004E31EA"/>
    <w:rsid w:val="004E32C0"/>
    <w:rsid w:val="004E551B"/>
    <w:rsid w:val="004E668A"/>
    <w:rsid w:val="004E7078"/>
    <w:rsid w:val="004F0093"/>
    <w:rsid w:val="004F0B71"/>
    <w:rsid w:val="004F168B"/>
    <w:rsid w:val="004F527A"/>
    <w:rsid w:val="004F5494"/>
    <w:rsid w:val="004F6336"/>
    <w:rsid w:val="004F6F3E"/>
    <w:rsid w:val="004F738C"/>
    <w:rsid w:val="00500BA9"/>
    <w:rsid w:val="0050108D"/>
    <w:rsid w:val="005018A5"/>
    <w:rsid w:val="00502F46"/>
    <w:rsid w:val="0050315F"/>
    <w:rsid w:val="00503B05"/>
    <w:rsid w:val="00513081"/>
    <w:rsid w:val="00514BE1"/>
    <w:rsid w:val="0051582E"/>
    <w:rsid w:val="005172CB"/>
    <w:rsid w:val="0051768F"/>
    <w:rsid w:val="00517901"/>
    <w:rsid w:val="00517BCC"/>
    <w:rsid w:val="005219B6"/>
    <w:rsid w:val="00521DC1"/>
    <w:rsid w:val="005224CC"/>
    <w:rsid w:val="005224FC"/>
    <w:rsid w:val="00523E3A"/>
    <w:rsid w:val="00524267"/>
    <w:rsid w:val="00524B97"/>
    <w:rsid w:val="00526683"/>
    <w:rsid w:val="005302E4"/>
    <w:rsid w:val="00531A31"/>
    <w:rsid w:val="00531B71"/>
    <w:rsid w:val="00532994"/>
    <w:rsid w:val="00532E84"/>
    <w:rsid w:val="0053342A"/>
    <w:rsid w:val="0053374F"/>
    <w:rsid w:val="00533940"/>
    <w:rsid w:val="00534E80"/>
    <w:rsid w:val="00536E08"/>
    <w:rsid w:val="00537CF3"/>
    <w:rsid w:val="005406B7"/>
    <w:rsid w:val="00543C8E"/>
    <w:rsid w:val="00551512"/>
    <w:rsid w:val="00554752"/>
    <w:rsid w:val="00555C17"/>
    <w:rsid w:val="00556AE0"/>
    <w:rsid w:val="005603D3"/>
    <w:rsid w:val="005618AE"/>
    <w:rsid w:val="00561CE6"/>
    <w:rsid w:val="00566BF7"/>
    <w:rsid w:val="00567618"/>
    <w:rsid w:val="005709E0"/>
    <w:rsid w:val="00571191"/>
    <w:rsid w:val="00572E19"/>
    <w:rsid w:val="005740E5"/>
    <w:rsid w:val="00574D7D"/>
    <w:rsid w:val="0057562A"/>
    <w:rsid w:val="00577A71"/>
    <w:rsid w:val="00581659"/>
    <w:rsid w:val="0058176C"/>
    <w:rsid w:val="00583526"/>
    <w:rsid w:val="00583579"/>
    <w:rsid w:val="005841F9"/>
    <w:rsid w:val="00584BA3"/>
    <w:rsid w:val="00584F12"/>
    <w:rsid w:val="00585008"/>
    <w:rsid w:val="005864FB"/>
    <w:rsid w:val="005900A2"/>
    <w:rsid w:val="005903F2"/>
    <w:rsid w:val="0059055B"/>
    <w:rsid w:val="005907C3"/>
    <w:rsid w:val="00590F82"/>
    <w:rsid w:val="0059576B"/>
    <w:rsid w:val="00595FAF"/>
    <w:rsid w:val="005961C8"/>
    <w:rsid w:val="005962B5"/>
    <w:rsid w:val="00597ECF"/>
    <w:rsid w:val="005A3AC0"/>
    <w:rsid w:val="005A4E82"/>
    <w:rsid w:val="005A5C88"/>
    <w:rsid w:val="005A650D"/>
    <w:rsid w:val="005A6BCF"/>
    <w:rsid w:val="005A6E4D"/>
    <w:rsid w:val="005A6E91"/>
    <w:rsid w:val="005B5156"/>
    <w:rsid w:val="005B5233"/>
    <w:rsid w:val="005B63AC"/>
    <w:rsid w:val="005C0169"/>
    <w:rsid w:val="005C05E3"/>
    <w:rsid w:val="005C1ADF"/>
    <w:rsid w:val="005C256F"/>
    <w:rsid w:val="005C3C7C"/>
    <w:rsid w:val="005C4003"/>
    <w:rsid w:val="005C4DF1"/>
    <w:rsid w:val="005C5149"/>
    <w:rsid w:val="005C53A1"/>
    <w:rsid w:val="005C5A74"/>
    <w:rsid w:val="005D26F5"/>
    <w:rsid w:val="005D3557"/>
    <w:rsid w:val="005D3C10"/>
    <w:rsid w:val="005D62BD"/>
    <w:rsid w:val="005D64D0"/>
    <w:rsid w:val="005D7914"/>
    <w:rsid w:val="005D7A8C"/>
    <w:rsid w:val="005E1847"/>
    <w:rsid w:val="005E1918"/>
    <w:rsid w:val="005E3F87"/>
    <w:rsid w:val="005E7907"/>
    <w:rsid w:val="005F0B42"/>
    <w:rsid w:val="005F1102"/>
    <w:rsid w:val="005F1628"/>
    <w:rsid w:val="005F2544"/>
    <w:rsid w:val="005F2DFA"/>
    <w:rsid w:val="005F49AF"/>
    <w:rsid w:val="005F5787"/>
    <w:rsid w:val="0060060B"/>
    <w:rsid w:val="00602BC9"/>
    <w:rsid w:val="00602BFE"/>
    <w:rsid w:val="00606A3C"/>
    <w:rsid w:val="00607B5F"/>
    <w:rsid w:val="00610E8F"/>
    <w:rsid w:val="006113C8"/>
    <w:rsid w:val="00612994"/>
    <w:rsid w:val="00613155"/>
    <w:rsid w:val="00613C97"/>
    <w:rsid w:val="00615628"/>
    <w:rsid w:val="0061724F"/>
    <w:rsid w:val="00621949"/>
    <w:rsid w:val="00621FA5"/>
    <w:rsid w:val="00622108"/>
    <w:rsid w:val="00624354"/>
    <w:rsid w:val="006245E1"/>
    <w:rsid w:val="00625495"/>
    <w:rsid w:val="00627A33"/>
    <w:rsid w:val="00627F3F"/>
    <w:rsid w:val="00630FCC"/>
    <w:rsid w:val="006310AC"/>
    <w:rsid w:val="00632CFB"/>
    <w:rsid w:val="006330A9"/>
    <w:rsid w:val="00633D36"/>
    <w:rsid w:val="00640668"/>
    <w:rsid w:val="006416C2"/>
    <w:rsid w:val="00643BFA"/>
    <w:rsid w:val="006448C2"/>
    <w:rsid w:val="00645008"/>
    <w:rsid w:val="00645FD6"/>
    <w:rsid w:val="00646497"/>
    <w:rsid w:val="006472DF"/>
    <w:rsid w:val="006509DD"/>
    <w:rsid w:val="00650B0D"/>
    <w:rsid w:val="006514A7"/>
    <w:rsid w:val="0065189D"/>
    <w:rsid w:val="00654927"/>
    <w:rsid w:val="00654B17"/>
    <w:rsid w:val="006551F6"/>
    <w:rsid w:val="006560D9"/>
    <w:rsid w:val="0065611F"/>
    <w:rsid w:val="00656668"/>
    <w:rsid w:val="0065701D"/>
    <w:rsid w:val="00657093"/>
    <w:rsid w:val="00660E0E"/>
    <w:rsid w:val="00662301"/>
    <w:rsid w:val="00662E75"/>
    <w:rsid w:val="0066384B"/>
    <w:rsid w:val="006653D7"/>
    <w:rsid w:val="00665AA6"/>
    <w:rsid w:val="00674040"/>
    <w:rsid w:val="00674649"/>
    <w:rsid w:val="00675423"/>
    <w:rsid w:val="0067543C"/>
    <w:rsid w:val="00676AF4"/>
    <w:rsid w:val="00680855"/>
    <w:rsid w:val="00680EC9"/>
    <w:rsid w:val="0068155A"/>
    <w:rsid w:val="00681A10"/>
    <w:rsid w:val="00682C2A"/>
    <w:rsid w:val="00683665"/>
    <w:rsid w:val="00683D88"/>
    <w:rsid w:val="006852BC"/>
    <w:rsid w:val="006863C5"/>
    <w:rsid w:val="006879C3"/>
    <w:rsid w:val="00690CBC"/>
    <w:rsid w:val="00694C91"/>
    <w:rsid w:val="006961D9"/>
    <w:rsid w:val="006A1962"/>
    <w:rsid w:val="006A1CF2"/>
    <w:rsid w:val="006A1D59"/>
    <w:rsid w:val="006A2CF6"/>
    <w:rsid w:val="006A2DBF"/>
    <w:rsid w:val="006A4200"/>
    <w:rsid w:val="006A4954"/>
    <w:rsid w:val="006A4F2D"/>
    <w:rsid w:val="006A6CA3"/>
    <w:rsid w:val="006A7EB8"/>
    <w:rsid w:val="006B008A"/>
    <w:rsid w:val="006B0102"/>
    <w:rsid w:val="006B204F"/>
    <w:rsid w:val="006B29B4"/>
    <w:rsid w:val="006B6C53"/>
    <w:rsid w:val="006B6F4A"/>
    <w:rsid w:val="006C0C37"/>
    <w:rsid w:val="006C1548"/>
    <w:rsid w:val="006C2031"/>
    <w:rsid w:val="006C2FE8"/>
    <w:rsid w:val="006C38E8"/>
    <w:rsid w:val="006C3E4B"/>
    <w:rsid w:val="006C3F07"/>
    <w:rsid w:val="006C4BFE"/>
    <w:rsid w:val="006C74F4"/>
    <w:rsid w:val="006C7658"/>
    <w:rsid w:val="006C7C44"/>
    <w:rsid w:val="006D03E7"/>
    <w:rsid w:val="006D118D"/>
    <w:rsid w:val="006D317E"/>
    <w:rsid w:val="006D461A"/>
    <w:rsid w:val="006D5225"/>
    <w:rsid w:val="006D71B9"/>
    <w:rsid w:val="006E4F3B"/>
    <w:rsid w:val="006E6259"/>
    <w:rsid w:val="006F35EE"/>
    <w:rsid w:val="006F44E1"/>
    <w:rsid w:val="006F5E88"/>
    <w:rsid w:val="006F5FD7"/>
    <w:rsid w:val="006F7464"/>
    <w:rsid w:val="0070193B"/>
    <w:rsid w:val="00701F35"/>
    <w:rsid w:val="007021FF"/>
    <w:rsid w:val="00703D1F"/>
    <w:rsid w:val="007069E3"/>
    <w:rsid w:val="00706BE1"/>
    <w:rsid w:val="00706DCA"/>
    <w:rsid w:val="0071075C"/>
    <w:rsid w:val="00712895"/>
    <w:rsid w:val="00712F8C"/>
    <w:rsid w:val="0071322B"/>
    <w:rsid w:val="00713437"/>
    <w:rsid w:val="00713D82"/>
    <w:rsid w:val="00714075"/>
    <w:rsid w:val="007145B5"/>
    <w:rsid w:val="00714642"/>
    <w:rsid w:val="00714D68"/>
    <w:rsid w:val="00715F0F"/>
    <w:rsid w:val="00715F7E"/>
    <w:rsid w:val="007167EA"/>
    <w:rsid w:val="007169A1"/>
    <w:rsid w:val="00722116"/>
    <w:rsid w:val="00723248"/>
    <w:rsid w:val="00724B13"/>
    <w:rsid w:val="00724C4D"/>
    <w:rsid w:val="00726D66"/>
    <w:rsid w:val="00732D76"/>
    <w:rsid w:val="00734DBB"/>
    <w:rsid w:val="00734E34"/>
    <w:rsid w:val="00735240"/>
    <w:rsid w:val="00735306"/>
    <w:rsid w:val="00735319"/>
    <w:rsid w:val="007353C3"/>
    <w:rsid w:val="00740D97"/>
    <w:rsid w:val="0074216F"/>
    <w:rsid w:val="00742A50"/>
    <w:rsid w:val="007447CF"/>
    <w:rsid w:val="00744BA2"/>
    <w:rsid w:val="00745EDF"/>
    <w:rsid w:val="007460B5"/>
    <w:rsid w:val="00747CFA"/>
    <w:rsid w:val="00750BFB"/>
    <w:rsid w:val="00753A11"/>
    <w:rsid w:val="00753A92"/>
    <w:rsid w:val="00754211"/>
    <w:rsid w:val="00754850"/>
    <w:rsid w:val="00754B77"/>
    <w:rsid w:val="00757357"/>
    <w:rsid w:val="00761262"/>
    <w:rsid w:val="0076135B"/>
    <w:rsid w:val="00761559"/>
    <w:rsid w:val="007620F4"/>
    <w:rsid w:val="00764193"/>
    <w:rsid w:val="007665B8"/>
    <w:rsid w:val="00767F46"/>
    <w:rsid w:val="00770112"/>
    <w:rsid w:val="00770C96"/>
    <w:rsid w:val="007715CE"/>
    <w:rsid w:val="00771773"/>
    <w:rsid w:val="007733A4"/>
    <w:rsid w:val="00774E24"/>
    <w:rsid w:val="00775A6C"/>
    <w:rsid w:val="00776AB4"/>
    <w:rsid w:val="0077716D"/>
    <w:rsid w:val="00777C74"/>
    <w:rsid w:val="00777C9D"/>
    <w:rsid w:val="00781621"/>
    <w:rsid w:val="007821ED"/>
    <w:rsid w:val="007833C2"/>
    <w:rsid w:val="007842CA"/>
    <w:rsid w:val="0078573F"/>
    <w:rsid w:val="00785969"/>
    <w:rsid w:val="00785ACB"/>
    <w:rsid w:val="00790362"/>
    <w:rsid w:val="007907BD"/>
    <w:rsid w:val="00791BB0"/>
    <w:rsid w:val="00794179"/>
    <w:rsid w:val="00795E0A"/>
    <w:rsid w:val="007969F3"/>
    <w:rsid w:val="00797EB7"/>
    <w:rsid w:val="007A0BFA"/>
    <w:rsid w:val="007A21C0"/>
    <w:rsid w:val="007A229F"/>
    <w:rsid w:val="007A49B8"/>
    <w:rsid w:val="007A5A74"/>
    <w:rsid w:val="007A5AAC"/>
    <w:rsid w:val="007A5BB2"/>
    <w:rsid w:val="007A709E"/>
    <w:rsid w:val="007A721B"/>
    <w:rsid w:val="007A74C1"/>
    <w:rsid w:val="007B0A07"/>
    <w:rsid w:val="007B1E91"/>
    <w:rsid w:val="007B22CE"/>
    <w:rsid w:val="007B27D5"/>
    <w:rsid w:val="007B31FB"/>
    <w:rsid w:val="007B4C10"/>
    <w:rsid w:val="007B5012"/>
    <w:rsid w:val="007B6302"/>
    <w:rsid w:val="007B6B69"/>
    <w:rsid w:val="007B6DEF"/>
    <w:rsid w:val="007B7EF4"/>
    <w:rsid w:val="007C0838"/>
    <w:rsid w:val="007C16F1"/>
    <w:rsid w:val="007C3255"/>
    <w:rsid w:val="007C333F"/>
    <w:rsid w:val="007D042D"/>
    <w:rsid w:val="007D0D6A"/>
    <w:rsid w:val="007D198B"/>
    <w:rsid w:val="007D2F0E"/>
    <w:rsid w:val="007D341F"/>
    <w:rsid w:val="007D42E1"/>
    <w:rsid w:val="007D506A"/>
    <w:rsid w:val="007D5445"/>
    <w:rsid w:val="007E0479"/>
    <w:rsid w:val="007E072F"/>
    <w:rsid w:val="007E0830"/>
    <w:rsid w:val="007E0FCF"/>
    <w:rsid w:val="007E2C6D"/>
    <w:rsid w:val="007E3EA9"/>
    <w:rsid w:val="007E443D"/>
    <w:rsid w:val="007E5D6C"/>
    <w:rsid w:val="007E6710"/>
    <w:rsid w:val="007E745B"/>
    <w:rsid w:val="007E75C0"/>
    <w:rsid w:val="007E77F6"/>
    <w:rsid w:val="007E7D0C"/>
    <w:rsid w:val="007F0A73"/>
    <w:rsid w:val="007F130B"/>
    <w:rsid w:val="007F1904"/>
    <w:rsid w:val="007F3AB8"/>
    <w:rsid w:val="007F47EA"/>
    <w:rsid w:val="007F5840"/>
    <w:rsid w:val="0080010D"/>
    <w:rsid w:val="00801357"/>
    <w:rsid w:val="0080154A"/>
    <w:rsid w:val="00801B13"/>
    <w:rsid w:val="0080308F"/>
    <w:rsid w:val="0080492A"/>
    <w:rsid w:val="008050C4"/>
    <w:rsid w:val="00805D1C"/>
    <w:rsid w:val="00807C66"/>
    <w:rsid w:val="0081244E"/>
    <w:rsid w:val="00813616"/>
    <w:rsid w:val="00821383"/>
    <w:rsid w:val="00821CB2"/>
    <w:rsid w:val="00822ACA"/>
    <w:rsid w:val="0082496D"/>
    <w:rsid w:val="00825F8D"/>
    <w:rsid w:val="008263E4"/>
    <w:rsid w:val="0083212B"/>
    <w:rsid w:val="00833A0F"/>
    <w:rsid w:val="008343D6"/>
    <w:rsid w:val="00834B71"/>
    <w:rsid w:val="00837E12"/>
    <w:rsid w:val="0084067C"/>
    <w:rsid w:val="008409D0"/>
    <w:rsid w:val="00841CBA"/>
    <w:rsid w:val="008420D9"/>
    <w:rsid w:val="008424A9"/>
    <w:rsid w:val="008429E3"/>
    <w:rsid w:val="008457BF"/>
    <w:rsid w:val="00845CD6"/>
    <w:rsid w:val="00846455"/>
    <w:rsid w:val="00850674"/>
    <w:rsid w:val="008509D4"/>
    <w:rsid w:val="00850D7E"/>
    <w:rsid w:val="00854D04"/>
    <w:rsid w:val="00855CD9"/>
    <w:rsid w:val="0086445C"/>
    <w:rsid w:val="00864750"/>
    <w:rsid w:val="0086508B"/>
    <w:rsid w:val="008654D0"/>
    <w:rsid w:val="00865668"/>
    <w:rsid w:val="0087168E"/>
    <w:rsid w:val="00871A87"/>
    <w:rsid w:val="00872051"/>
    <w:rsid w:val="00872A4C"/>
    <w:rsid w:val="00872E16"/>
    <w:rsid w:val="00872F1D"/>
    <w:rsid w:val="00874000"/>
    <w:rsid w:val="00876629"/>
    <w:rsid w:val="00881C20"/>
    <w:rsid w:val="00883FA1"/>
    <w:rsid w:val="00884164"/>
    <w:rsid w:val="00884EC0"/>
    <w:rsid w:val="00884F95"/>
    <w:rsid w:val="008852C0"/>
    <w:rsid w:val="00886386"/>
    <w:rsid w:val="0088647E"/>
    <w:rsid w:val="00887294"/>
    <w:rsid w:val="00890F08"/>
    <w:rsid w:val="00891AAB"/>
    <w:rsid w:val="00892062"/>
    <w:rsid w:val="008926EC"/>
    <w:rsid w:val="0089303C"/>
    <w:rsid w:val="008939D2"/>
    <w:rsid w:val="00894693"/>
    <w:rsid w:val="00894C52"/>
    <w:rsid w:val="0089541F"/>
    <w:rsid w:val="00897E35"/>
    <w:rsid w:val="008A072B"/>
    <w:rsid w:val="008A08D7"/>
    <w:rsid w:val="008A15B4"/>
    <w:rsid w:val="008A26A1"/>
    <w:rsid w:val="008A35A1"/>
    <w:rsid w:val="008A3761"/>
    <w:rsid w:val="008A3898"/>
    <w:rsid w:val="008A3A66"/>
    <w:rsid w:val="008A42CD"/>
    <w:rsid w:val="008A520A"/>
    <w:rsid w:val="008A552B"/>
    <w:rsid w:val="008A576C"/>
    <w:rsid w:val="008A58D7"/>
    <w:rsid w:val="008B01ED"/>
    <w:rsid w:val="008B0663"/>
    <w:rsid w:val="008B0BA4"/>
    <w:rsid w:val="008B2297"/>
    <w:rsid w:val="008B4056"/>
    <w:rsid w:val="008B4ADB"/>
    <w:rsid w:val="008B55F7"/>
    <w:rsid w:val="008B6906"/>
    <w:rsid w:val="008B6909"/>
    <w:rsid w:val="008B7964"/>
    <w:rsid w:val="008B79E3"/>
    <w:rsid w:val="008C01FF"/>
    <w:rsid w:val="008C06F5"/>
    <w:rsid w:val="008C0F68"/>
    <w:rsid w:val="008C2A7E"/>
    <w:rsid w:val="008C2DDA"/>
    <w:rsid w:val="008C4308"/>
    <w:rsid w:val="008C4F8E"/>
    <w:rsid w:val="008C56A9"/>
    <w:rsid w:val="008C6700"/>
    <w:rsid w:val="008C7E26"/>
    <w:rsid w:val="008D2F91"/>
    <w:rsid w:val="008D41D6"/>
    <w:rsid w:val="008D4E9D"/>
    <w:rsid w:val="008D50A6"/>
    <w:rsid w:val="008D770B"/>
    <w:rsid w:val="008D792A"/>
    <w:rsid w:val="008E0C7E"/>
    <w:rsid w:val="008E20B5"/>
    <w:rsid w:val="008E265D"/>
    <w:rsid w:val="008E2DC5"/>
    <w:rsid w:val="008E4927"/>
    <w:rsid w:val="008E4BD2"/>
    <w:rsid w:val="008F04A7"/>
    <w:rsid w:val="008F414D"/>
    <w:rsid w:val="008F4D2A"/>
    <w:rsid w:val="008F53E7"/>
    <w:rsid w:val="008F7EB1"/>
    <w:rsid w:val="0090070F"/>
    <w:rsid w:val="00901228"/>
    <w:rsid w:val="00901CBC"/>
    <w:rsid w:val="0090278C"/>
    <w:rsid w:val="00903998"/>
    <w:rsid w:val="00903E55"/>
    <w:rsid w:val="00906890"/>
    <w:rsid w:val="0091055D"/>
    <w:rsid w:val="00911BE4"/>
    <w:rsid w:val="009123B0"/>
    <w:rsid w:val="009126D1"/>
    <w:rsid w:val="00913055"/>
    <w:rsid w:val="009149EE"/>
    <w:rsid w:val="00914D91"/>
    <w:rsid w:val="0091746F"/>
    <w:rsid w:val="0091754D"/>
    <w:rsid w:val="00917B7A"/>
    <w:rsid w:val="00920220"/>
    <w:rsid w:val="009223B5"/>
    <w:rsid w:val="009228C6"/>
    <w:rsid w:val="00922BDA"/>
    <w:rsid w:val="009233E7"/>
    <w:rsid w:val="00923A12"/>
    <w:rsid w:val="00924A43"/>
    <w:rsid w:val="00924DD1"/>
    <w:rsid w:val="00924DD9"/>
    <w:rsid w:val="009257FC"/>
    <w:rsid w:val="00925C23"/>
    <w:rsid w:val="009260AC"/>
    <w:rsid w:val="009319A2"/>
    <w:rsid w:val="0093264D"/>
    <w:rsid w:val="00935283"/>
    <w:rsid w:val="00935A0B"/>
    <w:rsid w:val="00936624"/>
    <w:rsid w:val="009366D7"/>
    <w:rsid w:val="00936C5A"/>
    <w:rsid w:val="00937397"/>
    <w:rsid w:val="00940B01"/>
    <w:rsid w:val="00942470"/>
    <w:rsid w:val="009425EC"/>
    <w:rsid w:val="00943355"/>
    <w:rsid w:val="0094364B"/>
    <w:rsid w:val="009462CC"/>
    <w:rsid w:val="00947573"/>
    <w:rsid w:val="009479E5"/>
    <w:rsid w:val="00951716"/>
    <w:rsid w:val="00951972"/>
    <w:rsid w:val="00953B31"/>
    <w:rsid w:val="00955DA0"/>
    <w:rsid w:val="00956A29"/>
    <w:rsid w:val="0095798E"/>
    <w:rsid w:val="009608F3"/>
    <w:rsid w:val="00961038"/>
    <w:rsid w:val="009621ED"/>
    <w:rsid w:val="00964904"/>
    <w:rsid w:val="0096499C"/>
    <w:rsid w:val="00967B2E"/>
    <w:rsid w:val="00970176"/>
    <w:rsid w:val="00970434"/>
    <w:rsid w:val="00970BC0"/>
    <w:rsid w:val="00971644"/>
    <w:rsid w:val="00973113"/>
    <w:rsid w:val="009731A9"/>
    <w:rsid w:val="00974A7D"/>
    <w:rsid w:val="00975ED3"/>
    <w:rsid w:val="00976EE1"/>
    <w:rsid w:val="0098085A"/>
    <w:rsid w:val="00980872"/>
    <w:rsid w:val="00983686"/>
    <w:rsid w:val="00984A45"/>
    <w:rsid w:val="00984C65"/>
    <w:rsid w:val="00986855"/>
    <w:rsid w:val="00986A5D"/>
    <w:rsid w:val="00986D60"/>
    <w:rsid w:val="009874BF"/>
    <w:rsid w:val="00987CB2"/>
    <w:rsid w:val="009923AE"/>
    <w:rsid w:val="0099250A"/>
    <w:rsid w:val="009931B7"/>
    <w:rsid w:val="009A0204"/>
    <w:rsid w:val="009A03CD"/>
    <w:rsid w:val="009A1A1B"/>
    <w:rsid w:val="009A34FF"/>
    <w:rsid w:val="009A4C44"/>
    <w:rsid w:val="009A5971"/>
    <w:rsid w:val="009A6624"/>
    <w:rsid w:val="009B0469"/>
    <w:rsid w:val="009B1B37"/>
    <w:rsid w:val="009B3CA0"/>
    <w:rsid w:val="009B3EAD"/>
    <w:rsid w:val="009B4000"/>
    <w:rsid w:val="009B5B89"/>
    <w:rsid w:val="009B6DCD"/>
    <w:rsid w:val="009B6E6B"/>
    <w:rsid w:val="009C0879"/>
    <w:rsid w:val="009C3015"/>
    <w:rsid w:val="009C4037"/>
    <w:rsid w:val="009C44DE"/>
    <w:rsid w:val="009C5245"/>
    <w:rsid w:val="009C5572"/>
    <w:rsid w:val="009C5D5F"/>
    <w:rsid w:val="009C5D6A"/>
    <w:rsid w:val="009C5D89"/>
    <w:rsid w:val="009D00DB"/>
    <w:rsid w:val="009D0902"/>
    <w:rsid w:val="009D128A"/>
    <w:rsid w:val="009D2BAD"/>
    <w:rsid w:val="009D4131"/>
    <w:rsid w:val="009D6372"/>
    <w:rsid w:val="009D6B9E"/>
    <w:rsid w:val="009D6FA1"/>
    <w:rsid w:val="009D7755"/>
    <w:rsid w:val="009E14CA"/>
    <w:rsid w:val="009E2614"/>
    <w:rsid w:val="009E2D6A"/>
    <w:rsid w:val="009E304F"/>
    <w:rsid w:val="009E32A7"/>
    <w:rsid w:val="009F15E4"/>
    <w:rsid w:val="009F23BB"/>
    <w:rsid w:val="009F2963"/>
    <w:rsid w:val="009F2B28"/>
    <w:rsid w:val="009F4CFF"/>
    <w:rsid w:val="009F5C53"/>
    <w:rsid w:val="009F6B86"/>
    <w:rsid w:val="009F7159"/>
    <w:rsid w:val="00A008C2"/>
    <w:rsid w:val="00A00C3D"/>
    <w:rsid w:val="00A023FD"/>
    <w:rsid w:val="00A026CC"/>
    <w:rsid w:val="00A03236"/>
    <w:rsid w:val="00A05374"/>
    <w:rsid w:val="00A067F7"/>
    <w:rsid w:val="00A075B9"/>
    <w:rsid w:val="00A10E84"/>
    <w:rsid w:val="00A118E8"/>
    <w:rsid w:val="00A1244B"/>
    <w:rsid w:val="00A1298E"/>
    <w:rsid w:val="00A12DFC"/>
    <w:rsid w:val="00A13D35"/>
    <w:rsid w:val="00A140A3"/>
    <w:rsid w:val="00A14156"/>
    <w:rsid w:val="00A1513C"/>
    <w:rsid w:val="00A232C3"/>
    <w:rsid w:val="00A23D95"/>
    <w:rsid w:val="00A23E8A"/>
    <w:rsid w:val="00A25CF6"/>
    <w:rsid w:val="00A32382"/>
    <w:rsid w:val="00A3245F"/>
    <w:rsid w:val="00A36088"/>
    <w:rsid w:val="00A42953"/>
    <w:rsid w:val="00A4377A"/>
    <w:rsid w:val="00A44B2D"/>
    <w:rsid w:val="00A450A0"/>
    <w:rsid w:val="00A45ABF"/>
    <w:rsid w:val="00A45F9A"/>
    <w:rsid w:val="00A461BF"/>
    <w:rsid w:val="00A465FC"/>
    <w:rsid w:val="00A46E2A"/>
    <w:rsid w:val="00A50CDA"/>
    <w:rsid w:val="00A53472"/>
    <w:rsid w:val="00A5655C"/>
    <w:rsid w:val="00A568A2"/>
    <w:rsid w:val="00A57811"/>
    <w:rsid w:val="00A57F9E"/>
    <w:rsid w:val="00A6124C"/>
    <w:rsid w:val="00A623E5"/>
    <w:rsid w:val="00A62E4C"/>
    <w:rsid w:val="00A63CC0"/>
    <w:rsid w:val="00A6511C"/>
    <w:rsid w:val="00A66363"/>
    <w:rsid w:val="00A6777A"/>
    <w:rsid w:val="00A70245"/>
    <w:rsid w:val="00A70457"/>
    <w:rsid w:val="00A70C71"/>
    <w:rsid w:val="00A70D1B"/>
    <w:rsid w:val="00A711FB"/>
    <w:rsid w:val="00A71340"/>
    <w:rsid w:val="00A71736"/>
    <w:rsid w:val="00A72267"/>
    <w:rsid w:val="00A72D54"/>
    <w:rsid w:val="00A7432B"/>
    <w:rsid w:val="00A75584"/>
    <w:rsid w:val="00A75983"/>
    <w:rsid w:val="00A77059"/>
    <w:rsid w:val="00A805B0"/>
    <w:rsid w:val="00A8206F"/>
    <w:rsid w:val="00A83F49"/>
    <w:rsid w:val="00A84021"/>
    <w:rsid w:val="00A854BA"/>
    <w:rsid w:val="00A85B14"/>
    <w:rsid w:val="00A85CEE"/>
    <w:rsid w:val="00A86F80"/>
    <w:rsid w:val="00A905F9"/>
    <w:rsid w:val="00A90C2B"/>
    <w:rsid w:val="00A917B3"/>
    <w:rsid w:val="00A91CAE"/>
    <w:rsid w:val="00A926EA"/>
    <w:rsid w:val="00A92DFC"/>
    <w:rsid w:val="00A9439B"/>
    <w:rsid w:val="00A97213"/>
    <w:rsid w:val="00A97A7F"/>
    <w:rsid w:val="00A97B32"/>
    <w:rsid w:val="00AA0090"/>
    <w:rsid w:val="00AA0155"/>
    <w:rsid w:val="00AA2D69"/>
    <w:rsid w:val="00AA3812"/>
    <w:rsid w:val="00AA48CD"/>
    <w:rsid w:val="00AA6125"/>
    <w:rsid w:val="00AA7DDD"/>
    <w:rsid w:val="00AB07CD"/>
    <w:rsid w:val="00AB389A"/>
    <w:rsid w:val="00AB40DD"/>
    <w:rsid w:val="00AB411A"/>
    <w:rsid w:val="00AB4B51"/>
    <w:rsid w:val="00AB5F38"/>
    <w:rsid w:val="00AC26AD"/>
    <w:rsid w:val="00AC3165"/>
    <w:rsid w:val="00AC3815"/>
    <w:rsid w:val="00AC47D9"/>
    <w:rsid w:val="00AC4C8B"/>
    <w:rsid w:val="00AC5796"/>
    <w:rsid w:val="00AC7FED"/>
    <w:rsid w:val="00AD0F9B"/>
    <w:rsid w:val="00AD1632"/>
    <w:rsid w:val="00AD2370"/>
    <w:rsid w:val="00AD2895"/>
    <w:rsid w:val="00AD2ED2"/>
    <w:rsid w:val="00AD3A05"/>
    <w:rsid w:val="00AD4254"/>
    <w:rsid w:val="00AD5859"/>
    <w:rsid w:val="00AD5BBE"/>
    <w:rsid w:val="00AD64AC"/>
    <w:rsid w:val="00AD66A5"/>
    <w:rsid w:val="00AD79CE"/>
    <w:rsid w:val="00AD7E87"/>
    <w:rsid w:val="00AE0841"/>
    <w:rsid w:val="00AE10EB"/>
    <w:rsid w:val="00AE113B"/>
    <w:rsid w:val="00AE2499"/>
    <w:rsid w:val="00AE24D3"/>
    <w:rsid w:val="00AE28D8"/>
    <w:rsid w:val="00AE401F"/>
    <w:rsid w:val="00AE5F3B"/>
    <w:rsid w:val="00AF1DEA"/>
    <w:rsid w:val="00AF20B4"/>
    <w:rsid w:val="00AF450D"/>
    <w:rsid w:val="00AF51AE"/>
    <w:rsid w:val="00AF6795"/>
    <w:rsid w:val="00B00295"/>
    <w:rsid w:val="00B02080"/>
    <w:rsid w:val="00B02B33"/>
    <w:rsid w:val="00B07ED5"/>
    <w:rsid w:val="00B10CC7"/>
    <w:rsid w:val="00B1234B"/>
    <w:rsid w:val="00B12CC3"/>
    <w:rsid w:val="00B14FF3"/>
    <w:rsid w:val="00B178CD"/>
    <w:rsid w:val="00B20D2A"/>
    <w:rsid w:val="00B21405"/>
    <w:rsid w:val="00B227BD"/>
    <w:rsid w:val="00B24FF3"/>
    <w:rsid w:val="00B255A0"/>
    <w:rsid w:val="00B25C5F"/>
    <w:rsid w:val="00B25FCC"/>
    <w:rsid w:val="00B263DD"/>
    <w:rsid w:val="00B267B6"/>
    <w:rsid w:val="00B2742F"/>
    <w:rsid w:val="00B328F0"/>
    <w:rsid w:val="00B3709B"/>
    <w:rsid w:val="00B370A5"/>
    <w:rsid w:val="00B37A21"/>
    <w:rsid w:val="00B40A08"/>
    <w:rsid w:val="00B40E2E"/>
    <w:rsid w:val="00B41704"/>
    <w:rsid w:val="00B41E55"/>
    <w:rsid w:val="00B4233A"/>
    <w:rsid w:val="00B42AE0"/>
    <w:rsid w:val="00B42FC7"/>
    <w:rsid w:val="00B4670E"/>
    <w:rsid w:val="00B47152"/>
    <w:rsid w:val="00B474AB"/>
    <w:rsid w:val="00B5074A"/>
    <w:rsid w:val="00B51544"/>
    <w:rsid w:val="00B5399A"/>
    <w:rsid w:val="00B539E7"/>
    <w:rsid w:val="00B54562"/>
    <w:rsid w:val="00B562E6"/>
    <w:rsid w:val="00B563EB"/>
    <w:rsid w:val="00B5780E"/>
    <w:rsid w:val="00B62458"/>
    <w:rsid w:val="00B626C5"/>
    <w:rsid w:val="00B648E4"/>
    <w:rsid w:val="00B64972"/>
    <w:rsid w:val="00B657FF"/>
    <w:rsid w:val="00B67A5E"/>
    <w:rsid w:val="00B67FAE"/>
    <w:rsid w:val="00B71007"/>
    <w:rsid w:val="00B71073"/>
    <w:rsid w:val="00B71B8C"/>
    <w:rsid w:val="00B728CA"/>
    <w:rsid w:val="00B737E2"/>
    <w:rsid w:val="00B738B7"/>
    <w:rsid w:val="00B7611E"/>
    <w:rsid w:val="00B76D0F"/>
    <w:rsid w:val="00B80A93"/>
    <w:rsid w:val="00B81B18"/>
    <w:rsid w:val="00B84D78"/>
    <w:rsid w:val="00B8534E"/>
    <w:rsid w:val="00B86726"/>
    <w:rsid w:val="00B90506"/>
    <w:rsid w:val="00B90641"/>
    <w:rsid w:val="00B92F93"/>
    <w:rsid w:val="00B93243"/>
    <w:rsid w:val="00B94314"/>
    <w:rsid w:val="00B94A08"/>
    <w:rsid w:val="00B95152"/>
    <w:rsid w:val="00B962DD"/>
    <w:rsid w:val="00B96E1E"/>
    <w:rsid w:val="00B96F01"/>
    <w:rsid w:val="00B977B6"/>
    <w:rsid w:val="00BA057A"/>
    <w:rsid w:val="00BA0E81"/>
    <w:rsid w:val="00BA12E8"/>
    <w:rsid w:val="00BA23B9"/>
    <w:rsid w:val="00BA2F45"/>
    <w:rsid w:val="00BA39F6"/>
    <w:rsid w:val="00BA6F1F"/>
    <w:rsid w:val="00BB01B4"/>
    <w:rsid w:val="00BB1735"/>
    <w:rsid w:val="00BB1936"/>
    <w:rsid w:val="00BB35C4"/>
    <w:rsid w:val="00BB4018"/>
    <w:rsid w:val="00BB50C6"/>
    <w:rsid w:val="00BC0077"/>
    <w:rsid w:val="00BC1B7F"/>
    <w:rsid w:val="00BC42A1"/>
    <w:rsid w:val="00BC516B"/>
    <w:rsid w:val="00BC5A21"/>
    <w:rsid w:val="00BC648B"/>
    <w:rsid w:val="00BD1271"/>
    <w:rsid w:val="00BD2AE4"/>
    <w:rsid w:val="00BD2FCA"/>
    <w:rsid w:val="00BD33EE"/>
    <w:rsid w:val="00BD3E5D"/>
    <w:rsid w:val="00BD6FA4"/>
    <w:rsid w:val="00BD77DB"/>
    <w:rsid w:val="00BD799A"/>
    <w:rsid w:val="00BD7FD9"/>
    <w:rsid w:val="00BE0940"/>
    <w:rsid w:val="00BE1139"/>
    <w:rsid w:val="00BE1E5F"/>
    <w:rsid w:val="00BE32D0"/>
    <w:rsid w:val="00BE6C69"/>
    <w:rsid w:val="00BE7702"/>
    <w:rsid w:val="00BE7BC3"/>
    <w:rsid w:val="00BF15BD"/>
    <w:rsid w:val="00BF204C"/>
    <w:rsid w:val="00BF2D3C"/>
    <w:rsid w:val="00BF2E5C"/>
    <w:rsid w:val="00BF3E63"/>
    <w:rsid w:val="00BF4900"/>
    <w:rsid w:val="00BF5756"/>
    <w:rsid w:val="00BF64EC"/>
    <w:rsid w:val="00BF691F"/>
    <w:rsid w:val="00BF7016"/>
    <w:rsid w:val="00C03A4F"/>
    <w:rsid w:val="00C06DE9"/>
    <w:rsid w:val="00C0714A"/>
    <w:rsid w:val="00C106D6"/>
    <w:rsid w:val="00C12287"/>
    <w:rsid w:val="00C1402A"/>
    <w:rsid w:val="00C15D6C"/>
    <w:rsid w:val="00C17E96"/>
    <w:rsid w:val="00C17F32"/>
    <w:rsid w:val="00C22056"/>
    <w:rsid w:val="00C234BA"/>
    <w:rsid w:val="00C25403"/>
    <w:rsid w:val="00C256CD"/>
    <w:rsid w:val="00C27701"/>
    <w:rsid w:val="00C27B1E"/>
    <w:rsid w:val="00C301B3"/>
    <w:rsid w:val="00C372D4"/>
    <w:rsid w:val="00C40D43"/>
    <w:rsid w:val="00C410A3"/>
    <w:rsid w:val="00C4159C"/>
    <w:rsid w:val="00C4206C"/>
    <w:rsid w:val="00C42A25"/>
    <w:rsid w:val="00C436AD"/>
    <w:rsid w:val="00C43F5D"/>
    <w:rsid w:val="00C462FE"/>
    <w:rsid w:val="00C46E25"/>
    <w:rsid w:val="00C47A35"/>
    <w:rsid w:val="00C50297"/>
    <w:rsid w:val="00C53A07"/>
    <w:rsid w:val="00C54E3D"/>
    <w:rsid w:val="00C56168"/>
    <w:rsid w:val="00C5652E"/>
    <w:rsid w:val="00C60BE8"/>
    <w:rsid w:val="00C60F0C"/>
    <w:rsid w:val="00C61AEB"/>
    <w:rsid w:val="00C626F0"/>
    <w:rsid w:val="00C631D6"/>
    <w:rsid w:val="00C6339F"/>
    <w:rsid w:val="00C647A3"/>
    <w:rsid w:val="00C6550E"/>
    <w:rsid w:val="00C65624"/>
    <w:rsid w:val="00C66184"/>
    <w:rsid w:val="00C66714"/>
    <w:rsid w:val="00C73135"/>
    <w:rsid w:val="00C734BC"/>
    <w:rsid w:val="00C7427D"/>
    <w:rsid w:val="00C74358"/>
    <w:rsid w:val="00C758C6"/>
    <w:rsid w:val="00C75F56"/>
    <w:rsid w:val="00C76D4F"/>
    <w:rsid w:val="00C77BC6"/>
    <w:rsid w:val="00C805C9"/>
    <w:rsid w:val="00C80658"/>
    <w:rsid w:val="00C80A67"/>
    <w:rsid w:val="00C827FC"/>
    <w:rsid w:val="00C835B2"/>
    <w:rsid w:val="00C846EE"/>
    <w:rsid w:val="00C84861"/>
    <w:rsid w:val="00C85FCB"/>
    <w:rsid w:val="00C863CA"/>
    <w:rsid w:val="00C906AE"/>
    <w:rsid w:val="00C908DA"/>
    <w:rsid w:val="00C90F54"/>
    <w:rsid w:val="00C91A12"/>
    <w:rsid w:val="00C91D62"/>
    <w:rsid w:val="00C91F03"/>
    <w:rsid w:val="00C9288E"/>
    <w:rsid w:val="00C92939"/>
    <w:rsid w:val="00C96EE9"/>
    <w:rsid w:val="00CA01E6"/>
    <w:rsid w:val="00CA0A2B"/>
    <w:rsid w:val="00CA1679"/>
    <w:rsid w:val="00CA1C87"/>
    <w:rsid w:val="00CA3B6C"/>
    <w:rsid w:val="00CA3EDA"/>
    <w:rsid w:val="00CA5D16"/>
    <w:rsid w:val="00CA7FC1"/>
    <w:rsid w:val="00CB018A"/>
    <w:rsid w:val="00CB0D04"/>
    <w:rsid w:val="00CB151C"/>
    <w:rsid w:val="00CB242B"/>
    <w:rsid w:val="00CB3CF1"/>
    <w:rsid w:val="00CC103D"/>
    <w:rsid w:val="00CC4AB4"/>
    <w:rsid w:val="00CC5AE2"/>
    <w:rsid w:val="00CC66BE"/>
    <w:rsid w:val="00CC7A56"/>
    <w:rsid w:val="00CC7B2D"/>
    <w:rsid w:val="00CD0400"/>
    <w:rsid w:val="00CD096A"/>
    <w:rsid w:val="00CD1379"/>
    <w:rsid w:val="00CD1432"/>
    <w:rsid w:val="00CD18AD"/>
    <w:rsid w:val="00CD22ED"/>
    <w:rsid w:val="00CD4497"/>
    <w:rsid w:val="00CD4DB3"/>
    <w:rsid w:val="00CD531C"/>
    <w:rsid w:val="00CD697E"/>
    <w:rsid w:val="00CD7BC9"/>
    <w:rsid w:val="00CE1AF7"/>
    <w:rsid w:val="00CE5A1A"/>
    <w:rsid w:val="00CE6C63"/>
    <w:rsid w:val="00CF0074"/>
    <w:rsid w:val="00CF0EED"/>
    <w:rsid w:val="00CF16FA"/>
    <w:rsid w:val="00CF1804"/>
    <w:rsid w:val="00CF25BA"/>
    <w:rsid w:val="00CF55F6"/>
    <w:rsid w:val="00CF7726"/>
    <w:rsid w:val="00D002AC"/>
    <w:rsid w:val="00D0087C"/>
    <w:rsid w:val="00D01C3F"/>
    <w:rsid w:val="00D02437"/>
    <w:rsid w:val="00D04407"/>
    <w:rsid w:val="00D05A04"/>
    <w:rsid w:val="00D065C1"/>
    <w:rsid w:val="00D1196D"/>
    <w:rsid w:val="00D11CDC"/>
    <w:rsid w:val="00D12C51"/>
    <w:rsid w:val="00D14201"/>
    <w:rsid w:val="00D14576"/>
    <w:rsid w:val="00D149AF"/>
    <w:rsid w:val="00D14E74"/>
    <w:rsid w:val="00D168C0"/>
    <w:rsid w:val="00D17D04"/>
    <w:rsid w:val="00D2146E"/>
    <w:rsid w:val="00D219A1"/>
    <w:rsid w:val="00D222D7"/>
    <w:rsid w:val="00D222E8"/>
    <w:rsid w:val="00D22427"/>
    <w:rsid w:val="00D22F8B"/>
    <w:rsid w:val="00D24845"/>
    <w:rsid w:val="00D249CC"/>
    <w:rsid w:val="00D25132"/>
    <w:rsid w:val="00D25B41"/>
    <w:rsid w:val="00D300D6"/>
    <w:rsid w:val="00D3357D"/>
    <w:rsid w:val="00D33D63"/>
    <w:rsid w:val="00D34E0E"/>
    <w:rsid w:val="00D36490"/>
    <w:rsid w:val="00D37628"/>
    <w:rsid w:val="00D407AD"/>
    <w:rsid w:val="00D4101D"/>
    <w:rsid w:val="00D45A8F"/>
    <w:rsid w:val="00D46FF5"/>
    <w:rsid w:val="00D47684"/>
    <w:rsid w:val="00D4778E"/>
    <w:rsid w:val="00D50FE4"/>
    <w:rsid w:val="00D5488D"/>
    <w:rsid w:val="00D54E7A"/>
    <w:rsid w:val="00D555B9"/>
    <w:rsid w:val="00D565BB"/>
    <w:rsid w:val="00D6020D"/>
    <w:rsid w:val="00D61F90"/>
    <w:rsid w:val="00D638E4"/>
    <w:rsid w:val="00D63A9E"/>
    <w:rsid w:val="00D64BD5"/>
    <w:rsid w:val="00D64D7E"/>
    <w:rsid w:val="00D65257"/>
    <w:rsid w:val="00D726C1"/>
    <w:rsid w:val="00D733FD"/>
    <w:rsid w:val="00D746E8"/>
    <w:rsid w:val="00D7481B"/>
    <w:rsid w:val="00D75E3F"/>
    <w:rsid w:val="00D77A98"/>
    <w:rsid w:val="00D8010B"/>
    <w:rsid w:val="00D8177D"/>
    <w:rsid w:val="00D82740"/>
    <w:rsid w:val="00D82DE5"/>
    <w:rsid w:val="00D82FFD"/>
    <w:rsid w:val="00D8782A"/>
    <w:rsid w:val="00D90138"/>
    <w:rsid w:val="00D903EF"/>
    <w:rsid w:val="00D9133E"/>
    <w:rsid w:val="00D92214"/>
    <w:rsid w:val="00D95D6B"/>
    <w:rsid w:val="00DA05EC"/>
    <w:rsid w:val="00DA0D86"/>
    <w:rsid w:val="00DA2527"/>
    <w:rsid w:val="00DA3DB6"/>
    <w:rsid w:val="00DA458F"/>
    <w:rsid w:val="00DA5662"/>
    <w:rsid w:val="00DA7907"/>
    <w:rsid w:val="00DB0A96"/>
    <w:rsid w:val="00DB0FBF"/>
    <w:rsid w:val="00DB28EF"/>
    <w:rsid w:val="00DB4166"/>
    <w:rsid w:val="00DB47A4"/>
    <w:rsid w:val="00DB61A6"/>
    <w:rsid w:val="00DB6EC0"/>
    <w:rsid w:val="00DB7028"/>
    <w:rsid w:val="00DC089A"/>
    <w:rsid w:val="00DC174A"/>
    <w:rsid w:val="00DC1B5C"/>
    <w:rsid w:val="00DC1FF6"/>
    <w:rsid w:val="00DC32E5"/>
    <w:rsid w:val="00DC5695"/>
    <w:rsid w:val="00DC59F3"/>
    <w:rsid w:val="00DC6E21"/>
    <w:rsid w:val="00DD276C"/>
    <w:rsid w:val="00DD2B56"/>
    <w:rsid w:val="00DD6A45"/>
    <w:rsid w:val="00DD72A0"/>
    <w:rsid w:val="00DD7C30"/>
    <w:rsid w:val="00DE085E"/>
    <w:rsid w:val="00DE1E34"/>
    <w:rsid w:val="00DE3E53"/>
    <w:rsid w:val="00DE3FB6"/>
    <w:rsid w:val="00DE45F1"/>
    <w:rsid w:val="00DE5CD7"/>
    <w:rsid w:val="00DE74D7"/>
    <w:rsid w:val="00DF0A0B"/>
    <w:rsid w:val="00DF3114"/>
    <w:rsid w:val="00DF3552"/>
    <w:rsid w:val="00DF3DE0"/>
    <w:rsid w:val="00E00D03"/>
    <w:rsid w:val="00E0150B"/>
    <w:rsid w:val="00E029FD"/>
    <w:rsid w:val="00E05664"/>
    <w:rsid w:val="00E06AE8"/>
    <w:rsid w:val="00E07418"/>
    <w:rsid w:val="00E07CAC"/>
    <w:rsid w:val="00E103F8"/>
    <w:rsid w:val="00E116C5"/>
    <w:rsid w:val="00E1241E"/>
    <w:rsid w:val="00E12C36"/>
    <w:rsid w:val="00E136E2"/>
    <w:rsid w:val="00E14410"/>
    <w:rsid w:val="00E15D42"/>
    <w:rsid w:val="00E17204"/>
    <w:rsid w:val="00E22C04"/>
    <w:rsid w:val="00E22E92"/>
    <w:rsid w:val="00E2539C"/>
    <w:rsid w:val="00E27936"/>
    <w:rsid w:val="00E27B95"/>
    <w:rsid w:val="00E31843"/>
    <w:rsid w:val="00E31CF9"/>
    <w:rsid w:val="00E31E5E"/>
    <w:rsid w:val="00E3215B"/>
    <w:rsid w:val="00E325CE"/>
    <w:rsid w:val="00E33B4D"/>
    <w:rsid w:val="00E34CE1"/>
    <w:rsid w:val="00E34DE9"/>
    <w:rsid w:val="00E34DF8"/>
    <w:rsid w:val="00E35F3B"/>
    <w:rsid w:val="00E36CE9"/>
    <w:rsid w:val="00E37888"/>
    <w:rsid w:val="00E37EFE"/>
    <w:rsid w:val="00E40A71"/>
    <w:rsid w:val="00E4182C"/>
    <w:rsid w:val="00E43B4E"/>
    <w:rsid w:val="00E43CE0"/>
    <w:rsid w:val="00E4453B"/>
    <w:rsid w:val="00E44651"/>
    <w:rsid w:val="00E45D52"/>
    <w:rsid w:val="00E4675F"/>
    <w:rsid w:val="00E46CCD"/>
    <w:rsid w:val="00E47BB9"/>
    <w:rsid w:val="00E5092A"/>
    <w:rsid w:val="00E50DFF"/>
    <w:rsid w:val="00E51B1A"/>
    <w:rsid w:val="00E52D78"/>
    <w:rsid w:val="00E560B3"/>
    <w:rsid w:val="00E56EE3"/>
    <w:rsid w:val="00E5794E"/>
    <w:rsid w:val="00E60984"/>
    <w:rsid w:val="00E60FFC"/>
    <w:rsid w:val="00E61015"/>
    <w:rsid w:val="00E62210"/>
    <w:rsid w:val="00E624E8"/>
    <w:rsid w:val="00E63232"/>
    <w:rsid w:val="00E64BB2"/>
    <w:rsid w:val="00E64EAA"/>
    <w:rsid w:val="00E72BA6"/>
    <w:rsid w:val="00E73C95"/>
    <w:rsid w:val="00E73CBC"/>
    <w:rsid w:val="00E73F76"/>
    <w:rsid w:val="00E74808"/>
    <w:rsid w:val="00E8051E"/>
    <w:rsid w:val="00E806D8"/>
    <w:rsid w:val="00E80A2F"/>
    <w:rsid w:val="00E83853"/>
    <w:rsid w:val="00E84DAA"/>
    <w:rsid w:val="00E8518C"/>
    <w:rsid w:val="00E8551D"/>
    <w:rsid w:val="00E8568C"/>
    <w:rsid w:val="00E86371"/>
    <w:rsid w:val="00E90351"/>
    <w:rsid w:val="00E92198"/>
    <w:rsid w:val="00E924AA"/>
    <w:rsid w:val="00E94A6A"/>
    <w:rsid w:val="00E96281"/>
    <w:rsid w:val="00E9633A"/>
    <w:rsid w:val="00EA0228"/>
    <w:rsid w:val="00EA02AC"/>
    <w:rsid w:val="00EA080D"/>
    <w:rsid w:val="00EA1142"/>
    <w:rsid w:val="00EA17C3"/>
    <w:rsid w:val="00EA213F"/>
    <w:rsid w:val="00EA27F0"/>
    <w:rsid w:val="00EA29D6"/>
    <w:rsid w:val="00EA2BF6"/>
    <w:rsid w:val="00EA2C9F"/>
    <w:rsid w:val="00EA32E5"/>
    <w:rsid w:val="00EA3C1D"/>
    <w:rsid w:val="00EA3D6A"/>
    <w:rsid w:val="00EA447C"/>
    <w:rsid w:val="00EA44D9"/>
    <w:rsid w:val="00EA6052"/>
    <w:rsid w:val="00EA66BD"/>
    <w:rsid w:val="00EA67B7"/>
    <w:rsid w:val="00EA79BB"/>
    <w:rsid w:val="00EA7F92"/>
    <w:rsid w:val="00EB09F3"/>
    <w:rsid w:val="00EB18BA"/>
    <w:rsid w:val="00EB336C"/>
    <w:rsid w:val="00EB478E"/>
    <w:rsid w:val="00EB4806"/>
    <w:rsid w:val="00EB63EE"/>
    <w:rsid w:val="00EB6EEF"/>
    <w:rsid w:val="00EB7EFB"/>
    <w:rsid w:val="00EC03B0"/>
    <w:rsid w:val="00EC142C"/>
    <w:rsid w:val="00EC2066"/>
    <w:rsid w:val="00EC29B8"/>
    <w:rsid w:val="00EC5CD1"/>
    <w:rsid w:val="00EC5FC5"/>
    <w:rsid w:val="00ED00F4"/>
    <w:rsid w:val="00ED0687"/>
    <w:rsid w:val="00ED0BDA"/>
    <w:rsid w:val="00ED1342"/>
    <w:rsid w:val="00ED2ED3"/>
    <w:rsid w:val="00ED2FE0"/>
    <w:rsid w:val="00ED3749"/>
    <w:rsid w:val="00ED3B61"/>
    <w:rsid w:val="00ED3B90"/>
    <w:rsid w:val="00ED4941"/>
    <w:rsid w:val="00ED5534"/>
    <w:rsid w:val="00ED5DCD"/>
    <w:rsid w:val="00ED5F01"/>
    <w:rsid w:val="00ED5F1B"/>
    <w:rsid w:val="00ED60E9"/>
    <w:rsid w:val="00ED6FEE"/>
    <w:rsid w:val="00EE3D1B"/>
    <w:rsid w:val="00EE4FF3"/>
    <w:rsid w:val="00EE5392"/>
    <w:rsid w:val="00EE7654"/>
    <w:rsid w:val="00EF1360"/>
    <w:rsid w:val="00EF1E6F"/>
    <w:rsid w:val="00EF2DD8"/>
    <w:rsid w:val="00EF3220"/>
    <w:rsid w:val="00EF46F9"/>
    <w:rsid w:val="00EF53D4"/>
    <w:rsid w:val="00EF6858"/>
    <w:rsid w:val="00F0154B"/>
    <w:rsid w:val="00F01595"/>
    <w:rsid w:val="00F025C8"/>
    <w:rsid w:val="00F03347"/>
    <w:rsid w:val="00F03398"/>
    <w:rsid w:val="00F03672"/>
    <w:rsid w:val="00F04276"/>
    <w:rsid w:val="00F05236"/>
    <w:rsid w:val="00F057EB"/>
    <w:rsid w:val="00F074F4"/>
    <w:rsid w:val="00F11F6E"/>
    <w:rsid w:val="00F14AA1"/>
    <w:rsid w:val="00F14FA7"/>
    <w:rsid w:val="00F157A8"/>
    <w:rsid w:val="00F158AA"/>
    <w:rsid w:val="00F16022"/>
    <w:rsid w:val="00F161C5"/>
    <w:rsid w:val="00F209D4"/>
    <w:rsid w:val="00F20D64"/>
    <w:rsid w:val="00F25AD2"/>
    <w:rsid w:val="00F26404"/>
    <w:rsid w:val="00F268EA"/>
    <w:rsid w:val="00F26EC6"/>
    <w:rsid w:val="00F31373"/>
    <w:rsid w:val="00F31EEB"/>
    <w:rsid w:val="00F37404"/>
    <w:rsid w:val="00F37BF0"/>
    <w:rsid w:val="00F41B97"/>
    <w:rsid w:val="00F430AF"/>
    <w:rsid w:val="00F43810"/>
    <w:rsid w:val="00F43D13"/>
    <w:rsid w:val="00F47BF0"/>
    <w:rsid w:val="00F47DD5"/>
    <w:rsid w:val="00F47E63"/>
    <w:rsid w:val="00F5244A"/>
    <w:rsid w:val="00F5260B"/>
    <w:rsid w:val="00F52C51"/>
    <w:rsid w:val="00F55345"/>
    <w:rsid w:val="00F56BE9"/>
    <w:rsid w:val="00F576D5"/>
    <w:rsid w:val="00F60ED9"/>
    <w:rsid w:val="00F63615"/>
    <w:rsid w:val="00F63772"/>
    <w:rsid w:val="00F64319"/>
    <w:rsid w:val="00F66E6D"/>
    <w:rsid w:val="00F66F78"/>
    <w:rsid w:val="00F70C81"/>
    <w:rsid w:val="00F74E0B"/>
    <w:rsid w:val="00F7583F"/>
    <w:rsid w:val="00F75A42"/>
    <w:rsid w:val="00F76A49"/>
    <w:rsid w:val="00F7756D"/>
    <w:rsid w:val="00F77999"/>
    <w:rsid w:val="00F77D76"/>
    <w:rsid w:val="00F80278"/>
    <w:rsid w:val="00F822F3"/>
    <w:rsid w:val="00F83832"/>
    <w:rsid w:val="00F83934"/>
    <w:rsid w:val="00F84414"/>
    <w:rsid w:val="00F844E7"/>
    <w:rsid w:val="00F9205E"/>
    <w:rsid w:val="00F92185"/>
    <w:rsid w:val="00F92C37"/>
    <w:rsid w:val="00F9377E"/>
    <w:rsid w:val="00F93E8A"/>
    <w:rsid w:val="00F94155"/>
    <w:rsid w:val="00FA0507"/>
    <w:rsid w:val="00FA3A50"/>
    <w:rsid w:val="00FB1B79"/>
    <w:rsid w:val="00FB2AC8"/>
    <w:rsid w:val="00FB4AB1"/>
    <w:rsid w:val="00FB63EE"/>
    <w:rsid w:val="00FB64ED"/>
    <w:rsid w:val="00FB6A66"/>
    <w:rsid w:val="00FB7F58"/>
    <w:rsid w:val="00FC08D1"/>
    <w:rsid w:val="00FC0BF4"/>
    <w:rsid w:val="00FC0D11"/>
    <w:rsid w:val="00FC1543"/>
    <w:rsid w:val="00FC16E0"/>
    <w:rsid w:val="00FC283D"/>
    <w:rsid w:val="00FC3D6B"/>
    <w:rsid w:val="00FC43DD"/>
    <w:rsid w:val="00FC5719"/>
    <w:rsid w:val="00FC6412"/>
    <w:rsid w:val="00FD0E04"/>
    <w:rsid w:val="00FD234F"/>
    <w:rsid w:val="00FD265F"/>
    <w:rsid w:val="00FD2AEA"/>
    <w:rsid w:val="00FD2EF7"/>
    <w:rsid w:val="00FD2FEF"/>
    <w:rsid w:val="00FD30C6"/>
    <w:rsid w:val="00FD390A"/>
    <w:rsid w:val="00FD3BCE"/>
    <w:rsid w:val="00FD50AF"/>
    <w:rsid w:val="00FE0819"/>
    <w:rsid w:val="00FE0E67"/>
    <w:rsid w:val="00FE0FBF"/>
    <w:rsid w:val="00FE1C47"/>
    <w:rsid w:val="00FE2002"/>
    <w:rsid w:val="00FE3B93"/>
    <w:rsid w:val="00FE447E"/>
    <w:rsid w:val="00FE4D26"/>
    <w:rsid w:val="00FE5A84"/>
    <w:rsid w:val="00FE6B91"/>
    <w:rsid w:val="00FE6DEB"/>
    <w:rsid w:val="00FF2F2B"/>
    <w:rsid w:val="00FF3C5A"/>
    <w:rsid w:val="00FF44D5"/>
    <w:rsid w:val="00FF4E94"/>
    <w:rsid w:val="00FF5E3D"/>
    <w:rsid w:val="00FF654D"/>
    <w:rsid w:val="00FF69B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ABD1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ootnote Reference.SES,Superscript 6 Point + 11 ...,Ref,de nota al pie,Ref. de nota al pi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822AC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22AC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822AC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22AC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22AC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22AC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ootnotes,Geneva 9"/>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94D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Footnotes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paragraph" w:customStyle="1" w:styleId="Default">
    <w:name w:val="Default"/>
    <w:rsid w:val="001111E8"/>
    <w:pPr>
      <w:autoSpaceDE w:val="0"/>
      <w:autoSpaceDN w:val="0"/>
      <w:adjustRightInd w:val="0"/>
    </w:pPr>
    <w:rPr>
      <w:color w:val="000000"/>
      <w:sz w:val="24"/>
      <w:szCs w:val="24"/>
      <w:lang w:val="en-GB"/>
    </w:rPr>
  </w:style>
  <w:style w:type="character" w:styleId="Refdecomentario">
    <w:name w:val="annotation reference"/>
    <w:basedOn w:val="Fuentedeprrafopredeter"/>
    <w:semiHidden/>
    <w:unhideWhenUsed/>
    <w:rsid w:val="00C734BC"/>
    <w:rPr>
      <w:sz w:val="16"/>
      <w:szCs w:val="16"/>
    </w:rPr>
  </w:style>
  <w:style w:type="paragraph" w:styleId="Textocomentario">
    <w:name w:val="annotation text"/>
    <w:basedOn w:val="Normal"/>
    <w:link w:val="TextocomentarioCar"/>
    <w:unhideWhenUsed/>
    <w:rsid w:val="00C734BC"/>
    <w:pPr>
      <w:spacing w:line="240" w:lineRule="auto"/>
    </w:pPr>
  </w:style>
  <w:style w:type="character" w:customStyle="1" w:styleId="TextocomentarioCar">
    <w:name w:val="Texto comentario Car"/>
    <w:basedOn w:val="Fuentedeprrafopredeter"/>
    <w:link w:val="Textocomentario"/>
    <w:rsid w:val="00C734BC"/>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C734BC"/>
    <w:rPr>
      <w:b/>
      <w:bCs/>
    </w:rPr>
  </w:style>
  <w:style w:type="character" w:customStyle="1" w:styleId="AsuntodelcomentarioCar">
    <w:name w:val="Asunto del comentario Car"/>
    <w:basedOn w:val="TextocomentarioCar"/>
    <w:link w:val="Asuntodelcomentario"/>
    <w:semiHidden/>
    <w:rsid w:val="00C734BC"/>
    <w:rPr>
      <w:rFonts w:eastAsiaTheme="minorEastAsia"/>
      <w:b/>
      <w:bCs/>
      <w:lang w:val="es-ES" w:eastAsia="es-ES"/>
    </w:rPr>
  </w:style>
  <w:style w:type="character" w:customStyle="1" w:styleId="A3">
    <w:name w:val="A3"/>
    <w:uiPriority w:val="99"/>
    <w:rsid w:val="00D50FE4"/>
    <w:rPr>
      <w:color w:val="000000"/>
      <w:sz w:val="20"/>
      <w:szCs w:val="20"/>
    </w:rPr>
  </w:style>
  <w:style w:type="paragraph" w:styleId="Revisin">
    <w:name w:val="Revision"/>
    <w:hidden/>
    <w:uiPriority w:val="99"/>
    <w:semiHidden/>
    <w:rsid w:val="00205CCC"/>
    <w:rPr>
      <w:rFonts w:eastAsiaTheme="minorEastAsia"/>
      <w:lang w:val="es-ES" w:eastAsia="es-ES"/>
    </w:rPr>
  </w:style>
  <w:style w:type="character" w:styleId="Mencinsinresolver">
    <w:name w:val="Unresolved Mention"/>
    <w:basedOn w:val="Fuentedeprrafopredeter"/>
    <w:uiPriority w:val="99"/>
    <w:semiHidden/>
    <w:unhideWhenUsed/>
    <w:rsid w:val="00072AB4"/>
    <w:rPr>
      <w:color w:val="605E5C"/>
      <w:shd w:val="clear" w:color="auto" w:fill="E1DFDD"/>
    </w:rPr>
  </w:style>
  <w:style w:type="paragraph" w:customStyle="1" w:styleId="ley-2">
    <w:name w:val="ley-2"/>
    <w:basedOn w:val="Normal"/>
    <w:rsid w:val="000A1ADD"/>
    <w:pPr>
      <w:spacing w:before="100" w:beforeAutospacing="1" w:after="100" w:afterAutospacing="1" w:line="240" w:lineRule="auto"/>
    </w:pPr>
    <w:rPr>
      <w:rFonts w:eastAsia="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4805">
      <w:bodyDiv w:val="1"/>
      <w:marLeft w:val="0"/>
      <w:marRight w:val="0"/>
      <w:marTop w:val="0"/>
      <w:marBottom w:val="0"/>
      <w:divBdr>
        <w:top w:val="none" w:sz="0" w:space="0" w:color="auto"/>
        <w:left w:val="none" w:sz="0" w:space="0" w:color="auto"/>
        <w:bottom w:val="none" w:sz="0" w:space="0" w:color="auto"/>
        <w:right w:val="none" w:sz="0" w:space="0" w:color="auto"/>
      </w:divBdr>
    </w:div>
    <w:div w:id="102262447">
      <w:bodyDiv w:val="1"/>
      <w:marLeft w:val="0"/>
      <w:marRight w:val="0"/>
      <w:marTop w:val="0"/>
      <w:marBottom w:val="0"/>
      <w:divBdr>
        <w:top w:val="none" w:sz="0" w:space="0" w:color="auto"/>
        <w:left w:val="none" w:sz="0" w:space="0" w:color="auto"/>
        <w:bottom w:val="none" w:sz="0" w:space="0" w:color="auto"/>
        <w:right w:val="none" w:sz="0" w:space="0" w:color="auto"/>
      </w:divBdr>
    </w:div>
    <w:div w:id="120459820">
      <w:bodyDiv w:val="1"/>
      <w:marLeft w:val="0"/>
      <w:marRight w:val="0"/>
      <w:marTop w:val="0"/>
      <w:marBottom w:val="0"/>
      <w:divBdr>
        <w:top w:val="none" w:sz="0" w:space="0" w:color="auto"/>
        <w:left w:val="none" w:sz="0" w:space="0" w:color="auto"/>
        <w:bottom w:val="none" w:sz="0" w:space="0" w:color="auto"/>
        <w:right w:val="none" w:sz="0" w:space="0" w:color="auto"/>
      </w:divBdr>
    </w:div>
    <w:div w:id="293367400">
      <w:bodyDiv w:val="1"/>
      <w:marLeft w:val="0"/>
      <w:marRight w:val="0"/>
      <w:marTop w:val="0"/>
      <w:marBottom w:val="0"/>
      <w:divBdr>
        <w:top w:val="none" w:sz="0" w:space="0" w:color="auto"/>
        <w:left w:val="none" w:sz="0" w:space="0" w:color="auto"/>
        <w:bottom w:val="none" w:sz="0" w:space="0" w:color="auto"/>
        <w:right w:val="none" w:sz="0" w:space="0" w:color="auto"/>
      </w:divBdr>
    </w:div>
    <w:div w:id="311520978">
      <w:bodyDiv w:val="1"/>
      <w:marLeft w:val="0"/>
      <w:marRight w:val="0"/>
      <w:marTop w:val="0"/>
      <w:marBottom w:val="0"/>
      <w:divBdr>
        <w:top w:val="none" w:sz="0" w:space="0" w:color="auto"/>
        <w:left w:val="none" w:sz="0" w:space="0" w:color="auto"/>
        <w:bottom w:val="none" w:sz="0" w:space="0" w:color="auto"/>
        <w:right w:val="none" w:sz="0" w:space="0" w:color="auto"/>
      </w:divBdr>
    </w:div>
    <w:div w:id="488711836">
      <w:bodyDiv w:val="1"/>
      <w:marLeft w:val="0"/>
      <w:marRight w:val="0"/>
      <w:marTop w:val="0"/>
      <w:marBottom w:val="0"/>
      <w:divBdr>
        <w:top w:val="none" w:sz="0" w:space="0" w:color="auto"/>
        <w:left w:val="none" w:sz="0" w:space="0" w:color="auto"/>
        <w:bottom w:val="none" w:sz="0" w:space="0" w:color="auto"/>
        <w:right w:val="none" w:sz="0" w:space="0" w:color="auto"/>
      </w:divBdr>
    </w:div>
    <w:div w:id="914239997">
      <w:bodyDiv w:val="1"/>
      <w:marLeft w:val="0"/>
      <w:marRight w:val="0"/>
      <w:marTop w:val="0"/>
      <w:marBottom w:val="0"/>
      <w:divBdr>
        <w:top w:val="none" w:sz="0" w:space="0" w:color="auto"/>
        <w:left w:val="none" w:sz="0" w:space="0" w:color="auto"/>
        <w:bottom w:val="none" w:sz="0" w:space="0" w:color="auto"/>
        <w:right w:val="none" w:sz="0" w:space="0" w:color="auto"/>
      </w:divBdr>
    </w:div>
    <w:div w:id="1114640813">
      <w:bodyDiv w:val="1"/>
      <w:marLeft w:val="0"/>
      <w:marRight w:val="0"/>
      <w:marTop w:val="0"/>
      <w:marBottom w:val="0"/>
      <w:divBdr>
        <w:top w:val="none" w:sz="0" w:space="0" w:color="auto"/>
        <w:left w:val="none" w:sz="0" w:space="0" w:color="auto"/>
        <w:bottom w:val="none" w:sz="0" w:space="0" w:color="auto"/>
        <w:right w:val="none" w:sz="0" w:space="0" w:color="auto"/>
      </w:divBdr>
    </w:div>
    <w:div w:id="1185557208">
      <w:bodyDiv w:val="1"/>
      <w:marLeft w:val="0"/>
      <w:marRight w:val="0"/>
      <w:marTop w:val="0"/>
      <w:marBottom w:val="0"/>
      <w:divBdr>
        <w:top w:val="none" w:sz="0" w:space="0" w:color="auto"/>
        <w:left w:val="none" w:sz="0" w:space="0" w:color="auto"/>
        <w:bottom w:val="none" w:sz="0" w:space="0" w:color="auto"/>
        <w:right w:val="none" w:sz="0" w:space="0" w:color="auto"/>
      </w:divBdr>
    </w:div>
    <w:div w:id="1278685481">
      <w:bodyDiv w:val="1"/>
      <w:marLeft w:val="0"/>
      <w:marRight w:val="0"/>
      <w:marTop w:val="0"/>
      <w:marBottom w:val="0"/>
      <w:divBdr>
        <w:top w:val="none" w:sz="0" w:space="0" w:color="auto"/>
        <w:left w:val="none" w:sz="0" w:space="0" w:color="auto"/>
        <w:bottom w:val="none" w:sz="0" w:space="0" w:color="auto"/>
        <w:right w:val="none" w:sz="0" w:space="0" w:color="auto"/>
      </w:divBdr>
    </w:div>
    <w:div w:id="1316958675">
      <w:bodyDiv w:val="1"/>
      <w:marLeft w:val="0"/>
      <w:marRight w:val="0"/>
      <w:marTop w:val="0"/>
      <w:marBottom w:val="0"/>
      <w:divBdr>
        <w:top w:val="none" w:sz="0" w:space="0" w:color="auto"/>
        <w:left w:val="none" w:sz="0" w:space="0" w:color="auto"/>
        <w:bottom w:val="none" w:sz="0" w:space="0" w:color="auto"/>
        <w:right w:val="none" w:sz="0" w:space="0" w:color="auto"/>
      </w:divBdr>
      <w:divsChild>
        <w:div w:id="1643928057">
          <w:marLeft w:val="0"/>
          <w:marRight w:val="0"/>
          <w:marTop w:val="0"/>
          <w:marBottom w:val="225"/>
          <w:divBdr>
            <w:top w:val="none" w:sz="0" w:space="0" w:color="auto"/>
            <w:left w:val="none" w:sz="0" w:space="0" w:color="auto"/>
            <w:bottom w:val="none" w:sz="0" w:space="0" w:color="auto"/>
            <w:right w:val="none" w:sz="0" w:space="0" w:color="auto"/>
          </w:divBdr>
        </w:div>
        <w:div w:id="1016730070">
          <w:marLeft w:val="0"/>
          <w:marRight w:val="0"/>
          <w:marTop w:val="0"/>
          <w:marBottom w:val="0"/>
          <w:divBdr>
            <w:top w:val="none" w:sz="0" w:space="0" w:color="auto"/>
            <w:left w:val="none" w:sz="0" w:space="0" w:color="auto"/>
            <w:bottom w:val="none" w:sz="0" w:space="0" w:color="auto"/>
            <w:right w:val="none" w:sz="0" w:space="0" w:color="auto"/>
          </w:divBdr>
        </w:div>
      </w:divsChild>
    </w:div>
    <w:div w:id="1388797524">
      <w:bodyDiv w:val="1"/>
      <w:marLeft w:val="0"/>
      <w:marRight w:val="0"/>
      <w:marTop w:val="0"/>
      <w:marBottom w:val="0"/>
      <w:divBdr>
        <w:top w:val="none" w:sz="0" w:space="0" w:color="auto"/>
        <w:left w:val="none" w:sz="0" w:space="0" w:color="auto"/>
        <w:bottom w:val="none" w:sz="0" w:space="0" w:color="auto"/>
        <w:right w:val="none" w:sz="0" w:space="0" w:color="auto"/>
      </w:divBdr>
    </w:div>
    <w:div w:id="1520511750">
      <w:bodyDiv w:val="1"/>
      <w:marLeft w:val="0"/>
      <w:marRight w:val="0"/>
      <w:marTop w:val="0"/>
      <w:marBottom w:val="0"/>
      <w:divBdr>
        <w:top w:val="none" w:sz="0" w:space="0" w:color="auto"/>
        <w:left w:val="none" w:sz="0" w:space="0" w:color="auto"/>
        <w:bottom w:val="none" w:sz="0" w:space="0" w:color="auto"/>
        <w:right w:val="none" w:sz="0" w:space="0" w:color="auto"/>
      </w:divBdr>
    </w:div>
    <w:div w:id="1599369722">
      <w:bodyDiv w:val="1"/>
      <w:marLeft w:val="0"/>
      <w:marRight w:val="0"/>
      <w:marTop w:val="0"/>
      <w:marBottom w:val="0"/>
      <w:divBdr>
        <w:top w:val="none" w:sz="0" w:space="0" w:color="auto"/>
        <w:left w:val="none" w:sz="0" w:space="0" w:color="auto"/>
        <w:bottom w:val="none" w:sz="0" w:space="0" w:color="auto"/>
        <w:right w:val="none" w:sz="0" w:space="0" w:color="auto"/>
      </w:divBdr>
      <w:divsChild>
        <w:div w:id="848368664">
          <w:marLeft w:val="0"/>
          <w:marRight w:val="0"/>
          <w:marTop w:val="0"/>
          <w:marBottom w:val="225"/>
          <w:divBdr>
            <w:top w:val="none" w:sz="0" w:space="0" w:color="auto"/>
            <w:left w:val="none" w:sz="0" w:space="0" w:color="auto"/>
            <w:bottom w:val="none" w:sz="0" w:space="0" w:color="auto"/>
            <w:right w:val="none" w:sz="0" w:space="0" w:color="auto"/>
          </w:divBdr>
        </w:div>
        <w:div w:id="2036728407">
          <w:marLeft w:val="0"/>
          <w:marRight w:val="0"/>
          <w:marTop w:val="0"/>
          <w:marBottom w:val="0"/>
          <w:divBdr>
            <w:top w:val="none" w:sz="0" w:space="0" w:color="auto"/>
            <w:left w:val="none" w:sz="0" w:space="0" w:color="auto"/>
            <w:bottom w:val="none" w:sz="0" w:space="0" w:color="auto"/>
            <w:right w:val="none" w:sz="0" w:space="0" w:color="auto"/>
          </w:divBdr>
        </w:div>
      </w:divsChild>
    </w:div>
    <w:div w:id="16931472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PD/C/PER/CO/2-3" TargetMode="External"/><Relationship Id="rId13" Type="http://schemas.openxmlformats.org/officeDocument/2006/relationships/hyperlink" Target="https://www.ohchr.org/sites/default/files/udhr/publishingimages/75udhr/Peru_ES.pdf" TargetMode="External"/><Relationship Id="rId3" Type="http://schemas.openxmlformats.org/officeDocument/2006/relationships/hyperlink" Target="https://undocs.org/es/CMW/C/SR.577" TargetMode="External"/><Relationship Id="rId7" Type="http://schemas.openxmlformats.org/officeDocument/2006/relationships/hyperlink" Target="https://undocs.org/es/CCPR/C/PER/CO/6" TargetMode="External"/><Relationship Id="rId12" Type="http://schemas.openxmlformats.org/officeDocument/2006/relationships/hyperlink" Target="https://undocs.org/es/CEDAW/C/PER/CO/9" TargetMode="External"/><Relationship Id="rId2" Type="http://schemas.openxmlformats.org/officeDocument/2006/relationships/hyperlink" Target="https://undocs.org/es/CMW/C/SR.576" TargetMode="External"/><Relationship Id="rId1" Type="http://schemas.openxmlformats.org/officeDocument/2006/relationships/hyperlink" Target="https://undocs.org/es/CMW/C/PER/2" TargetMode="External"/><Relationship Id="rId6" Type="http://schemas.openxmlformats.org/officeDocument/2006/relationships/hyperlink" Target="https://undocs.org/es/CERD/C/PER/CO/22-23" TargetMode="External"/><Relationship Id="rId11" Type="http://schemas.openxmlformats.org/officeDocument/2006/relationships/hyperlink" Target="https://undocs.org/es/CAT/C/PER/CO/7" TargetMode="External"/><Relationship Id="rId5" Type="http://schemas.openxmlformats.org/officeDocument/2006/relationships/hyperlink" Target="https://undocs.org/es/CMW/C/PER/CO/1" TargetMode="External"/><Relationship Id="rId15" Type="http://schemas.openxmlformats.org/officeDocument/2006/relationships/hyperlink" Target="https://undocs.org/es/HRI/GEN/2/Rev.6" TargetMode="External"/><Relationship Id="rId10" Type="http://schemas.openxmlformats.org/officeDocument/2006/relationships/hyperlink" Target="https://undocs.org/es/CMW/C/PER/CO/1" TargetMode="External"/><Relationship Id="rId4" Type="http://schemas.openxmlformats.org/officeDocument/2006/relationships/hyperlink" Target="https://undocs.org/es/CMW/C/PER/QPR/2" TargetMode="External"/><Relationship Id="rId9" Type="http://schemas.openxmlformats.org/officeDocument/2006/relationships/hyperlink" Target="https://tbinternet.ohchr.org/_layouts/15/treatybodyexternal/Download.aspx?symbolno=INT%2FCMW%2FFUL%2FPER%2F32700&amp;Lang=en" TargetMode="External"/><Relationship Id="rId14" Type="http://schemas.openxmlformats.org/officeDocument/2006/relationships/hyperlink" Target="https://undocs.org/es/CRC/C/PER/CO/4-5"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3D1DE1-BAC6-4591-A1C8-CEB204878413}">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64B9B4AC-0555-4E6C-AAC1-2DEB63FA7E05}">
  <ds:schemaRefs>
    <ds:schemaRef ds:uri="http://schemas.openxmlformats.org/officeDocument/2006/bibliography"/>
  </ds:schemaRefs>
</ds:datastoreItem>
</file>

<file path=customXml/itemProps3.xml><?xml version="1.0" encoding="utf-8"?>
<ds:datastoreItem xmlns:ds="http://schemas.openxmlformats.org/officeDocument/2006/customXml" ds:itemID="{933D2DF9-1801-439D-9598-DC72F02551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2A4B91-E89D-4BB3-8A88-F8AA163D25CB}">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15</Pages>
  <Words>8175</Words>
  <Characters>45536</Characters>
  <Application>Microsoft Office Word</Application>
  <DocSecurity>0</DocSecurity>
  <Lines>734</Lines>
  <Paragraphs>206</Paragraphs>
  <ScaleCrop>false</ScaleCrop>
  <HeadingPairs>
    <vt:vector size="8" baseType="variant">
      <vt:variant>
        <vt:lpstr>Título</vt:lpstr>
      </vt:variant>
      <vt:variant>
        <vt:i4>1</vt:i4>
      </vt:variant>
      <vt:variant>
        <vt:lpstr>Title</vt:lpstr>
      </vt:variant>
      <vt:variant>
        <vt:i4>1</vt:i4>
      </vt:variant>
      <vt:variant>
        <vt:lpstr>Headings</vt:lpstr>
      </vt:variant>
      <vt:variant>
        <vt:i4>5</vt:i4>
      </vt:variant>
      <vt:variant>
        <vt:lpstr>Titre</vt:lpstr>
      </vt:variant>
      <vt:variant>
        <vt:i4>1</vt:i4>
      </vt:variant>
    </vt:vector>
  </HeadingPairs>
  <TitlesOfParts>
    <vt:vector size="8" baseType="lpstr">
      <vt:lpstr>CMW/C/PER/CO/R.2</vt:lpstr>
      <vt:lpstr>CMW/C/PER/CO/R.2</vt:lpstr>
      <vt:lpstr>    Observaciones finales sobre el segundo informe  periódico del Perú*</vt:lpstr>
      <vt:lpstr>        Proyecto preparado por los Relatores para el país* **</vt:lpstr>
      <vt:lpstr>        A.	Introducción</vt:lpstr>
      <vt:lpstr>        B.	Aspectos positivos</vt:lpstr>
      <vt:lpstr>        C.	Principales motivos de preocupación y recomendaciones</vt:lpstr>
      <vt:lpstr>CAT/C/XXX/Y</vt:lpstr>
    </vt:vector>
  </TitlesOfParts>
  <Company>DCM</Company>
  <LinksUpToDate>false</LinksUpToDate>
  <CharactersWithSpaces>53505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CMW/C/PER/CO/2</dc:title>
  <dc:subject/>
  <dc:creator>Gloria</dc:creator>
  <cp:keywords/>
  <cp:lastModifiedBy>Luz Urquizu Marroquin</cp:lastModifiedBy>
  <cp:revision>3</cp:revision>
  <cp:lastPrinted>2025-01-22T15:19:00Z</cp:lastPrinted>
  <dcterms:created xsi:type="dcterms:W3CDTF">2025-01-22T15:19:00Z</dcterms:created>
  <dcterms:modified xsi:type="dcterms:W3CDTF">2025-01-22T15:21:00Z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5</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0x010100F6C8A26EFEF88B48B35F38778DBC3EF6</vt:lpwstr>
  </property>
  <property fmtid="{D5CDD505-2E9C-101B-9397-08002B2CF9AE}" pid="8" name="count">
    <vt:lpwstr>del Perú</vt:lpwstr>
  </property>
  <property fmtid="{D5CDD505-2E9C-101B-9397-08002B2CF9AE}" pid="9" name="countw">
    <vt:lpwstr>Perú</vt:lpwstr>
  </property>
  <property fmtid="{D5CDD505-2E9C-101B-9397-08002B2CF9AE}" pid="10" name="countwd">
    <vt:lpwstr>el Perú</vt:lpwstr>
  </property>
  <property fmtid="{D5CDD505-2E9C-101B-9397-08002B2CF9AE}" pid="11" name="date">
    <vt:lpwstr>7 de noviembre de 2024</vt:lpwstr>
  </property>
  <property fmtid="{D5CDD505-2E9C-101B-9397-08002B2CF9AE}" pid="12" name="Date-Generated">
    <vt:filetime>2024-11-07T15:22:21Z</vt:filetime>
  </property>
  <property fmtid="{D5CDD505-2E9C-101B-9397-08002B2CF9AE}" pid="13" name="dist">
    <vt:lpwstr>limitada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266600</vt:r8>
  </property>
  <property fmtid="{D5CDD505-2E9C-101B-9397-08002B2CF9AE}" pid="23" name="Org">
    <vt:lpwstr>OHCHR</vt:lpwstr>
  </property>
  <property fmtid="{D5CDD505-2E9C-101B-9397-08002B2CF9AE}" pid="24" name="prep">
    <vt:lpwstr>al segundo informe periódico del Perú</vt:lpwstr>
  </property>
  <property fmtid="{D5CDD505-2E9C-101B-9397-08002B2CF9AE}" pid="25" name="preps">
    <vt:lpwstr>segundo informe periódico del Perú</vt:lpwstr>
  </property>
  <property fmtid="{D5CDD505-2E9C-101B-9397-08002B2CF9AE}" pid="26" name="prepw">
    <vt:lpwstr>al segundo informe periódico </vt:lpwstr>
  </property>
  <property fmtid="{D5CDD505-2E9C-101B-9397-08002B2CF9AE}" pid="27" name="prepwc">
    <vt:lpwstr>Segundo informe periódico </vt:lpwstr>
  </property>
  <property fmtid="{D5CDD505-2E9C-101B-9397-08002B2CF9AE}" pid="28" name="prepws">
    <vt:lpwstr>segundo informe periódico</vt:lpwstr>
  </property>
  <property fmtid="{D5CDD505-2E9C-101B-9397-08002B2CF9AE}" pid="29" name="sdate">
    <vt:lpwstr>2 a 13 de diciembre de 2024</vt:lpwstr>
  </property>
  <property fmtid="{D5CDD505-2E9C-101B-9397-08002B2CF9AE}" pid="30" name="sloca">
    <vt:lpwstr>[Location]</vt:lpwstr>
  </property>
  <property fmtid="{D5CDD505-2E9C-101B-9397-08002B2CF9AE}" pid="31" name="snum">
    <vt:lpwstr>39ᵒ</vt:lpwstr>
  </property>
  <property fmtid="{D5CDD505-2E9C-101B-9397-08002B2CF9AE}" pid="32" name="stitle">
    <vt:lpwstr>[Title]</vt:lpwstr>
  </property>
  <property fmtid="{D5CDD505-2E9C-101B-9397-08002B2CF9AE}" pid="33" name="sym1">
    <vt:lpwstr>C/PER/CO/R.2</vt:lpwstr>
  </property>
  <property fmtid="{D5CDD505-2E9C-101B-9397-08002B2CF9AE}" pid="34" name="symh">
    <vt:lpwstr>CMW/C/PER/CO/R.2</vt:lpwstr>
  </property>
  <property fmtid="{D5CDD505-2E9C-101B-9397-08002B2CF9AE}" pid="35" name="Title">
    <vt:lpwstr>CMW/C/PER/CO/R.2</vt:lpwstr>
  </property>
  <property fmtid="{D5CDD505-2E9C-101B-9397-08002B2CF9AE}" pid="36" name="tlang">
    <vt:lpwstr/>
  </property>
  <property fmtid="{D5CDD505-2E9C-101B-9397-08002B2CF9AE}" pid="37" name="virs">
    <vt:lpwstr>Español, francés e inglés únicamente</vt:lpwstr>
  </property>
</Properties>
</file>