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029E97EF" w14:textId="77777777" w:rsidTr="00DC18BF">
        <w:trPr>
          <w:trHeight w:hRule="exact" w:val="851"/>
        </w:trPr>
        <w:tc>
          <w:tcPr>
            <w:tcW w:w="1280" w:type="dxa"/>
            <w:tcBorders>
              <w:bottom w:val="single" w:sz="4" w:space="0" w:color="auto"/>
            </w:tcBorders>
          </w:tcPr>
          <w:p w14:paraId="0EE270CB" w14:textId="77777777" w:rsidR="00494EB8" w:rsidRPr="00F124C6" w:rsidRDefault="00494EB8" w:rsidP="007D7A4A">
            <w:pPr>
              <w:pStyle w:val="H23GC"/>
            </w:pPr>
          </w:p>
        </w:tc>
        <w:tc>
          <w:tcPr>
            <w:tcW w:w="2273" w:type="dxa"/>
            <w:tcBorders>
              <w:bottom w:val="single" w:sz="4" w:space="0" w:color="auto"/>
            </w:tcBorders>
            <w:vAlign w:val="bottom"/>
          </w:tcPr>
          <w:p w14:paraId="200DD73E"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4E07218A" w14:textId="0352ECA2" w:rsidR="00494EB8" w:rsidRPr="00CA3DD3" w:rsidRDefault="00214AAE" w:rsidP="00DC18BF">
            <w:pPr>
              <w:spacing w:line="240" w:lineRule="atLeast"/>
              <w:jc w:val="right"/>
              <w:rPr>
                <w:sz w:val="20"/>
                <w:szCs w:val="21"/>
              </w:rPr>
            </w:pPr>
            <w:r>
              <w:rPr>
                <w:sz w:val="40"/>
                <w:szCs w:val="21"/>
              </w:rPr>
              <w:t>CAT</w:t>
            </w:r>
            <w:r w:rsidR="00CA3DD3">
              <w:rPr>
                <w:sz w:val="20"/>
                <w:szCs w:val="21"/>
              </w:rPr>
              <w:t>/</w:t>
            </w:r>
            <w:r>
              <w:rPr>
                <w:sz w:val="20"/>
                <w:szCs w:val="21"/>
              </w:rPr>
              <w:t>C</w:t>
            </w:r>
            <w:r w:rsidR="00CA3DD3">
              <w:rPr>
                <w:sz w:val="20"/>
                <w:szCs w:val="21"/>
              </w:rPr>
              <w:t>/</w:t>
            </w:r>
            <w:r>
              <w:rPr>
                <w:sz w:val="20"/>
                <w:szCs w:val="21"/>
              </w:rPr>
              <w:t>UKR</w:t>
            </w:r>
            <w:r w:rsidR="00CA3DD3">
              <w:rPr>
                <w:sz w:val="20"/>
                <w:szCs w:val="21"/>
              </w:rPr>
              <w:t>/</w:t>
            </w:r>
            <w:r>
              <w:rPr>
                <w:sz w:val="20"/>
                <w:szCs w:val="21"/>
              </w:rPr>
              <w:t>CO</w:t>
            </w:r>
            <w:r w:rsidR="00CA3DD3">
              <w:rPr>
                <w:sz w:val="20"/>
                <w:szCs w:val="21"/>
              </w:rPr>
              <w:t>/</w:t>
            </w:r>
            <w:r>
              <w:rPr>
                <w:sz w:val="20"/>
                <w:szCs w:val="21"/>
              </w:rPr>
              <w:t>7</w:t>
            </w:r>
          </w:p>
        </w:tc>
      </w:tr>
      <w:tr w:rsidR="00494EB8" w:rsidRPr="00F124C6" w14:paraId="1BF0D427" w14:textId="77777777" w:rsidTr="00DC18BF">
        <w:trPr>
          <w:trHeight w:hRule="exact" w:val="2835"/>
        </w:trPr>
        <w:tc>
          <w:tcPr>
            <w:tcW w:w="1280" w:type="dxa"/>
            <w:tcBorders>
              <w:top w:val="single" w:sz="4" w:space="0" w:color="auto"/>
              <w:bottom w:val="single" w:sz="12" w:space="0" w:color="auto"/>
            </w:tcBorders>
          </w:tcPr>
          <w:p w14:paraId="1937556A" w14:textId="77777777" w:rsidR="00494EB8" w:rsidRPr="00F124C6" w:rsidRDefault="00494EB8" w:rsidP="00DC18BF">
            <w:pPr>
              <w:spacing w:line="120" w:lineRule="atLeast"/>
              <w:rPr>
                <w:sz w:val="10"/>
                <w:szCs w:val="10"/>
              </w:rPr>
            </w:pPr>
          </w:p>
          <w:p w14:paraId="7AD46FB7"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1C4665C9" wp14:editId="53BB916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CEB6C4"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0F465DA4" w14:textId="3A846060" w:rsidR="00494EB8" w:rsidRPr="0004600B" w:rsidRDefault="00214AAE" w:rsidP="00DC18BF">
            <w:pPr>
              <w:spacing w:before="240" w:line="240" w:lineRule="atLeast"/>
              <w:rPr>
                <w:sz w:val="20"/>
              </w:rPr>
            </w:pPr>
            <w:r>
              <w:rPr>
                <w:sz w:val="20"/>
              </w:rPr>
              <w:t>Distr.: General</w:t>
            </w:r>
          </w:p>
          <w:p w14:paraId="1983074A" w14:textId="5CA275B2" w:rsidR="00494EB8" w:rsidRPr="00F124C6" w:rsidRDefault="00214AAE" w:rsidP="00DC18BF">
            <w:pPr>
              <w:spacing w:line="240" w:lineRule="atLeast"/>
              <w:rPr>
                <w:sz w:val="20"/>
              </w:rPr>
            </w:pPr>
            <w:r>
              <w:rPr>
                <w:sz w:val="20"/>
              </w:rPr>
              <w:t>17</w:t>
            </w:r>
            <w:r w:rsidR="00CA3DD3" w:rsidRPr="00CA3DD3">
              <w:rPr>
                <w:sz w:val="20"/>
              </w:rPr>
              <w:t xml:space="preserve"> </w:t>
            </w:r>
            <w:r>
              <w:rPr>
                <w:sz w:val="20"/>
              </w:rPr>
              <w:t>June</w:t>
            </w:r>
            <w:r w:rsidR="00CA3DD3" w:rsidRPr="00CA3DD3">
              <w:rPr>
                <w:sz w:val="20"/>
              </w:rPr>
              <w:t xml:space="preserve"> </w:t>
            </w:r>
            <w:r>
              <w:rPr>
                <w:sz w:val="20"/>
              </w:rPr>
              <w:t>2</w:t>
            </w:r>
            <w:r w:rsidR="005505A1">
              <w:rPr>
                <w:sz w:val="20"/>
              </w:rPr>
              <w:t>0</w:t>
            </w:r>
            <w:r>
              <w:rPr>
                <w:sz w:val="20"/>
              </w:rPr>
              <w:t>25</w:t>
            </w:r>
          </w:p>
          <w:p w14:paraId="52BB69E3" w14:textId="603EBE27" w:rsidR="00494EB8" w:rsidRPr="00F124C6" w:rsidRDefault="00214AAE" w:rsidP="00DC18BF">
            <w:pPr>
              <w:spacing w:line="240" w:lineRule="atLeast"/>
              <w:rPr>
                <w:sz w:val="20"/>
              </w:rPr>
            </w:pPr>
            <w:r>
              <w:rPr>
                <w:sz w:val="20"/>
              </w:rPr>
              <w:t>Chinese</w:t>
            </w:r>
          </w:p>
          <w:p w14:paraId="7ADA18A8" w14:textId="5F9E75F0" w:rsidR="00494EB8" w:rsidRPr="00F124C6" w:rsidRDefault="00214AAE" w:rsidP="00DC18BF">
            <w:pPr>
              <w:spacing w:line="240" w:lineRule="atLeast"/>
            </w:pPr>
            <w:r>
              <w:rPr>
                <w:sz w:val="20"/>
              </w:rPr>
              <w:t>Original: English</w:t>
            </w:r>
          </w:p>
        </w:tc>
      </w:tr>
    </w:tbl>
    <w:p w14:paraId="3B330744" w14:textId="77777777" w:rsidR="00E212E7" w:rsidRDefault="00E212E7"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2DEFA316" w14:textId="55CD984B" w:rsidR="00E212E7" w:rsidRPr="00E212E7" w:rsidRDefault="00E212E7" w:rsidP="00601FD1">
      <w:pPr>
        <w:pStyle w:val="HChGC"/>
      </w:pPr>
      <w:r w:rsidRPr="00E212E7">
        <w:tab/>
      </w:r>
      <w:r w:rsidRPr="00E212E7">
        <w:tab/>
      </w:r>
      <w:r w:rsidRPr="00E212E7">
        <w:t>关于乌克兰第七次定期报告的结论性意见</w:t>
      </w:r>
      <w:r w:rsidRPr="00E212E7">
        <w:footnoteReference w:customMarkFollows="1" w:id="2"/>
        <w:t>*</w:t>
      </w:r>
    </w:p>
    <w:p w14:paraId="5D5048C0" w14:textId="178B50B0" w:rsidR="00E212E7" w:rsidRPr="00E212E7" w:rsidRDefault="00214AAE" w:rsidP="00E212E7">
      <w:pPr>
        <w:pStyle w:val="SingleTxtGC"/>
      </w:pPr>
      <w:r>
        <w:t>1</w:t>
      </w:r>
      <w:r w:rsidR="00E212E7" w:rsidRPr="00E212E7">
        <w:t>.</w:t>
      </w:r>
      <w:r w:rsidR="00E212E7" w:rsidRPr="00E212E7">
        <w:tab/>
      </w:r>
      <w:r w:rsidR="00E212E7" w:rsidRPr="00E212E7">
        <w:t>禁止酷刑委员会在</w:t>
      </w:r>
      <w:r>
        <w:t>2</w:t>
      </w:r>
      <w:r w:rsidR="00E212E7" w:rsidRPr="00E212E7">
        <w:t>0</w:t>
      </w:r>
      <w:r>
        <w:t>25</w:t>
      </w:r>
      <w:r w:rsidR="00E212E7" w:rsidRPr="00E212E7">
        <w:t>年</w:t>
      </w:r>
      <w:r>
        <w:t>4</w:t>
      </w:r>
      <w:r w:rsidR="00E212E7" w:rsidRPr="00E212E7">
        <w:t>月</w:t>
      </w:r>
      <w:r>
        <w:t>24</w:t>
      </w:r>
      <w:r w:rsidR="00E212E7" w:rsidRPr="00E212E7">
        <w:t>日和</w:t>
      </w:r>
      <w:r>
        <w:t>25</w:t>
      </w:r>
      <w:r w:rsidR="00E212E7" w:rsidRPr="00E212E7">
        <w:t>日举行的第</w:t>
      </w:r>
      <w:r>
        <w:t>2194</w:t>
      </w:r>
      <w:r w:rsidR="00E212E7" w:rsidRPr="00E212E7">
        <w:t>和第</w:t>
      </w:r>
      <w:r>
        <w:t>2197</w:t>
      </w:r>
      <w:r w:rsidR="00E212E7" w:rsidRPr="00E212E7">
        <w:t>次会议</w:t>
      </w:r>
      <w:r w:rsidR="00E212E7" w:rsidRPr="00E212E7">
        <w:rPr>
          <w:vertAlign w:val="superscript"/>
        </w:rPr>
        <w:footnoteReference w:id="3"/>
      </w:r>
      <w:r w:rsidR="00101D87">
        <w:rPr>
          <w:rFonts w:hint="eastAsia"/>
        </w:rPr>
        <w:t xml:space="preserve"> </w:t>
      </w:r>
      <w:r w:rsidR="00E212E7" w:rsidRPr="00E212E7">
        <w:t>上审议了乌克兰的第七次定期报告，</w:t>
      </w:r>
      <w:r w:rsidR="00E212E7" w:rsidRPr="00E212E7">
        <w:rPr>
          <w:vertAlign w:val="superscript"/>
        </w:rPr>
        <w:footnoteReference w:id="4"/>
      </w:r>
      <w:r w:rsidR="00101D87">
        <w:rPr>
          <w:rFonts w:hint="eastAsia"/>
        </w:rPr>
        <w:t xml:space="preserve"> </w:t>
      </w:r>
      <w:r w:rsidR="00E212E7" w:rsidRPr="00E212E7">
        <w:t>并在</w:t>
      </w:r>
      <w:r>
        <w:t>2</w:t>
      </w:r>
      <w:r w:rsidR="00E212E7" w:rsidRPr="00E212E7">
        <w:t>0</w:t>
      </w:r>
      <w:r>
        <w:t>25</w:t>
      </w:r>
      <w:r w:rsidR="00E212E7" w:rsidRPr="00E212E7">
        <w:t>年</w:t>
      </w:r>
      <w:r>
        <w:t>4</w:t>
      </w:r>
      <w:r w:rsidR="00E212E7" w:rsidRPr="00E212E7">
        <w:t>月</w:t>
      </w:r>
      <w:r>
        <w:t>3</w:t>
      </w:r>
      <w:r w:rsidR="00E212E7" w:rsidRPr="00E212E7">
        <w:t>0</w:t>
      </w:r>
      <w:r w:rsidR="00E212E7" w:rsidRPr="00E212E7">
        <w:t>日和</w:t>
      </w:r>
      <w:r>
        <w:t>5</w:t>
      </w:r>
      <w:r w:rsidR="00E212E7" w:rsidRPr="00E212E7">
        <w:t>月</w:t>
      </w:r>
      <w:r>
        <w:t>1</w:t>
      </w:r>
      <w:r w:rsidR="00E212E7" w:rsidRPr="00E212E7">
        <w:t>日举行的第</w:t>
      </w:r>
      <w:r>
        <w:t>22</w:t>
      </w:r>
      <w:r w:rsidR="00E212E7" w:rsidRPr="00E212E7">
        <w:t>0</w:t>
      </w:r>
      <w:r>
        <w:t>3</w:t>
      </w:r>
      <w:r w:rsidR="00E212E7" w:rsidRPr="00E212E7">
        <w:t>和第</w:t>
      </w:r>
      <w:r>
        <w:t>22</w:t>
      </w:r>
      <w:r w:rsidR="00E212E7" w:rsidRPr="00E212E7">
        <w:t>0</w:t>
      </w:r>
      <w:r>
        <w:t>4</w:t>
      </w:r>
      <w:r w:rsidR="00E212E7" w:rsidRPr="00E212E7">
        <w:t>次会议上通过了本结论性意见。</w:t>
      </w:r>
    </w:p>
    <w:p w14:paraId="6C03CBB5" w14:textId="21A2B632" w:rsidR="00E212E7" w:rsidRPr="00E212E7" w:rsidRDefault="00E212E7" w:rsidP="00101D87">
      <w:pPr>
        <w:pStyle w:val="H1GC"/>
      </w:pPr>
      <w:r w:rsidRPr="00E212E7">
        <w:tab/>
      </w:r>
      <w:r w:rsidR="00214AAE">
        <w:t>A</w:t>
      </w:r>
      <w:r w:rsidRPr="00E212E7">
        <w:t>.</w:t>
      </w:r>
      <w:r w:rsidRPr="00E212E7">
        <w:tab/>
      </w:r>
      <w:r w:rsidRPr="00E212E7">
        <w:t>导言</w:t>
      </w:r>
    </w:p>
    <w:p w14:paraId="68AAD66A" w14:textId="094B6084" w:rsidR="00E212E7" w:rsidRPr="00E212E7" w:rsidRDefault="00214AAE" w:rsidP="00E212E7">
      <w:pPr>
        <w:pStyle w:val="SingleTxtGC"/>
      </w:pPr>
      <w:r>
        <w:t>2</w:t>
      </w:r>
      <w:r w:rsidR="00E212E7" w:rsidRPr="00E212E7">
        <w:t>.</w:t>
      </w:r>
      <w:r w:rsidR="00E212E7" w:rsidRPr="00E212E7">
        <w:tab/>
      </w:r>
      <w:r w:rsidR="00E212E7" w:rsidRPr="00E212E7">
        <w:t>委员会对缔约国接受简化报告程序并在该程序下提交定期报告表示赞赏，这种做法会增进缔约国与委员会之间的合作，有利于集中精力审查报告和与代表团开展对话。</w:t>
      </w:r>
    </w:p>
    <w:p w14:paraId="7CF07D7E" w14:textId="303356E0" w:rsidR="00E212E7" w:rsidRPr="00E212E7" w:rsidRDefault="00214AAE" w:rsidP="00E212E7">
      <w:pPr>
        <w:pStyle w:val="SingleTxtGC"/>
      </w:pPr>
      <w:r>
        <w:t>3</w:t>
      </w:r>
      <w:r w:rsidR="00E212E7" w:rsidRPr="00E212E7">
        <w:t>.</w:t>
      </w:r>
      <w:r w:rsidR="00E212E7" w:rsidRPr="00E212E7">
        <w:tab/>
      </w:r>
      <w:r w:rsidR="00E212E7" w:rsidRPr="00E212E7">
        <w:t>委员会欢迎与缔约国代表团开展的建设性对话，并欢迎就委员会提出的关切提供口头答复和书面资料。</w:t>
      </w:r>
    </w:p>
    <w:p w14:paraId="310B3493" w14:textId="26F0B6C2" w:rsidR="00E212E7" w:rsidRPr="00E212E7" w:rsidRDefault="00214AAE" w:rsidP="00E212E7">
      <w:pPr>
        <w:pStyle w:val="SingleTxtGC"/>
      </w:pPr>
      <w:r>
        <w:t>4</w:t>
      </w:r>
      <w:r w:rsidR="00E212E7" w:rsidRPr="00E212E7">
        <w:t>.</w:t>
      </w:r>
      <w:r w:rsidR="00E212E7" w:rsidRPr="00E212E7">
        <w:tab/>
      </w:r>
      <w:r w:rsidR="00E212E7" w:rsidRPr="00E212E7">
        <w:t>委员会适当考虑到大会和人权理事会有关缔约国的领土完整和政治独立问题的决议，</w:t>
      </w:r>
      <w:r w:rsidR="00E212E7" w:rsidRPr="00E212E7">
        <w:rPr>
          <w:vertAlign w:val="superscript"/>
        </w:rPr>
        <w:footnoteReference w:id="5"/>
      </w:r>
      <w:r w:rsidR="00101D87">
        <w:rPr>
          <w:rFonts w:hint="eastAsia"/>
        </w:rPr>
        <w:t xml:space="preserve"> </w:t>
      </w:r>
      <w:r w:rsidR="00E212E7" w:rsidRPr="00E212E7">
        <w:t>承认由于俄罗斯联邦违反《联合国宪章》第二条第四项全面入侵乌克兰，且俄罗斯联邦持续占领乌克兰部分领土，包括克里米亚自治共和国和塞瓦斯托波尔市，以及赫尔松</w:t>
      </w:r>
      <w:r w:rsidR="00E212E7" w:rsidRPr="00E212E7">
        <w:rPr>
          <w:rFonts w:hint="eastAsia"/>
        </w:rPr>
        <w:t>州</w:t>
      </w:r>
      <w:r w:rsidR="00E212E7" w:rsidRPr="00E212E7">
        <w:t>、扎波里日亚</w:t>
      </w:r>
      <w:r w:rsidR="00E212E7" w:rsidRPr="00E212E7">
        <w:rPr>
          <w:rFonts w:hint="eastAsia"/>
        </w:rPr>
        <w:t>州</w:t>
      </w:r>
      <w:r w:rsidR="00E212E7" w:rsidRPr="00E212E7">
        <w:t>、顿涅茨克</w:t>
      </w:r>
      <w:r w:rsidR="00E212E7" w:rsidRPr="00E212E7">
        <w:rPr>
          <w:rFonts w:hint="eastAsia"/>
        </w:rPr>
        <w:t>州</w:t>
      </w:r>
      <w:r w:rsidR="00E212E7" w:rsidRPr="00E212E7">
        <w:t>和卢汉斯克州的某些地区，缔约国在充分履行《公约》义务方面面临挑战。委员会理解，缔约国失去了对被占领土的有效控制，但回顾指出，《公约》适用于缔约国全部领土。因此，缔约国应采取一切可能的步骤执行《公约》，确保</w:t>
      </w:r>
      <w:r w:rsidR="00E212E7" w:rsidRPr="00E212E7">
        <w:rPr>
          <w:rFonts w:hint="eastAsia"/>
        </w:rPr>
        <w:t>对</w:t>
      </w:r>
      <w:r w:rsidR="00E212E7" w:rsidRPr="00E212E7">
        <w:t>发生在其</w:t>
      </w:r>
      <w:r w:rsidR="00E212E7" w:rsidRPr="00E212E7">
        <w:rPr>
          <w:rFonts w:hint="eastAsia"/>
        </w:rPr>
        <w:t>全部</w:t>
      </w:r>
      <w:r w:rsidR="00E212E7" w:rsidRPr="00E212E7">
        <w:t>领土上的违反《公约》行为追究责任，并保证受害者可以获知真相、</w:t>
      </w:r>
      <w:r w:rsidR="00E212E7" w:rsidRPr="00E212E7">
        <w:rPr>
          <w:rFonts w:hint="eastAsia"/>
        </w:rPr>
        <w:t>诉诸司法</w:t>
      </w:r>
      <w:r w:rsidR="00E212E7" w:rsidRPr="00E212E7">
        <w:t>、获得赔偿。</w:t>
      </w:r>
    </w:p>
    <w:p w14:paraId="15ECB12A" w14:textId="672A0E03" w:rsidR="00E212E7" w:rsidRPr="00E212E7" w:rsidRDefault="00E212E7" w:rsidP="00101D87">
      <w:pPr>
        <w:pStyle w:val="H1GC"/>
      </w:pPr>
      <w:r w:rsidRPr="00E212E7">
        <w:tab/>
      </w:r>
      <w:r w:rsidR="00214AAE">
        <w:t>B</w:t>
      </w:r>
      <w:r w:rsidRPr="00E212E7">
        <w:t>.</w:t>
      </w:r>
      <w:r w:rsidRPr="00E212E7">
        <w:tab/>
      </w:r>
      <w:r w:rsidRPr="00E212E7">
        <w:t>积极方面</w:t>
      </w:r>
    </w:p>
    <w:p w14:paraId="34554FDB" w14:textId="6D7957E3" w:rsidR="00E212E7" w:rsidRPr="00E212E7" w:rsidRDefault="00214AAE" w:rsidP="00E212E7">
      <w:pPr>
        <w:pStyle w:val="SingleTxtGC"/>
      </w:pPr>
      <w:r>
        <w:t>5</w:t>
      </w:r>
      <w:r w:rsidR="00E212E7" w:rsidRPr="00E212E7">
        <w:t>.</w:t>
      </w:r>
      <w:r w:rsidR="00E212E7" w:rsidRPr="00E212E7">
        <w:tab/>
      </w:r>
      <w:r w:rsidR="00E212E7" w:rsidRPr="00E212E7">
        <w:t>委员会欢迎缔约国批准或加入以下国际文书：</w:t>
      </w:r>
      <w:bookmarkStart w:id="0" w:name="_Hlk120625680"/>
    </w:p>
    <w:p w14:paraId="47E555DB" w14:textId="7B9FF256" w:rsidR="00E212E7" w:rsidRPr="00E212E7" w:rsidRDefault="00101D87" w:rsidP="00E212E7">
      <w:pPr>
        <w:pStyle w:val="SingleTxtGC"/>
      </w:pPr>
      <w:r>
        <w:lastRenderedPageBreak/>
        <w:tab/>
      </w:r>
      <w:r w:rsidR="00E212E7" w:rsidRPr="00E212E7">
        <w:t>(</w:t>
      </w:r>
      <w:r w:rsidR="00214AAE">
        <w:t>a</w:t>
      </w:r>
      <w:r w:rsidR="00E212E7" w:rsidRPr="00E212E7">
        <w:t>)</w:t>
      </w:r>
      <w:r w:rsidR="00E212E7" w:rsidRPr="00E212E7">
        <w:tab/>
      </w:r>
      <w:r w:rsidR="00E212E7" w:rsidRPr="00E212E7">
        <w:t>《国际刑事法院罗马规约》，</w:t>
      </w:r>
      <w:r w:rsidR="00214AAE">
        <w:t>2</w:t>
      </w:r>
      <w:r w:rsidR="00E212E7" w:rsidRPr="00E212E7">
        <w:t>0</w:t>
      </w:r>
      <w:r w:rsidR="00214AAE">
        <w:t>24</w:t>
      </w:r>
      <w:r w:rsidR="00E212E7" w:rsidRPr="00E212E7">
        <w:t>年；</w:t>
      </w:r>
    </w:p>
    <w:p w14:paraId="441B8F78" w14:textId="4220C07B" w:rsidR="00E212E7" w:rsidRPr="00E212E7" w:rsidRDefault="00101D87" w:rsidP="00E212E7">
      <w:pPr>
        <w:pStyle w:val="SingleTxtGC"/>
      </w:pPr>
      <w:r>
        <w:tab/>
      </w:r>
      <w:r w:rsidR="00E212E7" w:rsidRPr="00E212E7">
        <w:t>(</w:t>
      </w:r>
      <w:r w:rsidR="00214AAE">
        <w:t>b</w:t>
      </w:r>
      <w:r w:rsidR="00E212E7" w:rsidRPr="00E212E7">
        <w:t>)</w:t>
      </w:r>
      <w:r w:rsidR="00E212E7" w:rsidRPr="00E212E7">
        <w:tab/>
      </w:r>
      <w:r w:rsidR="00E212E7" w:rsidRPr="00E212E7">
        <w:t>《欧洲委员会预防和打击暴力侵害妇女行为及家庭暴力公约》，</w:t>
      </w:r>
      <w:r w:rsidR="00214AAE">
        <w:t>2</w:t>
      </w:r>
      <w:r w:rsidR="00E212E7" w:rsidRPr="00E212E7">
        <w:t>0</w:t>
      </w:r>
      <w:r w:rsidR="00214AAE">
        <w:t>22</w:t>
      </w:r>
      <w:r w:rsidR="00E212E7" w:rsidRPr="00E212E7">
        <w:t>年；</w:t>
      </w:r>
    </w:p>
    <w:p w14:paraId="705BD16C" w14:textId="7D85169B" w:rsidR="00E212E7" w:rsidRPr="00E212E7" w:rsidRDefault="00101D87" w:rsidP="00E212E7">
      <w:pPr>
        <w:pStyle w:val="SingleTxtGC"/>
      </w:pPr>
      <w:r>
        <w:tab/>
      </w:r>
      <w:r w:rsidR="00E212E7" w:rsidRPr="00E212E7">
        <w:t>(</w:t>
      </w:r>
      <w:r w:rsidR="00214AAE">
        <w:t>c</w:t>
      </w:r>
      <w:r w:rsidR="00E212E7" w:rsidRPr="00E212E7">
        <w:t>)</w:t>
      </w:r>
      <w:r w:rsidR="00E212E7" w:rsidRPr="00E212E7">
        <w:tab/>
      </w:r>
      <w:r w:rsidR="00E212E7" w:rsidRPr="00E212E7">
        <w:t>《保护所有人免遭强迫失踪国际公约》，</w:t>
      </w:r>
      <w:r w:rsidR="00214AAE">
        <w:t>2</w:t>
      </w:r>
      <w:r w:rsidR="00E212E7" w:rsidRPr="00E212E7">
        <w:t>0</w:t>
      </w:r>
      <w:r w:rsidR="00214AAE">
        <w:t>15</w:t>
      </w:r>
      <w:r w:rsidR="00E212E7" w:rsidRPr="00E212E7">
        <w:t>年。</w:t>
      </w:r>
    </w:p>
    <w:p w14:paraId="0D7E0C7B" w14:textId="7CE23606" w:rsidR="00E212E7" w:rsidRPr="00E212E7" w:rsidRDefault="00214AAE" w:rsidP="00E212E7">
      <w:pPr>
        <w:pStyle w:val="SingleTxtGC"/>
      </w:pPr>
      <w:r>
        <w:t>6</w:t>
      </w:r>
      <w:r w:rsidR="00E212E7" w:rsidRPr="00E212E7">
        <w:t>.</w:t>
      </w:r>
      <w:r w:rsidR="00E212E7" w:rsidRPr="00E212E7">
        <w:tab/>
      </w:r>
      <w:r w:rsidR="00E212E7" w:rsidRPr="00E212E7">
        <w:t>委员会也欢迎缔约国修订和颁布《公约》相关领域立法的举措，尤其是以下举措：</w:t>
      </w:r>
    </w:p>
    <w:p w14:paraId="37B1820E" w14:textId="2A0ECAC5" w:rsidR="00E212E7" w:rsidRPr="00E212E7" w:rsidRDefault="00E212E7" w:rsidP="00E212E7">
      <w:pPr>
        <w:pStyle w:val="SingleTxtGC"/>
      </w:pPr>
      <w:r w:rsidRPr="00E212E7">
        <w:tab/>
        <w:t>(</w:t>
      </w:r>
      <w:r w:rsidR="00214AAE">
        <w:t>a</w:t>
      </w:r>
      <w:r w:rsidRPr="00E212E7">
        <w:t>)</w:t>
      </w:r>
      <w:r w:rsidRPr="00E212E7">
        <w:tab/>
      </w:r>
      <w:r w:rsidR="00214AAE">
        <w:t>2</w:t>
      </w:r>
      <w:r w:rsidRPr="00E212E7">
        <w:t>0</w:t>
      </w:r>
      <w:r w:rsidR="00214AAE">
        <w:t>24</w:t>
      </w:r>
      <w:r w:rsidRPr="00E212E7">
        <w:t>年通过第</w:t>
      </w:r>
      <w:r w:rsidR="00214AAE">
        <w:t>4</w:t>
      </w:r>
      <w:r w:rsidRPr="00E212E7">
        <w:t>0</w:t>
      </w:r>
      <w:r w:rsidR="00214AAE">
        <w:t>67</w:t>
      </w:r>
      <w:r w:rsidRPr="00E212E7">
        <w:t>-</w:t>
      </w:r>
      <w:r w:rsidR="00214AAE">
        <w:t>IX</w:t>
      </w:r>
      <w:r w:rsidRPr="00E212E7">
        <w:t>号法，该法涉及</w:t>
      </w:r>
      <w:r w:rsidRPr="00E212E7">
        <w:rPr>
          <w:rFonts w:hint="eastAsia"/>
        </w:rPr>
        <w:t>向</w:t>
      </w:r>
      <w:r w:rsidRPr="00E212E7">
        <w:t>因俄罗斯联邦武装侵略乌克兰而受到性暴力影响的人提供法律和社会保护，包含紧急临时赔偿条款；</w:t>
      </w:r>
    </w:p>
    <w:p w14:paraId="2FD735D8" w14:textId="660C8081" w:rsidR="00E212E7" w:rsidRPr="00E212E7" w:rsidRDefault="00E212E7" w:rsidP="00E212E7">
      <w:pPr>
        <w:pStyle w:val="SingleTxtGC"/>
      </w:pPr>
      <w:r w:rsidRPr="00E212E7">
        <w:tab/>
        <w:t>(</w:t>
      </w:r>
      <w:r w:rsidR="00214AAE">
        <w:t>b</w:t>
      </w:r>
      <w:r w:rsidRPr="00E212E7">
        <w:t>)</w:t>
      </w:r>
      <w:r w:rsidRPr="00E212E7">
        <w:tab/>
      </w:r>
      <w:r w:rsidR="00214AAE">
        <w:t>2</w:t>
      </w:r>
      <w:r w:rsidRPr="00E212E7">
        <w:t>0</w:t>
      </w:r>
      <w:r w:rsidR="00214AAE">
        <w:t>18</w:t>
      </w:r>
      <w:r w:rsidRPr="00E212E7">
        <w:t>年通过《关于特殊情况下失踪人员法律地位的第</w:t>
      </w:r>
      <w:r w:rsidR="00214AAE">
        <w:t>25</w:t>
      </w:r>
      <w:r w:rsidRPr="00E212E7">
        <w:t>0</w:t>
      </w:r>
      <w:r w:rsidR="00214AAE">
        <w:t>5</w:t>
      </w:r>
      <w:r w:rsidRPr="00E212E7">
        <w:t>-</w:t>
      </w:r>
      <w:r w:rsidR="00214AAE">
        <w:t>VIII</w:t>
      </w:r>
      <w:r w:rsidRPr="00E212E7">
        <w:t>号法》，并于</w:t>
      </w:r>
      <w:r w:rsidR="00214AAE">
        <w:t>2</w:t>
      </w:r>
      <w:r w:rsidRPr="00E212E7">
        <w:t>0</w:t>
      </w:r>
      <w:r w:rsidR="00214AAE">
        <w:t>22</w:t>
      </w:r>
      <w:r w:rsidRPr="00E212E7">
        <w:t>年通过其修正案；</w:t>
      </w:r>
    </w:p>
    <w:p w14:paraId="6E396261" w14:textId="251769F1" w:rsidR="00E212E7" w:rsidRPr="00E212E7" w:rsidRDefault="00E212E7" w:rsidP="00E212E7">
      <w:pPr>
        <w:pStyle w:val="SingleTxtGC"/>
      </w:pPr>
      <w:r w:rsidRPr="00E212E7">
        <w:tab/>
        <w:t>(</w:t>
      </w:r>
      <w:r w:rsidR="00214AAE">
        <w:t>c</w:t>
      </w:r>
      <w:r w:rsidRPr="00E212E7">
        <w:t>)</w:t>
      </w:r>
      <w:r w:rsidRPr="00E212E7">
        <w:tab/>
      </w:r>
      <w:r w:rsidR="00214AAE">
        <w:t>2</w:t>
      </w:r>
      <w:r w:rsidRPr="00E212E7">
        <w:t>0</w:t>
      </w:r>
      <w:r w:rsidR="00214AAE">
        <w:t>17</w:t>
      </w:r>
      <w:r w:rsidRPr="00E212E7">
        <w:t>年通过《关于预防和打击家庭暴力的第</w:t>
      </w:r>
      <w:r w:rsidR="00214AAE">
        <w:t>2229</w:t>
      </w:r>
      <w:r w:rsidRPr="00E212E7">
        <w:t>-</w:t>
      </w:r>
      <w:r w:rsidR="00214AAE">
        <w:t>VIII</w:t>
      </w:r>
      <w:r w:rsidRPr="00E212E7">
        <w:t>号法》；</w:t>
      </w:r>
    </w:p>
    <w:p w14:paraId="2A8004F2" w14:textId="13382BED" w:rsidR="00E212E7" w:rsidRPr="00E212E7" w:rsidRDefault="00E212E7" w:rsidP="00E212E7">
      <w:pPr>
        <w:pStyle w:val="SingleTxtGC"/>
      </w:pPr>
      <w:r w:rsidRPr="00E212E7">
        <w:tab/>
        <w:t>(</w:t>
      </w:r>
      <w:r w:rsidR="00214AAE">
        <w:t>d</w:t>
      </w:r>
      <w:r w:rsidRPr="00E212E7">
        <w:t>)</w:t>
      </w:r>
      <w:r w:rsidRPr="00E212E7">
        <w:tab/>
      </w:r>
      <w:r w:rsidR="00214AAE">
        <w:t>2</w:t>
      </w:r>
      <w:r w:rsidRPr="00E212E7">
        <w:t>0</w:t>
      </w:r>
      <w:r w:rsidR="00214AAE">
        <w:t>17</w:t>
      </w:r>
      <w:r w:rsidRPr="00E212E7">
        <w:t>年通过《乌克兰</w:t>
      </w:r>
      <w:r w:rsidRPr="00E212E7">
        <w:rPr>
          <w:rFonts w:hint="eastAsia"/>
        </w:rPr>
        <w:t>〈</w:t>
      </w:r>
      <w:r w:rsidRPr="00E212E7">
        <w:t>刑法</w:t>
      </w:r>
      <w:r w:rsidRPr="00E212E7">
        <w:rPr>
          <w:rFonts w:hint="eastAsia"/>
        </w:rPr>
        <w:t>〉</w:t>
      </w:r>
      <w:r w:rsidRPr="00E212E7">
        <w:t>和</w:t>
      </w:r>
      <w:r w:rsidRPr="00E212E7">
        <w:rPr>
          <w:rFonts w:hint="eastAsia"/>
        </w:rPr>
        <w:t>〈</w:t>
      </w:r>
      <w:r w:rsidRPr="00E212E7">
        <w:t>刑事诉讼法</w:t>
      </w:r>
      <w:r w:rsidRPr="00E212E7">
        <w:rPr>
          <w:rFonts w:hint="eastAsia"/>
        </w:rPr>
        <w:t>〉</w:t>
      </w:r>
      <w:r w:rsidRPr="00E212E7">
        <w:t>修正案法》，其中将家庭暴力和其他形式的性别暴力定为刑事犯罪；</w:t>
      </w:r>
    </w:p>
    <w:p w14:paraId="0C4A8C5D" w14:textId="7E8484DC" w:rsidR="00E212E7" w:rsidRPr="00E212E7" w:rsidRDefault="00E212E7" w:rsidP="00E212E7">
      <w:pPr>
        <w:pStyle w:val="SingleTxtGC"/>
      </w:pPr>
      <w:r w:rsidRPr="00E212E7">
        <w:tab/>
        <w:t>(</w:t>
      </w:r>
      <w:r w:rsidR="00214AAE">
        <w:t>e</w:t>
      </w:r>
      <w:r w:rsidRPr="00E212E7">
        <w:t>)</w:t>
      </w:r>
      <w:r w:rsidRPr="00E212E7">
        <w:tab/>
      </w:r>
      <w:r w:rsidR="00214AAE">
        <w:t>2</w:t>
      </w:r>
      <w:r w:rsidRPr="00E212E7">
        <w:t>0</w:t>
      </w:r>
      <w:r w:rsidR="00214AAE">
        <w:t>16</w:t>
      </w:r>
      <w:r w:rsidRPr="00E212E7">
        <w:t>年颁布《第</w:t>
      </w:r>
      <w:r w:rsidR="00214AAE">
        <w:t>794</w:t>
      </w:r>
      <w:r w:rsidRPr="00E212E7">
        <w:t>号国家调查局法》；</w:t>
      </w:r>
    </w:p>
    <w:p w14:paraId="22F77419" w14:textId="26854AB1" w:rsidR="00E212E7" w:rsidRPr="00E212E7" w:rsidRDefault="00E212E7" w:rsidP="00E212E7">
      <w:pPr>
        <w:pStyle w:val="SingleTxtGC"/>
      </w:pPr>
      <w:r w:rsidRPr="00E212E7">
        <w:tab/>
        <w:t>(</w:t>
      </w:r>
      <w:r w:rsidR="00214AAE">
        <w:t>f</w:t>
      </w:r>
      <w:r w:rsidRPr="00E212E7">
        <w:t>)</w:t>
      </w:r>
      <w:r w:rsidRPr="00E212E7">
        <w:tab/>
      </w:r>
      <w:r w:rsidR="00214AAE">
        <w:t>2</w:t>
      </w:r>
      <w:r w:rsidRPr="00E212E7">
        <w:t>0</w:t>
      </w:r>
      <w:r w:rsidR="00214AAE">
        <w:t>16</w:t>
      </w:r>
      <w:r w:rsidRPr="00E212E7">
        <w:t>年对《免费法律援助法》第</w:t>
      </w:r>
      <w:r w:rsidR="00214AAE">
        <w:t>14</w:t>
      </w:r>
      <w:r w:rsidRPr="00E212E7">
        <w:t>条作出修订，以保证《难民法》涵盖的人员有权利获得免费法律援助；</w:t>
      </w:r>
    </w:p>
    <w:p w14:paraId="0A2DB249" w14:textId="2917DCB9" w:rsidR="00E212E7" w:rsidRPr="00E212E7" w:rsidRDefault="00E212E7" w:rsidP="00E212E7">
      <w:pPr>
        <w:pStyle w:val="SingleTxtGC"/>
      </w:pPr>
      <w:r w:rsidRPr="00E212E7">
        <w:tab/>
        <w:t>(</w:t>
      </w:r>
      <w:r w:rsidR="00214AAE">
        <w:t>g</w:t>
      </w:r>
      <w:r w:rsidRPr="00E212E7">
        <w:t>)</w:t>
      </w:r>
      <w:r w:rsidRPr="00E212E7">
        <w:tab/>
      </w:r>
      <w:r w:rsidR="00214AAE">
        <w:t>2</w:t>
      </w:r>
      <w:r w:rsidRPr="00E212E7">
        <w:t>0</w:t>
      </w:r>
      <w:r w:rsidR="00214AAE">
        <w:t>15</w:t>
      </w:r>
      <w:r w:rsidRPr="00E212E7">
        <w:t>年通过《关于缓刑的第</w:t>
      </w:r>
      <w:r w:rsidR="00214AAE">
        <w:t>16</w:t>
      </w:r>
      <w:r w:rsidRPr="00E212E7">
        <w:t>0-</w:t>
      </w:r>
      <w:r w:rsidR="00214AAE">
        <w:t>VIII</w:t>
      </w:r>
      <w:r w:rsidRPr="00E212E7">
        <w:t>号法》。</w:t>
      </w:r>
    </w:p>
    <w:p w14:paraId="161D4DC6" w14:textId="54C23B4A" w:rsidR="00E212E7" w:rsidRPr="00E212E7" w:rsidRDefault="00214AAE" w:rsidP="00E212E7">
      <w:pPr>
        <w:pStyle w:val="SingleTxtGC"/>
      </w:pPr>
      <w:r>
        <w:t>7</w:t>
      </w:r>
      <w:r w:rsidR="00E212E7" w:rsidRPr="00E212E7">
        <w:t>.</w:t>
      </w:r>
      <w:r w:rsidR="00E212E7" w:rsidRPr="00E212E7">
        <w:tab/>
      </w:r>
      <w:r w:rsidR="00E212E7" w:rsidRPr="00E212E7">
        <w:t>委员会称赞缔约国采取举措修订政策和程序，以便更好地保护人权和执行《公约》，尤其是：</w:t>
      </w:r>
    </w:p>
    <w:p w14:paraId="7D3D61B1" w14:textId="5623C69A" w:rsidR="00E212E7" w:rsidRPr="00E212E7" w:rsidRDefault="00E212E7" w:rsidP="00E212E7">
      <w:pPr>
        <w:pStyle w:val="SingleTxtGC"/>
      </w:pPr>
      <w:r w:rsidRPr="00E212E7">
        <w:tab/>
        <w:t>(</w:t>
      </w:r>
      <w:r w:rsidR="00214AAE">
        <w:t>a</w:t>
      </w:r>
      <w:r w:rsidRPr="00E212E7">
        <w:t>)</w:t>
      </w:r>
      <w:r w:rsidRPr="00E212E7">
        <w:tab/>
      </w:r>
      <w:r w:rsidRPr="00E212E7">
        <w:t>通过精神病和其他收容机构改革及残疾成年人和老年人照料去机构化战略</w:t>
      </w:r>
      <w:r w:rsidRPr="00E212E7">
        <w:t>(</w:t>
      </w:r>
      <w:r w:rsidR="00214AAE">
        <w:t>2</w:t>
      </w:r>
      <w:r w:rsidRPr="00E212E7">
        <w:t>0</w:t>
      </w:r>
      <w:r w:rsidR="00214AAE">
        <w:t>24</w:t>
      </w:r>
      <w:r w:rsidRPr="00E212E7">
        <w:t>-</w:t>
      </w:r>
      <w:r w:rsidR="00214AAE">
        <w:t>2</w:t>
      </w:r>
      <w:r w:rsidRPr="00E212E7">
        <w:t>0</w:t>
      </w:r>
      <w:r w:rsidR="00214AAE">
        <w:t>34</w:t>
      </w:r>
      <w:r w:rsidRPr="00E212E7">
        <w:t>年</w:t>
      </w:r>
      <w:r w:rsidRPr="00E212E7">
        <w:t>)</w:t>
      </w:r>
      <w:r w:rsidRPr="00E212E7">
        <w:t>；</w:t>
      </w:r>
    </w:p>
    <w:p w14:paraId="36D9CF6B" w14:textId="144281D2" w:rsidR="00E212E7" w:rsidRPr="00E212E7" w:rsidRDefault="00E212E7" w:rsidP="00E212E7">
      <w:pPr>
        <w:pStyle w:val="SingleTxtGC"/>
      </w:pPr>
      <w:r w:rsidRPr="00E212E7">
        <w:tab/>
        <w:t>(</w:t>
      </w:r>
      <w:r w:rsidR="00214AAE">
        <w:t>b</w:t>
      </w:r>
      <w:r w:rsidRPr="00E212E7">
        <w:t>)</w:t>
      </w:r>
      <w:r w:rsidRPr="00E212E7">
        <w:tab/>
      </w:r>
      <w:r w:rsidR="00214AAE">
        <w:t>2</w:t>
      </w:r>
      <w:r w:rsidRPr="00E212E7">
        <w:t>0</w:t>
      </w:r>
      <w:r w:rsidR="00214AAE">
        <w:t>21</w:t>
      </w:r>
      <w:r w:rsidRPr="00E212E7">
        <w:t>年通过《打击刑事司法系统中的酷刑战略》及批准其执行行动计划，并于</w:t>
      </w:r>
      <w:r w:rsidR="00214AAE">
        <w:t>2</w:t>
      </w:r>
      <w:r w:rsidRPr="00E212E7">
        <w:t>0</w:t>
      </w:r>
      <w:r w:rsidR="00214AAE">
        <w:t>24</w:t>
      </w:r>
      <w:r w:rsidRPr="00E212E7">
        <w:t>年更新行动计划，引入《为调查和收集信息进行有效面谈的原则》</w:t>
      </w:r>
      <w:r w:rsidRPr="00E212E7">
        <w:t>(</w:t>
      </w:r>
      <w:r w:rsidRPr="00E212E7">
        <w:t>《门德斯原则》</w:t>
      </w:r>
      <w:r w:rsidRPr="00E212E7">
        <w:t>)</w:t>
      </w:r>
      <w:r w:rsidRPr="00E212E7">
        <w:t>，以改善执法、刑事调查、法院程序和其他信息收集形式的效果；</w:t>
      </w:r>
    </w:p>
    <w:p w14:paraId="5CF7091F" w14:textId="4A0BED5D" w:rsidR="00E212E7" w:rsidRPr="00E212E7" w:rsidRDefault="00E212E7" w:rsidP="00E212E7">
      <w:pPr>
        <w:pStyle w:val="SingleTxtGC"/>
      </w:pPr>
      <w:r w:rsidRPr="00E212E7">
        <w:tab/>
        <w:t>(</w:t>
      </w:r>
      <w:r w:rsidR="00214AAE">
        <w:t>c</w:t>
      </w:r>
      <w:r w:rsidRPr="00E212E7">
        <w:t>)</w:t>
      </w:r>
      <w:r w:rsidRPr="00E212E7">
        <w:tab/>
      </w:r>
      <w:r w:rsidR="00214AAE">
        <w:t>2</w:t>
      </w:r>
      <w:r w:rsidRPr="00E212E7">
        <w:t>0</w:t>
      </w:r>
      <w:r w:rsidR="00214AAE">
        <w:t>24</w:t>
      </w:r>
      <w:r w:rsidRPr="00E212E7">
        <w:t>年任命特殊情况下失踪人员专员；</w:t>
      </w:r>
    </w:p>
    <w:p w14:paraId="0C25CE85" w14:textId="3481697A" w:rsidR="00E212E7" w:rsidRPr="00E212E7" w:rsidRDefault="00E212E7" w:rsidP="00E212E7">
      <w:pPr>
        <w:pStyle w:val="SingleTxtGC"/>
      </w:pPr>
      <w:r w:rsidRPr="00E212E7">
        <w:tab/>
        <w:t>(</w:t>
      </w:r>
      <w:r w:rsidR="00214AAE">
        <w:t>d</w:t>
      </w:r>
      <w:r w:rsidRPr="00E212E7">
        <w:t>)</w:t>
      </w:r>
      <w:r w:rsidRPr="00E212E7">
        <w:tab/>
      </w:r>
      <w:r w:rsidR="00214AAE">
        <w:t>2</w:t>
      </w:r>
      <w:r w:rsidRPr="00E212E7">
        <w:t>0</w:t>
      </w:r>
      <w:r w:rsidR="00214AAE">
        <w:t>24</w:t>
      </w:r>
      <w:r w:rsidRPr="00E212E7">
        <w:t>年推出在领土警察单位</w:t>
      </w:r>
      <w:r w:rsidRPr="00E212E7">
        <w:rPr>
          <w:rFonts w:hint="eastAsia"/>
        </w:rPr>
        <w:t>推</w:t>
      </w:r>
      <w:r w:rsidRPr="00E212E7">
        <w:t>行的自动羁押记录系统；</w:t>
      </w:r>
    </w:p>
    <w:p w14:paraId="21707925" w14:textId="1C3884CD" w:rsidR="00E212E7" w:rsidRPr="00E212E7" w:rsidRDefault="00E212E7" w:rsidP="00E212E7">
      <w:pPr>
        <w:pStyle w:val="SingleTxtGC"/>
      </w:pPr>
      <w:r w:rsidRPr="00E212E7">
        <w:tab/>
        <w:t>(</w:t>
      </w:r>
      <w:r w:rsidR="00214AAE">
        <w:t>e</w:t>
      </w:r>
      <w:r w:rsidRPr="00E212E7">
        <w:t>)</w:t>
      </w:r>
      <w:r w:rsidRPr="00E212E7">
        <w:tab/>
      </w:r>
      <w:r w:rsidR="00214AAE">
        <w:t>2</w:t>
      </w:r>
      <w:r w:rsidRPr="00E212E7">
        <w:t>0</w:t>
      </w:r>
      <w:r w:rsidR="00214AAE">
        <w:t>24</w:t>
      </w:r>
      <w:r w:rsidRPr="00E212E7">
        <w:t>年卫生部</w:t>
      </w:r>
      <w:r w:rsidRPr="00E212E7">
        <w:rPr>
          <w:rFonts w:hint="eastAsia"/>
        </w:rPr>
        <w:t>签发</w:t>
      </w:r>
      <w:r w:rsidRPr="00E212E7">
        <w:t>第</w:t>
      </w:r>
      <w:r w:rsidR="00214AAE">
        <w:t>186</w:t>
      </w:r>
      <w:r w:rsidRPr="00E212E7">
        <w:t>号命令，推出用于核证身体伤害记录的第</w:t>
      </w:r>
      <w:r w:rsidR="00214AAE">
        <w:t>511</w:t>
      </w:r>
      <w:r w:rsidRPr="00E212E7">
        <w:t>号基础记录登记表及其填写说明；</w:t>
      </w:r>
    </w:p>
    <w:p w14:paraId="72E43616" w14:textId="0C62DFF4" w:rsidR="00E212E7" w:rsidRPr="00E212E7" w:rsidRDefault="00E212E7" w:rsidP="00E212E7">
      <w:pPr>
        <w:pStyle w:val="SingleTxtGC"/>
      </w:pPr>
      <w:r w:rsidRPr="00E212E7">
        <w:tab/>
        <w:t>(</w:t>
      </w:r>
      <w:r w:rsidR="00214AAE">
        <w:t>f</w:t>
      </w:r>
      <w:r w:rsidRPr="00E212E7">
        <w:t>)</w:t>
      </w:r>
      <w:r w:rsidRPr="00E212E7">
        <w:tab/>
      </w:r>
      <w:r w:rsidR="00214AAE">
        <w:t>2</w:t>
      </w:r>
      <w:r w:rsidRPr="00E212E7">
        <w:t>0</w:t>
      </w:r>
      <w:r w:rsidR="00214AAE">
        <w:t>24</w:t>
      </w:r>
      <w:r w:rsidRPr="00E212E7">
        <w:t>年通过内务部、总检察长办公室和安全局第</w:t>
      </w:r>
      <w:r w:rsidR="00214AAE">
        <w:t>2</w:t>
      </w:r>
      <w:r w:rsidRPr="00E212E7">
        <w:t>/</w:t>
      </w:r>
      <w:r w:rsidR="00214AAE">
        <w:t>1</w:t>
      </w:r>
      <w:r w:rsidRPr="00E212E7">
        <w:t>/</w:t>
      </w:r>
      <w:r w:rsidR="00214AAE">
        <w:t>2</w:t>
      </w:r>
      <w:r w:rsidRPr="00E212E7">
        <w:t>号联合命令，这三个部门以此宣布其第</w:t>
      </w:r>
      <w:r w:rsidR="00214AAE">
        <w:t>872</w:t>
      </w:r>
      <w:r w:rsidRPr="00E212E7">
        <w:t>/</w:t>
      </w:r>
      <w:r w:rsidR="00214AAE">
        <w:t>88</w:t>
      </w:r>
      <w:r w:rsidRPr="00E212E7">
        <w:t>/</w:t>
      </w:r>
      <w:r w:rsidR="00214AAE">
        <w:t>537</w:t>
      </w:r>
      <w:r w:rsidRPr="00E212E7">
        <w:t>号联合命令失效，后者批准</w:t>
      </w:r>
      <w:r w:rsidRPr="00E212E7">
        <w:rPr>
          <w:rFonts w:hint="eastAsia"/>
        </w:rPr>
        <w:t>的是</w:t>
      </w:r>
      <w:r w:rsidRPr="00E212E7">
        <w:t>关于反恐怖主义行动中预防性拘留恐怖主义活动参与者程序的</w:t>
      </w:r>
      <w:r w:rsidRPr="00E212E7">
        <w:rPr>
          <w:rFonts w:hint="eastAsia"/>
        </w:rPr>
        <w:t>指示，</w:t>
      </w:r>
      <w:r w:rsidRPr="00E212E7">
        <w:t>以及戒严令、紧急状态</w:t>
      </w:r>
      <w:r w:rsidRPr="00E212E7">
        <w:rPr>
          <w:rFonts w:hint="eastAsia"/>
        </w:rPr>
        <w:t>下</w:t>
      </w:r>
      <w:r w:rsidRPr="00E212E7">
        <w:t>或反恐怖主义行动</w:t>
      </w:r>
      <w:r w:rsidRPr="00E212E7">
        <w:rPr>
          <w:rFonts w:hint="eastAsia"/>
        </w:rPr>
        <w:t>中</w:t>
      </w:r>
      <w:r w:rsidRPr="00E212E7">
        <w:t>审前调查的特别制度</w:t>
      </w:r>
      <w:r w:rsidRPr="00E212E7">
        <w:rPr>
          <w:rFonts w:hint="eastAsia"/>
        </w:rPr>
        <w:t>；</w:t>
      </w:r>
    </w:p>
    <w:p w14:paraId="37FBEC4B" w14:textId="67A611E3" w:rsidR="00E212E7" w:rsidRPr="00E212E7" w:rsidRDefault="00E212E7" w:rsidP="00E212E7">
      <w:pPr>
        <w:pStyle w:val="SingleTxtGC"/>
      </w:pPr>
      <w:r w:rsidRPr="00E212E7">
        <w:tab/>
        <w:t>(</w:t>
      </w:r>
      <w:r w:rsidR="00214AAE">
        <w:t>g</w:t>
      </w:r>
      <w:r w:rsidRPr="00E212E7">
        <w:t>)</w:t>
      </w:r>
      <w:r w:rsidRPr="00E212E7">
        <w:tab/>
      </w:r>
      <w:r w:rsidR="00214AAE">
        <w:t>2</w:t>
      </w:r>
      <w:r w:rsidRPr="00E212E7">
        <w:t>0</w:t>
      </w:r>
      <w:r w:rsidR="00214AAE">
        <w:t>21</w:t>
      </w:r>
      <w:r w:rsidRPr="00E212E7">
        <w:t>年批准更新后的《国家人权战略》，其中将执行《酷刑和其他残忍、不人道或有辱人格的待遇或处罚的有效调查和文件记录手册》</w:t>
      </w:r>
      <w:r w:rsidRPr="00E212E7">
        <w:t>(</w:t>
      </w:r>
      <w:r w:rsidRPr="00E212E7">
        <w:t>《伊斯坦布尔规程》</w:t>
      </w:r>
      <w:r w:rsidRPr="00E212E7">
        <w:t>)</w:t>
      </w:r>
      <w:r w:rsidRPr="00E212E7">
        <w:t>作为一项战略指示；</w:t>
      </w:r>
    </w:p>
    <w:p w14:paraId="56A4CE4A" w14:textId="75259898" w:rsidR="00E212E7" w:rsidRPr="00E212E7" w:rsidRDefault="00E212E7" w:rsidP="00E212E7">
      <w:pPr>
        <w:pStyle w:val="SingleTxtGC"/>
      </w:pPr>
      <w:r w:rsidRPr="00E212E7">
        <w:lastRenderedPageBreak/>
        <w:tab/>
        <w:t>(</w:t>
      </w:r>
      <w:r w:rsidR="00214AAE">
        <w:t>h</w:t>
      </w:r>
      <w:r w:rsidRPr="00E212E7">
        <w:t>)</w:t>
      </w:r>
      <w:r w:rsidRPr="00E212E7">
        <w:tab/>
      </w:r>
      <w:r w:rsidR="00214AAE">
        <w:t>2</w:t>
      </w:r>
      <w:r w:rsidRPr="00E212E7">
        <w:t>0</w:t>
      </w:r>
      <w:r w:rsidR="00214AAE">
        <w:t>19</w:t>
      </w:r>
      <w:r w:rsidRPr="00E212E7">
        <w:t>年通过第</w:t>
      </w:r>
      <w:r w:rsidR="00214AAE">
        <w:t>726</w:t>
      </w:r>
      <w:r w:rsidRPr="00E212E7">
        <w:t>号决议</w:t>
      </w:r>
      <w:r w:rsidRPr="00E212E7">
        <w:rPr>
          <w:rFonts w:hint="eastAsia"/>
        </w:rPr>
        <w:t>，</w:t>
      </w:r>
      <w:r w:rsidRPr="00E212E7">
        <w:t>批准维护特殊情况下失踪人员统一登记册</w:t>
      </w:r>
      <w:r w:rsidRPr="00E212E7">
        <w:rPr>
          <w:rFonts w:hint="eastAsia"/>
        </w:rPr>
        <w:t>的</w:t>
      </w:r>
      <w:r w:rsidRPr="00E212E7">
        <w:t>程序；</w:t>
      </w:r>
    </w:p>
    <w:p w14:paraId="0B8ACCF2" w14:textId="68ABB507" w:rsidR="00E212E7" w:rsidRPr="00E212E7" w:rsidRDefault="00E212E7" w:rsidP="00E212E7">
      <w:pPr>
        <w:pStyle w:val="SingleTxtGC"/>
      </w:pPr>
      <w:r w:rsidRPr="00E212E7">
        <w:tab/>
        <w:t>(</w:t>
      </w:r>
      <w:proofErr w:type="spellStart"/>
      <w:r w:rsidR="00214AAE">
        <w:t>i</w:t>
      </w:r>
      <w:proofErr w:type="spellEnd"/>
      <w:r w:rsidRPr="00E212E7">
        <w:t>)</w:t>
      </w:r>
      <w:r w:rsidRPr="00E212E7">
        <w:tab/>
      </w:r>
      <w:r w:rsidR="00214AAE">
        <w:t>2</w:t>
      </w:r>
      <w:r w:rsidRPr="00E212E7">
        <w:t>0</w:t>
      </w:r>
      <w:r w:rsidR="00214AAE">
        <w:t>18</w:t>
      </w:r>
      <w:r w:rsidRPr="00E212E7">
        <w:t>年设立已定罪人员和被关押人员统一登记册；</w:t>
      </w:r>
    </w:p>
    <w:p w14:paraId="66E50E25" w14:textId="035B6B9D" w:rsidR="00E212E7" w:rsidRPr="00E212E7" w:rsidRDefault="00E212E7" w:rsidP="00E212E7">
      <w:pPr>
        <w:pStyle w:val="SingleTxtGC"/>
      </w:pPr>
      <w:r w:rsidRPr="00E212E7">
        <w:tab/>
        <w:t>(</w:t>
      </w:r>
      <w:r w:rsidR="00214AAE">
        <w:t>j</w:t>
      </w:r>
      <w:r w:rsidRPr="00E212E7">
        <w:t>)</w:t>
      </w:r>
      <w:r w:rsidRPr="00E212E7">
        <w:tab/>
      </w:r>
      <w:r w:rsidR="00214AAE">
        <w:t>2</w:t>
      </w:r>
      <w:r w:rsidRPr="00E212E7">
        <w:t>0</w:t>
      </w:r>
      <w:r w:rsidR="00214AAE">
        <w:t>18</w:t>
      </w:r>
      <w:r w:rsidRPr="00E212E7">
        <w:t>年设立家庭暴力和性别暴力案件国家统一登记册。</w:t>
      </w:r>
    </w:p>
    <w:bookmarkEnd w:id="0"/>
    <w:p w14:paraId="7C5C7E0D" w14:textId="500B6C7E" w:rsidR="00E212E7" w:rsidRPr="00E212E7" w:rsidRDefault="00E212E7" w:rsidP="00101D87">
      <w:pPr>
        <w:pStyle w:val="H1GC"/>
      </w:pPr>
      <w:r w:rsidRPr="00E212E7">
        <w:tab/>
      </w:r>
      <w:r w:rsidR="00214AAE">
        <w:t>C</w:t>
      </w:r>
      <w:r w:rsidRPr="00E212E7">
        <w:t>.</w:t>
      </w:r>
      <w:r w:rsidRPr="00E212E7">
        <w:tab/>
      </w:r>
      <w:r w:rsidRPr="00E212E7">
        <w:t>关注的主要问题及建议</w:t>
      </w:r>
    </w:p>
    <w:p w14:paraId="035CA60C" w14:textId="77777777" w:rsidR="00E212E7" w:rsidRPr="00E212E7" w:rsidRDefault="00E212E7" w:rsidP="00101D87">
      <w:pPr>
        <w:pStyle w:val="H23GC"/>
      </w:pPr>
      <w:r w:rsidRPr="00E212E7">
        <w:tab/>
      </w:r>
      <w:r w:rsidRPr="00E212E7">
        <w:tab/>
      </w:r>
      <w:r w:rsidRPr="00E212E7">
        <w:t>上一报告周期遗留的后续行动问题</w:t>
      </w:r>
    </w:p>
    <w:p w14:paraId="145ACE70" w14:textId="5C307841" w:rsidR="00E212E7" w:rsidRPr="00E212E7" w:rsidRDefault="00214AAE" w:rsidP="00E212E7">
      <w:pPr>
        <w:pStyle w:val="SingleTxtGC"/>
      </w:pPr>
      <w:r>
        <w:t>8</w:t>
      </w:r>
      <w:r w:rsidR="00E212E7" w:rsidRPr="00E212E7">
        <w:t>.</w:t>
      </w:r>
      <w:r w:rsidR="00E212E7" w:rsidRPr="00E212E7">
        <w:tab/>
      </w:r>
      <w:r w:rsidR="00E212E7" w:rsidRPr="00E212E7">
        <w:t>委员会在先前结论性意见</w:t>
      </w:r>
      <w:r w:rsidR="00E212E7" w:rsidRPr="00E212E7">
        <w:rPr>
          <w:vertAlign w:val="superscript"/>
        </w:rPr>
        <w:footnoteReference w:id="6"/>
      </w:r>
      <w:r w:rsidR="00101D87">
        <w:rPr>
          <w:rFonts w:hint="eastAsia"/>
        </w:rPr>
        <w:t xml:space="preserve"> </w:t>
      </w:r>
      <w:r w:rsidR="00E212E7" w:rsidRPr="00E212E7">
        <w:t>中请缔约国提供资料，说明为落实关于以下问题的建议而采取的措施：基本法律保</w:t>
      </w:r>
      <w:r w:rsidR="00E212E7" w:rsidRPr="00E212E7">
        <w:rPr>
          <w:rFonts w:hint="eastAsia"/>
        </w:rPr>
        <w:t>障</w:t>
      </w:r>
      <w:r>
        <w:rPr>
          <w:rFonts w:hint="eastAsia"/>
        </w:rPr>
        <w:t>；</w:t>
      </w:r>
      <w:r w:rsidR="00E212E7" w:rsidRPr="00E212E7">
        <w:t>过度使用武力和杀</w:t>
      </w:r>
      <w:r w:rsidR="00E212E7" w:rsidRPr="00E212E7">
        <w:rPr>
          <w:rFonts w:hint="eastAsia"/>
        </w:rPr>
        <w:t>人</w:t>
      </w:r>
      <w:r>
        <w:rPr>
          <w:rFonts w:hint="eastAsia"/>
        </w:rPr>
        <w:t>；</w:t>
      </w:r>
      <w:r w:rsidR="00E212E7" w:rsidRPr="00E212E7">
        <w:rPr>
          <w:rFonts w:hint="eastAsia"/>
        </w:rPr>
        <w:t>最近东部地区事件中过度使用武力和严重违反《公约》问题</w:t>
      </w:r>
      <w:r w:rsidR="00E212E7" w:rsidRPr="00E212E7">
        <w:t>(</w:t>
      </w:r>
      <w:r w:rsidR="00E212E7" w:rsidRPr="00E212E7">
        <w:t>第</w:t>
      </w:r>
      <w:r>
        <w:t>9</w:t>
      </w:r>
      <w:r w:rsidR="00E212E7" w:rsidRPr="00E212E7">
        <w:t>、第</w:t>
      </w:r>
      <w:r>
        <w:t>1</w:t>
      </w:r>
      <w:r w:rsidR="00E212E7" w:rsidRPr="00E212E7">
        <w:t>0(</w:t>
      </w:r>
      <w:r>
        <w:t>a</w:t>
      </w:r>
      <w:r w:rsidR="00E212E7" w:rsidRPr="00E212E7">
        <w:t>)</w:t>
      </w:r>
      <w:r w:rsidR="00E212E7" w:rsidRPr="00E212E7">
        <w:t>和第</w:t>
      </w:r>
      <w:r>
        <w:t>11</w:t>
      </w:r>
      <w:r w:rsidR="00E212E7" w:rsidRPr="00E212E7">
        <w:t>(</w:t>
      </w:r>
      <w:r>
        <w:t>a</w:t>
      </w:r>
      <w:r w:rsidR="00E212E7" w:rsidRPr="00E212E7">
        <w:t>)</w:t>
      </w:r>
      <w:r w:rsidR="00E212E7" w:rsidRPr="00E212E7">
        <w:t>段</w:t>
      </w:r>
      <w:r w:rsidR="00E212E7" w:rsidRPr="00E212E7">
        <w:t>)</w:t>
      </w:r>
      <w:r w:rsidR="00E212E7" w:rsidRPr="00E212E7">
        <w:t>。委员会</w:t>
      </w:r>
      <w:r w:rsidR="00E212E7" w:rsidRPr="00E212E7">
        <w:rPr>
          <w:rFonts w:hint="eastAsia"/>
        </w:rPr>
        <w:t>考虑到</w:t>
      </w:r>
      <w:r w:rsidR="00E212E7" w:rsidRPr="00E212E7">
        <w:t>缔约国</w:t>
      </w:r>
      <w:r>
        <w:t>2</w:t>
      </w:r>
      <w:r w:rsidR="00E212E7" w:rsidRPr="00E212E7">
        <w:t>0</w:t>
      </w:r>
      <w:r>
        <w:t>15</w:t>
      </w:r>
      <w:r w:rsidR="00E212E7" w:rsidRPr="00E212E7">
        <w:t>年</w:t>
      </w:r>
      <w:r>
        <w:t>12</w:t>
      </w:r>
      <w:r w:rsidR="00E212E7" w:rsidRPr="00E212E7">
        <w:t>月</w:t>
      </w:r>
      <w:r>
        <w:t>2</w:t>
      </w:r>
      <w:r w:rsidR="00E212E7" w:rsidRPr="00E212E7">
        <w:t>日和</w:t>
      </w:r>
      <w:r>
        <w:t>2</w:t>
      </w:r>
      <w:r w:rsidR="00E212E7" w:rsidRPr="00E212E7">
        <w:t>0</w:t>
      </w:r>
      <w:r>
        <w:t>17</w:t>
      </w:r>
      <w:r w:rsidR="00E212E7" w:rsidRPr="00E212E7">
        <w:t>年</w:t>
      </w:r>
      <w:r>
        <w:t>4</w:t>
      </w:r>
      <w:r w:rsidR="00E212E7" w:rsidRPr="00E212E7">
        <w:t>月</w:t>
      </w:r>
      <w:r>
        <w:t>5</w:t>
      </w:r>
      <w:r w:rsidR="00E212E7" w:rsidRPr="00E212E7">
        <w:t>日提交的后续报告中关于这些事项的资料，</w:t>
      </w:r>
      <w:r w:rsidR="00E212E7" w:rsidRPr="00E212E7">
        <w:rPr>
          <w:vertAlign w:val="superscript"/>
        </w:rPr>
        <w:footnoteReference w:id="7"/>
      </w:r>
      <w:r w:rsidR="00101D87">
        <w:rPr>
          <w:rFonts w:hint="eastAsia"/>
        </w:rPr>
        <w:t xml:space="preserve"> </w:t>
      </w:r>
      <w:r w:rsidR="00E212E7" w:rsidRPr="00E212E7">
        <w:t>以及第七次定期报告，并援引委员会结论性意见后续行动报告员</w:t>
      </w:r>
      <w:r>
        <w:t>2</w:t>
      </w:r>
      <w:r w:rsidR="00E212E7" w:rsidRPr="00E212E7">
        <w:t>0</w:t>
      </w:r>
      <w:r>
        <w:t>16</w:t>
      </w:r>
      <w:r w:rsidR="00E212E7" w:rsidRPr="00E212E7">
        <w:t>年</w:t>
      </w:r>
      <w:r>
        <w:t>8</w:t>
      </w:r>
      <w:r w:rsidR="00E212E7" w:rsidRPr="00E212E7">
        <w:t>月</w:t>
      </w:r>
      <w:r>
        <w:t>29</w:t>
      </w:r>
      <w:r w:rsidR="00E212E7" w:rsidRPr="00E212E7">
        <w:t>日的信函，</w:t>
      </w:r>
      <w:r w:rsidR="00E212E7" w:rsidRPr="00E212E7">
        <w:rPr>
          <w:vertAlign w:val="superscript"/>
        </w:rPr>
        <w:footnoteReference w:id="8"/>
      </w:r>
      <w:r w:rsidR="00101D87">
        <w:rPr>
          <w:rFonts w:hint="eastAsia"/>
        </w:rPr>
        <w:t xml:space="preserve"> </w:t>
      </w:r>
      <w:r w:rsidR="00E212E7" w:rsidRPr="00E212E7">
        <w:t>认定虽然缔约国采取了实质性步骤执行这些建议，但多个问题仍然未决。本文件第</w:t>
      </w:r>
      <w:r>
        <w:t>11</w:t>
      </w:r>
      <w:r w:rsidR="00E212E7" w:rsidRPr="00E212E7">
        <w:t>至第</w:t>
      </w:r>
      <w:r>
        <w:t>14</w:t>
      </w:r>
      <w:r w:rsidR="00E212E7" w:rsidRPr="00E212E7">
        <w:t>、第</w:t>
      </w:r>
      <w:r>
        <w:t>19</w:t>
      </w:r>
      <w:r w:rsidR="00E212E7" w:rsidRPr="00E212E7">
        <w:t>和第</w:t>
      </w:r>
      <w:r>
        <w:t>2</w:t>
      </w:r>
      <w:r w:rsidR="00E212E7" w:rsidRPr="00E212E7">
        <w:t>0</w:t>
      </w:r>
      <w:r w:rsidR="00E212E7" w:rsidRPr="00E212E7">
        <w:t>段讨论这些问题。</w:t>
      </w:r>
    </w:p>
    <w:p w14:paraId="7AAE5B60" w14:textId="77777777" w:rsidR="00E212E7" w:rsidRPr="00E212E7" w:rsidRDefault="00E212E7" w:rsidP="00101D87">
      <w:pPr>
        <w:pStyle w:val="H23GC"/>
      </w:pPr>
      <w:r w:rsidRPr="00E212E7">
        <w:tab/>
      </w:r>
      <w:r w:rsidRPr="00E212E7">
        <w:tab/>
      </w:r>
      <w:r w:rsidRPr="00E212E7">
        <w:t>酷刑定义</w:t>
      </w:r>
    </w:p>
    <w:p w14:paraId="0DF47707" w14:textId="3AD5D966" w:rsidR="00E212E7" w:rsidRPr="00E212E7" w:rsidRDefault="00214AAE" w:rsidP="00E212E7">
      <w:pPr>
        <w:pStyle w:val="SingleTxtGC"/>
      </w:pPr>
      <w:r>
        <w:t>9</w:t>
      </w:r>
      <w:r w:rsidR="00E212E7" w:rsidRPr="00E212E7">
        <w:t>.</w:t>
      </w:r>
      <w:r w:rsidR="00E212E7" w:rsidRPr="00E212E7">
        <w:tab/>
      </w:r>
      <w:r w:rsidR="00E212E7" w:rsidRPr="00E212E7">
        <w:t>委员会注意到</w:t>
      </w:r>
      <w:r>
        <w:t>2</w:t>
      </w:r>
      <w:r w:rsidR="00E212E7" w:rsidRPr="00E212E7">
        <w:t>0</w:t>
      </w:r>
      <w:r>
        <w:t>22</w:t>
      </w:r>
      <w:r w:rsidR="00E212E7" w:rsidRPr="00E212E7">
        <w:t>年对《刑法》第</w:t>
      </w:r>
      <w:r>
        <w:t>127</w:t>
      </w:r>
      <w:r w:rsidR="00E212E7" w:rsidRPr="00E212E7">
        <w:t>条所作修订，</w:t>
      </w:r>
      <w:r w:rsidR="00E212E7" w:rsidRPr="00E212E7">
        <w:rPr>
          <w:rFonts w:hint="eastAsia"/>
        </w:rPr>
        <w:t>对</w:t>
      </w:r>
      <w:r w:rsidR="00E212E7" w:rsidRPr="00E212E7">
        <w:t>酷刑的定义</w:t>
      </w:r>
      <w:r w:rsidR="00E212E7" w:rsidRPr="00E212E7">
        <w:rPr>
          <w:rFonts w:hint="eastAsia"/>
        </w:rPr>
        <w:t>加以改进</w:t>
      </w:r>
      <w:r w:rsidR="00E212E7" w:rsidRPr="00E212E7">
        <w:t>，但关切地注意到</w:t>
      </w:r>
      <w:r w:rsidR="00E212E7" w:rsidRPr="00E212E7">
        <w:rPr>
          <w:rFonts w:hint="eastAsia"/>
        </w:rPr>
        <w:t>，</w:t>
      </w:r>
      <w:r w:rsidR="00E212E7" w:rsidRPr="00E212E7">
        <w:t>仍然存在多处</w:t>
      </w:r>
      <w:r w:rsidR="00E212E7" w:rsidRPr="00E212E7">
        <w:rPr>
          <w:rFonts w:hint="eastAsia"/>
        </w:rPr>
        <w:t>缺陷。</w:t>
      </w:r>
      <w:r w:rsidR="00E212E7" w:rsidRPr="00E212E7">
        <w:t>第一，第</w:t>
      </w:r>
      <w:r>
        <w:t>127</w:t>
      </w:r>
      <w:r w:rsidR="00E212E7" w:rsidRPr="00E212E7">
        <w:t>条第</w:t>
      </w:r>
      <w:r>
        <w:t>1</w:t>
      </w:r>
      <w:r w:rsidR="00E212E7" w:rsidRPr="00E212E7">
        <w:t>款</w:t>
      </w:r>
      <w:r w:rsidR="00E212E7" w:rsidRPr="00E212E7">
        <w:rPr>
          <w:rFonts w:hint="eastAsia"/>
        </w:rPr>
        <w:t>所载</w:t>
      </w:r>
      <w:r w:rsidR="00E212E7" w:rsidRPr="00E212E7">
        <w:t>酷刑</w:t>
      </w:r>
      <w:r w:rsidR="00101D87">
        <w:rPr>
          <w:rFonts w:hint="eastAsia"/>
          <w:spacing w:val="-50"/>
        </w:rPr>
        <w:t>―</w:t>
      </w:r>
      <w:r w:rsidR="00101D87">
        <w:rPr>
          <w:rFonts w:hint="eastAsia"/>
        </w:rPr>
        <w:t>―</w:t>
      </w:r>
      <w:r w:rsidR="00E212E7" w:rsidRPr="00E212E7">
        <w:rPr>
          <w:rFonts w:hint="eastAsia"/>
        </w:rPr>
        <w:t>对这项罪行</w:t>
      </w:r>
      <w:r w:rsidR="00E212E7" w:rsidRPr="00E212E7">
        <w:t>仅处以三至六年徒刑</w:t>
      </w:r>
      <w:r w:rsidR="00101D87">
        <w:rPr>
          <w:rFonts w:hint="eastAsia"/>
          <w:spacing w:val="-50"/>
        </w:rPr>
        <w:t>―</w:t>
      </w:r>
      <w:r w:rsidR="00101D87">
        <w:rPr>
          <w:rFonts w:hint="eastAsia"/>
        </w:rPr>
        <w:t>―</w:t>
      </w:r>
      <w:r w:rsidR="00E212E7" w:rsidRPr="00E212E7">
        <w:rPr>
          <w:rFonts w:hint="eastAsia"/>
        </w:rPr>
        <w:t>的基本</w:t>
      </w:r>
      <w:r w:rsidR="00E212E7" w:rsidRPr="00E212E7">
        <w:t>定义</w:t>
      </w:r>
      <w:r w:rsidR="00E212E7" w:rsidRPr="00E212E7">
        <w:rPr>
          <w:rFonts w:hint="eastAsia"/>
        </w:rPr>
        <w:t>没有包含</w:t>
      </w:r>
      <w:r w:rsidR="00E212E7" w:rsidRPr="00E212E7">
        <w:t>公职人员或以官方身份行使职权的其他人的参与</w:t>
      </w:r>
      <w:r w:rsidR="00E212E7" w:rsidRPr="00E212E7">
        <w:rPr>
          <w:rFonts w:hint="eastAsia"/>
        </w:rPr>
        <w:t>这一要素</w:t>
      </w:r>
      <w:r w:rsidR="00E212E7" w:rsidRPr="00E212E7">
        <w:t>；因此，任何人均可被视为该罪行的实施者。</w:t>
      </w:r>
      <w:r w:rsidR="00E212E7" w:rsidRPr="00E212E7">
        <w:rPr>
          <w:rFonts w:hint="eastAsia"/>
        </w:rPr>
        <w:t>国家代理人</w:t>
      </w:r>
      <w:r w:rsidR="00E212E7" w:rsidRPr="00E212E7">
        <w:t>包括外国代</w:t>
      </w:r>
      <w:r w:rsidR="00E212E7" w:rsidRPr="00E212E7">
        <w:rPr>
          <w:rFonts w:hint="eastAsia"/>
        </w:rPr>
        <w:t>理人犯下此种罪行，</w:t>
      </w:r>
      <w:r w:rsidR="00E212E7" w:rsidRPr="00E212E7">
        <w:t>仅在第</w:t>
      </w:r>
      <w:r>
        <w:t>127</w:t>
      </w:r>
      <w:r w:rsidR="00E212E7" w:rsidRPr="00E212E7">
        <w:t>条第</w:t>
      </w:r>
      <w:r>
        <w:t>3</w:t>
      </w:r>
      <w:r w:rsidR="00E212E7" w:rsidRPr="00E212E7">
        <w:t>款</w:t>
      </w:r>
      <w:r w:rsidR="00E212E7" w:rsidRPr="00E212E7">
        <w:rPr>
          <w:rFonts w:hint="eastAsia"/>
        </w:rPr>
        <w:t>之下</w:t>
      </w:r>
      <w:r w:rsidR="00E212E7" w:rsidRPr="00E212E7">
        <w:t>被视为加重处罚情节；</w:t>
      </w:r>
      <w:r w:rsidR="00E212E7" w:rsidRPr="00E212E7">
        <w:rPr>
          <w:rFonts w:hint="eastAsia"/>
        </w:rPr>
        <w:t>出于</w:t>
      </w:r>
      <w:r w:rsidR="00E212E7" w:rsidRPr="00E212E7">
        <w:t>基于歧视</w:t>
      </w:r>
      <w:r w:rsidR="00E212E7" w:rsidRPr="00E212E7">
        <w:rPr>
          <w:rFonts w:hint="eastAsia"/>
        </w:rPr>
        <w:t>的任何</w:t>
      </w:r>
      <w:r w:rsidR="00E212E7" w:rsidRPr="00E212E7">
        <w:t>理由</w:t>
      </w:r>
      <w:r w:rsidR="00E212E7" w:rsidRPr="00E212E7">
        <w:rPr>
          <w:rFonts w:hint="eastAsia"/>
        </w:rPr>
        <w:t>实施某种酷刑行为，</w:t>
      </w:r>
      <w:r w:rsidR="00E212E7" w:rsidRPr="00E212E7">
        <w:t>仅在该条第</w:t>
      </w:r>
      <w:r>
        <w:t>2</w:t>
      </w:r>
      <w:r w:rsidR="00E212E7" w:rsidRPr="00E212E7">
        <w:t>款</w:t>
      </w:r>
      <w:r w:rsidR="00E212E7" w:rsidRPr="00E212E7">
        <w:rPr>
          <w:rFonts w:hint="eastAsia"/>
        </w:rPr>
        <w:t>之下</w:t>
      </w:r>
      <w:r w:rsidR="00E212E7" w:rsidRPr="00E212E7">
        <w:t>被视为加重处罚情节。第二，条款没有明确界定所有酷刑行为的上级责任原则，但委员会注意到，</w:t>
      </w:r>
      <w:r w:rsidR="00E212E7" w:rsidRPr="00E212E7">
        <w:rPr>
          <w:rFonts w:hint="eastAsia"/>
        </w:rPr>
        <w:t>对于构成</w:t>
      </w:r>
      <w:r w:rsidR="00E212E7" w:rsidRPr="00E212E7">
        <w:t>危害人类罪或战争罪的酷刑行为</w:t>
      </w:r>
      <w:r w:rsidR="00E212E7" w:rsidRPr="00E212E7">
        <w:rPr>
          <w:rFonts w:hint="eastAsia"/>
        </w:rPr>
        <w:t>的指挥责任原则</w:t>
      </w:r>
      <w:r w:rsidR="00E212E7" w:rsidRPr="00E212E7">
        <w:t>得到了界定。第三，《刑法》第</w:t>
      </w:r>
      <w:r>
        <w:t>85</w:t>
      </w:r>
      <w:r w:rsidR="00E212E7" w:rsidRPr="00E212E7">
        <w:t>、第</w:t>
      </w:r>
      <w:r>
        <w:t>86</w:t>
      </w:r>
      <w:r w:rsidR="00E212E7" w:rsidRPr="00E212E7">
        <w:t>和第</w:t>
      </w:r>
      <w:r>
        <w:t>87</w:t>
      </w:r>
      <w:r w:rsidR="00E212E7" w:rsidRPr="00E212E7">
        <w:t>条没有明确</w:t>
      </w:r>
      <w:r w:rsidR="00E212E7" w:rsidRPr="00E212E7">
        <w:rPr>
          <w:rFonts w:hint="eastAsia"/>
        </w:rPr>
        <w:t>规定对于</w:t>
      </w:r>
      <w:r w:rsidR="00E212E7" w:rsidRPr="00E212E7">
        <w:t>第</w:t>
      </w:r>
      <w:r>
        <w:t>127</w:t>
      </w:r>
      <w:r w:rsidR="00E212E7" w:rsidRPr="00E212E7">
        <w:t>条</w:t>
      </w:r>
      <w:r w:rsidR="00E212E7" w:rsidRPr="00E212E7">
        <w:rPr>
          <w:rFonts w:hint="eastAsia"/>
        </w:rPr>
        <w:t>之下</w:t>
      </w:r>
      <w:r w:rsidR="00E212E7" w:rsidRPr="00E212E7">
        <w:t>的酷刑罪</w:t>
      </w:r>
      <w:r w:rsidR="00E212E7" w:rsidRPr="00E212E7">
        <w:rPr>
          <w:rFonts w:hint="eastAsia"/>
        </w:rPr>
        <w:t>不能适用</w:t>
      </w:r>
      <w:r w:rsidR="00E212E7" w:rsidRPr="00E212E7">
        <w:t>大赦和赦</w:t>
      </w:r>
      <w:r w:rsidR="00E212E7" w:rsidRPr="00E212E7">
        <w:rPr>
          <w:rFonts w:hint="eastAsia"/>
        </w:rPr>
        <w:t>免</w:t>
      </w:r>
      <w:r w:rsidR="00E212E7" w:rsidRPr="00E212E7">
        <w:t>，但委员会注意到缔约国称，依据《乌克兰大赦适用法》，大赦不适用于此类罪行。最后，委员会关切地指出，《刑法》第</w:t>
      </w:r>
      <w:r>
        <w:t>442</w:t>
      </w:r>
      <w:r w:rsidR="00E212E7" w:rsidRPr="00E212E7">
        <w:t>-</w:t>
      </w:r>
      <w:r>
        <w:t>1</w:t>
      </w:r>
      <w:r w:rsidR="00E212E7" w:rsidRPr="00E212E7">
        <w:t>条将</w:t>
      </w:r>
      <w:r w:rsidR="00E212E7" w:rsidRPr="00E212E7">
        <w:rPr>
          <w:rFonts w:hint="eastAsia"/>
        </w:rPr>
        <w:t>酷刑定为</w:t>
      </w:r>
      <w:r w:rsidR="00E212E7" w:rsidRPr="00E212E7">
        <w:t>危害人类罪时，缺少</w:t>
      </w:r>
      <w:r w:rsidR="00E212E7" w:rsidRPr="00E212E7">
        <w:rPr>
          <w:rFonts w:hint="eastAsia"/>
        </w:rPr>
        <w:t>该</w:t>
      </w:r>
      <w:r w:rsidR="00E212E7" w:rsidRPr="00E212E7">
        <w:t>罪行</w:t>
      </w:r>
      <w:r w:rsidR="00E212E7" w:rsidRPr="00E212E7">
        <w:rPr>
          <w:rFonts w:hint="eastAsia"/>
        </w:rPr>
        <w:t>的</w:t>
      </w:r>
      <w:r w:rsidR="00E212E7" w:rsidRPr="00E212E7">
        <w:t>多个要件，且《刑法》第</w:t>
      </w:r>
      <w:r>
        <w:t>438</w:t>
      </w:r>
      <w:r w:rsidR="00E212E7" w:rsidRPr="00E212E7">
        <w:t>条将战争罪定为刑事犯罪，却并未具体提及酷刑和虐待罪行，</w:t>
      </w:r>
      <w:r w:rsidR="00E212E7" w:rsidRPr="00E212E7">
        <w:rPr>
          <w:rFonts w:hint="eastAsia"/>
        </w:rPr>
        <w:t>因为该条</w:t>
      </w:r>
      <w:r w:rsidR="00E212E7" w:rsidRPr="00E212E7">
        <w:t>仅提到了</w:t>
      </w:r>
      <w:r w:rsidR="00E212E7" w:rsidRPr="00E212E7">
        <w:rPr>
          <w:rFonts w:hint="eastAsia"/>
        </w:rPr>
        <w:t>违反对</w:t>
      </w:r>
      <w:r w:rsidR="00E212E7" w:rsidRPr="00E212E7">
        <w:t>缔约国生效的国际条约规定的战争法和惯例的行为。在这方面，委员会注意到关于修订《刑法》和《刑事诉讼法》的有待批准的法律草案</w:t>
      </w:r>
      <w:r w:rsidR="00E212E7" w:rsidRPr="00E212E7">
        <w:t>(</w:t>
      </w:r>
      <w:r w:rsidR="00E212E7" w:rsidRPr="00E212E7">
        <w:t>第</w:t>
      </w:r>
      <w:r>
        <w:t>1</w:t>
      </w:r>
      <w:r w:rsidR="00E212E7" w:rsidRPr="00E212E7">
        <w:t>和第</w:t>
      </w:r>
      <w:r>
        <w:t>4</w:t>
      </w:r>
      <w:r w:rsidR="00E212E7" w:rsidRPr="00E212E7">
        <w:t>条</w:t>
      </w:r>
      <w:r w:rsidR="00E212E7" w:rsidRPr="00E212E7">
        <w:t>)</w:t>
      </w:r>
      <w:r w:rsidR="00E212E7" w:rsidRPr="00E212E7">
        <w:t>。</w:t>
      </w:r>
    </w:p>
    <w:p w14:paraId="7686F279" w14:textId="49F67FEC"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1</w:t>
      </w:r>
      <w:r w:rsidR="00E212E7" w:rsidRPr="00101D87">
        <w:rPr>
          <w:rFonts w:ascii="Time New Roman" w:eastAsia="黑体" w:hAnsi="Time New Roman"/>
        </w:rPr>
        <w:t>0.</w:t>
      </w:r>
      <w:r w:rsidR="00E212E7" w:rsidRPr="00101D87">
        <w:rPr>
          <w:rFonts w:ascii="Time New Roman" w:eastAsia="黑体" w:hAnsi="Time New Roman"/>
        </w:rPr>
        <w:tab/>
      </w:r>
      <w:r w:rsidR="00E212E7" w:rsidRPr="00101D87">
        <w:rPr>
          <w:rFonts w:ascii="Time New Roman" w:eastAsia="黑体" w:hAnsi="Time New Roman"/>
        </w:rPr>
        <w:t>缔约国应：</w:t>
      </w:r>
    </w:p>
    <w:p w14:paraId="32110F3C" w14:textId="3C5A738D"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a</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继续</w:t>
      </w:r>
      <w:r w:rsidRPr="00101D87">
        <w:rPr>
          <w:rFonts w:ascii="Time New Roman" w:eastAsia="黑体" w:hAnsi="Time New Roman" w:hint="eastAsia"/>
        </w:rPr>
        <w:t>使</w:t>
      </w:r>
      <w:r w:rsidRPr="00101D87">
        <w:rPr>
          <w:rFonts w:ascii="Time New Roman" w:eastAsia="黑体" w:hAnsi="Time New Roman"/>
        </w:rPr>
        <w:t>《刑法》第</w:t>
      </w:r>
      <w:r w:rsidR="00214AAE" w:rsidRPr="00101D87">
        <w:rPr>
          <w:rFonts w:ascii="Time New Roman" w:eastAsia="黑体" w:hAnsi="Time New Roman"/>
        </w:rPr>
        <w:t>127</w:t>
      </w:r>
      <w:r w:rsidRPr="00101D87">
        <w:rPr>
          <w:rFonts w:ascii="Time New Roman" w:eastAsia="黑体" w:hAnsi="Time New Roman"/>
        </w:rPr>
        <w:t>条</w:t>
      </w:r>
      <w:r w:rsidRPr="00101D87">
        <w:rPr>
          <w:rFonts w:ascii="Time New Roman" w:eastAsia="黑体" w:hAnsi="Time New Roman" w:hint="eastAsia"/>
        </w:rPr>
        <w:t>条款</w:t>
      </w:r>
      <w:r w:rsidRPr="00101D87">
        <w:rPr>
          <w:rFonts w:ascii="Time New Roman" w:eastAsia="黑体" w:hAnsi="Time New Roman"/>
        </w:rPr>
        <w:t>与《公约》第</w:t>
      </w:r>
      <w:r w:rsidR="00214AAE" w:rsidRPr="00101D87">
        <w:rPr>
          <w:rFonts w:ascii="Time New Roman" w:eastAsia="黑体" w:hAnsi="Time New Roman"/>
        </w:rPr>
        <w:t>1</w:t>
      </w:r>
      <w:r w:rsidRPr="00101D87">
        <w:rPr>
          <w:rFonts w:ascii="Time New Roman" w:eastAsia="黑体" w:hAnsi="Time New Roman"/>
        </w:rPr>
        <w:t>条</w:t>
      </w:r>
      <w:r w:rsidRPr="00101D87">
        <w:rPr>
          <w:rFonts w:ascii="Time New Roman" w:eastAsia="黑体" w:hAnsi="Time New Roman" w:hint="eastAsia"/>
        </w:rPr>
        <w:t>相</w:t>
      </w:r>
      <w:r w:rsidRPr="00101D87">
        <w:rPr>
          <w:rFonts w:ascii="Time New Roman" w:eastAsia="黑体" w:hAnsi="Time New Roman"/>
        </w:rPr>
        <w:t>一致，确保</w:t>
      </w:r>
      <w:r w:rsidRPr="00101D87">
        <w:rPr>
          <w:rFonts w:ascii="Time New Roman" w:eastAsia="黑体" w:hAnsi="Time New Roman" w:hint="eastAsia"/>
        </w:rPr>
        <w:t>明确</w:t>
      </w:r>
      <w:r w:rsidRPr="00101D87">
        <w:rPr>
          <w:rFonts w:ascii="Time New Roman" w:eastAsia="黑体" w:hAnsi="Time New Roman"/>
        </w:rPr>
        <w:t>责任人，并</w:t>
      </w:r>
      <w:r w:rsidRPr="00101D87">
        <w:rPr>
          <w:rFonts w:ascii="Time New Roman" w:eastAsia="黑体" w:hAnsi="Time New Roman" w:hint="eastAsia"/>
        </w:rPr>
        <w:t>将出于</w:t>
      </w:r>
      <w:r w:rsidRPr="00101D87">
        <w:rPr>
          <w:rFonts w:ascii="Time New Roman" w:eastAsia="黑体" w:hAnsi="Time New Roman"/>
        </w:rPr>
        <w:t>基于任何歧视</w:t>
      </w:r>
      <w:r w:rsidRPr="00101D87">
        <w:rPr>
          <w:rFonts w:ascii="Time New Roman" w:eastAsia="黑体" w:hAnsi="Time New Roman" w:hint="eastAsia"/>
        </w:rPr>
        <w:t>的任何</w:t>
      </w:r>
      <w:r w:rsidRPr="00101D87">
        <w:rPr>
          <w:rFonts w:ascii="Time New Roman" w:eastAsia="黑体" w:hAnsi="Time New Roman"/>
        </w:rPr>
        <w:t>理由实施的酷刑行为</w:t>
      </w:r>
      <w:r w:rsidRPr="00101D87">
        <w:rPr>
          <w:rFonts w:ascii="Time New Roman" w:eastAsia="黑体" w:hAnsi="Time New Roman" w:hint="eastAsia"/>
        </w:rPr>
        <w:t>纳入</w:t>
      </w:r>
      <w:r w:rsidRPr="00101D87">
        <w:rPr>
          <w:rFonts w:ascii="Time New Roman" w:eastAsia="黑体" w:hAnsi="Time New Roman"/>
        </w:rPr>
        <w:t>基本</w:t>
      </w:r>
      <w:r w:rsidRPr="00101D87">
        <w:rPr>
          <w:rFonts w:ascii="Time New Roman" w:eastAsia="黑体" w:hAnsi="Time New Roman" w:hint="eastAsia"/>
        </w:rPr>
        <w:t>酷刑</w:t>
      </w:r>
      <w:r w:rsidRPr="00101D87">
        <w:rPr>
          <w:rFonts w:ascii="Time New Roman" w:eastAsia="黑体" w:hAnsi="Time New Roman"/>
        </w:rPr>
        <w:t>罪，并确保依据《公约》第</w:t>
      </w:r>
      <w:r w:rsidR="00214AAE" w:rsidRPr="00101D87">
        <w:rPr>
          <w:rFonts w:ascii="Time New Roman" w:eastAsia="黑体" w:hAnsi="Time New Roman"/>
        </w:rPr>
        <w:t>4</w:t>
      </w:r>
      <w:r w:rsidRPr="00101D87">
        <w:rPr>
          <w:rFonts w:ascii="Time New Roman" w:eastAsia="黑体" w:hAnsi="Time New Roman"/>
        </w:rPr>
        <w:t>条第</w:t>
      </w:r>
      <w:r w:rsidR="00214AAE" w:rsidRPr="00101D87">
        <w:rPr>
          <w:rFonts w:ascii="Time New Roman" w:eastAsia="黑体" w:hAnsi="Time New Roman"/>
        </w:rPr>
        <w:t>2</w:t>
      </w:r>
      <w:r w:rsidRPr="00101D87">
        <w:rPr>
          <w:rFonts w:ascii="Time New Roman" w:eastAsia="黑体" w:hAnsi="Time New Roman"/>
        </w:rPr>
        <w:t>款，根据酷刑的严重性质对</w:t>
      </w:r>
      <w:r w:rsidRPr="00101D87">
        <w:rPr>
          <w:rFonts w:ascii="Time New Roman" w:eastAsia="黑体" w:hAnsi="Time New Roman" w:hint="eastAsia"/>
        </w:rPr>
        <w:t>基本</w:t>
      </w:r>
      <w:r w:rsidRPr="00101D87">
        <w:rPr>
          <w:rFonts w:ascii="Time New Roman" w:eastAsia="黑体" w:hAnsi="Time New Roman"/>
        </w:rPr>
        <w:t>酷刑罪处以适当刑罚</w:t>
      </w:r>
      <w:r w:rsidRPr="00101D87">
        <w:rPr>
          <w:rFonts w:ascii="Time New Roman" w:eastAsia="黑体" w:hAnsi="Time New Roman" w:hint="eastAsia"/>
        </w:rPr>
        <w:t>；</w:t>
      </w:r>
    </w:p>
    <w:p w14:paraId="53822D43" w14:textId="0E953FA6"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lastRenderedPageBreak/>
        <w:tab/>
        <w:t>(</w:t>
      </w:r>
      <w:r w:rsidR="00214AAE" w:rsidRPr="00101D87">
        <w:rPr>
          <w:rFonts w:ascii="Time New Roman" w:eastAsia="黑体" w:hAnsi="Time New Roman"/>
        </w:rPr>
        <w:t>b</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hint="eastAsia"/>
        </w:rPr>
        <w:t>将对</w:t>
      </w:r>
      <w:r w:rsidRPr="00101D87">
        <w:rPr>
          <w:rFonts w:ascii="Time New Roman" w:eastAsia="黑体" w:hAnsi="Time New Roman"/>
        </w:rPr>
        <w:t>酷刑罪的上级责任原则</w:t>
      </w:r>
      <w:r w:rsidRPr="00101D87">
        <w:rPr>
          <w:rFonts w:ascii="Time New Roman" w:eastAsia="黑体" w:hAnsi="Time New Roman" w:hint="eastAsia"/>
        </w:rPr>
        <w:t>明确纳入《刑法》</w:t>
      </w:r>
      <w:r w:rsidRPr="00101D87">
        <w:rPr>
          <w:rFonts w:ascii="Time New Roman" w:eastAsia="黑体" w:hAnsi="Time New Roman"/>
        </w:rPr>
        <w:t>；</w:t>
      </w:r>
    </w:p>
    <w:p w14:paraId="440F5395" w14:textId="06AB3903"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c</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采取必要的立法措施，确保</w:t>
      </w:r>
      <w:r w:rsidRPr="00101D87">
        <w:rPr>
          <w:rFonts w:ascii="Time New Roman" w:eastAsia="黑体" w:hAnsi="Time New Roman" w:hint="eastAsia"/>
        </w:rPr>
        <w:t>不对</w:t>
      </w:r>
      <w:r w:rsidRPr="00101D87">
        <w:rPr>
          <w:rFonts w:ascii="Time New Roman" w:eastAsia="黑体" w:hAnsi="Time New Roman"/>
        </w:rPr>
        <w:t>任何酷刑行为适用</w:t>
      </w:r>
      <w:r w:rsidRPr="00101D87">
        <w:rPr>
          <w:rFonts w:ascii="Time New Roman" w:eastAsia="黑体" w:hAnsi="Time New Roman" w:hint="eastAsia"/>
        </w:rPr>
        <w:t>大赦和赦免</w:t>
      </w:r>
      <w:r w:rsidRPr="00101D87">
        <w:rPr>
          <w:rFonts w:ascii="Time New Roman" w:eastAsia="黑体" w:hAnsi="Time New Roman"/>
        </w:rPr>
        <w:t>；</w:t>
      </w:r>
    </w:p>
    <w:p w14:paraId="1B0658B8" w14:textId="424DDBE0"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d</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继续</w:t>
      </w:r>
      <w:r w:rsidRPr="00101D87">
        <w:rPr>
          <w:rFonts w:ascii="Time New Roman" w:eastAsia="黑体" w:hAnsi="Time New Roman" w:hint="eastAsia"/>
        </w:rPr>
        <w:t>统一</w:t>
      </w:r>
      <w:r w:rsidRPr="00101D87">
        <w:rPr>
          <w:rFonts w:ascii="Time New Roman" w:eastAsia="黑体" w:hAnsi="Time New Roman"/>
        </w:rPr>
        <w:t>将</w:t>
      </w:r>
      <w:r w:rsidRPr="00101D87">
        <w:rPr>
          <w:rFonts w:ascii="Time New Roman" w:eastAsia="黑体" w:hAnsi="Time New Roman" w:hint="eastAsia"/>
        </w:rPr>
        <w:t>酷刑定</w:t>
      </w:r>
      <w:r w:rsidRPr="00101D87">
        <w:rPr>
          <w:rFonts w:ascii="Time New Roman" w:eastAsia="黑体" w:hAnsi="Time New Roman"/>
        </w:rPr>
        <w:t>为危害人类罪</w:t>
      </w:r>
      <w:r w:rsidRPr="00101D87">
        <w:rPr>
          <w:rFonts w:ascii="Time New Roman" w:eastAsia="黑体" w:hAnsi="Time New Roman" w:hint="eastAsia"/>
        </w:rPr>
        <w:t>的</w:t>
      </w:r>
      <w:r w:rsidRPr="00101D87">
        <w:rPr>
          <w:rFonts w:ascii="Time New Roman" w:eastAsia="黑体" w:hAnsi="Time New Roman"/>
        </w:rPr>
        <w:t>《刑法》第</w:t>
      </w:r>
      <w:r w:rsidR="00214AAE" w:rsidRPr="00101D87">
        <w:rPr>
          <w:rFonts w:ascii="Time New Roman" w:eastAsia="黑体" w:hAnsi="Time New Roman"/>
        </w:rPr>
        <w:t>442</w:t>
      </w:r>
      <w:r w:rsidRPr="00101D87">
        <w:rPr>
          <w:rFonts w:ascii="Time New Roman" w:eastAsia="黑体" w:hAnsi="Time New Roman"/>
        </w:rPr>
        <w:t>-</w:t>
      </w:r>
      <w:r w:rsidR="00214AAE" w:rsidRPr="00101D87">
        <w:rPr>
          <w:rFonts w:ascii="Time New Roman" w:eastAsia="黑体" w:hAnsi="Time New Roman"/>
        </w:rPr>
        <w:t>1</w:t>
      </w:r>
      <w:r w:rsidRPr="00101D87">
        <w:rPr>
          <w:rFonts w:ascii="Time New Roman" w:eastAsia="黑体" w:hAnsi="Time New Roman"/>
        </w:rPr>
        <w:t>条</w:t>
      </w:r>
      <w:r w:rsidRPr="00101D87">
        <w:rPr>
          <w:rFonts w:ascii="Time New Roman" w:eastAsia="黑体" w:hAnsi="Time New Roman" w:hint="eastAsia"/>
        </w:rPr>
        <w:t>所载各项</w:t>
      </w:r>
      <w:r w:rsidRPr="00101D87">
        <w:rPr>
          <w:rFonts w:ascii="Time New Roman" w:eastAsia="黑体" w:hAnsi="Time New Roman"/>
        </w:rPr>
        <w:t>条款，并在《刑法》第</w:t>
      </w:r>
      <w:r w:rsidR="00214AAE" w:rsidRPr="00101D87">
        <w:rPr>
          <w:rFonts w:ascii="Time New Roman" w:eastAsia="黑体" w:hAnsi="Time New Roman"/>
        </w:rPr>
        <w:t>438</w:t>
      </w:r>
      <w:r w:rsidRPr="00101D87">
        <w:rPr>
          <w:rFonts w:ascii="Time New Roman" w:eastAsia="黑体" w:hAnsi="Time New Roman"/>
        </w:rPr>
        <w:t>条中明确规定</w:t>
      </w:r>
      <w:r w:rsidRPr="00101D87">
        <w:rPr>
          <w:rFonts w:ascii="Time New Roman" w:eastAsia="黑体" w:hAnsi="Time New Roman" w:hint="eastAsia"/>
        </w:rPr>
        <w:t>酷刑属于</w:t>
      </w:r>
      <w:r w:rsidRPr="00101D87">
        <w:rPr>
          <w:rFonts w:ascii="Time New Roman" w:eastAsia="黑体" w:hAnsi="Time New Roman"/>
        </w:rPr>
        <w:t>战争罪。</w:t>
      </w:r>
    </w:p>
    <w:p w14:paraId="5D86394C" w14:textId="77777777" w:rsidR="00E212E7" w:rsidRPr="00E212E7" w:rsidRDefault="00E212E7" w:rsidP="00101D87">
      <w:pPr>
        <w:pStyle w:val="H23GC"/>
      </w:pPr>
      <w:r w:rsidRPr="00E212E7">
        <w:tab/>
      </w:r>
      <w:r w:rsidRPr="00E212E7">
        <w:tab/>
      </w:r>
      <w:r w:rsidRPr="00E212E7">
        <w:t>基本法律保障</w:t>
      </w:r>
    </w:p>
    <w:p w14:paraId="01510A21" w14:textId="0002194B" w:rsidR="00E212E7" w:rsidRPr="00E212E7" w:rsidRDefault="00214AAE" w:rsidP="00E212E7">
      <w:pPr>
        <w:pStyle w:val="SingleTxtGC"/>
      </w:pPr>
      <w:r>
        <w:t>11</w:t>
      </w:r>
      <w:r w:rsidR="00E212E7" w:rsidRPr="00E212E7">
        <w:t>.</w:t>
      </w:r>
      <w:r w:rsidR="00E212E7" w:rsidRPr="00E212E7">
        <w:tab/>
      </w:r>
      <w:r w:rsidR="00E212E7" w:rsidRPr="00E212E7">
        <w:t>委员会注意到，缔约国已采取措施</w:t>
      </w:r>
      <w:r w:rsidR="00E212E7" w:rsidRPr="00E212E7">
        <w:rPr>
          <w:rFonts w:hint="eastAsia"/>
        </w:rPr>
        <w:t>，</w:t>
      </w:r>
      <w:r w:rsidR="00E212E7" w:rsidRPr="00E212E7">
        <w:t>加强对无力负担法律服务的人的法律保障并向其提供免费法律援助，以及在安全局设施中安装监控摄像头，并在</w:t>
      </w:r>
      <w:r>
        <w:t>132</w:t>
      </w:r>
      <w:r w:rsidR="00E212E7" w:rsidRPr="00E212E7">
        <w:t>处领土警察单位安装新的羁押记录系统。然而，委员会表示关切的是，有报告称，在提供切实迅速接触律师的机会方面一直存在不足，且告知法律援助中心</w:t>
      </w:r>
      <w:r w:rsidR="00E212E7" w:rsidRPr="00E212E7">
        <w:rPr>
          <w:rFonts w:hint="eastAsia"/>
        </w:rPr>
        <w:t>方面</w:t>
      </w:r>
      <w:r w:rsidR="00E212E7" w:rsidRPr="00E212E7">
        <w:t>存在拖延，尤其是对因冲突相关指控而被拘留的人而言</w:t>
      </w:r>
      <w:r w:rsidR="00E212E7" w:rsidRPr="00E212E7">
        <w:rPr>
          <w:rFonts w:hint="eastAsia"/>
        </w:rPr>
        <w:t>；</w:t>
      </w:r>
      <w:r w:rsidR="00E212E7" w:rsidRPr="00E212E7">
        <w:t>但委员会承认</w:t>
      </w:r>
      <w:r w:rsidR="00E212E7" w:rsidRPr="00E212E7">
        <w:rPr>
          <w:rFonts w:hint="eastAsia"/>
        </w:rPr>
        <w:t>，</w:t>
      </w:r>
      <w:r w:rsidR="00E212E7" w:rsidRPr="00E212E7">
        <w:t>法律援助中心一经告知，须在严格时限内指派一名律师。委员会还感到关切的是，据报告，有时审讯</w:t>
      </w:r>
      <w:r w:rsidR="00E212E7" w:rsidRPr="00E212E7">
        <w:rPr>
          <w:rFonts w:hint="eastAsia"/>
        </w:rPr>
        <w:t>不等</w:t>
      </w:r>
      <w:r w:rsidR="00E212E7" w:rsidRPr="00E212E7">
        <w:t>律师</w:t>
      </w:r>
      <w:r w:rsidR="00E212E7" w:rsidRPr="00E212E7">
        <w:rPr>
          <w:rFonts w:hint="eastAsia"/>
        </w:rPr>
        <w:t>到</w:t>
      </w:r>
      <w:r w:rsidR="00E212E7" w:rsidRPr="00E212E7">
        <w:t>场</w:t>
      </w:r>
      <w:r w:rsidR="00E212E7" w:rsidRPr="00E212E7">
        <w:rPr>
          <w:rFonts w:hint="eastAsia"/>
        </w:rPr>
        <w:t>就</w:t>
      </w:r>
      <w:r w:rsidR="00E212E7" w:rsidRPr="00E212E7">
        <w:t>开始，且《刑事诉讼法》第</w:t>
      </w:r>
      <w:r>
        <w:t>224</w:t>
      </w:r>
      <w:r w:rsidR="00E212E7" w:rsidRPr="00E212E7">
        <w:t>条规定</w:t>
      </w:r>
      <w:r w:rsidR="00E212E7" w:rsidRPr="00E212E7">
        <w:rPr>
          <w:rFonts w:hint="eastAsia"/>
        </w:rPr>
        <w:t>，对</w:t>
      </w:r>
      <w:r w:rsidR="00E212E7" w:rsidRPr="00E212E7">
        <w:t>审讯</w:t>
      </w:r>
      <w:r w:rsidR="00E212E7" w:rsidRPr="00E212E7">
        <w:rPr>
          <w:rFonts w:hint="eastAsia"/>
        </w:rPr>
        <w:t>进行录音</w:t>
      </w:r>
      <w:r w:rsidR="00E212E7" w:rsidRPr="00E212E7">
        <w:t>录像</w:t>
      </w:r>
      <w:r w:rsidR="00E212E7" w:rsidRPr="00E212E7">
        <w:rPr>
          <w:rFonts w:hint="eastAsia"/>
        </w:rPr>
        <w:t>可酌情掌握</w:t>
      </w:r>
      <w:r w:rsidR="00E212E7" w:rsidRPr="00E212E7">
        <w:t>。此外，似乎</w:t>
      </w:r>
      <w:r w:rsidR="00E212E7" w:rsidRPr="00E212E7">
        <w:rPr>
          <w:rFonts w:hint="eastAsia"/>
        </w:rPr>
        <w:t>通常无法接受尊重私密性的初步</w:t>
      </w:r>
      <w:r w:rsidR="00E212E7" w:rsidRPr="00E212E7">
        <w:t>体检，即便</w:t>
      </w:r>
      <w:r w:rsidR="00E212E7" w:rsidRPr="00E212E7">
        <w:rPr>
          <w:rFonts w:hint="eastAsia"/>
        </w:rPr>
        <w:t>允许进行体检</w:t>
      </w:r>
      <w:r w:rsidR="00E212E7" w:rsidRPr="00E212E7">
        <w:t>，据报告</w:t>
      </w:r>
      <w:r w:rsidR="00E212E7" w:rsidRPr="00E212E7">
        <w:rPr>
          <w:rFonts w:hint="eastAsia"/>
        </w:rPr>
        <w:t>体检</w:t>
      </w:r>
      <w:r w:rsidR="00E212E7" w:rsidRPr="00E212E7">
        <w:t>也是在警</w:t>
      </w:r>
      <w:r w:rsidR="00E212E7" w:rsidRPr="00E212E7">
        <w:rPr>
          <w:rFonts w:hint="eastAsia"/>
        </w:rPr>
        <w:t>察</w:t>
      </w:r>
      <w:r w:rsidR="00E212E7" w:rsidRPr="00E212E7">
        <w:t>在场的情况下进行</w:t>
      </w:r>
      <w:r w:rsidR="00E212E7" w:rsidRPr="00E212E7">
        <w:t>(</w:t>
      </w:r>
      <w:r w:rsidR="00E212E7" w:rsidRPr="00E212E7">
        <w:t>第</w:t>
      </w:r>
      <w:r>
        <w:t>2</w:t>
      </w:r>
      <w:r w:rsidR="00E212E7" w:rsidRPr="00E212E7">
        <w:t>条</w:t>
      </w:r>
      <w:r w:rsidR="00E212E7" w:rsidRPr="00E212E7">
        <w:t>)</w:t>
      </w:r>
      <w:r w:rsidR="00E212E7" w:rsidRPr="00E212E7">
        <w:t>。</w:t>
      </w:r>
    </w:p>
    <w:p w14:paraId="1CFE4E96" w14:textId="478F2B8A"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12</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缔约国应确保所有被拘留者从被剥夺自由</w:t>
      </w:r>
      <w:r w:rsidR="00E212E7" w:rsidRPr="00101D87">
        <w:rPr>
          <w:rFonts w:ascii="Time New Roman" w:eastAsia="黑体" w:hAnsi="Time New Roman" w:hint="eastAsia"/>
        </w:rPr>
        <w:t>之时起</w:t>
      </w:r>
      <w:r w:rsidR="00E212E7" w:rsidRPr="00101D87">
        <w:rPr>
          <w:rFonts w:ascii="Time New Roman" w:eastAsia="黑体" w:hAnsi="Time New Roman"/>
        </w:rPr>
        <w:t>就切实享有所有基本法律保障，包括为此：</w:t>
      </w:r>
    </w:p>
    <w:p w14:paraId="6E3B7108" w14:textId="3B90FDF8"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a</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确保所有被拘留者，尤其是因冲突相关指控而被拘留的人有权得到自己选择的律师的协助，包括在审讯期间，或必要时有权从速获得合格、独立和免费的法律援助；</w:t>
      </w:r>
    </w:p>
    <w:p w14:paraId="796C3A1C" w14:textId="372AA9A5"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b</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修订《刑事诉讼法》第</w:t>
      </w:r>
      <w:r w:rsidR="00214AAE" w:rsidRPr="00101D87">
        <w:rPr>
          <w:rFonts w:ascii="Time New Roman" w:eastAsia="黑体" w:hAnsi="Time New Roman"/>
        </w:rPr>
        <w:t>224</w:t>
      </w:r>
      <w:r w:rsidRPr="00101D87">
        <w:rPr>
          <w:rFonts w:ascii="Time New Roman" w:eastAsia="黑体" w:hAnsi="Time New Roman"/>
        </w:rPr>
        <w:t>条，</w:t>
      </w:r>
      <w:r w:rsidRPr="00101D87">
        <w:rPr>
          <w:rFonts w:ascii="Time New Roman" w:eastAsia="黑体" w:hAnsi="Time New Roman" w:hint="eastAsia"/>
        </w:rPr>
        <w:t>规定必须</w:t>
      </w:r>
      <w:r w:rsidRPr="00101D87">
        <w:rPr>
          <w:rFonts w:ascii="Time New Roman" w:eastAsia="黑体" w:hAnsi="Time New Roman"/>
        </w:rPr>
        <w:t>使用音频视频设备记录执法部门</w:t>
      </w:r>
      <w:r w:rsidRPr="00101D87">
        <w:rPr>
          <w:rFonts w:ascii="Time New Roman" w:eastAsia="黑体" w:hAnsi="Time New Roman" w:hint="eastAsia"/>
        </w:rPr>
        <w:t>进行的</w:t>
      </w:r>
      <w:r w:rsidRPr="00101D87">
        <w:rPr>
          <w:rFonts w:ascii="Time New Roman" w:eastAsia="黑体" w:hAnsi="Time New Roman"/>
        </w:rPr>
        <w:t>所有审讯</w:t>
      </w:r>
      <w:r w:rsidRPr="00101D87">
        <w:rPr>
          <w:rFonts w:ascii="Time New Roman" w:eastAsia="黑体" w:hAnsi="Time New Roman" w:hint="eastAsia"/>
        </w:rPr>
        <w:t>；</w:t>
      </w:r>
    </w:p>
    <w:p w14:paraId="47FE4E44" w14:textId="1153E15B"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c</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确保所有被拘留者有权</w:t>
      </w:r>
      <w:r w:rsidRPr="00101D87">
        <w:rPr>
          <w:rFonts w:ascii="Time New Roman" w:eastAsia="黑体" w:hAnsi="Time New Roman" w:hint="eastAsia"/>
        </w:rPr>
        <w:t>申请</w:t>
      </w:r>
      <w:r w:rsidRPr="00101D87">
        <w:rPr>
          <w:rFonts w:ascii="Time New Roman" w:eastAsia="黑体" w:hAnsi="Time New Roman"/>
        </w:rPr>
        <w:t>并</w:t>
      </w:r>
      <w:r w:rsidRPr="00101D87">
        <w:rPr>
          <w:rFonts w:ascii="Time New Roman" w:eastAsia="黑体" w:hAnsi="Time New Roman" w:hint="eastAsia"/>
        </w:rPr>
        <w:t>接受</w:t>
      </w:r>
      <w:r w:rsidRPr="00101D87">
        <w:rPr>
          <w:rFonts w:ascii="Time New Roman" w:eastAsia="黑体" w:hAnsi="Time New Roman"/>
        </w:rPr>
        <w:t>独立医生或由</w:t>
      </w:r>
      <w:r w:rsidRPr="00101D87">
        <w:rPr>
          <w:rFonts w:ascii="Time New Roman" w:eastAsia="黑体" w:hAnsi="Time New Roman" w:hint="eastAsia"/>
        </w:rPr>
        <w:t>本人</w:t>
      </w:r>
      <w:r w:rsidRPr="00101D87">
        <w:rPr>
          <w:rFonts w:ascii="Time New Roman" w:eastAsia="黑体" w:hAnsi="Time New Roman"/>
        </w:rPr>
        <w:t>选择的医生进行</w:t>
      </w:r>
      <w:r w:rsidRPr="00101D87">
        <w:rPr>
          <w:rFonts w:ascii="Time New Roman" w:eastAsia="黑体" w:hAnsi="Time New Roman" w:hint="eastAsia"/>
        </w:rPr>
        <w:t>的免费体检</w:t>
      </w:r>
      <w:r w:rsidRPr="00101D87">
        <w:rPr>
          <w:rFonts w:ascii="Time New Roman" w:eastAsia="黑体" w:hAnsi="Time New Roman"/>
        </w:rPr>
        <w:t>，除非有关医生另有明确要求，</w:t>
      </w:r>
      <w:r w:rsidRPr="00101D87">
        <w:rPr>
          <w:rFonts w:ascii="Time New Roman" w:eastAsia="黑体" w:hAnsi="Time New Roman" w:hint="eastAsia"/>
        </w:rPr>
        <w:t>否则体检</w:t>
      </w:r>
      <w:r w:rsidRPr="00101D87">
        <w:rPr>
          <w:rFonts w:ascii="Time New Roman" w:eastAsia="黑体" w:hAnsi="Time New Roman"/>
        </w:rPr>
        <w:t>应在</w:t>
      </w:r>
      <w:r w:rsidRPr="00101D87">
        <w:rPr>
          <w:rFonts w:ascii="Time New Roman" w:eastAsia="黑体" w:hAnsi="Time New Roman" w:hint="eastAsia"/>
        </w:rPr>
        <w:t>警员回避</w:t>
      </w:r>
      <w:r w:rsidRPr="00101D87">
        <w:rPr>
          <w:rFonts w:ascii="Time New Roman" w:eastAsia="黑体" w:hAnsi="Time New Roman"/>
        </w:rPr>
        <w:t>的情况下进行。</w:t>
      </w:r>
    </w:p>
    <w:p w14:paraId="020D578E" w14:textId="77777777" w:rsidR="00E212E7" w:rsidRPr="00E212E7" w:rsidRDefault="00E212E7" w:rsidP="00101D87">
      <w:pPr>
        <w:pStyle w:val="H23GC"/>
      </w:pPr>
      <w:r w:rsidRPr="00E212E7">
        <w:tab/>
      </w:r>
      <w:r w:rsidRPr="00E212E7">
        <w:tab/>
      </w:r>
      <w:r w:rsidRPr="00E212E7">
        <w:t>防止和调查执法人员的酷刑和虐待行为，包括过度使用武力</w:t>
      </w:r>
    </w:p>
    <w:p w14:paraId="54E495B0" w14:textId="78B72FEE" w:rsidR="00E212E7" w:rsidRPr="00E212E7" w:rsidRDefault="00214AAE" w:rsidP="00E212E7">
      <w:pPr>
        <w:pStyle w:val="SingleTxtGC"/>
      </w:pPr>
      <w:r>
        <w:t>13</w:t>
      </w:r>
      <w:r w:rsidR="00E212E7" w:rsidRPr="00E212E7">
        <w:t>.</w:t>
      </w:r>
      <w:r w:rsidR="00E212E7" w:rsidRPr="00E212E7">
        <w:tab/>
      </w:r>
      <w:r w:rsidR="00E212E7" w:rsidRPr="00E212E7">
        <w:t>尽管委员会注意到在国家调查局内设立了负责调查酷刑和虐待申诉的专门单位、在区域检察官办公室设立了专门部门、开展了各类能力建设活动、通过了</w:t>
      </w:r>
      <w:r>
        <w:t>2</w:t>
      </w:r>
      <w:r w:rsidR="00E212E7" w:rsidRPr="00E212E7">
        <w:t>0</w:t>
      </w:r>
      <w:r>
        <w:t>23</w:t>
      </w:r>
      <w:r w:rsidR="00E212E7" w:rsidRPr="00E212E7">
        <w:t>-</w:t>
      </w:r>
      <w:r>
        <w:t>2</w:t>
      </w:r>
      <w:r w:rsidR="00E212E7" w:rsidRPr="00E212E7">
        <w:t>0</w:t>
      </w:r>
      <w:r>
        <w:t>27</w:t>
      </w:r>
      <w:r w:rsidR="00E212E7" w:rsidRPr="00E212E7">
        <w:t>年执法改革全面战略计划及其相应行动计划等措施，但感到关切的是，继续有报告称存在警方和安全局人员等执法部门，尤其是在逮捕和警方拘留过程中过度使用武力以及</w:t>
      </w:r>
      <w:r w:rsidR="00E212E7" w:rsidRPr="00E212E7">
        <w:rPr>
          <w:rFonts w:hint="eastAsia"/>
        </w:rPr>
        <w:t>实施</w:t>
      </w:r>
      <w:r w:rsidR="00E212E7" w:rsidRPr="00E212E7">
        <w:t>虐待的事件，</w:t>
      </w:r>
      <w:r w:rsidR="00E212E7" w:rsidRPr="00E212E7">
        <w:rPr>
          <w:rFonts w:hint="eastAsia"/>
        </w:rPr>
        <w:t>尽管</w:t>
      </w:r>
      <w:r w:rsidR="00E212E7" w:rsidRPr="00E212E7">
        <w:t>此类做法已有所减少。委员会还认为</w:t>
      </w:r>
      <w:r w:rsidR="00E212E7" w:rsidRPr="00E212E7">
        <w:rPr>
          <w:rFonts w:hint="eastAsia"/>
        </w:rPr>
        <w:t>，以下</w:t>
      </w:r>
      <w:r w:rsidR="00E212E7" w:rsidRPr="00E212E7">
        <w:t>有关</w:t>
      </w:r>
      <w:r w:rsidR="00E212E7" w:rsidRPr="00E212E7">
        <w:rPr>
          <w:rFonts w:hint="eastAsia"/>
        </w:rPr>
        <w:t>防止</w:t>
      </w:r>
      <w:r w:rsidR="00E212E7" w:rsidRPr="00E212E7">
        <w:t>和调查执法人员酷刑和虐待行为的下述问题仍然</w:t>
      </w:r>
      <w:r w:rsidR="00E212E7" w:rsidRPr="00E212E7">
        <w:rPr>
          <w:rFonts w:hint="eastAsia"/>
        </w:rPr>
        <w:t>令人</w:t>
      </w:r>
      <w:r w:rsidR="00E212E7" w:rsidRPr="00E212E7">
        <w:t>关切：</w:t>
      </w:r>
    </w:p>
    <w:p w14:paraId="604F5622" w14:textId="49E20829" w:rsidR="00E212E7" w:rsidRPr="00E212E7" w:rsidRDefault="00E212E7" w:rsidP="00E212E7">
      <w:pPr>
        <w:pStyle w:val="SingleTxtGC"/>
      </w:pPr>
      <w:r w:rsidRPr="00E212E7">
        <w:tab/>
        <w:t>(</w:t>
      </w:r>
      <w:r w:rsidR="00214AAE">
        <w:t>a</w:t>
      </w:r>
      <w:r w:rsidRPr="00E212E7">
        <w:t>)</w:t>
      </w:r>
      <w:r w:rsidRPr="00E212E7">
        <w:tab/>
      </w:r>
      <w:r w:rsidRPr="00E212E7">
        <w:t>据报告，执法人员和狱警因酷刑和虐待，包括过度使用武力受到起诉</w:t>
      </w:r>
      <w:r w:rsidRPr="00E212E7">
        <w:rPr>
          <w:rFonts w:hint="eastAsia"/>
        </w:rPr>
        <w:t>并</w:t>
      </w:r>
      <w:r w:rsidRPr="00E212E7">
        <w:t>刑事定罪的案件数量较少。鉴于指</w:t>
      </w:r>
      <w:r w:rsidRPr="00E212E7">
        <w:rPr>
          <w:rFonts w:hint="eastAsia"/>
        </w:rPr>
        <w:t>称</w:t>
      </w:r>
      <w:r w:rsidRPr="00E212E7">
        <w:t>数量很多，这尤其值得注意。酷刑申诉往往依据《刑法》第</w:t>
      </w:r>
      <w:r w:rsidR="00214AAE">
        <w:t>365</w:t>
      </w:r>
      <w:r w:rsidRPr="00E212E7">
        <w:t>条</w:t>
      </w:r>
      <w:r w:rsidRPr="00E212E7">
        <w:t>(</w:t>
      </w:r>
      <w:r w:rsidRPr="00E212E7">
        <w:t>滥用权力</w:t>
      </w:r>
      <w:r w:rsidRPr="00E212E7">
        <w:t>)</w:t>
      </w:r>
      <w:r w:rsidRPr="00E212E7">
        <w:t>而非第</w:t>
      </w:r>
      <w:r w:rsidR="00214AAE">
        <w:t>127</w:t>
      </w:r>
      <w:r w:rsidRPr="00E212E7">
        <w:t>条</w:t>
      </w:r>
      <w:r w:rsidRPr="00E212E7">
        <w:t>(</w:t>
      </w:r>
      <w:r w:rsidRPr="00E212E7">
        <w:t>酷刑</w:t>
      </w:r>
      <w:r w:rsidRPr="00E212E7">
        <w:t>)</w:t>
      </w:r>
      <w:r w:rsidRPr="00E212E7">
        <w:t>加以分类和调查；</w:t>
      </w:r>
    </w:p>
    <w:p w14:paraId="5EA834FC" w14:textId="78A518E0" w:rsidR="00E212E7" w:rsidRPr="00E212E7" w:rsidRDefault="00E212E7" w:rsidP="00E212E7">
      <w:pPr>
        <w:pStyle w:val="SingleTxtGC"/>
      </w:pPr>
      <w:r w:rsidRPr="00E212E7">
        <w:tab/>
        <w:t>(</w:t>
      </w:r>
      <w:r w:rsidR="00214AAE">
        <w:t>b</w:t>
      </w:r>
      <w:r w:rsidRPr="00E212E7">
        <w:t>)</w:t>
      </w:r>
      <w:r w:rsidRPr="00E212E7">
        <w:tab/>
      </w:r>
      <w:r w:rsidRPr="00E212E7">
        <w:t>需要进一步加强国家调查局在调查酷刑和虐待指</w:t>
      </w:r>
      <w:r w:rsidRPr="00E212E7">
        <w:rPr>
          <w:rFonts w:hint="eastAsia"/>
        </w:rPr>
        <w:t>称</w:t>
      </w:r>
      <w:r w:rsidRPr="00E212E7">
        <w:t>方面的</w:t>
      </w:r>
      <w:r w:rsidRPr="00E212E7">
        <w:rPr>
          <w:rFonts w:hint="eastAsia"/>
        </w:rPr>
        <w:t>行动的有效性</w:t>
      </w:r>
      <w:r w:rsidRPr="00E212E7">
        <w:t>，也需要加强其标准化行动规程。此外，据报告，在实践中，国家调查局</w:t>
      </w:r>
      <w:r w:rsidRPr="00E212E7">
        <w:rPr>
          <w:rFonts w:hint="eastAsia"/>
        </w:rPr>
        <w:t>除了承担核心职责外，还负责</w:t>
      </w:r>
      <w:r w:rsidRPr="00E212E7">
        <w:t>调查经济</w:t>
      </w:r>
      <w:r w:rsidRPr="00E212E7">
        <w:rPr>
          <w:rFonts w:hint="eastAsia"/>
        </w:rPr>
        <w:t>罪</w:t>
      </w:r>
      <w:r w:rsidRPr="00E212E7">
        <w:t>和腐败等</w:t>
      </w:r>
      <w:r w:rsidRPr="00E212E7">
        <w:rPr>
          <w:rFonts w:hint="eastAsia"/>
        </w:rPr>
        <w:t>多项犯罪</w:t>
      </w:r>
      <w:r w:rsidRPr="00E212E7">
        <w:t>。这导致</w:t>
      </w:r>
      <w:r w:rsidRPr="00E212E7">
        <w:rPr>
          <w:rFonts w:hint="eastAsia"/>
        </w:rPr>
        <w:t>调查局处理</w:t>
      </w:r>
      <w:r w:rsidRPr="00E212E7">
        <w:t>酷刑和虐待</w:t>
      </w:r>
      <w:r w:rsidRPr="00E212E7">
        <w:rPr>
          <w:rFonts w:hint="eastAsia"/>
        </w:rPr>
        <w:t>案件</w:t>
      </w:r>
      <w:r w:rsidRPr="00E212E7">
        <w:t>的核心调查活动效果欠佳，</w:t>
      </w:r>
      <w:r w:rsidRPr="00E212E7">
        <w:rPr>
          <w:rFonts w:hint="eastAsia"/>
        </w:rPr>
        <w:t>存在明显的</w:t>
      </w:r>
      <w:r w:rsidRPr="00E212E7">
        <w:t>拖延，证据丢失；</w:t>
      </w:r>
    </w:p>
    <w:p w14:paraId="76059131" w14:textId="02ED5328" w:rsidR="00E212E7" w:rsidRPr="00E212E7" w:rsidRDefault="00E212E7" w:rsidP="00E212E7">
      <w:pPr>
        <w:pStyle w:val="SingleTxtGC"/>
      </w:pPr>
      <w:r w:rsidRPr="00E212E7">
        <w:lastRenderedPageBreak/>
        <w:tab/>
        <w:t>(</w:t>
      </w:r>
      <w:r w:rsidR="00214AAE">
        <w:t>c</w:t>
      </w:r>
      <w:r w:rsidRPr="00E212E7">
        <w:t>)</w:t>
      </w:r>
      <w:r w:rsidRPr="00E212E7">
        <w:tab/>
      </w:r>
      <w:r w:rsidR="00214AAE">
        <w:t>2</w:t>
      </w:r>
      <w:r w:rsidRPr="00E212E7">
        <w:t>0</w:t>
      </w:r>
      <w:r w:rsidR="00214AAE">
        <w:t>13</w:t>
      </w:r>
      <w:r w:rsidRPr="00E212E7">
        <w:t>年</w:t>
      </w:r>
      <w:r w:rsidR="00214AAE">
        <w:t>12</w:t>
      </w:r>
      <w:r w:rsidRPr="00E212E7">
        <w:t>月</w:t>
      </w:r>
      <w:r w:rsidRPr="00E212E7">
        <w:rPr>
          <w:rFonts w:hint="eastAsia"/>
        </w:rPr>
        <w:t>至</w:t>
      </w:r>
      <w:r w:rsidR="00214AAE">
        <w:t>2</w:t>
      </w:r>
      <w:r w:rsidRPr="00E212E7">
        <w:t>0</w:t>
      </w:r>
      <w:r w:rsidR="00214AAE">
        <w:t>14</w:t>
      </w:r>
      <w:r w:rsidRPr="00E212E7">
        <w:t>年</w:t>
      </w:r>
      <w:r w:rsidR="00214AAE">
        <w:t>2</w:t>
      </w:r>
      <w:r w:rsidRPr="00E212E7">
        <w:t>月</w:t>
      </w:r>
      <w:r w:rsidRPr="00E212E7">
        <w:rPr>
          <w:rFonts w:hint="eastAsia"/>
        </w:rPr>
        <w:t>，有人在</w:t>
      </w:r>
      <w:r w:rsidRPr="00E212E7">
        <w:t>基辅独立广场</w:t>
      </w:r>
      <w:r w:rsidRPr="00E212E7">
        <w:rPr>
          <w:rFonts w:hint="eastAsia"/>
        </w:rPr>
        <w:t>举行</w:t>
      </w:r>
      <w:r w:rsidRPr="00E212E7">
        <w:t>抗议</w:t>
      </w:r>
      <w:r w:rsidRPr="00E212E7">
        <w:rPr>
          <w:rFonts w:hint="eastAsia"/>
        </w:rPr>
        <w:t>活动，</w:t>
      </w:r>
      <w:r w:rsidR="00214AAE">
        <w:t>2</w:t>
      </w:r>
      <w:r w:rsidRPr="00E212E7">
        <w:t>0</w:t>
      </w:r>
      <w:r w:rsidR="00214AAE">
        <w:t>14</w:t>
      </w:r>
      <w:r w:rsidRPr="00E212E7">
        <w:t>年</w:t>
      </w:r>
      <w:r w:rsidR="00214AAE">
        <w:t>5</w:t>
      </w:r>
      <w:r w:rsidRPr="00E212E7">
        <w:t>月</w:t>
      </w:r>
      <w:r w:rsidRPr="00E212E7">
        <w:rPr>
          <w:rFonts w:hint="eastAsia"/>
        </w:rPr>
        <w:t>，有人在</w:t>
      </w:r>
      <w:r w:rsidRPr="00E212E7">
        <w:t>敖德萨和马里乌波尔</w:t>
      </w:r>
      <w:r w:rsidRPr="00E212E7">
        <w:rPr>
          <w:rFonts w:hint="eastAsia"/>
        </w:rPr>
        <w:t>举行</w:t>
      </w:r>
      <w:r w:rsidRPr="00E212E7">
        <w:t>抗议</w:t>
      </w:r>
      <w:r w:rsidRPr="00E212E7">
        <w:rPr>
          <w:rFonts w:hint="eastAsia"/>
        </w:rPr>
        <w:t>活动。在这些活动过程中发生了一些</w:t>
      </w:r>
      <w:r w:rsidRPr="00E212E7">
        <w:t>事件</w:t>
      </w:r>
      <w:r w:rsidRPr="00E212E7">
        <w:rPr>
          <w:rFonts w:hint="eastAsia"/>
        </w:rPr>
        <w:t>，而且据称执法人员在这些活动过程中</w:t>
      </w:r>
      <w:r w:rsidRPr="00E212E7">
        <w:t>过度使用武力</w:t>
      </w:r>
      <w:r w:rsidRPr="00E212E7">
        <w:rPr>
          <w:rFonts w:hint="eastAsia"/>
        </w:rPr>
        <w:t>。相关</w:t>
      </w:r>
      <w:r w:rsidRPr="00E212E7">
        <w:t>事件发生</w:t>
      </w:r>
      <w:r w:rsidRPr="00E212E7">
        <w:rPr>
          <w:rFonts w:hint="eastAsia"/>
        </w:rPr>
        <w:t>、相关指称提出至今</w:t>
      </w:r>
      <w:r w:rsidRPr="00E212E7">
        <w:t>十多年</w:t>
      </w:r>
      <w:r w:rsidRPr="00E212E7">
        <w:rPr>
          <w:rFonts w:hint="eastAsia"/>
        </w:rPr>
        <w:t>已经过去</w:t>
      </w:r>
      <w:r w:rsidRPr="00E212E7">
        <w:t>，</w:t>
      </w:r>
      <w:r w:rsidRPr="00E212E7">
        <w:rPr>
          <w:rFonts w:hint="eastAsia"/>
        </w:rPr>
        <w:t>但</w:t>
      </w:r>
      <w:r w:rsidRPr="00E212E7">
        <w:t>大量案件仍</w:t>
      </w:r>
      <w:r w:rsidRPr="00E212E7">
        <w:rPr>
          <w:rFonts w:hint="eastAsia"/>
        </w:rPr>
        <w:t>有待</w:t>
      </w:r>
      <w:r w:rsidRPr="00E212E7">
        <w:t>处理，处于审前调查阶段</w:t>
      </w:r>
      <w:r w:rsidRPr="00E212E7">
        <w:rPr>
          <w:rFonts w:hint="eastAsia"/>
        </w:rPr>
        <w:t>，</w:t>
      </w:r>
      <w:r w:rsidRPr="00E212E7">
        <w:t>或正在接受司法审查。据报告，数名被告为逃避起诉已离开缔约国，但委员会注意到，已提起数项</w:t>
      </w:r>
      <w:r w:rsidRPr="00E212E7">
        <w:rPr>
          <w:rFonts w:hint="eastAsia"/>
        </w:rPr>
        <w:t>诉讼</w:t>
      </w:r>
      <w:r w:rsidRPr="00E212E7">
        <w:t>并作出判决</w:t>
      </w:r>
      <w:r w:rsidRPr="00E212E7">
        <w:t>(</w:t>
      </w:r>
      <w:r w:rsidRPr="00E212E7">
        <w:t>第</w:t>
      </w:r>
      <w:r w:rsidR="00214AAE">
        <w:t>2</w:t>
      </w:r>
      <w:r w:rsidRPr="00E212E7">
        <w:t>、第</w:t>
      </w:r>
      <w:r w:rsidR="00214AAE">
        <w:t>1</w:t>
      </w:r>
      <w:r w:rsidRPr="00E212E7">
        <w:t>0</w:t>
      </w:r>
      <w:r w:rsidRPr="00E212E7">
        <w:t>、第</w:t>
      </w:r>
      <w:r w:rsidR="00214AAE">
        <w:t>12</w:t>
      </w:r>
      <w:r w:rsidRPr="00E212E7">
        <w:t>-</w:t>
      </w:r>
      <w:r w:rsidR="00214AAE">
        <w:t>14</w:t>
      </w:r>
      <w:r w:rsidRPr="00E212E7">
        <w:t>和第</w:t>
      </w:r>
      <w:r w:rsidR="00214AAE">
        <w:t>16</w:t>
      </w:r>
      <w:r w:rsidRPr="00E212E7">
        <w:t>条</w:t>
      </w:r>
      <w:r w:rsidRPr="00E212E7">
        <w:t>)</w:t>
      </w:r>
      <w:r w:rsidRPr="00E212E7">
        <w:t>。</w:t>
      </w:r>
    </w:p>
    <w:p w14:paraId="4EA00959" w14:textId="1FD7EB00"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14</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缔约国还应采取一切必要措施，确保：</w:t>
      </w:r>
    </w:p>
    <w:p w14:paraId="6C93819B" w14:textId="1037B9C7"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a</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国家调查局和检察机关作为优先事项，迅速、公正、彻底、有效地调查对警方执法人员</w:t>
      </w:r>
      <w:r w:rsidRPr="00101D87">
        <w:rPr>
          <w:rFonts w:ascii="Time New Roman" w:eastAsia="黑体" w:hAnsi="Time New Roman" w:hint="eastAsia"/>
        </w:rPr>
        <w:t>提出</w:t>
      </w:r>
      <w:r w:rsidRPr="00101D87">
        <w:rPr>
          <w:rFonts w:ascii="Time New Roman" w:eastAsia="黑体" w:hAnsi="Time New Roman"/>
        </w:rPr>
        <w:t>的所有酷刑和虐待</w:t>
      </w:r>
      <w:r w:rsidRPr="00101D87">
        <w:rPr>
          <w:rFonts w:ascii="Time New Roman" w:eastAsia="黑体" w:hAnsi="Time New Roman" w:hint="eastAsia"/>
        </w:rPr>
        <w:t>(</w:t>
      </w:r>
      <w:r w:rsidRPr="00101D87">
        <w:rPr>
          <w:rFonts w:ascii="Time New Roman" w:eastAsia="黑体" w:hAnsi="Time New Roman" w:hint="eastAsia"/>
        </w:rPr>
        <w:t>包括</w:t>
      </w:r>
      <w:r w:rsidRPr="00101D87">
        <w:rPr>
          <w:rFonts w:ascii="Time New Roman" w:eastAsia="黑体" w:hAnsi="Time New Roman"/>
        </w:rPr>
        <w:t>过度使用武力和使用胁迫手段</w:t>
      </w:r>
      <w:r w:rsidRPr="00101D87">
        <w:rPr>
          <w:rFonts w:ascii="Time New Roman" w:eastAsia="黑体" w:hAnsi="Time New Roman" w:hint="eastAsia"/>
        </w:rPr>
        <w:t>)</w:t>
      </w:r>
      <w:r w:rsidRPr="00101D87">
        <w:rPr>
          <w:rFonts w:ascii="Time New Roman" w:eastAsia="黑体" w:hAnsi="Time New Roman"/>
        </w:rPr>
        <w:t>指</w:t>
      </w:r>
      <w:r w:rsidRPr="00101D87">
        <w:rPr>
          <w:rFonts w:ascii="Time New Roman" w:eastAsia="黑体" w:hAnsi="Time New Roman" w:hint="eastAsia"/>
        </w:rPr>
        <w:t>称</w:t>
      </w:r>
      <w:r w:rsidRPr="00101D87">
        <w:rPr>
          <w:rFonts w:ascii="Time New Roman" w:eastAsia="黑体" w:hAnsi="Time New Roman"/>
        </w:rPr>
        <w:t>，包括与</w:t>
      </w:r>
      <w:r w:rsidR="00214AAE" w:rsidRPr="00101D87">
        <w:rPr>
          <w:rFonts w:ascii="Time New Roman" w:eastAsia="黑体" w:hAnsi="Time New Roman"/>
        </w:rPr>
        <w:t>2</w:t>
      </w:r>
      <w:r w:rsidRPr="00101D87">
        <w:rPr>
          <w:rFonts w:ascii="Time New Roman" w:eastAsia="黑体" w:hAnsi="Time New Roman"/>
        </w:rPr>
        <w:t>0</w:t>
      </w:r>
      <w:r w:rsidR="00214AAE" w:rsidRPr="00101D87">
        <w:rPr>
          <w:rFonts w:ascii="Time New Roman" w:eastAsia="黑体" w:hAnsi="Time New Roman"/>
        </w:rPr>
        <w:t>13</w:t>
      </w:r>
      <w:r w:rsidRPr="00101D87">
        <w:rPr>
          <w:rFonts w:ascii="Time New Roman" w:eastAsia="黑体" w:hAnsi="Time New Roman"/>
        </w:rPr>
        <w:t>年和</w:t>
      </w:r>
      <w:r w:rsidR="00214AAE" w:rsidRPr="00101D87">
        <w:rPr>
          <w:rFonts w:ascii="Time New Roman" w:eastAsia="黑体" w:hAnsi="Time New Roman"/>
        </w:rPr>
        <w:t>2</w:t>
      </w:r>
      <w:r w:rsidRPr="00101D87">
        <w:rPr>
          <w:rFonts w:ascii="Time New Roman" w:eastAsia="黑体" w:hAnsi="Time New Roman"/>
        </w:rPr>
        <w:t>0</w:t>
      </w:r>
      <w:r w:rsidR="00214AAE" w:rsidRPr="00101D87">
        <w:rPr>
          <w:rFonts w:ascii="Time New Roman" w:eastAsia="黑体" w:hAnsi="Time New Roman"/>
        </w:rPr>
        <w:t>14</w:t>
      </w:r>
      <w:r w:rsidRPr="00101D87">
        <w:rPr>
          <w:rFonts w:ascii="Time New Roman" w:eastAsia="黑体" w:hAnsi="Time New Roman"/>
        </w:rPr>
        <w:t>年</w:t>
      </w:r>
      <w:r w:rsidRPr="00101D87">
        <w:rPr>
          <w:rFonts w:ascii="Time New Roman" w:eastAsia="黑体" w:hAnsi="Time New Roman" w:hint="eastAsia"/>
        </w:rPr>
        <w:t>发生的</w:t>
      </w:r>
      <w:r w:rsidRPr="00101D87">
        <w:rPr>
          <w:rFonts w:ascii="Time New Roman" w:eastAsia="黑体" w:hAnsi="Time New Roman"/>
        </w:rPr>
        <w:t>事件相关的指</w:t>
      </w:r>
      <w:r w:rsidRPr="00101D87">
        <w:rPr>
          <w:rFonts w:ascii="Time New Roman" w:eastAsia="黑体" w:hAnsi="Time New Roman" w:hint="eastAsia"/>
        </w:rPr>
        <w:t>称</w:t>
      </w:r>
      <w:r w:rsidRPr="00101D87">
        <w:rPr>
          <w:rFonts w:ascii="Time New Roman" w:eastAsia="黑体" w:hAnsi="Time New Roman"/>
        </w:rPr>
        <w:t>，确保立即</w:t>
      </w:r>
      <w:r w:rsidRPr="00101D87">
        <w:rPr>
          <w:rFonts w:ascii="Time New Roman" w:eastAsia="黑体" w:hAnsi="Time New Roman" w:hint="eastAsia"/>
        </w:rPr>
        <w:t>在整个调查期间</w:t>
      </w:r>
      <w:r w:rsidRPr="00101D87">
        <w:rPr>
          <w:rFonts w:ascii="Time New Roman" w:eastAsia="黑体" w:hAnsi="Time New Roman"/>
        </w:rPr>
        <w:t>暂停涉嫌犯有此类行为者的职务，同时确保遵守无罪推定原则，</w:t>
      </w:r>
      <w:r w:rsidRPr="00101D87">
        <w:rPr>
          <w:rFonts w:ascii="Time New Roman" w:eastAsia="黑体" w:hAnsi="Time New Roman" w:hint="eastAsia"/>
        </w:rPr>
        <w:t>并</w:t>
      </w:r>
      <w:r w:rsidRPr="00101D87">
        <w:rPr>
          <w:rFonts w:ascii="Time New Roman" w:eastAsia="黑体" w:hAnsi="Time New Roman"/>
        </w:rPr>
        <w:t>确保</w:t>
      </w:r>
      <w:r w:rsidRPr="00101D87">
        <w:rPr>
          <w:rFonts w:ascii="Time New Roman" w:eastAsia="黑体" w:hAnsi="Time New Roman" w:hint="eastAsia"/>
        </w:rPr>
        <w:t>对</w:t>
      </w:r>
      <w:r w:rsidRPr="00101D87">
        <w:rPr>
          <w:rFonts w:ascii="Time New Roman" w:eastAsia="黑体" w:hAnsi="Time New Roman"/>
        </w:rPr>
        <w:t>犯罪嫌疑人</w:t>
      </w:r>
      <w:r w:rsidRPr="00101D87">
        <w:rPr>
          <w:rFonts w:ascii="Time New Roman" w:eastAsia="黑体" w:hAnsi="Time New Roman" w:hint="eastAsia"/>
        </w:rPr>
        <w:t>妥为送交法院</w:t>
      </w:r>
      <w:r w:rsidRPr="00101D87">
        <w:rPr>
          <w:rFonts w:ascii="Time New Roman" w:eastAsia="黑体" w:hAnsi="Time New Roman"/>
        </w:rPr>
        <w:t>，一旦认定有罪，则处以与其行为严重程度相称的惩罚，并确保受害者得到适当补救；</w:t>
      </w:r>
    </w:p>
    <w:p w14:paraId="71E0152F" w14:textId="6A4D14AE"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b</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加强国家调查局，尤其是负责调查酷刑和虐待案件专门单位的业务独立性，制定适当的标准化行动规程用于调查滥用权力、酷刑和虐待指</w:t>
      </w:r>
      <w:r w:rsidRPr="00101D87">
        <w:rPr>
          <w:rFonts w:ascii="Time New Roman" w:eastAsia="黑体" w:hAnsi="Time New Roman" w:hint="eastAsia"/>
        </w:rPr>
        <w:t>称</w:t>
      </w:r>
      <w:r w:rsidRPr="00101D87">
        <w:rPr>
          <w:rFonts w:ascii="Time New Roman" w:eastAsia="黑体" w:hAnsi="Time New Roman"/>
        </w:rPr>
        <w:t>，并确保</w:t>
      </w:r>
      <w:r w:rsidRPr="00101D87">
        <w:rPr>
          <w:rFonts w:ascii="Time New Roman" w:eastAsia="黑体" w:hAnsi="Time New Roman" w:hint="eastAsia"/>
        </w:rPr>
        <w:t>对工作人员进行</w:t>
      </w:r>
      <w:r w:rsidRPr="00101D87">
        <w:rPr>
          <w:rFonts w:ascii="Time New Roman" w:eastAsia="黑体" w:hAnsi="Time New Roman"/>
        </w:rPr>
        <w:t>有效执行此类规程</w:t>
      </w:r>
      <w:r w:rsidRPr="00101D87">
        <w:rPr>
          <w:rFonts w:ascii="Time New Roman" w:eastAsia="黑体" w:hAnsi="Time New Roman" w:hint="eastAsia"/>
        </w:rPr>
        <w:t>方面</w:t>
      </w:r>
      <w:r w:rsidRPr="00101D87">
        <w:rPr>
          <w:rFonts w:ascii="Time New Roman" w:eastAsia="黑体" w:hAnsi="Time New Roman"/>
        </w:rPr>
        <w:t>的适当培训；</w:t>
      </w:r>
    </w:p>
    <w:p w14:paraId="3C99B245" w14:textId="56088EA4"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c</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继续加强强制性初始培训和在职培训方案，以确保所有执法人员和安保人员熟悉《公约》规定，特别是绝对禁止酷刑的规定，并确保他们充分</w:t>
      </w:r>
      <w:r w:rsidRPr="00101D87">
        <w:rPr>
          <w:rFonts w:ascii="Time New Roman" w:eastAsia="黑体" w:hAnsi="Time New Roman" w:hint="eastAsia"/>
        </w:rPr>
        <w:t>意识到</w:t>
      </w:r>
      <w:r w:rsidRPr="00101D87">
        <w:rPr>
          <w:rFonts w:ascii="Time New Roman" w:eastAsia="黑体" w:hAnsi="Time New Roman"/>
        </w:rPr>
        <w:t>侵权行为不受容忍，将受到调查，</w:t>
      </w:r>
      <w:r w:rsidRPr="00101D87">
        <w:rPr>
          <w:rFonts w:ascii="Time New Roman" w:eastAsia="黑体" w:hAnsi="Time New Roman" w:hint="eastAsia"/>
        </w:rPr>
        <w:t>且</w:t>
      </w:r>
      <w:r w:rsidRPr="00101D87">
        <w:rPr>
          <w:rFonts w:ascii="Time New Roman" w:eastAsia="黑体" w:hAnsi="Time New Roman"/>
        </w:rPr>
        <w:t>责任人将受到起诉，</w:t>
      </w:r>
      <w:r w:rsidRPr="00101D87">
        <w:rPr>
          <w:rFonts w:ascii="Time New Roman" w:eastAsia="黑体" w:hAnsi="Time New Roman" w:hint="eastAsia"/>
        </w:rPr>
        <w:t>一旦</w:t>
      </w:r>
      <w:r w:rsidRPr="00101D87">
        <w:rPr>
          <w:rFonts w:ascii="Time New Roman" w:eastAsia="黑体" w:hAnsi="Time New Roman"/>
        </w:rPr>
        <w:t>定罪将受到</w:t>
      </w:r>
      <w:r w:rsidRPr="00101D87">
        <w:rPr>
          <w:rFonts w:ascii="Time New Roman" w:eastAsia="黑体" w:hAnsi="Time New Roman" w:hint="eastAsia"/>
        </w:rPr>
        <w:t>适当</w:t>
      </w:r>
      <w:r w:rsidRPr="00101D87">
        <w:rPr>
          <w:rFonts w:ascii="Time New Roman" w:eastAsia="黑体" w:hAnsi="Time New Roman"/>
        </w:rPr>
        <w:t>惩处</w:t>
      </w:r>
      <w:r w:rsidRPr="00101D87">
        <w:rPr>
          <w:rFonts w:ascii="Time New Roman" w:eastAsia="黑体" w:hAnsi="Time New Roman" w:hint="eastAsia"/>
        </w:rPr>
        <w:t>。</w:t>
      </w:r>
    </w:p>
    <w:p w14:paraId="6F58E731" w14:textId="77777777" w:rsidR="00E212E7" w:rsidRPr="00E212E7" w:rsidRDefault="00E212E7" w:rsidP="00101D87">
      <w:pPr>
        <w:pStyle w:val="H23GC"/>
      </w:pPr>
      <w:r w:rsidRPr="00E212E7">
        <w:tab/>
      </w:r>
      <w:r w:rsidRPr="00E212E7">
        <w:tab/>
      </w:r>
      <w:r w:rsidRPr="00E212E7">
        <w:rPr>
          <w:rFonts w:hint="eastAsia"/>
        </w:rPr>
        <w:t>以刑讯逼供方式</w:t>
      </w:r>
      <w:r w:rsidRPr="00E212E7">
        <w:t>取得的供词</w:t>
      </w:r>
      <w:r w:rsidRPr="00E212E7">
        <w:rPr>
          <w:rFonts w:hint="eastAsia"/>
        </w:rPr>
        <w:t>不予受理</w:t>
      </w:r>
    </w:p>
    <w:p w14:paraId="40AA32BE" w14:textId="6E97B2A5" w:rsidR="00E212E7" w:rsidRPr="00E212E7" w:rsidRDefault="00214AAE" w:rsidP="00E212E7">
      <w:pPr>
        <w:pStyle w:val="SingleTxtGC"/>
      </w:pPr>
      <w:r>
        <w:t>15</w:t>
      </w:r>
      <w:r w:rsidR="00E212E7" w:rsidRPr="00E212E7">
        <w:t>.</w:t>
      </w:r>
      <w:r w:rsidR="00E212E7" w:rsidRPr="00E212E7">
        <w:tab/>
      </w:r>
      <w:r w:rsidR="00E212E7" w:rsidRPr="00E212E7">
        <w:t>尽管委员会注意到《刑事诉讼法》第</w:t>
      </w:r>
      <w:r>
        <w:t>87</w:t>
      </w:r>
      <w:r w:rsidR="00E212E7" w:rsidRPr="00E212E7">
        <w:t>条第</w:t>
      </w:r>
      <w:r>
        <w:t>2</w:t>
      </w:r>
      <w:r w:rsidR="00E212E7" w:rsidRPr="00E212E7">
        <w:t>款第</w:t>
      </w:r>
      <w:r>
        <w:t>2</w:t>
      </w:r>
      <w:r w:rsidR="00E212E7" w:rsidRPr="00E212E7">
        <w:t>项所列有关</w:t>
      </w:r>
      <w:r w:rsidR="00E212E7" w:rsidRPr="00E212E7">
        <w:rPr>
          <w:rFonts w:hint="eastAsia"/>
        </w:rPr>
        <w:t>以胁迫方式获得的证据</w:t>
      </w:r>
      <w:r w:rsidR="00E212E7" w:rsidRPr="00E212E7">
        <w:t>不</w:t>
      </w:r>
      <w:r w:rsidR="00E212E7" w:rsidRPr="00E212E7">
        <w:rPr>
          <w:rFonts w:hint="eastAsia"/>
        </w:rPr>
        <w:t>予受理的规定</w:t>
      </w:r>
      <w:r w:rsidR="00E212E7" w:rsidRPr="00E212E7">
        <w:t>，但感到关切的是，有报告表示，包括警察和安全人员在内的执法部门仍</w:t>
      </w:r>
      <w:r w:rsidR="00E212E7" w:rsidRPr="00E212E7">
        <w:rPr>
          <w:rFonts w:hint="eastAsia"/>
        </w:rPr>
        <w:t>在</w:t>
      </w:r>
      <w:r w:rsidR="00E212E7" w:rsidRPr="00E212E7">
        <w:t>采取</w:t>
      </w:r>
      <w:r w:rsidR="00E212E7" w:rsidRPr="00E212E7">
        <w:rPr>
          <w:rFonts w:hint="eastAsia"/>
        </w:rPr>
        <w:t>刑讯逼供</w:t>
      </w:r>
      <w:r w:rsidR="00E212E7" w:rsidRPr="00E212E7">
        <w:t>做法。然而，委员会承认，此类做法在本报告所述期间有所减少。委员会收到的资料表明，执法人员会在被拘留者的律师到</w:t>
      </w:r>
      <w:r w:rsidR="00E212E7" w:rsidRPr="00E212E7">
        <w:rPr>
          <w:rFonts w:hint="eastAsia"/>
        </w:rPr>
        <w:t>场</w:t>
      </w:r>
      <w:r w:rsidR="00E212E7" w:rsidRPr="00E212E7">
        <w:t>之前</w:t>
      </w:r>
      <w:r w:rsidR="00E212E7" w:rsidRPr="00E212E7">
        <w:rPr>
          <w:rFonts w:hint="eastAsia"/>
        </w:rPr>
        <w:t>以各种方式对被拘留者</w:t>
      </w:r>
      <w:r w:rsidR="00E212E7" w:rsidRPr="00E212E7">
        <w:t>施加压力或</w:t>
      </w:r>
      <w:r w:rsidR="00E212E7" w:rsidRPr="00E212E7">
        <w:rPr>
          <w:rFonts w:hint="eastAsia"/>
        </w:rPr>
        <w:t>进行</w:t>
      </w:r>
      <w:r w:rsidR="00E212E7" w:rsidRPr="00E212E7">
        <w:t>恐吓。此外，委员会感到关切的是，不断有报告称，下级法院不会适当审查此类申诉</w:t>
      </w:r>
      <w:r w:rsidR="00E212E7" w:rsidRPr="00E212E7">
        <w:t>(</w:t>
      </w:r>
      <w:r w:rsidR="00E212E7" w:rsidRPr="00E212E7">
        <w:t>第</w:t>
      </w:r>
      <w:r>
        <w:t>2</w:t>
      </w:r>
      <w:r w:rsidR="00E212E7" w:rsidRPr="00E212E7">
        <w:t>、第</w:t>
      </w:r>
      <w:r>
        <w:t>15</w:t>
      </w:r>
      <w:r w:rsidR="00E212E7" w:rsidRPr="00E212E7">
        <w:t>和第</w:t>
      </w:r>
      <w:r>
        <w:t>16</w:t>
      </w:r>
      <w:r w:rsidR="00E212E7" w:rsidRPr="00E212E7">
        <w:t>条</w:t>
      </w:r>
      <w:r w:rsidR="00E212E7" w:rsidRPr="00E212E7">
        <w:t>)</w:t>
      </w:r>
      <w:r w:rsidR="00E212E7" w:rsidRPr="00E212E7">
        <w:t>。</w:t>
      </w:r>
    </w:p>
    <w:p w14:paraId="5C698B3F" w14:textId="04A1A8A0"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16</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缔约国应：</w:t>
      </w:r>
    </w:p>
    <w:p w14:paraId="580FE320" w14:textId="489F9965"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a</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继续采取有效措施，确保在实践中</w:t>
      </w:r>
      <w:r w:rsidRPr="00101D87">
        <w:rPr>
          <w:rFonts w:ascii="Time New Roman" w:eastAsia="黑体" w:hAnsi="Time New Roman" w:hint="eastAsia"/>
        </w:rPr>
        <w:t>对以刑讯逼供方式获得的供</w:t>
      </w:r>
      <w:r w:rsidRPr="00101D87">
        <w:rPr>
          <w:rFonts w:ascii="Time New Roman" w:eastAsia="黑体" w:hAnsi="Time New Roman"/>
        </w:rPr>
        <w:t>述</w:t>
      </w:r>
      <w:r w:rsidRPr="00101D87">
        <w:rPr>
          <w:rFonts w:ascii="Time New Roman" w:eastAsia="黑体" w:hAnsi="Time New Roman" w:hint="eastAsia"/>
        </w:rPr>
        <w:t>不予受理，不将其</w:t>
      </w:r>
      <w:r w:rsidRPr="00101D87">
        <w:rPr>
          <w:rFonts w:ascii="Time New Roman" w:eastAsia="黑体" w:hAnsi="Time New Roman"/>
        </w:rPr>
        <w:t>作为证据，</w:t>
      </w:r>
      <w:r w:rsidRPr="00101D87">
        <w:rPr>
          <w:rFonts w:ascii="Time New Roman" w:eastAsia="黑体" w:hAnsi="Time New Roman" w:hint="eastAsia"/>
        </w:rPr>
        <w:t>但相关供述用作对被控实施了酷刑行为的人员不利的证据，证明陈述以刑讯逼供的方式获得的情形除外；</w:t>
      </w:r>
    </w:p>
    <w:p w14:paraId="74892A66" w14:textId="4CAD50F6"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b</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hint="eastAsia"/>
        </w:rPr>
        <w:t>确保在据称供述系以刑讯逼供方式获得的情况下，</w:t>
      </w:r>
      <w:r w:rsidRPr="00101D87">
        <w:rPr>
          <w:rFonts w:ascii="Time New Roman" w:eastAsia="黑体" w:hAnsi="Time New Roman"/>
        </w:rPr>
        <w:t>立即对指</w:t>
      </w:r>
      <w:r w:rsidRPr="00101D87">
        <w:rPr>
          <w:rFonts w:ascii="Time New Roman" w:eastAsia="黑体" w:hAnsi="Time New Roman" w:hint="eastAsia"/>
        </w:rPr>
        <w:t>称</w:t>
      </w:r>
      <w:r w:rsidRPr="00101D87">
        <w:rPr>
          <w:rFonts w:ascii="Time New Roman" w:eastAsia="黑体" w:hAnsi="Time New Roman"/>
        </w:rPr>
        <w:t>进行有效且独立的调查，起诉</w:t>
      </w:r>
      <w:r w:rsidRPr="00101D87">
        <w:rPr>
          <w:rFonts w:ascii="Time New Roman" w:eastAsia="黑体" w:hAnsi="Time New Roman" w:hint="eastAsia"/>
        </w:rPr>
        <w:t>据称的</w:t>
      </w:r>
      <w:r w:rsidRPr="00101D87">
        <w:rPr>
          <w:rFonts w:ascii="Time New Roman" w:eastAsia="黑体" w:hAnsi="Time New Roman"/>
        </w:rPr>
        <w:t>实施者，一</w:t>
      </w:r>
      <w:r w:rsidRPr="00101D87">
        <w:rPr>
          <w:rFonts w:ascii="Time New Roman" w:eastAsia="黑体" w:hAnsi="Time New Roman" w:hint="eastAsia"/>
        </w:rPr>
        <w:t>旦认</w:t>
      </w:r>
      <w:r w:rsidRPr="00101D87">
        <w:rPr>
          <w:rFonts w:ascii="Time New Roman" w:eastAsia="黑体" w:hAnsi="Time New Roman"/>
        </w:rPr>
        <w:t>定</w:t>
      </w:r>
      <w:r w:rsidRPr="00101D87">
        <w:rPr>
          <w:rFonts w:ascii="Time New Roman" w:eastAsia="黑体" w:hAnsi="Time New Roman" w:hint="eastAsia"/>
        </w:rPr>
        <w:t>有</w:t>
      </w:r>
      <w:r w:rsidRPr="00101D87">
        <w:rPr>
          <w:rFonts w:ascii="Time New Roman" w:eastAsia="黑体" w:hAnsi="Time New Roman"/>
        </w:rPr>
        <w:t>罪</w:t>
      </w:r>
      <w:r w:rsidRPr="00101D87">
        <w:rPr>
          <w:rFonts w:ascii="Time New Roman" w:eastAsia="黑体" w:hAnsi="Time New Roman" w:hint="eastAsia"/>
        </w:rPr>
        <w:t>，对其加</w:t>
      </w:r>
      <w:r w:rsidRPr="00101D87">
        <w:rPr>
          <w:rFonts w:ascii="Time New Roman" w:eastAsia="黑体" w:hAnsi="Time New Roman"/>
        </w:rPr>
        <w:t>以</w:t>
      </w:r>
      <w:r w:rsidRPr="00101D87">
        <w:rPr>
          <w:rFonts w:ascii="Time New Roman" w:eastAsia="黑体" w:hAnsi="Time New Roman" w:hint="eastAsia"/>
        </w:rPr>
        <w:t>惩治</w:t>
      </w:r>
      <w:r w:rsidRPr="00101D87">
        <w:rPr>
          <w:rFonts w:ascii="Time New Roman" w:eastAsia="黑体" w:hAnsi="Time New Roman"/>
        </w:rPr>
        <w:t>；</w:t>
      </w:r>
    </w:p>
    <w:p w14:paraId="4D2C7AD9" w14:textId="54E6F7C0"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c</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继续按照实施《打击刑事司法系统中的酷刑战略》的行动计划，</w:t>
      </w:r>
      <w:r w:rsidRPr="00101D87">
        <w:rPr>
          <w:rFonts w:ascii="Time New Roman" w:eastAsia="黑体" w:hAnsi="Time New Roman" w:hint="eastAsia"/>
        </w:rPr>
        <w:t>对</w:t>
      </w:r>
      <w:r w:rsidRPr="00101D87">
        <w:rPr>
          <w:rFonts w:ascii="Time New Roman" w:eastAsia="黑体" w:hAnsi="Time New Roman"/>
        </w:rPr>
        <w:t>执法人员，包括警察和安全</w:t>
      </w:r>
      <w:r w:rsidRPr="00101D87">
        <w:rPr>
          <w:rFonts w:ascii="Time New Roman" w:eastAsia="黑体" w:hAnsi="Time New Roman" w:hint="eastAsia"/>
        </w:rPr>
        <w:t>局</w:t>
      </w:r>
      <w:r w:rsidRPr="00101D87">
        <w:rPr>
          <w:rFonts w:ascii="Time New Roman" w:eastAsia="黑体" w:hAnsi="Time New Roman"/>
        </w:rPr>
        <w:t>人员以及检察官开展有效的《门德斯原则》培训，并扩大面向法官和检察官的专门培训计划，确保他们有能力切实</w:t>
      </w:r>
      <w:r w:rsidRPr="00101D87">
        <w:rPr>
          <w:rFonts w:ascii="Time New Roman" w:eastAsia="黑体" w:hAnsi="Time New Roman" w:hint="eastAsia"/>
        </w:rPr>
        <w:t>识别</w:t>
      </w:r>
      <w:r w:rsidRPr="00101D87">
        <w:rPr>
          <w:rFonts w:ascii="Time New Roman" w:eastAsia="黑体" w:hAnsi="Time New Roman"/>
        </w:rPr>
        <w:t>酷刑和虐待，并调查</w:t>
      </w:r>
      <w:r w:rsidRPr="00101D87">
        <w:rPr>
          <w:rFonts w:ascii="Time New Roman" w:eastAsia="黑体" w:hAnsi="Time New Roman" w:hint="eastAsia"/>
        </w:rPr>
        <w:t>所有关于此类行为的指称</w:t>
      </w:r>
      <w:r w:rsidRPr="00101D87">
        <w:rPr>
          <w:rFonts w:ascii="Time New Roman" w:eastAsia="黑体" w:hAnsi="Time New Roman"/>
        </w:rPr>
        <w:t>；</w:t>
      </w:r>
    </w:p>
    <w:p w14:paraId="3E71B0F9" w14:textId="456622E2"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d</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汇编并公布</w:t>
      </w:r>
      <w:r w:rsidRPr="00101D87">
        <w:rPr>
          <w:rFonts w:ascii="Time New Roman" w:eastAsia="黑体" w:hAnsi="Time New Roman" w:hint="eastAsia"/>
        </w:rPr>
        <w:t>关于</w:t>
      </w:r>
      <w:r w:rsidRPr="00101D87">
        <w:rPr>
          <w:rFonts w:ascii="Time New Roman" w:eastAsia="黑体" w:hAnsi="Time New Roman"/>
        </w:rPr>
        <w:t>法官主动或应案件当事人请求裁定</w:t>
      </w:r>
      <w:r w:rsidRPr="00101D87">
        <w:rPr>
          <w:rFonts w:ascii="Time New Roman" w:eastAsia="黑体" w:hAnsi="Time New Roman" w:hint="eastAsia"/>
        </w:rPr>
        <w:t>以</w:t>
      </w:r>
      <w:r w:rsidRPr="00101D87">
        <w:rPr>
          <w:rFonts w:ascii="Time New Roman" w:eastAsia="黑体" w:hAnsi="Time New Roman"/>
        </w:rPr>
        <w:t>刑讯逼供</w:t>
      </w:r>
      <w:r w:rsidRPr="00101D87">
        <w:rPr>
          <w:rFonts w:ascii="Time New Roman" w:eastAsia="黑体" w:hAnsi="Time New Roman" w:hint="eastAsia"/>
        </w:rPr>
        <w:t>方式</w:t>
      </w:r>
      <w:r w:rsidRPr="00101D87">
        <w:rPr>
          <w:rFonts w:ascii="Time New Roman" w:eastAsia="黑体" w:hAnsi="Time New Roman"/>
        </w:rPr>
        <w:t>取得的证据</w:t>
      </w:r>
      <w:r w:rsidRPr="00101D87">
        <w:rPr>
          <w:rFonts w:ascii="Time New Roman" w:eastAsia="黑体" w:hAnsi="Time New Roman" w:hint="eastAsia"/>
        </w:rPr>
        <w:t>不予受理</w:t>
      </w:r>
      <w:r w:rsidRPr="00101D87">
        <w:rPr>
          <w:rFonts w:ascii="Time New Roman" w:eastAsia="黑体" w:hAnsi="Time New Roman"/>
        </w:rPr>
        <w:t>的刑事诉讼</w:t>
      </w:r>
      <w:r w:rsidRPr="00101D87">
        <w:rPr>
          <w:rFonts w:ascii="Time New Roman" w:eastAsia="黑体" w:hAnsi="Time New Roman" w:hint="eastAsia"/>
        </w:rPr>
        <w:t>，</w:t>
      </w:r>
      <w:r w:rsidRPr="00101D87">
        <w:rPr>
          <w:rFonts w:ascii="Time New Roman" w:eastAsia="黑体" w:hAnsi="Time New Roman"/>
        </w:rPr>
        <w:t>以及在这方面采取的措施</w:t>
      </w:r>
      <w:r w:rsidRPr="00101D87">
        <w:rPr>
          <w:rFonts w:ascii="Time New Roman" w:eastAsia="黑体" w:hAnsi="Time New Roman" w:hint="eastAsia"/>
        </w:rPr>
        <w:t>的资料</w:t>
      </w:r>
      <w:r w:rsidRPr="00101D87">
        <w:rPr>
          <w:rFonts w:ascii="Time New Roman" w:eastAsia="黑体" w:hAnsi="Time New Roman"/>
        </w:rPr>
        <w:t>。</w:t>
      </w:r>
    </w:p>
    <w:p w14:paraId="2A9F07A4" w14:textId="77777777" w:rsidR="00E212E7" w:rsidRPr="00E212E7" w:rsidRDefault="00E212E7" w:rsidP="00101D87">
      <w:pPr>
        <w:pStyle w:val="H23GC"/>
      </w:pPr>
      <w:r w:rsidRPr="00E212E7">
        <w:lastRenderedPageBreak/>
        <w:tab/>
      </w:r>
      <w:r w:rsidRPr="00E212E7">
        <w:tab/>
      </w:r>
      <w:r w:rsidRPr="00E212E7">
        <w:t>缔约国在武装冲突和占领背景下违反《公约》的行为</w:t>
      </w:r>
    </w:p>
    <w:p w14:paraId="31F4E77C" w14:textId="054A60DA" w:rsidR="00E212E7" w:rsidRPr="00E212E7" w:rsidRDefault="00214AAE" w:rsidP="00E212E7">
      <w:pPr>
        <w:pStyle w:val="SingleTxtGC"/>
      </w:pPr>
      <w:r>
        <w:t>17</w:t>
      </w:r>
      <w:r w:rsidR="00E212E7" w:rsidRPr="00E212E7">
        <w:t>.</w:t>
      </w:r>
      <w:r w:rsidR="00E212E7" w:rsidRPr="00E212E7">
        <w:tab/>
      </w:r>
      <w:r w:rsidR="00E212E7" w:rsidRPr="00E212E7">
        <w:t>委员会注意到缔约国</w:t>
      </w:r>
      <w:r w:rsidR="00E212E7" w:rsidRPr="00E212E7">
        <w:rPr>
          <w:rFonts w:hint="eastAsia"/>
        </w:rPr>
        <w:t>在</w:t>
      </w:r>
      <w:r w:rsidR="00E212E7" w:rsidRPr="00E212E7">
        <w:t>持续武装冲突和占领背景下</w:t>
      </w:r>
      <w:r w:rsidR="00E212E7" w:rsidRPr="00E212E7">
        <w:rPr>
          <w:rFonts w:hint="eastAsia"/>
        </w:rPr>
        <w:t>，致力于维护并采取措施遵守</w:t>
      </w:r>
      <w:r w:rsidR="00E212E7" w:rsidRPr="00E212E7">
        <w:t>国际人道法和国际人权法，</w:t>
      </w:r>
      <w:r w:rsidR="00E212E7" w:rsidRPr="00E212E7">
        <w:rPr>
          <w:rFonts w:hint="eastAsia"/>
        </w:rPr>
        <w:t>还注意到</w:t>
      </w:r>
      <w:r w:rsidR="00E212E7" w:rsidRPr="00E212E7">
        <w:t>代表团</w:t>
      </w:r>
      <w:r w:rsidR="00E212E7" w:rsidRPr="00E212E7">
        <w:rPr>
          <w:rFonts w:hint="eastAsia"/>
        </w:rPr>
        <w:t>提供的关于</w:t>
      </w:r>
      <w:r w:rsidR="00E212E7" w:rsidRPr="00E212E7">
        <w:t>就战俘的押送、待遇和保护签发部长令</w:t>
      </w:r>
      <w:r w:rsidR="00E212E7" w:rsidRPr="00E212E7">
        <w:rPr>
          <w:rFonts w:hint="eastAsia"/>
        </w:rPr>
        <w:t>的资料及其他资料</w:t>
      </w:r>
      <w:r w:rsidR="00E212E7" w:rsidRPr="00E212E7">
        <w:t>。然而，委员会关切</w:t>
      </w:r>
      <w:r w:rsidR="00E212E7" w:rsidRPr="00E212E7">
        <w:rPr>
          <w:rFonts w:hint="eastAsia"/>
        </w:rPr>
        <w:t>地注意到关于以下方面的消息：</w:t>
      </w:r>
    </w:p>
    <w:p w14:paraId="1B614FC6" w14:textId="63E71701" w:rsidR="00E212E7" w:rsidRPr="00E212E7" w:rsidRDefault="00E212E7" w:rsidP="00E212E7">
      <w:pPr>
        <w:pStyle w:val="SingleTxtGC"/>
      </w:pPr>
      <w:r w:rsidRPr="00E212E7">
        <w:tab/>
        <w:t>(</w:t>
      </w:r>
      <w:r w:rsidR="00214AAE">
        <w:t>a</w:t>
      </w:r>
      <w:r w:rsidRPr="00E212E7">
        <w:t>)</w:t>
      </w:r>
      <w:r w:rsidRPr="00E212E7">
        <w:tab/>
      </w:r>
      <w:r w:rsidRPr="00E212E7">
        <w:rPr>
          <w:rFonts w:hint="eastAsia"/>
        </w:rPr>
        <w:t>据称一些</w:t>
      </w:r>
      <w:r w:rsidRPr="00E212E7">
        <w:t>俄罗斯战俘</w:t>
      </w:r>
      <w:r w:rsidRPr="00E212E7">
        <w:rPr>
          <w:rFonts w:hint="eastAsia"/>
        </w:rPr>
        <w:t>遭受</w:t>
      </w:r>
      <w:r w:rsidRPr="00E212E7">
        <w:t>酷刑</w:t>
      </w:r>
      <w:r w:rsidRPr="00E212E7">
        <w:rPr>
          <w:rFonts w:hint="eastAsia"/>
        </w:rPr>
        <w:t>(</w:t>
      </w:r>
      <w:r w:rsidRPr="00E212E7">
        <w:t>包括性暴力</w:t>
      </w:r>
      <w:r w:rsidRPr="00E212E7">
        <w:rPr>
          <w:rFonts w:hint="eastAsia"/>
        </w:rPr>
        <w:t>)</w:t>
      </w:r>
      <w:r w:rsidRPr="00E212E7">
        <w:t>、虐待、威胁和羞辱，</w:t>
      </w:r>
      <w:r w:rsidRPr="00E212E7">
        <w:rPr>
          <w:rFonts w:hint="eastAsia"/>
        </w:rPr>
        <w:t>还有一些</w:t>
      </w:r>
      <w:r w:rsidRPr="00E212E7">
        <w:t>俄罗斯战俘被非法剥夺生命和拘留期间死亡，据称</w:t>
      </w:r>
      <w:r w:rsidRPr="00E212E7">
        <w:rPr>
          <w:rFonts w:hint="eastAsia"/>
        </w:rPr>
        <w:t>相关行为</w:t>
      </w:r>
      <w:r w:rsidRPr="00E212E7">
        <w:t>由乌克兰武装部队和宪兵所实施，主要在战俘被拘禁前发生在多个区域的非官方或过渡</w:t>
      </w:r>
      <w:r w:rsidRPr="00E212E7">
        <w:rPr>
          <w:rFonts w:hint="eastAsia"/>
        </w:rPr>
        <w:t>场所</w:t>
      </w:r>
      <w:r w:rsidRPr="00E212E7">
        <w:t>，但委员会注意到</w:t>
      </w:r>
      <w:r w:rsidRPr="00E212E7">
        <w:rPr>
          <w:rFonts w:hint="eastAsia"/>
        </w:rPr>
        <w:t>，</w:t>
      </w:r>
      <w:r w:rsidRPr="00E212E7">
        <w:t>缔约国否认此类非官方地点存在；缺少信息说明向俘获的战俘提供的程序上的保障；未充分记录并报告俄罗斯士兵因酷刑或虐待所受的明显伤害。</w:t>
      </w:r>
      <w:r w:rsidRPr="00E212E7">
        <w:rPr>
          <w:rFonts w:hint="eastAsia"/>
        </w:rPr>
        <w:t>在这方面</w:t>
      </w:r>
      <w:r w:rsidRPr="00E212E7">
        <w:t>，委员会考虑到总检察长办公室就乌克兰武装部队成员所犯战争罪启动的</w:t>
      </w:r>
      <w:r w:rsidR="00214AAE">
        <w:t>2</w:t>
      </w:r>
      <w:r w:rsidRPr="00E212E7">
        <w:t>0</w:t>
      </w:r>
      <w:r w:rsidRPr="00E212E7">
        <w:t>项调查，并期待</w:t>
      </w:r>
      <w:r w:rsidRPr="00E212E7">
        <w:rPr>
          <w:rFonts w:hint="eastAsia"/>
        </w:rPr>
        <w:t>缔约国</w:t>
      </w:r>
      <w:r w:rsidRPr="00E212E7">
        <w:t>就调查结果提供更多资料；</w:t>
      </w:r>
    </w:p>
    <w:p w14:paraId="7F3E1C98" w14:textId="27CEE90E" w:rsidR="00E212E7" w:rsidRPr="00E212E7" w:rsidRDefault="00E212E7" w:rsidP="00E212E7">
      <w:pPr>
        <w:pStyle w:val="SingleTxtGC"/>
      </w:pPr>
      <w:r w:rsidRPr="00E212E7">
        <w:tab/>
        <w:t>(</w:t>
      </w:r>
      <w:r w:rsidR="00214AAE">
        <w:t>b</w:t>
      </w:r>
      <w:r w:rsidRPr="00E212E7">
        <w:t>)</w:t>
      </w:r>
      <w:r w:rsidRPr="00E212E7">
        <w:tab/>
      </w:r>
      <w:r w:rsidRPr="00E212E7">
        <w:rPr>
          <w:rFonts w:hint="eastAsia"/>
        </w:rPr>
        <w:t>被控</w:t>
      </w:r>
      <w:r w:rsidRPr="00E212E7">
        <w:t>通敌和</w:t>
      </w:r>
      <w:r w:rsidRPr="00E212E7">
        <w:rPr>
          <w:rFonts w:hint="eastAsia"/>
        </w:rPr>
        <w:t>犯有</w:t>
      </w:r>
      <w:r w:rsidRPr="00E212E7">
        <w:t>其他</w:t>
      </w:r>
      <w:r w:rsidRPr="00E212E7">
        <w:rPr>
          <w:rFonts w:hint="eastAsia"/>
        </w:rPr>
        <w:t>与</w:t>
      </w:r>
      <w:r w:rsidRPr="00E212E7">
        <w:t>国家安全相关罪</w:t>
      </w:r>
      <w:r w:rsidRPr="00E212E7">
        <w:rPr>
          <w:rFonts w:hint="eastAsia"/>
        </w:rPr>
        <w:t>行</w:t>
      </w:r>
      <w:r w:rsidRPr="00E212E7">
        <w:t>的</w:t>
      </w:r>
      <w:r w:rsidR="00214AAE">
        <w:rPr>
          <w:rFonts w:hint="eastAsia"/>
        </w:rPr>
        <w:t>“</w:t>
      </w:r>
      <w:r w:rsidRPr="00E212E7">
        <w:t>冲突相关被拘留者</w:t>
      </w:r>
      <w:r w:rsidR="00214AAE">
        <w:rPr>
          <w:rFonts w:hint="eastAsia"/>
        </w:rPr>
        <w:t>”</w:t>
      </w:r>
      <w:r w:rsidRPr="00E212E7">
        <w:rPr>
          <w:rFonts w:hint="eastAsia"/>
        </w:rPr>
        <w:t>遭受</w:t>
      </w:r>
      <w:r w:rsidRPr="00E212E7">
        <w:t>酷刑和虐待行为及任意拘留，</w:t>
      </w:r>
      <w:r w:rsidRPr="00E212E7">
        <w:rPr>
          <w:rFonts w:hint="eastAsia"/>
        </w:rPr>
        <w:t>这些行为</w:t>
      </w:r>
      <w:r w:rsidRPr="00E212E7">
        <w:t>据称由执法部门尤其是国家安全局人员在逮捕或审讯阶段实施，目的包括获取供词或信息，有</w:t>
      </w:r>
      <w:r w:rsidRPr="00E212E7">
        <w:rPr>
          <w:rFonts w:hint="eastAsia"/>
        </w:rPr>
        <w:t>些情况下</w:t>
      </w:r>
      <w:r w:rsidRPr="00E212E7">
        <w:t>在多个地区发生在非官方</w:t>
      </w:r>
      <w:r w:rsidRPr="00E212E7">
        <w:rPr>
          <w:rFonts w:hint="eastAsia"/>
        </w:rPr>
        <w:t>场所</w:t>
      </w:r>
      <w:r w:rsidRPr="00E212E7">
        <w:t>，但委员会也注意到，缔约国否认此类非官方地点存在；据报告此类指</w:t>
      </w:r>
      <w:r w:rsidRPr="00E212E7">
        <w:rPr>
          <w:rFonts w:hint="eastAsia"/>
        </w:rPr>
        <w:t>称</w:t>
      </w:r>
      <w:r w:rsidRPr="00E212E7">
        <w:t>未得到</w:t>
      </w:r>
      <w:r w:rsidRPr="00E212E7">
        <w:rPr>
          <w:rFonts w:hint="eastAsia"/>
        </w:rPr>
        <w:t>充分</w:t>
      </w:r>
      <w:r w:rsidRPr="00E212E7">
        <w:t>调查；《刑法》第</w:t>
      </w:r>
      <w:r w:rsidR="00214AAE">
        <w:t>111</w:t>
      </w:r>
      <w:r w:rsidRPr="00E212E7">
        <w:t>-</w:t>
      </w:r>
      <w:r w:rsidR="00214AAE">
        <w:t>1</w:t>
      </w:r>
      <w:r w:rsidRPr="00E212E7">
        <w:t>条对通敌罪的定义含糊且过于宽泛。委员会注意到，据代表团报告，有一</w:t>
      </w:r>
      <w:r w:rsidRPr="00E212E7">
        <w:rPr>
          <w:rFonts w:hint="eastAsia"/>
        </w:rPr>
        <w:t>项</w:t>
      </w:r>
      <w:r w:rsidRPr="00E212E7">
        <w:t>修订该条的法律草案；</w:t>
      </w:r>
    </w:p>
    <w:p w14:paraId="0CDBDFDE" w14:textId="3292A801" w:rsidR="00E212E7" w:rsidRPr="00E212E7" w:rsidRDefault="00E212E7" w:rsidP="00E212E7">
      <w:pPr>
        <w:pStyle w:val="SingleTxtGC"/>
      </w:pPr>
      <w:r w:rsidRPr="00E212E7">
        <w:tab/>
        <w:t>(</w:t>
      </w:r>
      <w:r w:rsidR="00214AAE">
        <w:t>c</w:t>
      </w:r>
      <w:r w:rsidRPr="00E212E7">
        <w:t>)</w:t>
      </w:r>
      <w:r w:rsidRPr="00E212E7">
        <w:tab/>
      </w:r>
      <w:r w:rsidRPr="00E212E7">
        <w:t>据称</w:t>
      </w:r>
      <w:r w:rsidRPr="00E212E7">
        <w:rPr>
          <w:rFonts w:hint="eastAsia"/>
        </w:rPr>
        <w:t>，关于</w:t>
      </w:r>
      <w:r w:rsidR="00214AAE">
        <w:t>2</w:t>
      </w:r>
      <w:r w:rsidRPr="00E212E7">
        <w:t>0</w:t>
      </w:r>
      <w:r w:rsidR="00214AAE">
        <w:t>14</w:t>
      </w:r>
      <w:r w:rsidRPr="00E212E7">
        <w:t>年以来乌克兰军队和其他部队成员在乌克兰东部冲突地区实施的酷刑、虐待、强迫失踪</w:t>
      </w:r>
      <w:r w:rsidRPr="00E212E7">
        <w:rPr>
          <w:rFonts w:hint="eastAsia"/>
        </w:rPr>
        <w:t>及</w:t>
      </w:r>
      <w:r w:rsidRPr="00E212E7">
        <w:t>任意拘留和隔离羁押的指</w:t>
      </w:r>
      <w:r w:rsidRPr="00E212E7">
        <w:rPr>
          <w:rFonts w:hint="eastAsia"/>
        </w:rPr>
        <w:t>称</w:t>
      </w:r>
      <w:r w:rsidRPr="00E212E7">
        <w:t>未得到充分迅速调查，其中包括龙卷风特别警察连成员、艾达尔领土防卫连成员和亚速营成员犯下的罪行；上诉待决案件的数量</w:t>
      </w:r>
      <w:r w:rsidRPr="00E212E7">
        <w:rPr>
          <w:rFonts w:hint="eastAsia"/>
        </w:rPr>
        <w:t>较多</w:t>
      </w:r>
      <w:r w:rsidRPr="00E212E7">
        <w:t>；迄今仅作出了几例定罪；</w:t>
      </w:r>
    </w:p>
    <w:p w14:paraId="6A2809CF" w14:textId="3F868AAF" w:rsidR="00E212E7" w:rsidRPr="00E212E7" w:rsidRDefault="00E212E7" w:rsidP="00E212E7">
      <w:pPr>
        <w:pStyle w:val="SingleTxtGC"/>
      </w:pPr>
      <w:r w:rsidRPr="00E212E7">
        <w:tab/>
        <w:t>(</w:t>
      </w:r>
      <w:r w:rsidR="00214AAE">
        <w:t>d</w:t>
      </w:r>
      <w:r w:rsidRPr="00E212E7">
        <w:t>)</w:t>
      </w:r>
      <w:r w:rsidRPr="00E212E7">
        <w:tab/>
      </w:r>
      <w:r w:rsidRPr="00E212E7">
        <w:t>据称征兵人员对平民和应征人员，包括出于良心拒服兵役者实施虐待</w:t>
      </w:r>
      <w:r w:rsidRPr="00E212E7">
        <w:t>(</w:t>
      </w:r>
      <w:r w:rsidRPr="00E212E7">
        <w:t>第</w:t>
      </w:r>
      <w:r w:rsidR="00214AAE">
        <w:t>1</w:t>
      </w:r>
      <w:r w:rsidRPr="00E212E7">
        <w:t>、第</w:t>
      </w:r>
      <w:r w:rsidR="00214AAE">
        <w:t>2</w:t>
      </w:r>
      <w:r w:rsidRPr="00E212E7">
        <w:t>、第</w:t>
      </w:r>
      <w:r w:rsidR="00214AAE">
        <w:t>12</w:t>
      </w:r>
      <w:r w:rsidRPr="00E212E7">
        <w:t>-</w:t>
      </w:r>
      <w:r w:rsidR="00214AAE">
        <w:t>14</w:t>
      </w:r>
      <w:r w:rsidRPr="00E212E7">
        <w:t>和第</w:t>
      </w:r>
      <w:r w:rsidR="00214AAE">
        <w:t>16</w:t>
      </w:r>
      <w:r w:rsidRPr="00E212E7">
        <w:t>条</w:t>
      </w:r>
      <w:r w:rsidRPr="00E212E7">
        <w:t>)</w:t>
      </w:r>
      <w:r w:rsidRPr="00E212E7">
        <w:t>。</w:t>
      </w:r>
    </w:p>
    <w:p w14:paraId="1D0D32F4" w14:textId="342BF31D"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18</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委员会强调，禁止酷刑不容克减，无论是战争状态、战争威胁、国内政局动荡或任何其他公共紧急状态等一切特殊情况均不得援引为施行酷刑的理由，禁止酷刑规定所产生的义务不受对等原则约束。委员会回顾指出，</w:t>
      </w:r>
      <w:r w:rsidRPr="00101D87">
        <w:rPr>
          <w:rFonts w:ascii="Time New Roman" w:eastAsia="黑体" w:hAnsi="Time New Roman"/>
        </w:rPr>
        <w:t>1949</w:t>
      </w:r>
      <w:r w:rsidR="00E212E7" w:rsidRPr="00101D87">
        <w:rPr>
          <w:rFonts w:ascii="Time New Roman" w:eastAsia="黑体" w:hAnsi="Time New Roman"/>
        </w:rPr>
        <w:t>年</w:t>
      </w:r>
      <w:r w:rsidRPr="00101D87">
        <w:rPr>
          <w:rFonts w:ascii="Time New Roman" w:eastAsia="黑体" w:hAnsi="Time New Roman"/>
        </w:rPr>
        <w:t>8</w:t>
      </w:r>
      <w:r w:rsidR="00E212E7" w:rsidRPr="00101D87">
        <w:rPr>
          <w:rFonts w:ascii="Time New Roman" w:eastAsia="黑体" w:hAnsi="Time New Roman"/>
        </w:rPr>
        <w:t>月</w:t>
      </w:r>
      <w:r w:rsidRPr="00101D87">
        <w:rPr>
          <w:rFonts w:ascii="Time New Roman" w:eastAsia="黑体" w:hAnsi="Time New Roman"/>
        </w:rPr>
        <w:t>12</w:t>
      </w:r>
      <w:r w:rsidR="00E212E7" w:rsidRPr="00101D87">
        <w:rPr>
          <w:rFonts w:ascii="Time New Roman" w:eastAsia="黑体" w:hAnsi="Time New Roman"/>
        </w:rPr>
        <w:t>日日内瓦四公约和《</w:t>
      </w:r>
      <w:r w:rsidRPr="00101D87">
        <w:rPr>
          <w:rFonts w:ascii="Time New Roman" w:eastAsia="黑体" w:hAnsi="Time New Roman"/>
        </w:rPr>
        <w:t>1949</w:t>
      </w:r>
      <w:r w:rsidR="00E212E7" w:rsidRPr="00101D87">
        <w:rPr>
          <w:rFonts w:ascii="Time New Roman" w:eastAsia="黑体" w:hAnsi="Time New Roman"/>
        </w:rPr>
        <w:t>年</w:t>
      </w:r>
      <w:r w:rsidRPr="00101D87">
        <w:rPr>
          <w:rFonts w:ascii="Time New Roman" w:eastAsia="黑体" w:hAnsi="Time New Roman"/>
        </w:rPr>
        <w:t>8</w:t>
      </w:r>
      <w:r w:rsidR="00E212E7" w:rsidRPr="00101D87">
        <w:rPr>
          <w:rFonts w:ascii="Time New Roman" w:eastAsia="黑体" w:hAnsi="Time New Roman"/>
        </w:rPr>
        <w:t>月</w:t>
      </w:r>
      <w:r w:rsidRPr="00101D87">
        <w:rPr>
          <w:rFonts w:ascii="Time New Roman" w:eastAsia="黑体" w:hAnsi="Time New Roman"/>
        </w:rPr>
        <w:t>12</w:t>
      </w:r>
      <w:r w:rsidR="00E212E7" w:rsidRPr="00101D87">
        <w:rPr>
          <w:rFonts w:ascii="Time New Roman" w:eastAsia="黑体" w:hAnsi="Time New Roman"/>
        </w:rPr>
        <w:t>日日内瓦四公约关于保护国际性武装冲突受难者的附加议定书》</w:t>
      </w:r>
      <w:r w:rsidR="00E212E7" w:rsidRPr="00101D87">
        <w:rPr>
          <w:rFonts w:ascii="Time New Roman" w:eastAsia="黑体" w:hAnsi="Time New Roman"/>
        </w:rPr>
        <w:t>(</w:t>
      </w:r>
      <w:r w:rsidR="00E212E7" w:rsidRPr="00101D87">
        <w:rPr>
          <w:rFonts w:ascii="Time New Roman" w:eastAsia="黑体" w:hAnsi="Time New Roman"/>
        </w:rPr>
        <w:t>《第一议定书》</w:t>
      </w:r>
      <w:r w:rsidR="00E212E7" w:rsidRPr="00101D87">
        <w:rPr>
          <w:rFonts w:ascii="Time New Roman" w:eastAsia="黑体" w:hAnsi="Time New Roman"/>
        </w:rPr>
        <w:t>)</w:t>
      </w:r>
      <w:r w:rsidR="00E212E7" w:rsidRPr="00101D87">
        <w:rPr>
          <w:rFonts w:ascii="Time New Roman" w:eastAsia="黑体" w:hAnsi="Time New Roman"/>
        </w:rPr>
        <w:t>适用于两个缔约国之间的所有武装冲突情形，且缔约国应严格履行其国际人道法和国际人权法规定的战俘和平民待遇方面的义务。在这方面，委员会建议缔约国：</w:t>
      </w:r>
    </w:p>
    <w:p w14:paraId="1E686B92" w14:textId="6A50431B"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a</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继续在最高级别明确指出，任何与地区冲突有关的违反国际人道法和国际人权法行为完全不可接受，</w:t>
      </w:r>
      <w:r w:rsidRPr="00101D87">
        <w:rPr>
          <w:rFonts w:ascii="Time New Roman" w:eastAsia="黑体" w:hAnsi="Time New Roman" w:hint="eastAsia"/>
        </w:rPr>
        <w:t>迅速</w:t>
      </w:r>
      <w:r w:rsidRPr="00101D87">
        <w:rPr>
          <w:rFonts w:ascii="Time New Roman" w:eastAsia="黑体" w:hAnsi="Time New Roman"/>
        </w:rPr>
        <w:t>、独立、公正、透明、有效地调查关于乌克兰武装部队和宪兵在地区发生敌对行动和俘获战斗人员的情况下违反国际人道法和国际人权法的所有指</w:t>
      </w:r>
      <w:r w:rsidRPr="00101D87">
        <w:rPr>
          <w:rFonts w:ascii="Time New Roman" w:eastAsia="黑体" w:hAnsi="Time New Roman" w:hint="eastAsia"/>
        </w:rPr>
        <w:t>称</w:t>
      </w:r>
      <w:r w:rsidRPr="00101D87">
        <w:rPr>
          <w:rFonts w:ascii="Time New Roman" w:eastAsia="黑体" w:hAnsi="Time New Roman"/>
        </w:rPr>
        <w:t>，并向委员会提供调查结果的详情。此外，缔约国应确保俘获的战斗人员从被俘获起直至关押在战俘营期间仅被带至官方拘留</w:t>
      </w:r>
      <w:r w:rsidRPr="00101D87">
        <w:rPr>
          <w:rFonts w:ascii="Time New Roman" w:eastAsia="黑体" w:hAnsi="Time New Roman" w:hint="eastAsia"/>
        </w:rPr>
        <w:t>场所</w:t>
      </w:r>
      <w:r w:rsidRPr="00101D87">
        <w:rPr>
          <w:rFonts w:ascii="Time New Roman" w:eastAsia="黑体" w:hAnsi="Time New Roman"/>
        </w:rPr>
        <w:t>并在那里接受询问，并确保向这些人提供程序上的保障，包括有关其权利的信息、每次转送和进入新的设施时接受体检以及包括《公约》在内的国际人道法和国际人权法保障的其他权利；</w:t>
      </w:r>
    </w:p>
    <w:p w14:paraId="26F38AF8" w14:textId="44DABB61"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lastRenderedPageBreak/>
        <w:tab/>
        <w:t>(</w:t>
      </w:r>
      <w:r w:rsidR="00214AAE" w:rsidRPr="00101D87">
        <w:rPr>
          <w:rFonts w:ascii="Time New Roman" w:eastAsia="黑体" w:hAnsi="Time New Roman"/>
        </w:rPr>
        <w:t>b</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hint="eastAsia"/>
        </w:rPr>
        <w:t>凡</w:t>
      </w:r>
      <w:r w:rsidRPr="00101D87">
        <w:rPr>
          <w:rFonts w:ascii="Time New Roman" w:eastAsia="黑体" w:hAnsi="Time New Roman"/>
        </w:rPr>
        <w:t>处于指挥地位或负有上级责任人员，明知或应知下属已经或可能犯下酷刑和虐待罪行，但未采取合理必要防范措施的，确保将</w:t>
      </w:r>
      <w:r w:rsidRPr="00101D87">
        <w:rPr>
          <w:rFonts w:ascii="Time New Roman" w:eastAsia="黑体" w:hAnsi="Time New Roman" w:hint="eastAsia"/>
        </w:rPr>
        <w:t>其</w:t>
      </w:r>
      <w:r w:rsidRPr="00101D87">
        <w:rPr>
          <w:rFonts w:ascii="Time New Roman" w:eastAsia="黑体" w:hAnsi="Time New Roman"/>
        </w:rPr>
        <w:t>列入</w:t>
      </w:r>
      <w:r w:rsidRPr="00101D87">
        <w:rPr>
          <w:rFonts w:ascii="Time New Roman" w:eastAsia="黑体" w:hAnsi="Time New Roman" w:hint="eastAsia"/>
        </w:rPr>
        <w:t>指称酷刑和虐待的</w:t>
      </w:r>
      <w:r w:rsidRPr="00101D87">
        <w:rPr>
          <w:rFonts w:ascii="Time New Roman" w:eastAsia="黑体" w:hAnsi="Time New Roman"/>
        </w:rPr>
        <w:t>调查和起诉范围，或将案件移交主管机关调查起诉；</w:t>
      </w:r>
    </w:p>
    <w:p w14:paraId="68271825" w14:textId="78583548"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c</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确保由独立机构对所有冲突相关被拘留者遭受酷刑和虐待的相关指控开展迅速、公正和有效的调查，起诉并适当处罚被认定的责任人，并采取有效措施修订有关通敌的《刑法》第</w:t>
      </w:r>
      <w:r w:rsidR="00214AAE" w:rsidRPr="00101D87">
        <w:rPr>
          <w:rFonts w:ascii="Time New Roman" w:eastAsia="黑体" w:hAnsi="Time New Roman"/>
        </w:rPr>
        <w:t>111</w:t>
      </w:r>
      <w:r w:rsidRPr="00101D87">
        <w:rPr>
          <w:rFonts w:ascii="Time New Roman" w:eastAsia="黑体" w:hAnsi="Time New Roman"/>
        </w:rPr>
        <w:t>-</w:t>
      </w:r>
      <w:r w:rsidR="00214AAE" w:rsidRPr="00101D87">
        <w:rPr>
          <w:rFonts w:ascii="Time New Roman" w:eastAsia="黑体" w:hAnsi="Time New Roman"/>
        </w:rPr>
        <w:t>1</w:t>
      </w:r>
      <w:r w:rsidRPr="00101D87">
        <w:rPr>
          <w:rFonts w:ascii="Time New Roman" w:eastAsia="黑体" w:hAnsi="Time New Roman"/>
        </w:rPr>
        <w:t>条含糊且措辞过于宽泛的规定，以确保该条符合《公约》和其他人权义务；</w:t>
      </w:r>
    </w:p>
    <w:p w14:paraId="3ED62B4B" w14:textId="04A6A4EC"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d</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加强努力起诉</w:t>
      </w:r>
      <w:r w:rsidR="00214AAE" w:rsidRPr="00101D87">
        <w:rPr>
          <w:rFonts w:ascii="Time New Roman" w:eastAsia="黑体" w:hAnsi="Time New Roman"/>
        </w:rPr>
        <w:t>2</w:t>
      </w:r>
      <w:r w:rsidRPr="00101D87">
        <w:rPr>
          <w:rFonts w:ascii="Time New Roman" w:eastAsia="黑体" w:hAnsi="Time New Roman"/>
        </w:rPr>
        <w:t>0</w:t>
      </w:r>
      <w:r w:rsidR="00214AAE" w:rsidRPr="00101D87">
        <w:rPr>
          <w:rFonts w:ascii="Time New Roman" w:eastAsia="黑体" w:hAnsi="Time New Roman"/>
        </w:rPr>
        <w:t>14</w:t>
      </w:r>
      <w:r w:rsidRPr="00101D87">
        <w:rPr>
          <w:rFonts w:ascii="Time New Roman" w:eastAsia="黑体" w:hAnsi="Time New Roman"/>
        </w:rPr>
        <w:t>年以来乌克兰军队和龙卷风特别警察连、艾达尔领土防卫连和亚速营等其他部队成员据报告实施的犯罪，并向委员会提供详细资料</w:t>
      </w:r>
      <w:r w:rsidRPr="00101D87">
        <w:rPr>
          <w:rFonts w:ascii="Time New Roman" w:eastAsia="黑体" w:hAnsi="Time New Roman" w:hint="eastAsia"/>
        </w:rPr>
        <w:t>说明</w:t>
      </w:r>
      <w:r w:rsidRPr="00101D87">
        <w:rPr>
          <w:rFonts w:ascii="Time New Roman" w:eastAsia="黑体" w:hAnsi="Time New Roman"/>
        </w:rPr>
        <w:t>结果；</w:t>
      </w:r>
    </w:p>
    <w:p w14:paraId="3947ACA5" w14:textId="4F30CC86"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e</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对缔约国武装部队征兵期间指称实施的虐待行为开展独立调查，并确保征兵人员严格遵守《公约》规定的义务。</w:t>
      </w:r>
    </w:p>
    <w:p w14:paraId="0DB70BF6" w14:textId="77777777" w:rsidR="00E212E7" w:rsidRPr="00E212E7" w:rsidRDefault="00E212E7" w:rsidP="00101D87">
      <w:pPr>
        <w:pStyle w:val="H23GC"/>
      </w:pPr>
      <w:r w:rsidRPr="00E212E7">
        <w:tab/>
      </w:r>
      <w:r w:rsidRPr="00E212E7">
        <w:tab/>
      </w:r>
      <w:r w:rsidRPr="00E212E7">
        <w:t>包括克里米亚自治共和国和塞瓦斯托波尔市在内的乌克兰被占领土发生的违反《公约》行为</w:t>
      </w:r>
    </w:p>
    <w:p w14:paraId="4252A3ED" w14:textId="7C9E92D1" w:rsidR="00E212E7" w:rsidRPr="00E212E7" w:rsidRDefault="00214AAE" w:rsidP="00E212E7">
      <w:pPr>
        <w:pStyle w:val="SingleTxtGC"/>
      </w:pPr>
      <w:r>
        <w:t>19</w:t>
      </w:r>
      <w:r w:rsidR="00E212E7" w:rsidRPr="00E212E7">
        <w:t>.</w:t>
      </w:r>
      <w:r w:rsidR="00E212E7" w:rsidRPr="00E212E7">
        <w:tab/>
      </w:r>
      <w:r w:rsidR="00E212E7" w:rsidRPr="00E212E7">
        <w:t>鉴于上文第</w:t>
      </w:r>
      <w:r>
        <w:t>4</w:t>
      </w:r>
      <w:r w:rsidR="00E212E7" w:rsidRPr="00E212E7">
        <w:t>段提出的初步考虑，委员会感到严重关切的是，</w:t>
      </w:r>
      <w:r w:rsidR="00E212E7" w:rsidRPr="00E212E7">
        <w:rPr>
          <w:rFonts w:hint="eastAsia"/>
        </w:rPr>
        <w:t>有</w:t>
      </w:r>
      <w:r w:rsidR="00E212E7" w:rsidRPr="00E212E7">
        <w:t>大量指控称</w:t>
      </w:r>
      <w:r w:rsidR="00E212E7" w:rsidRPr="00E212E7">
        <w:rPr>
          <w:rFonts w:hint="eastAsia"/>
        </w:rPr>
        <w:t>，</w:t>
      </w:r>
      <w:r w:rsidR="00E212E7" w:rsidRPr="00E212E7">
        <w:t>俄罗斯联邦占领当局在收监、审讯和拘禁阶段</w:t>
      </w:r>
      <w:r w:rsidR="00E212E7" w:rsidRPr="00E212E7">
        <w:rPr>
          <w:rFonts w:hint="eastAsia"/>
        </w:rPr>
        <w:t>普遍</w:t>
      </w:r>
      <w:r w:rsidR="00E212E7" w:rsidRPr="00E212E7">
        <w:t>和系统性对乌克兰战俘和平民被拘留者实施酷刑</w:t>
      </w:r>
      <w:r w:rsidR="00E212E7" w:rsidRPr="00E212E7">
        <w:t>(</w:t>
      </w:r>
      <w:r w:rsidR="00E212E7" w:rsidRPr="00E212E7">
        <w:t>包括性暴力</w:t>
      </w:r>
      <w:r w:rsidR="00E212E7" w:rsidRPr="00E212E7">
        <w:t>)</w:t>
      </w:r>
      <w:r w:rsidR="00E212E7" w:rsidRPr="00E212E7">
        <w:t>和虐待</w:t>
      </w:r>
      <w:r w:rsidR="00E212E7" w:rsidRPr="00E212E7">
        <w:rPr>
          <w:rFonts w:hint="eastAsia"/>
        </w:rPr>
        <w:t>，</w:t>
      </w:r>
      <w:r w:rsidR="00E212E7" w:rsidRPr="00E212E7">
        <w:t>拘留条件不人道</w:t>
      </w:r>
      <w:r w:rsidR="00E212E7" w:rsidRPr="00E212E7">
        <w:rPr>
          <w:rFonts w:hint="eastAsia"/>
        </w:rPr>
        <w:t>，</w:t>
      </w:r>
      <w:r w:rsidR="00E212E7" w:rsidRPr="00E212E7">
        <w:t>不提供或拒绝给予医疗援助</w:t>
      </w:r>
      <w:r w:rsidR="00E212E7" w:rsidRPr="00E212E7">
        <w:rPr>
          <w:rFonts w:hint="eastAsia"/>
        </w:rPr>
        <w:t>，</w:t>
      </w:r>
      <w:r w:rsidR="00E212E7" w:rsidRPr="00E212E7">
        <w:t>以及这些人被转送至位于被占领土或俄罗斯联邦的其他监狱。</w:t>
      </w:r>
      <w:r w:rsidR="00E212E7" w:rsidRPr="00E212E7">
        <w:rPr>
          <w:vertAlign w:val="superscript"/>
        </w:rPr>
        <w:footnoteReference w:id="9"/>
      </w:r>
      <w:r w:rsidR="00C5198D">
        <w:rPr>
          <w:rFonts w:hint="eastAsia"/>
        </w:rPr>
        <w:t xml:space="preserve"> </w:t>
      </w:r>
      <w:r w:rsidR="00E212E7" w:rsidRPr="00E212E7">
        <w:t>尽管委员会注意到缔约国采取努力，在已有的</w:t>
      </w:r>
      <w:r w:rsidR="00E212E7" w:rsidRPr="00E212E7">
        <w:rPr>
          <w:rFonts w:hint="eastAsia"/>
        </w:rPr>
        <w:t>有职权</w:t>
      </w:r>
      <w:r w:rsidR="00E212E7" w:rsidRPr="00E212E7">
        <w:t>调查战争罪的国家安全局之外，在总检察长办公室和国家警察内部设立了专门单位负责调查战争罪，并设立了针对与冲突有关的性暴力行为的专门单位，但委员会提出关切指出，受害者</w:t>
      </w:r>
      <w:r w:rsidR="00E212E7" w:rsidRPr="00E212E7">
        <w:rPr>
          <w:rFonts w:hint="eastAsia"/>
        </w:rPr>
        <w:t>诉诸司法</w:t>
      </w:r>
      <w:r w:rsidR="00E212E7" w:rsidRPr="00E212E7">
        <w:t>面临障碍，这些侵权行为普遍得不到处罚，原因主要是国家主管机关进入被占领土的受理能力和执行能力受限或缺乏，关键证据丢失，依据国家法律核实现有证据存在困难，刑事司法系统在处理超过</w:t>
      </w:r>
      <w:r>
        <w:t>16</w:t>
      </w:r>
      <w:r w:rsidR="00E212E7" w:rsidRPr="00E212E7">
        <w:t>万起有记录战争罪方面</w:t>
      </w:r>
      <w:r w:rsidR="00E212E7" w:rsidRPr="00E212E7">
        <w:rPr>
          <w:rFonts w:hint="eastAsia"/>
        </w:rPr>
        <w:t>能力有限，等</w:t>
      </w:r>
      <w:r w:rsidR="00E212E7" w:rsidRPr="00E212E7">
        <w:t>等。委员会还感到关切的是，据报告，战争罪的刑事诉讼有</w:t>
      </w:r>
      <w:r w:rsidR="00E212E7" w:rsidRPr="00E212E7">
        <w:rPr>
          <w:rFonts w:hint="eastAsia"/>
        </w:rPr>
        <w:t>很</w:t>
      </w:r>
      <w:r w:rsidR="00E212E7" w:rsidRPr="00E212E7">
        <w:t>高比例</w:t>
      </w:r>
      <w:r w:rsidR="00E212E7" w:rsidRPr="00E212E7">
        <w:t>(</w:t>
      </w:r>
      <w:r>
        <w:t>95</w:t>
      </w:r>
      <w:r w:rsidR="00E212E7" w:rsidRPr="00E212E7">
        <w:t>%)</w:t>
      </w:r>
      <w:r w:rsidR="00E212E7" w:rsidRPr="00E212E7">
        <w:t>系缺席进行，公正审判得不到充分保障，许多受害者和证人境内流离失所以及基础设施不健全，无法提供充分的帮助。此外，委员会关切地注意到收到的资料，</w:t>
      </w:r>
      <w:r w:rsidR="00E212E7" w:rsidRPr="00E212E7">
        <w:rPr>
          <w:rFonts w:hint="eastAsia"/>
        </w:rPr>
        <w:t>这些资料</w:t>
      </w:r>
      <w:r w:rsidR="00E212E7" w:rsidRPr="00E212E7">
        <w:t>称</w:t>
      </w:r>
      <w:r w:rsidR="00E212E7" w:rsidRPr="00E212E7">
        <w:rPr>
          <w:rFonts w:hint="eastAsia"/>
        </w:rPr>
        <w:t>，</w:t>
      </w:r>
      <w:r w:rsidR="00E212E7" w:rsidRPr="00E212E7">
        <w:t>从俄罗斯联邦占领当局的拘留中获释的平民在受害者身份获得承认和获得有效的补救措施方面面临</w:t>
      </w:r>
      <w:r w:rsidR="00E212E7" w:rsidRPr="00E212E7">
        <w:rPr>
          <w:rFonts w:hint="eastAsia"/>
        </w:rPr>
        <w:t>困难</w:t>
      </w:r>
      <w:r w:rsidR="00E212E7" w:rsidRPr="00E212E7">
        <w:t>，但委员会赞赏针对获释乌克兰战俘的有效机制和补救措施。委员会感到严重关切的是，儿童被非法从被占领土遣送和转移至俄罗斯联邦，并承认缔约国为搜寻、登记、送返、</w:t>
      </w:r>
      <w:r w:rsidR="00E212E7" w:rsidRPr="00E212E7">
        <w:rPr>
          <w:rFonts w:hint="eastAsia"/>
        </w:rPr>
        <w:t>帮</w:t>
      </w:r>
      <w:r w:rsidR="00E212E7" w:rsidRPr="00E212E7">
        <w:t>助这些儿童并使他们重新融入而设立的机制和登记册。此外，委员会对儿童、残疾人和社会保护机构中的老年人等处境弱势人员面临的具体困难感到严重关切，因为相关设施遭到破坏且此类人员流离失所。委员会还感到关切的是，缔约国自</w:t>
      </w:r>
      <w:r>
        <w:t>2</w:t>
      </w:r>
      <w:r w:rsidR="00E212E7" w:rsidRPr="00E212E7">
        <w:t>0</w:t>
      </w:r>
      <w:r>
        <w:t>14</w:t>
      </w:r>
      <w:r w:rsidR="00E212E7" w:rsidRPr="00E212E7">
        <w:t>年以来丧失了对被占领土的几家监狱的控制权，囚犯被送往俄罗斯联邦且统计相关确切数字存在困难，此类转送期间或之后会发生酷刑或虐待行为，此类转送会对囚犯的家人造成何种影响。最后，委员会考虑到，正如代表团在对话期间报告的</w:t>
      </w:r>
      <w:r w:rsidR="00E212E7" w:rsidRPr="00E212E7">
        <w:rPr>
          <w:rFonts w:hint="eastAsia"/>
        </w:rPr>
        <w:t>，</w:t>
      </w:r>
      <w:r w:rsidR="00E212E7" w:rsidRPr="00E212E7">
        <w:t>为俄罗斯联邦全面入侵乌克兰引发的损失</w:t>
      </w:r>
      <w:r w:rsidR="00E212E7" w:rsidRPr="00E212E7">
        <w:rPr>
          <w:rFonts w:hint="eastAsia"/>
        </w:rPr>
        <w:t>设立</w:t>
      </w:r>
      <w:r w:rsidR="00E212E7" w:rsidRPr="00E212E7">
        <w:t>赔偿机制</w:t>
      </w:r>
      <w:r w:rsidR="00E212E7" w:rsidRPr="00E212E7">
        <w:rPr>
          <w:rFonts w:hint="eastAsia"/>
        </w:rPr>
        <w:t>，</w:t>
      </w:r>
      <w:r w:rsidR="00E212E7" w:rsidRPr="00E212E7">
        <w:t>并落实将包括酷刑、剥夺自由</w:t>
      </w:r>
      <w:r w:rsidR="00E212E7" w:rsidRPr="00E212E7">
        <w:lastRenderedPageBreak/>
        <w:t>和性暴力赔偿申诉</w:t>
      </w:r>
      <w:r w:rsidR="00E212E7" w:rsidRPr="00E212E7">
        <w:rPr>
          <w:rFonts w:hint="eastAsia"/>
        </w:rPr>
        <w:t>的</w:t>
      </w:r>
      <w:r w:rsidR="00E212E7" w:rsidRPr="00E212E7">
        <w:t>损失登记册制度</w:t>
      </w:r>
      <w:r w:rsidR="00E212E7" w:rsidRPr="00E212E7">
        <w:rPr>
          <w:rFonts w:hint="eastAsia"/>
        </w:rPr>
        <w:t>的进程仍在继续</w:t>
      </w:r>
      <w:r w:rsidR="00E212E7" w:rsidRPr="00E212E7">
        <w:t>。然而，尚不清楚</w:t>
      </w:r>
      <w:r>
        <w:t>2</w:t>
      </w:r>
      <w:r w:rsidR="00E212E7" w:rsidRPr="00E212E7">
        <w:t>0</w:t>
      </w:r>
      <w:r>
        <w:t>14</w:t>
      </w:r>
      <w:r w:rsidR="00E212E7" w:rsidRPr="00E212E7">
        <w:t>年以来被占领土上所发生侵权行为的受害者能否同样使用这一机制</w:t>
      </w:r>
      <w:r w:rsidR="00E212E7" w:rsidRPr="00E212E7">
        <w:t>(</w:t>
      </w:r>
      <w:r w:rsidR="00E212E7" w:rsidRPr="00E212E7">
        <w:t>第</w:t>
      </w:r>
      <w:r>
        <w:t>12</w:t>
      </w:r>
      <w:r w:rsidR="00E212E7" w:rsidRPr="00E212E7">
        <w:t>-</w:t>
      </w:r>
      <w:r>
        <w:t>14</w:t>
      </w:r>
      <w:r w:rsidR="00E212E7" w:rsidRPr="00E212E7">
        <w:t>和第</w:t>
      </w:r>
      <w:r>
        <w:t>16</w:t>
      </w:r>
      <w:r w:rsidR="00E212E7" w:rsidRPr="00E212E7">
        <w:t>条</w:t>
      </w:r>
      <w:r w:rsidR="00E212E7" w:rsidRPr="00E212E7">
        <w:t>)</w:t>
      </w:r>
      <w:r w:rsidR="00E212E7" w:rsidRPr="00E212E7">
        <w:t>。</w:t>
      </w:r>
    </w:p>
    <w:p w14:paraId="7767807A" w14:textId="3A0051FD"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2</w:t>
      </w:r>
      <w:r w:rsidR="00E212E7" w:rsidRPr="00101D87">
        <w:rPr>
          <w:rFonts w:ascii="Time New Roman" w:eastAsia="黑体" w:hAnsi="Time New Roman"/>
        </w:rPr>
        <w:t>0.</w:t>
      </w:r>
      <w:r w:rsidR="00E212E7" w:rsidRPr="00101D87">
        <w:rPr>
          <w:rFonts w:ascii="Time New Roman" w:eastAsia="黑体" w:hAnsi="Time New Roman"/>
        </w:rPr>
        <w:tab/>
      </w:r>
      <w:r w:rsidR="00E212E7" w:rsidRPr="00101D87">
        <w:rPr>
          <w:rFonts w:ascii="Time New Roman" w:eastAsia="黑体" w:hAnsi="Time New Roman"/>
        </w:rPr>
        <w:t>鉴于乌克兰在</w:t>
      </w:r>
      <w:r w:rsidRPr="00101D87">
        <w:rPr>
          <w:rFonts w:ascii="Time New Roman" w:eastAsia="黑体" w:hAnsi="Time New Roman" w:hint="eastAsia"/>
        </w:rPr>
        <w:t>“</w:t>
      </w:r>
      <w:r w:rsidR="00E212E7" w:rsidRPr="00101D87">
        <w:rPr>
          <w:rFonts w:ascii="Time New Roman" w:eastAsia="黑体" w:hAnsi="Time New Roman"/>
        </w:rPr>
        <w:t>人权</w:t>
      </w:r>
      <w:r w:rsidRPr="00101D87">
        <w:rPr>
          <w:rFonts w:ascii="Time New Roman" w:eastAsia="黑体" w:hAnsi="Time New Roman"/>
        </w:rPr>
        <w:t>75</w:t>
      </w:r>
      <w:r w:rsidRPr="00101D87">
        <w:rPr>
          <w:rFonts w:ascii="Time New Roman" w:eastAsia="黑体" w:hAnsi="Time New Roman" w:hint="eastAsia"/>
        </w:rPr>
        <w:t>”</w:t>
      </w:r>
      <w:r w:rsidR="00E212E7" w:rsidRPr="00101D87">
        <w:rPr>
          <w:rFonts w:ascii="Time New Roman" w:eastAsia="黑体" w:hAnsi="Time New Roman"/>
        </w:rPr>
        <w:t>倡议期间作出的承诺，</w:t>
      </w:r>
      <w:r w:rsidR="00E212E7" w:rsidRPr="00101D87">
        <w:rPr>
          <w:rFonts w:ascii="Time New Roman" w:eastAsia="黑体" w:hAnsi="Time New Roman"/>
          <w:vertAlign w:val="superscript"/>
        </w:rPr>
        <w:footnoteReference w:id="10"/>
      </w:r>
      <w:r w:rsidR="00C245F0">
        <w:rPr>
          <w:rFonts w:ascii="Time New Roman" w:eastAsia="黑体" w:hAnsi="Time New Roman"/>
        </w:rPr>
        <w:t xml:space="preserve"> </w:t>
      </w:r>
      <w:r w:rsidR="00E212E7" w:rsidRPr="00101D87">
        <w:rPr>
          <w:rFonts w:ascii="Time New Roman" w:eastAsia="黑体" w:hAnsi="Time New Roman"/>
        </w:rPr>
        <w:t>委员会请缔约国：加强国家主管部门的能力，以确保所有俄罗斯联邦占领当局在缔约国被占领土上实施违反《公约》行为的指控得到完整记录；依据国际人权标准，采取步骤确立对所有这些罪行的问责制，为此确保在国家和国际各级开展公正独立的调查和起诉；继续为此改革和加强刑事司法制度。此外，缔约国应采取措施改善证据收集工作，并为证据核实和使用制定必要的方法论。缔约国还应加强努力，遵照《公约》保护并充分帮助</w:t>
      </w:r>
      <w:r w:rsidRPr="00101D87">
        <w:rPr>
          <w:rFonts w:ascii="Time New Roman" w:eastAsia="黑体" w:hAnsi="Time New Roman"/>
        </w:rPr>
        <w:t>2</w:t>
      </w:r>
      <w:r w:rsidR="00E212E7" w:rsidRPr="00101D87">
        <w:rPr>
          <w:rFonts w:ascii="Time New Roman" w:eastAsia="黑体" w:hAnsi="Time New Roman"/>
        </w:rPr>
        <w:t>0</w:t>
      </w:r>
      <w:r w:rsidRPr="00101D87">
        <w:rPr>
          <w:rFonts w:ascii="Time New Roman" w:eastAsia="黑体" w:hAnsi="Time New Roman"/>
        </w:rPr>
        <w:t>14</w:t>
      </w:r>
      <w:r w:rsidR="00E212E7" w:rsidRPr="00101D87">
        <w:rPr>
          <w:rFonts w:ascii="Time New Roman" w:eastAsia="黑体" w:hAnsi="Time New Roman"/>
        </w:rPr>
        <w:t>年以来武装冲突和占领中严重国际罪行的受害者和证人，记录并照顾他们的需求，并应格外关注获释的平民被拘留者，确保他们迅速获得有效的补救措施，包括提供救济和使其尽可能完全康复。</w:t>
      </w:r>
    </w:p>
    <w:p w14:paraId="58B8D02A" w14:textId="77777777" w:rsidR="00E212E7" w:rsidRPr="00E212E7" w:rsidRDefault="00E212E7" w:rsidP="00101D87">
      <w:pPr>
        <w:pStyle w:val="H23GC"/>
      </w:pPr>
      <w:r w:rsidRPr="00E212E7">
        <w:tab/>
      </w:r>
      <w:r w:rsidRPr="00E212E7">
        <w:tab/>
      </w:r>
      <w:r w:rsidRPr="00E212E7">
        <w:t>拘留条件</w:t>
      </w:r>
    </w:p>
    <w:p w14:paraId="4516C13C" w14:textId="576FEA52" w:rsidR="00E212E7" w:rsidRPr="00E212E7" w:rsidRDefault="00214AAE" w:rsidP="00E212E7">
      <w:pPr>
        <w:pStyle w:val="SingleTxtGC"/>
      </w:pPr>
      <w:r>
        <w:t>21</w:t>
      </w:r>
      <w:r w:rsidR="00E212E7" w:rsidRPr="00E212E7">
        <w:t>.</w:t>
      </w:r>
      <w:r w:rsidR="00E212E7" w:rsidRPr="00E212E7">
        <w:tab/>
      </w:r>
      <w:r w:rsidR="00E212E7" w:rsidRPr="00E212E7">
        <w:t>尽管委员会注意到缔约国提供</w:t>
      </w:r>
      <w:r w:rsidR="00E212E7" w:rsidRPr="00E212E7">
        <w:rPr>
          <w:rFonts w:hint="eastAsia"/>
        </w:rPr>
        <w:t>资料</w:t>
      </w:r>
      <w:r w:rsidR="00E212E7" w:rsidRPr="00E212E7">
        <w:t>，</w:t>
      </w:r>
      <w:r w:rsidR="00E212E7" w:rsidRPr="00E212E7">
        <w:rPr>
          <w:rFonts w:hint="eastAsia"/>
        </w:rPr>
        <w:t>通报以下情况：</w:t>
      </w:r>
      <w:r w:rsidR="00E212E7" w:rsidRPr="00E212E7">
        <w:t>通过</w:t>
      </w:r>
      <w:r w:rsidR="00E212E7" w:rsidRPr="00E212E7">
        <w:rPr>
          <w:rFonts w:hint="eastAsia"/>
        </w:rPr>
        <w:t>了</w:t>
      </w:r>
      <w:r>
        <w:t>2</w:t>
      </w:r>
      <w:r w:rsidR="00E212E7" w:rsidRPr="00E212E7">
        <w:t>0</w:t>
      </w:r>
      <w:r>
        <w:t>22</w:t>
      </w:r>
      <w:r w:rsidR="00E212E7" w:rsidRPr="00E212E7">
        <w:t>-</w:t>
      </w:r>
      <w:r>
        <w:t>2</w:t>
      </w:r>
      <w:r w:rsidR="00E212E7" w:rsidRPr="00E212E7">
        <w:t>0</w:t>
      </w:r>
      <w:r>
        <w:t>26</w:t>
      </w:r>
      <w:r w:rsidR="00E212E7" w:rsidRPr="00E212E7">
        <w:t>年监狱系统改革战略、设立</w:t>
      </w:r>
      <w:r w:rsidR="00E212E7" w:rsidRPr="00E212E7">
        <w:rPr>
          <w:rFonts w:hint="eastAsia"/>
        </w:rPr>
        <w:t>了</w:t>
      </w:r>
      <w:r w:rsidR="00E212E7" w:rsidRPr="00E212E7">
        <w:t>监狱系统专家理事会</w:t>
      </w:r>
      <w:r w:rsidR="00E212E7" w:rsidRPr="00E212E7">
        <w:rPr>
          <w:rFonts w:hint="eastAsia"/>
        </w:rPr>
        <w:t>，</w:t>
      </w:r>
      <w:r w:rsidR="00E212E7" w:rsidRPr="00E212E7">
        <w:t>以及自委员会审议缔约国上一次定期报告以来监狱在押总人数下降，但委员会仍然感到关切的是，监狱系统经费不足，且缔约国监狱中存在下述长期结构性问题：</w:t>
      </w:r>
    </w:p>
    <w:p w14:paraId="14FFFCCE" w14:textId="2F543DD5" w:rsidR="00E212E7" w:rsidRPr="00E212E7" w:rsidRDefault="00E212E7" w:rsidP="00E212E7">
      <w:pPr>
        <w:pStyle w:val="SingleTxtGC"/>
      </w:pPr>
      <w:r w:rsidRPr="00E212E7">
        <w:tab/>
        <w:t>(</w:t>
      </w:r>
      <w:r w:rsidR="00214AAE">
        <w:t>a</w:t>
      </w:r>
      <w:r w:rsidRPr="00E212E7">
        <w:t>)</w:t>
      </w:r>
      <w:r w:rsidRPr="00E212E7">
        <w:tab/>
      </w:r>
      <w:r w:rsidRPr="00E212E7">
        <w:t>大批人受到审前拘留，导致审前拘留设施长期人满为患；</w:t>
      </w:r>
      <w:r w:rsidRPr="00E212E7">
        <w:rPr>
          <w:rFonts w:hint="eastAsia"/>
        </w:rPr>
        <w:t>在这方面</w:t>
      </w:r>
      <w:r w:rsidRPr="00E212E7">
        <w:t>，委员会注意到代表团提供的信息</w:t>
      </w:r>
      <w:r w:rsidRPr="00E212E7">
        <w:rPr>
          <w:rFonts w:hint="eastAsia"/>
        </w:rPr>
        <w:t>，称已</w:t>
      </w:r>
      <w:r w:rsidRPr="00E212E7">
        <w:t>划拨资金在基辅建造新的审前拘留设施。此外，据报告许多老旧监狱设施物质条件和生活条件恶劣且不卫生；</w:t>
      </w:r>
    </w:p>
    <w:p w14:paraId="3B9234CA" w14:textId="14D142D4" w:rsidR="00E212E7" w:rsidRPr="00E212E7" w:rsidRDefault="00E212E7" w:rsidP="00E212E7">
      <w:pPr>
        <w:pStyle w:val="SingleTxtGC"/>
      </w:pPr>
      <w:r w:rsidRPr="00E212E7">
        <w:tab/>
        <w:t>(</w:t>
      </w:r>
      <w:r w:rsidR="00214AAE">
        <w:t>b</w:t>
      </w:r>
      <w:r w:rsidRPr="00E212E7">
        <w:t>)</w:t>
      </w:r>
      <w:r w:rsidRPr="00E212E7">
        <w:tab/>
      </w:r>
      <w:r w:rsidRPr="00E212E7">
        <w:t>医务人员短缺，提供适当卫生保健，包括精神卫生保健方面存在不足。获得专科医疗护理</w:t>
      </w:r>
      <w:r w:rsidRPr="00E212E7">
        <w:rPr>
          <w:rFonts w:hint="eastAsia"/>
        </w:rPr>
        <w:t>也</w:t>
      </w:r>
      <w:r w:rsidRPr="00E212E7">
        <w:t>存在拖延，向残疾被拘留者提供的合理便利有限。入狱手续中进行的体检和防范性筛查，包括针对精神健康问题、毒品相关问题和其他潜在脆弱性的筛查，被发现在私密性方面存在不足，</w:t>
      </w:r>
      <w:r w:rsidRPr="00E212E7">
        <w:rPr>
          <w:rFonts w:hint="eastAsia"/>
        </w:rPr>
        <w:t>这</w:t>
      </w:r>
      <w:r w:rsidRPr="00E212E7">
        <w:t>在审前拘留设施中尤为严重。据报告，</w:t>
      </w:r>
      <w:r w:rsidRPr="00E212E7">
        <w:rPr>
          <w:rFonts w:hint="eastAsia"/>
        </w:rPr>
        <w:t>在强迫</w:t>
      </w:r>
      <w:r w:rsidRPr="00E212E7">
        <w:t>绝食抗议的被拘留者</w:t>
      </w:r>
      <w:r w:rsidRPr="00E212E7">
        <w:rPr>
          <w:rFonts w:hint="eastAsia"/>
        </w:rPr>
        <w:t>进</w:t>
      </w:r>
      <w:r w:rsidRPr="00E212E7">
        <w:t>食</w:t>
      </w:r>
      <w:r w:rsidRPr="00E212E7">
        <w:rPr>
          <w:rFonts w:hint="eastAsia"/>
        </w:rPr>
        <w:t>方面</w:t>
      </w:r>
      <w:r w:rsidRPr="00E212E7">
        <w:t>还缺少适当程序；</w:t>
      </w:r>
    </w:p>
    <w:p w14:paraId="73000DEF" w14:textId="178CCD9E" w:rsidR="00E212E7" w:rsidRPr="00E212E7" w:rsidRDefault="00E212E7" w:rsidP="00E212E7">
      <w:pPr>
        <w:pStyle w:val="SingleTxtGC"/>
      </w:pPr>
      <w:r w:rsidRPr="00E212E7">
        <w:tab/>
        <w:t>(</w:t>
      </w:r>
      <w:r w:rsidR="00214AAE">
        <w:t>c</w:t>
      </w:r>
      <w:r w:rsidRPr="00E212E7">
        <w:t>)</w:t>
      </w:r>
      <w:r w:rsidRPr="00E212E7">
        <w:tab/>
      </w:r>
      <w:r w:rsidRPr="00E212E7">
        <w:t>将监狱卫生保健责任移交卫生部方面缺乏进展；</w:t>
      </w:r>
      <w:r w:rsidRPr="00E212E7">
        <w:rPr>
          <w:rFonts w:hint="eastAsia"/>
        </w:rPr>
        <w:t>在这方面</w:t>
      </w:r>
      <w:r w:rsidRPr="00E212E7">
        <w:t>，委员会注意到代表团在对话期间就有关该问题计划的协商所做的陈述；</w:t>
      </w:r>
    </w:p>
    <w:p w14:paraId="642380E2" w14:textId="6951C70B" w:rsidR="00E212E7" w:rsidRPr="00E212E7" w:rsidRDefault="00E212E7" w:rsidP="00E212E7">
      <w:pPr>
        <w:pStyle w:val="SingleTxtGC"/>
      </w:pPr>
      <w:r w:rsidRPr="00E212E7">
        <w:tab/>
        <w:t>(</w:t>
      </w:r>
      <w:r w:rsidR="00214AAE">
        <w:t>d</w:t>
      </w:r>
      <w:r w:rsidRPr="00E212E7">
        <w:t>)</w:t>
      </w:r>
      <w:r w:rsidRPr="00E212E7">
        <w:tab/>
      </w:r>
      <w:r w:rsidRPr="00E212E7">
        <w:t>在应对</w:t>
      </w:r>
      <w:r w:rsidRPr="00E212E7">
        <w:rPr>
          <w:rFonts w:hint="eastAsia"/>
        </w:rPr>
        <w:t>面向</w:t>
      </w:r>
      <w:r w:rsidRPr="00E212E7">
        <w:t>所有被剥夺自由者</w:t>
      </w:r>
      <w:r w:rsidRPr="00E212E7">
        <w:rPr>
          <w:rFonts w:hint="eastAsia"/>
        </w:rPr>
        <w:t>的</w:t>
      </w:r>
      <w:r w:rsidRPr="00E212E7">
        <w:t>有意义的改造方案，包括教育、娱乐和职业活动</w:t>
      </w:r>
      <w:r w:rsidRPr="00E212E7">
        <w:rPr>
          <w:rFonts w:hint="eastAsia"/>
        </w:rPr>
        <w:t>不足</w:t>
      </w:r>
      <w:r w:rsidRPr="00E212E7">
        <w:t>方面进展有限。对于待审拘留犯和服无期徒刑的囚犯而言情况尤其如此。委员会注意到缔约国代表团提供的</w:t>
      </w:r>
      <w:r w:rsidRPr="00E212E7">
        <w:rPr>
          <w:rFonts w:hint="eastAsia"/>
        </w:rPr>
        <w:t>资料</w:t>
      </w:r>
      <w:r w:rsidRPr="00E212E7">
        <w:t>称，有关监狱劳动的一项现有法案有待通过；</w:t>
      </w:r>
    </w:p>
    <w:p w14:paraId="41145011" w14:textId="0A13CEEF" w:rsidR="00E212E7" w:rsidRPr="00E212E7" w:rsidRDefault="00E212E7" w:rsidP="00E212E7">
      <w:pPr>
        <w:pStyle w:val="SingleTxtGC"/>
      </w:pPr>
      <w:r w:rsidRPr="00E212E7">
        <w:tab/>
        <w:t>(</w:t>
      </w:r>
      <w:r w:rsidR="00214AAE">
        <w:t>e</w:t>
      </w:r>
      <w:r w:rsidRPr="00E212E7">
        <w:t>)</w:t>
      </w:r>
      <w:r w:rsidRPr="00E212E7">
        <w:tab/>
      </w:r>
      <w:r w:rsidRPr="00E212E7">
        <w:t>监禁替代措施使用有限；</w:t>
      </w:r>
      <w:r w:rsidRPr="00E212E7">
        <w:rPr>
          <w:rFonts w:hint="eastAsia"/>
        </w:rPr>
        <w:t>在这方面</w:t>
      </w:r>
      <w:r w:rsidRPr="00E212E7">
        <w:t>，委员会承认，在推出缓刑监督方面取得了一些进展</w:t>
      </w:r>
      <w:r w:rsidRPr="00E212E7">
        <w:t>(</w:t>
      </w:r>
      <w:r w:rsidRPr="00E212E7">
        <w:t>第</w:t>
      </w:r>
      <w:r w:rsidR="00214AAE">
        <w:t>2</w:t>
      </w:r>
      <w:r w:rsidRPr="00E212E7">
        <w:t>、第</w:t>
      </w:r>
      <w:r w:rsidR="00214AAE">
        <w:t>11</w:t>
      </w:r>
      <w:r w:rsidRPr="00E212E7">
        <w:t>和第</w:t>
      </w:r>
      <w:r w:rsidR="00214AAE">
        <w:t>16</w:t>
      </w:r>
      <w:r w:rsidRPr="00E212E7">
        <w:t>条</w:t>
      </w:r>
      <w:r w:rsidRPr="00E212E7">
        <w:t>)</w:t>
      </w:r>
      <w:r w:rsidRPr="00E212E7">
        <w:t>。</w:t>
      </w:r>
    </w:p>
    <w:p w14:paraId="43508094" w14:textId="3BAFAA93"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22</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委员会促请缔约国：</w:t>
      </w:r>
    </w:p>
    <w:p w14:paraId="026196E5" w14:textId="47403D32"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a</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继续努力</w:t>
      </w:r>
      <w:r w:rsidRPr="00101D87">
        <w:rPr>
          <w:rFonts w:ascii="Time New Roman" w:eastAsia="黑体" w:hAnsi="Time New Roman" w:hint="eastAsia"/>
        </w:rPr>
        <w:t>，</w:t>
      </w:r>
      <w:r w:rsidRPr="00101D87">
        <w:rPr>
          <w:rFonts w:ascii="Time New Roman" w:eastAsia="黑体" w:hAnsi="Time New Roman"/>
        </w:rPr>
        <w:t>按照《联合国囚犯待遇最低限度标准规则》</w:t>
      </w:r>
      <w:r w:rsidRPr="00101D87">
        <w:rPr>
          <w:rFonts w:ascii="Time New Roman" w:eastAsia="黑体" w:hAnsi="Time New Roman"/>
        </w:rPr>
        <w:t>(</w:t>
      </w:r>
      <w:r w:rsidRPr="00101D87">
        <w:rPr>
          <w:rFonts w:ascii="Time New Roman" w:eastAsia="黑体" w:hAnsi="Time New Roman"/>
        </w:rPr>
        <w:t>《纳尔逊</w:t>
      </w:r>
      <w:r w:rsidR="00F85434" w:rsidRPr="00F85434">
        <w:rPr>
          <w:rFonts w:ascii="Time New Roman" w:eastAsia="黑体" w:hAnsi="Time New Roman" w:hint="eastAsia"/>
        </w:rPr>
        <w:t>·</w:t>
      </w:r>
      <w:r w:rsidRPr="00101D87">
        <w:rPr>
          <w:rFonts w:ascii="Time New Roman" w:eastAsia="黑体" w:hAnsi="Time New Roman"/>
        </w:rPr>
        <w:t>曼德拉规则》</w:t>
      </w:r>
      <w:r w:rsidRPr="00101D87">
        <w:rPr>
          <w:rFonts w:ascii="Time New Roman" w:eastAsia="黑体" w:hAnsi="Time New Roman"/>
        </w:rPr>
        <w:t>)</w:t>
      </w:r>
      <w:r w:rsidRPr="00101D87">
        <w:rPr>
          <w:rFonts w:ascii="Time New Roman" w:eastAsia="黑体" w:hAnsi="Time New Roman"/>
        </w:rPr>
        <w:t>，改善所有监狱和审前拘留设施的</w:t>
      </w:r>
      <w:r w:rsidRPr="00101D87">
        <w:rPr>
          <w:rFonts w:ascii="Time New Roman" w:eastAsia="黑体" w:hAnsi="Time New Roman" w:hint="eastAsia"/>
        </w:rPr>
        <w:t>拘留</w:t>
      </w:r>
      <w:r w:rsidRPr="00101D87">
        <w:rPr>
          <w:rFonts w:ascii="Time New Roman" w:eastAsia="黑体" w:hAnsi="Time New Roman"/>
        </w:rPr>
        <w:t>物质条件，并减轻这类设施中的过度拥挤状况，包括为此加强非拘禁措施的适用。在这方面，委员会回顾</w:t>
      </w:r>
      <w:r w:rsidRPr="00101D87">
        <w:rPr>
          <w:rFonts w:ascii="Time New Roman" w:eastAsia="黑体" w:hAnsi="Time New Roman"/>
        </w:rPr>
        <w:lastRenderedPageBreak/>
        <w:t>《联合国非拘禁措施最低限度标准规则》</w:t>
      </w:r>
      <w:r w:rsidRPr="00101D87">
        <w:rPr>
          <w:rFonts w:ascii="Time New Roman" w:eastAsia="黑体" w:hAnsi="Time New Roman"/>
        </w:rPr>
        <w:t>(</w:t>
      </w:r>
      <w:r w:rsidRPr="00101D87">
        <w:rPr>
          <w:rFonts w:ascii="Time New Roman" w:eastAsia="黑体" w:hAnsi="Time New Roman"/>
        </w:rPr>
        <w:t>《东京规则》</w:t>
      </w:r>
      <w:r w:rsidRPr="00101D87">
        <w:rPr>
          <w:rFonts w:ascii="Time New Roman" w:eastAsia="黑体" w:hAnsi="Time New Roman"/>
        </w:rPr>
        <w:t>)</w:t>
      </w:r>
      <w:r w:rsidRPr="00101D87">
        <w:rPr>
          <w:rFonts w:ascii="Time New Roman" w:eastAsia="黑体" w:hAnsi="Time New Roman"/>
        </w:rPr>
        <w:t>和《联合国女性囚犯待遇和女性罪犯非监禁措施规则》</w:t>
      </w:r>
      <w:r w:rsidRPr="00101D87">
        <w:rPr>
          <w:rFonts w:ascii="Time New Roman" w:eastAsia="黑体" w:hAnsi="Time New Roman"/>
        </w:rPr>
        <w:t>(</w:t>
      </w:r>
      <w:r w:rsidRPr="00101D87">
        <w:rPr>
          <w:rFonts w:ascii="Time New Roman" w:eastAsia="黑体" w:hAnsi="Time New Roman"/>
        </w:rPr>
        <w:t>《曼谷规则》</w:t>
      </w:r>
      <w:r w:rsidRPr="00101D87">
        <w:rPr>
          <w:rFonts w:ascii="Time New Roman" w:eastAsia="黑体" w:hAnsi="Time New Roman"/>
        </w:rPr>
        <w:t>)</w:t>
      </w:r>
      <w:r w:rsidRPr="00101D87">
        <w:rPr>
          <w:rFonts w:ascii="Time New Roman" w:eastAsia="黑体" w:hAnsi="Time New Roman"/>
        </w:rPr>
        <w:t>；</w:t>
      </w:r>
    </w:p>
    <w:p w14:paraId="74E67C98" w14:textId="2B3A59A0"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b</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确保审前拘留仅在特殊情况下，在绝对必要且没有其他措施可适用时，根据法律在有限的时间内采用；</w:t>
      </w:r>
    </w:p>
    <w:p w14:paraId="4946D645" w14:textId="44E99140"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c</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加强努力确保提供适当的卫生保健，包括专科医疗护理，确保被拘留者在进入拘留设施后能够尽快接受体检，随后</w:t>
      </w:r>
      <w:r w:rsidRPr="00101D87">
        <w:rPr>
          <w:rFonts w:ascii="Time New Roman" w:eastAsia="黑体" w:hAnsi="Time New Roman" w:hint="eastAsia"/>
        </w:rPr>
        <w:t>视</w:t>
      </w:r>
      <w:r w:rsidRPr="00101D87">
        <w:rPr>
          <w:rFonts w:ascii="Time New Roman" w:eastAsia="黑体" w:hAnsi="Time New Roman"/>
        </w:rPr>
        <w:t>需要接受体检，以便能够查明并妥善满足其健康需求，包括与精神健康问题、毒品相关问题和其他情况有关的需求，并确保在监狱中向残疾人提供个性化的合理便利和无障碍设施；</w:t>
      </w:r>
    </w:p>
    <w:p w14:paraId="3D96F9FF" w14:textId="25730B7A"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d</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确保进入拘留设施的手续中所进行</w:t>
      </w:r>
      <w:r w:rsidRPr="00101D87">
        <w:rPr>
          <w:rFonts w:ascii="Time New Roman" w:eastAsia="黑体" w:hAnsi="Time New Roman" w:hint="eastAsia"/>
        </w:rPr>
        <w:t>的</w:t>
      </w:r>
      <w:r w:rsidRPr="00101D87">
        <w:rPr>
          <w:rFonts w:ascii="Time New Roman" w:eastAsia="黑体" w:hAnsi="Time New Roman"/>
        </w:rPr>
        <w:t>体检的私密性，改善接收囚犯进入拘留场所时进行的健康筛查，</w:t>
      </w:r>
      <w:r w:rsidRPr="00101D87">
        <w:rPr>
          <w:rFonts w:ascii="Time New Roman" w:eastAsia="黑体" w:hAnsi="Time New Roman" w:hint="eastAsia"/>
        </w:rPr>
        <w:t>并</w:t>
      </w:r>
      <w:r w:rsidRPr="00101D87">
        <w:rPr>
          <w:rFonts w:ascii="Time New Roman" w:eastAsia="黑体" w:hAnsi="Time New Roman"/>
        </w:rPr>
        <w:t>按照基于人权的方针，就</w:t>
      </w:r>
      <w:r w:rsidRPr="00101D87">
        <w:rPr>
          <w:rFonts w:ascii="Time New Roman" w:eastAsia="黑体" w:hAnsi="Time New Roman" w:hint="eastAsia"/>
        </w:rPr>
        <w:t>强迫</w:t>
      </w:r>
      <w:r w:rsidRPr="00101D87">
        <w:rPr>
          <w:rFonts w:ascii="Time New Roman" w:eastAsia="黑体" w:hAnsi="Time New Roman"/>
        </w:rPr>
        <w:t>被拘留者</w:t>
      </w:r>
      <w:r w:rsidRPr="00101D87">
        <w:rPr>
          <w:rFonts w:ascii="Time New Roman" w:eastAsia="黑体" w:hAnsi="Time New Roman" w:hint="eastAsia"/>
        </w:rPr>
        <w:t>进食</w:t>
      </w:r>
      <w:r w:rsidRPr="00101D87">
        <w:rPr>
          <w:rFonts w:ascii="Time New Roman" w:eastAsia="黑体" w:hAnsi="Time New Roman"/>
        </w:rPr>
        <w:t>的决定确立明确的程序保障并制定医疗照顾标准；</w:t>
      </w:r>
    </w:p>
    <w:p w14:paraId="640178D0" w14:textId="1AC5D5D3"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e</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考虑能否将监狱卫生保健责任移交卫生部；</w:t>
      </w:r>
    </w:p>
    <w:p w14:paraId="2784A0DA" w14:textId="756414A1"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f</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加强所有剥夺自由场所的改造和重返社会方案，</w:t>
      </w:r>
      <w:r w:rsidRPr="00101D87">
        <w:rPr>
          <w:rFonts w:ascii="Time New Roman" w:eastAsia="黑体" w:hAnsi="Time New Roman" w:hint="eastAsia"/>
        </w:rPr>
        <w:t>尤其</w:t>
      </w:r>
      <w:r w:rsidRPr="00101D87">
        <w:rPr>
          <w:rFonts w:ascii="Time New Roman" w:eastAsia="黑体" w:hAnsi="Time New Roman"/>
        </w:rPr>
        <w:t>是</w:t>
      </w:r>
      <w:r w:rsidRPr="00101D87">
        <w:rPr>
          <w:rFonts w:ascii="Time New Roman" w:eastAsia="黑体" w:hAnsi="Time New Roman" w:hint="eastAsia"/>
        </w:rPr>
        <w:t>为此</w:t>
      </w:r>
      <w:r w:rsidRPr="00101D87">
        <w:rPr>
          <w:rFonts w:ascii="Time New Roman" w:eastAsia="黑体" w:hAnsi="Time New Roman"/>
        </w:rPr>
        <w:t>促进教育、娱乐、社会和就业</w:t>
      </w:r>
      <w:r w:rsidRPr="00101D87">
        <w:rPr>
          <w:rFonts w:ascii="Time New Roman" w:eastAsia="黑体" w:hAnsi="Time New Roman" w:hint="eastAsia"/>
        </w:rPr>
        <w:t>方面的融入社会</w:t>
      </w:r>
      <w:r w:rsidRPr="00101D87">
        <w:rPr>
          <w:rFonts w:ascii="Time New Roman" w:eastAsia="黑体" w:hAnsi="Time New Roman"/>
        </w:rPr>
        <w:t>活动，并加强努力为所有囚犯提供系统和个性化的方案。</w:t>
      </w:r>
    </w:p>
    <w:p w14:paraId="261B8425" w14:textId="77777777" w:rsidR="00E212E7" w:rsidRPr="00E212E7" w:rsidRDefault="00E212E7" w:rsidP="00101D87">
      <w:pPr>
        <w:pStyle w:val="H23GC"/>
      </w:pPr>
      <w:r w:rsidRPr="00E212E7">
        <w:tab/>
      </w:r>
      <w:r w:rsidRPr="00E212E7">
        <w:tab/>
      </w:r>
      <w:r w:rsidRPr="00E212E7">
        <w:t>监狱安全和拘留期间死亡</w:t>
      </w:r>
    </w:p>
    <w:p w14:paraId="08A934B8" w14:textId="12AD1163" w:rsidR="00E212E7" w:rsidRPr="00E212E7" w:rsidRDefault="00214AAE" w:rsidP="00E212E7">
      <w:pPr>
        <w:pStyle w:val="SingleTxtGC"/>
      </w:pPr>
      <w:r>
        <w:t>23</w:t>
      </w:r>
      <w:r w:rsidR="00E212E7" w:rsidRPr="00E212E7">
        <w:t>.</w:t>
      </w:r>
      <w:r w:rsidR="00E212E7" w:rsidRPr="00E212E7">
        <w:tab/>
      </w:r>
      <w:r w:rsidR="00E212E7" w:rsidRPr="00E212E7">
        <w:t>尽管委员会注意到缔约国正式废除了</w:t>
      </w:r>
      <w:r>
        <w:rPr>
          <w:rFonts w:hint="eastAsia"/>
        </w:rPr>
        <w:t>“</w:t>
      </w:r>
      <w:r w:rsidR="00E212E7" w:rsidRPr="00E212E7">
        <w:t>执勤囚犯</w:t>
      </w:r>
      <w:r>
        <w:rPr>
          <w:rFonts w:hint="eastAsia"/>
        </w:rPr>
        <w:t>”</w:t>
      </w:r>
      <w:r w:rsidR="00E212E7" w:rsidRPr="00E212E7">
        <w:t>(</w:t>
      </w:r>
      <w:bookmarkStart w:id="1" w:name="_Hlk209100580"/>
      <w:proofErr w:type="spellStart"/>
      <w:r w:rsidR="00787BCB" w:rsidRPr="00787BCB">
        <w:rPr>
          <w:i/>
          <w:iCs/>
        </w:rPr>
        <w:t>днювальний</w:t>
      </w:r>
      <w:bookmarkEnd w:id="1"/>
      <w:proofErr w:type="spellEnd"/>
      <w:r w:rsidR="00E212E7" w:rsidRPr="00E212E7">
        <w:t>)</w:t>
      </w:r>
      <w:r w:rsidR="00101D87">
        <w:rPr>
          <w:rFonts w:hint="eastAsia"/>
          <w:spacing w:val="-50"/>
        </w:rPr>
        <w:t>―</w:t>
      </w:r>
      <w:r w:rsidR="00101D87">
        <w:rPr>
          <w:rFonts w:hint="eastAsia"/>
        </w:rPr>
        <w:t>―</w:t>
      </w:r>
      <w:r w:rsidR="00101D87" w:rsidRPr="00E212E7">
        <w:t>据</w:t>
      </w:r>
      <w:r w:rsidR="00E212E7" w:rsidRPr="00E212E7">
        <w:t>报告由监狱管理部门指派囚犯帮助维持监狱秩序</w:t>
      </w:r>
      <w:r w:rsidR="00101D87">
        <w:rPr>
          <w:rFonts w:hint="eastAsia"/>
          <w:spacing w:val="-50"/>
        </w:rPr>
        <w:t>―</w:t>
      </w:r>
      <w:r w:rsidR="00101D87">
        <w:rPr>
          <w:rFonts w:hint="eastAsia"/>
        </w:rPr>
        <w:t>―</w:t>
      </w:r>
      <w:r w:rsidR="00E212E7" w:rsidRPr="00E212E7">
        <w:rPr>
          <w:rFonts w:hint="eastAsia"/>
        </w:rPr>
        <w:t>这一</w:t>
      </w:r>
      <w:r w:rsidR="00E212E7" w:rsidRPr="00E212E7">
        <w:t>做法，但委员会对有报告称该做法仍在继续感到关切。委员会还感到关切的是，监狱工作人员虐待事件普遍存在，但往往得不到举报。尽管委员会注意到缔约国已采取努力，将经修订的《伊斯坦布尔规程》纳入其战略，并改进记录伤害情况的表格，但委员会关切地</w:t>
      </w:r>
      <w:r w:rsidR="00E212E7" w:rsidRPr="00E212E7">
        <w:rPr>
          <w:rFonts w:hint="eastAsia"/>
        </w:rPr>
        <w:t>指出</w:t>
      </w:r>
      <w:r w:rsidR="00E212E7" w:rsidRPr="00E212E7">
        <w:t>，对伤害的记录通常不含对原因的记录或评估。委员会又关切地注意到，有报告表示，举报的拘留期间死亡案件</w:t>
      </w:r>
      <w:r w:rsidR="00E212E7" w:rsidRPr="00E212E7">
        <w:rPr>
          <w:rFonts w:hint="eastAsia"/>
        </w:rPr>
        <w:t>未得到有效</w:t>
      </w:r>
      <w:r w:rsidR="00E212E7" w:rsidRPr="00E212E7">
        <w:t>调查</w:t>
      </w:r>
      <w:r w:rsidR="00E212E7" w:rsidRPr="00E212E7">
        <w:rPr>
          <w:rFonts w:hint="eastAsia"/>
        </w:rPr>
        <w:t>，调查</w:t>
      </w:r>
      <w:r w:rsidR="00E212E7" w:rsidRPr="00E212E7">
        <w:t>存在缺陷，且被拘留者的死亡率，包括自杀死亡率很高。委员会表示关切的是，《刑法》第</w:t>
      </w:r>
      <w:r>
        <w:t>391</w:t>
      </w:r>
      <w:r w:rsidR="00E212E7" w:rsidRPr="00E212E7">
        <w:t>条确立了</w:t>
      </w:r>
      <w:r>
        <w:rPr>
          <w:rFonts w:hint="eastAsia"/>
        </w:rPr>
        <w:t>“</w:t>
      </w:r>
      <w:r w:rsidR="00E212E7" w:rsidRPr="00E212E7">
        <w:t>恶意不服从惩戒机构管理要求</w:t>
      </w:r>
      <w:r>
        <w:rPr>
          <w:rFonts w:hint="eastAsia"/>
        </w:rPr>
        <w:t>”</w:t>
      </w:r>
      <w:r w:rsidR="00E212E7" w:rsidRPr="00E212E7">
        <w:t>罪行，该条尚未废除，且据报告该条</w:t>
      </w:r>
      <w:r w:rsidR="00E212E7" w:rsidRPr="00E212E7">
        <w:rPr>
          <w:rFonts w:hint="eastAsia"/>
        </w:rPr>
        <w:t>被</w:t>
      </w:r>
      <w:r w:rsidR="00E212E7" w:rsidRPr="00E212E7">
        <w:t>监狱工作人员滥用和任意适用</w:t>
      </w:r>
      <w:r w:rsidR="00E212E7" w:rsidRPr="00E212E7">
        <w:rPr>
          <w:rFonts w:hint="eastAsia"/>
        </w:rPr>
        <w:t>，以</w:t>
      </w:r>
      <w:r w:rsidR="00E212E7" w:rsidRPr="00E212E7">
        <w:t>向囚犯施压，并助长了腐败做法；然而，委员会注意到缔约国的解释，即这一制度有助于打击监狱亚文化和狱中的犯罪行为。此外，委员会考虑到对话期间收到的</w:t>
      </w:r>
      <w:r w:rsidR="00E212E7" w:rsidRPr="00E212E7">
        <w:rPr>
          <w:rFonts w:hint="eastAsia"/>
        </w:rPr>
        <w:t>资料</w:t>
      </w:r>
      <w:r w:rsidR="00E212E7" w:rsidRPr="00E212E7">
        <w:t>，</w:t>
      </w:r>
      <w:r w:rsidR="00E212E7" w:rsidRPr="00E212E7">
        <w:rPr>
          <w:rFonts w:hint="eastAsia"/>
        </w:rPr>
        <w:t>称</w:t>
      </w:r>
      <w:r w:rsidR="00E212E7" w:rsidRPr="00E212E7">
        <w:t>该国于</w:t>
      </w:r>
      <w:r>
        <w:t>2</w:t>
      </w:r>
      <w:r w:rsidR="00E212E7" w:rsidRPr="00E212E7">
        <w:t>0</w:t>
      </w:r>
      <w:r>
        <w:t>25</w:t>
      </w:r>
      <w:r w:rsidR="00E212E7" w:rsidRPr="00E212E7">
        <w:t>年设立了新的监狱内部安全部队，由</w:t>
      </w:r>
      <w:r>
        <w:t>25</w:t>
      </w:r>
      <w:r w:rsidR="00E212E7" w:rsidRPr="00E212E7">
        <w:t>0</w:t>
      </w:r>
      <w:r w:rsidR="00E212E7" w:rsidRPr="00E212E7">
        <w:t>名情报人员组成，负责</w:t>
      </w:r>
      <w:r w:rsidR="00E212E7" w:rsidRPr="00E212E7">
        <w:rPr>
          <w:rFonts w:hint="eastAsia"/>
        </w:rPr>
        <w:t>揭发</w:t>
      </w:r>
      <w:r w:rsidR="00E212E7" w:rsidRPr="00E212E7">
        <w:t>工作人员的不当行为。然而，缺少足够的</w:t>
      </w:r>
      <w:r w:rsidR="00E212E7" w:rsidRPr="00E212E7">
        <w:rPr>
          <w:rFonts w:hint="eastAsia"/>
        </w:rPr>
        <w:t>信息向</w:t>
      </w:r>
      <w:r w:rsidR="00E212E7" w:rsidRPr="00E212E7">
        <w:t>委员会</w:t>
      </w:r>
      <w:r w:rsidR="00E212E7" w:rsidRPr="00E212E7">
        <w:rPr>
          <w:rFonts w:hint="eastAsia"/>
        </w:rPr>
        <w:t>介绍</w:t>
      </w:r>
      <w:r w:rsidR="00E212E7" w:rsidRPr="00E212E7">
        <w:t>情报人员的业务规程、包括报告监狱工作人员不当行为的责任链以及他们在就任之前所受</w:t>
      </w:r>
      <w:r w:rsidR="00E212E7" w:rsidRPr="00E212E7">
        <w:rPr>
          <w:rFonts w:hint="eastAsia"/>
        </w:rPr>
        <w:t>的</w:t>
      </w:r>
      <w:r w:rsidR="00E212E7" w:rsidRPr="00E212E7">
        <w:t>专项培训。此外，收到的其他信息</w:t>
      </w:r>
      <w:r w:rsidR="00E212E7" w:rsidRPr="00E212E7">
        <w:rPr>
          <w:rFonts w:hint="eastAsia"/>
        </w:rPr>
        <w:t>也</w:t>
      </w:r>
      <w:r w:rsidR="00E212E7" w:rsidRPr="00E212E7">
        <w:t>引发</w:t>
      </w:r>
      <w:r w:rsidR="00E212E7" w:rsidRPr="00E212E7">
        <w:rPr>
          <w:rFonts w:hint="eastAsia"/>
        </w:rPr>
        <w:t>了</w:t>
      </w:r>
      <w:r w:rsidR="00E212E7" w:rsidRPr="00E212E7">
        <w:t>委员会关切，</w:t>
      </w:r>
      <w:r w:rsidR="00E212E7" w:rsidRPr="00E212E7">
        <w:rPr>
          <w:rFonts w:hint="eastAsia"/>
        </w:rPr>
        <w:t>其中</w:t>
      </w:r>
      <w:r w:rsidR="00E212E7" w:rsidRPr="00E212E7">
        <w:t>涉及自</w:t>
      </w:r>
      <w:r>
        <w:t>2</w:t>
      </w:r>
      <w:r w:rsidR="00E212E7" w:rsidRPr="00E212E7">
        <w:t>0</w:t>
      </w:r>
      <w:r>
        <w:t>24</w:t>
      </w:r>
      <w:r w:rsidR="00E212E7" w:rsidRPr="00E212E7">
        <w:t>年底以来监狱系统的安全措施收紧、特种部队继续在数家监狱中执行任务且据报告</w:t>
      </w:r>
      <w:r w:rsidR="00E212E7" w:rsidRPr="00E212E7">
        <w:rPr>
          <w:rFonts w:hint="eastAsia"/>
        </w:rPr>
        <w:t>部署</w:t>
      </w:r>
      <w:r w:rsidR="00E212E7" w:rsidRPr="00E212E7">
        <w:t>增加，以及有关这些部队对囚犯非法过度使用武力的指控</w:t>
      </w:r>
      <w:r w:rsidR="00E212E7" w:rsidRPr="00E212E7">
        <w:t>(</w:t>
      </w:r>
      <w:r w:rsidR="00E212E7" w:rsidRPr="00E212E7">
        <w:t>第</w:t>
      </w:r>
      <w:r>
        <w:t>2</w:t>
      </w:r>
      <w:r w:rsidR="00E212E7" w:rsidRPr="00E212E7">
        <w:t>、第</w:t>
      </w:r>
      <w:r>
        <w:t>11</w:t>
      </w:r>
      <w:r w:rsidR="00E212E7" w:rsidRPr="00E212E7">
        <w:t>和第</w:t>
      </w:r>
      <w:r>
        <w:t>16</w:t>
      </w:r>
      <w:r w:rsidR="00E212E7" w:rsidRPr="00E212E7">
        <w:t>条</w:t>
      </w:r>
      <w:r w:rsidR="00E212E7" w:rsidRPr="00E212E7">
        <w:t>)</w:t>
      </w:r>
      <w:r w:rsidR="00E212E7" w:rsidRPr="00E212E7">
        <w:t>。</w:t>
      </w:r>
    </w:p>
    <w:p w14:paraId="5E582FF0" w14:textId="1C358163"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24</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缔约国应：</w:t>
      </w:r>
    </w:p>
    <w:p w14:paraId="7833F3C2" w14:textId="3EE2A45B"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a</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继续加强措施，妥善记录监狱中的所有暴力、虐待、伤害和死亡事件，并确保立即依职权提请相关主管部门注意这类案件，以便开展进一步调查，包括开展独立的法医检查。在需要进行尸检的情况下，应依照《关于调查潜在非法死亡的明尼苏达规程》进行尸检。缔约国还应汇编并向委员会提供详细资料，说明所有拘留场所记录的暴力事件和伤亡案件</w:t>
      </w:r>
      <w:r w:rsidRPr="00101D87">
        <w:rPr>
          <w:rFonts w:ascii="Time New Roman" w:eastAsia="黑体" w:hAnsi="Time New Roman" w:hint="eastAsia"/>
        </w:rPr>
        <w:t>的</w:t>
      </w:r>
      <w:r w:rsidRPr="00101D87">
        <w:rPr>
          <w:rFonts w:ascii="Time New Roman" w:eastAsia="黑体" w:hAnsi="Time New Roman"/>
        </w:rPr>
        <w:t>数量、原因以及调查结果；</w:t>
      </w:r>
    </w:p>
    <w:p w14:paraId="7C1B570E" w14:textId="79A379A8"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lastRenderedPageBreak/>
        <w:tab/>
        <w:t>(</w:t>
      </w:r>
      <w:r w:rsidR="00214AAE" w:rsidRPr="00101D87">
        <w:rPr>
          <w:rFonts w:ascii="Time New Roman" w:eastAsia="黑体" w:hAnsi="Time New Roman"/>
        </w:rPr>
        <w:t>b</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根据《纳尔逊</w:t>
      </w:r>
      <w:r w:rsidR="00C31803" w:rsidRPr="00C31803">
        <w:rPr>
          <w:rFonts w:ascii="Time New Roman" w:eastAsia="黑体" w:hAnsi="Time New Roman" w:hint="eastAsia"/>
        </w:rPr>
        <w:t>·</w:t>
      </w:r>
      <w:r w:rsidRPr="00101D87">
        <w:rPr>
          <w:rFonts w:ascii="Time New Roman" w:eastAsia="黑体" w:hAnsi="Time New Roman"/>
        </w:rPr>
        <w:t>曼德拉规则》和欧洲委员会通过的《欧洲监狱规则》，加</w:t>
      </w:r>
      <w:r w:rsidRPr="00101D87">
        <w:rPr>
          <w:rFonts w:ascii="Time New Roman" w:eastAsia="黑体" w:hAnsi="Time New Roman" w:hint="eastAsia"/>
        </w:rPr>
        <w:t>强</w:t>
      </w:r>
      <w:r w:rsidRPr="00101D87">
        <w:rPr>
          <w:rFonts w:ascii="Time New Roman" w:eastAsia="黑体" w:hAnsi="Time New Roman"/>
        </w:rPr>
        <w:t>努力</w:t>
      </w:r>
      <w:r w:rsidRPr="00101D87">
        <w:rPr>
          <w:rFonts w:ascii="Time New Roman" w:eastAsia="黑体" w:hAnsi="Time New Roman" w:hint="eastAsia"/>
        </w:rPr>
        <w:t>，</w:t>
      </w:r>
      <w:r w:rsidRPr="00101D87">
        <w:rPr>
          <w:rFonts w:ascii="Time New Roman" w:eastAsia="黑体" w:hAnsi="Time New Roman"/>
        </w:rPr>
        <w:t>铲除监狱亚文化，并</w:t>
      </w:r>
      <w:r w:rsidRPr="00101D87">
        <w:rPr>
          <w:rFonts w:ascii="Time New Roman" w:eastAsia="黑体" w:hAnsi="Time New Roman" w:hint="eastAsia"/>
        </w:rPr>
        <w:t>采取</w:t>
      </w:r>
      <w:r w:rsidRPr="00101D87">
        <w:rPr>
          <w:rFonts w:ascii="Time New Roman" w:eastAsia="黑体" w:hAnsi="Time New Roman"/>
        </w:rPr>
        <w:t>防止和管理监狱暴力行为的战略和方案，包括为此监测、记录和公正调查这类事件，并加强对处境脆弱的囚犯和其他面临风险的囚犯的保护；</w:t>
      </w:r>
    </w:p>
    <w:p w14:paraId="3FE79E69" w14:textId="000E79CF"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c</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继续改善所有剥夺自由场所的安全，包括为此</w:t>
      </w:r>
      <w:r w:rsidRPr="00101D87">
        <w:rPr>
          <w:rFonts w:ascii="Time New Roman" w:eastAsia="黑体" w:hAnsi="Time New Roman" w:hint="eastAsia"/>
        </w:rPr>
        <w:t>对</w:t>
      </w:r>
      <w:r w:rsidRPr="00101D87">
        <w:rPr>
          <w:rFonts w:ascii="Time New Roman" w:eastAsia="黑体" w:hAnsi="Time New Roman"/>
        </w:rPr>
        <w:t>所有监狱工作人员，包括新</w:t>
      </w:r>
      <w:r w:rsidRPr="00101D87">
        <w:rPr>
          <w:rFonts w:ascii="Time New Roman" w:eastAsia="黑体" w:hAnsi="Time New Roman" w:hint="eastAsia"/>
        </w:rPr>
        <w:t>任</w:t>
      </w:r>
      <w:r w:rsidRPr="00101D87">
        <w:rPr>
          <w:rFonts w:ascii="Time New Roman" w:eastAsia="黑体" w:hAnsi="Time New Roman"/>
        </w:rPr>
        <w:t>内部安全部队成员提供动态安全原则培训，并向委员会通报为新</w:t>
      </w:r>
      <w:r w:rsidRPr="00101D87">
        <w:rPr>
          <w:rFonts w:ascii="Time New Roman" w:eastAsia="黑体" w:hAnsi="Time New Roman" w:hint="eastAsia"/>
        </w:rPr>
        <w:t>任</w:t>
      </w:r>
      <w:r w:rsidRPr="00101D87">
        <w:rPr>
          <w:rFonts w:ascii="Time New Roman" w:eastAsia="黑体" w:hAnsi="Time New Roman"/>
        </w:rPr>
        <w:t>内部安全部队制定的业务规则和规程，以及为确保不在监狱内</w:t>
      </w:r>
      <w:r w:rsidRPr="00101D87">
        <w:rPr>
          <w:rFonts w:ascii="Time New Roman" w:eastAsia="黑体" w:hAnsi="Time New Roman" w:hint="eastAsia"/>
        </w:rPr>
        <w:t>使</w:t>
      </w:r>
      <w:r w:rsidRPr="00101D87">
        <w:rPr>
          <w:rFonts w:ascii="Time New Roman" w:eastAsia="黑体" w:hAnsi="Time New Roman"/>
        </w:rPr>
        <w:t>用特种部队，从而防止虐待和恐吓囚犯所采取的措施；</w:t>
      </w:r>
    </w:p>
    <w:p w14:paraId="33B4F265" w14:textId="1F17C81F"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d</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继续根据经修订的《伊斯坦布尔规程》，加强对所有相关工作人员，包括医务和心理咨询人员、检察官和法官的培训方案，使他们了解如何识别、记录和调查酷刑和虐待案件，如果在监狱中对被拘留者进行检查或记录受伤情况的医务人员有理由认为某人受到酷刑或虐待，应确保立即将</w:t>
      </w:r>
      <w:r w:rsidRPr="00101D87">
        <w:rPr>
          <w:rFonts w:ascii="Time New Roman" w:eastAsia="黑体" w:hAnsi="Time New Roman" w:hint="eastAsia"/>
        </w:rPr>
        <w:t>情况</w:t>
      </w:r>
      <w:r w:rsidRPr="00101D87">
        <w:rPr>
          <w:rFonts w:ascii="Time New Roman" w:eastAsia="黑体" w:hAnsi="Time New Roman"/>
        </w:rPr>
        <w:t>报告检察官办公室和所有其他相关独立实体。</w:t>
      </w:r>
    </w:p>
    <w:p w14:paraId="5C09E384" w14:textId="77777777" w:rsidR="00E212E7" w:rsidRPr="00E212E7" w:rsidRDefault="00E212E7" w:rsidP="00101D87">
      <w:pPr>
        <w:pStyle w:val="H23GC"/>
      </w:pPr>
      <w:r w:rsidRPr="00E212E7">
        <w:tab/>
      </w:r>
      <w:r w:rsidRPr="00E212E7">
        <w:tab/>
      </w:r>
      <w:r w:rsidRPr="00E212E7">
        <w:t>申诉机制</w:t>
      </w:r>
    </w:p>
    <w:p w14:paraId="026A3126" w14:textId="533A8EC5" w:rsidR="00E212E7" w:rsidRPr="00E212E7" w:rsidRDefault="00214AAE" w:rsidP="00E212E7">
      <w:pPr>
        <w:pStyle w:val="SingleTxtGC"/>
      </w:pPr>
      <w:r>
        <w:t>25</w:t>
      </w:r>
      <w:r w:rsidR="00E212E7" w:rsidRPr="00E212E7">
        <w:t>.</w:t>
      </w:r>
      <w:r w:rsidR="00E212E7" w:rsidRPr="00E212E7">
        <w:tab/>
      </w:r>
      <w:r w:rsidR="00E212E7" w:rsidRPr="00E212E7">
        <w:t>委员会注意到，有多个渠道供被剥夺自由者就酷刑或虐待提出申诉，包括通过乌克兰议会人权专员、国家调查局、总检察长办公室和司法部。委员会又注意到新设立的在线渠道，囚犯可借助这一渠道提交匿名申诉，</w:t>
      </w:r>
      <w:r w:rsidR="00E212E7" w:rsidRPr="00E212E7">
        <w:rPr>
          <w:rFonts w:hint="eastAsia"/>
        </w:rPr>
        <w:t>相关申诉</w:t>
      </w:r>
      <w:r w:rsidR="00E212E7" w:rsidRPr="00E212E7">
        <w:t>转交刑事处罚执行部受理。此外，委员会赞赏最近指派人权视察员一职，负责监督保障措施的遵守情况</w:t>
      </w:r>
      <w:r w:rsidR="00E212E7" w:rsidRPr="00E212E7">
        <w:rPr>
          <w:rFonts w:hint="eastAsia"/>
        </w:rPr>
        <w:t>、</w:t>
      </w:r>
      <w:r w:rsidR="00E212E7" w:rsidRPr="00E212E7">
        <w:t>被剥夺自由者的权利并受理申诉。然而，委员会对保密性感到关切，因为视察员可以向监狱长和审讯部门负责人报告侵犯人权行为。此外，委员会感到关切的是，有报告表示，被剥夺自由者由于对制度的保密性和效率缺乏信任，或者担心报复或恐吓，不愿意提出酷刑或虐待申诉；这与缺乏适当机制保护证人和受害者有关。然而，委员会确实注意到收到的有关引入举报人机构的路线图的信息。此外，委员会感到遗憾的是，缔约国没有提供充足的全面统计数据，说明在本报告所述期间，被拘留者提交的酷刑和虐待申诉得到调查、起诉或结案的情况</w:t>
      </w:r>
      <w:r w:rsidR="00E212E7" w:rsidRPr="00E212E7">
        <w:t>(</w:t>
      </w:r>
      <w:r w:rsidR="00E212E7" w:rsidRPr="00E212E7">
        <w:t>第</w:t>
      </w:r>
      <w:r>
        <w:t>2</w:t>
      </w:r>
      <w:r w:rsidR="00E212E7" w:rsidRPr="00E212E7">
        <w:t>、第</w:t>
      </w:r>
      <w:r>
        <w:t>12</w:t>
      </w:r>
      <w:r w:rsidR="00E212E7" w:rsidRPr="00E212E7">
        <w:t>、第</w:t>
      </w:r>
      <w:r>
        <w:t>13</w:t>
      </w:r>
      <w:r w:rsidR="00E212E7" w:rsidRPr="00E212E7">
        <w:t>和第</w:t>
      </w:r>
      <w:r>
        <w:t>16</w:t>
      </w:r>
      <w:r w:rsidR="00E212E7" w:rsidRPr="00E212E7">
        <w:t>条</w:t>
      </w:r>
      <w:r w:rsidR="00E212E7" w:rsidRPr="00E212E7">
        <w:t>)</w:t>
      </w:r>
      <w:r w:rsidR="00E212E7" w:rsidRPr="00E212E7">
        <w:t>。</w:t>
      </w:r>
    </w:p>
    <w:p w14:paraId="3EEC2B63" w14:textId="4D24BD84"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26</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缔约国应继续加强所有拘留场所的现有申诉机制，为此确保在完全私密的情况下保密和不受阻碍地</w:t>
      </w:r>
      <w:r w:rsidR="00E212E7" w:rsidRPr="00101D87">
        <w:rPr>
          <w:rFonts w:ascii="Time New Roman" w:eastAsia="黑体" w:hAnsi="Time New Roman" w:hint="eastAsia"/>
        </w:rPr>
        <w:t>使</w:t>
      </w:r>
      <w:r w:rsidR="00E212E7" w:rsidRPr="00101D87">
        <w:rPr>
          <w:rFonts w:ascii="Time New Roman" w:eastAsia="黑体" w:hAnsi="Time New Roman"/>
        </w:rPr>
        <w:t>用这些机制，并确保申诉人得到保护，不因其申诉而受到任何恐吓或报复。为此，缔约国应在实践中通过保护机制确保受害者和证人的安全，包括为此设立针对此类被拘留者的风险评估系统，并在调查全程暂停涉嫌实施酷刑或虐待的工作人员的职务，同时保障无罪推定。缔约国应进一步确保完全杜绝拘留设施主管及其机构或上级领导参与酷刑和虐待申诉受理、移交或经办的任何工作。</w:t>
      </w:r>
    </w:p>
    <w:p w14:paraId="054951BB" w14:textId="77777777" w:rsidR="00E212E7" w:rsidRPr="00E212E7" w:rsidRDefault="00E212E7" w:rsidP="00101D87">
      <w:pPr>
        <w:pStyle w:val="H23GC"/>
      </w:pPr>
      <w:r w:rsidRPr="00E212E7">
        <w:tab/>
      </w:r>
      <w:r w:rsidRPr="00E212E7">
        <w:tab/>
      </w:r>
      <w:r w:rsidRPr="00E212E7">
        <w:t>国家防范机制</w:t>
      </w:r>
    </w:p>
    <w:p w14:paraId="68D13877" w14:textId="6D54CC3B" w:rsidR="00E212E7" w:rsidRPr="00E212E7" w:rsidRDefault="00214AAE" w:rsidP="00E212E7">
      <w:pPr>
        <w:pStyle w:val="SingleTxtGC"/>
      </w:pPr>
      <w:r>
        <w:t>27</w:t>
      </w:r>
      <w:r w:rsidR="00E212E7" w:rsidRPr="00E212E7">
        <w:t>.</w:t>
      </w:r>
      <w:r w:rsidR="00E212E7" w:rsidRPr="00E212E7">
        <w:tab/>
      </w:r>
      <w:r w:rsidR="00E212E7" w:rsidRPr="00E212E7">
        <w:t>尽管委员会注意到，在本报告所述期间对乌克兰议会人权专员办事处内的国家防范机制的运作作出了改进，</w:t>
      </w:r>
      <w:r w:rsidR="00E212E7" w:rsidRPr="00E212E7">
        <w:rPr>
          <w:rFonts w:hint="eastAsia"/>
        </w:rPr>
        <w:t>还注意到</w:t>
      </w:r>
      <w:r w:rsidR="00E212E7" w:rsidRPr="00E212E7">
        <w:t>代表团就</w:t>
      </w:r>
      <w:r w:rsidR="00E212E7" w:rsidRPr="00E212E7">
        <w:rPr>
          <w:rFonts w:hint="eastAsia"/>
        </w:rPr>
        <w:t>有</w:t>
      </w:r>
      <w:r w:rsidR="00E212E7" w:rsidRPr="00E212E7">
        <w:t>待通过的</w:t>
      </w:r>
      <w:r w:rsidR="00E212E7" w:rsidRPr="00E212E7">
        <w:rPr>
          <w:rFonts w:hint="eastAsia"/>
        </w:rPr>
        <w:t>、</w:t>
      </w:r>
      <w:r w:rsidR="00E212E7" w:rsidRPr="00E212E7">
        <w:t>改进该机制法律框架和成员选举的法律草案提供</w:t>
      </w:r>
      <w:r w:rsidR="00E212E7" w:rsidRPr="00E212E7">
        <w:rPr>
          <w:rFonts w:hint="eastAsia"/>
        </w:rPr>
        <w:t>了资料</w:t>
      </w:r>
      <w:r w:rsidR="00E212E7" w:rsidRPr="00E212E7">
        <w:t>，但委员会仍然对指出的某些不足感到关切。</w:t>
      </w:r>
      <w:r w:rsidR="00E212E7" w:rsidRPr="00E212E7">
        <w:rPr>
          <w:rFonts w:hint="eastAsia"/>
        </w:rPr>
        <w:t>尤其</w:t>
      </w:r>
      <w:r w:rsidR="00E212E7" w:rsidRPr="00E212E7">
        <w:t>是，该机制缺少必要的人力和</w:t>
      </w:r>
      <w:r w:rsidR="00E212E7" w:rsidRPr="00E212E7">
        <w:rPr>
          <w:rFonts w:hint="eastAsia"/>
        </w:rPr>
        <w:t>资金</w:t>
      </w:r>
      <w:r w:rsidR="00E212E7" w:rsidRPr="00E212E7">
        <w:t>，无法充分履行《公约任择议定书》所列的职能，尤其是考虑到缔约国</w:t>
      </w:r>
      <w:r w:rsidR="00E212E7" w:rsidRPr="00E212E7">
        <w:rPr>
          <w:rFonts w:hint="eastAsia"/>
        </w:rPr>
        <w:t>的</w:t>
      </w:r>
      <w:r w:rsidR="00E212E7" w:rsidRPr="00E212E7">
        <w:t>剥夺自由场所</w:t>
      </w:r>
      <w:r w:rsidR="00E212E7" w:rsidRPr="00E212E7">
        <w:rPr>
          <w:rFonts w:hint="eastAsia"/>
        </w:rPr>
        <w:t>众多</w:t>
      </w:r>
      <w:r w:rsidR="00E212E7" w:rsidRPr="00E212E7">
        <w:t>(</w:t>
      </w:r>
      <w:r w:rsidR="00E212E7" w:rsidRPr="00E212E7">
        <w:t>超过</w:t>
      </w:r>
      <w:r>
        <w:t>3</w:t>
      </w:r>
      <w:r w:rsidR="00101D87">
        <w:rPr>
          <w:rFonts w:hint="eastAsia"/>
        </w:rPr>
        <w:t>,</w:t>
      </w:r>
      <w:r>
        <w:t>77</w:t>
      </w:r>
      <w:r w:rsidR="00E212E7" w:rsidRPr="00E212E7">
        <w:t>0</w:t>
      </w:r>
      <w:r w:rsidR="00E212E7" w:rsidRPr="00E212E7">
        <w:rPr>
          <w:rFonts w:hint="eastAsia"/>
        </w:rPr>
        <w:t>个</w:t>
      </w:r>
      <w:r w:rsidR="00E212E7" w:rsidRPr="00E212E7">
        <w:t>)</w:t>
      </w:r>
      <w:r w:rsidR="00E212E7" w:rsidRPr="00E212E7">
        <w:t>。委员会还注意到，</w:t>
      </w:r>
      <w:r w:rsidR="00E212E7" w:rsidRPr="00E212E7">
        <w:rPr>
          <w:rFonts w:hint="eastAsia"/>
        </w:rPr>
        <w:t>人员</w:t>
      </w:r>
      <w:r w:rsidR="00E212E7" w:rsidRPr="00E212E7">
        <w:t>更替频繁且具体领域专家</w:t>
      </w:r>
      <w:r w:rsidR="00E212E7" w:rsidRPr="00E212E7">
        <w:rPr>
          <w:rFonts w:hint="eastAsia"/>
        </w:rPr>
        <w:t>没有充分</w:t>
      </w:r>
      <w:r w:rsidR="00E212E7" w:rsidRPr="00E212E7">
        <w:t>参与监测组</w:t>
      </w:r>
      <w:r w:rsidR="00E212E7" w:rsidRPr="00E212E7">
        <w:rPr>
          <w:rFonts w:hint="eastAsia"/>
        </w:rPr>
        <w:t>工作</w:t>
      </w:r>
      <w:r w:rsidR="00E212E7" w:rsidRPr="00E212E7">
        <w:t>，对</w:t>
      </w:r>
      <w:r w:rsidR="00E212E7" w:rsidRPr="00E212E7">
        <w:rPr>
          <w:rFonts w:hint="eastAsia"/>
        </w:rPr>
        <w:t>该</w:t>
      </w:r>
      <w:r w:rsidR="00E212E7" w:rsidRPr="00E212E7">
        <w:t>机制成</w:t>
      </w:r>
      <w:r w:rsidR="00E212E7" w:rsidRPr="00E212E7">
        <w:lastRenderedPageBreak/>
        <w:t>员的持续培训也不充分。最后，缔约国主管部门没有充分执行</w:t>
      </w:r>
      <w:r w:rsidR="00E212E7" w:rsidRPr="00E212E7">
        <w:rPr>
          <w:rFonts w:hint="eastAsia"/>
        </w:rPr>
        <w:t>该</w:t>
      </w:r>
      <w:r w:rsidR="00E212E7" w:rsidRPr="00E212E7">
        <w:t>机制提出的建议</w:t>
      </w:r>
      <w:r w:rsidR="00E212E7" w:rsidRPr="00E212E7">
        <w:t>(</w:t>
      </w:r>
      <w:r w:rsidR="00E212E7" w:rsidRPr="00E212E7">
        <w:t>第</w:t>
      </w:r>
      <w:r>
        <w:t>2</w:t>
      </w:r>
      <w:r w:rsidR="00E212E7" w:rsidRPr="00E212E7">
        <w:t>条</w:t>
      </w:r>
      <w:r w:rsidR="00E212E7" w:rsidRPr="00E212E7">
        <w:t>)</w:t>
      </w:r>
      <w:r w:rsidR="00E212E7" w:rsidRPr="00E212E7">
        <w:t>。</w:t>
      </w:r>
    </w:p>
    <w:p w14:paraId="3D701CA6" w14:textId="486F9B10"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28</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缔约国应确保国家防范机制具备充足的</w:t>
      </w:r>
      <w:r w:rsidR="00E212E7" w:rsidRPr="00101D87">
        <w:rPr>
          <w:rFonts w:ascii="Time New Roman" w:eastAsia="黑体" w:hAnsi="Time New Roman" w:hint="eastAsia"/>
        </w:rPr>
        <w:t>资金</w:t>
      </w:r>
      <w:r w:rsidR="00E212E7" w:rsidRPr="00101D87">
        <w:rPr>
          <w:rFonts w:ascii="Time New Roman" w:eastAsia="黑体" w:hAnsi="Time New Roman"/>
        </w:rPr>
        <w:t>和人力资源，包括医务专业人员、社会工作者和其他相关专家在内的合格工作人员，以便按照《公约任择议定书》的要求，在所有类型的剥夺自由场所，包括社会机构及其他封闭型机构中有效开展工作。缔约国应加强努力，确保充分跟进并</w:t>
      </w:r>
      <w:r w:rsidR="00E212E7" w:rsidRPr="00101D87">
        <w:rPr>
          <w:rFonts w:ascii="Time New Roman" w:eastAsia="黑体" w:hAnsi="Time New Roman" w:hint="eastAsia"/>
        </w:rPr>
        <w:t>执行</w:t>
      </w:r>
      <w:r w:rsidR="00E212E7" w:rsidRPr="00101D87">
        <w:rPr>
          <w:rFonts w:ascii="Time New Roman" w:eastAsia="黑体" w:hAnsi="Time New Roman"/>
        </w:rPr>
        <w:t>该机制开展监测活动中提出的建议。</w:t>
      </w:r>
    </w:p>
    <w:p w14:paraId="1107E9F8" w14:textId="77777777" w:rsidR="00E212E7" w:rsidRPr="00E212E7" w:rsidRDefault="00E212E7" w:rsidP="00101D87">
      <w:pPr>
        <w:pStyle w:val="H23GC"/>
      </w:pPr>
      <w:r w:rsidRPr="00E212E7">
        <w:tab/>
      </w:r>
      <w:r w:rsidRPr="00E212E7">
        <w:tab/>
      </w:r>
      <w:r w:rsidRPr="00E212E7">
        <w:rPr>
          <w:bCs/>
        </w:rPr>
        <w:t>司法</w:t>
      </w:r>
    </w:p>
    <w:p w14:paraId="77A78484" w14:textId="31D04BA9" w:rsidR="00E212E7" w:rsidRPr="00E212E7" w:rsidRDefault="00214AAE" w:rsidP="00E212E7">
      <w:pPr>
        <w:pStyle w:val="SingleTxtGC"/>
      </w:pPr>
      <w:r>
        <w:t>29</w:t>
      </w:r>
      <w:r w:rsidR="00E212E7" w:rsidRPr="00E212E7">
        <w:t>.</w:t>
      </w:r>
      <w:r w:rsidR="00E212E7" w:rsidRPr="00E212E7">
        <w:tab/>
      </w:r>
      <w:r w:rsidR="00E212E7" w:rsidRPr="00E212E7">
        <w:t>尽管委员会注意到缔约国为加强司法</w:t>
      </w:r>
      <w:r w:rsidR="00E212E7" w:rsidRPr="00E212E7">
        <w:rPr>
          <w:rFonts w:hint="eastAsia"/>
        </w:rPr>
        <w:t>机构</w:t>
      </w:r>
      <w:r w:rsidR="00E212E7" w:rsidRPr="00E212E7">
        <w:t>独立所采取的步骤，并考虑到人权事务委员会近期提出的建议，</w:t>
      </w:r>
      <w:r w:rsidR="00E212E7" w:rsidRPr="00E212E7">
        <w:rPr>
          <w:vertAlign w:val="superscript"/>
        </w:rPr>
        <w:footnoteReference w:id="11"/>
      </w:r>
      <w:r w:rsidR="00101D87">
        <w:rPr>
          <w:rFonts w:hint="eastAsia"/>
        </w:rPr>
        <w:t xml:space="preserve"> </w:t>
      </w:r>
      <w:r w:rsidR="00E212E7" w:rsidRPr="00E212E7">
        <w:t>但委员会仍然感到关切的是，有报告称，司法</w:t>
      </w:r>
      <w:r w:rsidR="00E212E7" w:rsidRPr="00E212E7">
        <w:rPr>
          <w:rFonts w:hint="eastAsia"/>
        </w:rPr>
        <w:t>机构</w:t>
      </w:r>
      <w:r w:rsidR="00E212E7" w:rsidRPr="00E212E7">
        <w:t>人员在工作中受到不当外部影响和干预，</w:t>
      </w:r>
      <w:r w:rsidR="00E212E7" w:rsidRPr="00E212E7">
        <w:rPr>
          <w:rFonts w:hint="eastAsia"/>
        </w:rPr>
        <w:t>具体做法</w:t>
      </w:r>
      <w:r w:rsidR="00E212E7" w:rsidRPr="00E212E7">
        <w:t>是对其提出刑事指控，这可能对司法机构的工作，包括对酷刑和虐待案件的裁决造成影响</w:t>
      </w:r>
      <w:r w:rsidR="00E212E7" w:rsidRPr="00E212E7">
        <w:t>(</w:t>
      </w:r>
      <w:r w:rsidR="00E212E7" w:rsidRPr="00E212E7">
        <w:t>第</w:t>
      </w:r>
      <w:r>
        <w:t>2</w:t>
      </w:r>
      <w:r w:rsidR="00E212E7" w:rsidRPr="00E212E7">
        <w:t>、第</w:t>
      </w:r>
      <w:r>
        <w:t>12</w:t>
      </w:r>
      <w:r w:rsidR="00E212E7" w:rsidRPr="00E212E7">
        <w:t>、第</w:t>
      </w:r>
      <w:r>
        <w:t>13</w:t>
      </w:r>
      <w:r w:rsidR="00E212E7" w:rsidRPr="00E212E7">
        <w:t>和第</w:t>
      </w:r>
      <w:r>
        <w:t>16</w:t>
      </w:r>
      <w:r w:rsidR="00E212E7" w:rsidRPr="00E212E7">
        <w:t>条</w:t>
      </w:r>
      <w:r w:rsidR="00E212E7" w:rsidRPr="00E212E7">
        <w:t>)</w:t>
      </w:r>
      <w:r w:rsidR="00E212E7" w:rsidRPr="00E212E7">
        <w:t>。</w:t>
      </w:r>
    </w:p>
    <w:p w14:paraId="7093A959" w14:textId="5C578F71"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3</w:t>
      </w:r>
      <w:r w:rsidR="00E212E7" w:rsidRPr="00101D87">
        <w:rPr>
          <w:rFonts w:ascii="Time New Roman" w:eastAsia="黑体" w:hAnsi="Time New Roman"/>
        </w:rPr>
        <w:t>0.</w:t>
      </w:r>
      <w:r w:rsidR="00E212E7" w:rsidRPr="00101D87">
        <w:rPr>
          <w:rFonts w:ascii="Time New Roman" w:eastAsia="黑体" w:hAnsi="Time New Roman"/>
        </w:rPr>
        <w:tab/>
      </w:r>
      <w:r w:rsidR="00E212E7" w:rsidRPr="00101D87">
        <w:rPr>
          <w:rFonts w:ascii="Time New Roman" w:eastAsia="黑体" w:hAnsi="Time New Roman"/>
        </w:rPr>
        <w:t>缔约国应按照国际标准，如《关于司法机关独立的基本原则》，加</w:t>
      </w:r>
      <w:r w:rsidR="00E212E7" w:rsidRPr="00101D87">
        <w:rPr>
          <w:rFonts w:ascii="Time New Roman" w:eastAsia="黑体" w:hAnsi="Time New Roman" w:hint="eastAsia"/>
        </w:rPr>
        <w:t>强</w:t>
      </w:r>
      <w:r w:rsidR="00E212E7" w:rsidRPr="00101D87">
        <w:rPr>
          <w:rFonts w:ascii="Time New Roman" w:eastAsia="黑体" w:hAnsi="Time New Roman"/>
        </w:rPr>
        <w:t>努力确保司法机关充分独立、公正、有效，并保证法院自由运作</w:t>
      </w:r>
      <w:r w:rsidR="00E212E7" w:rsidRPr="00101D87">
        <w:rPr>
          <w:rFonts w:ascii="Time New Roman" w:eastAsia="黑体" w:hAnsi="Time New Roman" w:hint="eastAsia"/>
        </w:rPr>
        <w:t>而</w:t>
      </w:r>
      <w:r w:rsidR="00E212E7" w:rsidRPr="00101D87">
        <w:rPr>
          <w:rFonts w:ascii="Time New Roman" w:eastAsia="黑体" w:hAnsi="Time New Roman"/>
        </w:rPr>
        <w:t>不受不当压力或干涉，以恢复民众对司法系统的信任。</w:t>
      </w:r>
    </w:p>
    <w:p w14:paraId="6BD49CA9" w14:textId="77777777" w:rsidR="00E212E7" w:rsidRPr="00E212E7" w:rsidRDefault="00E212E7" w:rsidP="00BA354A">
      <w:pPr>
        <w:pStyle w:val="H23GC"/>
      </w:pPr>
      <w:r w:rsidRPr="00E212E7">
        <w:tab/>
      </w:r>
      <w:r w:rsidRPr="00E212E7">
        <w:tab/>
      </w:r>
      <w:r w:rsidRPr="00E212E7">
        <w:t>少年司法</w:t>
      </w:r>
    </w:p>
    <w:p w14:paraId="568AFDCC" w14:textId="74A5D28D" w:rsidR="00E212E7" w:rsidRPr="00E212E7" w:rsidRDefault="00214AAE" w:rsidP="00E212E7">
      <w:pPr>
        <w:pStyle w:val="SingleTxtGC"/>
      </w:pPr>
      <w:r>
        <w:t>31</w:t>
      </w:r>
      <w:r w:rsidR="00E212E7" w:rsidRPr="00E212E7">
        <w:t>.</w:t>
      </w:r>
      <w:r w:rsidR="00E212E7" w:rsidRPr="00E212E7">
        <w:tab/>
      </w:r>
      <w:r w:rsidR="00E212E7" w:rsidRPr="00E212E7">
        <w:t>委员会注意到缔约国的新举措，即在涉及未成年人的刑事诉讼中安排一名心理学顾问，以及采用儿童友好的面谈空间和关于恢复性司法的试点项目。委员会还注意到代表团就少年司法法案草案提供的资料，并对该法案</w:t>
      </w:r>
      <w:r>
        <w:t>2</w:t>
      </w:r>
      <w:r w:rsidR="00E212E7" w:rsidRPr="00E212E7">
        <w:t>0</w:t>
      </w:r>
      <w:r>
        <w:t>17</w:t>
      </w:r>
      <w:r w:rsidR="00E212E7" w:rsidRPr="00E212E7">
        <w:t>年以来一直有待通过感到遗憾。此外，委员会感到关切的是，有报告称，违法儿童可能受到长达一年的审前拘留，并受到长达五天的单独监禁</w:t>
      </w:r>
      <w:r w:rsidR="00E212E7" w:rsidRPr="00E212E7">
        <w:t>(</w:t>
      </w:r>
      <w:r w:rsidR="00E212E7" w:rsidRPr="00E212E7">
        <w:t>第</w:t>
      </w:r>
      <w:r>
        <w:t>2</w:t>
      </w:r>
      <w:r w:rsidR="00E212E7" w:rsidRPr="00E212E7">
        <w:t>、第</w:t>
      </w:r>
      <w:r>
        <w:t>11</w:t>
      </w:r>
      <w:r w:rsidR="00E212E7" w:rsidRPr="00E212E7">
        <w:t>和第</w:t>
      </w:r>
      <w:r>
        <w:t>16</w:t>
      </w:r>
      <w:r w:rsidR="00E212E7" w:rsidRPr="00E212E7">
        <w:t>条</w:t>
      </w:r>
      <w:r w:rsidR="00E212E7" w:rsidRPr="00E212E7">
        <w:t>)</w:t>
      </w:r>
      <w:r w:rsidR="00E212E7" w:rsidRPr="00E212E7">
        <w:t>。</w:t>
      </w:r>
    </w:p>
    <w:p w14:paraId="2D37656F" w14:textId="4B8BB3F1"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32</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缔约国应加强努力，使其少年司法制度充分符合相关国际标准。具体而言，缔约国应按照《联合国少年司法最低限度标准规则》</w:t>
      </w:r>
      <w:r w:rsidR="00E212E7" w:rsidRPr="00101D87">
        <w:rPr>
          <w:rFonts w:ascii="Time New Roman" w:eastAsia="黑体" w:hAnsi="Time New Roman"/>
        </w:rPr>
        <w:t>(</w:t>
      </w:r>
      <w:r w:rsidR="00E212E7" w:rsidRPr="00101D87">
        <w:rPr>
          <w:rFonts w:ascii="Time New Roman" w:eastAsia="黑体" w:hAnsi="Time New Roman"/>
        </w:rPr>
        <w:t>《北京规则》</w:t>
      </w:r>
      <w:r w:rsidR="00E212E7" w:rsidRPr="00101D87">
        <w:rPr>
          <w:rFonts w:ascii="Time New Roman" w:eastAsia="黑体" w:hAnsi="Time New Roman"/>
        </w:rPr>
        <w:t>)</w:t>
      </w:r>
      <w:r w:rsidR="00E212E7" w:rsidRPr="00101D87">
        <w:rPr>
          <w:rFonts w:ascii="Time New Roman" w:eastAsia="黑体" w:hAnsi="Time New Roman"/>
        </w:rPr>
        <w:t>，遵照国际标准</w:t>
      </w:r>
      <w:r w:rsidR="00E212E7" w:rsidRPr="00101D87">
        <w:rPr>
          <w:rFonts w:ascii="Time New Roman" w:eastAsia="黑体" w:hAnsi="Time New Roman"/>
          <w:vertAlign w:val="superscript"/>
        </w:rPr>
        <w:footnoteReference w:id="12"/>
      </w:r>
      <w:r w:rsidR="00101D87">
        <w:rPr>
          <w:rFonts w:ascii="Time New Roman" w:eastAsia="黑体" w:hAnsi="Time New Roman" w:hint="eastAsia"/>
        </w:rPr>
        <w:t xml:space="preserve"> </w:t>
      </w:r>
      <w:r w:rsidR="00E212E7" w:rsidRPr="00101D87">
        <w:rPr>
          <w:rFonts w:ascii="Time New Roman" w:eastAsia="黑体" w:hAnsi="Time New Roman"/>
        </w:rPr>
        <w:t>采取立法步骤限制对儿童的审前拘留，积极推广使用拘留替代措施，确保仅将拘留作为最后手段使用，时间应尽可能短，并定期进行审查以期予以撤销。缔约国还应根据《纳尔逊</w:t>
      </w:r>
      <w:r w:rsidR="00101D87">
        <w:rPr>
          <w:rFonts w:ascii="Time New Roman" w:eastAsia="黑体" w:hAnsi="Time New Roman" w:hint="eastAsia"/>
        </w:rPr>
        <w:t>·</w:t>
      </w:r>
      <w:r w:rsidR="00E212E7" w:rsidRPr="00101D87">
        <w:rPr>
          <w:rFonts w:ascii="Time New Roman" w:eastAsia="黑体" w:hAnsi="Time New Roman"/>
        </w:rPr>
        <w:t>曼德拉规则》之规则</w:t>
      </w:r>
      <w:r w:rsidRPr="00101D87">
        <w:rPr>
          <w:rFonts w:ascii="Time New Roman" w:eastAsia="黑体" w:hAnsi="Time New Roman"/>
        </w:rPr>
        <w:t>45</w:t>
      </w:r>
      <w:r w:rsidR="00E212E7" w:rsidRPr="00101D87">
        <w:rPr>
          <w:rFonts w:ascii="Time New Roman" w:eastAsia="黑体" w:hAnsi="Time New Roman"/>
        </w:rPr>
        <w:t>(</w:t>
      </w:r>
      <w:r w:rsidRPr="00101D87">
        <w:rPr>
          <w:rFonts w:ascii="Time New Roman" w:eastAsia="黑体" w:hAnsi="Time New Roman"/>
        </w:rPr>
        <w:t>2</w:t>
      </w:r>
      <w:r w:rsidR="00E212E7" w:rsidRPr="00101D87">
        <w:rPr>
          <w:rFonts w:ascii="Time New Roman" w:eastAsia="黑体" w:hAnsi="Time New Roman"/>
        </w:rPr>
        <w:t>)</w:t>
      </w:r>
      <w:r w:rsidR="00E212E7" w:rsidRPr="00101D87">
        <w:rPr>
          <w:rFonts w:ascii="Time New Roman" w:eastAsia="黑体" w:hAnsi="Time New Roman"/>
        </w:rPr>
        <w:t>和《联合国保护被剥夺自由少年规则》第</w:t>
      </w:r>
      <w:r w:rsidRPr="00101D87">
        <w:rPr>
          <w:rFonts w:ascii="Time New Roman" w:eastAsia="黑体" w:hAnsi="Time New Roman"/>
        </w:rPr>
        <w:t>67</w:t>
      </w:r>
      <w:r w:rsidR="00E212E7" w:rsidRPr="00101D87">
        <w:rPr>
          <w:rFonts w:ascii="Time New Roman" w:eastAsia="黑体" w:hAnsi="Time New Roman"/>
        </w:rPr>
        <w:t>条修订立法，确保不将单独监禁用作针对儿童的纪律措施。</w:t>
      </w:r>
    </w:p>
    <w:p w14:paraId="413B237F" w14:textId="77777777" w:rsidR="00E212E7" w:rsidRPr="00E212E7" w:rsidRDefault="00E212E7" w:rsidP="00101D87">
      <w:pPr>
        <w:pStyle w:val="H23GC"/>
      </w:pPr>
      <w:r w:rsidRPr="00E212E7">
        <w:tab/>
      </w:r>
      <w:r w:rsidRPr="00E212E7">
        <w:tab/>
      </w:r>
      <w:r w:rsidRPr="00E212E7">
        <w:t>社会保护收容机构和精神病院</w:t>
      </w:r>
    </w:p>
    <w:p w14:paraId="14CDA69E" w14:textId="365C62C2" w:rsidR="00E212E7" w:rsidRPr="00E212E7" w:rsidRDefault="00214AAE" w:rsidP="00E212E7">
      <w:pPr>
        <w:pStyle w:val="SingleTxtGC"/>
      </w:pPr>
      <w:r>
        <w:t>33</w:t>
      </w:r>
      <w:r w:rsidR="00E212E7" w:rsidRPr="00E212E7">
        <w:t>.</w:t>
      </w:r>
      <w:r w:rsidR="00E212E7" w:rsidRPr="00E212E7">
        <w:tab/>
      </w:r>
      <w:r w:rsidR="00E212E7" w:rsidRPr="00E212E7">
        <w:t>委员会感到关切的是，缔约国基于缺陷对包括儿童在内的智力和社会心理残疾者以及老年人实施过度机构收容，包括将他们长期置于社会保护收容机构，如精神病院、老年人或残疾人的寄宿之家或儿童寄宿设施</w:t>
      </w:r>
      <w:r w:rsidR="00E212E7" w:rsidRPr="00E212E7">
        <w:rPr>
          <w:rFonts w:hint="eastAsia"/>
        </w:rPr>
        <w:t>中</w:t>
      </w:r>
      <w:r w:rsidR="00E212E7" w:rsidRPr="00E212E7">
        <w:t>，主要原因是缺少替代性支助服务和以社区为基础的服务。</w:t>
      </w:r>
      <w:r w:rsidR="00E212E7" w:rsidRPr="00E212E7">
        <w:rPr>
          <w:rFonts w:hint="eastAsia"/>
        </w:rPr>
        <w:t>在这方面</w:t>
      </w:r>
      <w:r w:rsidR="00E212E7" w:rsidRPr="00E212E7">
        <w:t>，委员会注意到代表团报告称，缔约国开发了</w:t>
      </w:r>
      <w:r>
        <w:t>126</w:t>
      </w:r>
      <w:r w:rsidR="00E212E7" w:rsidRPr="00E212E7">
        <w:t>家精神健康中心，以提供多学科的门诊精神病护理。委员会还感到关切的是，此类机构收容的许多人被剥夺了法律权利能力，在未经本人</w:t>
      </w:r>
      <w:r w:rsidR="00E212E7" w:rsidRPr="00E212E7">
        <w:rPr>
          <w:rFonts w:hint="eastAsia"/>
        </w:rPr>
        <w:t>同意</w:t>
      </w:r>
      <w:r w:rsidR="00E212E7" w:rsidRPr="00E212E7">
        <w:t>的</w:t>
      </w:r>
      <w:r w:rsidR="00E212E7" w:rsidRPr="00E212E7">
        <w:lastRenderedPageBreak/>
        <w:t>情况下</w:t>
      </w:r>
      <w:r w:rsidR="00E212E7" w:rsidRPr="00E212E7">
        <w:rPr>
          <w:rFonts w:hint="eastAsia"/>
        </w:rPr>
        <w:t>进入机构和</w:t>
      </w:r>
      <w:r w:rsidR="00E212E7" w:rsidRPr="00E212E7">
        <w:t>接受治疗，却没有适当的保障措施。委员会收到的</w:t>
      </w:r>
      <w:r w:rsidR="00E212E7" w:rsidRPr="00E212E7">
        <w:rPr>
          <w:rFonts w:hint="eastAsia"/>
        </w:rPr>
        <w:t>资料显示</w:t>
      </w:r>
      <w:r w:rsidR="00E212E7" w:rsidRPr="00E212E7">
        <w:t>，在本报告所述期间，发现此类长期照护机构条件</w:t>
      </w:r>
      <w:r w:rsidR="00E212E7" w:rsidRPr="00E212E7">
        <w:rPr>
          <w:rFonts w:hint="eastAsia"/>
        </w:rPr>
        <w:t>极差</w:t>
      </w:r>
      <w:r w:rsidR="00E212E7" w:rsidRPr="00E212E7">
        <w:t>(</w:t>
      </w:r>
      <w:r w:rsidR="00E212E7" w:rsidRPr="00E212E7">
        <w:rPr>
          <w:rFonts w:hint="eastAsia"/>
        </w:rPr>
        <w:t>这些条件</w:t>
      </w:r>
      <w:r w:rsidR="00E212E7" w:rsidRPr="00E212E7">
        <w:t>因当前的武装冲突局势而恶化</w:t>
      </w:r>
      <w:r w:rsidR="00E212E7" w:rsidRPr="00E212E7">
        <w:t>)</w:t>
      </w:r>
      <w:r w:rsidR="00E212E7" w:rsidRPr="00E212E7">
        <w:t>，</w:t>
      </w:r>
      <w:r w:rsidR="00E212E7" w:rsidRPr="00E212E7">
        <w:rPr>
          <w:rFonts w:hint="eastAsia"/>
        </w:rPr>
        <w:t>而且据称存在虐待、侵害</w:t>
      </w:r>
      <w:r w:rsidR="00E212E7" w:rsidRPr="00E212E7">
        <w:t>和过度使用约束和隔离手段作为处罚的</w:t>
      </w:r>
      <w:r w:rsidR="00E212E7" w:rsidRPr="00E212E7">
        <w:rPr>
          <w:rFonts w:hint="eastAsia"/>
        </w:rPr>
        <w:t>情况</w:t>
      </w:r>
      <w:r w:rsidR="00E212E7" w:rsidRPr="00E212E7">
        <w:t>。在这方面，委员会注意到缔约国的解释，即</w:t>
      </w:r>
      <w:r>
        <w:t>2</w:t>
      </w:r>
      <w:r w:rsidR="00E212E7" w:rsidRPr="00E212E7">
        <w:t>0</w:t>
      </w:r>
      <w:r>
        <w:t>24</w:t>
      </w:r>
      <w:r w:rsidR="00E212E7" w:rsidRPr="00E212E7">
        <w:t>年去机构化战略应当</w:t>
      </w:r>
      <w:r w:rsidR="00E212E7" w:rsidRPr="00E212E7">
        <w:rPr>
          <w:rFonts w:hint="eastAsia"/>
        </w:rPr>
        <w:t>能够处理</w:t>
      </w:r>
      <w:r w:rsidR="00E212E7" w:rsidRPr="00E212E7">
        <w:t>上述问题</w:t>
      </w:r>
      <w:r w:rsidR="00E212E7" w:rsidRPr="00E212E7">
        <w:rPr>
          <w:rFonts w:hint="eastAsia"/>
        </w:rPr>
        <w:t>并就此进行补救</w:t>
      </w:r>
      <w:r w:rsidR="00E212E7" w:rsidRPr="00E212E7">
        <w:t>(</w:t>
      </w:r>
      <w:r w:rsidR="00E212E7" w:rsidRPr="00E212E7">
        <w:t>第</w:t>
      </w:r>
      <w:r>
        <w:t>2</w:t>
      </w:r>
      <w:r w:rsidR="00E212E7" w:rsidRPr="00E212E7">
        <w:t>、第</w:t>
      </w:r>
      <w:r>
        <w:t>11</w:t>
      </w:r>
      <w:r w:rsidR="00E212E7" w:rsidRPr="00E212E7">
        <w:t>和第</w:t>
      </w:r>
      <w:r>
        <w:t>16</w:t>
      </w:r>
      <w:r w:rsidR="00E212E7" w:rsidRPr="00E212E7">
        <w:t>条</w:t>
      </w:r>
      <w:r w:rsidR="00E212E7" w:rsidRPr="00E212E7">
        <w:t>)</w:t>
      </w:r>
      <w:r w:rsidR="00E212E7" w:rsidRPr="00E212E7">
        <w:t>。</w:t>
      </w:r>
    </w:p>
    <w:p w14:paraId="307DA8F5" w14:textId="73E308B3"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34</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缔约国应：</w:t>
      </w:r>
    </w:p>
    <w:p w14:paraId="5FC78343" w14:textId="0C02286C"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a</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改善所有社会保护收容机构和精神病院的物质条件，并加大努力，通过替代性和以社区为基础的服务以及其他形式的门诊治疗方案实现去机构化，包括有效执行精神病和其他收容机构改革及残疾成年人和老年人照料去机构化战略</w:t>
      </w:r>
      <w:r w:rsidRPr="00101D87">
        <w:rPr>
          <w:rFonts w:ascii="Time New Roman" w:eastAsia="黑体" w:hAnsi="Time New Roman"/>
        </w:rPr>
        <w:t>(</w:t>
      </w:r>
      <w:r w:rsidR="00214AAE" w:rsidRPr="00101D87">
        <w:rPr>
          <w:rFonts w:ascii="Time New Roman" w:eastAsia="黑体" w:hAnsi="Time New Roman"/>
        </w:rPr>
        <w:t>2</w:t>
      </w:r>
      <w:r w:rsidRPr="00101D87">
        <w:rPr>
          <w:rFonts w:ascii="Time New Roman" w:eastAsia="黑体" w:hAnsi="Time New Roman"/>
        </w:rPr>
        <w:t>0</w:t>
      </w:r>
      <w:r w:rsidR="00214AAE" w:rsidRPr="00101D87">
        <w:rPr>
          <w:rFonts w:ascii="Time New Roman" w:eastAsia="黑体" w:hAnsi="Time New Roman"/>
        </w:rPr>
        <w:t>24</w:t>
      </w:r>
      <w:r w:rsidRPr="00101D87">
        <w:rPr>
          <w:rFonts w:ascii="Time New Roman" w:eastAsia="黑体" w:hAnsi="Time New Roman"/>
        </w:rPr>
        <w:t>-</w:t>
      </w:r>
      <w:r w:rsidR="00214AAE" w:rsidRPr="00101D87">
        <w:rPr>
          <w:rFonts w:ascii="Time New Roman" w:eastAsia="黑体" w:hAnsi="Time New Roman"/>
        </w:rPr>
        <w:t>2</w:t>
      </w:r>
      <w:r w:rsidRPr="00101D87">
        <w:rPr>
          <w:rFonts w:ascii="Time New Roman" w:eastAsia="黑体" w:hAnsi="Time New Roman"/>
        </w:rPr>
        <w:t>0</w:t>
      </w:r>
      <w:r w:rsidR="00214AAE" w:rsidRPr="00101D87">
        <w:rPr>
          <w:rFonts w:ascii="Time New Roman" w:eastAsia="黑体" w:hAnsi="Time New Roman"/>
        </w:rPr>
        <w:t>34</w:t>
      </w:r>
      <w:r w:rsidRPr="00101D87">
        <w:rPr>
          <w:rFonts w:ascii="Time New Roman" w:eastAsia="黑体" w:hAnsi="Time New Roman"/>
        </w:rPr>
        <w:t>年</w:t>
      </w:r>
      <w:r w:rsidRPr="00101D87">
        <w:rPr>
          <w:rFonts w:ascii="Time New Roman" w:eastAsia="黑体" w:hAnsi="Time New Roman"/>
        </w:rPr>
        <w:t>)</w:t>
      </w:r>
      <w:r w:rsidRPr="00101D87">
        <w:rPr>
          <w:rFonts w:ascii="Time New Roman" w:eastAsia="黑体" w:hAnsi="Time New Roman"/>
        </w:rPr>
        <w:t>；</w:t>
      </w:r>
    </w:p>
    <w:p w14:paraId="04038D64" w14:textId="4060C09C"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b</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审查有关剥夺心智残缺的人法律权利能力的立法和政策，为这些人的权利提供法律和程序保障措施，并确保未经此类人员充分知情同意，不得将其送入机构或</w:t>
      </w:r>
      <w:r w:rsidRPr="00101D87">
        <w:rPr>
          <w:rFonts w:ascii="Time New Roman" w:eastAsia="黑体" w:hAnsi="Time New Roman" w:hint="eastAsia"/>
        </w:rPr>
        <w:t>给予</w:t>
      </w:r>
      <w:r w:rsidRPr="00101D87">
        <w:rPr>
          <w:rFonts w:ascii="Time New Roman" w:eastAsia="黑体" w:hAnsi="Time New Roman"/>
        </w:rPr>
        <w:t>治疗，除非有法律依据并作为万不得已的手段，加以审慎的法医学精神鉴定、获得协助决定的机会、对决定予以司法审查的机会以及在发生侵权行为时</w:t>
      </w:r>
      <w:r w:rsidRPr="00101D87">
        <w:rPr>
          <w:rFonts w:ascii="Time New Roman" w:eastAsia="黑体" w:hAnsi="Time New Roman" w:hint="eastAsia"/>
        </w:rPr>
        <w:t>提供</w:t>
      </w:r>
      <w:r w:rsidRPr="00101D87">
        <w:rPr>
          <w:rFonts w:ascii="Time New Roman" w:eastAsia="黑体" w:hAnsi="Time New Roman"/>
        </w:rPr>
        <w:t>有效的补救措施；</w:t>
      </w:r>
    </w:p>
    <w:p w14:paraId="1753E5F6" w14:textId="7994914F"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c</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确保依法使用约束和隔离手段，并安排专业医务人员严格监督和定期监测，使用时间应尽可能短，以防止对有关个人或他人造成伤害的</w:t>
      </w:r>
      <w:r w:rsidRPr="00101D87">
        <w:rPr>
          <w:rFonts w:ascii="Time New Roman" w:eastAsia="黑体" w:hAnsi="Time New Roman" w:hint="eastAsia"/>
        </w:rPr>
        <w:t>风</w:t>
      </w:r>
      <w:r w:rsidRPr="00101D87">
        <w:rPr>
          <w:rFonts w:ascii="Time New Roman" w:eastAsia="黑体" w:hAnsi="Time New Roman"/>
        </w:rPr>
        <w:t>险，而且只有在绝对必要和相称的情况下，在所有其他合理选择都不能令人满意地控制</w:t>
      </w:r>
      <w:r w:rsidRPr="00101D87">
        <w:rPr>
          <w:rFonts w:ascii="Time New Roman" w:eastAsia="黑体" w:hAnsi="Time New Roman" w:hint="eastAsia"/>
        </w:rPr>
        <w:t>风险</w:t>
      </w:r>
      <w:r w:rsidRPr="00101D87">
        <w:rPr>
          <w:rFonts w:ascii="Time New Roman" w:eastAsia="黑体" w:hAnsi="Time New Roman"/>
        </w:rPr>
        <w:t>的情况下方可使用；确保在专门登记册中严格记录使用约束和隔离手段的情况，并保证在必要时对所有酷刑、不当对待和虐待指</w:t>
      </w:r>
      <w:r w:rsidRPr="00101D87">
        <w:rPr>
          <w:rFonts w:ascii="Time New Roman" w:eastAsia="黑体" w:hAnsi="Time New Roman" w:hint="eastAsia"/>
        </w:rPr>
        <w:t>称</w:t>
      </w:r>
      <w:r w:rsidRPr="00101D87">
        <w:rPr>
          <w:rFonts w:ascii="Time New Roman" w:eastAsia="黑体" w:hAnsi="Time New Roman"/>
        </w:rPr>
        <w:t>予以有效调查和起诉；</w:t>
      </w:r>
    </w:p>
    <w:p w14:paraId="08A9BD6D" w14:textId="38F6097D" w:rsidR="00E212E7" w:rsidRPr="00101D87" w:rsidRDefault="00E212E7" w:rsidP="00E212E7">
      <w:pPr>
        <w:pStyle w:val="SingleTxtGC"/>
        <w:rPr>
          <w:rFonts w:ascii="Time New Roman" w:eastAsia="黑体" w:hAnsi="Time New Roman" w:hint="eastAsia"/>
        </w:rPr>
      </w:pPr>
      <w:r w:rsidRPr="00101D87">
        <w:rPr>
          <w:rFonts w:ascii="Time New Roman" w:eastAsia="黑体" w:hAnsi="Time New Roman"/>
        </w:rPr>
        <w:tab/>
        <w:t>(</w:t>
      </w:r>
      <w:r w:rsidR="00214AAE" w:rsidRPr="00101D87">
        <w:rPr>
          <w:rFonts w:ascii="Time New Roman" w:eastAsia="黑体" w:hAnsi="Time New Roman"/>
        </w:rPr>
        <w:t>d</w:t>
      </w:r>
      <w:r w:rsidRPr="00101D87">
        <w:rPr>
          <w:rFonts w:ascii="Time New Roman" w:eastAsia="黑体" w:hAnsi="Time New Roman"/>
        </w:rPr>
        <w:t>)</w:t>
      </w:r>
      <w:r w:rsidRPr="00101D87">
        <w:rPr>
          <w:rFonts w:ascii="Time New Roman" w:eastAsia="黑体" w:hAnsi="Time New Roman"/>
        </w:rPr>
        <w:tab/>
      </w:r>
      <w:r w:rsidRPr="00101D87">
        <w:rPr>
          <w:rFonts w:ascii="Time New Roman" w:eastAsia="黑体" w:hAnsi="Time New Roman"/>
        </w:rPr>
        <w:t>迅速、公正、有效调查所有</w:t>
      </w:r>
      <w:r w:rsidRPr="00101D87">
        <w:rPr>
          <w:rFonts w:ascii="Time New Roman" w:eastAsia="黑体" w:hAnsi="Time New Roman" w:hint="eastAsia"/>
        </w:rPr>
        <w:t>关于</w:t>
      </w:r>
      <w:r w:rsidRPr="00101D87">
        <w:rPr>
          <w:rFonts w:ascii="Time New Roman" w:eastAsia="黑体" w:hAnsi="Time New Roman"/>
        </w:rPr>
        <w:t>虐待</w:t>
      </w:r>
      <w:r w:rsidRPr="00101D87">
        <w:rPr>
          <w:rFonts w:ascii="Time New Roman" w:eastAsia="黑体" w:hAnsi="Time New Roman" w:hint="eastAsia"/>
        </w:rPr>
        <w:t>、侵害</w:t>
      </w:r>
      <w:r w:rsidRPr="00101D87">
        <w:rPr>
          <w:rFonts w:ascii="Time New Roman" w:eastAsia="黑体" w:hAnsi="Time New Roman"/>
        </w:rPr>
        <w:t>及过度使用约束和隔离手段的指</w:t>
      </w:r>
      <w:r w:rsidRPr="00101D87">
        <w:rPr>
          <w:rFonts w:ascii="Time New Roman" w:eastAsia="黑体" w:hAnsi="Time New Roman" w:hint="eastAsia"/>
        </w:rPr>
        <w:t>称</w:t>
      </w:r>
      <w:r w:rsidRPr="00101D87">
        <w:rPr>
          <w:rFonts w:ascii="Time New Roman" w:eastAsia="黑体" w:hAnsi="Time New Roman"/>
        </w:rPr>
        <w:t>，起诉指称实施者，且一旦认定应对此负责则予以处罚。</w:t>
      </w:r>
    </w:p>
    <w:p w14:paraId="72D4B4C5" w14:textId="77777777" w:rsidR="00E212E7" w:rsidRPr="00E212E7" w:rsidRDefault="00E212E7" w:rsidP="00101D87">
      <w:pPr>
        <w:pStyle w:val="H23GC"/>
      </w:pPr>
      <w:r w:rsidRPr="00E212E7">
        <w:tab/>
      </w:r>
      <w:r w:rsidRPr="00E212E7">
        <w:tab/>
      </w:r>
      <w:r w:rsidRPr="00E212E7">
        <w:t>保护人权维护者和记者</w:t>
      </w:r>
    </w:p>
    <w:p w14:paraId="6527CFEB" w14:textId="2FE8F4F9" w:rsidR="00E212E7" w:rsidRPr="00E212E7" w:rsidRDefault="00214AAE" w:rsidP="00E212E7">
      <w:pPr>
        <w:pStyle w:val="SingleTxtGC"/>
      </w:pPr>
      <w:r>
        <w:t>35</w:t>
      </w:r>
      <w:r w:rsidR="00E212E7" w:rsidRPr="00E212E7">
        <w:t>.</w:t>
      </w:r>
      <w:r w:rsidR="00E212E7" w:rsidRPr="00E212E7">
        <w:tab/>
      </w:r>
      <w:r w:rsidR="00E212E7" w:rsidRPr="00E212E7">
        <w:t>尽管委员会注意到</w:t>
      </w:r>
      <w:r w:rsidR="00E212E7" w:rsidRPr="00E212E7">
        <w:rPr>
          <w:rFonts w:hint="eastAsia"/>
        </w:rPr>
        <w:t>，</w:t>
      </w:r>
      <w:r w:rsidR="00E212E7" w:rsidRPr="00E212E7">
        <w:t>缔约国表示该国</w:t>
      </w:r>
      <w:r w:rsidR="00E212E7" w:rsidRPr="00E212E7">
        <w:rPr>
          <w:rFonts w:hint="eastAsia"/>
        </w:rPr>
        <w:t>具备</w:t>
      </w:r>
      <w:r w:rsidR="00E212E7" w:rsidRPr="00E212E7">
        <w:t>有利且</w:t>
      </w:r>
      <w:r w:rsidR="00E212E7" w:rsidRPr="00E212E7">
        <w:rPr>
          <w:rFonts w:hint="eastAsia"/>
        </w:rPr>
        <w:t>总体</w:t>
      </w:r>
      <w:r w:rsidR="00E212E7" w:rsidRPr="00E212E7">
        <w:t>良好的环境，民间社会行为体在其中运行无需担心恐吓或报复，但委员会感到关切的是，一些报告称，在本报告所述期间，对政府持批判态度的数家媒体机构和数名记者据称遭到骚扰和恐吓。委员会还感到关切的是，有报告称，女权主义及男女同性恋、双性恋和跨性别人权维护者以及谴责腐败和有组织犯罪</w:t>
      </w:r>
      <w:r w:rsidR="00E212E7" w:rsidRPr="00E212E7">
        <w:rPr>
          <w:rFonts w:hint="eastAsia"/>
        </w:rPr>
        <w:t>的</w:t>
      </w:r>
      <w:r w:rsidR="00E212E7" w:rsidRPr="00E212E7">
        <w:t>律师</w:t>
      </w:r>
      <w:r w:rsidR="00E212E7" w:rsidRPr="00E212E7">
        <w:rPr>
          <w:rFonts w:hint="eastAsia"/>
        </w:rPr>
        <w:t>等人</w:t>
      </w:r>
      <w:r w:rsidR="00E212E7" w:rsidRPr="00E212E7">
        <w:t>遭受一些恐吓和骚扰行为，包括司法骚扰</w:t>
      </w:r>
      <w:r w:rsidR="00E212E7" w:rsidRPr="00E212E7">
        <w:t>(</w:t>
      </w:r>
      <w:r w:rsidR="00E212E7" w:rsidRPr="00E212E7">
        <w:t>第</w:t>
      </w:r>
      <w:r>
        <w:t>16</w:t>
      </w:r>
      <w:r w:rsidR="00E212E7" w:rsidRPr="00E212E7">
        <w:t>条</w:t>
      </w:r>
      <w:r w:rsidR="00E212E7" w:rsidRPr="00E212E7">
        <w:t>)</w:t>
      </w:r>
      <w:r w:rsidR="00E212E7" w:rsidRPr="00E212E7">
        <w:t>。</w:t>
      </w:r>
    </w:p>
    <w:p w14:paraId="43604901" w14:textId="12C7603C"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36</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缔约国应确保所有记者、人权维护者和活动人士得以在有利环境下开展合法工作，免受恐吓或其他形式的骚扰。缔约国应积极、迅速、彻底、公正地调查所有</w:t>
      </w:r>
      <w:r w:rsidR="00E212E7" w:rsidRPr="00101D87">
        <w:rPr>
          <w:rFonts w:ascii="Time New Roman" w:eastAsia="黑体" w:hAnsi="Time New Roman" w:hint="eastAsia"/>
        </w:rPr>
        <w:t>关于</w:t>
      </w:r>
      <w:r w:rsidR="00E212E7" w:rsidRPr="00101D87">
        <w:rPr>
          <w:rFonts w:ascii="Time New Roman" w:eastAsia="黑体" w:hAnsi="Time New Roman"/>
        </w:rPr>
        <w:t>对记者、律师</w:t>
      </w:r>
      <w:r w:rsidR="00E212E7" w:rsidRPr="00101D87">
        <w:rPr>
          <w:rFonts w:ascii="Time New Roman" w:eastAsia="黑体" w:hAnsi="Time New Roman" w:hint="eastAsia"/>
        </w:rPr>
        <w:t>以</w:t>
      </w:r>
      <w:r w:rsidR="00E212E7" w:rsidRPr="00101D87">
        <w:rPr>
          <w:rFonts w:ascii="Time New Roman" w:eastAsia="黑体" w:hAnsi="Time New Roman"/>
        </w:rPr>
        <w:t>及女权主义及男女同性恋、双性恋和跨性别人权维护者的恐吓或其他形式骚扰指</w:t>
      </w:r>
      <w:r w:rsidR="00E212E7" w:rsidRPr="00101D87">
        <w:rPr>
          <w:rFonts w:ascii="Time New Roman" w:eastAsia="黑体" w:hAnsi="Time New Roman" w:hint="eastAsia"/>
        </w:rPr>
        <w:t>称</w:t>
      </w:r>
      <w:r w:rsidR="00E212E7" w:rsidRPr="00101D87">
        <w:rPr>
          <w:rFonts w:ascii="Time New Roman" w:eastAsia="黑体" w:hAnsi="Time New Roman"/>
        </w:rPr>
        <w:t>，起诉指称实施者，对认定有罪者予以适当处罚，并向受害者提供补救。</w:t>
      </w:r>
    </w:p>
    <w:p w14:paraId="5FDD9503" w14:textId="77777777" w:rsidR="00E212E7" w:rsidRPr="00E212E7" w:rsidRDefault="00E212E7" w:rsidP="00101D87">
      <w:pPr>
        <w:pStyle w:val="H23GC"/>
      </w:pPr>
      <w:r w:rsidRPr="00E212E7">
        <w:tab/>
      </w:r>
      <w:r w:rsidRPr="00E212E7">
        <w:tab/>
      </w:r>
      <w:r w:rsidRPr="00E212E7">
        <w:t>性别暴力，包括家庭暴力</w:t>
      </w:r>
    </w:p>
    <w:p w14:paraId="52AA7246" w14:textId="71D8DA42" w:rsidR="00E212E7" w:rsidRPr="00E212E7" w:rsidRDefault="00214AAE" w:rsidP="00E212E7">
      <w:pPr>
        <w:pStyle w:val="SingleTxtGC"/>
      </w:pPr>
      <w:r>
        <w:t>37</w:t>
      </w:r>
      <w:r w:rsidR="00E212E7" w:rsidRPr="00E212E7">
        <w:t>.</w:t>
      </w:r>
      <w:r w:rsidR="00E212E7" w:rsidRPr="00E212E7">
        <w:tab/>
      </w:r>
      <w:r w:rsidR="00E212E7" w:rsidRPr="00E212E7">
        <w:t>委员会注意到缔约国为打击性别暴力，包括家庭暴力采取立法和其他措施，开展提高认识和能力建设方案，并设立</w:t>
      </w:r>
      <w:r>
        <w:t>722</w:t>
      </w:r>
      <w:r w:rsidR="00E212E7" w:rsidRPr="00E212E7">
        <w:t>个机动队等。然而，委员会关切地注意到，根据《刑事诉讼法》第</w:t>
      </w:r>
      <w:r>
        <w:t>477</w:t>
      </w:r>
      <w:r w:rsidR="00E212E7" w:rsidRPr="00E212E7">
        <w:t>条第</w:t>
      </w:r>
      <w:r>
        <w:t>1</w:t>
      </w:r>
      <w:r w:rsidR="00E212E7" w:rsidRPr="00E212E7">
        <w:t>款，涉及家庭暴力、强奸、性暴力和胁迫性交的犯罪仍然属于自诉案件范畴，因此仅在受害者</w:t>
      </w:r>
      <w:r w:rsidR="00E212E7" w:rsidRPr="00E212E7">
        <w:rPr>
          <w:rFonts w:hint="eastAsia"/>
        </w:rPr>
        <w:t>申诉</w:t>
      </w:r>
      <w:r w:rsidR="00E212E7" w:rsidRPr="00E212E7">
        <w:t>的情况下才能提起诉讼，这违反缔约国依据《欧洲委员会预防和打击暴力侵害妇女行为及家庭暴力公</w:t>
      </w:r>
      <w:r w:rsidR="00E212E7" w:rsidRPr="00E212E7">
        <w:lastRenderedPageBreak/>
        <w:t>约》</w:t>
      </w:r>
      <w:r w:rsidR="00E212E7" w:rsidRPr="00E212E7">
        <w:t>(</w:t>
      </w:r>
      <w:r w:rsidR="00E212E7" w:rsidRPr="00E212E7">
        <w:t>《伊斯坦布尔公约》</w:t>
      </w:r>
      <w:r w:rsidR="00E212E7" w:rsidRPr="00E212E7">
        <w:t>)</w:t>
      </w:r>
      <w:r w:rsidR="00E212E7" w:rsidRPr="00E212E7">
        <w:t>承担的义务。委员会也关切地注意到，据报告，性别暴力相关案件的刑事诉讼存在拖延，</w:t>
      </w:r>
      <w:r w:rsidR="00E212E7" w:rsidRPr="00E212E7">
        <w:rPr>
          <w:rFonts w:hint="eastAsia"/>
        </w:rPr>
        <w:t>且结案的此类</w:t>
      </w:r>
      <w:r w:rsidR="00E212E7" w:rsidRPr="00E212E7">
        <w:t>刑事诉讼</w:t>
      </w:r>
      <w:r w:rsidR="00E212E7" w:rsidRPr="00E212E7">
        <w:rPr>
          <w:rFonts w:hint="eastAsia"/>
        </w:rPr>
        <w:t>数量很多</w:t>
      </w:r>
      <w:r w:rsidR="00E212E7" w:rsidRPr="00E212E7">
        <w:t>。最后，委员会感到关切的是，缔约国全境的家庭暴力受害者都不能充分使用专业服务和庇护所，消除对妇女歧视委员会先前表达过这一关切</w:t>
      </w:r>
      <w:r w:rsidR="00E212E7" w:rsidRPr="00E212E7">
        <w:rPr>
          <w:vertAlign w:val="superscript"/>
        </w:rPr>
        <w:footnoteReference w:id="13"/>
      </w:r>
      <w:r w:rsidR="00101D87">
        <w:rPr>
          <w:rFonts w:hint="eastAsia"/>
        </w:rPr>
        <w:t xml:space="preserve"> </w:t>
      </w:r>
      <w:r w:rsidR="00E212E7" w:rsidRPr="00E212E7">
        <w:t>(</w:t>
      </w:r>
      <w:r w:rsidR="00E212E7" w:rsidRPr="00E212E7">
        <w:t>第</w:t>
      </w:r>
      <w:r>
        <w:t>2</w:t>
      </w:r>
      <w:r w:rsidR="00E212E7" w:rsidRPr="00E212E7">
        <w:t>、第</w:t>
      </w:r>
      <w:r>
        <w:t>12</w:t>
      </w:r>
      <w:r w:rsidR="00E212E7" w:rsidRPr="00E212E7">
        <w:t>-</w:t>
      </w:r>
      <w:r>
        <w:t>14</w:t>
      </w:r>
      <w:r w:rsidR="00E212E7" w:rsidRPr="00E212E7">
        <w:t>和第</w:t>
      </w:r>
      <w:r>
        <w:t>16</w:t>
      </w:r>
      <w:r w:rsidR="00E212E7" w:rsidRPr="00E212E7">
        <w:t>条</w:t>
      </w:r>
      <w:r w:rsidR="00E212E7" w:rsidRPr="00E212E7">
        <w:t>)</w:t>
      </w:r>
      <w:r w:rsidR="00E212E7" w:rsidRPr="00E212E7">
        <w:t>。</w:t>
      </w:r>
    </w:p>
    <w:p w14:paraId="6FEECDA1" w14:textId="1FBCEFF3"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38</w:t>
      </w:r>
      <w:r w:rsidR="00E212E7" w:rsidRPr="00101D87">
        <w:rPr>
          <w:rFonts w:ascii="Time New Roman" w:eastAsia="黑体" w:hAnsi="Time New Roman"/>
        </w:rPr>
        <w:t>.</w:t>
      </w:r>
      <w:r w:rsidR="00E212E7" w:rsidRPr="00101D87">
        <w:rPr>
          <w:rFonts w:ascii="Time New Roman" w:eastAsia="黑体" w:hAnsi="Time New Roman"/>
        </w:rPr>
        <w:tab/>
      </w:r>
      <w:r w:rsidR="00E212E7" w:rsidRPr="00101D87">
        <w:rPr>
          <w:rFonts w:ascii="Time New Roman" w:eastAsia="黑体" w:hAnsi="Time New Roman"/>
        </w:rPr>
        <w:t>缔约国应继续确保迅速彻底调查所有性别暴力行为，</w:t>
      </w:r>
      <w:r w:rsidR="00E212E7" w:rsidRPr="00101D87">
        <w:rPr>
          <w:rFonts w:ascii="Time New Roman" w:eastAsia="黑体" w:hAnsi="Time New Roman" w:hint="eastAsia"/>
        </w:rPr>
        <w:t>尤其</w:t>
      </w:r>
      <w:r w:rsidR="00E212E7" w:rsidRPr="00101D87">
        <w:rPr>
          <w:rFonts w:ascii="Time New Roman" w:eastAsia="黑体" w:hAnsi="Time New Roman"/>
        </w:rPr>
        <w:t>是涉及根据《公约》承担缔约国国际责任的国家主管部门或其他实体的作为和不作为的</w:t>
      </w:r>
      <w:r w:rsidR="00E212E7" w:rsidRPr="00101D87">
        <w:rPr>
          <w:rFonts w:ascii="Time New Roman" w:eastAsia="黑体" w:hAnsi="Time New Roman" w:hint="eastAsia"/>
        </w:rPr>
        <w:t>此类</w:t>
      </w:r>
      <w:r w:rsidR="00E212E7" w:rsidRPr="00101D87">
        <w:rPr>
          <w:rFonts w:ascii="Time New Roman" w:eastAsia="黑体" w:hAnsi="Time New Roman"/>
        </w:rPr>
        <w:t>行为，确保起诉被指控的</w:t>
      </w:r>
      <w:r w:rsidR="00E212E7" w:rsidRPr="00101D87">
        <w:rPr>
          <w:rFonts w:ascii="Time New Roman" w:eastAsia="黑体" w:hAnsi="Time New Roman" w:hint="eastAsia"/>
        </w:rPr>
        <w:t>实施</w:t>
      </w:r>
      <w:r w:rsidR="00E212E7" w:rsidRPr="00101D87">
        <w:rPr>
          <w:rFonts w:ascii="Time New Roman" w:eastAsia="黑体" w:hAnsi="Time New Roman"/>
        </w:rPr>
        <w:t>者，</w:t>
      </w:r>
      <w:r w:rsidR="00E212E7" w:rsidRPr="00101D87">
        <w:rPr>
          <w:rFonts w:ascii="Time New Roman" w:eastAsia="黑体" w:hAnsi="Time New Roman" w:hint="eastAsia"/>
        </w:rPr>
        <w:t>且一旦</w:t>
      </w:r>
      <w:r w:rsidR="00E212E7" w:rsidRPr="00101D87">
        <w:rPr>
          <w:rFonts w:ascii="Time New Roman" w:eastAsia="黑体" w:hAnsi="Time New Roman"/>
        </w:rPr>
        <w:t>定罪则予以适当惩罚，确保受害者和幸存者或其家人获得补救，包括适当的赔偿和康复，并能够获得专门支助服务和</w:t>
      </w:r>
      <w:r w:rsidR="00E212E7" w:rsidRPr="00101D87">
        <w:rPr>
          <w:rFonts w:ascii="Time New Roman" w:eastAsia="黑体" w:hAnsi="Time New Roman" w:hint="eastAsia"/>
        </w:rPr>
        <w:t>进入</w:t>
      </w:r>
      <w:r w:rsidR="00E212E7" w:rsidRPr="00101D87">
        <w:rPr>
          <w:rFonts w:ascii="Time New Roman" w:eastAsia="黑体" w:hAnsi="Time New Roman"/>
        </w:rPr>
        <w:t>安全</w:t>
      </w:r>
      <w:r w:rsidR="00E212E7" w:rsidRPr="00101D87">
        <w:rPr>
          <w:rFonts w:ascii="Time New Roman" w:eastAsia="黑体" w:hAnsi="Time New Roman" w:hint="eastAsia"/>
        </w:rPr>
        <w:t>的</w:t>
      </w:r>
      <w:r w:rsidR="00E212E7" w:rsidRPr="00101D87">
        <w:rPr>
          <w:rFonts w:ascii="Time New Roman" w:eastAsia="黑体" w:hAnsi="Time New Roman"/>
        </w:rPr>
        <w:t>庇护</w:t>
      </w:r>
      <w:r w:rsidR="00E212E7" w:rsidRPr="00101D87">
        <w:rPr>
          <w:rFonts w:ascii="Time New Roman" w:eastAsia="黑体" w:hAnsi="Time New Roman" w:hint="eastAsia"/>
        </w:rPr>
        <w:t>所</w:t>
      </w:r>
      <w:r w:rsidR="00E212E7" w:rsidRPr="00101D87">
        <w:rPr>
          <w:rFonts w:ascii="Time New Roman" w:eastAsia="黑体" w:hAnsi="Time New Roman"/>
        </w:rPr>
        <w:t>。缔约国应采取立法措施，规定对性别暴力，包括家庭暴力和性暴力予以依职起诉，并相应修订《刑事诉讼法》第</w:t>
      </w:r>
      <w:r w:rsidRPr="00101D87">
        <w:rPr>
          <w:rFonts w:ascii="Time New Roman" w:eastAsia="黑体" w:hAnsi="Time New Roman"/>
        </w:rPr>
        <w:t>477</w:t>
      </w:r>
      <w:r w:rsidR="00E212E7" w:rsidRPr="00101D87">
        <w:rPr>
          <w:rFonts w:ascii="Time New Roman" w:eastAsia="黑体" w:hAnsi="Time New Roman"/>
        </w:rPr>
        <w:t>条第</w:t>
      </w:r>
      <w:r w:rsidRPr="00101D87">
        <w:rPr>
          <w:rFonts w:ascii="Time New Roman" w:eastAsia="黑体" w:hAnsi="Time New Roman"/>
        </w:rPr>
        <w:t>1</w:t>
      </w:r>
      <w:r w:rsidR="00E212E7" w:rsidRPr="00101D87">
        <w:rPr>
          <w:rFonts w:ascii="Time New Roman" w:eastAsia="黑体" w:hAnsi="Time New Roman"/>
        </w:rPr>
        <w:t>款。</w:t>
      </w:r>
    </w:p>
    <w:p w14:paraId="37539066" w14:textId="77777777" w:rsidR="00E212E7" w:rsidRPr="00E212E7" w:rsidRDefault="00E212E7" w:rsidP="00101D87">
      <w:pPr>
        <w:pStyle w:val="H23GC"/>
      </w:pPr>
      <w:r w:rsidRPr="00E212E7">
        <w:tab/>
      </w:r>
      <w:r w:rsidRPr="00E212E7">
        <w:tab/>
      </w:r>
      <w:r w:rsidRPr="00E212E7">
        <w:t>人口贩运</w:t>
      </w:r>
    </w:p>
    <w:p w14:paraId="1BD77D16" w14:textId="0345D8E8" w:rsidR="00E212E7" w:rsidRPr="00E212E7" w:rsidRDefault="00214AAE" w:rsidP="00E212E7">
      <w:pPr>
        <w:pStyle w:val="SingleTxtGC"/>
      </w:pPr>
      <w:r>
        <w:t>39</w:t>
      </w:r>
      <w:r w:rsidR="00E212E7" w:rsidRPr="00E212E7">
        <w:t>.</w:t>
      </w:r>
      <w:r w:rsidR="00E212E7" w:rsidRPr="00E212E7">
        <w:tab/>
      </w:r>
      <w:r w:rsidR="00E212E7" w:rsidRPr="00E212E7">
        <w:t>尽管委员会注意到缔约国在国家和国际各级为打击人口贩运所做的努力，但委员会仍然感到关切的是，这一现象，尤其是为性剥削目的贩运妇女和女童的行为在缔约国境内仍然普遍存在。委员会也感到关切的是，有报告表示，武装冲突产生的境内流离失所人员面临贩运的风险高。此外，委员会关切地注意到，据报告贩运受害者获得临时住宿和财政补助等专项服务的机会受到限制</w:t>
      </w:r>
      <w:r w:rsidR="00E212E7" w:rsidRPr="00E212E7">
        <w:t>(</w:t>
      </w:r>
      <w:r w:rsidR="00E212E7" w:rsidRPr="00E212E7">
        <w:t>第</w:t>
      </w:r>
      <w:r>
        <w:t>2</w:t>
      </w:r>
      <w:r w:rsidR="00E212E7" w:rsidRPr="00E212E7">
        <w:t>、第</w:t>
      </w:r>
      <w:r>
        <w:t>12</w:t>
      </w:r>
      <w:r w:rsidR="00E212E7" w:rsidRPr="00E212E7">
        <w:t>-</w:t>
      </w:r>
      <w:r>
        <w:t>14</w:t>
      </w:r>
      <w:r w:rsidR="00E212E7" w:rsidRPr="00E212E7">
        <w:t>和第</w:t>
      </w:r>
      <w:r>
        <w:t>16</w:t>
      </w:r>
      <w:r w:rsidR="00E212E7" w:rsidRPr="00E212E7">
        <w:t>条</w:t>
      </w:r>
      <w:r w:rsidR="00E212E7" w:rsidRPr="00E212E7">
        <w:t>)</w:t>
      </w:r>
      <w:r w:rsidR="00E212E7" w:rsidRPr="00E212E7">
        <w:t>。</w:t>
      </w:r>
    </w:p>
    <w:p w14:paraId="34E67B47" w14:textId="6E9F4247" w:rsidR="00E212E7" w:rsidRPr="00101D87" w:rsidRDefault="00214AAE" w:rsidP="00E212E7">
      <w:pPr>
        <w:pStyle w:val="SingleTxtGC"/>
        <w:rPr>
          <w:rFonts w:ascii="Time New Roman" w:eastAsia="黑体" w:hAnsi="Time New Roman" w:hint="eastAsia"/>
        </w:rPr>
      </w:pPr>
      <w:r w:rsidRPr="00101D87">
        <w:rPr>
          <w:rFonts w:ascii="Time New Roman" w:eastAsia="黑体" w:hAnsi="Time New Roman"/>
        </w:rPr>
        <w:t>4</w:t>
      </w:r>
      <w:r w:rsidR="00E212E7" w:rsidRPr="00101D87">
        <w:rPr>
          <w:rFonts w:ascii="Time New Roman" w:eastAsia="黑体" w:hAnsi="Time New Roman"/>
        </w:rPr>
        <w:t>0.</w:t>
      </w:r>
      <w:r w:rsidR="00E212E7" w:rsidRPr="00101D87">
        <w:rPr>
          <w:rFonts w:ascii="Time New Roman" w:eastAsia="黑体" w:hAnsi="Time New Roman"/>
        </w:rPr>
        <w:tab/>
      </w:r>
      <w:r w:rsidR="00E212E7" w:rsidRPr="00101D87">
        <w:rPr>
          <w:rFonts w:ascii="Time New Roman" w:eastAsia="黑体" w:hAnsi="Time New Roman"/>
        </w:rPr>
        <w:t>缔约国应继续执行措施，打击和预防一切形式的人口贩运，尤其应关注境内流离失所者和处境脆弱的个人。缔约国应采取必要措施，确保彻底调查所有贩运案件，起诉犯罪嫌疑人，一旦定罪则予以适当处罚，并确保受害者获得充分补救，包括适当赔偿和康复。缔约国还应加强努力，向受害者提供专项援助和安全的住宿。</w:t>
      </w:r>
    </w:p>
    <w:p w14:paraId="091414CF" w14:textId="77777777" w:rsidR="00E212E7" w:rsidRPr="00E212E7" w:rsidRDefault="00E212E7" w:rsidP="00101D87">
      <w:pPr>
        <w:pStyle w:val="H23GC"/>
      </w:pPr>
      <w:r w:rsidRPr="00E212E7">
        <w:tab/>
      </w:r>
      <w:r w:rsidRPr="00E212E7">
        <w:tab/>
      </w:r>
      <w:r w:rsidRPr="00E212E7">
        <w:rPr>
          <w:bCs/>
        </w:rPr>
        <w:t>补救</w:t>
      </w:r>
    </w:p>
    <w:p w14:paraId="626EFDA6" w14:textId="0363FC63" w:rsidR="00E212E7" w:rsidRPr="00E212E7" w:rsidRDefault="00214AAE" w:rsidP="00E212E7">
      <w:pPr>
        <w:pStyle w:val="SingleTxtGC"/>
      </w:pPr>
      <w:r>
        <w:t>41</w:t>
      </w:r>
      <w:r w:rsidR="00E212E7" w:rsidRPr="00E212E7">
        <w:t>.</w:t>
      </w:r>
      <w:r w:rsidR="00E212E7" w:rsidRPr="00E212E7">
        <w:tab/>
      </w:r>
      <w:r w:rsidR="00E212E7" w:rsidRPr="00E212E7">
        <w:t>委员会注意到缔约国提供的</w:t>
      </w:r>
      <w:r w:rsidR="00E212E7" w:rsidRPr="00E212E7">
        <w:rPr>
          <w:rFonts w:hint="eastAsia"/>
        </w:rPr>
        <w:t>资料</w:t>
      </w:r>
      <w:r w:rsidR="00E212E7" w:rsidRPr="00E212E7">
        <w:t>，</w:t>
      </w:r>
      <w:r w:rsidR="00E212E7" w:rsidRPr="00E212E7">
        <w:rPr>
          <w:rFonts w:hint="eastAsia"/>
        </w:rPr>
        <w:t>介绍</w:t>
      </w:r>
      <w:r w:rsidR="00E212E7" w:rsidRPr="00E212E7">
        <w:t>为</w:t>
      </w:r>
      <w:r w:rsidR="00E212E7" w:rsidRPr="00E212E7">
        <w:rPr>
          <w:rFonts w:hint="eastAsia"/>
        </w:rPr>
        <w:t>将</w:t>
      </w:r>
      <w:r w:rsidR="00E212E7" w:rsidRPr="00E212E7">
        <w:t>有关暴力犯罪受害者赔偿的法律草案</w:t>
      </w:r>
      <w:r w:rsidR="00E212E7" w:rsidRPr="00E212E7">
        <w:rPr>
          <w:rFonts w:hint="eastAsia"/>
        </w:rPr>
        <w:t>定稿</w:t>
      </w:r>
      <w:r w:rsidR="00E212E7" w:rsidRPr="00E212E7">
        <w:t>和设立国家赔偿基金所采取的步骤。委员会也注意到，酷刑受害者有多个渠道对酷刑或虐待造成的损害提出赔偿要求，包括借助刑事诉讼过程中的民事诉讼</w:t>
      </w:r>
      <w:r w:rsidR="00E212E7" w:rsidRPr="00E212E7">
        <w:t>(</w:t>
      </w:r>
      <w:r w:rsidR="00E212E7" w:rsidRPr="00E212E7">
        <w:t>《刑事诉讼法》第</w:t>
      </w:r>
      <w:r>
        <w:t>128</w:t>
      </w:r>
      <w:r w:rsidR="00E212E7" w:rsidRPr="00E212E7">
        <w:t>条</w:t>
      </w:r>
      <w:r w:rsidR="00E212E7" w:rsidRPr="00E212E7">
        <w:t>)</w:t>
      </w:r>
      <w:r w:rsidR="00E212E7" w:rsidRPr="00E212E7">
        <w:t>。然而，委员会感到遗憾的是，缔约国没有提供全面的信息，说明该国境内除武装冲突和占领之外的酷刑和虐待受害</w:t>
      </w:r>
      <w:r w:rsidR="00E212E7" w:rsidRPr="00E212E7">
        <w:rPr>
          <w:rFonts w:hint="eastAsia"/>
        </w:rPr>
        <w:t>者</w:t>
      </w:r>
      <w:r w:rsidR="00E212E7" w:rsidRPr="00E212E7">
        <w:t>可用的康复方案以及向其提供的资源</w:t>
      </w:r>
      <w:r w:rsidR="00E212E7" w:rsidRPr="00E212E7">
        <w:rPr>
          <w:rFonts w:hint="eastAsia"/>
        </w:rPr>
        <w:t>，</w:t>
      </w:r>
      <w:r w:rsidR="00E212E7" w:rsidRPr="00E212E7">
        <w:t>自上一次定期报告以来提出的赔偿请求数量</w:t>
      </w:r>
      <w:r w:rsidR="00E212E7" w:rsidRPr="00E212E7">
        <w:rPr>
          <w:rFonts w:hint="eastAsia"/>
        </w:rPr>
        <w:t>，</w:t>
      </w:r>
      <w:r w:rsidR="00E212E7" w:rsidRPr="00E212E7">
        <w:t>国内法院判给赔偿的次数及金额</w:t>
      </w:r>
      <w:r w:rsidR="00E212E7" w:rsidRPr="00E212E7">
        <w:rPr>
          <w:rFonts w:hint="eastAsia"/>
        </w:rPr>
        <w:t>，以及</w:t>
      </w:r>
      <w:r w:rsidR="00E212E7" w:rsidRPr="00E212E7">
        <w:t>向受害者提供的完全康复手段，包括医疗或社会心理康复</w:t>
      </w:r>
      <w:r w:rsidR="00E212E7" w:rsidRPr="00E212E7">
        <w:t>(</w:t>
      </w:r>
      <w:r w:rsidR="00E212E7" w:rsidRPr="00E212E7">
        <w:t>第</w:t>
      </w:r>
      <w:r>
        <w:t>14</w:t>
      </w:r>
      <w:r w:rsidR="00E212E7" w:rsidRPr="00E212E7">
        <w:t>条</w:t>
      </w:r>
      <w:r w:rsidR="00E212E7" w:rsidRPr="00E212E7">
        <w:t>)</w:t>
      </w:r>
      <w:r w:rsidR="00E212E7" w:rsidRPr="00E212E7">
        <w:t>。</w:t>
      </w:r>
    </w:p>
    <w:p w14:paraId="5705A8D6" w14:textId="711D3FEC" w:rsidR="00E212E7" w:rsidRPr="00E97FAC" w:rsidRDefault="00214AAE" w:rsidP="00E212E7">
      <w:pPr>
        <w:pStyle w:val="SingleTxtGC"/>
        <w:rPr>
          <w:rFonts w:ascii="Time New Roman" w:eastAsia="黑体" w:hAnsi="Time New Roman" w:hint="eastAsia"/>
        </w:rPr>
      </w:pPr>
      <w:r w:rsidRPr="00E97FAC">
        <w:rPr>
          <w:rFonts w:ascii="Time New Roman" w:eastAsia="黑体" w:hAnsi="Time New Roman"/>
        </w:rPr>
        <w:t>42</w:t>
      </w:r>
      <w:r w:rsidR="00E212E7" w:rsidRPr="00E97FAC">
        <w:rPr>
          <w:rFonts w:ascii="Time New Roman" w:eastAsia="黑体" w:hAnsi="Time New Roman"/>
        </w:rPr>
        <w:t>.</w:t>
      </w:r>
      <w:r w:rsidR="00E212E7" w:rsidRPr="00E97FAC">
        <w:rPr>
          <w:rFonts w:ascii="Time New Roman" w:eastAsia="黑体" w:hAnsi="Time New Roman"/>
        </w:rPr>
        <w:tab/>
      </w:r>
      <w:r w:rsidR="00E212E7" w:rsidRPr="00E97FAC">
        <w:rPr>
          <w:rFonts w:ascii="Time New Roman" w:eastAsia="黑体" w:hAnsi="Time New Roman"/>
        </w:rPr>
        <w:t>缔约国应确保在法律和实践中，所有酷刑和虐待受害者都能够获得补救，包括</w:t>
      </w:r>
      <w:r w:rsidR="00E212E7" w:rsidRPr="00E97FAC">
        <w:rPr>
          <w:rFonts w:ascii="Time New Roman" w:eastAsia="黑体" w:hAnsi="Time New Roman" w:hint="eastAsia"/>
        </w:rPr>
        <w:t>为此确保他们有</w:t>
      </w:r>
      <w:r w:rsidR="00E212E7" w:rsidRPr="00E97FAC">
        <w:rPr>
          <w:rFonts w:ascii="Time New Roman" w:eastAsia="黑体" w:hAnsi="Time New Roman"/>
        </w:rPr>
        <w:t>强制执行权获得公平和充分赔偿以及尽量完全</w:t>
      </w:r>
      <w:r w:rsidR="00E212E7" w:rsidRPr="00E97FAC">
        <w:rPr>
          <w:rFonts w:ascii="Time New Roman" w:eastAsia="黑体" w:hAnsi="Time New Roman" w:hint="eastAsia"/>
        </w:rPr>
        <w:t>康复的手段</w:t>
      </w:r>
      <w:r w:rsidR="00E212E7" w:rsidRPr="00E97FAC">
        <w:rPr>
          <w:rFonts w:ascii="Time New Roman" w:eastAsia="黑体" w:hAnsi="Time New Roman"/>
        </w:rPr>
        <w:t>。缔约国还应汇编并向委员会提供资料，说明法院或其他国家机构下令采取和已向酷刑或虐待受害者实际提供的补救，包括</w:t>
      </w:r>
      <w:r w:rsidR="00E212E7" w:rsidRPr="00E97FAC">
        <w:rPr>
          <w:rFonts w:ascii="Time New Roman" w:eastAsia="黑体" w:hAnsi="Time New Roman" w:hint="eastAsia"/>
        </w:rPr>
        <w:t>康复</w:t>
      </w:r>
      <w:r w:rsidR="00E212E7" w:rsidRPr="00E97FAC">
        <w:rPr>
          <w:rFonts w:ascii="Time New Roman" w:eastAsia="黑体" w:hAnsi="Time New Roman"/>
        </w:rPr>
        <w:t>措施。缔约国还应向委员会通报有关通过和执行暴力犯罪受害者赔偿法律草案方面的进展，以及为国家受害者赔偿基金划拨的预算</w:t>
      </w:r>
      <w:r w:rsidR="00E212E7" w:rsidRPr="00E97FAC">
        <w:rPr>
          <w:rFonts w:ascii="Time New Roman" w:eastAsia="黑体" w:hAnsi="Time New Roman" w:hint="eastAsia"/>
        </w:rPr>
        <w:t>情况</w:t>
      </w:r>
      <w:r w:rsidR="00E212E7" w:rsidRPr="00E97FAC">
        <w:rPr>
          <w:rFonts w:ascii="Time New Roman" w:eastAsia="黑体" w:hAnsi="Time New Roman"/>
        </w:rPr>
        <w:t>。</w:t>
      </w:r>
    </w:p>
    <w:p w14:paraId="0F2B0A4A" w14:textId="77777777" w:rsidR="00E212E7" w:rsidRPr="00E212E7" w:rsidRDefault="00E212E7" w:rsidP="00E97FAC">
      <w:pPr>
        <w:pStyle w:val="H23GC"/>
      </w:pPr>
      <w:r w:rsidRPr="00E212E7">
        <w:lastRenderedPageBreak/>
        <w:tab/>
      </w:r>
      <w:r w:rsidRPr="00E212E7">
        <w:tab/>
      </w:r>
      <w:r w:rsidRPr="00E212E7">
        <w:t>后续程序</w:t>
      </w:r>
    </w:p>
    <w:p w14:paraId="0136659F" w14:textId="1EAA7E2E" w:rsidR="00E212E7" w:rsidRPr="00E97FAC" w:rsidRDefault="00214AAE" w:rsidP="00E212E7">
      <w:pPr>
        <w:pStyle w:val="SingleTxtGC"/>
        <w:rPr>
          <w:rFonts w:ascii="Time New Roman" w:eastAsia="黑体" w:hAnsi="Time New Roman" w:hint="eastAsia"/>
        </w:rPr>
      </w:pPr>
      <w:r w:rsidRPr="00E97FAC">
        <w:rPr>
          <w:rFonts w:ascii="Time New Roman" w:eastAsia="黑体" w:hAnsi="Time New Roman"/>
        </w:rPr>
        <w:t>43</w:t>
      </w:r>
      <w:r w:rsidR="00E212E7" w:rsidRPr="00E97FAC">
        <w:rPr>
          <w:rFonts w:ascii="Time New Roman" w:eastAsia="黑体" w:hAnsi="Time New Roman"/>
        </w:rPr>
        <w:t>.</w:t>
      </w:r>
      <w:r w:rsidR="00E212E7" w:rsidRPr="00E97FAC">
        <w:rPr>
          <w:rFonts w:ascii="Time New Roman" w:eastAsia="黑体" w:hAnsi="Time New Roman"/>
        </w:rPr>
        <w:tab/>
      </w:r>
      <w:r w:rsidR="00E212E7" w:rsidRPr="00E97FAC">
        <w:rPr>
          <w:rFonts w:ascii="Time New Roman" w:eastAsia="黑体" w:hAnsi="Time New Roman"/>
        </w:rPr>
        <w:t>委员会请缔约国在</w:t>
      </w:r>
      <w:r w:rsidRPr="00E97FAC">
        <w:rPr>
          <w:rFonts w:ascii="Time New Roman" w:eastAsia="黑体" w:hAnsi="Time New Roman"/>
        </w:rPr>
        <w:t>2</w:t>
      </w:r>
      <w:r w:rsidR="00E212E7" w:rsidRPr="00E97FAC">
        <w:rPr>
          <w:rFonts w:ascii="Time New Roman" w:eastAsia="黑体" w:hAnsi="Time New Roman"/>
        </w:rPr>
        <w:t>0</w:t>
      </w:r>
      <w:r w:rsidRPr="00E97FAC">
        <w:rPr>
          <w:rFonts w:ascii="Time New Roman" w:eastAsia="黑体" w:hAnsi="Time New Roman"/>
        </w:rPr>
        <w:t>26</w:t>
      </w:r>
      <w:r w:rsidR="00E212E7" w:rsidRPr="00E97FAC">
        <w:rPr>
          <w:rFonts w:ascii="Time New Roman" w:eastAsia="黑体" w:hAnsi="Time New Roman"/>
        </w:rPr>
        <w:t>年</w:t>
      </w:r>
      <w:r w:rsidRPr="00E97FAC">
        <w:rPr>
          <w:rFonts w:ascii="Time New Roman" w:eastAsia="黑体" w:hAnsi="Time New Roman"/>
        </w:rPr>
        <w:t>5</w:t>
      </w:r>
      <w:r w:rsidR="00E212E7" w:rsidRPr="00E97FAC">
        <w:rPr>
          <w:rFonts w:ascii="Time New Roman" w:eastAsia="黑体" w:hAnsi="Time New Roman"/>
        </w:rPr>
        <w:t>月</w:t>
      </w:r>
      <w:r w:rsidRPr="00E97FAC">
        <w:rPr>
          <w:rFonts w:ascii="Time New Roman" w:eastAsia="黑体" w:hAnsi="Time New Roman"/>
        </w:rPr>
        <w:t>2</w:t>
      </w:r>
      <w:r w:rsidR="00E212E7" w:rsidRPr="00E97FAC">
        <w:rPr>
          <w:rFonts w:ascii="Time New Roman" w:eastAsia="黑体" w:hAnsi="Time New Roman"/>
        </w:rPr>
        <w:t>日前提供资料，说明就委员会关于基本法律保障、缔约国在武装冲突和占领背景下违反《公约》的行为及监狱安全和拘留期间死亡的建议</w:t>
      </w:r>
      <w:r w:rsidR="00E212E7" w:rsidRPr="00E97FAC">
        <w:rPr>
          <w:rFonts w:ascii="Time New Roman" w:eastAsia="黑体" w:hAnsi="Time New Roman"/>
        </w:rPr>
        <w:t>(</w:t>
      </w:r>
      <w:r w:rsidR="00E212E7" w:rsidRPr="00E97FAC">
        <w:rPr>
          <w:rFonts w:ascii="Time New Roman" w:eastAsia="黑体" w:hAnsi="Time New Roman"/>
        </w:rPr>
        <w:t>见上文第</w:t>
      </w:r>
      <w:r w:rsidRPr="00E97FAC">
        <w:rPr>
          <w:rFonts w:ascii="Time New Roman" w:eastAsia="黑体" w:hAnsi="Time New Roman"/>
        </w:rPr>
        <w:t>12</w:t>
      </w:r>
      <w:r w:rsidR="00E212E7" w:rsidRPr="00E97FAC">
        <w:rPr>
          <w:rFonts w:ascii="Time New Roman" w:eastAsia="黑体" w:hAnsi="Time New Roman"/>
        </w:rPr>
        <w:t>(</w:t>
      </w:r>
      <w:r w:rsidRPr="00E97FAC">
        <w:rPr>
          <w:rFonts w:ascii="Time New Roman" w:eastAsia="黑体" w:hAnsi="Time New Roman"/>
        </w:rPr>
        <w:t>c</w:t>
      </w:r>
      <w:r w:rsidR="00E212E7" w:rsidRPr="00E97FAC">
        <w:rPr>
          <w:rFonts w:ascii="Time New Roman" w:eastAsia="黑体" w:hAnsi="Time New Roman"/>
        </w:rPr>
        <w:t>)</w:t>
      </w:r>
      <w:r w:rsidR="00E212E7" w:rsidRPr="00E97FAC">
        <w:rPr>
          <w:rFonts w:ascii="Time New Roman" w:eastAsia="黑体" w:hAnsi="Time New Roman"/>
        </w:rPr>
        <w:t>、第</w:t>
      </w:r>
      <w:r w:rsidRPr="00E97FAC">
        <w:rPr>
          <w:rFonts w:ascii="Time New Roman" w:eastAsia="黑体" w:hAnsi="Time New Roman"/>
        </w:rPr>
        <w:t>18</w:t>
      </w:r>
      <w:r w:rsidR="00E212E7" w:rsidRPr="00E97FAC">
        <w:rPr>
          <w:rFonts w:ascii="Time New Roman" w:eastAsia="黑体" w:hAnsi="Time New Roman"/>
        </w:rPr>
        <w:t>(</w:t>
      </w:r>
      <w:r w:rsidRPr="00E97FAC">
        <w:rPr>
          <w:rFonts w:ascii="Time New Roman" w:eastAsia="黑体" w:hAnsi="Time New Roman"/>
        </w:rPr>
        <w:t>a</w:t>
      </w:r>
      <w:r w:rsidR="00E212E7" w:rsidRPr="00E97FAC">
        <w:rPr>
          <w:rFonts w:ascii="Time New Roman" w:eastAsia="黑体" w:hAnsi="Time New Roman"/>
        </w:rPr>
        <w:t>)</w:t>
      </w:r>
      <w:r w:rsidR="00E212E7" w:rsidRPr="00E97FAC">
        <w:rPr>
          <w:rFonts w:ascii="Time New Roman" w:eastAsia="黑体" w:hAnsi="Time New Roman"/>
        </w:rPr>
        <w:t>和</w:t>
      </w:r>
      <w:r w:rsidR="00E212E7" w:rsidRPr="00E97FAC">
        <w:rPr>
          <w:rFonts w:ascii="Time New Roman" w:eastAsia="黑体" w:hAnsi="Time New Roman"/>
        </w:rPr>
        <w:t>(</w:t>
      </w:r>
      <w:r w:rsidRPr="00E97FAC">
        <w:rPr>
          <w:rFonts w:ascii="Time New Roman" w:eastAsia="黑体" w:hAnsi="Time New Roman"/>
        </w:rPr>
        <w:t>b</w:t>
      </w:r>
      <w:r w:rsidR="00E212E7" w:rsidRPr="00E97FAC">
        <w:rPr>
          <w:rFonts w:ascii="Time New Roman" w:eastAsia="黑体" w:hAnsi="Time New Roman"/>
        </w:rPr>
        <w:t>)</w:t>
      </w:r>
      <w:r w:rsidR="00E212E7" w:rsidRPr="00E97FAC">
        <w:rPr>
          <w:rFonts w:ascii="Time New Roman" w:eastAsia="黑体" w:hAnsi="Time New Roman"/>
        </w:rPr>
        <w:t>及第</w:t>
      </w:r>
      <w:r w:rsidRPr="00E97FAC">
        <w:rPr>
          <w:rFonts w:ascii="Time New Roman" w:eastAsia="黑体" w:hAnsi="Time New Roman"/>
        </w:rPr>
        <w:t>24</w:t>
      </w:r>
      <w:r w:rsidR="00E212E7" w:rsidRPr="00E97FAC">
        <w:rPr>
          <w:rFonts w:ascii="Time New Roman" w:eastAsia="黑体" w:hAnsi="Time New Roman"/>
        </w:rPr>
        <w:t>(</w:t>
      </w:r>
      <w:r w:rsidRPr="00E97FAC">
        <w:rPr>
          <w:rFonts w:ascii="Time New Roman" w:eastAsia="黑体" w:hAnsi="Time New Roman"/>
        </w:rPr>
        <w:t>c</w:t>
      </w:r>
      <w:r w:rsidR="00E212E7" w:rsidRPr="00E97FAC">
        <w:rPr>
          <w:rFonts w:ascii="Time New Roman" w:eastAsia="黑体" w:hAnsi="Time New Roman"/>
        </w:rPr>
        <w:t>)</w:t>
      </w:r>
      <w:r w:rsidR="00E212E7" w:rsidRPr="00E97FAC">
        <w:rPr>
          <w:rFonts w:ascii="Time New Roman" w:eastAsia="黑体" w:hAnsi="Time New Roman"/>
        </w:rPr>
        <w:t>段</w:t>
      </w:r>
      <w:r w:rsidR="00E212E7" w:rsidRPr="00E97FAC">
        <w:rPr>
          <w:rFonts w:ascii="Time New Roman" w:eastAsia="黑体" w:hAnsi="Time New Roman"/>
        </w:rPr>
        <w:t>)</w:t>
      </w:r>
      <w:r w:rsidR="00E212E7" w:rsidRPr="00E97FAC">
        <w:rPr>
          <w:rFonts w:ascii="Time New Roman" w:eastAsia="黑体" w:hAnsi="Time New Roman"/>
        </w:rPr>
        <w:t>采取的后续行动。在这方面，还请缔约国向委员会通报计划在下一报告周期内如何落</w:t>
      </w:r>
      <w:r w:rsidR="00AC7DC5" w:rsidRPr="00E97FAC">
        <w:rPr>
          <w:rFonts w:ascii="Time New Roman" w:eastAsia="黑体" w:hAnsi="Time New Roman"/>
        </w:rPr>
        <w:t>实</w:t>
      </w:r>
      <w:r w:rsidR="00E212E7" w:rsidRPr="00E97FAC">
        <w:rPr>
          <w:rFonts w:ascii="Time New Roman" w:eastAsia="黑体" w:hAnsi="Time New Roman"/>
        </w:rPr>
        <w:t>本结论性意见中其余的建议。</w:t>
      </w:r>
    </w:p>
    <w:p w14:paraId="1EE522BC" w14:textId="77777777" w:rsidR="00E212E7" w:rsidRPr="00E212E7" w:rsidRDefault="00E212E7" w:rsidP="00E97FAC">
      <w:pPr>
        <w:pStyle w:val="H23GC"/>
      </w:pPr>
      <w:r w:rsidRPr="00E212E7">
        <w:tab/>
      </w:r>
      <w:r w:rsidRPr="00E212E7">
        <w:tab/>
      </w:r>
      <w:r w:rsidRPr="00E212E7">
        <w:t>其他问题</w:t>
      </w:r>
    </w:p>
    <w:p w14:paraId="577252F3" w14:textId="5410F037" w:rsidR="00E212E7" w:rsidRPr="00E97FAC" w:rsidRDefault="00214AAE" w:rsidP="00E212E7">
      <w:pPr>
        <w:pStyle w:val="SingleTxtGC"/>
        <w:rPr>
          <w:rFonts w:ascii="Time New Roman" w:eastAsia="黑体" w:hAnsi="Time New Roman" w:hint="eastAsia"/>
        </w:rPr>
      </w:pPr>
      <w:r w:rsidRPr="00E97FAC">
        <w:rPr>
          <w:rFonts w:ascii="Time New Roman" w:eastAsia="黑体" w:hAnsi="Time New Roman"/>
        </w:rPr>
        <w:t>44</w:t>
      </w:r>
      <w:r w:rsidR="00E212E7" w:rsidRPr="00E97FAC">
        <w:rPr>
          <w:rFonts w:ascii="Time New Roman" w:eastAsia="黑体" w:hAnsi="Time New Roman"/>
        </w:rPr>
        <w:t>.</w:t>
      </w:r>
      <w:r w:rsidR="00E212E7" w:rsidRPr="00E97FAC">
        <w:rPr>
          <w:rFonts w:ascii="Time New Roman" w:eastAsia="黑体" w:hAnsi="Time New Roman"/>
        </w:rPr>
        <w:tab/>
      </w:r>
      <w:r w:rsidR="00E212E7" w:rsidRPr="00E97FAC">
        <w:rPr>
          <w:rFonts w:ascii="Time New Roman" w:eastAsia="黑体" w:hAnsi="Time New Roman"/>
        </w:rPr>
        <w:t>委员会请缔约国通过官方网站、媒体和非政府组织，以相关语言广泛传播提交委员会的报告和本结论性意见，并向委员会</w:t>
      </w:r>
      <w:r w:rsidR="00E212E7" w:rsidRPr="00E97FAC">
        <w:rPr>
          <w:rFonts w:ascii="Time New Roman" w:eastAsia="黑体" w:hAnsi="Time New Roman" w:hint="eastAsia"/>
        </w:rPr>
        <w:t>通报</w:t>
      </w:r>
      <w:r w:rsidR="00E212E7" w:rsidRPr="00E97FAC">
        <w:rPr>
          <w:rFonts w:ascii="Time New Roman" w:eastAsia="黑体" w:hAnsi="Time New Roman"/>
        </w:rPr>
        <w:t>传播活动的情况。</w:t>
      </w:r>
    </w:p>
    <w:p w14:paraId="57E512A6" w14:textId="72FEA498" w:rsidR="00E212E7" w:rsidRPr="00E97FAC" w:rsidRDefault="00214AAE" w:rsidP="00E212E7">
      <w:pPr>
        <w:pStyle w:val="SingleTxtGC"/>
        <w:rPr>
          <w:rFonts w:ascii="Time New Roman" w:eastAsia="黑体" w:hAnsi="Time New Roman" w:hint="eastAsia"/>
        </w:rPr>
      </w:pPr>
      <w:r w:rsidRPr="00E97FAC">
        <w:rPr>
          <w:rFonts w:ascii="Time New Roman" w:eastAsia="黑体" w:hAnsi="Time New Roman"/>
        </w:rPr>
        <w:t>45</w:t>
      </w:r>
      <w:r w:rsidR="00E212E7" w:rsidRPr="00E97FAC">
        <w:rPr>
          <w:rFonts w:ascii="Time New Roman" w:eastAsia="黑体" w:hAnsi="Time New Roman"/>
        </w:rPr>
        <w:t>.</w:t>
      </w:r>
      <w:r w:rsidR="00E212E7" w:rsidRPr="00E97FAC">
        <w:rPr>
          <w:rFonts w:ascii="Time New Roman" w:eastAsia="黑体" w:hAnsi="Time New Roman"/>
        </w:rPr>
        <w:tab/>
      </w:r>
      <w:r w:rsidR="00E212E7" w:rsidRPr="00E97FAC">
        <w:rPr>
          <w:rFonts w:ascii="Time New Roman" w:eastAsia="黑体" w:hAnsi="Time New Roman"/>
        </w:rPr>
        <w:t>委员会请缔约国在</w:t>
      </w:r>
      <w:r w:rsidRPr="00E97FAC">
        <w:rPr>
          <w:rFonts w:ascii="Time New Roman" w:eastAsia="黑体" w:hAnsi="Time New Roman"/>
        </w:rPr>
        <w:t>2</w:t>
      </w:r>
      <w:r w:rsidR="00E212E7" w:rsidRPr="00E97FAC">
        <w:rPr>
          <w:rFonts w:ascii="Time New Roman" w:eastAsia="黑体" w:hAnsi="Time New Roman"/>
        </w:rPr>
        <w:t>0</w:t>
      </w:r>
      <w:r w:rsidRPr="00E97FAC">
        <w:rPr>
          <w:rFonts w:ascii="Time New Roman" w:eastAsia="黑体" w:hAnsi="Time New Roman"/>
        </w:rPr>
        <w:t>29</w:t>
      </w:r>
      <w:r w:rsidR="00E212E7" w:rsidRPr="00E97FAC">
        <w:rPr>
          <w:rFonts w:ascii="Time New Roman" w:eastAsia="黑体" w:hAnsi="Time New Roman"/>
        </w:rPr>
        <w:t>年</w:t>
      </w:r>
      <w:r w:rsidRPr="00E97FAC">
        <w:rPr>
          <w:rFonts w:ascii="Time New Roman" w:eastAsia="黑体" w:hAnsi="Time New Roman"/>
        </w:rPr>
        <w:t>5</w:t>
      </w:r>
      <w:r w:rsidR="00E212E7" w:rsidRPr="00E97FAC">
        <w:rPr>
          <w:rFonts w:ascii="Time New Roman" w:eastAsia="黑体" w:hAnsi="Time New Roman"/>
        </w:rPr>
        <w:t>月</w:t>
      </w:r>
      <w:r w:rsidRPr="00E97FAC">
        <w:rPr>
          <w:rFonts w:ascii="Time New Roman" w:eastAsia="黑体" w:hAnsi="Time New Roman"/>
        </w:rPr>
        <w:t>2</w:t>
      </w:r>
      <w:r w:rsidR="00E212E7" w:rsidRPr="00E97FAC">
        <w:rPr>
          <w:rFonts w:ascii="Time New Roman" w:eastAsia="黑体" w:hAnsi="Time New Roman"/>
        </w:rPr>
        <w:t>日前提交下一次定期报告，即第八次定期报告。为此，并考虑到缔约国已同意按照简化报告程序向委员会提交报告，委员会将在适当时候向缔约国发送报告前问题清单。缔约国对问题清单的答复将构成其根据《公约》第</w:t>
      </w:r>
      <w:r w:rsidRPr="00E97FAC">
        <w:rPr>
          <w:rFonts w:ascii="Time New Roman" w:eastAsia="黑体" w:hAnsi="Time New Roman"/>
        </w:rPr>
        <w:t>19</w:t>
      </w:r>
      <w:r w:rsidR="00E212E7" w:rsidRPr="00E97FAC">
        <w:rPr>
          <w:rFonts w:ascii="Time New Roman" w:eastAsia="黑体" w:hAnsi="Time New Roman"/>
        </w:rPr>
        <w:t>条提交的第八次定期报告。</w:t>
      </w:r>
    </w:p>
    <w:p w14:paraId="01079E09" w14:textId="77777777" w:rsidR="00CA3DD3" w:rsidRDefault="00CA3DD3" w:rsidP="00E212E7">
      <w:pPr>
        <w:pStyle w:val="SingleTxtGC"/>
      </w:pPr>
    </w:p>
    <w:p w14:paraId="082AAB36" w14:textId="77777777" w:rsidR="00E212E7" w:rsidRPr="002D6A9C" w:rsidRDefault="00E212E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2B4DA06" w14:textId="3F50571C" w:rsidR="00E212E7" w:rsidRPr="00E212E7" w:rsidRDefault="00E212E7" w:rsidP="00E212E7">
      <w:pPr>
        <w:pStyle w:val="SingleTxtGC"/>
      </w:pPr>
    </w:p>
    <w:sectPr w:rsidR="00E212E7" w:rsidRPr="00E212E7"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7FBA1" w14:textId="77777777" w:rsidR="008D107A" w:rsidRPr="000D319F" w:rsidRDefault="008D107A" w:rsidP="000D319F">
      <w:pPr>
        <w:pStyle w:val="af0"/>
        <w:spacing w:after="240"/>
        <w:ind w:left="907"/>
        <w:rPr>
          <w:rFonts w:asciiTheme="majorBidi" w:eastAsia="宋体" w:hAnsiTheme="majorBidi" w:cstheme="majorBidi"/>
          <w:sz w:val="21"/>
          <w:szCs w:val="21"/>
          <w:lang w:val="en-US"/>
        </w:rPr>
      </w:pPr>
    </w:p>
    <w:p w14:paraId="29AD3C10" w14:textId="77777777" w:rsidR="008D107A" w:rsidRPr="000D319F" w:rsidRDefault="008D107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0BC6C7F" w14:textId="77777777" w:rsidR="008D107A" w:rsidRPr="000D319F" w:rsidRDefault="008D107A" w:rsidP="000D319F">
      <w:pPr>
        <w:pStyle w:val="af0"/>
      </w:pPr>
    </w:p>
  </w:endnote>
  <w:endnote w:type="continuationNotice" w:id="1">
    <w:p w14:paraId="7FE90A64" w14:textId="77777777" w:rsidR="008D107A" w:rsidRDefault="008D10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96A1F" w14:textId="77777777" w:rsidR="008A5894" w:rsidRPr="00CA3DD3" w:rsidRDefault="00CA3DD3" w:rsidP="00CA3DD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CA3DD3">
      <w:rPr>
        <w:rStyle w:val="af2"/>
        <w:b w:val="0"/>
        <w:snapToGrid w:val="0"/>
        <w:sz w:val="16"/>
      </w:rPr>
      <w:t>GE.25-07503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3B6B8" w14:textId="77777777" w:rsidR="008A5894" w:rsidRPr="00CA3DD3" w:rsidRDefault="00CA3DD3" w:rsidP="00CA3DD3">
    <w:pPr>
      <w:pStyle w:val="af0"/>
      <w:tabs>
        <w:tab w:val="clear" w:pos="431"/>
        <w:tab w:val="right" w:pos="9638"/>
      </w:tabs>
      <w:rPr>
        <w:rStyle w:val="af2"/>
      </w:rPr>
    </w:pPr>
    <w:r>
      <w:t>GE.25-07503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1B0FA" w14:textId="617B86BB" w:rsidR="008A5894" w:rsidRPr="00487939" w:rsidRDefault="00CA3DD3"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EC1DA65" wp14:editId="5DE4114F">
          <wp:simplePos x="0" y="0"/>
          <wp:positionH relativeFrom="column">
            <wp:align>right</wp:align>
          </wp:positionH>
          <wp:positionV relativeFrom="paragraph">
            <wp:posOffset>-69850</wp:posOffset>
          </wp:positionV>
          <wp:extent cx="571500" cy="571500"/>
          <wp:effectExtent l="0" t="0" r="0" b="0"/>
          <wp:wrapNone/>
          <wp:docPr id="6991192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GE.25-07503</w:t>
    </w:r>
    <w:r w:rsidR="00731A42" w:rsidRPr="00EE277A">
      <w:rPr>
        <w:sz w:val="20"/>
        <w:lang w:eastAsia="zh-CN"/>
      </w:rPr>
      <w:t xml:space="preserve"> (C)</w:t>
    </w:r>
    <w:r w:rsidR="005505A1">
      <w:rPr>
        <w:sz w:val="20"/>
        <w:lang w:eastAsia="zh-CN"/>
      </w:rPr>
      <w:tab/>
    </w:r>
    <w:r w:rsidR="00E212E7">
      <w:rPr>
        <w:rFonts w:eastAsiaTheme="minorEastAsia" w:hint="eastAsia"/>
        <w:sz w:val="20"/>
        <w:lang w:eastAsia="zh-CN"/>
      </w:rPr>
      <w:t>1508</w:t>
    </w:r>
    <w:r w:rsidR="00EF5464">
      <w:rPr>
        <w:sz w:val="20"/>
        <w:lang w:eastAsia="zh-CN"/>
      </w:rPr>
      <w:t>25</w:t>
    </w:r>
    <w:r w:rsidR="00731A42">
      <w:rPr>
        <w:sz w:val="20"/>
        <w:lang w:eastAsia="zh-CN"/>
      </w:rPr>
      <w:tab/>
    </w:r>
    <w:r w:rsidR="005419F6">
      <w:rPr>
        <w:rFonts w:eastAsiaTheme="minorEastAsia" w:hint="eastAsia"/>
        <w:sz w:val="20"/>
        <w:lang w:eastAsia="zh-CN"/>
      </w:rPr>
      <w:t>22</w:t>
    </w:r>
    <w:r w:rsidR="00E212E7">
      <w:rPr>
        <w:rFonts w:eastAsiaTheme="minorEastAsia" w:hint="eastAsia"/>
        <w:sz w:val="20"/>
        <w:lang w:eastAsia="zh-CN"/>
      </w:rPr>
      <w:t>09</w:t>
    </w:r>
    <w:r w:rsidR="00EF5464">
      <w:rPr>
        <w:sz w:val="20"/>
        <w:lang w:eastAsia="zh-CN"/>
      </w:rPr>
      <w:t>25</w:t>
    </w:r>
    <w:r w:rsidR="00731A42">
      <w:rPr>
        <w:b/>
        <w:sz w:val="21"/>
      </w:rPr>
      <w:tab/>
    </w:r>
    <w:r w:rsidR="00A1364C">
      <w:rPr>
        <w:rFonts w:hint="eastAsia"/>
        <w:b/>
        <w:noProof/>
        <w:snapToGrid/>
        <w:sz w:val="21"/>
        <w:lang w:val="en-US" w:eastAsia="zh-CN"/>
      </w:rPr>
      <w:drawing>
        <wp:inline distT="0" distB="0" distL="0" distR="0" wp14:anchorId="1178DB85" wp14:editId="648A2C4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B6A4B" w14:textId="77777777" w:rsidR="008D107A" w:rsidRPr="000157B1" w:rsidRDefault="008D107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3A13761" w14:textId="77777777" w:rsidR="008D107A" w:rsidRPr="000157B1" w:rsidRDefault="008D107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8FE83D1" w14:textId="77777777" w:rsidR="008D107A" w:rsidRDefault="008D107A"/>
  </w:footnote>
  <w:footnote w:id="2">
    <w:p w14:paraId="6319859E" w14:textId="5FED0B8D" w:rsidR="00E212E7" w:rsidRDefault="00E212E7" w:rsidP="00E212E7">
      <w:pPr>
        <w:pStyle w:val="a6"/>
      </w:pPr>
      <w:r>
        <w:rPr>
          <w:lang w:val="zh-CN"/>
        </w:rPr>
        <w:tab/>
      </w:r>
      <w:r w:rsidRPr="00601FD1">
        <w:rPr>
          <w:sz w:val="21"/>
          <w:szCs w:val="21"/>
          <w:lang w:val="zh-CN"/>
        </w:rPr>
        <w:t>*</w:t>
      </w:r>
      <w:r w:rsidR="00601FD1">
        <w:rPr>
          <w:lang w:val="zh-CN"/>
        </w:rPr>
        <w:tab/>
      </w:r>
      <w:r>
        <w:rPr>
          <w:lang w:val="zh-CN"/>
        </w:rPr>
        <w:t>委员会第八十二届会议</w:t>
      </w:r>
      <w:r w:rsidR="00214AAE">
        <w:rPr>
          <w:lang w:val="zh-CN"/>
        </w:rPr>
        <w:t>(2</w:t>
      </w:r>
      <w:r>
        <w:rPr>
          <w:lang w:val="zh-CN"/>
        </w:rPr>
        <w:t>0</w:t>
      </w:r>
      <w:r w:rsidR="00214AAE">
        <w:rPr>
          <w:lang w:val="zh-CN"/>
        </w:rPr>
        <w:t>25</w:t>
      </w:r>
      <w:r>
        <w:rPr>
          <w:lang w:val="zh-CN"/>
        </w:rPr>
        <w:t>年</w:t>
      </w:r>
      <w:r w:rsidR="00214AAE">
        <w:rPr>
          <w:lang w:val="zh-CN"/>
        </w:rPr>
        <w:t>4</w:t>
      </w:r>
      <w:r>
        <w:rPr>
          <w:lang w:val="zh-CN"/>
        </w:rPr>
        <w:t>月</w:t>
      </w:r>
      <w:r w:rsidR="00214AAE">
        <w:rPr>
          <w:lang w:val="zh-CN"/>
        </w:rPr>
        <w:t>7</w:t>
      </w:r>
      <w:r>
        <w:rPr>
          <w:lang w:val="zh-CN"/>
        </w:rPr>
        <w:t>日至</w:t>
      </w:r>
      <w:r w:rsidR="00214AAE">
        <w:rPr>
          <w:lang w:val="zh-CN"/>
        </w:rPr>
        <w:t>5</w:t>
      </w:r>
      <w:r>
        <w:rPr>
          <w:lang w:val="zh-CN"/>
        </w:rPr>
        <w:t>月</w:t>
      </w:r>
      <w:r w:rsidR="00214AAE">
        <w:rPr>
          <w:lang w:val="zh-CN"/>
        </w:rPr>
        <w:t>2</w:t>
      </w:r>
      <w:r>
        <w:rPr>
          <w:lang w:val="zh-CN"/>
        </w:rPr>
        <w:t>日</w:t>
      </w:r>
      <w:r w:rsidR="00214AAE">
        <w:rPr>
          <w:lang w:val="zh-CN"/>
        </w:rPr>
        <w:t>)</w:t>
      </w:r>
      <w:r>
        <w:rPr>
          <w:lang w:val="zh-CN"/>
        </w:rPr>
        <w:t>通过。</w:t>
      </w:r>
    </w:p>
  </w:footnote>
  <w:footnote w:id="3">
    <w:p w14:paraId="6527DB6C" w14:textId="22C536C9" w:rsidR="00E212E7" w:rsidRPr="00437EC9" w:rsidRDefault="00E212E7" w:rsidP="00E212E7">
      <w:pPr>
        <w:pStyle w:val="a6"/>
      </w:pPr>
      <w:r w:rsidRPr="00437EC9">
        <w:rPr>
          <w:lang w:val="zh-CN"/>
        </w:rPr>
        <w:tab/>
      </w:r>
      <w:r w:rsidRPr="007D4E4F">
        <w:rPr>
          <w:rStyle w:val="a8"/>
          <w:rFonts w:eastAsia="宋体"/>
          <w:lang w:val="zh-CN"/>
        </w:rPr>
        <w:footnoteRef/>
      </w:r>
      <w:r>
        <w:rPr>
          <w:lang w:val="zh-CN"/>
        </w:rPr>
        <w:tab/>
      </w:r>
      <w:r>
        <w:rPr>
          <w:lang w:val="zh-CN"/>
        </w:rPr>
        <w:t>见</w:t>
      </w:r>
      <w:r w:rsidR="00214AAE" w:rsidRPr="00304178">
        <w:rPr>
          <w:lang w:val="zh-CN"/>
        </w:rPr>
        <w:t>CAT/C/SR</w:t>
      </w:r>
      <w:r w:rsidRPr="00304178">
        <w:rPr>
          <w:lang w:val="zh-CN"/>
        </w:rPr>
        <w:t>.</w:t>
      </w:r>
      <w:r w:rsidR="00214AAE" w:rsidRPr="00304178">
        <w:rPr>
          <w:lang w:val="zh-CN"/>
        </w:rPr>
        <w:t>2194</w:t>
      </w:r>
      <w:r>
        <w:rPr>
          <w:lang w:val="zh-CN"/>
        </w:rPr>
        <w:t>和</w:t>
      </w:r>
      <w:r w:rsidR="00214AAE" w:rsidRPr="00304178">
        <w:rPr>
          <w:lang w:val="zh-CN"/>
        </w:rPr>
        <w:t>CAT/C/SR</w:t>
      </w:r>
      <w:r w:rsidRPr="00304178">
        <w:rPr>
          <w:lang w:val="zh-CN"/>
        </w:rPr>
        <w:t>.</w:t>
      </w:r>
      <w:r w:rsidR="00214AAE" w:rsidRPr="00304178">
        <w:rPr>
          <w:lang w:val="zh-CN"/>
        </w:rPr>
        <w:t>2197</w:t>
      </w:r>
      <w:r>
        <w:rPr>
          <w:lang w:val="zh-CN"/>
        </w:rPr>
        <w:t>。</w:t>
      </w:r>
    </w:p>
  </w:footnote>
  <w:footnote w:id="4">
    <w:p w14:paraId="4519984C" w14:textId="2A3D8AE7" w:rsidR="00E212E7" w:rsidRPr="00437EC9" w:rsidRDefault="00E212E7" w:rsidP="00E212E7">
      <w:pPr>
        <w:pStyle w:val="a6"/>
      </w:pPr>
      <w:r w:rsidRPr="00437EC9">
        <w:rPr>
          <w:lang w:val="zh-CN"/>
        </w:rPr>
        <w:tab/>
      </w:r>
      <w:r w:rsidRPr="007D4E4F">
        <w:rPr>
          <w:rStyle w:val="a8"/>
          <w:rFonts w:eastAsia="宋体"/>
          <w:lang w:val="zh-CN"/>
        </w:rPr>
        <w:footnoteRef/>
      </w:r>
      <w:r>
        <w:rPr>
          <w:lang w:val="zh-CN"/>
        </w:rPr>
        <w:tab/>
      </w:r>
      <w:r w:rsidR="00214AAE" w:rsidRPr="00304178">
        <w:rPr>
          <w:lang w:val="zh-CN"/>
        </w:rPr>
        <w:t>CAT/C/UKR/7</w:t>
      </w:r>
      <w:r>
        <w:rPr>
          <w:lang w:val="zh-CN"/>
        </w:rPr>
        <w:t>。</w:t>
      </w:r>
    </w:p>
  </w:footnote>
  <w:footnote w:id="5">
    <w:p w14:paraId="01F48231" w14:textId="3492C75B" w:rsidR="00E212E7" w:rsidRPr="00177990" w:rsidRDefault="00E212E7" w:rsidP="00E212E7">
      <w:pPr>
        <w:pStyle w:val="a6"/>
      </w:pPr>
      <w:r w:rsidRPr="00177990">
        <w:rPr>
          <w:lang w:val="zh-CN"/>
        </w:rPr>
        <w:tab/>
      </w:r>
      <w:r w:rsidRPr="007D4E4F">
        <w:rPr>
          <w:rStyle w:val="a8"/>
          <w:rFonts w:eastAsia="宋体"/>
          <w:lang w:val="zh-CN"/>
        </w:rPr>
        <w:footnoteRef/>
      </w:r>
      <w:r>
        <w:rPr>
          <w:lang w:val="zh-CN"/>
        </w:rPr>
        <w:tab/>
      </w:r>
      <w:r>
        <w:rPr>
          <w:lang w:val="zh-CN"/>
        </w:rPr>
        <w:t>见大会第</w:t>
      </w:r>
      <w:r w:rsidR="00214AAE">
        <w:rPr>
          <w:lang w:val="zh-CN"/>
        </w:rPr>
        <w:t>68/262</w:t>
      </w:r>
      <w:r>
        <w:rPr>
          <w:lang w:val="zh-CN"/>
        </w:rPr>
        <w:t>、</w:t>
      </w:r>
      <w:r w:rsidR="00214AAE">
        <w:rPr>
          <w:lang w:val="zh-CN"/>
        </w:rPr>
        <w:t>71/2</w:t>
      </w:r>
      <w:r>
        <w:rPr>
          <w:lang w:val="zh-CN"/>
        </w:rPr>
        <w:t>0</w:t>
      </w:r>
      <w:r w:rsidR="00214AAE">
        <w:rPr>
          <w:lang w:val="zh-CN"/>
        </w:rPr>
        <w:t>5</w:t>
      </w:r>
      <w:r>
        <w:rPr>
          <w:lang w:val="zh-CN"/>
        </w:rPr>
        <w:t>和</w:t>
      </w:r>
      <w:r w:rsidR="00214AAE">
        <w:rPr>
          <w:lang w:val="zh-CN"/>
        </w:rPr>
        <w:t>78/221</w:t>
      </w:r>
      <w:r>
        <w:rPr>
          <w:lang w:val="zh-CN"/>
        </w:rPr>
        <w:t>、</w:t>
      </w:r>
      <w:r w:rsidR="00214AAE">
        <w:rPr>
          <w:lang w:val="zh-CN"/>
        </w:rPr>
        <w:t>ES</w:t>
      </w:r>
      <w:r>
        <w:rPr>
          <w:lang w:val="zh-CN"/>
        </w:rPr>
        <w:t>-</w:t>
      </w:r>
      <w:r w:rsidR="00214AAE">
        <w:rPr>
          <w:lang w:val="zh-CN"/>
        </w:rPr>
        <w:t>11/1</w:t>
      </w:r>
      <w:r>
        <w:rPr>
          <w:lang w:val="zh-CN"/>
        </w:rPr>
        <w:t>、</w:t>
      </w:r>
      <w:r w:rsidR="00214AAE">
        <w:rPr>
          <w:lang w:val="zh-CN"/>
        </w:rPr>
        <w:t>ES</w:t>
      </w:r>
      <w:r>
        <w:rPr>
          <w:lang w:val="zh-CN"/>
        </w:rPr>
        <w:t>-</w:t>
      </w:r>
      <w:r w:rsidR="00214AAE">
        <w:rPr>
          <w:lang w:val="zh-CN"/>
        </w:rPr>
        <w:t>11/2</w:t>
      </w:r>
      <w:r>
        <w:rPr>
          <w:lang w:val="zh-CN"/>
        </w:rPr>
        <w:t>、</w:t>
      </w:r>
      <w:r w:rsidR="00214AAE">
        <w:rPr>
          <w:lang w:val="zh-CN"/>
        </w:rPr>
        <w:t>ES</w:t>
      </w:r>
      <w:r>
        <w:rPr>
          <w:lang w:val="zh-CN"/>
        </w:rPr>
        <w:t>-</w:t>
      </w:r>
      <w:r w:rsidR="00214AAE">
        <w:rPr>
          <w:lang w:val="zh-CN"/>
        </w:rPr>
        <w:t>11/3</w:t>
      </w:r>
      <w:r>
        <w:rPr>
          <w:lang w:val="zh-CN"/>
        </w:rPr>
        <w:t>、</w:t>
      </w:r>
      <w:r w:rsidR="00214AAE">
        <w:rPr>
          <w:lang w:val="zh-CN"/>
        </w:rPr>
        <w:t>ES</w:t>
      </w:r>
      <w:r>
        <w:rPr>
          <w:lang w:val="zh-CN"/>
        </w:rPr>
        <w:t>-</w:t>
      </w:r>
      <w:r w:rsidR="00214AAE">
        <w:rPr>
          <w:lang w:val="zh-CN"/>
        </w:rPr>
        <w:t>11/4</w:t>
      </w:r>
      <w:r>
        <w:rPr>
          <w:lang w:val="zh-CN"/>
        </w:rPr>
        <w:t>、</w:t>
      </w:r>
      <w:r w:rsidR="00214AAE">
        <w:rPr>
          <w:lang w:val="zh-CN"/>
        </w:rPr>
        <w:t>ES</w:t>
      </w:r>
      <w:r>
        <w:rPr>
          <w:lang w:val="zh-CN"/>
        </w:rPr>
        <w:t>-</w:t>
      </w:r>
      <w:r w:rsidR="00214AAE">
        <w:rPr>
          <w:lang w:val="zh-CN"/>
        </w:rPr>
        <w:t>11/5</w:t>
      </w:r>
      <w:r>
        <w:rPr>
          <w:lang w:val="zh-CN"/>
        </w:rPr>
        <w:t>和</w:t>
      </w:r>
      <w:r w:rsidR="00214AAE">
        <w:rPr>
          <w:lang w:val="zh-CN"/>
        </w:rPr>
        <w:t>ES</w:t>
      </w:r>
      <w:r>
        <w:rPr>
          <w:lang w:val="zh-CN"/>
        </w:rPr>
        <w:t>-</w:t>
      </w:r>
      <w:r w:rsidR="00214AAE">
        <w:rPr>
          <w:lang w:val="zh-CN"/>
        </w:rPr>
        <w:t>11/6</w:t>
      </w:r>
      <w:r>
        <w:rPr>
          <w:lang w:val="zh-CN"/>
        </w:rPr>
        <w:t>号决议</w:t>
      </w:r>
      <w:r w:rsidR="00214AAE">
        <w:rPr>
          <w:lang w:val="zh-CN"/>
        </w:rPr>
        <w:t>，</w:t>
      </w:r>
      <w:r>
        <w:rPr>
          <w:lang w:val="zh-CN"/>
        </w:rPr>
        <w:t>以及人权理事会第</w:t>
      </w:r>
      <w:r w:rsidR="00214AAE">
        <w:rPr>
          <w:lang w:val="zh-CN"/>
        </w:rPr>
        <w:t>49/1</w:t>
      </w:r>
      <w:r>
        <w:rPr>
          <w:lang w:val="zh-CN"/>
        </w:rPr>
        <w:t>、</w:t>
      </w:r>
      <w:r w:rsidR="00214AAE">
        <w:rPr>
          <w:lang w:val="zh-CN"/>
        </w:rPr>
        <w:t>S</w:t>
      </w:r>
      <w:r>
        <w:rPr>
          <w:lang w:val="zh-CN"/>
        </w:rPr>
        <w:t>-</w:t>
      </w:r>
      <w:r w:rsidR="00214AAE">
        <w:rPr>
          <w:lang w:val="zh-CN"/>
        </w:rPr>
        <w:t>34/1</w:t>
      </w:r>
      <w:r>
        <w:rPr>
          <w:lang w:val="zh-CN"/>
        </w:rPr>
        <w:t>、</w:t>
      </w:r>
      <w:r w:rsidR="00214AAE">
        <w:rPr>
          <w:lang w:val="zh-CN"/>
        </w:rPr>
        <w:t>52/32</w:t>
      </w:r>
      <w:r>
        <w:rPr>
          <w:lang w:val="zh-CN"/>
        </w:rPr>
        <w:t>、</w:t>
      </w:r>
      <w:r w:rsidR="00214AAE">
        <w:rPr>
          <w:lang w:val="zh-CN"/>
        </w:rPr>
        <w:t>55/23</w:t>
      </w:r>
      <w:r>
        <w:rPr>
          <w:lang w:val="zh-CN"/>
        </w:rPr>
        <w:t>和</w:t>
      </w:r>
      <w:r w:rsidR="00214AAE">
        <w:rPr>
          <w:lang w:val="zh-CN"/>
        </w:rPr>
        <w:t>58/24</w:t>
      </w:r>
      <w:r>
        <w:rPr>
          <w:lang w:val="zh-CN"/>
        </w:rPr>
        <w:t>号决议。</w:t>
      </w:r>
    </w:p>
  </w:footnote>
  <w:footnote w:id="6">
    <w:p w14:paraId="1C333877" w14:textId="52A08CAC" w:rsidR="00E212E7" w:rsidRPr="00437EC9" w:rsidRDefault="00E212E7" w:rsidP="00E212E7">
      <w:pPr>
        <w:pStyle w:val="a6"/>
      </w:pPr>
      <w:r w:rsidRPr="00437EC9">
        <w:rPr>
          <w:lang w:val="zh-CN"/>
        </w:rPr>
        <w:tab/>
      </w:r>
      <w:r w:rsidRPr="007D4E4F">
        <w:rPr>
          <w:rStyle w:val="a8"/>
          <w:rFonts w:eastAsia="宋体"/>
          <w:lang w:val="zh-CN"/>
        </w:rPr>
        <w:footnoteRef/>
      </w:r>
      <w:r w:rsidRPr="00597318">
        <w:tab/>
      </w:r>
      <w:hyperlink r:id="rId1" w:history="1">
        <w:r w:rsidR="00214AAE" w:rsidRPr="00304178">
          <w:rPr>
            <w:rStyle w:val="af6"/>
          </w:rPr>
          <w:t>CAT/C/UKR/CO/6</w:t>
        </w:r>
      </w:hyperlink>
      <w:r w:rsidR="00214AAE">
        <w:t>,</w:t>
      </w:r>
      <w:r w:rsidR="00C5198D">
        <w:rPr>
          <w:rFonts w:hint="eastAsia"/>
        </w:rPr>
        <w:t xml:space="preserve"> </w:t>
      </w:r>
      <w:r>
        <w:rPr>
          <w:lang w:val="zh-CN"/>
        </w:rPr>
        <w:t>第</w:t>
      </w:r>
      <w:r w:rsidR="00214AAE">
        <w:t>27</w:t>
      </w:r>
      <w:r>
        <w:rPr>
          <w:lang w:val="zh-CN"/>
        </w:rPr>
        <w:t>段。</w:t>
      </w:r>
    </w:p>
  </w:footnote>
  <w:footnote w:id="7">
    <w:p w14:paraId="7409FC94" w14:textId="22D69704" w:rsidR="00E212E7" w:rsidRPr="00437EC9" w:rsidRDefault="00E212E7" w:rsidP="00E212E7">
      <w:pPr>
        <w:pStyle w:val="a6"/>
      </w:pPr>
      <w:r w:rsidRPr="00597318">
        <w:tab/>
      </w:r>
      <w:r w:rsidRPr="007D4E4F">
        <w:rPr>
          <w:rStyle w:val="a8"/>
          <w:rFonts w:eastAsia="宋体"/>
          <w:lang w:val="zh-CN"/>
        </w:rPr>
        <w:footnoteRef/>
      </w:r>
      <w:r w:rsidRPr="00597318">
        <w:tab/>
      </w:r>
      <w:r w:rsidR="00214AAE" w:rsidRPr="00144F99">
        <w:t>CAT/C/UKR/CO/6/Add</w:t>
      </w:r>
      <w:r w:rsidRPr="00144F99">
        <w:t>.</w:t>
      </w:r>
      <w:r w:rsidR="00214AAE" w:rsidRPr="00144F99">
        <w:t>1</w:t>
      </w:r>
      <w:r>
        <w:rPr>
          <w:lang w:val="zh-CN"/>
        </w:rPr>
        <w:t>和</w:t>
      </w:r>
      <w:r w:rsidR="00214AAE" w:rsidRPr="00144F99">
        <w:t>CAT/C/UKR/CO/6/Add</w:t>
      </w:r>
      <w:r w:rsidRPr="00144F99">
        <w:t>.</w:t>
      </w:r>
      <w:r w:rsidR="00214AAE" w:rsidRPr="00144F99">
        <w:t>2</w:t>
      </w:r>
      <w:r>
        <w:rPr>
          <w:lang w:val="zh-CN"/>
        </w:rPr>
        <w:t>。</w:t>
      </w:r>
    </w:p>
  </w:footnote>
  <w:footnote w:id="8">
    <w:p w14:paraId="3E2BB852" w14:textId="3BC73641" w:rsidR="00E212E7" w:rsidRPr="00BF0AA5" w:rsidRDefault="00E212E7" w:rsidP="00C5198D">
      <w:pPr>
        <w:pStyle w:val="a6"/>
        <w:wordWrap w:val="0"/>
      </w:pPr>
      <w:r w:rsidRPr="00597318">
        <w:tab/>
      </w:r>
      <w:r w:rsidRPr="007D4E4F">
        <w:rPr>
          <w:rStyle w:val="a8"/>
          <w:rFonts w:eastAsia="宋体"/>
          <w:lang w:val="zh-CN"/>
        </w:rPr>
        <w:footnoteRef/>
      </w:r>
      <w:r w:rsidRPr="00597318">
        <w:tab/>
      </w:r>
      <w:r w:rsidRPr="00C5198D">
        <w:rPr>
          <w:lang w:val="zh-CN"/>
        </w:rPr>
        <w:t>见</w:t>
      </w:r>
      <w:hyperlink r:id="rId2" w:history="1">
        <w:r w:rsidR="00C5198D" w:rsidRPr="00C5198D">
          <w:rPr>
            <w:rStyle w:val="af6"/>
          </w:rPr>
          <w:t>https://tbinternet.ohchr.org/_layouts/15/treatybodyexternal/Download.aspx?symbolno=INT%2FCAT%2FFUL%2FUKR%2F25026&amp;Lang=en</w:t>
        </w:r>
      </w:hyperlink>
      <w:r w:rsidR="00C5198D">
        <w:rPr>
          <w:rFonts w:hint="eastAsia"/>
        </w:rPr>
        <w:t>。</w:t>
      </w:r>
      <w:hyperlink r:id="rId3" w:history="1"/>
    </w:p>
  </w:footnote>
  <w:footnote w:id="9">
    <w:p w14:paraId="3FC3D4C6" w14:textId="72E49591" w:rsidR="00E212E7" w:rsidRPr="00673F44" w:rsidRDefault="00E212E7" w:rsidP="00E212E7">
      <w:pPr>
        <w:pStyle w:val="a6"/>
      </w:pPr>
      <w:r w:rsidRPr="00597318">
        <w:tab/>
      </w:r>
      <w:r w:rsidRPr="007D4E4F">
        <w:rPr>
          <w:rStyle w:val="a8"/>
          <w:rFonts w:eastAsia="宋体"/>
          <w:lang w:val="zh-CN"/>
        </w:rPr>
        <w:footnoteRef/>
      </w:r>
      <w:r w:rsidRPr="00597318">
        <w:tab/>
      </w:r>
      <w:proofErr w:type="gramStart"/>
      <w:r>
        <w:rPr>
          <w:lang w:val="zh-CN"/>
        </w:rPr>
        <w:t>见大会</w:t>
      </w:r>
      <w:proofErr w:type="gramEnd"/>
      <w:r>
        <w:rPr>
          <w:lang w:val="zh-CN"/>
        </w:rPr>
        <w:t>第</w:t>
      </w:r>
      <w:r w:rsidR="00214AAE">
        <w:t>77/229</w:t>
      </w:r>
      <w:r>
        <w:rPr>
          <w:lang w:val="zh-CN"/>
        </w:rPr>
        <w:t>和第</w:t>
      </w:r>
      <w:r w:rsidR="00214AAE">
        <w:t>78/221</w:t>
      </w:r>
      <w:r>
        <w:rPr>
          <w:lang w:val="zh-CN"/>
        </w:rPr>
        <w:t>号决议</w:t>
      </w:r>
      <w:r w:rsidR="00214AAE">
        <w:t>；</w:t>
      </w:r>
      <w:r>
        <w:rPr>
          <w:lang w:val="zh-CN"/>
        </w:rPr>
        <w:t>以及</w:t>
      </w:r>
      <w:r>
        <w:rPr>
          <w:rFonts w:hint="eastAsia"/>
          <w:lang w:val="zh-CN"/>
        </w:rPr>
        <w:t>第</w:t>
      </w:r>
      <w:hyperlink r:id="rId4" w:history="1">
        <w:r w:rsidR="00214AAE" w:rsidRPr="00304178">
          <w:rPr>
            <w:rStyle w:val="af6"/>
          </w:rPr>
          <w:t>A/75/334</w:t>
        </w:r>
      </w:hyperlink>
      <w:r>
        <w:rPr>
          <w:lang w:val="zh-CN"/>
        </w:rPr>
        <w:t>、</w:t>
      </w:r>
      <w:hyperlink r:id="rId5" w:history="1">
        <w:r w:rsidR="00214AAE" w:rsidRPr="00304178">
          <w:rPr>
            <w:rStyle w:val="af6"/>
          </w:rPr>
          <w:t>A/76/26</w:t>
        </w:r>
        <w:r w:rsidRPr="00304178">
          <w:rPr>
            <w:rStyle w:val="af6"/>
          </w:rPr>
          <w:t>0</w:t>
        </w:r>
      </w:hyperlink>
      <w:r>
        <w:rPr>
          <w:lang w:val="zh-CN"/>
        </w:rPr>
        <w:t>、</w:t>
      </w:r>
      <w:hyperlink r:id="rId6" w:history="1">
        <w:r w:rsidR="00214AAE" w:rsidRPr="00304178">
          <w:rPr>
            <w:rStyle w:val="af6"/>
          </w:rPr>
          <w:t>A/77/22</w:t>
        </w:r>
        <w:r w:rsidRPr="00304178">
          <w:rPr>
            <w:rStyle w:val="af6"/>
          </w:rPr>
          <w:t>0</w:t>
        </w:r>
      </w:hyperlink>
      <w:r>
        <w:rPr>
          <w:lang w:val="zh-CN"/>
        </w:rPr>
        <w:t>、</w:t>
      </w:r>
      <w:hyperlink r:id="rId7" w:history="1">
        <w:r w:rsidR="00214AAE" w:rsidRPr="00304178">
          <w:rPr>
            <w:rStyle w:val="af6"/>
          </w:rPr>
          <w:t>A/78/34</w:t>
        </w:r>
        <w:r w:rsidRPr="00304178">
          <w:rPr>
            <w:rStyle w:val="af6"/>
          </w:rPr>
          <w:t>0</w:t>
        </w:r>
      </w:hyperlink>
      <w:r>
        <w:rPr>
          <w:lang w:val="zh-CN"/>
        </w:rPr>
        <w:t>、</w:t>
      </w:r>
      <w:hyperlink r:id="rId8" w:history="1">
        <w:r w:rsidR="00214AAE" w:rsidRPr="00304178">
          <w:rPr>
            <w:rStyle w:val="af6"/>
          </w:rPr>
          <w:t>A/79/258</w:t>
        </w:r>
      </w:hyperlink>
      <w:r>
        <w:rPr>
          <w:lang w:val="zh-CN"/>
        </w:rPr>
        <w:t>、</w:t>
      </w:r>
      <w:hyperlink r:id="rId9" w:history="1">
        <w:r w:rsidR="00214AAE" w:rsidRPr="00304178">
          <w:rPr>
            <w:rStyle w:val="af6"/>
          </w:rPr>
          <w:t>A/79/549</w:t>
        </w:r>
      </w:hyperlink>
      <w:r>
        <w:rPr>
          <w:lang w:val="zh-CN"/>
        </w:rPr>
        <w:t>、</w:t>
      </w:r>
      <w:hyperlink r:id="rId10" w:history="1">
        <w:r w:rsidR="00214AAE" w:rsidRPr="00304178">
          <w:rPr>
            <w:rStyle w:val="af6"/>
          </w:rPr>
          <w:t>A/HRC/44/21</w:t>
        </w:r>
      </w:hyperlink>
      <w:r>
        <w:rPr>
          <w:lang w:val="zh-CN"/>
        </w:rPr>
        <w:t>、</w:t>
      </w:r>
      <w:hyperlink r:id="rId11" w:history="1">
        <w:r w:rsidR="00214AAE" w:rsidRPr="00304178">
          <w:rPr>
            <w:rStyle w:val="af6"/>
          </w:rPr>
          <w:t>A/HRC/47/58</w:t>
        </w:r>
      </w:hyperlink>
      <w:r>
        <w:rPr>
          <w:lang w:val="zh-CN"/>
        </w:rPr>
        <w:t>、</w:t>
      </w:r>
      <w:hyperlink r:id="rId12" w:history="1">
        <w:r w:rsidR="00214AAE" w:rsidRPr="00304178">
          <w:rPr>
            <w:rStyle w:val="af6"/>
          </w:rPr>
          <w:t>A/HRC/5</w:t>
        </w:r>
        <w:r w:rsidRPr="00304178">
          <w:rPr>
            <w:rStyle w:val="af6"/>
          </w:rPr>
          <w:t>0</w:t>
        </w:r>
        <w:r w:rsidR="00214AAE" w:rsidRPr="00304178">
          <w:rPr>
            <w:rStyle w:val="af6"/>
          </w:rPr>
          <w:t>/65</w:t>
        </w:r>
      </w:hyperlink>
      <w:r>
        <w:rPr>
          <w:lang w:val="zh-CN"/>
        </w:rPr>
        <w:t>、</w:t>
      </w:r>
      <w:hyperlink r:id="rId13" w:history="1">
        <w:r w:rsidR="00214AAE" w:rsidRPr="00304178">
          <w:rPr>
            <w:rStyle w:val="af6"/>
          </w:rPr>
          <w:t>A/HRC/53/64</w:t>
        </w:r>
      </w:hyperlink>
      <w:r>
        <w:rPr>
          <w:lang w:val="zh-CN"/>
        </w:rPr>
        <w:t>和</w:t>
      </w:r>
      <w:hyperlink r:id="rId14" w:history="1">
        <w:r w:rsidR="00214AAE" w:rsidRPr="00304178">
          <w:rPr>
            <w:rStyle w:val="af6"/>
          </w:rPr>
          <w:t>A/HRC/56/69</w:t>
        </w:r>
      </w:hyperlink>
      <w:r>
        <w:rPr>
          <w:rFonts w:hint="eastAsia"/>
        </w:rPr>
        <w:t>号决议</w:t>
      </w:r>
      <w:r>
        <w:rPr>
          <w:lang w:val="zh-CN"/>
        </w:rPr>
        <w:t>。</w:t>
      </w:r>
    </w:p>
  </w:footnote>
  <w:footnote w:id="10">
    <w:p w14:paraId="56C67FBA" w14:textId="0360DF32" w:rsidR="00E212E7" w:rsidRPr="00BF0AA5" w:rsidRDefault="00E212E7" w:rsidP="00E212E7">
      <w:pPr>
        <w:pStyle w:val="a6"/>
      </w:pPr>
      <w:r w:rsidRPr="00597318">
        <w:tab/>
      </w:r>
      <w:r w:rsidRPr="007D4E4F">
        <w:rPr>
          <w:rStyle w:val="a8"/>
          <w:rFonts w:eastAsia="宋体"/>
          <w:lang w:val="zh-CN"/>
        </w:rPr>
        <w:footnoteRef/>
      </w:r>
      <w:r w:rsidRPr="00597318">
        <w:tab/>
      </w:r>
      <w:r>
        <w:rPr>
          <w:lang w:val="zh-CN"/>
        </w:rPr>
        <w:t>见</w:t>
      </w:r>
      <w:hyperlink r:id="rId15" w:history="1">
        <w:r w:rsidR="00C5198D" w:rsidRPr="00C5198D">
          <w:rPr>
            <w:rStyle w:val="af6"/>
          </w:rPr>
          <w:t>https://uhri.ohchr.org/en/pledges?countries=469ba5d7-9d95-41cc-ba4f-b198dffcaf6b</w:t>
        </w:r>
      </w:hyperlink>
      <w:r>
        <w:rPr>
          <w:lang w:val="zh-CN"/>
        </w:rPr>
        <w:t>。</w:t>
      </w:r>
    </w:p>
  </w:footnote>
  <w:footnote w:id="11">
    <w:p w14:paraId="0A094EB6" w14:textId="709F85E9" w:rsidR="00E212E7" w:rsidRPr="00382204" w:rsidRDefault="00E212E7" w:rsidP="00E212E7">
      <w:pPr>
        <w:pStyle w:val="a6"/>
      </w:pPr>
      <w:r w:rsidRPr="00597318">
        <w:tab/>
      </w:r>
      <w:r w:rsidRPr="007D4E4F">
        <w:rPr>
          <w:rStyle w:val="a8"/>
          <w:rFonts w:eastAsia="宋体"/>
          <w:lang w:val="zh-CN"/>
        </w:rPr>
        <w:footnoteRef/>
      </w:r>
      <w:r w:rsidRPr="00597318">
        <w:tab/>
      </w:r>
      <w:hyperlink r:id="rId16" w:history="1">
        <w:r w:rsidR="00214AAE" w:rsidRPr="00304178">
          <w:rPr>
            <w:rStyle w:val="af6"/>
          </w:rPr>
          <w:t>CCPR/C/UKR/CO/8</w:t>
        </w:r>
      </w:hyperlink>
      <w:r w:rsidR="00214AAE">
        <w:t>,</w:t>
      </w:r>
      <w:r w:rsidR="00101D87">
        <w:rPr>
          <w:rFonts w:hint="eastAsia"/>
        </w:rPr>
        <w:t xml:space="preserve"> </w:t>
      </w:r>
      <w:r>
        <w:rPr>
          <w:lang w:val="zh-CN"/>
        </w:rPr>
        <w:t>第</w:t>
      </w:r>
      <w:r w:rsidR="00214AAE">
        <w:t>43</w:t>
      </w:r>
      <w:r>
        <w:rPr>
          <w:lang w:val="zh-CN"/>
        </w:rPr>
        <w:t>和第</w:t>
      </w:r>
      <w:r w:rsidR="00214AAE">
        <w:t>44</w:t>
      </w:r>
      <w:r>
        <w:rPr>
          <w:lang w:val="zh-CN"/>
        </w:rPr>
        <w:t>段。</w:t>
      </w:r>
    </w:p>
  </w:footnote>
  <w:footnote w:id="12">
    <w:p w14:paraId="221D5EE1" w14:textId="65C3FEEA" w:rsidR="00E212E7" w:rsidRPr="00382204" w:rsidRDefault="00E212E7" w:rsidP="00E212E7">
      <w:pPr>
        <w:pStyle w:val="a6"/>
        <w:rPr>
          <w:rFonts w:asciiTheme="majorBidi" w:hAnsiTheme="majorBidi" w:cstheme="majorBidi"/>
        </w:rPr>
      </w:pPr>
      <w:r w:rsidRPr="00597318">
        <w:tab/>
      </w:r>
      <w:r w:rsidRPr="007D4E4F">
        <w:rPr>
          <w:rStyle w:val="a8"/>
          <w:rFonts w:eastAsia="宋体"/>
          <w:lang w:val="zh-CN"/>
        </w:rPr>
        <w:footnoteRef/>
      </w:r>
      <w:r>
        <w:rPr>
          <w:lang w:val="zh-CN"/>
        </w:rPr>
        <w:tab/>
      </w:r>
      <w:r>
        <w:rPr>
          <w:lang w:val="zh-CN"/>
        </w:rPr>
        <w:t>见儿童权利委员会</w:t>
      </w:r>
      <w:r w:rsidR="00214AAE">
        <w:rPr>
          <w:lang w:val="zh-CN"/>
        </w:rPr>
        <w:t>，</w:t>
      </w:r>
      <w:r>
        <w:rPr>
          <w:lang w:val="zh-CN"/>
        </w:rPr>
        <w:t>第</w:t>
      </w:r>
      <w:r w:rsidR="00214AAE">
        <w:rPr>
          <w:lang w:val="zh-CN"/>
        </w:rPr>
        <w:t>24</w:t>
      </w:r>
      <w:r>
        <w:rPr>
          <w:lang w:val="zh-CN"/>
        </w:rPr>
        <w:t>号一般性意见</w:t>
      </w:r>
      <w:r w:rsidR="00214AAE">
        <w:rPr>
          <w:lang w:val="zh-CN"/>
        </w:rPr>
        <w:t>(2</w:t>
      </w:r>
      <w:r>
        <w:rPr>
          <w:lang w:val="zh-CN"/>
        </w:rPr>
        <w:t>0</w:t>
      </w:r>
      <w:r w:rsidR="00214AAE">
        <w:rPr>
          <w:lang w:val="zh-CN"/>
        </w:rPr>
        <w:t>19</w:t>
      </w:r>
      <w:r>
        <w:rPr>
          <w:lang w:val="zh-CN"/>
        </w:rPr>
        <w:t>年</w:t>
      </w:r>
      <w:r w:rsidR="00214AAE">
        <w:rPr>
          <w:lang w:val="zh-CN"/>
        </w:rPr>
        <w:t>)</w:t>
      </w:r>
      <w:r>
        <w:rPr>
          <w:lang w:val="zh-CN"/>
        </w:rPr>
        <w:t>。</w:t>
      </w:r>
    </w:p>
  </w:footnote>
  <w:footnote w:id="13">
    <w:p w14:paraId="5BCDB182" w14:textId="7CB1E85A" w:rsidR="00E212E7" w:rsidRPr="00FA3BF3" w:rsidRDefault="00E212E7" w:rsidP="00E212E7">
      <w:pPr>
        <w:pStyle w:val="a6"/>
      </w:pPr>
      <w:r>
        <w:rPr>
          <w:lang w:val="zh-CN"/>
        </w:rPr>
        <w:tab/>
      </w:r>
      <w:r w:rsidRPr="007D4E4F">
        <w:rPr>
          <w:rStyle w:val="a8"/>
          <w:rFonts w:eastAsia="宋体"/>
          <w:lang w:val="zh-CN"/>
        </w:rPr>
        <w:footnoteRef/>
      </w:r>
      <w:r w:rsidRPr="00597318">
        <w:tab/>
      </w:r>
      <w:hyperlink r:id="rId17" w:history="1">
        <w:r w:rsidR="00214AAE" w:rsidRPr="00304178">
          <w:rPr>
            <w:rStyle w:val="af6"/>
          </w:rPr>
          <w:t>CEDAW/C/UKR/CO/9</w:t>
        </w:r>
      </w:hyperlink>
      <w:r w:rsidR="00214AAE">
        <w:t>,</w:t>
      </w:r>
      <w:r w:rsidR="00E97FAC">
        <w:rPr>
          <w:rFonts w:hint="eastAsia"/>
        </w:rPr>
        <w:t xml:space="preserve"> </w:t>
      </w:r>
      <w:r>
        <w:rPr>
          <w:lang w:val="zh-CN"/>
        </w:rPr>
        <w:t>第</w:t>
      </w:r>
      <w:r w:rsidR="00214AAE">
        <w:t>29</w:t>
      </w:r>
      <w:r>
        <w:rPr>
          <w:lang w:val="zh-CN"/>
        </w:rPr>
        <w:t>和第</w:t>
      </w:r>
      <w:r w:rsidR="00214AAE">
        <w:t>3</w:t>
      </w:r>
      <w:r w:rsidRPr="00597318">
        <w:t>0</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44858" w14:textId="77777777" w:rsidR="008A5894" w:rsidRDefault="00CA3DD3" w:rsidP="00CA3DD3">
    <w:pPr>
      <w:pStyle w:val="af3"/>
    </w:pPr>
    <w:r>
      <w:t>CAT/C/UKR/CO/7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9B882" w14:textId="77777777" w:rsidR="008A5894" w:rsidRPr="00202A30" w:rsidRDefault="00CA3DD3" w:rsidP="00CA3DD3">
    <w:pPr>
      <w:pStyle w:val="af3"/>
      <w:jc w:val="right"/>
    </w:pPr>
    <w:r>
      <w:t>CAT/C/UKR/CO/7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07A"/>
    <w:rsid w:val="00005AA7"/>
    <w:rsid w:val="00011483"/>
    <w:rsid w:val="0003324B"/>
    <w:rsid w:val="00034603"/>
    <w:rsid w:val="00065F7E"/>
    <w:rsid w:val="00080803"/>
    <w:rsid w:val="00091633"/>
    <w:rsid w:val="000A036F"/>
    <w:rsid w:val="000A0B81"/>
    <w:rsid w:val="000B0E35"/>
    <w:rsid w:val="000D319F"/>
    <w:rsid w:val="000E4D0E"/>
    <w:rsid w:val="000F10BA"/>
    <w:rsid w:val="00101D87"/>
    <w:rsid w:val="00120D1C"/>
    <w:rsid w:val="00121B4A"/>
    <w:rsid w:val="00144B69"/>
    <w:rsid w:val="00144F99"/>
    <w:rsid w:val="00153E86"/>
    <w:rsid w:val="00155102"/>
    <w:rsid w:val="00192831"/>
    <w:rsid w:val="001973D9"/>
    <w:rsid w:val="001B1BD1"/>
    <w:rsid w:val="001C3EF2"/>
    <w:rsid w:val="001D17F6"/>
    <w:rsid w:val="00204B42"/>
    <w:rsid w:val="00206268"/>
    <w:rsid w:val="00214AAE"/>
    <w:rsid w:val="002231C3"/>
    <w:rsid w:val="00241057"/>
    <w:rsid w:val="0024417F"/>
    <w:rsid w:val="00250F8D"/>
    <w:rsid w:val="00256EC7"/>
    <w:rsid w:val="002D14FC"/>
    <w:rsid w:val="002E1C97"/>
    <w:rsid w:val="002F0F24"/>
    <w:rsid w:val="002F5834"/>
    <w:rsid w:val="003006AB"/>
    <w:rsid w:val="00304178"/>
    <w:rsid w:val="00326EBF"/>
    <w:rsid w:val="00327FE4"/>
    <w:rsid w:val="00335E8A"/>
    <w:rsid w:val="00352798"/>
    <w:rsid w:val="003A25BA"/>
    <w:rsid w:val="003C5C17"/>
    <w:rsid w:val="003D629B"/>
    <w:rsid w:val="003E319D"/>
    <w:rsid w:val="004108A5"/>
    <w:rsid w:val="00427F63"/>
    <w:rsid w:val="00434D38"/>
    <w:rsid w:val="004350E6"/>
    <w:rsid w:val="00494EB8"/>
    <w:rsid w:val="004A34AA"/>
    <w:rsid w:val="004C135D"/>
    <w:rsid w:val="004C4A0A"/>
    <w:rsid w:val="004E5055"/>
    <w:rsid w:val="00501220"/>
    <w:rsid w:val="005124D0"/>
    <w:rsid w:val="005419F6"/>
    <w:rsid w:val="005505A1"/>
    <w:rsid w:val="00566A7D"/>
    <w:rsid w:val="00597013"/>
    <w:rsid w:val="005A48BF"/>
    <w:rsid w:val="005B4286"/>
    <w:rsid w:val="005B5D35"/>
    <w:rsid w:val="005D337E"/>
    <w:rsid w:val="005E403A"/>
    <w:rsid w:val="00601FD1"/>
    <w:rsid w:val="00631320"/>
    <w:rsid w:val="00640746"/>
    <w:rsid w:val="00680656"/>
    <w:rsid w:val="006B07B3"/>
    <w:rsid w:val="006B1119"/>
    <w:rsid w:val="006C70CF"/>
    <w:rsid w:val="006E3E46"/>
    <w:rsid w:val="006E71B1"/>
    <w:rsid w:val="0070593B"/>
    <w:rsid w:val="00705D89"/>
    <w:rsid w:val="00731A42"/>
    <w:rsid w:val="00767E69"/>
    <w:rsid w:val="0077079A"/>
    <w:rsid w:val="00783191"/>
    <w:rsid w:val="00787BCB"/>
    <w:rsid w:val="0079294F"/>
    <w:rsid w:val="0079595E"/>
    <w:rsid w:val="007A5599"/>
    <w:rsid w:val="007B24DF"/>
    <w:rsid w:val="007D7A4A"/>
    <w:rsid w:val="00831F30"/>
    <w:rsid w:val="0084154F"/>
    <w:rsid w:val="00856233"/>
    <w:rsid w:val="00860F27"/>
    <w:rsid w:val="00892E66"/>
    <w:rsid w:val="008A5894"/>
    <w:rsid w:val="008B0560"/>
    <w:rsid w:val="008B2BFA"/>
    <w:rsid w:val="008C2F56"/>
    <w:rsid w:val="008D107A"/>
    <w:rsid w:val="008D149F"/>
    <w:rsid w:val="008E6A3F"/>
    <w:rsid w:val="00905E67"/>
    <w:rsid w:val="00912112"/>
    <w:rsid w:val="00916461"/>
    <w:rsid w:val="0093002D"/>
    <w:rsid w:val="00931C3D"/>
    <w:rsid w:val="00936F03"/>
    <w:rsid w:val="00943B69"/>
    <w:rsid w:val="00944CB3"/>
    <w:rsid w:val="00945B28"/>
    <w:rsid w:val="00951B31"/>
    <w:rsid w:val="00964BB3"/>
    <w:rsid w:val="009B09D7"/>
    <w:rsid w:val="009D35ED"/>
    <w:rsid w:val="009D4CBC"/>
    <w:rsid w:val="009E489E"/>
    <w:rsid w:val="00A03CB6"/>
    <w:rsid w:val="00A06DA8"/>
    <w:rsid w:val="00A1364C"/>
    <w:rsid w:val="00A179F8"/>
    <w:rsid w:val="00A21076"/>
    <w:rsid w:val="00A3739A"/>
    <w:rsid w:val="00A52DAF"/>
    <w:rsid w:val="00A6385B"/>
    <w:rsid w:val="00A754DC"/>
    <w:rsid w:val="00A84072"/>
    <w:rsid w:val="00AB5964"/>
    <w:rsid w:val="00AC7DC5"/>
    <w:rsid w:val="00AC7F6B"/>
    <w:rsid w:val="00B153DB"/>
    <w:rsid w:val="00B16570"/>
    <w:rsid w:val="00B23B03"/>
    <w:rsid w:val="00B43EB7"/>
    <w:rsid w:val="00B445D1"/>
    <w:rsid w:val="00B53320"/>
    <w:rsid w:val="00B71DC1"/>
    <w:rsid w:val="00BA354A"/>
    <w:rsid w:val="00BC6522"/>
    <w:rsid w:val="00BE03FD"/>
    <w:rsid w:val="00C121D5"/>
    <w:rsid w:val="00C1625F"/>
    <w:rsid w:val="00C17349"/>
    <w:rsid w:val="00C222E7"/>
    <w:rsid w:val="00C245F0"/>
    <w:rsid w:val="00C31803"/>
    <w:rsid w:val="00C351AA"/>
    <w:rsid w:val="00C5198D"/>
    <w:rsid w:val="00C7253F"/>
    <w:rsid w:val="00C859B3"/>
    <w:rsid w:val="00C95189"/>
    <w:rsid w:val="00CA3DD3"/>
    <w:rsid w:val="00D11CE7"/>
    <w:rsid w:val="00D26A05"/>
    <w:rsid w:val="00D97B98"/>
    <w:rsid w:val="00DC18BF"/>
    <w:rsid w:val="00DC65E5"/>
    <w:rsid w:val="00DC671F"/>
    <w:rsid w:val="00DE4DA7"/>
    <w:rsid w:val="00E212E7"/>
    <w:rsid w:val="00E245ED"/>
    <w:rsid w:val="00E33B38"/>
    <w:rsid w:val="00E44AE5"/>
    <w:rsid w:val="00E47FE5"/>
    <w:rsid w:val="00E572EF"/>
    <w:rsid w:val="00E574AF"/>
    <w:rsid w:val="00E97FAC"/>
    <w:rsid w:val="00EF40DA"/>
    <w:rsid w:val="00EF5464"/>
    <w:rsid w:val="00EF771C"/>
    <w:rsid w:val="00F24E6D"/>
    <w:rsid w:val="00F57165"/>
    <w:rsid w:val="00F714DA"/>
    <w:rsid w:val="00F85434"/>
    <w:rsid w:val="00F96BD3"/>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CFB66"/>
  <w15:docId w15:val="{51BA787F-62FC-4967-A5DC-4FADE1900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304178"/>
    <w:rPr>
      <w:color w:val="0000FF"/>
      <w:u w:val="none"/>
    </w:rPr>
  </w:style>
  <w:style w:type="character" w:styleId="af7">
    <w:name w:val="Unresolved Mention"/>
    <w:basedOn w:val="a0"/>
    <w:uiPriority w:val="99"/>
    <w:semiHidden/>
    <w:unhideWhenUsed/>
    <w:rsid w:val="00C5198D"/>
    <w:rPr>
      <w:color w:val="605E5C"/>
      <w:shd w:val="clear" w:color="auto" w:fill="E1DFDD"/>
    </w:rPr>
  </w:style>
  <w:style w:type="character" w:styleId="af8">
    <w:name w:val="FollowedHyperlink"/>
    <w:basedOn w:val="a0"/>
    <w:uiPriority w:val="99"/>
    <w:semiHidden/>
    <w:unhideWhenUsed/>
    <w:rsid w:val="003041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A/79/258" TargetMode="External"/><Relationship Id="rId13" Type="http://schemas.openxmlformats.org/officeDocument/2006/relationships/hyperlink" Target="https://docs.un.org/zh/A/HRC/53/64" TargetMode="External"/><Relationship Id="rId3" Type="http://schemas.openxmlformats.org/officeDocument/2006/relationships/hyperlink" Target="https://tbinternet.ohchr.org/_layouts/15/treatybodyexternal/Download.aspx?symbolno=INT%2FCAT%2FFUL%2FUKR%2F25026&amp;Lang=en" TargetMode="External"/><Relationship Id="rId7" Type="http://schemas.openxmlformats.org/officeDocument/2006/relationships/hyperlink" Target="https://docs.un.org/zh/A/78/340" TargetMode="External"/><Relationship Id="rId12" Type="http://schemas.openxmlformats.org/officeDocument/2006/relationships/hyperlink" Target="https://docs.un.org/zh/A/HRC/50/65" TargetMode="External"/><Relationship Id="rId17" Type="http://schemas.openxmlformats.org/officeDocument/2006/relationships/hyperlink" Target="https://docs.un.org/zh/CEDAW/C/UKR/CO/9" TargetMode="External"/><Relationship Id="rId2" Type="http://schemas.openxmlformats.org/officeDocument/2006/relationships/hyperlink" Target="https://tbinternet.ohchr.org/_layouts/15/treatybodyexternal/Download.aspx?symbolno=INT%2FCAT%2FFUL%2FUKR%2F25026&amp;Lang=en" TargetMode="External"/><Relationship Id="rId16" Type="http://schemas.openxmlformats.org/officeDocument/2006/relationships/hyperlink" Target="https://docs.un.org/zh/CCPR/C/UKR/CO/8" TargetMode="External"/><Relationship Id="rId1" Type="http://schemas.openxmlformats.org/officeDocument/2006/relationships/hyperlink" Target="https://docs.un.org/zh/CAT/C/UKR/CO/6" TargetMode="External"/><Relationship Id="rId6" Type="http://schemas.openxmlformats.org/officeDocument/2006/relationships/hyperlink" Target="https://docs.un.org/zh/A/77/220" TargetMode="External"/><Relationship Id="rId11" Type="http://schemas.openxmlformats.org/officeDocument/2006/relationships/hyperlink" Target="https://docs.un.org/zh/A/HRC/47/58" TargetMode="External"/><Relationship Id="rId5" Type="http://schemas.openxmlformats.org/officeDocument/2006/relationships/hyperlink" Target="https://docs.un.org/zh/A/76/260" TargetMode="External"/><Relationship Id="rId15" Type="http://schemas.openxmlformats.org/officeDocument/2006/relationships/hyperlink" Target="https://uhri.ohchr.org/en/pledges?countries=469ba5d7-9d95-41cc-ba4f-b198dffcaf6b" TargetMode="External"/><Relationship Id="rId10" Type="http://schemas.openxmlformats.org/officeDocument/2006/relationships/hyperlink" Target="https://docs.un.org/zh/A/HRC/44/21" TargetMode="External"/><Relationship Id="rId4" Type="http://schemas.openxmlformats.org/officeDocument/2006/relationships/hyperlink" Target="https://docs.un.org/zh/A/75/334" TargetMode="External"/><Relationship Id="rId9" Type="http://schemas.openxmlformats.org/officeDocument/2006/relationships/hyperlink" Target="https://docs.un.org/zh/A/79/549" TargetMode="External"/><Relationship Id="rId14" Type="http://schemas.openxmlformats.org/officeDocument/2006/relationships/hyperlink" Target="https://docs.un.org/zh/A/HRC/56/6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14120</Words>
  <Characters>14793</Characters>
  <Application>Microsoft Office Word</Application>
  <DocSecurity>0</DocSecurity>
  <Lines>501</Lines>
  <Paragraphs>142</Paragraphs>
  <ScaleCrop>false</ScaleCrop>
  <Company>DCM</Company>
  <LinksUpToDate>false</LinksUpToDate>
  <CharactersWithSpaces>15038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CAT/C/UKR/CO/7</dc:title>
  <dc:subject>2507503</dc:subject>
  <dc:creator>LI</dc:creator>
  <cp:keywords/>
  <dc:description/>
  <cp:lastModifiedBy>Kehan Li</cp:lastModifiedBy>
  <cp:revision>2</cp:revision>
  <cp:lastPrinted>2014-05-09T11:28:00Z</cp:lastPrinted>
  <dcterms:created xsi:type="dcterms:W3CDTF">2025-09-22T06:38:00Z</dcterms:created>
  <dcterms:modified xsi:type="dcterms:W3CDTF">2025-09-22T06:38:00Z</dcterms:modified>
</cp:coreProperties>
</file>