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825A37" w:rsidP="00825A37">
            <w:pPr>
              <w:suppressAutoHyphens w:val="0"/>
              <w:spacing w:after="20"/>
              <w:jc w:val="right"/>
            </w:pPr>
            <w:r w:rsidRPr="00825A37">
              <w:rPr>
                <w:sz w:val="40"/>
              </w:rPr>
              <w:t>CEDAW</w:t>
            </w:r>
            <w:r>
              <w:t>/C/SR.1192</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825A37" w:rsidRDefault="00825A37" w:rsidP="00825A37">
            <w:pPr>
              <w:suppressAutoHyphens w:val="0"/>
              <w:spacing w:before="240" w:line="240" w:lineRule="exact"/>
            </w:pPr>
            <w:r>
              <w:t>Distr.: General</w:t>
            </w:r>
          </w:p>
          <w:p w:rsidR="00825A37" w:rsidRDefault="009B4431" w:rsidP="00825A37">
            <w:pPr>
              <w:suppressAutoHyphens w:val="0"/>
            </w:pPr>
            <w:r>
              <w:t>21</w:t>
            </w:r>
            <w:r w:rsidR="00825A37">
              <w:t xml:space="preserve"> February 2014</w:t>
            </w:r>
          </w:p>
          <w:p w:rsidR="00825A37" w:rsidRDefault="00825A37" w:rsidP="00825A37">
            <w:pPr>
              <w:suppressAutoHyphens w:val="0"/>
            </w:pPr>
          </w:p>
          <w:p w:rsidR="00FF4E99" w:rsidRDefault="00825A37" w:rsidP="00825A37">
            <w:pPr>
              <w:suppressAutoHyphens w:val="0"/>
            </w:pPr>
            <w:r>
              <w:t>English only</w:t>
            </w:r>
          </w:p>
        </w:tc>
      </w:tr>
    </w:tbl>
    <w:p w:rsidR="00825A37" w:rsidRDefault="00825A37" w:rsidP="00825A37">
      <w:pPr>
        <w:spacing w:before="120"/>
        <w:rPr>
          <w:b/>
          <w:sz w:val="24"/>
        </w:rPr>
      </w:pPr>
      <w:r>
        <w:rPr>
          <w:b/>
          <w:sz w:val="24"/>
        </w:rPr>
        <w:t>Committee on the Elimination of Discrimination</w:t>
      </w:r>
      <w:r>
        <w:rPr>
          <w:b/>
          <w:sz w:val="24"/>
        </w:rPr>
        <w:br/>
        <w:t>against Women</w:t>
      </w:r>
    </w:p>
    <w:p w:rsidR="00825A37" w:rsidRDefault="00825A37" w:rsidP="00825A37">
      <w:pPr>
        <w:spacing w:after="120"/>
        <w:rPr>
          <w:b/>
        </w:rPr>
      </w:pPr>
      <w:r>
        <w:rPr>
          <w:b/>
        </w:rPr>
        <w:t>Fifty-seventh session</w:t>
      </w:r>
    </w:p>
    <w:p w:rsidR="00825A37" w:rsidRDefault="00825A37" w:rsidP="00825A37">
      <w:pPr>
        <w:rPr>
          <w:b/>
        </w:rPr>
      </w:pPr>
      <w:r>
        <w:rPr>
          <w:b/>
        </w:rPr>
        <w:t>Summary record (partial)</w:t>
      </w:r>
      <w:r>
        <w:t>*</w:t>
      </w:r>
      <w:r>
        <w:rPr>
          <w:b/>
        </w:rPr>
        <w:t xml:space="preserve"> of the 1192nd meeting</w:t>
      </w:r>
    </w:p>
    <w:p w:rsidR="00825A37" w:rsidRDefault="00825A37" w:rsidP="00825A37">
      <w:pPr>
        <w:spacing w:after="120"/>
      </w:pPr>
      <w:r>
        <w:t xml:space="preserve">Held at the Palais des Nations, </w:t>
      </w:r>
      <w:smartTag w:uri="urn:schemas-microsoft-com:office:smarttags" w:element="place">
        <w:smartTag w:uri="urn:schemas-microsoft-com:office:smarttags" w:element="City">
          <w:r>
            <w:t>Geneva</w:t>
          </w:r>
        </w:smartTag>
      </w:smartTag>
      <w:r>
        <w:t>, on Thursday, 13 February 2014, at 3 p.m.</w:t>
      </w:r>
    </w:p>
    <w:p w:rsidR="00825A37" w:rsidRDefault="00825A37" w:rsidP="00825A37">
      <w:pPr>
        <w:tabs>
          <w:tab w:val="right" w:pos="992"/>
          <w:tab w:val="left" w:pos="1276"/>
          <w:tab w:val="right" w:leader="dot" w:pos="8504"/>
        </w:tabs>
        <w:spacing w:after="120"/>
      </w:pPr>
      <w:r>
        <w:rPr>
          <w:i/>
        </w:rPr>
        <w:tab/>
        <w:t>Chairperson</w:t>
      </w:r>
      <w:r>
        <w:t>:</w:t>
      </w:r>
      <w:r>
        <w:tab/>
        <w:t>Ms. Amelie</w:t>
      </w:r>
    </w:p>
    <w:p w:rsidR="00825A37" w:rsidRDefault="00825A37" w:rsidP="00825A37">
      <w:pPr>
        <w:tabs>
          <w:tab w:val="right" w:pos="992"/>
          <w:tab w:val="left" w:pos="1276"/>
          <w:tab w:val="right" w:leader="dot" w:pos="8504"/>
        </w:tabs>
        <w:spacing w:before="360" w:after="240"/>
        <w:rPr>
          <w:sz w:val="28"/>
        </w:rPr>
      </w:pPr>
      <w:r>
        <w:rPr>
          <w:sz w:val="28"/>
        </w:rPr>
        <w:t>Contents</w:t>
      </w:r>
    </w:p>
    <w:p w:rsidR="002358AD" w:rsidRDefault="002358AD" w:rsidP="002358AD">
      <w:pPr>
        <w:pStyle w:val="SingleTxtG"/>
        <w:jc w:val="left"/>
      </w:pPr>
      <w:r>
        <w:t>Consideration of reports submitted by States parties under article 18 of the Convention (</w:t>
      </w:r>
      <w:r w:rsidRPr="002358AD">
        <w:rPr>
          <w:i/>
        </w:rPr>
        <w:t>continued</w:t>
      </w:r>
      <w:r>
        <w:t>)</w:t>
      </w:r>
    </w:p>
    <w:p w:rsidR="00825A37" w:rsidRPr="00825A37" w:rsidRDefault="002358AD" w:rsidP="002358AD">
      <w:pPr>
        <w:pStyle w:val="SingleTxtG"/>
        <w:ind w:left="1701"/>
        <w:jc w:val="left"/>
      </w:pPr>
      <w:r w:rsidRPr="00E8484E">
        <w:rPr>
          <w:i/>
        </w:rPr>
        <w:t xml:space="preserve">Initial report of </w:t>
      </w:r>
      <w:smartTag w:uri="urn:schemas-microsoft-com:office:smarttags" w:element="place">
        <w:smartTag w:uri="urn:schemas-microsoft-com:office:smarttags" w:element="country-region">
          <w:r w:rsidRPr="00E8484E">
            <w:rPr>
              <w:i/>
            </w:rPr>
            <w:t>Qatar</w:t>
          </w:r>
        </w:smartTag>
      </w:smartTag>
      <w:r>
        <w:t xml:space="preserve"> (</w:t>
      </w:r>
      <w:r w:rsidRPr="00E8484E">
        <w:t>continued</w:t>
      </w:r>
      <w:r>
        <w:t xml:space="preserve">) </w:t>
      </w:r>
    </w:p>
    <w:p w:rsidR="00825A37" w:rsidRPr="009B2DE8" w:rsidRDefault="00825A37" w:rsidP="00825A37">
      <w:pPr>
        <w:pStyle w:val="SingleTxtG"/>
        <w:rPr>
          <w:i/>
        </w:rPr>
      </w:pPr>
      <w:r>
        <w:br w:type="page"/>
      </w:r>
      <w:r w:rsidRPr="009B2DE8">
        <w:rPr>
          <w:i/>
        </w:rPr>
        <w:t>The meeting was called to order at 3 p.m.</w:t>
      </w:r>
    </w:p>
    <w:p w:rsidR="00825A37" w:rsidRPr="00825A37" w:rsidRDefault="009B2DE8" w:rsidP="009B2DE8">
      <w:pPr>
        <w:pStyle w:val="H23G"/>
      </w:pPr>
      <w:r>
        <w:tab/>
      </w:r>
      <w:r>
        <w:tab/>
      </w:r>
      <w:r w:rsidR="00825A37" w:rsidRPr="00825A37">
        <w:t xml:space="preserve">Consideration of reports submitted by States parties under article 18 of the Convention </w:t>
      </w:r>
      <w:r w:rsidR="00825A37" w:rsidRPr="009B2DE8">
        <w:rPr>
          <w:b w:val="0"/>
        </w:rPr>
        <w:t>(</w:t>
      </w:r>
      <w:r w:rsidR="00825A37" w:rsidRPr="009B2DE8">
        <w:rPr>
          <w:b w:val="0"/>
          <w:i/>
        </w:rPr>
        <w:t>continued</w:t>
      </w:r>
      <w:r w:rsidR="00825A37" w:rsidRPr="009B2DE8">
        <w:rPr>
          <w:b w:val="0"/>
        </w:rPr>
        <w:t>)</w:t>
      </w:r>
    </w:p>
    <w:p w:rsidR="00825A37" w:rsidRPr="00825A37" w:rsidRDefault="00825A37" w:rsidP="009B2DE8">
      <w:pPr>
        <w:pStyle w:val="SingleTxtG"/>
        <w:ind w:left="1701"/>
        <w:jc w:val="left"/>
      </w:pPr>
      <w:r w:rsidRPr="009B2DE8">
        <w:rPr>
          <w:i/>
        </w:rPr>
        <w:t xml:space="preserve">Initial report of </w:t>
      </w:r>
      <w:smartTag w:uri="urn:schemas-microsoft-com:office:smarttags" w:element="country-region">
        <w:smartTag w:uri="urn:schemas-microsoft-com:office:smarttags" w:element="place">
          <w:r w:rsidRPr="009B2DE8">
            <w:rPr>
              <w:i/>
            </w:rPr>
            <w:t>Qatar</w:t>
          </w:r>
        </w:smartTag>
      </w:smartTag>
      <w:r w:rsidRPr="00825A37">
        <w:t xml:space="preserve"> (continued) (CEDAW/C/QAT/1; CEDAW/C/QAT/Q/1 and Add.1)</w:t>
      </w:r>
    </w:p>
    <w:p w:rsidR="00825A37" w:rsidRPr="009B2DE8" w:rsidRDefault="00825A37" w:rsidP="00825A37">
      <w:pPr>
        <w:pStyle w:val="ParaNoG"/>
        <w:rPr>
          <w:i/>
        </w:rPr>
      </w:pPr>
      <w:r w:rsidRPr="009B2DE8">
        <w:rPr>
          <w:i/>
        </w:rPr>
        <w:t xml:space="preserve">At the invitation of the Chairperson, the </w:t>
      </w:r>
      <w:r w:rsidR="00996C2B">
        <w:rPr>
          <w:i/>
        </w:rPr>
        <w:t>delegation</w:t>
      </w:r>
      <w:r w:rsidRPr="009B2DE8">
        <w:rPr>
          <w:i/>
        </w:rPr>
        <w:t xml:space="preserve"> of </w:t>
      </w:r>
      <w:smartTag w:uri="urn:schemas-microsoft-com:office:smarttags" w:element="country-region">
        <w:smartTag w:uri="urn:schemas-microsoft-com:office:smarttags" w:element="place">
          <w:r w:rsidRPr="009B2DE8">
            <w:rPr>
              <w:i/>
            </w:rPr>
            <w:t>Qatar</w:t>
          </w:r>
        </w:smartTag>
      </w:smartTag>
      <w:r w:rsidRPr="009B2DE8">
        <w:rPr>
          <w:i/>
        </w:rPr>
        <w:t xml:space="preserve"> took places at the Committee table.</w:t>
      </w:r>
    </w:p>
    <w:p w:rsidR="00825A37" w:rsidRPr="00825A37" w:rsidRDefault="00825A37" w:rsidP="00825A37">
      <w:pPr>
        <w:pStyle w:val="ParaNoG"/>
      </w:pPr>
      <w:r w:rsidRPr="000B70A2">
        <w:rPr>
          <w:b/>
        </w:rPr>
        <w:t>Ms. Al-Shafei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w:t>
      </w:r>
      <w:r w:rsidR="00CF1B3B">
        <w:t xml:space="preserve">her Government </w:t>
      </w:r>
      <w:r w:rsidRPr="00825A37">
        <w:t xml:space="preserve">had accepted </w:t>
      </w:r>
      <w:r w:rsidR="00CF1B3B">
        <w:t xml:space="preserve">part </w:t>
      </w:r>
      <w:r w:rsidRPr="00825A37">
        <w:t xml:space="preserve">of recommendation </w:t>
      </w:r>
      <w:r w:rsidR="00CF1B3B">
        <w:t xml:space="preserve">No. </w:t>
      </w:r>
      <w:r w:rsidRPr="00825A37">
        <w:t xml:space="preserve">15, </w:t>
      </w:r>
      <w:r w:rsidR="00556D45">
        <w:t xml:space="preserve">contained in the report of </w:t>
      </w:r>
      <w:r w:rsidRPr="00825A37">
        <w:t xml:space="preserve">the Working Group on the Universal Periodic Review </w:t>
      </w:r>
      <w:r w:rsidR="00556D45">
        <w:t xml:space="preserve">(A/HRC/14/2, para. 85), </w:t>
      </w:r>
      <w:r w:rsidR="00556D45" w:rsidRPr="00825A37">
        <w:t xml:space="preserve">including </w:t>
      </w:r>
      <w:r w:rsidR="00556D45">
        <w:t xml:space="preserve">to </w:t>
      </w:r>
      <w:r w:rsidR="00556D45" w:rsidRPr="00825A37">
        <w:t>adopt a national plan against gender-based violence</w:t>
      </w:r>
      <w:r w:rsidR="00180A81">
        <w:t>,</w:t>
      </w:r>
      <w:r w:rsidR="00556D45">
        <w:t xml:space="preserve"> and rejected the other</w:t>
      </w:r>
      <w:r w:rsidRPr="00825A37">
        <w:t xml:space="preserve">. </w:t>
      </w:r>
    </w:p>
    <w:p w:rsidR="00825A37" w:rsidRPr="00825A37" w:rsidRDefault="00825A37" w:rsidP="00825A37">
      <w:pPr>
        <w:pStyle w:val="ParaNoG"/>
      </w:pPr>
      <w:r w:rsidRPr="00C11731">
        <w:rPr>
          <w:b/>
        </w:rPr>
        <w:t>Ms. Al-Hur</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women seeking a place in shelters run by the Qatar Foundation for Combating Human Trafficking were interviewed in the presence of a lawyer and psychologist. </w:t>
      </w:r>
      <w:r w:rsidR="00A872AF">
        <w:t xml:space="preserve">An </w:t>
      </w:r>
      <w:r w:rsidR="00A872AF" w:rsidRPr="00825A37">
        <w:t xml:space="preserve">assessment </w:t>
      </w:r>
      <w:r w:rsidRPr="00825A37">
        <w:t>of their needs was conducted case by case. Medical services, legal counselling and assistance with filing complaints with the police or the courts were made available to them.</w:t>
      </w:r>
    </w:p>
    <w:p w:rsidR="00825A37" w:rsidRPr="00825A37" w:rsidRDefault="00825A37" w:rsidP="00825A37">
      <w:pPr>
        <w:pStyle w:val="ParaNoG"/>
      </w:pPr>
      <w:r w:rsidRPr="005154F1">
        <w:rPr>
          <w:b/>
        </w:rPr>
        <w:t>Mr. Al-Muhannadi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prostitution and all related activities were illegal. The </w:t>
      </w:r>
      <w:r w:rsidR="00DF2A7F">
        <w:t xml:space="preserve">definition </w:t>
      </w:r>
      <w:r w:rsidRPr="00825A37">
        <w:t xml:space="preserve">of trafficking in persons under </w:t>
      </w:r>
      <w:r w:rsidR="00DF2A7F">
        <w:t xml:space="preserve">the national law was </w:t>
      </w:r>
      <w:r w:rsidRPr="00825A37">
        <w:t xml:space="preserve">in line with the </w:t>
      </w:r>
      <w:r w:rsidR="00FB6AF2">
        <w:t xml:space="preserve">terms used in the </w:t>
      </w:r>
      <w:r w:rsidRPr="00825A37">
        <w:t xml:space="preserve">Protocol to Prevent, Suppress and Punish Trafficking in Persons, Especially Women and Children, supplementing the United Nations Convention against Transnational Organized Crime. The </w:t>
      </w:r>
      <w:r w:rsidR="00BF47C0">
        <w:t xml:space="preserve">law covered </w:t>
      </w:r>
      <w:r w:rsidRPr="00825A37">
        <w:t>different forms</w:t>
      </w:r>
      <w:r w:rsidR="00BF47C0">
        <w:t xml:space="preserve"> of </w:t>
      </w:r>
      <w:r w:rsidR="00BF47C0" w:rsidRPr="00825A37">
        <w:t>trafficking</w:t>
      </w:r>
      <w:r w:rsidRPr="00825A37">
        <w:t xml:space="preserve">, set forth protection measures for victims of trafficking and prostitution and established criminal penalties for offenders. Such offences were also punishable under the Criminal Code. </w:t>
      </w:r>
      <w:smartTag w:uri="urn:schemas-microsoft-com:office:smarttags" w:element="country-region">
        <w:smartTag w:uri="urn:schemas-microsoft-com:office:smarttags" w:element="place">
          <w:r w:rsidRPr="00825A37">
            <w:t>Qatar</w:t>
          </w:r>
        </w:smartTag>
      </w:smartTag>
      <w:r w:rsidRPr="00825A37">
        <w:t xml:space="preserve"> cooperated at the regional and international levels in efforts to combat human trafficking. Shelters were available for victims, who were afforded the full protection of the law.</w:t>
      </w:r>
    </w:p>
    <w:p w:rsidR="00825A37" w:rsidRPr="00825A37" w:rsidRDefault="00825A37" w:rsidP="00825A37">
      <w:pPr>
        <w:pStyle w:val="ParaNoG"/>
      </w:pPr>
      <w:r w:rsidRPr="001A0CAD">
        <w:rPr>
          <w:b/>
        </w:rPr>
        <w:t>Mr. Al-Obaedli</w:t>
      </w:r>
      <w:r w:rsidRPr="00825A37">
        <w:t xml:space="preserve"> (</w:t>
      </w:r>
      <w:smartTag w:uri="urn:schemas-microsoft-com:office:smarttags" w:element="country-region">
        <w:smartTag w:uri="urn:schemas-microsoft-com:office:smarttags" w:element="place">
          <w:r w:rsidRPr="00825A37">
            <w:t>Qatar</w:t>
          </w:r>
        </w:smartTag>
      </w:smartTag>
      <w:r w:rsidRPr="00825A37">
        <w:t xml:space="preserve">) said that the State party was considering the introduction of </w:t>
      </w:r>
      <w:r w:rsidR="001D4D9B">
        <w:t xml:space="preserve">electronically secured </w:t>
      </w:r>
      <w:r w:rsidRPr="00825A37">
        <w:t>contracts for migrant workers in order to prevent tamper</w:t>
      </w:r>
      <w:r w:rsidR="00B96DA3">
        <w:t>ing</w:t>
      </w:r>
      <w:r w:rsidRPr="00825A37">
        <w:t xml:space="preserve"> by employers. It was a criminal offence for an employer to withhold the passports of migrant workers. The Ministry of Labour employed only 200 labour inspectors, </w:t>
      </w:r>
      <w:r w:rsidR="00927412">
        <w:t xml:space="preserve">who were </w:t>
      </w:r>
      <w:r w:rsidRPr="00825A37">
        <w:t xml:space="preserve">too few </w:t>
      </w:r>
      <w:r w:rsidR="00927412">
        <w:t xml:space="preserve">in number </w:t>
      </w:r>
      <w:r w:rsidRPr="00825A37">
        <w:t xml:space="preserve">to deal with the </w:t>
      </w:r>
      <w:r w:rsidR="00927412">
        <w:t xml:space="preserve">large </w:t>
      </w:r>
      <w:r w:rsidRPr="00825A37">
        <w:t xml:space="preserve">amount of contracts generated by the 164 </w:t>
      </w:r>
      <w:r w:rsidR="00B5697F">
        <w:t xml:space="preserve">employment </w:t>
      </w:r>
      <w:r w:rsidRPr="00825A37">
        <w:t xml:space="preserve">agencies operating in the </w:t>
      </w:r>
      <w:r w:rsidR="001E77B9">
        <w:t>country</w:t>
      </w:r>
      <w:r w:rsidRPr="00825A37">
        <w:t xml:space="preserve">. </w:t>
      </w:r>
    </w:p>
    <w:p w:rsidR="00825A37" w:rsidRPr="00825A37" w:rsidRDefault="00825A37" w:rsidP="00825A37">
      <w:pPr>
        <w:pStyle w:val="ParaNoG"/>
      </w:pPr>
      <w:r w:rsidRPr="00A86A89">
        <w:rPr>
          <w:b/>
        </w:rPr>
        <w:t>Ms. Al-Easa</w:t>
      </w:r>
      <w:r w:rsidRPr="00825A37">
        <w:t xml:space="preserve"> (</w:t>
      </w:r>
      <w:smartTag w:uri="urn:schemas-microsoft-com:office:smarttags" w:element="place">
        <w:smartTag w:uri="urn:schemas-microsoft-com:office:smarttags" w:element="country-region">
          <w:r w:rsidRPr="00825A37">
            <w:t>Qatar</w:t>
          </w:r>
        </w:smartTag>
      </w:smartTag>
      <w:r w:rsidRPr="00825A37">
        <w:t>) said that migrant workers whose passports were withheld by their employers had the right to file a complaint against them and to retrieve their documents. As a rule, complaints were filed by their embassies.</w:t>
      </w:r>
    </w:p>
    <w:p w:rsidR="00825A37" w:rsidRPr="00825A37" w:rsidRDefault="00825A37" w:rsidP="00825A37">
      <w:pPr>
        <w:pStyle w:val="ParaNoG"/>
      </w:pPr>
      <w:r w:rsidRPr="009B63A3">
        <w:rPr>
          <w:b/>
        </w:rPr>
        <w:t>Ms. Gabr</w:t>
      </w:r>
      <w:r w:rsidRPr="00825A37">
        <w:t xml:space="preserve"> said that the Qatar Foundation for Combating Human Trafficking should establish more shelters and step up efforts to rehabilitate victims. More needed to be done to make migrant workers aware that it was illegal for employers to withhold their passports </w:t>
      </w:r>
      <w:r w:rsidR="00010AE2">
        <w:t xml:space="preserve">in order </w:t>
      </w:r>
      <w:r w:rsidR="00205FBE">
        <w:t xml:space="preserve">to help </w:t>
      </w:r>
      <w:r w:rsidRPr="00825A37">
        <w:t xml:space="preserve">to </w:t>
      </w:r>
      <w:r w:rsidR="00205FBE">
        <w:t xml:space="preserve">end </w:t>
      </w:r>
      <w:r w:rsidRPr="00825A37">
        <w:t>the practice.</w:t>
      </w:r>
    </w:p>
    <w:p w:rsidR="00825A37" w:rsidRPr="00825A37" w:rsidRDefault="00825A37" w:rsidP="00825A37">
      <w:pPr>
        <w:pStyle w:val="ParaNoG"/>
      </w:pPr>
      <w:r w:rsidRPr="00205FBE">
        <w:rPr>
          <w:b/>
        </w:rPr>
        <w:t>Ms. Al-Easa</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the Qatar Foundation for Combating Human Trafficking and other foundations were funded by the State. </w:t>
      </w:r>
      <w:r w:rsidR="006B638C">
        <w:t>On their request</w:t>
      </w:r>
      <w:r w:rsidR="006B638C" w:rsidRPr="00825A37">
        <w:t xml:space="preserve"> migrant </w:t>
      </w:r>
      <w:r w:rsidRPr="00825A37">
        <w:t>workers in difficulty received counselling and</w:t>
      </w:r>
      <w:r w:rsidR="005466B9">
        <w:t xml:space="preserve"> </w:t>
      </w:r>
      <w:r w:rsidRPr="00825A37">
        <w:t>assistance in returning to their home countries. The Government was considering ways of providing more services to migrant workers.</w:t>
      </w:r>
    </w:p>
    <w:p w:rsidR="00825A37" w:rsidRPr="00825A37" w:rsidRDefault="00825A37" w:rsidP="00825A37">
      <w:pPr>
        <w:pStyle w:val="ParaNoG"/>
      </w:pPr>
      <w:r w:rsidRPr="00277787">
        <w:rPr>
          <w:b/>
        </w:rPr>
        <w:t>Ms. Al-Hur</w:t>
      </w:r>
      <w:r w:rsidRPr="00825A37">
        <w:t xml:space="preserve"> (</w:t>
      </w:r>
      <w:smartTag w:uri="urn:schemas-microsoft-com:office:smarttags" w:element="country-region">
        <w:smartTag w:uri="urn:schemas-microsoft-com:office:smarttags" w:element="place">
          <w:r w:rsidRPr="00825A37">
            <w:t>Qatar</w:t>
          </w:r>
        </w:smartTag>
      </w:smartTag>
      <w:r w:rsidRPr="00825A37">
        <w:t xml:space="preserve">) said that </w:t>
      </w:r>
      <w:r w:rsidR="00E15075">
        <w:t xml:space="preserve">as </w:t>
      </w:r>
      <w:r w:rsidRPr="00825A37">
        <w:t>only 107 women had sought shelter with the Qatar Foundation for Combating Human Trafficking between 2008 and 2013, there was no need to open new shelters. The situation would be reviewed in the event of an increase in the number of victims seeking help.</w:t>
      </w:r>
    </w:p>
    <w:p w:rsidR="00825A37" w:rsidRPr="00825A37" w:rsidRDefault="00825A37" w:rsidP="00825A37">
      <w:pPr>
        <w:pStyle w:val="ParaNoG"/>
      </w:pPr>
      <w:r w:rsidRPr="00293E9B">
        <w:rPr>
          <w:b/>
        </w:rPr>
        <w:t>Ms. Haidar</w:t>
      </w:r>
      <w:r w:rsidRPr="00825A37">
        <w:t xml:space="preserve">, noting that there </w:t>
      </w:r>
      <w:r w:rsidR="00DE0135">
        <w:t xml:space="preserve">had </w:t>
      </w:r>
      <w:r w:rsidRPr="00825A37">
        <w:t>been no female members o</w:t>
      </w:r>
      <w:r w:rsidR="00E31F41">
        <w:t>f</w:t>
      </w:r>
      <w:r w:rsidRPr="00825A37">
        <w:t xml:space="preserve"> the </w:t>
      </w:r>
      <w:r w:rsidR="00E31F41">
        <w:t>Majlis Al-Shura (</w:t>
      </w:r>
      <w:r w:rsidRPr="00825A37">
        <w:t>Advisory Council</w:t>
      </w:r>
      <w:r w:rsidR="00E31F41">
        <w:t>)</w:t>
      </w:r>
      <w:r w:rsidR="000E5A1A">
        <w:t>, the legislature of Qatar,</w:t>
      </w:r>
      <w:r w:rsidRPr="00825A37">
        <w:t xml:space="preserve"> </w:t>
      </w:r>
      <w:r w:rsidR="00065797">
        <w:t xml:space="preserve">for its </w:t>
      </w:r>
      <w:r w:rsidRPr="00825A37">
        <w:t xml:space="preserve">past four </w:t>
      </w:r>
      <w:r w:rsidR="00065797">
        <w:t>terms</w:t>
      </w:r>
      <w:r w:rsidRPr="00825A37">
        <w:t xml:space="preserve">, said that impending elections and planned amendments to electoral law presented an opportunity to boost the presence of women in political life, for instance by introducing a quota to guarantee a minimum level of female representation </w:t>
      </w:r>
      <w:r w:rsidR="00347153">
        <w:t>in the Majlis</w:t>
      </w:r>
      <w:r w:rsidRPr="00825A37">
        <w:t>.</w:t>
      </w:r>
    </w:p>
    <w:p w:rsidR="00825A37" w:rsidRPr="00825A37" w:rsidRDefault="00825A37" w:rsidP="00825A37">
      <w:pPr>
        <w:pStyle w:val="ParaNoG"/>
      </w:pPr>
      <w:r w:rsidRPr="00702CF0">
        <w:rPr>
          <w:b/>
        </w:rPr>
        <w:t>Ms. Pires</w:t>
      </w:r>
      <w:r w:rsidRPr="00825A37">
        <w:t xml:space="preserve"> regretted that the State party’s initial report lacked statistical data disaggregated by sex on the proportion of women occupying decision-making positions in the public and private sectors. Such data was vital to the Committee for the purposes of assessing progress on efforts to achieve equality </w:t>
      </w:r>
      <w:r w:rsidR="0044208E">
        <w:t>between</w:t>
      </w:r>
      <w:r w:rsidRPr="00825A37">
        <w:t xml:space="preserve"> the sexes in </w:t>
      </w:r>
      <w:smartTag w:uri="urn:schemas-microsoft-com:office:smarttags" w:element="country-region">
        <w:smartTag w:uri="urn:schemas-microsoft-com:office:smarttags" w:element="place">
          <w:r w:rsidRPr="00825A37">
            <w:t>Qatar</w:t>
          </w:r>
        </w:smartTag>
      </w:smartTag>
      <w:r w:rsidRPr="00825A37">
        <w:t xml:space="preserve">. She asked what was being done to increase the presence of women in the legal profession and the courts. The prohibition </w:t>
      </w:r>
      <w:r w:rsidR="00F10F78">
        <w:t xml:space="preserve">against </w:t>
      </w:r>
      <w:r w:rsidRPr="00825A37">
        <w:t>women</w:t>
      </w:r>
      <w:r w:rsidR="00F10F78">
        <w:t>’s</w:t>
      </w:r>
      <w:r w:rsidRPr="00825A37">
        <w:t xml:space="preserve"> leaving the country for protracted periods without an accompanying family member constituted a significant obstacle to their career development.</w:t>
      </w:r>
    </w:p>
    <w:p w:rsidR="00825A37" w:rsidRPr="00825A37" w:rsidRDefault="00825A37" w:rsidP="00825A37">
      <w:pPr>
        <w:pStyle w:val="ParaNoG"/>
      </w:pPr>
      <w:r w:rsidRPr="00716D33">
        <w:rPr>
          <w:b/>
        </w:rPr>
        <w:t>Ms. Bareiro-Bobadilla</w:t>
      </w:r>
      <w:r w:rsidRPr="00825A37">
        <w:t xml:space="preserve"> said that, according to one set of statistics, 38 per cent of voters in </w:t>
      </w:r>
      <w:smartTag w:uri="urn:schemas-microsoft-com:office:smarttags" w:element="place">
        <w:smartTag w:uri="urn:schemas-microsoft-com:office:smarttags" w:element="country-region">
          <w:r w:rsidRPr="00825A37">
            <w:t>Qatar</w:t>
          </w:r>
        </w:smartTag>
      </w:smartTag>
      <w:r w:rsidRPr="00825A37">
        <w:t xml:space="preserve"> would favour female candidates</w:t>
      </w:r>
      <w:r w:rsidR="00F10F78">
        <w:t>.</w:t>
      </w:r>
      <w:r w:rsidRPr="00825A37">
        <w:t xml:space="preserve"> She asked whether it was possible to envisage a woman on the throne in </w:t>
      </w:r>
      <w:smartTag w:uri="urn:schemas-microsoft-com:office:smarttags" w:element="country-region">
        <w:smartTag w:uri="urn:schemas-microsoft-com:office:smarttags" w:element="place">
          <w:r w:rsidR="000F550B">
            <w:t>Qatar</w:t>
          </w:r>
        </w:smartTag>
      </w:smartTag>
      <w:r w:rsidRPr="00825A37">
        <w:t xml:space="preserve"> and when women might be seen sitting on the country’s highest courts. A strategy to promote equal participation in </w:t>
      </w:r>
      <w:r w:rsidR="0026395E">
        <w:t xml:space="preserve">national </w:t>
      </w:r>
      <w:r w:rsidRPr="00825A37">
        <w:t>political life was needed.</w:t>
      </w:r>
    </w:p>
    <w:p w:rsidR="00825A37" w:rsidRPr="00825A37" w:rsidRDefault="00825A37" w:rsidP="00825A37">
      <w:pPr>
        <w:pStyle w:val="ParaNoG"/>
      </w:pPr>
      <w:r w:rsidRPr="0016751E">
        <w:rPr>
          <w:b/>
        </w:rPr>
        <w:t>Ms. Al-Easa</w:t>
      </w:r>
      <w:r w:rsidRPr="00825A37">
        <w:t xml:space="preserve"> (</w:t>
      </w:r>
      <w:smartTag w:uri="urn:schemas-microsoft-com:office:smarttags" w:element="country-region">
        <w:smartTag w:uri="urn:schemas-microsoft-com:office:smarttags" w:element="place">
          <w:r w:rsidRPr="00825A37">
            <w:t>Qatar</w:t>
          </w:r>
        </w:smartTag>
      </w:smartTag>
      <w:r w:rsidRPr="00825A37">
        <w:t xml:space="preserve">) said that the Standing Committee on Elections worked to raise public awareness of electoral processes and women’s eligibility to stand for election. One woman had recently been elected to the Municipal Council. New electoral legislation, when adopted, would be accompanied by a strategy </w:t>
      </w:r>
      <w:r w:rsidR="009A4E89">
        <w:t xml:space="preserve">to </w:t>
      </w:r>
      <w:r w:rsidRPr="00825A37">
        <w:t>encourag</w:t>
      </w:r>
      <w:r w:rsidR="009A4E89">
        <w:t>e</w:t>
      </w:r>
      <w:r w:rsidRPr="00825A37">
        <w:t xml:space="preserve"> women to participate in public life, which in turn would improve their chances of being elected and occupying senior </w:t>
      </w:r>
      <w:r w:rsidR="00F35747">
        <w:t xml:space="preserve">political </w:t>
      </w:r>
      <w:r w:rsidRPr="00825A37">
        <w:t xml:space="preserve">posts. </w:t>
      </w:r>
    </w:p>
    <w:p w:rsidR="00825A37" w:rsidRPr="00825A37" w:rsidRDefault="00825A37" w:rsidP="00825A37">
      <w:pPr>
        <w:pStyle w:val="ParaNoG"/>
      </w:pPr>
      <w:r w:rsidRPr="00053684">
        <w:rPr>
          <w:b/>
        </w:rPr>
        <w:t>Ms. Al-Murekhi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current legislation already provided for gender equality and encouraged equal employment opportunities. </w:t>
      </w:r>
      <w:r w:rsidR="00313C61">
        <w:t>Progress had also been made on the number of women who held senior diplomatic positions.</w:t>
      </w:r>
    </w:p>
    <w:p w:rsidR="00825A37" w:rsidRPr="00825A37" w:rsidRDefault="00825A37" w:rsidP="00825A37">
      <w:pPr>
        <w:pStyle w:val="ParaNoG"/>
      </w:pPr>
      <w:r w:rsidRPr="00507BFD">
        <w:rPr>
          <w:b/>
        </w:rPr>
        <w:t>Ms. Al-Easa</w:t>
      </w:r>
      <w:r w:rsidRPr="00825A37">
        <w:t xml:space="preserve"> (</w:t>
      </w:r>
      <w:smartTag w:uri="urn:schemas-microsoft-com:office:smarttags" w:element="place">
        <w:smartTag w:uri="urn:schemas-microsoft-com:office:smarttags" w:element="country-region">
          <w:r w:rsidRPr="00825A37">
            <w:t>Qatar</w:t>
          </w:r>
        </w:smartTag>
      </w:smartTag>
      <w:r w:rsidRPr="00825A37">
        <w:t>) said that there was no obstacle to women</w:t>
      </w:r>
      <w:r w:rsidR="00134094">
        <w:t>’s</w:t>
      </w:r>
      <w:r w:rsidRPr="00825A37">
        <w:t xml:space="preserve"> holding senior posts in the judiciary. Women enjoyed the same right to promotion as their male counterparts.</w:t>
      </w:r>
    </w:p>
    <w:p w:rsidR="00825A37" w:rsidRPr="00825A37" w:rsidRDefault="00825A37" w:rsidP="00825A37">
      <w:pPr>
        <w:pStyle w:val="ParaNoG"/>
      </w:pPr>
      <w:r w:rsidRPr="00FC6637">
        <w:rPr>
          <w:b/>
        </w:rPr>
        <w:t>Ms. Schulz</w:t>
      </w:r>
      <w:r w:rsidRPr="00825A37">
        <w:t xml:space="preserve"> regretted that the State party had not provided the statistical data relating to article 9 of the Convention and nationality matters</w:t>
      </w:r>
      <w:r w:rsidR="00814019">
        <w:t>, as</w:t>
      </w:r>
      <w:r w:rsidRPr="00825A37">
        <w:t xml:space="preserve"> the Committee </w:t>
      </w:r>
      <w:r w:rsidR="00814019">
        <w:t xml:space="preserve">had </w:t>
      </w:r>
      <w:r w:rsidR="00814019" w:rsidRPr="00825A37">
        <w:t xml:space="preserve">requested </w:t>
      </w:r>
      <w:r w:rsidR="00814019">
        <w:t>in the list of issues</w:t>
      </w:r>
      <w:r w:rsidRPr="00825A37">
        <w:t xml:space="preserve">. </w:t>
      </w:r>
      <w:r w:rsidR="001B1BC3" w:rsidRPr="00825A37">
        <w:t xml:space="preserve">Article </w:t>
      </w:r>
      <w:r w:rsidRPr="00825A37">
        <w:t>10 of the Nationality Act No. 38 of 2005</w:t>
      </w:r>
      <w:r w:rsidR="001B1BC3">
        <w:t xml:space="preserve"> ran contrary to article 9</w:t>
      </w:r>
      <w:r w:rsidRPr="00825A37">
        <w:t>,</w:t>
      </w:r>
      <w:r w:rsidR="001B1BC3">
        <w:t xml:space="preserve"> paragraph 1, of the Convention, as</w:t>
      </w:r>
      <w:r w:rsidRPr="00825A37">
        <w:t xml:space="preserve"> </w:t>
      </w:r>
      <w:r w:rsidR="00F24ACD" w:rsidRPr="00825A37">
        <w:t xml:space="preserve">Qatari women who married foreign nationals </w:t>
      </w:r>
      <w:r w:rsidRPr="00825A37">
        <w:t>automatically lost their Qatari nationality if they acquired that of their husbands and could only reacquire it if they renounced that nationality</w:t>
      </w:r>
      <w:r w:rsidR="009A69A5">
        <w:t>.</w:t>
      </w:r>
      <w:r w:rsidRPr="00825A37">
        <w:t xml:space="preserve"> </w:t>
      </w:r>
      <w:r w:rsidR="009A69A5">
        <w:t xml:space="preserve">Furthermore, </w:t>
      </w:r>
      <w:r w:rsidRPr="00825A37">
        <w:t xml:space="preserve">foreign men who married Qatari women could not acquire Qatari nationality at all. Given that international treaties were supposed to have primacy over domestic law in the State party, which had </w:t>
      </w:r>
      <w:r w:rsidR="00A52178">
        <w:t xml:space="preserve">made </w:t>
      </w:r>
      <w:r w:rsidRPr="00825A37">
        <w:t xml:space="preserve">no reservation </w:t>
      </w:r>
      <w:r w:rsidR="00A52178">
        <w:t xml:space="preserve">to </w:t>
      </w:r>
      <w:r w:rsidRPr="00825A37">
        <w:t>article 9, paragraph 1, she asked when article 10 of the Nationality Act would be amended to bring it into line with the Convention.</w:t>
      </w:r>
    </w:p>
    <w:p w:rsidR="00825A37" w:rsidRPr="00825A37" w:rsidRDefault="00825A37" w:rsidP="00825A37">
      <w:pPr>
        <w:pStyle w:val="ParaNoG"/>
      </w:pPr>
      <w:r w:rsidRPr="00825A37">
        <w:t xml:space="preserve">Turning to the subject of children </w:t>
      </w:r>
      <w:r w:rsidR="002D225B">
        <w:t>with a parent who was a non-national</w:t>
      </w:r>
      <w:r w:rsidRPr="00825A37">
        <w:t>, she said that information before the Committee indicated that such children did not enjoy the same benefits</w:t>
      </w:r>
      <w:r w:rsidR="00B11EC8" w:rsidRPr="00825A37">
        <w:t xml:space="preserve"> as Qatari children</w:t>
      </w:r>
      <w:r w:rsidRPr="00825A37">
        <w:t xml:space="preserve">, such as access to scholarships and health insurance when they studied abroad. Applicants for naturalization required 25 years’ uninterrupted residence in the State party, during which they were not permitted to leave the country for more than six months at any one time, effectively making it impossible for them to study abroad. Upon naturalization, new citizens had to wait another five years in order to acquire most of the rights of other Qataris. Even then, they did not enjoy equal political rights. She asked whether the State party would consider withdrawing its reservation to article 9, paragraph 2, of the Convention and amending the Nationality Act with a view to facilitating the naturalization of children of non-Qataris and granting them all the rights </w:t>
      </w:r>
      <w:r w:rsidR="000F5CC3">
        <w:t xml:space="preserve">that normally came </w:t>
      </w:r>
      <w:r w:rsidRPr="00825A37">
        <w:t>with citizenship.</w:t>
      </w:r>
    </w:p>
    <w:p w:rsidR="00825A37" w:rsidRPr="00825A37" w:rsidRDefault="00825A37" w:rsidP="00825A37">
      <w:pPr>
        <w:pStyle w:val="ParaNoG"/>
      </w:pPr>
      <w:r w:rsidRPr="003D08E6">
        <w:rPr>
          <w:b/>
        </w:rPr>
        <w:t>Mr. Al-Muhannadi</w:t>
      </w:r>
      <w:r w:rsidRPr="00825A37">
        <w:t xml:space="preserve"> (</w:t>
      </w:r>
      <w:smartTag w:uri="urn:schemas-microsoft-com:office:smarttags" w:element="country-region">
        <w:r w:rsidRPr="00825A37">
          <w:t>Qatar</w:t>
        </w:r>
      </w:smartTag>
      <w:r w:rsidRPr="00825A37">
        <w:t xml:space="preserve">) said that in addition to 25 years’ uninterrupted residence in </w:t>
      </w:r>
      <w:smartTag w:uri="urn:schemas-microsoft-com:office:smarttags" w:element="place">
        <w:smartTag w:uri="urn:schemas-microsoft-com:office:smarttags" w:element="country-region">
          <w:r w:rsidRPr="00825A37">
            <w:t>Qatar</w:t>
          </w:r>
        </w:smartTag>
      </w:smartTag>
      <w:r w:rsidRPr="00825A37">
        <w:t xml:space="preserve">, persons applying for Qatari citizenship must have a record of good conduct and an income. Nationality in </w:t>
      </w:r>
      <w:smartTag w:uri="urn:schemas-microsoft-com:office:smarttags" w:element="place">
        <w:smartTag w:uri="urn:schemas-microsoft-com:office:smarttags" w:element="country-region">
          <w:r w:rsidR="00DB799A">
            <w:t>Qatar</w:t>
          </w:r>
        </w:smartTag>
      </w:smartTag>
      <w:r w:rsidR="00DB799A">
        <w:t xml:space="preserve"> </w:t>
      </w:r>
      <w:r w:rsidRPr="00825A37">
        <w:t xml:space="preserve">was determined by </w:t>
      </w:r>
      <w:r w:rsidR="00DB799A" w:rsidRPr="00114662">
        <w:rPr>
          <w:i/>
        </w:rPr>
        <w:t>j</w:t>
      </w:r>
      <w:r w:rsidRPr="00114662">
        <w:rPr>
          <w:i/>
        </w:rPr>
        <w:t>us sanguinis</w:t>
      </w:r>
      <w:r w:rsidRPr="00825A37">
        <w:t xml:space="preserve"> through the father. Dual nationality was not recognized. All other citizenship regulations applied equally to all residents </w:t>
      </w:r>
      <w:r w:rsidR="00DB799A">
        <w:t xml:space="preserve">of </w:t>
      </w:r>
      <w:smartTag w:uri="urn:schemas-microsoft-com:office:smarttags" w:element="country-region">
        <w:smartTag w:uri="urn:schemas-microsoft-com:office:smarttags" w:element="place">
          <w:r w:rsidR="00DB799A">
            <w:t>Qatar</w:t>
          </w:r>
        </w:smartTag>
      </w:smartTag>
      <w:r w:rsidR="00DB799A">
        <w:t xml:space="preserve"> </w:t>
      </w:r>
      <w:r w:rsidRPr="00825A37">
        <w:t>and were not discriminatory. The Nationality Act had constitutional force</w:t>
      </w:r>
      <w:r w:rsidR="00523E9D">
        <w:t xml:space="preserve"> and </w:t>
      </w:r>
      <w:r w:rsidRPr="00825A37">
        <w:t xml:space="preserve">could not be amended until at least 10 years had passed since its enactment. The Government would look </w:t>
      </w:r>
      <w:r w:rsidR="004D0238">
        <w:t xml:space="preserve">into </w:t>
      </w:r>
      <w:r w:rsidRPr="00825A37">
        <w:t>amending the Act in due course and work with the Supreme Council for Family Affairs and National Human Rights Committee to ensure that children of Qatari mothers were given priority in the naturalization process.</w:t>
      </w:r>
    </w:p>
    <w:p w:rsidR="00825A37" w:rsidRPr="00825A37" w:rsidRDefault="00825A37" w:rsidP="00825A37">
      <w:pPr>
        <w:pStyle w:val="ParaNoG"/>
      </w:pPr>
      <w:r w:rsidRPr="00841526">
        <w:rPr>
          <w:b/>
        </w:rPr>
        <w:t>Ms. Al-Easa</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Qatari women had the right to retain their nationality unless they acquired another nationality. Children </w:t>
      </w:r>
      <w:r w:rsidR="006057F1">
        <w:t xml:space="preserve">with a non-national parent </w:t>
      </w:r>
      <w:r w:rsidRPr="00825A37">
        <w:t xml:space="preserve">who wished to study abroad could do so without jeopardizing their applications for Qatari nationality, because time spent studying at accredited educational institutions abroad was counted as time spent in </w:t>
      </w:r>
      <w:smartTag w:uri="urn:schemas-microsoft-com:office:smarttags" w:element="country-region">
        <w:smartTag w:uri="urn:schemas-microsoft-com:office:smarttags" w:element="place">
          <w:r w:rsidRPr="00825A37">
            <w:t>Qatar</w:t>
          </w:r>
        </w:smartTag>
      </w:smartTag>
      <w:r w:rsidRPr="00825A37">
        <w:t>. In any event, most students returned at least every six months to spend holidays with their families.</w:t>
      </w:r>
    </w:p>
    <w:p w:rsidR="00825A37" w:rsidRPr="00825A37" w:rsidRDefault="00825A37" w:rsidP="00825A37">
      <w:pPr>
        <w:pStyle w:val="ParaNoG"/>
      </w:pPr>
      <w:r w:rsidRPr="00A966A9">
        <w:rPr>
          <w:b/>
        </w:rPr>
        <w:t>Ms. Schulz</w:t>
      </w:r>
      <w:r w:rsidRPr="00825A37">
        <w:t xml:space="preserve"> said that the State party should nevertheless reconsider its </w:t>
      </w:r>
      <w:r w:rsidR="00D34921">
        <w:t xml:space="preserve">position </w:t>
      </w:r>
      <w:r w:rsidRPr="00825A37">
        <w:t>on dual nationality. One approach could be to recognize dual nationality for children until they reached the age of 18, at which point they could opt for one or the other.</w:t>
      </w:r>
    </w:p>
    <w:p w:rsidR="00825A37" w:rsidRPr="00825A37" w:rsidRDefault="00825A37" w:rsidP="00825A37">
      <w:pPr>
        <w:pStyle w:val="ParaNoG"/>
      </w:pPr>
      <w:r w:rsidRPr="00D34921">
        <w:rPr>
          <w:b/>
        </w:rPr>
        <w:t>Ms. Jahan</w:t>
      </w:r>
      <w:r w:rsidRPr="00825A37">
        <w:t xml:space="preserve"> asked how many bidoons, or stateless persons, </w:t>
      </w:r>
      <w:r w:rsidR="00BE468E">
        <w:t xml:space="preserve">particularly </w:t>
      </w:r>
      <w:r w:rsidRPr="00825A37">
        <w:t xml:space="preserve">women, had obtained Qatari citizenship, whether bidoon children were registered </w:t>
      </w:r>
      <w:r w:rsidR="003F24DC">
        <w:t xml:space="preserve">at birth or in the register of residents </w:t>
      </w:r>
      <w:r w:rsidRPr="00825A37">
        <w:t xml:space="preserve">and had access to education and </w:t>
      </w:r>
      <w:r w:rsidR="000D0EF3">
        <w:t xml:space="preserve">to what </w:t>
      </w:r>
      <w:r w:rsidR="003F24DC">
        <w:t xml:space="preserve">extent </w:t>
      </w:r>
      <w:r w:rsidR="00112027">
        <w:t xml:space="preserve">did </w:t>
      </w:r>
      <w:r w:rsidRPr="00825A37">
        <w:t xml:space="preserve">bidoon women </w:t>
      </w:r>
      <w:r w:rsidR="003F24DC">
        <w:t>enjoy the right to</w:t>
      </w:r>
      <w:r w:rsidRPr="00825A37">
        <w:t xml:space="preserve"> health services and employment. </w:t>
      </w:r>
    </w:p>
    <w:p w:rsidR="00825A37" w:rsidRPr="00825A37" w:rsidRDefault="00825A37" w:rsidP="00825A37">
      <w:pPr>
        <w:pStyle w:val="ParaNoG"/>
      </w:pPr>
      <w:r w:rsidRPr="001C7758">
        <w:rPr>
          <w:b/>
        </w:rPr>
        <w:t>Mr. Al-Muhannadi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the Government regularly monitored the number of bidoons in the country, which remained low. Specific legislation had been drawn up to provide the bidoon community with temporary residence permits which allowed it to access health and education services. </w:t>
      </w:r>
    </w:p>
    <w:p w:rsidR="00825A37" w:rsidRPr="00825A37" w:rsidRDefault="00825A37" w:rsidP="00825A37">
      <w:pPr>
        <w:pStyle w:val="ParaNoG"/>
      </w:pPr>
      <w:r w:rsidRPr="001B6C93">
        <w:rPr>
          <w:b/>
        </w:rPr>
        <w:t>Ms. Gbedemah</w:t>
      </w:r>
      <w:r w:rsidRPr="00825A37">
        <w:t xml:space="preserve"> asked why so few girls </w:t>
      </w:r>
      <w:r w:rsidR="00D74E0B">
        <w:t xml:space="preserve">pursued a </w:t>
      </w:r>
      <w:r w:rsidRPr="00825A37">
        <w:t xml:space="preserve">vocational </w:t>
      </w:r>
      <w:r w:rsidR="00D74E0B">
        <w:t xml:space="preserve">education as </w:t>
      </w:r>
      <w:r w:rsidRPr="00825A37">
        <w:t xml:space="preserve">compared with </w:t>
      </w:r>
      <w:r w:rsidR="00D74E0B">
        <w:t>general secondary education</w:t>
      </w:r>
      <w:r w:rsidRPr="00825A37">
        <w:t>. What was the status of the plan</w:t>
      </w:r>
      <w:r w:rsidR="00D74E0B">
        <w:t>s</w:t>
      </w:r>
      <w:r w:rsidRPr="00825A37">
        <w:t xml:space="preserve"> for the </w:t>
      </w:r>
      <w:r w:rsidR="00D74E0B">
        <w:t xml:space="preserve">establishment of a </w:t>
      </w:r>
      <w:r w:rsidRPr="00825A37">
        <w:t>technical secondary school for girls</w:t>
      </w:r>
      <w:r w:rsidR="00D74E0B">
        <w:t>, including medical laboratory science and other technical subjects,</w:t>
      </w:r>
      <w:r w:rsidRPr="00825A37">
        <w:t xml:space="preserve"> and</w:t>
      </w:r>
      <w:r w:rsidR="00D74E0B">
        <w:t xml:space="preserve"> </w:t>
      </w:r>
      <w:r w:rsidRPr="00825A37">
        <w:t xml:space="preserve">how were girls being encouraged to follow technical and </w:t>
      </w:r>
      <w:r w:rsidR="00D738AB">
        <w:t xml:space="preserve">vocational </w:t>
      </w:r>
      <w:r w:rsidRPr="00825A37">
        <w:t xml:space="preserve">streams? Would the delegation provide information on and reasons for separate curricula for girls and boys in certain schools in </w:t>
      </w:r>
      <w:smartTag w:uri="urn:schemas-microsoft-com:office:smarttags" w:element="country-region">
        <w:smartTag w:uri="urn:schemas-microsoft-com:office:smarttags" w:element="place">
          <w:r w:rsidRPr="00825A37">
            <w:t>Qatar</w:t>
          </w:r>
        </w:smartTag>
      </w:smartTag>
      <w:r w:rsidR="00D738AB">
        <w:t>?</w:t>
      </w:r>
      <w:r w:rsidRPr="00825A37">
        <w:t xml:space="preserve"> </w:t>
      </w:r>
      <w:r w:rsidR="00D738AB">
        <w:t xml:space="preserve">Why was there a </w:t>
      </w:r>
      <w:r w:rsidRPr="00825A37">
        <w:t xml:space="preserve">significantly higher number of girls than boys attending school? No data had been provided on the enrolment rates of Qatari and non-Qatari women at tertiary level. </w:t>
      </w:r>
    </w:p>
    <w:p w:rsidR="00825A37" w:rsidRPr="00825A37" w:rsidRDefault="00825A37" w:rsidP="00825A37">
      <w:pPr>
        <w:pStyle w:val="ParaNoG"/>
      </w:pPr>
      <w:r w:rsidRPr="00D738AB">
        <w:rPr>
          <w:b/>
        </w:rPr>
        <w:t>Ms. Al-Sulaiti</w:t>
      </w:r>
      <w:r w:rsidRPr="00825A37">
        <w:t xml:space="preserve"> (</w:t>
      </w:r>
      <w:smartTag w:uri="urn:schemas-microsoft-com:office:smarttags" w:element="country-region">
        <w:smartTag w:uri="urn:schemas-microsoft-com:office:smarttags" w:element="place">
          <w:r w:rsidRPr="00825A37">
            <w:t>Qatar</w:t>
          </w:r>
        </w:smartTag>
      </w:smartTag>
      <w:r w:rsidRPr="00825A37">
        <w:t xml:space="preserve">) said </w:t>
      </w:r>
      <w:r w:rsidR="00E24800">
        <w:t xml:space="preserve">that technical subjects were incorporated in the general secondary school curriculum for all students. Boys and girls were given career guidance early on at the secondary level of education, </w:t>
      </w:r>
      <w:r w:rsidRPr="00825A37">
        <w:t>includ</w:t>
      </w:r>
      <w:r w:rsidR="00E24800">
        <w:t>ing</w:t>
      </w:r>
      <w:r w:rsidRPr="00825A37">
        <w:t xml:space="preserve"> field visits to workplaces </w:t>
      </w:r>
      <w:r w:rsidR="00A63D04">
        <w:t xml:space="preserve">to open </w:t>
      </w:r>
      <w:r w:rsidRPr="00825A37">
        <w:t xml:space="preserve">students </w:t>
      </w:r>
      <w:r w:rsidR="00A63D04">
        <w:t xml:space="preserve">up </w:t>
      </w:r>
      <w:r w:rsidRPr="00825A37">
        <w:t xml:space="preserve">to the possibility of pursuing a technical career path. The general school curriculum included optional subjects such as law and business and </w:t>
      </w:r>
      <w:r w:rsidR="008E7A5E">
        <w:t xml:space="preserve">students were required to do </w:t>
      </w:r>
      <w:r w:rsidR="00F97BF1">
        <w:t xml:space="preserve">internships </w:t>
      </w:r>
      <w:r w:rsidR="00065682">
        <w:t xml:space="preserve">to obtain </w:t>
      </w:r>
      <w:r w:rsidR="00F97BF1">
        <w:t>school-leaving certificates</w:t>
      </w:r>
      <w:r w:rsidRPr="00825A37">
        <w:t xml:space="preserve">. Such </w:t>
      </w:r>
      <w:r w:rsidR="00D06845">
        <w:t xml:space="preserve">internships </w:t>
      </w:r>
      <w:r w:rsidRPr="00825A37">
        <w:t>took into account the needs of the labour market and the community and provided equal opportunities for men and women. In addition, several schools and universities specializing in subjects such as graphic design, medicine and catering had been established</w:t>
      </w:r>
      <w:r w:rsidR="00482D55">
        <w:t>.</w:t>
      </w:r>
      <w:r w:rsidRPr="00825A37">
        <w:t xml:space="preserve"> </w:t>
      </w:r>
      <w:r w:rsidR="00482D55" w:rsidRPr="00825A37">
        <w:t xml:space="preserve">The </w:t>
      </w:r>
      <w:r w:rsidRPr="00825A37">
        <w:t xml:space="preserve">enrolment rate of women at </w:t>
      </w:r>
      <w:smartTag w:uri="urn:schemas-microsoft-com:office:smarttags" w:element="place">
        <w:smartTag w:uri="urn:schemas-microsoft-com:office:smarttags" w:element="PlaceName">
          <w:r w:rsidRPr="00825A37">
            <w:t>Qatar</w:t>
          </w:r>
        </w:smartTag>
        <w:r w:rsidRPr="00825A37">
          <w:t xml:space="preserve"> </w:t>
        </w:r>
        <w:smartTag w:uri="urn:schemas-microsoft-com:office:smarttags" w:element="PlaceType">
          <w:r w:rsidRPr="00825A37">
            <w:t>University</w:t>
          </w:r>
        </w:smartTag>
      </w:smartTag>
      <w:r w:rsidRPr="00825A37">
        <w:t xml:space="preserve"> stood at 75 per cent. The same school curriculum was taught to boys and girls in all educational establishments but there were different types of schools, such as single-sex and independent schools. Lastly, girls accounted for 58 per cent of students who had </w:t>
      </w:r>
      <w:r w:rsidR="00B83076">
        <w:t xml:space="preserve">received </w:t>
      </w:r>
      <w:r w:rsidRPr="00825A37">
        <w:t xml:space="preserve">grants in </w:t>
      </w:r>
      <w:smartTag w:uri="urn:schemas-microsoft-com:office:smarttags" w:element="country-region">
        <w:smartTag w:uri="urn:schemas-microsoft-com:office:smarttags" w:element="place">
          <w:r w:rsidRPr="00825A37">
            <w:t>Qatar</w:t>
          </w:r>
        </w:smartTag>
      </w:smartTag>
      <w:r w:rsidRPr="00825A37">
        <w:t xml:space="preserve"> and 56 per cent of those abroad. </w:t>
      </w:r>
    </w:p>
    <w:p w:rsidR="004428A0" w:rsidRDefault="00825A37" w:rsidP="00825A37">
      <w:pPr>
        <w:pStyle w:val="ParaNoG"/>
      </w:pPr>
      <w:r w:rsidRPr="00960765">
        <w:rPr>
          <w:b/>
        </w:rPr>
        <w:t>Ms. Patten</w:t>
      </w:r>
      <w:r w:rsidRPr="00825A37">
        <w:t xml:space="preserve"> expressed deep concern about the requirement for a woman to obtain the consent of a male guardian when seeking employment, which appeared </w:t>
      </w:r>
      <w:r w:rsidR="00E14BFD">
        <w:t xml:space="preserve">to </w:t>
      </w:r>
      <w:r w:rsidR="00956C87">
        <w:t xml:space="preserve">be at variance </w:t>
      </w:r>
      <w:r w:rsidRPr="00825A37">
        <w:t xml:space="preserve">with the 2030 </w:t>
      </w:r>
      <w:r w:rsidR="00E82DB6" w:rsidRPr="00825A37">
        <w:t xml:space="preserve">national vision </w:t>
      </w:r>
      <w:r w:rsidRPr="00825A37">
        <w:t xml:space="preserve">document. Might the delegation indicate the position of the Supreme Council for Family Affairs on that requirement and any measures to withdraw it? Reports that men earned up to 50 per cent more than women were regrettable. Had the Supreme Council for Family Affairs or the National Human Rights Committee called for a revision of the </w:t>
      </w:r>
      <w:bookmarkStart w:id="0" w:name="hit9"/>
      <w:bookmarkEnd w:id="0"/>
      <w:r w:rsidR="005C76F6">
        <w:t xml:space="preserve">Human Resources Administration </w:t>
      </w:r>
      <w:r w:rsidRPr="00825A37">
        <w:t xml:space="preserve">Act to redress the discriminatory provisions in relation to gender equality in employment? </w:t>
      </w:r>
    </w:p>
    <w:p w:rsidR="00825A37" w:rsidRPr="00825A37" w:rsidRDefault="00825A37" w:rsidP="00825A37">
      <w:pPr>
        <w:pStyle w:val="ParaNoG"/>
      </w:pPr>
      <w:r w:rsidRPr="00825A37">
        <w:t xml:space="preserve">Furthermore, it was a matter of serious concern that </w:t>
      </w:r>
      <w:r w:rsidR="004665B3">
        <w:t xml:space="preserve">national </w:t>
      </w:r>
      <w:r w:rsidRPr="00825A37">
        <w:t xml:space="preserve">labour </w:t>
      </w:r>
      <w:r w:rsidR="004665B3" w:rsidRPr="00825A37">
        <w:t xml:space="preserve">law </w:t>
      </w:r>
      <w:r w:rsidRPr="00825A37">
        <w:t xml:space="preserve">did not cover domestic workers. While some rights might be extended to domestic workers through employment contracts, </w:t>
      </w:r>
      <w:r w:rsidR="004428A0">
        <w:t xml:space="preserve">a law was need for the terms of the </w:t>
      </w:r>
      <w:r w:rsidRPr="00825A37">
        <w:t>contract</w:t>
      </w:r>
      <w:r w:rsidR="004428A0">
        <w:t>s</w:t>
      </w:r>
      <w:r w:rsidRPr="00825A37">
        <w:t xml:space="preserve"> </w:t>
      </w:r>
      <w:r w:rsidR="009C2ABF">
        <w:t xml:space="preserve">to be properly </w:t>
      </w:r>
      <w:r w:rsidRPr="00825A37">
        <w:t>enforced. She asked whether there was a time</w:t>
      </w:r>
      <w:r w:rsidR="0070450D">
        <w:t xml:space="preserve"> </w:t>
      </w:r>
      <w:r w:rsidRPr="00825A37">
        <w:t xml:space="preserve">frame for the adoption of </w:t>
      </w:r>
      <w:r w:rsidR="00A43B21">
        <w:t xml:space="preserve">legislation </w:t>
      </w:r>
      <w:r w:rsidRPr="00825A37">
        <w:t xml:space="preserve">on domestic workers, whether it complied with </w:t>
      </w:r>
      <w:r w:rsidR="00A43B21">
        <w:t>the International Labour Organization (</w:t>
      </w:r>
      <w:r w:rsidRPr="00825A37">
        <w:t>ILO</w:t>
      </w:r>
      <w:r w:rsidR="00A43B21">
        <w:t>)</w:t>
      </w:r>
      <w:r w:rsidRPr="00825A37">
        <w:t xml:space="preserve"> Domestic Workers Convention, 2011 (No. 189), whether it provided for the establishment of a reporting mechanism for infringements of rights and for mandatory weekly </w:t>
      </w:r>
      <w:r w:rsidR="00C634A8">
        <w:t>rest periods</w:t>
      </w:r>
      <w:r w:rsidRPr="00825A37">
        <w:t xml:space="preserve"> and what was </w:t>
      </w:r>
      <w:r w:rsidR="00A44C8B" w:rsidRPr="00825A37">
        <w:t xml:space="preserve">the position </w:t>
      </w:r>
      <w:r w:rsidRPr="00825A37">
        <w:t xml:space="preserve">of the Supreme Council for Family Affairs on the draft. Were there plans to </w:t>
      </w:r>
      <w:r w:rsidR="005263EB">
        <w:t xml:space="preserve">accede to </w:t>
      </w:r>
      <w:r w:rsidRPr="00825A37">
        <w:t xml:space="preserve">ILO Convention No. 189? Lastly, what steps were being taken to abolish the </w:t>
      </w:r>
      <w:r w:rsidR="005263EB">
        <w:t xml:space="preserve">sponsorship, or </w:t>
      </w:r>
      <w:r w:rsidRPr="005263EB">
        <w:rPr>
          <w:i/>
        </w:rPr>
        <w:t>kafala</w:t>
      </w:r>
      <w:r w:rsidR="00830059" w:rsidRPr="00830059">
        <w:t>,</w:t>
      </w:r>
      <w:r w:rsidRPr="00825A37">
        <w:t xml:space="preserve"> system and to ensure that domestic workers’ passports were not confiscated upon arrival in </w:t>
      </w:r>
      <w:smartTag w:uri="urn:schemas-microsoft-com:office:smarttags" w:element="place">
        <w:smartTag w:uri="urn:schemas-microsoft-com:office:smarttags" w:element="country-region">
          <w:r w:rsidRPr="00825A37">
            <w:t>Qatar</w:t>
          </w:r>
        </w:smartTag>
      </w:smartTag>
      <w:r w:rsidRPr="00825A37">
        <w:t xml:space="preserve">, illegal recruitment fees were not charged and signed contracts were not altered? How did the Government envisage working with other </w:t>
      </w:r>
      <w:r w:rsidR="00BD6726">
        <w:t xml:space="preserve">Governments </w:t>
      </w:r>
      <w:r w:rsidRPr="00825A37">
        <w:t xml:space="preserve">to ensure that domestic workers arrived in the country free of debt? </w:t>
      </w:r>
    </w:p>
    <w:p w:rsidR="00825A37" w:rsidRPr="00825A37" w:rsidRDefault="00825A37" w:rsidP="00825A37">
      <w:pPr>
        <w:pStyle w:val="ParaNoG"/>
      </w:pPr>
      <w:r w:rsidRPr="00BD6726">
        <w:rPr>
          <w:b/>
        </w:rPr>
        <w:t>Mr. Al-Obaedli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the country’s legislation contained no requirements for the consent of a male guardian for women seeking employment. The </w:t>
      </w:r>
      <w:r w:rsidR="003B7394">
        <w:t xml:space="preserve">national </w:t>
      </w:r>
      <w:r w:rsidRPr="00825A37">
        <w:t xml:space="preserve">labour </w:t>
      </w:r>
      <w:r w:rsidR="003B7394" w:rsidRPr="00825A37">
        <w:t xml:space="preserve">law </w:t>
      </w:r>
      <w:r w:rsidRPr="00825A37">
        <w:t>was based on the ILO Discrimination (Employment and Occupation) Convention, 1958 (No.</w:t>
      </w:r>
      <w:r w:rsidR="00BD6726">
        <w:t xml:space="preserve"> </w:t>
      </w:r>
      <w:r w:rsidRPr="00825A37">
        <w:t xml:space="preserve">111), which </w:t>
      </w:r>
      <w:smartTag w:uri="urn:schemas-microsoft-com:office:smarttags" w:element="place">
        <w:smartTag w:uri="urn:schemas-microsoft-com:office:smarttags" w:element="country-region">
          <w:r w:rsidRPr="00825A37">
            <w:t>Qatar</w:t>
          </w:r>
        </w:smartTag>
      </w:smartTag>
      <w:r w:rsidRPr="00825A37">
        <w:t xml:space="preserve"> had ratified in 1976. It enshrined gender equality and included provisions on wage equality, equal opportunities for training and promotion and employment protection, including maternity leave and the prohibition to work in jobs deemed hazardous. The Act on human resources did not discriminate between men and women and recruitment was based on merit. The </w:t>
      </w:r>
      <w:r w:rsidR="00C75B57">
        <w:t>bill</w:t>
      </w:r>
      <w:r w:rsidRPr="00825A37">
        <w:t xml:space="preserve"> on domestic workers was currently under consideration by the </w:t>
      </w:r>
      <w:r w:rsidR="00412A19">
        <w:t xml:space="preserve">legislature </w:t>
      </w:r>
      <w:r w:rsidRPr="00825A37">
        <w:t>and would contain provisions concerning</w:t>
      </w:r>
      <w:r w:rsidR="00412A19">
        <w:t xml:space="preserve"> </w:t>
      </w:r>
      <w:r w:rsidRPr="00825A37">
        <w:t>working hours and leave. Domestic workers were protected by the Civil Code, which also regulated contracts between employers and domestic workers, and by bilateral agreements with numerous labour-exporting countries. The Ministry of Labour was responsible for monitoring employment agencies and conducted unscheduled labour inspections. Fourteen employment agencies of domestic workers were prosecuted in 2012 for breaching the law.</w:t>
      </w:r>
    </w:p>
    <w:p w:rsidR="00825A37" w:rsidRPr="00825A37" w:rsidRDefault="00825A37" w:rsidP="00825A37">
      <w:pPr>
        <w:pStyle w:val="ParaNoG"/>
      </w:pPr>
      <w:r w:rsidRPr="00396242">
        <w:rPr>
          <w:b/>
        </w:rPr>
        <w:t>Ms. Nwankwo</w:t>
      </w:r>
      <w:r w:rsidRPr="00825A37">
        <w:t xml:space="preserve">, noting with concern the widespread negative attitudes and lack of knowledge about HIV/AIDS, asked about measures to raise awareness, especially among women, and about </w:t>
      </w:r>
      <w:r w:rsidR="00A43316">
        <w:t>travel</w:t>
      </w:r>
      <w:r w:rsidRPr="00825A37">
        <w:t xml:space="preserve"> restrictions on </w:t>
      </w:r>
      <w:r w:rsidR="00030461">
        <w:t xml:space="preserve">foreign </w:t>
      </w:r>
      <w:r w:rsidRPr="00825A37">
        <w:t xml:space="preserve">persons living with HIV/AIDS. Did the Government envisage reviewing mandatory HIV testing of migrant workers in </w:t>
      </w:r>
      <w:r w:rsidR="00C44B94">
        <w:t>accordance</w:t>
      </w:r>
      <w:r w:rsidRPr="00825A37">
        <w:t xml:space="preserve"> with global standards, which had a particularly negative impact on female migrant workers who tested positive for HIV/AIDS and were often forced to leave the country</w:t>
      </w:r>
      <w:r w:rsidR="001C325A">
        <w:t>?</w:t>
      </w:r>
      <w:r w:rsidRPr="00825A37">
        <w:t xml:space="preserve"> Despite relatively low numbers of HIV/AIDS cases, the </w:t>
      </w:r>
      <w:r w:rsidR="00132D63">
        <w:t xml:space="preserve">prevalence rates were </w:t>
      </w:r>
      <w:r w:rsidRPr="00825A37">
        <w:t xml:space="preserve">increasing. Were there measures to control mother-to-child transmission? Did women have access to legal abortion in cases of rape, sexual assault or incest? In </w:t>
      </w:r>
      <w:r w:rsidR="00CE771F">
        <w:t xml:space="preserve">the </w:t>
      </w:r>
      <w:r w:rsidRPr="00825A37">
        <w:t xml:space="preserve">light of reports that contraceptives were only used to space pregnancies, she asked whether Qatari women could exercise their reproductive health rights to choose the number of children </w:t>
      </w:r>
      <w:r w:rsidR="00461B3D">
        <w:t xml:space="preserve">that </w:t>
      </w:r>
      <w:r w:rsidRPr="00825A37">
        <w:t xml:space="preserve">they </w:t>
      </w:r>
      <w:r w:rsidR="00461B3D">
        <w:t>wished to have</w:t>
      </w:r>
      <w:r w:rsidRPr="00825A37">
        <w:t xml:space="preserve">. </w:t>
      </w:r>
    </w:p>
    <w:p w:rsidR="00825A37" w:rsidRPr="00825A37" w:rsidRDefault="00825A37" w:rsidP="00825A37">
      <w:pPr>
        <w:pStyle w:val="ParaNoG"/>
      </w:pPr>
      <w:r w:rsidRPr="00963D12">
        <w:rPr>
          <w:b/>
        </w:rPr>
        <w:t>Ms. Al-Murekhi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workers were tested for various communicable diseases. Public awareness of HIV/AIDS was raised in hospitals and modules on preventing transmission were included in the school curricula. </w:t>
      </w:r>
    </w:p>
    <w:p w:rsidR="00825A37" w:rsidRPr="00825A37" w:rsidRDefault="00825A37" w:rsidP="00825A37">
      <w:pPr>
        <w:pStyle w:val="ParaNoG"/>
      </w:pPr>
      <w:r w:rsidRPr="00E81A5F">
        <w:rPr>
          <w:b/>
        </w:rPr>
        <w:t>Ms. Al-Sulaiti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tests, including for HIV/AIDS and hepatitis, were available to all pregnant women in obstetric centres and hospitals to reduce mother-to-child transmission. </w:t>
      </w:r>
      <w:bookmarkStart w:id="1" w:name="hit8"/>
      <w:bookmarkEnd w:id="1"/>
      <w:r w:rsidRPr="00825A37">
        <w:t xml:space="preserve">The law required </w:t>
      </w:r>
      <w:r w:rsidR="00C12D48">
        <w:t xml:space="preserve">the </w:t>
      </w:r>
      <w:r w:rsidRPr="00825A37">
        <w:t xml:space="preserve">authorization </w:t>
      </w:r>
      <w:r w:rsidR="00C72CC2">
        <w:t xml:space="preserve">of a panel of </w:t>
      </w:r>
      <w:r w:rsidRPr="00825A37">
        <w:t>three medical specialists</w:t>
      </w:r>
      <w:r w:rsidR="00C72CC2">
        <w:t xml:space="preserve"> for an abortion to be performed</w:t>
      </w:r>
      <w:r w:rsidRPr="00825A37">
        <w:t xml:space="preserve">. The Ethics Committee at the Women’s Hospital, under the Hamad Medical Corporation, ensured compliance with regulations on abortion and decided on cases involving rape and HIV-positive women. Contraceptives were available to all women in primary health-care centres for family planning and measures had been taken </w:t>
      </w:r>
      <w:r w:rsidR="00FE6BE7">
        <w:t>under</w:t>
      </w:r>
      <w:r w:rsidRPr="00825A37">
        <w:t xml:space="preserve"> the </w:t>
      </w:r>
      <w:r w:rsidR="00FE6BE7" w:rsidRPr="00825A37">
        <w:t xml:space="preserve">national health strategy </w:t>
      </w:r>
      <w:r w:rsidRPr="00825A37">
        <w:t xml:space="preserve">and the primary health-care strategy to raise public awareness in that area. </w:t>
      </w:r>
    </w:p>
    <w:p w:rsidR="00825A37" w:rsidRPr="00825A37" w:rsidRDefault="00825A37" w:rsidP="00825A37">
      <w:pPr>
        <w:pStyle w:val="ParaNoG"/>
      </w:pPr>
      <w:r w:rsidRPr="00FA3721">
        <w:rPr>
          <w:b/>
        </w:rPr>
        <w:t>Ms. Zou</w:t>
      </w:r>
      <w:r w:rsidRPr="00825A37">
        <w:t xml:space="preserve"> Xiaoqiao said that while she was pleased to note that both sexes had the same property ownership</w:t>
      </w:r>
      <w:r w:rsidR="00ED558A" w:rsidRPr="00ED558A">
        <w:t xml:space="preserve"> </w:t>
      </w:r>
      <w:r w:rsidR="00ED558A" w:rsidRPr="00825A37">
        <w:t>rights</w:t>
      </w:r>
      <w:r w:rsidRPr="00825A37">
        <w:t xml:space="preserve">, it was difficult for women to exercise those rights in practice; she sought clarification </w:t>
      </w:r>
      <w:r w:rsidR="00C55D2A">
        <w:t xml:space="preserve">as to why women encountered such difficulties </w:t>
      </w:r>
      <w:r w:rsidRPr="00825A37">
        <w:t xml:space="preserve">and asked what steps the Government had taken to ensure that women were aware of their rights. She wished to know whether the Government had launched initiatives to eliminate customs that impeded women’s enjoyment of their rights and to </w:t>
      </w:r>
      <w:r w:rsidR="00AC7215">
        <w:t xml:space="preserve">increase </w:t>
      </w:r>
      <w:r w:rsidRPr="00825A37">
        <w:t>women</w:t>
      </w:r>
      <w:r w:rsidR="00AC7215">
        <w:t>’s</w:t>
      </w:r>
      <w:r w:rsidRPr="00825A37">
        <w:t xml:space="preserve"> access </w:t>
      </w:r>
      <w:r w:rsidR="00BC1A47">
        <w:t xml:space="preserve">to </w:t>
      </w:r>
      <w:r w:rsidRPr="00825A37">
        <w:t xml:space="preserve">credit. Did men and women have equal access to credit for </w:t>
      </w:r>
      <w:r w:rsidR="00B16886">
        <w:t xml:space="preserve">starting up or building </w:t>
      </w:r>
      <w:r w:rsidRPr="00825A37">
        <w:t>small businesses?</w:t>
      </w:r>
    </w:p>
    <w:p w:rsidR="00825A37" w:rsidRPr="00825A37" w:rsidRDefault="00825A37" w:rsidP="00825A37">
      <w:pPr>
        <w:pStyle w:val="ParaNoG"/>
      </w:pPr>
      <w:r w:rsidRPr="00B04B86">
        <w:rPr>
          <w:b/>
        </w:rPr>
        <w:t>Ms. Al-Easa</w:t>
      </w:r>
      <w:r w:rsidRPr="00825A37">
        <w:t xml:space="preserve"> (</w:t>
      </w:r>
      <w:smartTag w:uri="urn:schemas-microsoft-com:office:smarttags" w:element="country-region">
        <w:r w:rsidRPr="00825A37">
          <w:t>Qatar</w:t>
        </w:r>
      </w:smartTag>
      <w:r w:rsidRPr="00825A37">
        <w:t>) said that women</w:t>
      </w:r>
      <w:r w:rsidR="00967A78">
        <w:t xml:space="preserve"> in </w:t>
      </w:r>
      <w:smartTag w:uri="urn:schemas-microsoft-com:office:smarttags" w:element="country-region">
        <w:smartTag w:uri="urn:schemas-microsoft-com:office:smarttags" w:element="place">
          <w:r w:rsidR="00967A78">
            <w:t>Qatar</w:t>
          </w:r>
        </w:smartTag>
      </w:smartTag>
      <w:r w:rsidR="00967A78">
        <w:t xml:space="preserve"> were free to </w:t>
      </w:r>
      <w:r w:rsidRPr="00825A37">
        <w:t xml:space="preserve">own property </w:t>
      </w:r>
      <w:r w:rsidR="00967A78">
        <w:t xml:space="preserve">and had full </w:t>
      </w:r>
      <w:r w:rsidRPr="00825A37">
        <w:t>access to credit; 8</w:t>
      </w:r>
      <w:r w:rsidR="00967A78">
        <w:t>,</w:t>
      </w:r>
      <w:r w:rsidRPr="00825A37">
        <w:t>850 women currently owned houses and more than 4</w:t>
      </w:r>
      <w:r w:rsidR="009F478A">
        <w:t>,</w:t>
      </w:r>
      <w:r w:rsidRPr="00825A37">
        <w:t>000 loan applications from women to buy or build a house had been approved. Women were fully aware of their rights and no customs existed that would curb the enjoyment of those rights.</w:t>
      </w:r>
    </w:p>
    <w:p w:rsidR="00825A37" w:rsidRPr="00825A37" w:rsidRDefault="00825A37" w:rsidP="00825A37">
      <w:pPr>
        <w:pStyle w:val="ParaNoG"/>
      </w:pPr>
      <w:r w:rsidRPr="00B53552">
        <w:rPr>
          <w:b/>
        </w:rPr>
        <w:t>Ms. Hayashi</w:t>
      </w:r>
      <w:r w:rsidRPr="00825A37">
        <w:t xml:space="preserve"> </w:t>
      </w:r>
      <w:r w:rsidR="0078429B">
        <w:t xml:space="preserve">urged </w:t>
      </w:r>
      <w:r w:rsidRPr="00825A37">
        <w:t xml:space="preserve">the Government </w:t>
      </w:r>
      <w:r w:rsidR="00AC666B">
        <w:t xml:space="preserve">to </w:t>
      </w:r>
      <w:r w:rsidRPr="00825A37">
        <w:t xml:space="preserve">reconsider its reservations to articles 15 and 16 of the Convention. </w:t>
      </w:r>
      <w:r w:rsidR="00831B05">
        <w:t xml:space="preserve">She said that </w:t>
      </w:r>
      <w:r w:rsidR="00831B05" w:rsidRPr="00825A37">
        <w:t xml:space="preserve">the </w:t>
      </w:r>
      <w:r w:rsidRPr="00825A37">
        <w:t xml:space="preserve">Committee had been informed that women in </w:t>
      </w:r>
      <w:smartTag w:uri="urn:schemas-microsoft-com:office:smarttags" w:element="country-region">
        <w:smartTag w:uri="urn:schemas-microsoft-com:office:smarttags" w:element="place">
          <w:r w:rsidRPr="00825A37">
            <w:t>Qatar</w:t>
          </w:r>
        </w:smartTag>
      </w:smartTag>
      <w:r w:rsidRPr="00825A37">
        <w:t xml:space="preserve"> must have the approval of their male guardian to obtain a passport or driving licence and to travel abroad; she asked whether any complaints lodged by women in that regard had been examined by the courts or the National Human Rights Committee. </w:t>
      </w:r>
    </w:p>
    <w:p w:rsidR="00825A37" w:rsidRPr="00825A37" w:rsidRDefault="00825A37" w:rsidP="00825A37">
      <w:pPr>
        <w:pStyle w:val="ParaNoG"/>
      </w:pPr>
      <w:r w:rsidRPr="00825A37">
        <w:t xml:space="preserve">She wished to know how many marriages </w:t>
      </w:r>
      <w:r w:rsidR="008815C8">
        <w:t xml:space="preserve">of girls under the age of 16 </w:t>
      </w:r>
      <w:r w:rsidRPr="00825A37">
        <w:t xml:space="preserve">had been approved </w:t>
      </w:r>
      <w:r w:rsidR="008815C8">
        <w:t xml:space="preserve">by the courts </w:t>
      </w:r>
      <w:r w:rsidRPr="00825A37">
        <w:t xml:space="preserve">since </w:t>
      </w:r>
      <w:r w:rsidR="008815C8">
        <w:t xml:space="preserve">the accession of the State party to </w:t>
      </w:r>
      <w:r w:rsidRPr="00825A37">
        <w:t xml:space="preserve">the Convention and what criteria had been used </w:t>
      </w:r>
      <w:r w:rsidR="008815C8">
        <w:t xml:space="preserve">by judges </w:t>
      </w:r>
      <w:r w:rsidRPr="00825A37">
        <w:t xml:space="preserve">to </w:t>
      </w:r>
      <w:r w:rsidR="008815C8">
        <w:t>validate such marriages</w:t>
      </w:r>
      <w:r w:rsidRPr="00825A37">
        <w:t xml:space="preserve">. She asked whether the bill on </w:t>
      </w:r>
      <w:r w:rsidR="00964970">
        <w:t xml:space="preserve">family procedure prepared by the Council of Ministers included provisions to </w:t>
      </w:r>
      <w:r w:rsidR="00924BEA">
        <w:t>end discriminatory inheritance</w:t>
      </w:r>
      <w:r w:rsidR="00964970">
        <w:t xml:space="preserve"> practices</w:t>
      </w:r>
      <w:r w:rsidRPr="00825A37">
        <w:t xml:space="preserve"> and how the Government had engaged with community and religious leaders and women’s groups to reform custody laws. </w:t>
      </w:r>
    </w:p>
    <w:p w:rsidR="00825A37" w:rsidRPr="00825A37" w:rsidRDefault="00825A37" w:rsidP="00825A37">
      <w:pPr>
        <w:pStyle w:val="ParaNoG"/>
      </w:pPr>
      <w:r w:rsidRPr="00364527">
        <w:rPr>
          <w:b/>
        </w:rPr>
        <w:t>Ms. Jahan</w:t>
      </w:r>
      <w:r w:rsidRPr="00825A37">
        <w:t xml:space="preserve"> asked for information regarding women’s </w:t>
      </w:r>
      <w:r w:rsidR="00D04B41">
        <w:t xml:space="preserve">legal </w:t>
      </w:r>
      <w:r w:rsidRPr="00825A37">
        <w:t xml:space="preserve">status as witnesses in </w:t>
      </w:r>
      <w:r w:rsidR="00912E36">
        <w:t xml:space="preserve">court in </w:t>
      </w:r>
      <w:smartTag w:uri="urn:schemas-microsoft-com:office:smarttags" w:element="country-region">
        <w:smartTag w:uri="urn:schemas-microsoft-com:office:smarttags" w:element="place">
          <w:r w:rsidRPr="00825A37">
            <w:t>Qatar</w:t>
          </w:r>
        </w:smartTag>
      </w:smartTag>
      <w:r w:rsidRPr="00825A37">
        <w:t>, whether Muslim women could marry non-Muslims and whether a link existed between the decrease in polygamy and the increas</w:t>
      </w:r>
      <w:r w:rsidR="00AE2B97">
        <w:t>e in the</w:t>
      </w:r>
      <w:r w:rsidRPr="00825A37">
        <w:t xml:space="preserve"> divorce rate given that women often requested a divorce when informed that their husband planned to take a second wife. She recalled that </w:t>
      </w:r>
      <w:r w:rsidR="005E1CB3" w:rsidRPr="00825A37">
        <w:t xml:space="preserve">general </w:t>
      </w:r>
      <w:r w:rsidRPr="00825A37">
        <w:t xml:space="preserve">recommendation No. 21 on equality in marriage and family relations discouraged polygamy. </w:t>
      </w:r>
    </w:p>
    <w:p w:rsidR="00825A37" w:rsidRPr="00825A37" w:rsidRDefault="00825A37" w:rsidP="00825A37">
      <w:pPr>
        <w:pStyle w:val="ParaNoG"/>
      </w:pPr>
      <w:r w:rsidRPr="00D92D6F">
        <w:rPr>
          <w:b/>
        </w:rPr>
        <w:t>Ms. Acar</w:t>
      </w:r>
      <w:r w:rsidR="008D360B" w:rsidRPr="008D360B">
        <w:t>, re</w:t>
      </w:r>
      <w:r w:rsidR="008D360B">
        <w:t>ferring to the law governing marriage to non-nationals,</w:t>
      </w:r>
      <w:r w:rsidRPr="00825A37">
        <w:t xml:space="preserve"> asked for clarification of the </w:t>
      </w:r>
      <w:r w:rsidR="008D360B">
        <w:t xml:space="preserve">meaning of the </w:t>
      </w:r>
      <w:r w:rsidR="007D787B">
        <w:t>“</w:t>
      </w:r>
      <w:r w:rsidRPr="00825A37">
        <w:t>social reasons</w:t>
      </w:r>
      <w:r w:rsidR="007D787B">
        <w:t>”</w:t>
      </w:r>
      <w:r w:rsidRPr="00825A37">
        <w:t xml:space="preserve"> </w:t>
      </w:r>
      <w:r w:rsidR="008D360B">
        <w:t xml:space="preserve">for such </w:t>
      </w:r>
      <w:r w:rsidRPr="00825A37">
        <w:t>marriage</w:t>
      </w:r>
      <w:r w:rsidR="008D360B">
        <w:t xml:space="preserve">s. She also wished to know </w:t>
      </w:r>
      <w:r w:rsidRPr="00825A37">
        <w:t xml:space="preserve">whether mediation took place in divorce proceedings, including </w:t>
      </w:r>
      <w:r w:rsidR="00EB7D8A">
        <w:t xml:space="preserve">on the grounds of domestic </w:t>
      </w:r>
      <w:r w:rsidRPr="00825A37">
        <w:t>violence.</w:t>
      </w:r>
    </w:p>
    <w:p w:rsidR="00825A37" w:rsidRPr="00825A37" w:rsidRDefault="00825A37" w:rsidP="00825A37">
      <w:pPr>
        <w:pStyle w:val="ParaNoG"/>
      </w:pPr>
      <w:r w:rsidRPr="00687DFA">
        <w:rPr>
          <w:b/>
        </w:rPr>
        <w:t>Ms. Al-Easa</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legislation requiring women to obtain their guardians’ consent in order to travel and hold a driving licence had been repealed. </w:t>
      </w:r>
    </w:p>
    <w:p w:rsidR="00825A37" w:rsidRPr="00825A37" w:rsidRDefault="00825A37" w:rsidP="00825A37">
      <w:pPr>
        <w:pStyle w:val="ParaNoG"/>
      </w:pPr>
      <w:r w:rsidRPr="002F7D03">
        <w:rPr>
          <w:b/>
        </w:rPr>
        <w:t xml:space="preserve">Ms. </w:t>
      </w:r>
      <w:r w:rsidRPr="008B59C1">
        <w:t>Hind</w:t>
      </w:r>
      <w:r w:rsidRPr="002F7D03">
        <w:rPr>
          <w:b/>
        </w:rPr>
        <w:t xml:space="preserve"> Al-Sada</w:t>
      </w:r>
      <w:r w:rsidRPr="00825A37">
        <w:t xml:space="preserve"> (</w:t>
      </w:r>
      <w:smartTag w:uri="urn:schemas-microsoft-com:office:smarttags" w:element="country-region">
        <w:r w:rsidRPr="00825A37">
          <w:t>Qatar</w:t>
        </w:r>
      </w:smartTag>
      <w:r w:rsidRPr="00825A37">
        <w:t xml:space="preserve">) said that early marriage was rare in </w:t>
      </w:r>
      <w:smartTag w:uri="urn:schemas-microsoft-com:office:smarttags" w:element="country-region">
        <w:smartTag w:uri="urn:schemas-microsoft-com:office:smarttags" w:element="place">
          <w:r w:rsidRPr="00825A37">
            <w:t>Qatar</w:t>
          </w:r>
        </w:smartTag>
      </w:smartTag>
      <w:r w:rsidR="005E1B71">
        <w:t>.</w:t>
      </w:r>
      <w:r w:rsidRPr="00825A37">
        <w:t xml:space="preserve"> </w:t>
      </w:r>
      <w:r w:rsidR="005E1B71" w:rsidRPr="00825A37">
        <w:t xml:space="preserve">A </w:t>
      </w:r>
      <w:r w:rsidRPr="00825A37">
        <w:t xml:space="preserve">committee had been established to monitor </w:t>
      </w:r>
      <w:r w:rsidR="00CE2004">
        <w:t xml:space="preserve">marriages involving minors under 16 years of age </w:t>
      </w:r>
      <w:r w:rsidRPr="00825A37">
        <w:t xml:space="preserve">and examine the </w:t>
      </w:r>
      <w:r w:rsidR="00CE2004">
        <w:t xml:space="preserve">issues surrounding the </w:t>
      </w:r>
      <w:r w:rsidRPr="00825A37">
        <w:t xml:space="preserve">minimum age for marriage. Mothers were granted custody </w:t>
      </w:r>
      <w:r w:rsidR="00CE2004">
        <w:t xml:space="preserve">of their children </w:t>
      </w:r>
      <w:r w:rsidRPr="00825A37">
        <w:t xml:space="preserve">until </w:t>
      </w:r>
      <w:r w:rsidR="00822F64">
        <w:t xml:space="preserve">they reached the age of </w:t>
      </w:r>
      <w:r w:rsidRPr="00825A37">
        <w:t>13</w:t>
      </w:r>
      <w:r w:rsidR="00CE2004">
        <w:t xml:space="preserve"> for boys and 15 for girls</w:t>
      </w:r>
      <w:r w:rsidRPr="00825A37">
        <w:t>, after which time custody was transferred to the father</w:t>
      </w:r>
      <w:r w:rsidR="00C009C3">
        <w:t>. The law also allowed women to retain guardianship of children with special needs</w:t>
      </w:r>
      <w:r w:rsidRPr="00825A37">
        <w:t xml:space="preserve">. The Family Counselling Centre mediated in divorce cases. </w:t>
      </w:r>
    </w:p>
    <w:p w:rsidR="00825A37" w:rsidRPr="00825A37" w:rsidRDefault="00825A37" w:rsidP="00825A37">
      <w:pPr>
        <w:pStyle w:val="ParaNoG"/>
      </w:pPr>
      <w:r w:rsidRPr="00346E90">
        <w:rPr>
          <w:b/>
        </w:rPr>
        <w:t>Ms. Al-Thani</w:t>
      </w:r>
      <w:r w:rsidRPr="00825A37">
        <w:t xml:space="preserve"> (</w:t>
      </w:r>
      <w:smartTag w:uri="urn:schemas-microsoft-com:office:smarttags" w:element="place">
        <w:smartTag w:uri="urn:schemas-microsoft-com:office:smarttags" w:element="country-region">
          <w:r w:rsidRPr="00825A37">
            <w:t>Qatar</w:t>
          </w:r>
        </w:smartTag>
      </w:smartTag>
      <w:r w:rsidRPr="00825A37">
        <w:t>) said that there were 10 circumstances in which women could inherit the same amount as their brothers, and they occasionally inherited more.</w:t>
      </w:r>
    </w:p>
    <w:p w:rsidR="00825A37" w:rsidRPr="00825A37" w:rsidRDefault="00825A37" w:rsidP="00825A37">
      <w:pPr>
        <w:pStyle w:val="ParaNoG"/>
      </w:pPr>
      <w:r w:rsidRPr="00B00B6C">
        <w:rPr>
          <w:b/>
        </w:rPr>
        <w:t>Ms. Al-Easa</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husbands decided on residence, with the consent of their wives. The right of wives to request </w:t>
      </w:r>
      <w:r w:rsidR="005A5006">
        <w:t xml:space="preserve">a separate </w:t>
      </w:r>
      <w:r w:rsidRPr="00825A37">
        <w:t>residence, to study and to travel must be stipulated in the marriage contract, which could not be drafted by women; most marriage contracts did not contain such stipulations. The Social Rehabilitation Centre provided family counselling and attempted to resolve disputes that might otherwise lead to divorce.</w:t>
      </w:r>
    </w:p>
    <w:p w:rsidR="00105B7D" w:rsidRDefault="00825A37" w:rsidP="00825A37">
      <w:pPr>
        <w:pStyle w:val="ParaNoG"/>
      </w:pPr>
      <w:r w:rsidRPr="005A5006">
        <w:rPr>
          <w:b/>
        </w:rPr>
        <w:t>Ms. Jahan</w:t>
      </w:r>
      <w:r w:rsidRPr="00825A37">
        <w:t xml:space="preserve"> asked whether the State party would be willing to reconsider </w:t>
      </w:r>
      <w:r w:rsidR="00105B7D">
        <w:t xml:space="preserve">making gradual changes to or ultimately withdrawing </w:t>
      </w:r>
      <w:r w:rsidRPr="00825A37">
        <w:t xml:space="preserve">its reservations to the Convention and examine the gender equality measures adopted in other Islamic countries. </w:t>
      </w:r>
    </w:p>
    <w:p w:rsidR="00825A37" w:rsidRPr="00825A37" w:rsidRDefault="00825A37" w:rsidP="00825A37">
      <w:pPr>
        <w:pStyle w:val="ParaNoG"/>
      </w:pPr>
      <w:r w:rsidRPr="00FD6937">
        <w:rPr>
          <w:b/>
        </w:rPr>
        <w:t>Ms. Hayashi</w:t>
      </w:r>
      <w:r w:rsidRPr="00825A37">
        <w:t xml:space="preserve"> asked whether women could challenge inheritance rulings and, if so, on what grounds. Would </w:t>
      </w:r>
      <w:smartTag w:uri="urn:schemas-microsoft-com:office:smarttags" w:element="place">
        <w:smartTag w:uri="urn:schemas-microsoft-com:office:smarttags" w:element="country-region">
          <w:r w:rsidRPr="00825A37">
            <w:t>Qatar</w:t>
          </w:r>
        </w:smartTag>
      </w:smartTag>
      <w:r w:rsidRPr="00825A37">
        <w:t xml:space="preserve"> consider prohibiting early marriage and raising the minimum age to 18 for girls?</w:t>
      </w:r>
    </w:p>
    <w:p w:rsidR="00825A37" w:rsidRPr="00825A37" w:rsidRDefault="00825A37" w:rsidP="00825A37">
      <w:pPr>
        <w:pStyle w:val="ParaNoG"/>
      </w:pPr>
      <w:r w:rsidRPr="007C2591">
        <w:rPr>
          <w:b/>
        </w:rPr>
        <w:t>Ms. Haidar</w:t>
      </w:r>
      <w:r w:rsidRPr="00825A37">
        <w:t xml:space="preserve"> said that </w:t>
      </w:r>
      <w:r w:rsidR="005B4EF2">
        <w:t xml:space="preserve">the Majlis Al-Shura </w:t>
      </w:r>
      <w:r w:rsidRPr="00825A37">
        <w:t xml:space="preserve">should be involved in the debate on women’s rights so that relevant laws could be passed and a quota for women’s representation in </w:t>
      </w:r>
      <w:r w:rsidR="00871FF5">
        <w:t xml:space="preserve">the legislative body </w:t>
      </w:r>
      <w:r w:rsidRPr="00825A37">
        <w:t>should be implemented at the next election.</w:t>
      </w:r>
    </w:p>
    <w:p w:rsidR="00825A37" w:rsidRPr="00825A37" w:rsidRDefault="00825A37" w:rsidP="00825A37">
      <w:pPr>
        <w:pStyle w:val="ParaNoG"/>
      </w:pPr>
      <w:r w:rsidRPr="00542B28">
        <w:rPr>
          <w:b/>
        </w:rPr>
        <w:t>Ms. Acar</w:t>
      </w:r>
      <w:r w:rsidRPr="00825A37">
        <w:t xml:space="preserve"> asked whether there was mediation in divorce cases where violence had occurred.</w:t>
      </w:r>
    </w:p>
    <w:p w:rsidR="00825A37" w:rsidRPr="00825A37" w:rsidRDefault="00825A37" w:rsidP="00825A37">
      <w:pPr>
        <w:pStyle w:val="ParaNoG"/>
      </w:pPr>
      <w:r w:rsidRPr="00550BA1">
        <w:rPr>
          <w:b/>
        </w:rPr>
        <w:t>Ms. Patten</w:t>
      </w:r>
      <w:r w:rsidRPr="00825A37">
        <w:t xml:space="preserve"> asked whether, in practice, women required the approval of their guardians to obtain a passport, travel and work, </w:t>
      </w:r>
      <w:r w:rsidR="00C04E73">
        <w:t xml:space="preserve">even though </w:t>
      </w:r>
      <w:r w:rsidRPr="00825A37">
        <w:t>the relevant legislation</w:t>
      </w:r>
      <w:r w:rsidR="00E3409E">
        <w:t xml:space="preserve"> calling for such approval had been repealed</w:t>
      </w:r>
      <w:r w:rsidRPr="00825A37">
        <w:t xml:space="preserve">. Given that </w:t>
      </w:r>
      <w:smartTag w:uri="urn:schemas-microsoft-com:office:smarttags" w:element="country-region">
        <w:smartTag w:uri="urn:schemas-microsoft-com:office:smarttags" w:element="place">
          <w:r w:rsidRPr="00825A37">
            <w:t>Qatar</w:t>
          </w:r>
        </w:smartTag>
      </w:smartTag>
      <w:r w:rsidRPr="00825A37">
        <w:t xml:space="preserve"> had ratified the Convention on the Rights of the Child, she asked why the best interests of the child were not considered with regard to custody and early marriage. </w:t>
      </w:r>
    </w:p>
    <w:p w:rsidR="00825A37" w:rsidRPr="00825A37" w:rsidRDefault="00825A37" w:rsidP="00825A37">
      <w:pPr>
        <w:pStyle w:val="ParaNoG"/>
      </w:pPr>
      <w:r w:rsidRPr="00104396">
        <w:rPr>
          <w:b/>
        </w:rPr>
        <w:t>Ms. Al-Easa</w:t>
      </w:r>
      <w:r w:rsidRPr="00825A37">
        <w:t xml:space="preserve"> (</w:t>
      </w:r>
      <w:smartTag w:uri="urn:schemas-microsoft-com:office:smarttags" w:element="country-region">
        <w:smartTag w:uri="urn:schemas-microsoft-com:office:smarttags" w:element="place">
          <w:r w:rsidRPr="00825A37">
            <w:t>Qatar</w:t>
          </w:r>
        </w:smartTag>
      </w:smartTag>
      <w:r w:rsidRPr="00825A37">
        <w:t xml:space="preserve">) said that the </w:t>
      </w:r>
      <w:r w:rsidR="00BC6512">
        <w:t>Majlis Al-</w:t>
      </w:r>
      <w:r w:rsidRPr="00825A37">
        <w:t xml:space="preserve">Shura was </w:t>
      </w:r>
      <w:r w:rsidR="00B75A70">
        <w:t xml:space="preserve">currently </w:t>
      </w:r>
      <w:r w:rsidRPr="00825A37">
        <w:t>limited to a consultative role. Effort</w:t>
      </w:r>
      <w:r w:rsidR="00F72732">
        <w:t>s</w:t>
      </w:r>
      <w:r w:rsidRPr="00825A37">
        <w:t xml:space="preserve"> would be made to ensure sufficient representation of women in </w:t>
      </w:r>
      <w:r w:rsidR="00F471AA">
        <w:t xml:space="preserve">the </w:t>
      </w:r>
      <w:r w:rsidR="00F471AA" w:rsidRPr="00825A37">
        <w:t xml:space="preserve">parliament </w:t>
      </w:r>
      <w:r w:rsidRPr="00825A37">
        <w:t>once the first elections had taken place; however, women</w:t>
      </w:r>
      <w:r w:rsidR="00334891">
        <w:t>’s</w:t>
      </w:r>
      <w:r w:rsidRPr="00825A37">
        <w:t xml:space="preserve"> </w:t>
      </w:r>
      <w:r w:rsidR="00334891">
        <w:t xml:space="preserve">participation in the Majlis would also depend on their </w:t>
      </w:r>
      <w:r w:rsidRPr="00825A37">
        <w:t>willing</w:t>
      </w:r>
      <w:r w:rsidR="00334891">
        <w:t>ness</w:t>
      </w:r>
      <w:r w:rsidRPr="00825A37">
        <w:t xml:space="preserve"> to stand for election. </w:t>
      </w:r>
      <w:r w:rsidR="00334891">
        <w:t xml:space="preserve">While </w:t>
      </w:r>
      <w:r w:rsidRPr="00825A37">
        <w:t xml:space="preserve">some families or employers </w:t>
      </w:r>
      <w:r w:rsidR="00B031C5">
        <w:t xml:space="preserve">might require the authorization </w:t>
      </w:r>
      <w:r w:rsidRPr="00825A37">
        <w:t xml:space="preserve">of a woman’s guardian </w:t>
      </w:r>
      <w:r w:rsidR="00B031C5">
        <w:t xml:space="preserve">for her </w:t>
      </w:r>
      <w:r w:rsidRPr="00825A37">
        <w:t xml:space="preserve">to work, </w:t>
      </w:r>
      <w:r w:rsidR="00B031C5">
        <w:t xml:space="preserve">such authorization was not required </w:t>
      </w:r>
      <w:r w:rsidRPr="00825A37">
        <w:t>by law.</w:t>
      </w:r>
    </w:p>
    <w:p w:rsidR="00825A37" w:rsidRPr="00825A37" w:rsidRDefault="00825A37" w:rsidP="00825A37">
      <w:pPr>
        <w:pStyle w:val="ParaNoG"/>
      </w:pPr>
      <w:r w:rsidRPr="00825A37">
        <w:t xml:space="preserve">Polygamy was permitted </w:t>
      </w:r>
      <w:r w:rsidR="007172E9">
        <w:t xml:space="preserve">under </w:t>
      </w:r>
      <w:r w:rsidRPr="00825A37">
        <w:t xml:space="preserve">sharia </w:t>
      </w:r>
      <w:r w:rsidR="007172E9">
        <w:t xml:space="preserve">law </w:t>
      </w:r>
      <w:r w:rsidRPr="00825A37">
        <w:t xml:space="preserve">but was rare in </w:t>
      </w:r>
      <w:smartTag w:uri="urn:schemas-microsoft-com:office:smarttags" w:element="country-region">
        <w:smartTag w:uri="urn:schemas-microsoft-com:office:smarttags" w:element="place">
          <w:r w:rsidRPr="00825A37">
            <w:t>Qatar</w:t>
          </w:r>
        </w:smartTag>
      </w:smartTag>
      <w:r w:rsidRPr="00825A37">
        <w:t xml:space="preserve">, where </w:t>
      </w:r>
      <w:r w:rsidR="002609A1">
        <w:t xml:space="preserve">the law </w:t>
      </w:r>
      <w:r w:rsidRPr="00825A37">
        <w:t xml:space="preserve">provided that a man must seek the approval of his first wife in order to take a second. </w:t>
      </w:r>
      <w:r w:rsidR="007444BE">
        <w:t xml:space="preserve">Most </w:t>
      </w:r>
      <w:r w:rsidRPr="00825A37">
        <w:t xml:space="preserve">divorce </w:t>
      </w:r>
      <w:r w:rsidR="002F34FE">
        <w:t xml:space="preserve">cases </w:t>
      </w:r>
      <w:r w:rsidR="007444BE">
        <w:t xml:space="preserve">in which mediation was </w:t>
      </w:r>
      <w:r w:rsidRPr="00825A37">
        <w:t xml:space="preserve">successful </w:t>
      </w:r>
      <w:r w:rsidR="00853BC7">
        <w:t xml:space="preserve">did not involve domestic </w:t>
      </w:r>
      <w:r w:rsidRPr="00825A37">
        <w:t>violence</w:t>
      </w:r>
      <w:r w:rsidR="005B398D">
        <w:t xml:space="preserve">. Domestic </w:t>
      </w:r>
      <w:r w:rsidRPr="00825A37">
        <w:t xml:space="preserve">violence </w:t>
      </w:r>
      <w:r w:rsidR="005B398D">
        <w:t xml:space="preserve">cases were covered by </w:t>
      </w:r>
      <w:r w:rsidRPr="00825A37">
        <w:t>the Criminal Code</w:t>
      </w:r>
      <w:r w:rsidR="005B398D">
        <w:t xml:space="preserve"> and other laws</w:t>
      </w:r>
      <w:r w:rsidRPr="00825A37">
        <w:t>.</w:t>
      </w:r>
      <w:r w:rsidR="00BF351C">
        <w:t xml:space="preserve"> Pending</w:t>
      </w:r>
      <w:r w:rsidRPr="00825A37">
        <w:t xml:space="preserve"> </w:t>
      </w:r>
      <w:r w:rsidR="00BF351C" w:rsidRPr="00825A37">
        <w:t xml:space="preserve">draft </w:t>
      </w:r>
      <w:r w:rsidRPr="00825A37">
        <w:t xml:space="preserve">legislation </w:t>
      </w:r>
      <w:r w:rsidR="00BF351C">
        <w:t xml:space="preserve">to streamline family proceedings </w:t>
      </w:r>
      <w:r w:rsidRPr="00825A37">
        <w:t xml:space="preserve">would improve the </w:t>
      </w:r>
      <w:r w:rsidR="008C0BA6">
        <w:t xml:space="preserve">settlement of </w:t>
      </w:r>
      <w:r w:rsidRPr="00825A37">
        <w:t xml:space="preserve">family </w:t>
      </w:r>
      <w:r w:rsidR="008C0BA6">
        <w:t xml:space="preserve">disputes. Turning to </w:t>
      </w:r>
      <w:r w:rsidR="003F0E70">
        <w:t xml:space="preserve">the reservations made to the Convention, she said that the Government of </w:t>
      </w:r>
      <w:r w:rsidRPr="00825A37">
        <w:t xml:space="preserve">Qatar was willing to examine the best practices of other Islamic countries </w:t>
      </w:r>
      <w:r w:rsidR="006C5D6B">
        <w:t xml:space="preserve">with a view to </w:t>
      </w:r>
      <w:r w:rsidRPr="00825A37">
        <w:t xml:space="preserve">possible reforms. Sharia </w:t>
      </w:r>
      <w:r w:rsidR="00884E09">
        <w:t xml:space="preserve">law </w:t>
      </w:r>
      <w:r w:rsidRPr="00825A37">
        <w:t xml:space="preserve">did not permit Muslim women to marry non-Muslims. </w:t>
      </w:r>
    </w:p>
    <w:p w:rsidR="00825A37" w:rsidRPr="00825A37" w:rsidRDefault="00102080" w:rsidP="00825A37">
      <w:pPr>
        <w:pStyle w:val="ParaNoG"/>
      </w:pPr>
      <w:r w:rsidRPr="00825A37">
        <w:t xml:space="preserve">A </w:t>
      </w:r>
      <w:r w:rsidR="009B35B3">
        <w:t xml:space="preserve">bill </w:t>
      </w:r>
      <w:r w:rsidR="00825A37" w:rsidRPr="00825A37">
        <w:t xml:space="preserve">was being examined that would raise the minimum age for marriage to 18 for </w:t>
      </w:r>
      <w:r w:rsidR="009B35B3">
        <w:t xml:space="preserve">women, in accordance with the </w:t>
      </w:r>
      <w:r w:rsidR="009B35B3" w:rsidRPr="00825A37">
        <w:t>Convention on the Rights of the Child</w:t>
      </w:r>
      <w:r w:rsidR="00825A37" w:rsidRPr="00825A37">
        <w:t xml:space="preserve">. Furthermore, the </w:t>
      </w:r>
      <w:r w:rsidR="009B35B3" w:rsidRPr="00825A37">
        <w:t xml:space="preserve">Family Code </w:t>
      </w:r>
      <w:r w:rsidR="00825A37" w:rsidRPr="00825A37">
        <w:t xml:space="preserve">provided that the best interests of the child should be taken into account in custody cases, for example by granting permanent custody of children </w:t>
      </w:r>
      <w:r w:rsidR="007D3772">
        <w:t xml:space="preserve">with disabilities </w:t>
      </w:r>
      <w:r w:rsidR="00825A37" w:rsidRPr="00825A37">
        <w:t xml:space="preserve">to the mother. </w:t>
      </w:r>
    </w:p>
    <w:p w:rsidR="00825A37" w:rsidRPr="00825A37" w:rsidRDefault="00825A37" w:rsidP="00825A37">
      <w:pPr>
        <w:pStyle w:val="ParaNoG"/>
      </w:pPr>
      <w:r w:rsidRPr="00840B7D">
        <w:rPr>
          <w:b/>
        </w:rPr>
        <w:t>Mr. Al-Muhannadi</w:t>
      </w:r>
      <w:r w:rsidRPr="00825A37">
        <w:t xml:space="preserve"> (</w:t>
      </w:r>
      <w:smartTag w:uri="urn:schemas-microsoft-com:office:smarttags" w:element="place">
        <w:smartTag w:uri="urn:schemas-microsoft-com:office:smarttags" w:element="country-region">
          <w:r w:rsidRPr="00825A37">
            <w:t>Qatar</w:t>
          </w:r>
        </w:smartTag>
      </w:smartTag>
      <w:r w:rsidRPr="00825A37">
        <w:t xml:space="preserve">) said that, by law, women did not require </w:t>
      </w:r>
      <w:r w:rsidR="002929D2">
        <w:t xml:space="preserve">the </w:t>
      </w:r>
      <w:r w:rsidRPr="00825A37">
        <w:t xml:space="preserve">authorization </w:t>
      </w:r>
      <w:r w:rsidR="00F50694">
        <w:t xml:space="preserve">of a guardian </w:t>
      </w:r>
      <w:r w:rsidRPr="00825A37">
        <w:t xml:space="preserve">to travel. </w:t>
      </w:r>
    </w:p>
    <w:p w:rsidR="00825A37" w:rsidRPr="00825A37" w:rsidRDefault="00825A37" w:rsidP="00825A37">
      <w:pPr>
        <w:pStyle w:val="ParaNoG"/>
      </w:pPr>
      <w:r w:rsidRPr="00C554E6">
        <w:rPr>
          <w:b/>
        </w:rPr>
        <w:t>Ms. Al-Easa</w:t>
      </w:r>
      <w:r w:rsidRPr="00825A37">
        <w:t xml:space="preserve"> (</w:t>
      </w:r>
      <w:smartTag w:uri="urn:schemas-microsoft-com:office:smarttags" w:element="country-region">
        <w:smartTag w:uri="urn:schemas-microsoft-com:office:smarttags" w:element="place">
          <w:r w:rsidRPr="00825A37">
            <w:t>Qatar</w:t>
          </w:r>
        </w:smartTag>
      </w:smartTag>
      <w:r w:rsidRPr="00825A37">
        <w:t xml:space="preserve">), thanking the Committee for its comments, said that the meeting had been a valuable opportunity to discuss the country’s policies </w:t>
      </w:r>
      <w:r w:rsidR="000B5122">
        <w:t xml:space="preserve">on </w:t>
      </w:r>
      <w:r w:rsidRPr="00825A37">
        <w:t xml:space="preserve">the rights and status of women. </w:t>
      </w:r>
      <w:smartTag w:uri="urn:schemas-microsoft-com:office:smarttags" w:element="country-region">
        <w:smartTag w:uri="urn:schemas-microsoft-com:office:smarttags" w:element="place">
          <w:r w:rsidRPr="00825A37">
            <w:t>Qatar</w:t>
          </w:r>
        </w:smartTag>
      </w:smartTag>
      <w:r w:rsidRPr="00825A37">
        <w:t xml:space="preserve"> was committed to ongoing cooperation with the Committee to achieve the goals of the Convention.</w:t>
      </w:r>
    </w:p>
    <w:p w:rsidR="00825A37" w:rsidRPr="00825A37" w:rsidRDefault="00825A37" w:rsidP="00825A37">
      <w:pPr>
        <w:pStyle w:val="ParaNoG"/>
      </w:pPr>
      <w:r w:rsidRPr="00A56210">
        <w:rPr>
          <w:b/>
        </w:rPr>
        <w:t>The Chairperson</w:t>
      </w:r>
      <w:r w:rsidRPr="00825A37">
        <w:t xml:space="preserve"> said that the Committee encouraged the State party to adopt all possible measures to implement its recommendations. Speaking in her capacity as an expert, she said that the State party’s significant efforts to transform its society should be redoubled. It was vital </w:t>
      </w:r>
      <w:r w:rsidR="00A56210">
        <w:t xml:space="preserve">for </w:t>
      </w:r>
      <w:smartTag w:uri="urn:schemas-microsoft-com:office:smarttags" w:element="country-region">
        <w:smartTag w:uri="urn:schemas-microsoft-com:office:smarttags" w:element="place">
          <w:r w:rsidRPr="00825A37">
            <w:t>Qatar</w:t>
          </w:r>
        </w:smartTag>
      </w:smartTag>
      <w:r w:rsidRPr="00825A37">
        <w:t xml:space="preserve"> </w:t>
      </w:r>
      <w:r w:rsidR="00A56210">
        <w:t xml:space="preserve">to </w:t>
      </w:r>
      <w:r w:rsidRPr="00825A37">
        <w:t xml:space="preserve">reconsider its reservations to the Convention and she hoped that it would follow the lead of other Islamic countries. Lastly, legislation concerning migrant workers and violence against women should be strengthened. </w:t>
      </w:r>
    </w:p>
    <w:p w:rsidR="00825A37" w:rsidRPr="00A56210" w:rsidRDefault="00825A37" w:rsidP="00A56210">
      <w:pPr>
        <w:pStyle w:val="SingleTxtG"/>
        <w:rPr>
          <w:i/>
        </w:rPr>
      </w:pPr>
      <w:r w:rsidRPr="00A56210">
        <w:rPr>
          <w:i/>
        </w:rPr>
        <w:t xml:space="preserve">The </w:t>
      </w:r>
      <w:r w:rsidR="00A56210" w:rsidRPr="00A56210">
        <w:rPr>
          <w:i/>
        </w:rPr>
        <w:t>discussion covered in the summary record ended at</w:t>
      </w:r>
      <w:r w:rsidRPr="00A56210">
        <w:rPr>
          <w:i/>
        </w:rPr>
        <w:t xml:space="preserve"> 5.15 p.m. </w:t>
      </w:r>
    </w:p>
    <w:sectPr w:rsidR="00825A37" w:rsidRPr="00A56210" w:rsidSect="00825A3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9CC" w:rsidRDefault="005609CC"/>
  </w:endnote>
  <w:endnote w:type="continuationSeparator" w:id="0">
    <w:p w:rsidR="005609CC" w:rsidRDefault="005609CC"/>
  </w:endnote>
  <w:endnote w:type="continuationNotice" w:id="1">
    <w:p w:rsidR="005609CC" w:rsidRDefault="005609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9CC" w:rsidRPr="00825A37" w:rsidRDefault="005609CC" w:rsidP="00825A37">
    <w:pPr>
      <w:pStyle w:val="Footer"/>
      <w:tabs>
        <w:tab w:val="right" w:pos="9598"/>
      </w:tabs>
    </w:pPr>
    <w:r w:rsidRPr="00825A37">
      <w:rPr>
        <w:b/>
        <w:sz w:val="18"/>
      </w:rPr>
      <w:fldChar w:fldCharType="begin"/>
    </w:r>
    <w:r w:rsidRPr="00825A37">
      <w:rPr>
        <w:b/>
        <w:sz w:val="18"/>
      </w:rPr>
      <w:instrText xml:space="preserve"> PAGE  \* MERGEFORMAT </w:instrText>
    </w:r>
    <w:r w:rsidRPr="00825A37">
      <w:rPr>
        <w:b/>
        <w:sz w:val="18"/>
      </w:rPr>
      <w:fldChar w:fldCharType="separate"/>
    </w:r>
    <w:r>
      <w:rPr>
        <w:b/>
        <w:noProof/>
        <w:sz w:val="18"/>
      </w:rPr>
      <w:t>8</w:t>
    </w:r>
    <w:r w:rsidRPr="00825A37">
      <w:rPr>
        <w:b/>
        <w:sz w:val="18"/>
      </w:rPr>
      <w:fldChar w:fldCharType="end"/>
    </w:r>
    <w:r>
      <w:rPr>
        <w:sz w:val="18"/>
      </w:rPr>
      <w:tab/>
    </w:r>
    <w:r>
      <w:t>GE.14-40841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9CC" w:rsidRPr="00825A37" w:rsidRDefault="005609CC" w:rsidP="00825A37">
    <w:pPr>
      <w:pStyle w:val="Footer"/>
      <w:tabs>
        <w:tab w:val="right" w:pos="9598"/>
      </w:tabs>
      <w:rPr>
        <w:b/>
        <w:sz w:val="18"/>
      </w:rPr>
    </w:pPr>
    <w:r>
      <w:t>GE.14-40841</w:t>
    </w:r>
    <w:r>
      <w:tab/>
    </w:r>
    <w:r w:rsidRPr="00825A37">
      <w:rPr>
        <w:b/>
        <w:sz w:val="18"/>
      </w:rPr>
      <w:fldChar w:fldCharType="begin"/>
    </w:r>
    <w:r w:rsidRPr="00825A37">
      <w:rPr>
        <w:b/>
        <w:sz w:val="18"/>
      </w:rPr>
      <w:instrText xml:space="preserve"> PAGE  \* MERGEFORMAT </w:instrText>
    </w:r>
    <w:r w:rsidRPr="00825A37">
      <w:rPr>
        <w:b/>
        <w:sz w:val="18"/>
      </w:rPr>
      <w:fldChar w:fldCharType="separate"/>
    </w:r>
    <w:r>
      <w:rPr>
        <w:b/>
        <w:noProof/>
        <w:sz w:val="18"/>
      </w:rPr>
      <w:t>7</w:t>
    </w:r>
    <w:r w:rsidRPr="00825A3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9CC" w:rsidRDefault="005609CC" w:rsidP="00825A37">
    <w:pPr>
      <w:pStyle w:val="FootnoteText"/>
      <w:tabs>
        <w:tab w:val="clear" w:pos="1021"/>
        <w:tab w:val="right" w:pos="2154"/>
      </w:tabs>
      <w:spacing w:after="80"/>
      <w:ind w:left="680" w:firstLine="0"/>
      <w:rPr>
        <w:u w:val="single"/>
      </w:rPr>
    </w:pPr>
    <w:r>
      <w:rPr>
        <w:u w:val="single"/>
      </w:rPr>
      <w:tab/>
    </w:r>
  </w:p>
  <w:p w:rsidR="005609CC" w:rsidRDefault="005609CC" w:rsidP="00825A37">
    <w:pPr>
      <w:pStyle w:val="FootnoteText"/>
      <w:tabs>
        <w:tab w:val="clear" w:pos="1021"/>
        <w:tab w:val="right" w:pos="1020"/>
      </w:tabs>
    </w:pPr>
    <w:r>
      <w:tab/>
      <w:t>*</w:t>
    </w:r>
    <w:r>
      <w:tab/>
      <w:t>No summary record was prepared for the rest of the meeting.</w:t>
    </w:r>
  </w:p>
  <w:p w:rsidR="005609CC" w:rsidRDefault="005609CC" w:rsidP="00825A37">
    <w:pPr>
      <w:pStyle w:val="FootnoteText"/>
      <w:pBdr>
        <w:bottom w:val="single" w:sz="4" w:space="1" w:color="auto"/>
      </w:pBdr>
      <w:tabs>
        <w:tab w:val="clear" w:pos="1021"/>
        <w:tab w:val="right" w:pos="1020"/>
      </w:tabs>
      <w:ind w:left="0" w:right="0" w:firstLine="0"/>
    </w:pPr>
  </w:p>
  <w:p w:rsidR="005609CC" w:rsidRDefault="005609CC" w:rsidP="00825A37">
    <w:pPr>
      <w:pStyle w:val="FootnoteText"/>
      <w:tabs>
        <w:tab w:val="clear" w:pos="1021"/>
      </w:tabs>
      <w:spacing w:after="120"/>
      <w:ind w:firstLine="0"/>
    </w:pPr>
    <w:r>
      <w:t>This record is subject to correction.</w:t>
    </w:r>
  </w:p>
  <w:p w:rsidR="005609CC" w:rsidRDefault="005609CC" w:rsidP="00825A37">
    <w:pPr>
      <w:pStyle w:val="FootnoteText"/>
      <w:tabs>
        <w:tab w:val="clear" w:pos="1021"/>
      </w:tabs>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5609CC" w:rsidRPr="00825A37" w:rsidRDefault="005609CC" w:rsidP="00825A37">
    <w:pPr>
      <w:pStyle w:val="FootnoteText"/>
      <w:tabs>
        <w:tab w:val="clear" w:pos="1021"/>
      </w:tabs>
      <w:spacing w:after="240"/>
      <w:ind w:firstLine="0"/>
    </w:pPr>
    <w:r>
      <w:t>Any corrections to the records of this session will be consolidated in a single corrigendum, to be issued shortly after the end of the session.</w:t>
    </w:r>
  </w:p>
  <w:p w:rsidR="005609CC" w:rsidRDefault="005609CC">
    <w:pPr>
      <w:pStyle w:val="Footer"/>
      <w:rPr>
        <w:sz w:val="20"/>
      </w:rPr>
    </w:pPr>
    <w:r>
      <w:rPr>
        <w:sz w:val="20"/>
      </w:rPr>
      <w:t>GE.14-40841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180214    210214</w:t>
    </w:r>
  </w:p>
  <w:p w:rsidR="005609CC" w:rsidRPr="00825A37" w:rsidRDefault="005609C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9CC" w:rsidRDefault="005609CC">
      <w:pPr>
        <w:tabs>
          <w:tab w:val="right" w:pos="2155"/>
        </w:tabs>
        <w:spacing w:after="80"/>
        <w:ind w:left="680"/>
        <w:rPr>
          <w:u w:val="single"/>
        </w:rPr>
      </w:pPr>
      <w:r>
        <w:rPr>
          <w:u w:val="single"/>
        </w:rPr>
        <w:tab/>
      </w:r>
    </w:p>
  </w:footnote>
  <w:footnote w:type="continuationSeparator" w:id="0">
    <w:p w:rsidR="005609CC" w:rsidRDefault="005609CC">
      <w:pPr>
        <w:tabs>
          <w:tab w:val="left" w:pos="2155"/>
        </w:tabs>
        <w:spacing w:after="80"/>
        <w:ind w:left="680"/>
        <w:rPr>
          <w:u w:val="single"/>
        </w:rPr>
      </w:pPr>
      <w:r>
        <w:rPr>
          <w:u w:val="single"/>
        </w:rPr>
        <w:tab/>
      </w:r>
    </w:p>
  </w:footnote>
  <w:footnote w:type="continuationNotice" w:id="1">
    <w:p w:rsidR="005609CC" w:rsidRDefault="005609C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9CC" w:rsidRPr="00825A37" w:rsidRDefault="005609CC" w:rsidP="00825A37">
    <w:pPr>
      <w:pStyle w:val="Header"/>
    </w:pPr>
    <w:r w:rsidRPr="00825A37">
      <w:t>CEDAW/C/SR.1192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9CC" w:rsidRPr="00825A37" w:rsidRDefault="005609CC" w:rsidP="00825A37">
    <w:pPr>
      <w:pStyle w:val="Header"/>
      <w:jc w:val="right"/>
    </w:pPr>
    <w:r w:rsidRPr="00825A37">
      <w:t>CEDAW/C/SR.1192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76F9"/>
    <w:rsid w:val="00010AE2"/>
    <w:rsid w:val="00012668"/>
    <w:rsid w:val="00030461"/>
    <w:rsid w:val="000350C5"/>
    <w:rsid w:val="0004535B"/>
    <w:rsid w:val="00046987"/>
    <w:rsid w:val="00053684"/>
    <w:rsid w:val="000639EE"/>
    <w:rsid w:val="00065682"/>
    <w:rsid w:val="00065797"/>
    <w:rsid w:val="00066584"/>
    <w:rsid w:val="000921F0"/>
    <w:rsid w:val="000A0D03"/>
    <w:rsid w:val="000B5122"/>
    <w:rsid w:val="000B70A2"/>
    <w:rsid w:val="000D0EF3"/>
    <w:rsid w:val="000E5A1A"/>
    <w:rsid w:val="000F0CF1"/>
    <w:rsid w:val="000F20DC"/>
    <w:rsid w:val="000F550B"/>
    <w:rsid w:val="000F58ED"/>
    <w:rsid w:val="000F5CC3"/>
    <w:rsid w:val="00102080"/>
    <w:rsid w:val="00104396"/>
    <w:rsid w:val="00105B7D"/>
    <w:rsid w:val="0010666B"/>
    <w:rsid w:val="00112027"/>
    <w:rsid w:val="00114662"/>
    <w:rsid w:val="00132D63"/>
    <w:rsid w:val="00133E59"/>
    <w:rsid w:val="00134094"/>
    <w:rsid w:val="001476F9"/>
    <w:rsid w:val="0016751E"/>
    <w:rsid w:val="00180A81"/>
    <w:rsid w:val="00193CA4"/>
    <w:rsid w:val="001A0CAD"/>
    <w:rsid w:val="001A5D96"/>
    <w:rsid w:val="001B1BC3"/>
    <w:rsid w:val="001B6C93"/>
    <w:rsid w:val="001C325A"/>
    <w:rsid w:val="001C739E"/>
    <w:rsid w:val="001C7758"/>
    <w:rsid w:val="001D2B62"/>
    <w:rsid w:val="001D4D9B"/>
    <w:rsid w:val="001E0867"/>
    <w:rsid w:val="001E77B9"/>
    <w:rsid w:val="00205FBE"/>
    <w:rsid w:val="002150E7"/>
    <w:rsid w:val="00223747"/>
    <w:rsid w:val="002358AD"/>
    <w:rsid w:val="002609A1"/>
    <w:rsid w:val="0026395E"/>
    <w:rsid w:val="00277787"/>
    <w:rsid w:val="0028038A"/>
    <w:rsid w:val="002929D2"/>
    <w:rsid w:val="00293E9B"/>
    <w:rsid w:val="002A1165"/>
    <w:rsid w:val="002B6AC2"/>
    <w:rsid w:val="002D225B"/>
    <w:rsid w:val="002D234A"/>
    <w:rsid w:val="002F30A7"/>
    <w:rsid w:val="002F34FE"/>
    <w:rsid w:val="002F7D03"/>
    <w:rsid w:val="00313C61"/>
    <w:rsid w:val="00334891"/>
    <w:rsid w:val="00343BCB"/>
    <w:rsid w:val="00346E90"/>
    <w:rsid w:val="00347153"/>
    <w:rsid w:val="00356323"/>
    <w:rsid w:val="00364527"/>
    <w:rsid w:val="00367C44"/>
    <w:rsid w:val="003864DB"/>
    <w:rsid w:val="00396242"/>
    <w:rsid w:val="003A5E00"/>
    <w:rsid w:val="003B7394"/>
    <w:rsid w:val="003C52EA"/>
    <w:rsid w:val="003D08E6"/>
    <w:rsid w:val="003F0E70"/>
    <w:rsid w:val="003F24DC"/>
    <w:rsid w:val="00412A19"/>
    <w:rsid w:val="0042434D"/>
    <w:rsid w:val="0042786C"/>
    <w:rsid w:val="0044208E"/>
    <w:rsid w:val="004428A0"/>
    <w:rsid w:val="00461B3D"/>
    <w:rsid w:val="004665B3"/>
    <w:rsid w:val="00482D55"/>
    <w:rsid w:val="004D0238"/>
    <w:rsid w:val="00500108"/>
    <w:rsid w:val="00507BFD"/>
    <w:rsid w:val="005154F1"/>
    <w:rsid w:val="0051703B"/>
    <w:rsid w:val="00523E9D"/>
    <w:rsid w:val="005263EB"/>
    <w:rsid w:val="00542B28"/>
    <w:rsid w:val="005466B9"/>
    <w:rsid w:val="00550BA1"/>
    <w:rsid w:val="00556D45"/>
    <w:rsid w:val="005609CC"/>
    <w:rsid w:val="005920C2"/>
    <w:rsid w:val="005A36B6"/>
    <w:rsid w:val="005A5006"/>
    <w:rsid w:val="005B398D"/>
    <w:rsid w:val="005B4EF2"/>
    <w:rsid w:val="005C76F6"/>
    <w:rsid w:val="005E1B71"/>
    <w:rsid w:val="005E1CB3"/>
    <w:rsid w:val="006057F1"/>
    <w:rsid w:val="00605C4F"/>
    <w:rsid w:val="00607369"/>
    <w:rsid w:val="0061497B"/>
    <w:rsid w:val="00625EFF"/>
    <w:rsid w:val="00636F93"/>
    <w:rsid w:val="006461EB"/>
    <w:rsid w:val="00687DFA"/>
    <w:rsid w:val="006B638C"/>
    <w:rsid w:val="006C5D6B"/>
    <w:rsid w:val="00702CF0"/>
    <w:rsid w:val="0070450D"/>
    <w:rsid w:val="00713E7B"/>
    <w:rsid w:val="00713FCE"/>
    <w:rsid w:val="00716D33"/>
    <w:rsid w:val="007172E9"/>
    <w:rsid w:val="00722070"/>
    <w:rsid w:val="00740C05"/>
    <w:rsid w:val="00744281"/>
    <w:rsid w:val="007444BE"/>
    <w:rsid w:val="007467B9"/>
    <w:rsid w:val="0078429B"/>
    <w:rsid w:val="007C2591"/>
    <w:rsid w:val="007D3772"/>
    <w:rsid w:val="007D787B"/>
    <w:rsid w:val="008012D3"/>
    <w:rsid w:val="00814019"/>
    <w:rsid w:val="008140F4"/>
    <w:rsid w:val="00822F64"/>
    <w:rsid w:val="00825A37"/>
    <w:rsid w:val="00830059"/>
    <w:rsid w:val="00831B05"/>
    <w:rsid w:val="00840B7D"/>
    <w:rsid w:val="00841526"/>
    <w:rsid w:val="00853BC7"/>
    <w:rsid w:val="00860E24"/>
    <w:rsid w:val="008637C9"/>
    <w:rsid w:val="00871FF5"/>
    <w:rsid w:val="00873B12"/>
    <w:rsid w:val="00876627"/>
    <w:rsid w:val="008815C8"/>
    <w:rsid w:val="00884E09"/>
    <w:rsid w:val="008A3936"/>
    <w:rsid w:val="008B59C1"/>
    <w:rsid w:val="008C0BA6"/>
    <w:rsid w:val="008D360B"/>
    <w:rsid w:val="008D4C72"/>
    <w:rsid w:val="008E7A5E"/>
    <w:rsid w:val="00912E36"/>
    <w:rsid w:val="00923265"/>
    <w:rsid w:val="00924BEA"/>
    <w:rsid w:val="00927412"/>
    <w:rsid w:val="0094066E"/>
    <w:rsid w:val="00956C87"/>
    <w:rsid w:val="00960765"/>
    <w:rsid w:val="00963D12"/>
    <w:rsid w:val="00964970"/>
    <w:rsid w:val="00967A78"/>
    <w:rsid w:val="00974456"/>
    <w:rsid w:val="00980550"/>
    <w:rsid w:val="00996C2B"/>
    <w:rsid w:val="009A4E89"/>
    <w:rsid w:val="009A69A5"/>
    <w:rsid w:val="009B2DE8"/>
    <w:rsid w:val="009B35B3"/>
    <w:rsid w:val="009B4304"/>
    <w:rsid w:val="009B4431"/>
    <w:rsid w:val="009B4A2E"/>
    <w:rsid w:val="009B63A3"/>
    <w:rsid w:val="009C2ABF"/>
    <w:rsid w:val="009F478A"/>
    <w:rsid w:val="00A11B13"/>
    <w:rsid w:val="00A43316"/>
    <w:rsid w:val="00A43B21"/>
    <w:rsid w:val="00A44C8B"/>
    <w:rsid w:val="00A52178"/>
    <w:rsid w:val="00A56210"/>
    <w:rsid w:val="00A63D04"/>
    <w:rsid w:val="00A65BC0"/>
    <w:rsid w:val="00A73744"/>
    <w:rsid w:val="00A86A89"/>
    <w:rsid w:val="00A872AF"/>
    <w:rsid w:val="00A966A9"/>
    <w:rsid w:val="00AA38B8"/>
    <w:rsid w:val="00AC666B"/>
    <w:rsid w:val="00AC7215"/>
    <w:rsid w:val="00AE2B97"/>
    <w:rsid w:val="00B00B6C"/>
    <w:rsid w:val="00B031C5"/>
    <w:rsid w:val="00B04B86"/>
    <w:rsid w:val="00B11EC8"/>
    <w:rsid w:val="00B16886"/>
    <w:rsid w:val="00B53552"/>
    <w:rsid w:val="00B5697F"/>
    <w:rsid w:val="00B56DF9"/>
    <w:rsid w:val="00B65213"/>
    <w:rsid w:val="00B75A70"/>
    <w:rsid w:val="00B77B64"/>
    <w:rsid w:val="00B83076"/>
    <w:rsid w:val="00B96DA3"/>
    <w:rsid w:val="00BB3936"/>
    <w:rsid w:val="00BC1A47"/>
    <w:rsid w:val="00BC6512"/>
    <w:rsid w:val="00BD6726"/>
    <w:rsid w:val="00BE468E"/>
    <w:rsid w:val="00BF1797"/>
    <w:rsid w:val="00BF351C"/>
    <w:rsid w:val="00BF47C0"/>
    <w:rsid w:val="00C009C3"/>
    <w:rsid w:val="00C04E73"/>
    <w:rsid w:val="00C11731"/>
    <w:rsid w:val="00C12D48"/>
    <w:rsid w:val="00C2174A"/>
    <w:rsid w:val="00C431A0"/>
    <w:rsid w:val="00C44B94"/>
    <w:rsid w:val="00C554E6"/>
    <w:rsid w:val="00C55D2A"/>
    <w:rsid w:val="00C634A8"/>
    <w:rsid w:val="00C72CC2"/>
    <w:rsid w:val="00C75B57"/>
    <w:rsid w:val="00C93C19"/>
    <w:rsid w:val="00CB36C3"/>
    <w:rsid w:val="00CE2004"/>
    <w:rsid w:val="00CE771F"/>
    <w:rsid w:val="00CF1B3B"/>
    <w:rsid w:val="00D04B41"/>
    <w:rsid w:val="00D06845"/>
    <w:rsid w:val="00D34921"/>
    <w:rsid w:val="00D738AB"/>
    <w:rsid w:val="00D74E0B"/>
    <w:rsid w:val="00D86F60"/>
    <w:rsid w:val="00D92D6F"/>
    <w:rsid w:val="00DB799A"/>
    <w:rsid w:val="00DC35D0"/>
    <w:rsid w:val="00DE0135"/>
    <w:rsid w:val="00DF2A7F"/>
    <w:rsid w:val="00E14BFD"/>
    <w:rsid w:val="00E15075"/>
    <w:rsid w:val="00E24800"/>
    <w:rsid w:val="00E31F41"/>
    <w:rsid w:val="00E3409E"/>
    <w:rsid w:val="00E70FEC"/>
    <w:rsid w:val="00E81A5F"/>
    <w:rsid w:val="00E82DB6"/>
    <w:rsid w:val="00E8484E"/>
    <w:rsid w:val="00E8491E"/>
    <w:rsid w:val="00EA5F17"/>
    <w:rsid w:val="00EB7D8A"/>
    <w:rsid w:val="00ED558A"/>
    <w:rsid w:val="00F10F78"/>
    <w:rsid w:val="00F24ACD"/>
    <w:rsid w:val="00F35747"/>
    <w:rsid w:val="00F471AA"/>
    <w:rsid w:val="00F50694"/>
    <w:rsid w:val="00F661DF"/>
    <w:rsid w:val="00F72584"/>
    <w:rsid w:val="00F72732"/>
    <w:rsid w:val="00F72C97"/>
    <w:rsid w:val="00F837AF"/>
    <w:rsid w:val="00F97BF1"/>
    <w:rsid w:val="00FA3721"/>
    <w:rsid w:val="00FB6AF2"/>
    <w:rsid w:val="00FC6637"/>
    <w:rsid w:val="00FD22BC"/>
    <w:rsid w:val="00FD6937"/>
    <w:rsid w:val="00FE6BE7"/>
    <w:rsid w:val="00FF41C4"/>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8</Pages>
  <Words>3831</Words>
  <Characters>20496</Characters>
  <Application>Microsoft Office Outlook</Application>
  <DocSecurity>4</DocSecurity>
  <Lines>315</Lines>
  <Paragraphs>69</Paragraphs>
  <ScaleCrop>false</ScaleCrop>
  <HeadingPairs>
    <vt:vector size="2" baseType="variant">
      <vt:variant>
        <vt:lpstr>Title</vt:lpstr>
      </vt:variant>
      <vt:variant>
        <vt:i4>1</vt:i4>
      </vt:variant>
    </vt:vector>
  </HeadingPairs>
  <TitlesOfParts>
    <vt:vector size="1" baseType="lpstr">
      <vt:lpstr>1440841</vt:lpstr>
    </vt:vector>
  </TitlesOfParts>
  <Company>CSD</Company>
  <LinksUpToDate>false</LinksUpToDate>
  <CharactersWithSpaces>24258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1440841</dc:title>
  <dc:subject/>
  <dc:creator>pae</dc:creator>
  <cp:keywords>CEDAW/C/SR.1192</cp:keywords>
  <dc:description>final</dc:description>
  <cp:lastModifiedBy>pae</cp:lastModifiedBy>
  <cp:revision>2</cp:revision>
  <cp:lastPrinted>2014-02-18T13:07:00Z</cp:lastPrinted>
  <dcterms:created xsi:type="dcterms:W3CDTF">2014-02-21T09:19:00Z</dcterms:created>
  <dcterms:modified xsi:type="dcterms:W3CDTF">2014-02-21T09:19:00Z</dcterms:modified>
</cp:coreProperties>
</file>