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973"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1A59A7" w:rsidRDefault="001A59A7">
            <w:pPr>
              <w:spacing w:after="240"/>
            </w:pPr>
            <w:r>
              <w:t>Distr.</w:t>
            </w:r>
            <w:r>
              <w:br/>
            </w:r>
            <w:r w:rsidR="00DE0C8D">
              <w:t>GÉNÉRALE</w:t>
            </w:r>
          </w:p>
          <w:p w:rsidR="00DE0C8D" w:rsidRDefault="00DE0C8D">
            <w:pPr>
              <w:spacing w:after="240"/>
            </w:pPr>
            <w:r w:rsidRPr="00DE0C8D">
              <w:t>CERD/C/AUT/CO/17</w:t>
            </w:r>
            <w:r>
              <w:br/>
              <w:t>22 septembre 2008</w:t>
            </w:r>
          </w:p>
          <w:p w:rsidR="00DE0C8D" w:rsidRPr="00DE0C8D" w:rsidRDefault="00DE0C8D">
            <w:pPr>
              <w:spacing w:after="240"/>
            </w:pPr>
            <w:r>
              <w:t>FRANÇAIS</w:t>
            </w:r>
            <w:r>
              <w:br/>
              <w:t>Original: ANGLAIS</w:t>
            </w:r>
          </w:p>
        </w:tc>
      </w:tr>
    </w:tbl>
    <w:p w:rsidR="00DE0C8D" w:rsidRDefault="001A59A7" w:rsidP="001F6BFE">
      <w:pPr>
        <w:spacing w:before="120" w:after="360"/>
      </w:pPr>
      <w:r>
        <w:t>COMITÉ POUR L’ÉLIMINATION</w:t>
      </w:r>
      <w:r>
        <w:br/>
        <w:t>DE LA DISCRIMINATION RACIALE</w:t>
      </w:r>
      <w:r w:rsidR="00DE0C8D">
        <w:br/>
        <w:t>Soixante</w:t>
      </w:r>
      <w:r w:rsidR="00DE0C8D">
        <w:noBreakHyphen/>
        <w:t>treizième session</w:t>
      </w:r>
      <w:r w:rsidR="00DE0C8D">
        <w:br/>
        <w:t>28 juillet</w:t>
      </w:r>
      <w:r w:rsidR="00DE0C8D">
        <w:noBreakHyphen/>
        <w:t>15 août 2008</w:t>
      </w:r>
    </w:p>
    <w:p w:rsidR="00DE0C8D" w:rsidRPr="00AF1218" w:rsidRDefault="00DE0C8D" w:rsidP="00DE0C8D">
      <w:pPr>
        <w:spacing w:after="240"/>
        <w:jc w:val="center"/>
        <w:rPr>
          <w:b/>
        </w:rPr>
      </w:pPr>
      <w:r w:rsidRPr="00AF1218">
        <w:rPr>
          <w:b/>
        </w:rPr>
        <w:t>EXAMEN DES RAPPORTS PRÉSENTÉS PAR LES ÉTATS PARTIES</w:t>
      </w:r>
      <w:r w:rsidRPr="00AF1218">
        <w:rPr>
          <w:b/>
        </w:rPr>
        <w:br/>
        <w:t>CONFORMÉMENT À L</w:t>
      </w:r>
      <w:r>
        <w:rPr>
          <w:b/>
        </w:rPr>
        <w:t>’</w:t>
      </w:r>
      <w:r w:rsidRPr="00AF1218">
        <w:rPr>
          <w:b/>
        </w:rPr>
        <w:t>ARTICLE 9 DE LA CONVENTION</w:t>
      </w:r>
    </w:p>
    <w:p w:rsidR="00DE0C8D" w:rsidRDefault="00DE0C8D" w:rsidP="00DE0C8D">
      <w:pPr>
        <w:spacing w:after="240"/>
        <w:jc w:val="center"/>
        <w:rPr>
          <w:b/>
          <w:bCs/>
        </w:rPr>
      </w:pPr>
      <w:r>
        <w:rPr>
          <w:b/>
          <w:bCs/>
        </w:rPr>
        <w:t>Observations finales du Comité pour l’élimination</w:t>
      </w:r>
      <w:r>
        <w:rPr>
          <w:b/>
          <w:bCs/>
        </w:rPr>
        <w:br/>
        <w:t>de la discrimination raciale</w:t>
      </w:r>
    </w:p>
    <w:p w:rsidR="00DE0C8D" w:rsidRDefault="00DE0C8D" w:rsidP="00DE0C8D">
      <w:pPr>
        <w:spacing w:after="240"/>
        <w:jc w:val="center"/>
        <w:rPr>
          <w:b/>
          <w:bCs/>
        </w:rPr>
      </w:pPr>
      <w:r>
        <w:rPr>
          <w:b/>
          <w:bCs/>
        </w:rPr>
        <w:t>AUTRICHE</w:t>
      </w:r>
    </w:p>
    <w:p w:rsidR="00DE0C8D" w:rsidRDefault="00DE0C8D" w:rsidP="00DE0C8D">
      <w:pPr>
        <w:spacing w:after="240"/>
      </w:pPr>
      <w:r>
        <w:t>1.</w:t>
      </w:r>
      <w:r>
        <w:tab/>
        <w:t>Le Comité a examiné les quinzième, seizième et dix-septième rapports périodiques de l’Autriche, présentés en un seul document (CERD/C/AUT/17), à ses 1890</w:t>
      </w:r>
      <w:r>
        <w:rPr>
          <w:vertAlign w:val="superscript"/>
        </w:rPr>
        <w:t xml:space="preserve">e </w:t>
      </w:r>
      <w:r>
        <w:t>et 1891</w:t>
      </w:r>
      <w:r>
        <w:rPr>
          <w:vertAlign w:val="superscript"/>
        </w:rPr>
        <w:t>e</w:t>
      </w:r>
      <w:r>
        <w:t> séances (CERD/C/SR.1890 et 1891), tenues les 7 et 8 août 2008. À sa 1900</w:t>
      </w:r>
      <w:r>
        <w:rPr>
          <w:vertAlign w:val="superscript"/>
        </w:rPr>
        <w:t>e</w:t>
      </w:r>
      <w:r>
        <w:t> séance (CERD/C/SR.1900), tenue le 14 août 2008, il a adopté les observations finales suivantes.</w:t>
      </w:r>
    </w:p>
    <w:p w:rsidR="00DE0C8D" w:rsidRPr="00DE0C8D" w:rsidRDefault="00DE0C8D" w:rsidP="00DE0C8D">
      <w:pPr>
        <w:spacing w:after="240"/>
        <w:jc w:val="center"/>
        <w:rPr>
          <w:b/>
        </w:rPr>
      </w:pPr>
      <w:r w:rsidRPr="00DE0C8D">
        <w:rPr>
          <w:b/>
        </w:rPr>
        <w:t>A.</w:t>
      </w:r>
      <w:r>
        <w:rPr>
          <w:b/>
        </w:rPr>
        <w:t xml:space="preserve">  </w:t>
      </w:r>
      <w:r w:rsidRPr="00DE0C8D">
        <w:rPr>
          <w:b/>
        </w:rPr>
        <w:t>Introduction</w:t>
      </w:r>
    </w:p>
    <w:p w:rsidR="00DE0C8D" w:rsidRPr="0000044D" w:rsidRDefault="00DE0C8D" w:rsidP="00DE0C8D">
      <w:pPr>
        <w:autoSpaceDE w:val="0"/>
        <w:autoSpaceDN w:val="0"/>
        <w:adjustRightInd w:val="0"/>
        <w:spacing w:after="240"/>
        <w:rPr>
          <w:b/>
          <w:bCs/>
        </w:rPr>
      </w:pPr>
      <w:r>
        <w:t>2.</w:t>
      </w:r>
      <w:r>
        <w:tab/>
      </w:r>
      <w:r w:rsidRPr="00B719E2">
        <w:t>Le Comité se félicite de la présentation d</w:t>
      </w:r>
      <w:r>
        <w:t xml:space="preserve">u rapport unique (valant </w:t>
      </w:r>
      <w:r w:rsidRPr="00B719E2">
        <w:t>quinzième</w:t>
      </w:r>
      <w:r>
        <w:t xml:space="preserve"> à dix-septième</w:t>
      </w:r>
      <w:r w:rsidRPr="00B719E2">
        <w:t xml:space="preserve"> rapports périodiques</w:t>
      </w:r>
      <w:r>
        <w:t>)</w:t>
      </w:r>
      <w:r w:rsidRPr="00B719E2">
        <w:t xml:space="preserve"> de </w:t>
      </w:r>
      <w:r>
        <w:t>l’</w:t>
      </w:r>
      <w:r w:rsidRPr="007B45E2">
        <w:t>État partie</w:t>
      </w:r>
      <w:r w:rsidRPr="00B719E2">
        <w:t xml:space="preserve">, qui </w:t>
      </w:r>
      <w:r>
        <w:t>a</w:t>
      </w:r>
      <w:r w:rsidRPr="00B719E2">
        <w:t xml:space="preserve"> été élaboré conformément aux directives régissant l</w:t>
      </w:r>
      <w:r>
        <w:t>’</w:t>
      </w:r>
      <w:r w:rsidRPr="00B719E2">
        <w:t xml:space="preserve">élaboration des rapports et </w:t>
      </w:r>
      <w:r>
        <w:t xml:space="preserve">qui traite les questions soulevées par le Comité dans ses précédentes observations finales. Il </w:t>
      </w:r>
      <w:r w:rsidRPr="00B719E2">
        <w:t xml:space="preserve">se félicite </w:t>
      </w:r>
      <w:r>
        <w:t xml:space="preserve">également </w:t>
      </w:r>
      <w:r w:rsidRPr="00B719E2">
        <w:t xml:space="preserve">du dialogue ouvert </w:t>
      </w:r>
      <w:r>
        <w:t>qu’il a eu</w:t>
      </w:r>
      <w:r w:rsidRPr="00B719E2">
        <w:t xml:space="preserve"> avec la délégation </w:t>
      </w:r>
      <w:r>
        <w:t>et</w:t>
      </w:r>
      <w:r w:rsidRPr="00B719E2">
        <w:t xml:space="preserve"> des réponses écrites </w:t>
      </w:r>
      <w:r>
        <w:t xml:space="preserve">et orales </w:t>
      </w:r>
      <w:r w:rsidRPr="00B719E2">
        <w:t xml:space="preserve">exhaustives et détaillées à la liste </w:t>
      </w:r>
      <w:r>
        <w:t>des points à traiter</w:t>
      </w:r>
      <w:r w:rsidRPr="00B719E2">
        <w:t xml:space="preserve"> </w:t>
      </w:r>
      <w:r>
        <w:t xml:space="preserve">et aux </w:t>
      </w:r>
      <w:r w:rsidRPr="00B719E2">
        <w:t xml:space="preserve">questions </w:t>
      </w:r>
      <w:r>
        <w:t>très variées posées par les membres du</w:t>
      </w:r>
      <w:r w:rsidRPr="00B719E2">
        <w:t xml:space="preserve"> Comité</w:t>
      </w:r>
      <w:r>
        <w:t xml:space="preserve">. </w:t>
      </w:r>
    </w:p>
    <w:p w:rsidR="00DE0C8D" w:rsidRPr="00C622B8" w:rsidRDefault="00DE0C8D" w:rsidP="00DE0C8D">
      <w:pPr>
        <w:autoSpaceDE w:val="0"/>
        <w:autoSpaceDN w:val="0"/>
        <w:adjustRightInd w:val="0"/>
        <w:spacing w:after="240"/>
        <w:jc w:val="center"/>
        <w:rPr>
          <w:b/>
          <w:bCs/>
        </w:rPr>
      </w:pPr>
      <w:r w:rsidRPr="00C622B8">
        <w:rPr>
          <w:b/>
          <w:bCs/>
        </w:rPr>
        <w:t>B.</w:t>
      </w:r>
      <w:r>
        <w:rPr>
          <w:b/>
          <w:bCs/>
        </w:rPr>
        <w:t xml:space="preserve">  </w:t>
      </w:r>
      <w:r w:rsidRPr="00C622B8">
        <w:rPr>
          <w:b/>
          <w:bCs/>
        </w:rPr>
        <w:t>Aspects positifs</w:t>
      </w:r>
    </w:p>
    <w:p w:rsidR="00DE0C8D" w:rsidRDefault="00DE0C8D" w:rsidP="00DE0C8D">
      <w:pPr>
        <w:autoSpaceDE w:val="0"/>
        <w:autoSpaceDN w:val="0"/>
        <w:adjustRightInd w:val="0"/>
        <w:spacing w:after="240"/>
        <w:rPr>
          <w:rFonts w:eastAsia="MS Mincho"/>
          <w:bCs/>
          <w:lang w:eastAsia="ja-JP"/>
        </w:rPr>
      </w:pPr>
      <w:r>
        <w:rPr>
          <w:bCs/>
        </w:rPr>
        <w:t>3.</w:t>
      </w:r>
      <w:r>
        <w:rPr>
          <w:bCs/>
        </w:rPr>
        <w:tab/>
      </w:r>
      <w:r w:rsidRPr="00401382">
        <w:rPr>
          <w:bCs/>
        </w:rPr>
        <w:t xml:space="preserve">Le Comité se félicite des modifications apportées à la </w:t>
      </w:r>
      <w:r w:rsidRPr="006F4F36">
        <w:t>loi sur l</w:t>
      </w:r>
      <w:r>
        <w:t>’</w:t>
      </w:r>
      <w:r w:rsidRPr="006F4F36">
        <w:t>égalité de traitement</w:t>
      </w:r>
      <w:r w:rsidRPr="00401382">
        <w:t xml:space="preserve"> </w:t>
      </w:r>
      <w:r>
        <w:t xml:space="preserve">qui répriment la </w:t>
      </w:r>
      <w:r w:rsidRPr="00401382">
        <w:rPr>
          <w:rFonts w:eastAsia="MS Mincho"/>
          <w:bCs/>
          <w:lang w:eastAsia="ja-JP"/>
        </w:rPr>
        <w:t xml:space="preserve">discrimination </w:t>
      </w:r>
      <w:r>
        <w:rPr>
          <w:rFonts w:eastAsia="MS Mincho"/>
          <w:bCs/>
          <w:lang w:eastAsia="ja-JP"/>
        </w:rPr>
        <w:t>fondée sur l</w:t>
      </w:r>
      <w:r>
        <w:t>’</w:t>
      </w:r>
      <w:r w:rsidRPr="00401382">
        <w:t>origine ethnique</w:t>
      </w:r>
      <w:r w:rsidRPr="00401382">
        <w:rPr>
          <w:rFonts w:eastAsia="MS Mincho"/>
          <w:bCs/>
          <w:lang w:eastAsia="ja-JP"/>
        </w:rPr>
        <w:t xml:space="preserve">, </w:t>
      </w:r>
      <w:r>
        <w:rPr>
          <w:rFonts w:eastAsia="MS Mincho"/>
          <w:bCs/>
          <w:lang w:eastAsia="ja-JP"/>
        </w:rPr>
        <w:t xml:space="preserve">la </w:t>
      </w:r>
      <w:r w:rsidRPr="00401382">
        <w:rPr>
          <w:rFonts w:eastAsia="MS Mincho"/>
          <w:bCs/>
          <w:lang w:eastAsia="ja-JP"/>
        </w:rPr>
        <w:t>religion o</w:t>
      </w:r>
      <w:r>
        <w:rPr>
          <w:rFonts w:eastAsia="MS Mincho"/>
          <w:bCs/>
          <w:lang w:eastAsia="ja-JP"/>
        </w:rPr>
        <w:t xml:space="preserve">u </w:t>
      </w:r>
      <w:r>
        <w:rPr>
          <w:szCs w:val="24"/>
        </w:rPr>
        <w:t xml:space="preserve">l’idéologie et portent création de nouveaux mécanismes et </w:t>
      </w:r>
      <w:r w:rsidRPr="00401382">
        <w:rPr>
          <w:rFonts w:eastAsia="MS Mincho"/>
          <w:bCs/>
          <w:lang w:eastAsia="ja-JP"/>
        </w:rPr>
        <w:t xml:space="preserve">institutions </w:t>
      </w:r>
      <w:r>
        <w:rPr>
          <w:rFonts w:eastAsia="MS Mincho"/>
          <w:bCs/>
          <w:lang w:eastAsia="ja-JP"/>
        </w:rPr>
        <w:t>chargés d’</w:t>
      </w:r>
      <w:r w:rsidRPr="00401382">
        <w:rPr>
          <w:rFonts w:eastAsia="MS Mincho"/>
          <w:bCs/>
          <w:lang w:eastAsia="ja-JP"/>
        </w:rPr>
        <w:t>examine</w:t>
      </w:r>
      <w:r>
        <w:rPr>
          <w:rFonts w:eastAsia="MS Mincho"/>
          <w:bCs/>
          <w:lang w:eastAsia="ja-JP"/>
        </w:rPr>
        <w:t>r les plaintes pour d</w:t>
      </w:r>
      <w:r w:rsidRPr="00401382">
        <w:rPr>
          <w:rFonts w:eastAsia="MS Mincho"/>
          <w:bCs/>
          <w:lang w:eastAsia="ja-JP"/>
        </w:rPr>
        <w:t xml:space="preserve">iscrimination. </w:t>
      </w:r>
    </w:p>
    <w:p w:rsidR="00DE0C8D" w:rsidRPr="0085632F" w:rsidRDefault="00DE0C8D" w:rsidP="00DE0C8D">
      <w:pPr>
        <w:keepLines/>
        <w:autoSpaceDE w:val="0"/>
        <w:autoSpaceDN w:val="0"/>
        <w:adjustRightInd w:val="0"/>
        <w:spacing w:after="240"/>
        <w:rPr>
          <w:bCs/>
        </w:rPr>
      </w:pPr>
      <w:r>
        <w:rPr>
          <w:rFonts w:eastAsia="MS Mincho"/>
          <w:bCs/>
          <w:lang w:eastAsia="ja-JP"/>
        </w:rPr>
        <w:t>4.</w:t>
      </w:r>
      <w:r>
        <w:rPr>
          <w:rFonts w:eastAsia="MS Mincho"/>
          <w:bCs/>
          <w:lang w:eastAsia="ja-JP"/>
        </w:rPr>
        <w:tab/>
      </w:r>
      <w:r w:rsidRPr="0085632F">
        <w:rPr>
          <w:bCs/>
        </w:rPr>
        <w:t xml:space="preserve">Le Comité accueille avec satisfaction la </w:t>
      </w:r>
      <w:r w:rsidRPr="006F4F36">
        <w:t>loi fédérale de 2005 sur les soins de base et l</w:t>
      </w:r>
      <w:r>
        <w:t>’</w:t>
      </w:r>
      <w:r w:rsidRPr="006F4F36">
        <w:t xml:space="preserve">aide de subsistance </w:t>
      </w:r>
      <w:r w:rsidRPr="006F4F36">
        <w:rPr>
          <w:bCs/>
        </w:rPr>
        <w:t xml:space="preserve">et </w:t>
      </w:r>
      <w:r w:rsidRPr="006F4F36">
        <w:t>l</w:t>
      </w:r>
      <w:r>
        <w:t>’</w:t>
      </w:r>
      <w:r w:rsidRPr="006F4F36">
        <w:t>accord au titre de l</w:t>
      </w:r>
      <w:r>
        <w:t>’</w:t>
      </w:r>
      <w:r w:rsidRPr="006F4F36">
        <w:t>article 15 a) de la loi sur la Constitution fédérale relative à la fourniture de soins de base et d</w:t>
      </w:r>
      <w:r>
        <w:t>’</w:t>
      </w:r>
      <w:r w:rsidRPr="006F4F36">
        <w:t>une aide de subsistance aux demandeurs d</w:t>
      </w:r>
      <w:r>
        <w:t>’</w:t>
      </w:r>
      <w:r w:rsidRPr="006F4F36">
        <w:t>asile (accord sur les soins de base et l</w:t>
      </w:r>
      <w:r>
        <w:t>’</w:t>
      </w:r>
      <w:r w:rsidRPr="006F4F36">
        <w:t xml:space="preserve">aide de subsistance) </w:t>
      </w:r>
      <w:r w:rsidRPr="0085632F">
        <w:t xml:space="preserve">qui </w:t>
      </w:r>
      <w:r>
        <w:t>garantissent la fourniture des</w:t>
      </w:r>
      <w:r w:rsidRPr="0085632F">
        <w:t xml:space="preserve"> prestations de services </w:t>
      </w:r>
      <w:r>
        <w:t xml:space="preserve">nécessaires </w:t>
      </w:r>
      <w:r w:rsidRPr="0085632F">
        <w:t>aux demandeurs d</w:t>
      </w:r>
      <w:r>
        <w:t>’</w:t>
      </w:r>
      <w:r w:rsidRPr="0085632F">
        <w:t xml:space="preserve">asile. En outre, </w:t>
      </w:r>
      <w:r>
        <w:t>il</w:t>
      </w:r>
      <w:r w:rsidRPr="0085632F">
        <w:t xml:space="preserve"> se félicite de l</w:t>
      </w:r>
      <w:r>
        <w:t>’</w:t>
      </w:r>
      <w:r w:rsidRPr="0085632F">
        <w:t xml:space="preserve">accord sur ce sujet </w:t>
      </w:r>
      <w:r>
        <w:t xml:space="preserve">conclu </w:t>
      </w:r>
      <w:r w:rsidRPr="0085632F">
        <w:t>entre le Gouvernement fédéral et les autorités régionales.</w:t>
      </w:r>
      <w:r>
        <w:t xml:space="preserve"> </w:t>
      </w:r>
    </w:p>
    <w:p w:rsidR="00DE0C8D" w:rsidRPr="00DF7DA3" w:rsidRDefault="00DE0C8D" w:rsidP="00DE0C8D">
      <w:pPr>
        <w:spacing w:after="240"/>
        <w:rPr>
          <w:bCs/>
        </w:rPr>
      </w:pPr>
      <w:r>
        <w:rPr>
          <w:bCs/>
        </w:rPr>
        <w:t>5.</w:t>
      </w:r>
      <w:r>
        <w:rPr>
          <w:bCs/>
        </w:rPr>
        <w:tab/>
      </w:r>
      <w:r w:rsidRPr="00DF7DA3">
        <w:rPr>
          <w:bCs/>
        </w:rPr>
        <w:t xml:space="preserve">Le Comité se félicite de la modification apportée à la </w:t>
      </w:r>
      <w:r w:rsidRPr="00DF7DA3">
        <w:t>loi relative à l</w:t>
      </w:r>
      <w:r>
        <w:t>’</w:t>
      </w:r>
      <w:r w:rsidRPr="00DF7DA3">
        <w:t>emploi des étrangers</w:t>
      </w:r>
      <w:r w:rsidRPr="00DF7DA3">
        <w:rPr>
          <w:bCs/>
        </w:rPr>
        <w:t xml:space="preserve"> en vertu de laquelle, </w:t>
      </w:r>
      <w:r w:rsidRPr="00DF7DA3">
        <w:t>outre les réfugiés, les demandeurs d</w:t>
      </w:r>
      <w:r>
        <w:t>’</w:t>
      </w:r>
      <w:r w:rsidRPr="00DF7DA3">
        <w:t>asile bénéficient également d</w:t>
      </w:r>
      <w:r>
        <w:t>’</w:t>
      </w:r>
      <w:r w:rsidRPr="00DF7DA3">
        <w:t>un accès sans restriction au marché du travail lorsqu</w:t>
      </w:r>
      <w:r>
        <w:t>’</w:t>
      </w:r>
      <w:r w:rsidRPr="00DF7DA3">
        <w:t>ils ont bénéficié de la protection subsidiaire accordée pour une période d</w:t>
      </w:r>
      <w:r>
        <w:t>’</w:t>
      </w:r>
      <w:r w:rsidRPr="00DF7DA3">
        <w:t>un an</w:t>
      </w:r>
      <w:r w:rsidRPr="00DF7DA3">
        <w:rPr>
          <w:bCs/>
        </w:rPr>
        <w:t>.</w:t>
      </w:r>
    </w:p>
    <w:p w:rsidR="00DE0C8D" w:rsidRPr="00FC7D74" w:rsidRDefault="00DE0C8D" w:rsidP="006E7E8A">
      <w:pPr>
        <w:spacing w:after="240"/>
      </w:pPr>
      <w:r>
        <w:t>6.</w:t>
      </w:r>
      <w:r>
        <w:tab/>
      </w:r>
      <w:r w:rsidRPr="00DF7DA3">
        <w:t xml:space="preserve">Le Comité se félicite des travaux menés par le </w:t>
      </w:r>
      <w:r w:rsidRPr="006F4F36">
        <w:t>Conseil consultatif des droits de l</w:t>
      </w:r>
      <w:r>
        <w:t>’</w:t>
      </w:r>
      <w:r w:rsidRPr="006F4F36">
        <w:t>homme</w:t>
      </w:r>
      <w:r w:rsidRPr="00DF7DA3">
        <w:t xml:space="preserve"> </w:t>
      </w:r>
      <w:r>
        <w:t xml:space="preserve">qui supervise les activités de la </w:t>
      </w:r>
      <w:r w:rsidRPr="00DF7DA3">
        <w:t xml:space="preserve">police </w:t>
      </w:r>
      <w:r>
        <w:t xml:space="preserve">et conseille le Ministre fédéral de l’intérieur sur les questions relatives aux </w:t>
      </w:r>
      <w:r w:rsidRPr="00CC5273">
        <w:rPr>
          <w:iCs/>
        </w:rPr>
        <w:t>droits de l</w:t>
      </w:r>
      <w:r>
        <w:rPr>
          <w:iCs/>
        </w:rPr>
        <w:t>’</w:t>
      </w:r>
      <w:r w:rsidRPr="00CC5273">
        <w:rPr>
          <w:iCs/>
        </w:rPr>
        <w:t>homme</w:t>
      </w:r>
      <w:r>
        <w:t>.</w:t>
      </w:r>
    </w:p>
    <w:p w:rsidR="00DE0C8D" w:rsidRPr="00571210" w:rsidRDefault="00DE0C8D" w:rsidP="00DE0C8D">
      <w:pPr>
        <w:spacing w:after="240"/>
      </w:pPr>
      <w:r>
        <w:t>7.</w:t>
      </w:r>
      <w:r>
        <w:tab/>
      </w:r>
      <w:r w:rsidRPr="00571210">
        <w:t xml:space="preserve">Le Comité prend note avec satisfaction de la campagne de recrutement intitulée </w:t>
      </w:r>
      <w:r>
        <w:t>«</w:t>
      </w:r>
      <w:r w:rsidRPr="00571210">
        <w:t>Vienne a besoin de vous</w:t>
      </w:r>
      <w:r>
        <w:t>» qui a été</w:t>
      </w:r>
      <w:r w:rsidRPr="00571210">
        <w:t xml:space="preserve"> menée dans l</w:t>
      </w:r>
      <w:r>
        <w:t>’</w:t>
      </w:r>
      <w:r w:rsidRPr="00571210">
        <w:t xml:space="preserve">État partie en vue de diversifier la composition des forces de police </w:t>
      </w:r>
      <w:r>
        <w:t>et d’accroître, à moyen et à long terme, le</w:t>
      </w:r>
      <w:r w:rsidRPr="00571210">
        <w:t xml:space="preserve"> p</w:t>
      </w:r>
      <w:r>
        <w:t>ou</w:t>
      </w:r>
      <w:r w:rsidRPr="00571210">
        <w:t xml:space="preserve">rcentage </w:t>
      </w:r>
      <w:r>
        <w:t>de</w:t>
      </w:r>
      <w:r w:rsidRPr="00571210">
        <w:t xml:space="preserve"> polic</w:t>
      </w:r>
      <w:r>
        <w:t xml:space="preserve">iers de la ville issus de l’immigration. </w:t>
      </w:r>
    </w:p>
    <w:p w:rsidR="00DE0C8D" w:rsidRPr="00571210" w:rsidRDefault="00DE0C8D" w:rsidP="00DE0C8D">
      <w:pPr>
        <w:spacing w:after="240"/>
      </w:pPr>
      <w:r>
        <w:t>8.</w:t>
      </w:r>
      <w:r>
        <w:tab/>
      </w:r>
      <w:r w:rsidRPr="00571210">
        <w:t xml:space="preserve">Le Comité prend acte avec satisfaction </w:t>
      </w:r>
      <w:r>
        <w:t>d</w:t>
      </w:r>
      <w:r w:rsidRPr="00571210">
        <w:t xml:space="preserve">es bonnes pratiques et des mesures </w:t>
      </w:r>
      <w:r>
        <w:t xml:space="preserve">visant à </w:t>
      </w:r>
      <w:r w:rsidRPr="00571210">
        <w:t xml:space="preserve">prévenir et </w:t>
      </w:r>
      <w:r>
        <w:t>à</w:t>
      </w:r>
      <w:r w:rsidRPr="00571210">
        <w:t xml:space="preserve"> combattre la discrimination raciale en Autriche, </w:t>
      </w:r>
      <w:r>
        <w:t>notamment la politique viennoise d’intégration et de</w:t>
      </w:r>
      <w:r w:rsidRPr="00571210">
        <w:t xml:space="preserve"> diversité et le projet </w:t>
      </w:r>
      <w:r>
        <w:t>«</w:t>
      </w:r>
      <w:r w:rsidRPr="00571210">
        <w:t>Entreprises sans racisme</w:t>
      </w:r>
      <w:r>
        <w:t>»</w:t>
      </w:r>
      <w:r w:rsidRPr="00571210">
        <w:t>.</w:t>
      </w:r>
    </w:p>
    <w:p w:rsidR="00DE0C8D" w:rsidRDefault="00DE0C8D" w:rsidP="00DE0C8D">
      <w:pPr>
        <w:keepNext/>
        <w:spacing w:after="240"/>
        <w:jc w:val="center"/>
        <w:rPr>
          <w:b/>
          <w:bCs/>
        </w:rPr>
      </w:pPr>
      <w:r>
        <w:rPr>
          <w:b/>
          <w:bCs/>
        </w:rPr>
        <w:t>C.  Sujets de préoccupation et recommandations</w:t>
      </w:r>
    </w:p>
    <w:p w:rsidR="00DE0C8D" w:rsidRPr="00B719E2" w:rsidRDefault="00DE0C8D" w:rsidP="00DE0C8D">
      <w:pPr>
        <w:spacing w:after="240"/>
      </w:pPr>
      <w:r>
        <w:t>9.</w:t>
      </w:r>
      <w:r>
        <w:tab/>
      </w:r>
      <w:r w:rsidRPr="00B719E2">
        <w:t xml:space="preserve">Tout en prenant note des explications données </w:t>
      </w:r>
      <w:r>
        <w:t>au paragraphe 85 du rapport de l’</w:t>
      </w:r>
      <w:r w:rsidRPr="007B45E2">
        <w:t>État partie</w:t>
      </w:r>
      <w:r>
        <w:t xml:space="preserve">, </w:t>
      </w:r>
      <w:r w:rsidRPr="00B719E2">
        <w:t>selon lesquelles l</w:t>
      </w:r>
      <w:r>
        <w:t>es membres des minorités nationales rejettent les références à l’origine ethnique et la quantification du nombre de personnes appartenant à une minorité en raison du traumatisme historique et de craintes personnelles, le Comité s’inquiète de</w:t>
      </w:r>
      <w:r w:rsidRPr="00B719E2">
        <w:t xml:space="preserve"> </w:t>
      </w:r>
      <w:r>
        <w:t>l’insuffisance</w:t>
      </w:r>
      <w:r w:rsidRPr="00B719E2">
        <w:t xml:space="preserve"> de données statistiques dans le rapport de l</w:t>
      </w:r>
      <w:r>
        <w:t>’</w:t>
      </w:r>
      <w:r w:rsidRPr="00B719E2">
        <w:t xml:space="preserve">État partie </w:t>
      </w:r>
      <w:r>
        <w:t>et de la dispersion des minorités dans les différentes provinces, qui donne lieu à un traitement différent des membres de la même minorité.</w:t>
      </w:r>
      <w:r w:rsidRPr="00B719E2">
        <w:t xml:space="preserve"> </w:t>
      </w:r>
    </w:p>
    <w:p w:rsidR="00DE0C8D" w:rsidRPr="00B719E2" w:rsidRDefault="00DE0C8D" w:rsidP="00DE0C8D">
      <w:pPr>
        <w:spacing w:after="240"/>
        <w:ind w:left="567"/>
        <w:rPr>
          <w:b/>
        </w:rPr>
      </w:pPr>
      <w:r w:rsidRPr="00B719E2">
        <w:rPr>
          <w:b/>
        </w:rPr>
        <w:t>Le Comité recommande que, conformément au paragraphe 11 de son système révisé de présentation de rapports (CERD/C/2007/1), l</w:t>
      </w:r>
      <w:r>
        <w:rPr>
          <w:b/>
        </w:rPr>
        <w:t>’</w:t>
      </w:r>
      <w:r w:rsidRPr="00B719E2">
        <w:rPr>
          <w:b/>
        </w:rPr>
        <w:t xml:space="preserve">État partie </w:t>
      </w:r>
      <w:r>
        <w:rPr>
          <w:b/>
        </w:rPr>
        <w:t xml:space="preserve">procède à des recensements et recueille des renseignements notamment </w:t>
      </w:r>
      <w:r w:rsidRPr="00B719E2">
        <w:rPr>
          <w:b/>
        </w:rPr>
        <w:t>sur l</w:t>
      </w:r>
      <w:r>
        <w:rPr>
          <w:b/>
        </w:rPr>
        <w:t>’utilisation des langues maternelles, l</w:t>
      </w:r>
      <w:r w:rsidRPr="00B719E2">
        <w:rPr>
          <w:b/>
        </w:rPr>
        <w:t>es langues couramment parlées, ou d</w:t>
      </w:r>
      <w:r>
        <w:rPr>
          <w:b/>
        </w:rPr>
        <w:t>’</w:t>
      </w:r>
      <w:r w:rsidRPr="00B719E2">
        <w:rPr>
          <w:b/>
        </w:rPr>
        <w:t>autres indicateurs de la diversité ethnique ainsi que tous les renseignements tirés d</w:t>
      </w:r>
      <w:r>
        <w:rPr>
          <w:b/>
        </w:rPr>
        <w:t>’</w:t>
      </w:r>
      <w:r w:rsidRPr="00B719E2">
        <w:rPr>
          <w:b/>
        </w:rPr>
        <w:t xml:space="preserve">enquêtes sociales </w:t>
      </w:r>
      <w:r>
        <w:rPr>
          <w:b/>
        </w:rPr>
        <w:t xml:space="preserve">ciblées </w:t>
      </w:r>
      <w:r w:rsidRPr="00B719E2">
        <w:rPr>
          <w:b/>
        </w:rPr>
        <w:t>menées sur une base volontaire, dans le plein respect de la vie privée et de l</w:t>
      </w:r>
      <w:r>
        <w:rPr>
          <w:b/>
        </w:rPr>
        <w:t>’</w:t>
      </w:r>
      <w:r w:rsidRPr="00B719E2">
        <w:rPr>
          <w:b/>
        </w:rPr>
        <w:t>anonymat des personnes concernées</w:t>
      </w:r>
      <w:r>
        <w:rPr>
          <w:b/>
        </w:rPr>
        <w:t>, afin d’obtenir des informations exactes sur tous les groupes ethniques vivant sur son territoire</w:t>
      </w:r>
      <w:r w:rsidRPr="00B719E2">
        <w:rPr>
          <w:b/>
        </w:rPr>
        <w:t>.</w:t>
      </w:r>
    </w:p>
    <w:p w:rsidR="00DE0C8D" w:rsidRPr="001040A5" w:rsidRDefault="00DE0C8D" w:rsidP="00DE0C8D">
      <w:pPr>
        <w:spacing w:after="240"/>
      </w:pPr>
      <w:r>
        <w:t>10</w:t>
      </w:r>
      <w:r w:rsidRPr="001040A5">
        <w:t>.</w:t>
      </w:r>
      <w:r w:rsidRPr="001040A5">
        <w:tab/>
        <w:t xml:space="preserve">Le Comité est préoccupé par la distinction </w:t>
      </w:r>
      <w:r>
        <w:t xml:space="preserve">faite </w:t>
      </w:r>
      <w:r w:rsidRPr="001040A5">
        <w:t xml:space="preserve">entre les minorités autochtones et </w:t>
      </w:r>
      <w:r>
        <w:t xml:space="preserve">les </w:t>
      </w:r>
      <w:r w:rsidRPr="001040A5">
        <w:t xml:space="preserve">autres groupes minoritaires. </w:t>
      </w:r>
      <w:r>
        <w:t>Il</w:t>
      </w:r>
      <w:r w:rsidRPr="001040A5">
        <w:t xml:space="preserve"> est également préoccupé par l</w:t>
      </w:r>
      <w:r>
        <w:t>’</w:t>
      </w:r>
      <w:r w:rsidRPr="001040A5">
        <w:t>application d</w:t>
      </w:r>
      <w:r>
        <w:t>’</w:t>
      </w:r>
      <w:r w:rsidRPr="001040A5">
        <w:t xml:space="preserve">un traitement différent </w:t>
      </w:r>
      <w:r>
        <w:t>aux</w:t>
      </w:r>
      <w:r w:rsidRPr="001040A5">
        <w:t xml:space="preserve"> personnes appartenant </w:t>
      </w:r>
      <w:r>
        <w:t>aux</w:t>
      </w:r>
      <w:r w:rsidRPr="001040A5">
        <w:t xml:space="preserve"> «minorités nationales autochtones</w:t>
      </w:r>
      <w:r>
        <w:t>»</w:t>
      </w:r>
      <w:r w:rsidRPr="001040A5">
        <w:t xml:space="preserve"> </w:t>
      </w:r>
      <w:r>
        <w:t xml:space="preserve">qui </w:t>
      </w:r>
      <w:r w:rsidRPr="001040A5">
        <w:t>résid</w:t>
      </w:r>
      <w:r>
        <w:t>en</w:t>
      </w:r>
      <w:r w:rsidRPr="001040A5">
        <w:t xml:space="preserve">t dans </w:t>
      </w:r>
      <w:r>
        <w:t>des</w:t>
      </w:r>
      <w:r w:rsidRPr="001040A5">
        <w:t xml:space="preserve"> </w:t>
      </w:r>
      <w:r>
        <w:t>régions dites «</w:t>
      </w:r>
      <w:r w:rsidRPr="001040A5">
        <w:t>de peuplement historique</w:t>
      </w:r>
      <w:r>
        <w:t>s»</w:t>
      </w:r>
      <w:r w:rsidRPr="001040A5">
        <w:t xml:space="preserve">, </w:t>
      </w:r>
      <w:r>
        <w:t>notamment</w:t>
      </w:r>
      <w:r w:rsidRPr="001040A5">
        <w:t xml:space="preserve"> la minorité slovène en Carinthie et les minorités </w:t>
      </w:r>
      <w:r>
        <w:t>r</w:t>
      </w:r>
      <w:r w:rsidRPr="001040A5">
        <w:t xml:space="preserve">om et croate </w:t>
      </w:r>
      <w:r>
        <w:t>dans le</w:t>
      </w:r>
      <w:r w:rsidRPr="001040A5">
        <w:t xml:space="preserve"> Burgenland</w:t>
      </w:r>
      <w:r>
        <w:t>, et à celles</w:t>
      </w:r>
      <w:r w:rsidRPr="001040A5">
        <w:t xml:space="preserve"> qui ne résident pas dans </w:t>
      </w:r>
      <w:r>
        <w:t>c</w:t>
      </w:r>
      <w:r w:rsidRPr="001040A5">
        <w:t xml:space="preserve">es zones de peuplement, </w:t>
      </w:r>
      <w:r>
        <w:t>notamment</w:t>
      </w:r>
      <w:r w:rsidRPr="001040A5">
        <w:t xml:space="preserve"> les Slovènes </w:t>
      </w:r>
      <w:r>
        <w:t>qui vivent ailleurs qu’en</w:t>
      </w:r>
      <w:r w:rsidRPr="001040A5">
        <w:t xml:space="preserve"> Carinthie et </w:t>
      </w:r>
      <w:r>
        <w:t>les</w:t>
      </w:r>
      <w:r w:rsidRPr="001040A5">
        <w:t xml:space="preserve"> Roms et </w:t>
      </w:r>
      <w:r>
        <w:t>l</w:t>
      </w:r>
      <w:r w:rsidRPr="001040A5">
        <w:t xml:space="preserve">es Croates </w:t>
      </w:r>
      <w:r>
        <w:t xml:space="preserve">qui vivent ailleurs qu’au </w:t>
      </w:r>
      <w:r w:rsidRPr="001040A5">
        <w:t>Burgenland. L</w:t>
      </w:r>
      <w:r>
        <w:t>e</w:t>
      </w:r>
      <w:r w:rsidRPr="001040A5">
        <w:t xml:space="preserve"> </w:t>
      </w:r>
      <w:r>
        <w:t>C</w:t>
      </w:r>
      <w:r w:rsidRPr="001040A5">
        <w:t>om</w:t>
      </w:r>
      <w:r>
        <w:t xml:space="preserve">ité </w:t>
      </w:r>
      <w:r w:rsidRPr="001040A5">
        <w:t xml:space="preserve">estime que ces distinctions </w:t>
      </w:r>
      <w:r>
        <w:t xml:space="preserve">risquent de donner lieu à une </w:t>
      </w:r>
      <w:r w:rsidRPr="001040A5">
        <w:t>différence de traitement injustifiée</w:t>
      </w:r>
      <w:r>
        <w:t xml:space="preserve"> (art. 1).</w:t>
      </w:r>
      <w:r w:rsidRPr="001040A5">
        <w:t xml:space="preserve"> </w:t>
      </w:r>
    </w:p>
    <w:p w:rsidR="00DE0C8D" w:rsidRPr="00C622B8" w:rsidRDefault="00DE0C8D" w:rsidP="00DE0C8D">
      <w:pPr>
        <w:spacing w:after="240"/>
        <w:ind w:left="720"/>
        <w:rPr>
          <w:b/>
          <w:bCs/>
        </w:rPr>
      </w:pPr>
      <w:r w:rsidRPr="00C622B8">
        <w:rPr>
          <w:b/>
          <w:bCs/>
        </w:rPr>
        <w:t xml:space="preserve">Le Comité, à la lumière de sa </w:t>
      </w:r>
      <w:r w:rsidR="006E7E8A">
        <w:rPr>
          <w:b/>
          <w:bCs/>
        </w:rPr>
        <w:t>R</w:t>
      </w:r>
      <w:r w:rsidRPr="00C622B8">
        <w:rPr>
          <w:b/>
          <w:bCs/>
        </w:rPr>
        <w:t>ecommandation générale XIV (1993) concernant le paragraphe 1 de l</w:t>
      </w:r>
      <w:r>
        <w:rPr>
          <w:b/>
          <w:bCs/>
        </w:rPr>
        <w:t>’</w:t>
      </w:r>
      <w:r w:rsidRPr="00C622B8">
        <w:rPr>
          <w:b/>
          <w:bCs/>
        </w:rPr>
        <w:t>article premier de la Convention, recommande à l</w:t>
      </w:r>
      <w:r>
        <w:rPr>
          <w:b/>
          <w:bCs/>
        </w:rPr>
        <w:t>’</w:t>
      </w:r>
      <w:r w:rsidRPr="00C622B8">
        <w:rPr>
          <w:b/>
          <w:bCs/>
        </w:rPr>
        <w:t xml:space="preserve">État partie </w:t>
      </w:r>
      <w:r>
        <w:rPr>
          <w:b/>
          <w:bCs/>
        </w:rPr>
        <w:t>de</w:t>
      </w:r>
      <w:r w:rsidRPr="00C622B8">
        <w:rPr>
          <w:b/>
          <w:bCs/>
        </w:rPr>
        <w:t xml:space="preserve"> </w:t>
      </w:r>
      <w:r>
        <w:rPr>
          <w:b/>
          <w:bCs/>
        </w:rPr>
        <w:t>prendre des me</w:t>
      </w:r>
      <w:r w:rsidRPr="00C622B8">
        <w:rPr>
          <w:b/>
          <w:bCs/>
        </w:rPr>
        <w:t xml:space="preserve">sures </w:t>
      </w:r>
      <w:r>
        <w:rPr>
          <w:b/>
          <w:bCs/>
        </w:rPr>
        <w:t>afin d’éviter que les groupes minoritaires fassent l’objet de différences de traitement injustifiées fondées sur leur lieu de résidence sur son territoire.</w:t>
      </w:r>
    </w:p>
    <w:p w:rsidR="00DE0C8D" w:rsidRPr="004619C5" w:rsidRDefault="00DE0C8D" w:rsidP="00DE0C8D">
      <w:pPr>
        <w:spacing w:after="240"/>
      </w:pPr>
      <w:r w:rsidRPr="004619C5">
        <w:t>11.</w:t>
      </w:r>
      <w:r w:rsidRPr="004619C5">
        <w:tab/>
        <w:t>Le Comité est préoccupé par le fait que toutes les provinces fédérales de l</w:t>
      </w:r>
      <w:r>
        <w:t>’</w:t>
      </w:r>
      <w:r w:rsidRPr="004619C5">
        <w:t xml:space="preserve">État partie </w:t>
      </w:r>
      <w:r>
        <w:t>n’appliquent pas</w:t>
      </w:r>
      <w:r w:rsidRPr="004619C5">
        <w:t xml:space="preserve"> pleinement les lois et mesures fédérales et </w:t>
      </w:r>
      <w:r>
        <w:t>par</w:t>
      </w:r>
      <w:r w:rsidRPr="004619C5">
        <w:t xml:space="preserve"> les différences entre les provinces fédérales</w:t>
      </w:r>
      <w:r>
        <w:t xml:space="preserve"> en ce qui concerne l’ampleur </w:t>
      </w:r>
      <w:r w:rsidRPr="004619C5">
        <w:t xml:space="preserve">de la protection contre la discrimination raciale </w:t>
      </w:r>
      <w:r>
        <w:t>(art. 2 </w:t>
      </w:r>
      <w:r w:rsidRPr="004619C5">
        <w:t xml:space="preserve">1)). </w:t>
      </w:r>
    </w:p>
    <w:p w:rsidR="00DE0C8D" w:rsidRPr="004619C5" w:rsidRDefault="00DE0C8D" w:rsidP="00DE0C8D">
      <w:pPr>
        <w:spacing w:after="240"/>
        <w:ind w:left="720"/>
        <w:rPr>
          <w:b/>
          <w:bCs/>
        </w:rPr>
      </w:pPr>
      <w:r w:rsidRPr="004619C5">
        <w:rPr>
          <w:b/>
          <w:bCs/>
        </w:rPr>
        <w:t xml:space="preserve">Le Comité recommande </w:t>
      </w:r>
      <w:r>
        <w:rPr>
          <w:b/>
          <w:bCs/>
        </w:rPr>
        <w:t>à</w:t>
      </w:r>
      <w:r w:rsidRPr="004619C5">
        <w:rPr>
          <w:b/>
          <w:bCs/>
        </w:rPr>
        <w:t xml:space="preserve"> l</w:t>
      </w:r>
      <w:r>
        <w:rPr>
          <w:b/>
          <w:bCs/>
        </w:rPr>
        <w:t>’</w:t>
      </w:r>
      <w:r w:rsidRPr="004619C5">
        <w:rPr>
          <w:b/>
          <w:bCs/>
        </w:rPr>
        <w:t xml:space="preserve">État partie, </w:t>
      </w:r>
      <w:r>
        <w:rPr>
          <w:b/>
          <w:bCs/>
        </w:rPr>
        <w:t>en tant qu’</w:t>
      </w:r>
      <w:r w:rsidRPr="004619C5">
        <w:rPr>
          <w:b/>
          <w:bCs/>
        </w:rPr>
        <w:t xml:space="preserve">État fédéral, </w:t>
      </w:r>
      <w:r>
        <w:rPr>
          <w:b/>
          <w:bCs/>
        </w:rPr>
        <w:t xml:space="preserve">de </w:t>
      </w:r>
      <w:r w:rsidRPr="004619C5">
        <w:rPr>
          <w:b/>
          <w:bCs/>
        </w:rPr>
        <w:t xml:space="preserve">prendre </w:t>
      </w:r>
      <w:r>
        <w:rPr>
          <w:b/>
          <w:bCs/>
        </w:rPr>
        <w:t>l</w:t>
      </w:r>
      <w:r w:rsidRPr="004619C5">
        <w:rPr>
          <w:b/>
          <w:bCs/>
        </w:rPr>
        <w:t>es mesures juridiques et politiques nécessaires pour faire en sorte que toutes ses provinces fédérales et autorités locales observe</w:t>
      </w:r>
      <w:r>
        <w:rPr>
          <w:b/>
          <w:bCs/>
        </w:rPr>
        <w:t>nt</w:t>
      </w:r>
      <w:r w:rsidRPr="004619C5">
        <w:rPr>
          <w:b/>
          <w:bCs/>
        </w:rPr>
        <w:t xml:space="preserve"> et respecte</w:t>
      </w:r>
      <w:r>
        <w:rPr>
          <w:b/>
          <w:bCs/>
        </w:rPr>
        <w:t>nt</w:t>
      </w:r>
      <w:r w:rsidRPr="004619C5">
        <w:rPr>
          <w:b/>
          <w:bCs/>
        </w:rPr>
        <w:t xml:space="preserve"> les lois et les décisions adoptées pour mettre en œuvre les dispositions de la Convention.</w:t>
      </w:r>
    </w:p>
    <w:p w:rsidR="00DE0C8D" w:rsidRPr="004619C5" w:rsidRDefault="00DE0C8D" w:rsidP="00DE0C8D">
      <w:pPr>
        <w:spacing w:after="240"/>
      </w:pPr>
      <w:r w:rsidRPr="004619C5">
        <w:t>12.</w:t>
      </w:r>
      <w:r w:rsidRPr="004619C5">
        <w:tab/>
        <w:t>Tout en reconnaissant que l</w:t>
      </w:r>
      <w:r>
        <w:t>’</w:t>
      </w:r>
      <w:r w:rsidRPr="004619C5">
        <w:t xml:space="preserve">État partie a adopté </w:t>
      </w:r>
      <w:r>
        <w:t>une trentaine de</w:t>
      </w:r>
      <w:r w:rsidRPr="004619C5">
        <w:t xml:space="preserve"> lois différentes sur la non</w:t>
      </w:r>
      <w:r w:rsidR="001F6BFE">
        <w:noBreakHyphen/>
      </w:r>
      <w:r w:rsidRPr="004619C5">
        <w:t xml:space="preserve">discrimination </w:t>
      </w:r>
      <w:r>
        <w:t xml:space="preserve">qui </w:t>
      </w:r>
      <w:r w:rsidRPr="004619C5">
        <w:t>couvr</w:t>
      </w:r>
      <w:r>
        <w:t>e</w:t>
      </w:r>
      <w:r w:rsidRPr="004619C5">
        <w:t xml:space="preserve">nt les différents aspects de la Convention, le Comité est préoccupé par </w:t>
      </w:r>
      <w:r>
        <w:t>la fragmentation</w:t>
      </w:r>
      <w:r w:rsidRPr="004619C5">
        <w:t xml:space="preserve"> </w:t>
      </w:r>
      <w:r>
        <w:t>et la complexité de ce cadre juridique, dues aux</w:t>
      </w:r>
      <w:r w:rsidRPr="004619C5">
        <w:t xml:space="preserve"> différen</w:t>
      </w:r>
      <w:r>
        <w:t>t</w:t>
      </w:r>
      <w:r w:rsidRPr="004619C5">
        <w:t xml:space="preserve">es </w:t>
      </w:r>
      <w:r>
        <w:t xml:space="preserve">procédures et </w:t>
      </w:r>
      <w:r w:rsidRPr="004619C5">
        <w:t>institutions associé</w:t>
      </w:r>
      <w:r>
        <w:t>e</w:t>
      </w:r>
      <w:r w:rsidRPr="004619C5">
        <w:t>s à chacune des lois</w:t>
      </w:r>
      <w:r>
        <w:t xml:space="preserve"> relatives à la </w:t>
      </w:r>
      <w:r w:rsidRPr="004619C5">
        <w:t xml:space="preserve">discrimination (art. 2 1)). </w:t>
      </w:r>
    </w:p>
    <w:p w:rsidR="00DE0C8D" w:rsidRPr="004619C5" w:rsidRDefault="00DE0C8D" w:rsidP="00DE0C8D">
      <w:pPr>
        <w:spacing w:after="240"/>
        <w:ind w:left="720"/>
        <w:rPr>
          <w:b/>
          <w:bCs/>
        </w:rPr>
      </w:pPr>
      <w:r w:rsidRPr="004619C5">
        <w:rPr>
          <w:b/>
          <w:bCs/>
        </w:rPr>
        <w:t>Le Comité recommande à l</w:t>
      </w:r>
      <w:r>
        <w:rPr>
          <w:b/>
          <w:bCs/>
        </w:rPr>
        <w:t>’</w:t>
      </w:r>
      <w:r w:rsidRPr="004619C5">
        <w:rPr>
          <w:b/>
          <w:bCs/>
        </w:rPr>
        <w:t>État partie d</w:t>
      </w:r>
      <w:r>
        <w:rPr>
          <w:b/>
          <w:bCs/>
        </w:rPr>
        <w:t xml:space="preserve">’examiner </w:t>
      </w:r>
      <w:r w:rsidRPr="004619C5">
        <w:rPr>
          <w:b/>
          <w:bCs/>
        </w:rPr>
        <w:t>l</w:t>
      </w:r>
      <w:r>
        <w:rPr>
          <w:b/>
          <w:bCs/>
        </w:rPr>
        <w:t>’</w:t>
      </w:r>
      <w:r w:rsidRPr="004619C5">
        <w:rPr>
          <w:b/>
          <w:bCs/>
        </w:rPr>
        <w:t>efficacité de son cadre juridique actuel sur la non-discrimination en vue de lancer un processus d</w:t>
      </w:r>
      <w:r>
        <w:rPr>
          <w:b/>
          <w:bCs/>
        </w:rPr>
        <w:t>’</w:t>
      </w:r>
      <w:r w:rsidRPr="004619C5">
        <w:rPr>
          <w:b/>
          <w:bCs/>
        </w:rPr>
        <w:t xml:space="preserve">harmonisation tout en poursuivant ses efforts </w:t>
      </w:r>
      <w:r>
        <w:rPr>
          <w:b/>
          <w:bCs/>
        </w:rPr>
        <w:t>pour</w:t>
      </w:r>
      <w:r w:rsidRPr="004619C5">
        <w:rPr>
          <w:b/>
          <w:bCs/>
        </w:rPr>
        <w:t xml:space="preserve"> adopt</w:t>
      </w:r>
      <w:r>
        <w:rPr>
          <w:b/>
          <w:bCs/>
        </w:rPr>
        <w:t>er</w:t>
      </w:r>
      <w:r w:rsidRPr="004619C5">
        <w:rPr>
          <w:b/>
          <w:bCs/>
        </w:rPr>
        <w:t xml:space="preserve"> des dispositions législatives </w:t>
      </w:r>
      <w:r>
        <w:rPr>
          <w:b/>
          <w:bCs/>
        </w:rPr>
        <w:t>appropriées</w:t>
      </w:r>
      <w:r w:rsidRPr="004619C5">
        <w:rPr>
          <w:b/>
          <w:bCs/>
        </w:rPr>
        <w:t xml:space="preserve"> et complète</w:t>
      </w:r>
      <w:r>
        <w:rPr>
          <w:b/>
          <w:bCs/>
        </w:rPr>
        <w:t>s</w:t>
      </w:r>
      <w:r w:rsidRPr="004619C5">
        <w:rPr>
          <w:b/>
          <w:bCs/>
        </w:rPr>
        <w:t xml:space="preserve"> </w:t>
      </w:r>
      <w:r>
        <w:rPr>
          <w:b/>
          <w:bCs/>
        </w:rPr>
        <w:t xml:space="preserve">permettant de mettre en </w:t>
      </w:r>
      <w:r w:rsidRPr="004619C5">
        <w:rPr>
          <w:b/>
          <w:bCs/>
        </w:rPr>
        <w:t xml:space="preserve">œuvre </w:t>
      </w:r>
      <w:r>
        <w:rPr>
          <w:b/>
          <w:bCs/>
        </w:rPr>
        <w:t xml:space="preserve">l’intégralité </w:t>
      </w:r>
      <w:r w:rsidRPr="004619C5">
        <w:rPr>
          <w:b/>
          <w:bCs/>
        </w:rPr>
        <w:t>de la Convent</w:t>
      </w:r>
      <w:r>
        <w:rPr>
          <w:b/>
          <w:bCs/>
        </w:rPr>
        <w:t>ion</w:t>
      </w:r>
      <w:r w:rsidRPr="004619C5">
        <w:rPr>
          <w:b/>
          <w:bCs/>
        </w:rPr>
        <w:t xml:space="preserve">. </w:t>
      </w:r>
      <w:r>
        <w:rPr>
          <w:b/>
          <w:bCs/>
        </w:rPr>
        <w:t>Il lui</w:t>
      </w:r>
      <w:r w:rsidRPr="004619C5">
        <w:rPr>
          <w:b/>
          <w:bCs/>
        </w:rPr>
        <w:t xml:space="preserve"> recommande en outre d</w:t>
      </w:r>
      <w:r>
        <w:rPr>
          <w:b/>
          <w:bCs/>
        </w:rPr>
        <w:t>’</w:t>
      </w:r>
      <w:r w:rsidRPr="004619C5">
        <w:rPr>
          <w:b/>
          <w:bCs/>
        </w:rPr>
        <w:t xml:space="preserve">inviter la société civile à participer à </w:t>
      </w:r>
      <w:r>
        <w:rPr>
          <w:b/>
          <w:bCs/>
        </w:rPr>
        <w:t>ce</w:t>
      </w:r>
      <w:r w:rsidRPr="004619C5">
        <w:rPr>
          <w:b/>
          <w:bCs/>
        </w:rPr>
        <w:t xml:space="preserve"> processus.</w:t>
      </w:r>
    </w:p>
    <w:p w:rsidR="00DE0C8D" w:rsidRPr="004619C5" w:rsidRDefault="00DE0C8D" w:rsidP="00DE0C8D">
      <w:pPr>
        <w:spacing w:after="240"/>
      </w:pPr>
      <w:r w:rsidRPr="004619C5">
        <w:t>13.</w:t>
      </w:r>
      <w:r w:rsidRPr="004619C5">
        <w:tab/>
        <w:t xml:space="preserve">Le Comité se félicite de la création en 2005 du </w:t>
      </w:r>
      <w:r>
        <w:t xml:space="preserve">Bureau du </w:t>
      </w:r>
      <w:r w:rsidR="006E7E8A">
        <w:t>M</w:t>
      </w:r>
      <w:r>
        <w:t>édiateur pour les questions d’égalité de traitement, indépendamment</w:t>
      </w:r>
      <w:r w:rsidRPr="004619C5">
        <w:t xml:space="preserve"> de </w:t>
      </w:r>
      <w:r>
        <w:t>l’</w:t>
      </w:r>
      <w:r w:rsidRPr="004619C5">
        <w:t xml:space="preserve">appartenance ethnique, </w:t>
      </w:r>
      <w:r>
        <w:t xml:space="preserve">de </w:t>
      </w:r>
      <w:r w:rsidRPr="004619C5">
        <w:t xml:space="preserve">la religion ou </w:t>
      </w:r>
      <w:r>
        <w:t>d</w:t>
      </w:r>
      <w:r w:rsidRPr="004619C5">
        <w:t xml:space="preserve">es convictions, </w:t>
      </w:r>
      <w:r>
        <w:t xml:space="preserve">de </w:t>
      </w:r>
      <w:r w:rsidRPr="004619C5">
        <w:t>l</w:t>
      </w:r>
      <w:r>
        <w:t>’</w:t>
      </w:r>
      <w:r w:rsidRPr="004619C5">
        <w:t xml:space="preserve">âge ou </w:t>
      </w:r>
      <w:r>
        <w:t xml:space="preserve">de </w:t>
      </w:r>
      <w:r w:rsidRPr="004619C5">
        <w:t>l</w:t>
      </w:r>
      <w:r>
        <w:t>’</w:t>
      </w:r>
      <w:r w:rsidRPr="004619C5">
        <w:t>orientation sexuelle</w:t>
      </w:r>
      <w:r>
        <w:t>,</w:t>
      </w:r>
      <w:r w:rsidRPr="004619C5">
        <w:t xml:space="preserve"> </w:t>
      </w:r>
      <w:r>
        <w:t>dans le domaine de l’</w:t>
      </w:r>
      <w:r w:rsidRPr="004619C5">
        <w:t>emploi</w:t>
      </w:r>
      <w:r>
        <w:t xml:space="preserve"> </w:t>
      </w:r>
      <w:r w:rsidRPr="004619C5">
        <w:t xml:space="preserve">et </w:t>
      </w:r>
      <w:r>
        <w:t xml:space="preserve">du Bureau du </w:t>
      </w:r>
      <w:r w:rsidR="006E7E8A">
        <w:t>M</w:t>
      </w:r>
      <w:r>
        <w:t xml:space="preserve">édiateur pour les questions d’égalité de traitement </w:t>
      </w:r>
      <w:r w:rsidRPr="004619C5">
        <w:t>indépendamment de l</w:t>
      </w:r>
      <w:r>
        <w:t>’</w:t>
      </w:r>
      <w:r w:rsidRPr="004619C5">
        <w:t>appartenance ethnique dans d</w:t>
      </w:r>
      <w:r>
        <w:t>’</w:t>
      </w:r>
      <w:r w:rsidRPr="004619C5">
        <w:t xml:space="preserve">autres domaines. </w:t>
      </w:r>
      <w:r>
        <w:t xml:space="preserve">Il </w:t>
      </w:r>
      <w:r w:rsidRPr="004619C5">
        <w:t xml:space="preserve">est </w:t>
      </w:r>
      <w:r>
        <w:t xml:space="preserve">cependant </w:t>
      </w:r>
      <w:r w:rsidRPr="004619C5">
        <w:t>préoccupé par le</w:t>
      </w:r>
      <w:r>
        <w:t xml:space="preserve"> peu de</w:t>
      </w:r>
      <w:r w:rsidRPr="004619C5">
        <w:t xml:space="preserve"> ressources</w:t>
      </w:r>
      <w:r>
        <w:t xml:space="preserve"> allouées aux médiateurs </w:t>
      </w:r>
      <w:r w:rsidRPr="004619C5">
        <w:t xml:space="preserve">ainsi que </w:t>
      </w:r>
      <w:r>
        <w:t>par leur</w:t>
      </w:r>
      <w:r w:rsidRPr="004619C5">
        <w:t xml:space="preserve"> compétence limitée </w:t>
      </w:r>
      <w:r>
        <w:t>pour ce qui est de</w:t>
      </w:r>
      <w:r w:rsidRPr="004619C5">
        <w:t xml:space="preserve"> participer </w:t>
      </w:r>
      <w:r>
        <w:t>à des</w:t>
      </w:r>
      <w:r w:rsidRPr="004619C5">
        <w:t xml:space="preserve"> procédure</w:t>
      </w:r>
      <w:r>
        <w:t>s</w:t>
      </w:r>
      <w:r w:rsidRPr="004619C5">
        <w:t xml:space="preserve"> judiciaire</w:t>
      </w:r>
      <w:r>
        <w:t>s</w:t>
      </w:r>
      <w:r w:rsidRPr="004619C5">
        <w:t xml:space="preserve">. </w:t>
      </w:r>
    </w:p>
    <w:p w:rsidR="00DE0C8D" w:rsidRPr="004619C5" w:rsidRDefault="00DE0C8D" w:rsidP="00DE0C8D">
      <w:pPr>
        <w:spacing w:after="240"/>
        <w:ind w:left="720"/>
      </w:pPr>
      <w:r w:rsidRPr="004619C5">
        <w:rPr>
          <w:b/>
        </w:rPr>
        <w:t>Le Comité recommande à l</w:t>
      </w:r>
      <w:r>
        <w:rPr>
          <w:b/>
        </w:rPr>
        <w:t>’</w:t>
      </w:r>
      <w:r w:rsidRPr="004619C5">
        <w:rPr>
          <w:b/>
        </w:rPr>
        <w:t xml:space="preserve">État partie de prendre les mesures appropriées pour </w:t>
      </w:r>
      <w:r>
        <w:rPr>
          <w:b/>
        </w:rPr>
        <w:t>allouer aux</w:t>
      </w:r>
      <w:r w:rsidRPr="004619C5">
        <w:rPr>
          <w:b/>
        </w:rPr>
        <w:t xml:space="preserve"> médiateurs les ressources humaines et financières nécessaires pour </w:t>
      </w:r>
      <w:r>
        <w:rPr>
          <w:b/>
        </w:rPr>
        <w:t xml:space="preserve">qu’ils puissent </w:t>
      </w:r>
      <w:r w:rsidRPr="004619C5">
        <w:rPr>
          <w:b/>
        </w:rPr>
        <w:t xml:space="preserve">conseiller et soutenir de façon adéquate les victimes de discrimination, et </w:t>
      </w:r>
      <w:r>
        <w:rPr>
          <w:b/>
        </w:rPr>
        <w:t>de les habiliter à</w:t>
      </w:r>
      <w:r w:rsidRPr="004619C5">
        <w:rPr>
          <w:b/>
        </w:rPr>
        <w:t xml:space="preserve"> </w:t>
      </w:r>
      <w:r>
        <w:rPr>
          <w:b/>
        </w:rPr>
        <w:t xml:space="preserve">engager </w:t>
      </w:r>
      <w:r w:rsidRPr="004619C5">
        <w:rPr>
          <w:b/>
        </w:rPr>
        <w:t xml:space="preserve">une procédure judiciaire </w:t>
      </w:r>
      <w:r>
        <w:rPr>
          <w:b/>
        </w:rPr>
        <w:t>ou à y</w:t>
      </w:r>
      <w:r w:rsidR="001F6BFE">
        <w:rPr>
          <w:b/>
        </w:rPr>
        <w:t> </w:t>
      </w:r>
      <w:r w:rsidRPr="004619C5">
        <w:rPr>
          <w:b/>
        </w:rPr>
        <w:t xml:space="preserve">participer </w:t>
      </w:r>
      <w:r>
        <w:rPr>
          <w:b/>
        </w:rPr>
        <w:t>en qualité de</w:t>
      </w:r>
      <w:r w:rsidRPr="004619C5">
        <w:rPr>
          <w:b/>
        </w:rPr>
        <w:t xml:space="preserve"> tier</w:t>
      </w:r>
      <w:r>
        <w:rPr>
          <w:b/>
        </w:rPr>
        <w:t>s</w:t>
      </w:r>
      <w:r w:rsidRPr="004619C5">
        <w:rPr>
          <w:b/>
        </w:rPr>
        <w:t xml:space="preserve">. </w:t>
      </w:r>
    </w:p>
    <w:p w:rsidR="00DE0C8D" w:rsidRPr="000C3E1C" w:rsidRDefault="00DE0C8D" w:rsidP="00B13D4C">
      <w:pPr>
        <w:keepLines/>
        <w:spacing w:after="240"/>
      </w:pPr>
      <w:r w:rsidRPr="000C3E1C">
        <w:t>14.</w:t>
      </w:r>
      <w:r w:rsidRPr="000C3E1C">
        <w:tab/>
        <w:t xml:space="preserve">Le Comité regrette le </w:t>
      </w:r>
      <w:r>
        <w:t>retard</w:t>
      </w:r>
      <w:r w:rsidRPr="000C3E1C">
        <w:t xml:space="preserve"> </w:t>
      </w:r>
      <w:r>
        <w:t xml:space="preserve">avec lequel a été mise en œuvre </w:t>
      </w:r>
      <w:r w:rsidRPr="000C3E1C">
        <w:t>la décision de la Cour constitutionnelle relati</w:t>
      </w:r>
      <w:r>
        <w:t>ve</w:t>
      </w:r>
      <w:r w:rsidRPr="000C3E1C">
        <w:t xml:space="preserve"> </w:t>
      </w:r>
      <w:r>
        <w:t>aux</w:t>
      </w:r>
      <w:r w:rsidRPr="000C3E1C">
        <w:t xml:space="preserve"> signes topographiques bilingue</w:t>
      </w:r>
      <w:r>
        <w:t>s</w:t>
      </w:r>
      <w:r w:rsidRPr="000C3E1C">
        <w:t xml:space="preserve"> (slovène/allemand) en Carinthie</w:t>
      </w:r>
      <w:r>
        <w:t xml:space="preserve">, en date </w:t>
      </w:r>
      <w:r w:rsidRPr="000C3E1C">
        <w:t xml:space="preserve">du 13 </w:t>
      </w:r>
      <w:r>
        <w:t>d</w:t>
      </w:r>
      <w:r w:rsidRPr="000C3E1C">
        <w:t xml:space="preserve">écembre 2001, et le </w:t>
      </w:r>
      <w:r>
        <w:t>retard</w:t>
      </w:r>
      <w:r w:rsidRPr="000C3E1C">
        <w:t xml:space="preserve"> correspondant </w:t>
      </w:r>
      <w:r>
        <w:t>pris pour</w:t>
      </w:r>
      <w:r w:rsidRPr="000C3E1C">
        <w:t xml:space="preserve"> garantir la pleine protection des droits de la minorité slovène</w:t>
      </w:r>
      <w:r>
        <w:t xml:space="preserve"> (art. 2 </w:t>
      </w:r>
      <w:r w:rsidRPr="000C3E1C">
        <w:t xml:space="preserve">1)). </w:t>
      </w:r>
    </w:p>
    <w:p w:rsidR="00DE0C8D" w:rsidRPr="000C3E1C" w:rsidRDefault="00DE0C8D" w:rsidP="001F6BFE">
      <w:pPr>
        <w:spacing w:after="240"/>
        <w:ind w:left="720"/>
        <w:rPr>
          <w:b/>
        </w:rPr>
      </w:pPr>
      <w:r w:rsidRPr="000C3E1C">
        <w:rPr>
          <w:b/>
        </w:rPr>
        <w:t xml:space="preserve">Le Comité </w:t>
      </w:r>
      <w:r>
        <w:rPr>
          <w:b/>
        </w:rPr>
        <w:t>prie instamment</w:t>
      </w:r>
      <w:r w:rsidRPr="000C3E1C">
        <w:rPr>
          <w:b/>
        </w:rPr>
        <w:t xml:space="preserve"> l</w:t>
      </w:r>
      <w:r>
        <w:rPr>
          <w:b/>
        </w:rPr>
        <w:t>’</w:t>
      </w:r>
      <w:r w:rsidRPr="000C3E1C">
        <w:rPr>
          <w:b/>
        </w:rPr>
        <w:t>État partie d</w:t>
      </w:r>
      <w:r>
        <w:rPr>
          <w:b/>
        </w:rPr>
        <w:t>’</w:t>
      </w:r>
      <w:r w:rsidRPr="000C3E1C">
        <w:rPr>
          <w:b/>
        </w:rPr>
        <w:t>accélérer la recherche d</w:t>
      </w:r>
      <w:r>
        <w:rPr>
          <w:b/>
        </w:rPr>
        <w:t>’</w:t>
      </w:r>
      <w:r w:rsidRPr="000C3E1C">
        <w:rPr>
          <w:b/>
        </w:rPr>
        <w:t xml:space="preserve">une solution appropriée </w:t>
      </w:r>
      <w:r>
        <w:rPr>
          <w:b/>
        </w:rPr>
        <w:t>pour mettre</w:t>
      </w:r>
      <w:r w:rsidRPr="000C3E1C">
        <w:rPr>
          <w:b/>
        </w:rPr>
        <w:t xml:space="preserve"> en œuvre la décision </w:t>
      </w:r>
      <w:r>
        <w:rPr>
          <w:b/>
        </w:rPr>
        <w:t xml:space="preserve">que </w:t>
      </w:r>
      <w:r w:rsidRPr="000C3E1C">
        <w:rPr>
          <w:b/>
        </w:rPr>
        <w:t>la Cour constitutionnelle</w:t>
      </w:r>
      <w:r>
        <w:rPr>
          <w:b/>
        </w:rPr>
        <w:t xml:space="preserve"> a prise en</w:t>
      </w:r>
      <w:r w:rsidR="001F6BFE">
        <w:rPr>
          <w:b/>
        </w:rPr>
        <w:t> </w:t>
      </w:r>
      <w:r w:rsidRPr="000C3E1C">
        <w:rPr>
          <w:b/>
        </w:rPr>
        <w:t xml:space="preserve">2001. </w:t>
      </w:r>
      <w:r>
        <w:rPr>
          <w:b/>
        </w:rPr>
        <w:t>Il lui demande</w:t>
      </w:r>
      <w:r w:rsidRPr="000C3E1C">
        <w:rPr>
          <w:b/>
        </w:rPr>
        <w:t xml:space="preserve"> </w:t>
      </w:r>
      <w:r>
        <w:rPr>
          <w:b/>
        </w:rPr>
        <w:t>de rendre compte</w:t>
      </w:r>
      <w:r w:rsidRPr="000C3E1C">
        <w:rPr>
          <w:b/>
        </w:rPr>
        <w:t xml:space="preserve"> dans son prochain rapport périodique </w:t>
      </w:r>
      <w:r>
        <w:rPr>
          <w:b/>
        </w:rPr>
        <w:t>d</w:t>
      </w:r>
      <w:r w:rsidRPr="000C3E1C">
        <w:rPr>
          <w:b/>
        </w:rPr>
        <w:t xml:space="preserve">es progrès réalisés dans </w:t>
      </w:r>
      <w:r>
        <w:rPr>
          <w:b/>
        </w:rPr>
        <w:t>l’application</w:t>
      </w:r>
      <w:r w:rsidRPr="000C3E1C">
        <w:rPr>
          <w:b/>
        </w:rPr>
        <w:t xml:space="preserve"> de cette décision. </w:t>
      </w:r>
    </w:p>
    <w:p w:rsidR="00DE0C8D" w:rsidRPr="001F0163" w:rsidRDefault="00DE0C8D" w:rsidP="001F6BFE">
      <w:pPr>
        <w:spacing w:after="240"/>
      </w:pPr>
      <w:r>
        <w:t>15.</w:t>
      </w:r>
      <w:r>
        <w:tab/>
      </w:r>
      <w:r w:rsidRPr="001F0163">
        <w:t xml:space="preserve">Tout en </w:t>
      </w:r>
      <w:r>
        <w:t xml:space="preserve">notant avec satisfaction </w:t>
      </w:r>
      <w:r w:rsidRPr="001F0163">
        <w:t>que l</w:t>
      </w:r>
      <w:r>
        <w:t>’</w:t>
      </w:r>
      <w:r w:rsidRPr="001F0163">
        <w:t xml:space="preserve">État partie </w:t>
      </w:r>
      <w:r>
        <w:t>s’emploie à</w:t>
      </w:r>
      <w:r w:rsidRPr="001F0163">
        <w:t xml:space="preserve"> revoir son Code pénal, </w:t>
      </w:r>
      <w:r>
        <w:t>en particulier l’</w:t>
      </w:r>
      <w:r w:rsidRPr="001F0163">
        <w:t xml:space="preserve">article 283 </w:t>
      </w:r>
      <w:r>
        <w:t>réprimant</w:t>
      </w:r>
      <w:r w:rsidRPr="001F0163">
        <w:t xml:space="preserve"> l</w:t>
      </w:r>
      <w:r>
        <w:t>’</w:t>
      </w:r>
      <w:r w:rsidRPr="001F0163">
        <w:t>infraction d</w:t>
      </w:r>
      <w:r>
        <w:t>’</w:t>
      </w:r>
      <w:r w:rsidRPr="001F0163">
        <w:t xml:space="preserve">incitation à la discrimination raciale, le Comité </w:t>
      </w:r>
      <w:r>
        <w:t>se dit</w:t>
      </w:r>
      <w:r w:rsidRPr="001F0163">
        <w:t xml:space="preserve"> préoccup</w:t>
      </w:r>
      <w:r>
        <w:t xml:space="preserve">é par </w:t>
      </w:r>
      <w:r w:rsidRPr="001F0163">
        <w:t>la nature restrictive de</w:t>
      </w:r>
      <w:r>
        <w:t>s</w:t>
      </w:r>
      <w:r w:rsidRPr="001F0163">
        <w:t xml:space="preserve"> dispositions </w:t>
      </w:r>
      <w:r>
        <w:t>en question, lesquelles visent seulement des</w:t>
      </w:r>
      <w:r w:rsidRPr="001F0163">
        <w:t xml:space="preserve"> actes </w:t>
      </w:r>
      <w:r>
        <w:t xml:space="preserve">qui portent atteinte à </w:t>
      </w:r>
      <w:r w:rsidRPr="001F0163">
        <w:t>l</w:t>
      </w:r>
      <w:r>
        <w:t>’</w:t>
      </w:r>
      <w:r w:rsidRPr="001F0163">
        <w:t>ordre public et qui sont commis contre des membres de groupes ethniques</w:t>
      </w:r>
      <w:r>
        <w:t xml:space="preserve"> </w:t>
      </w:r>
      <w:r w:rsidRPr="001F0163">
        <w:t>(art. 4).</w:t>
      </w:r>
    </w:p>
    <w:p w:rsidR="00DE0C8D" w:rsidRPr="001F0163" w:rsidRDefault="00DE0C8D" w:rsidP="001F6BFE">
      <w:pPr>
        <w:spacing w:after="240"/>
        <w:ind w:left="720"/>
      </w:pPr>
      <w:r w:rsidRPr="001F0163">
        <w:rPr>
          <w:b/>
        </w:rPr>
        <w:t>Le Comité encourage l</w:t>
      </w:r>
      <w:r>
        <w:rPr>
          <w:b/>
        </w:rPr>
        <w:t>’</w:t>
      </w:r>
      <w:r w:rsidRPr="001F0163">
        <w:rPr>
          <w:b/>
        </w:rPr>
        <w:t xml:space="preserve">État partie à achever la révision de son Code pénal et </w:t>
      </w:r>
      <w:r>
        <w:rPr>
          <w:b/>
        </w:rPr>
        <w:t xml:space="preserve">à </w:t>
      </w:r>
      <w:r w:rsidRPr="001F0163">
        <w:rPr>
          <w:b/>
        </w:rPr>
        <w:t>étendre le champ d</w:t>
      </w:r>
      <w:r>
        <w:rPr>
          <w:b/>
        </w:rPr>
        <w:t>’</w:t>
      </w:r>
      <w:r w:rsidRPr="001F0163">
        <w:rPr>
          <w:b/>
        </w:rPr>
        <w:t>application de l</w:t>
      </w:r>
      <w:r>
        <w:rPr>
          <w:b/>
        </w:rPr>
        <w:t>’</w:t>
      </w:r>
      <w:r w:rsidRPr="001F0163">
        <w:rPr>
          <w:b/>
        </w:rPr>
        <w:t xml:space="preserve">article 283 </w:t>
      </w:r>
      <w:r>
        <w:rPr>
          <w:b/>
        </w:rPr>
        <w:t>de façon à</w:t>
      </w:r>
      <w:r w:rsidRPr="001F0163">
        <w:rPr>
          <w:b/>
        </w:rPr>
        <w:t xml:space="preserve"> couvrir tous les actes de discrimination raciale contre des personnes appartenant à tous les groupes vulnérables, </w:t>
      </w:r>
      <w:r>
        <w:rPr>
          <w:b/>
        </w:rPr>
        <w:t>notamment</w:t>
      </w:r>
      <w:r w:rsidRPr="001F0163">
        <w:rPr>
          <w:b/>
        </w:rPr>
        <w:t xml:space="preserve"> les minorités ethniques, les migrants, les demandeurs d</w:t>
      </w:r>
      <w:r>
        <w:rPr>
          <w:b/>
        </w:rPr>
        <w:t>’</w:t>
      </w:r>
      <w:r w:rsidRPr="001F0163">
        <w:rPr>
          <w:b/>
        </w:rPr>
        <w:t>asile et les étrangers</w:t>
      </w:r>
      <w:r>
        <w:rPr>
          <w:b/>
        </w:rPr>
        <w:t>,</w:t>
      </w:r>
      <w:r w:rsidRPr="001F0163">
        <w:rPr>
          <w:b/>
        </w:rPr>
        <w:t xml:space="preserve"> sans </w:t>
      </w:r>
      <w:r>
        <w:rPr>
          <w:b/>
        </w:rPr>
        <w:t xml:space="preserve">les </w:t>
      </w:r>
      <w:r w:rsidRPr="001F0163">
        <w:rPr>
          <w:b/>
        </w:rPr>
        <w:t>limit</w:t>
      </w:r>
      <w:r>
        <w:rPr>
          <w:b/>
        </w:rPr>
        <w:t>er à ceux qui troublent</w:t>
      </w:r>
      <w:r w:rsidRPr="001F0163">
        <w:rPr>
          <w:b/>
        </w:rPr>
        <w:t xml:space="preserve"> l</w:t>
      </w:r>
      <w:r>
        <w:rPr>
          <w:b/>
        </w:rPr>
        <w:t>’</w:t>
      </w:r>
      <w:r w:rsidRPr="001F0163">
        <w:rPr>
          <w:b/>
        </w:rPr>
        <w:t>ordre public, afin de donner plein</w:t>
      </w:r>
      <w:r>
        <w:rPr>
          <w:b/>
        </w:rPr>
        <w:t>ement</w:t>
      </w:r>
      <w:r w:rsidRPr="001F0163">
        <w:rPr>
          <w:b/>
        </w:rPr>
        <w:t xml:space="preserve"> effet aux dispositions de l</w:t>
      </w:r>
      <w:r>
        <w:rPr>
          <w:b/>
        </w:rPr>
        <w:t>’</w:t>
      </w:r>
      <w:r w:rsidRPr="001F0163">
        <w:rPr>
          <w:b/>
        </w:rPr>
        <w:t>article 4 de la Convention.</w:t>
      </w:r>
    </w:p>
    <w:p w:rsidR="00DE0C8D" w:rsidRPr="00376485" w:rsidRDefault="00DE0C8D" w:rsidP="001F6BFE">
      <w:pPr>
        <w:spacing w:after="240"/>
        <w:rPr>
          <w:lang w:eastAsia="es-ES"/>
        </w:rPr>
      </w:pPr>
      <w:r w:rsidRPr="00376485">
        <w:t>16.</w:t>
      </w:r>
      <w:r w:rsidRPr="00376485">
        <w:tab/>
        <w:t xml:space="preserve">Le Comité est préoccupé par les cas signalés de </w:t>
      </w:r>
      <w:r>
        <w:t>propos</w:t>
      </w:r>
      <w:r w:rsidRPr="00376485">
        <w:t xml:space="preserve"> haine</w:t>
      </w:r>
      <w:r>
        <w:t>ux tenus</w:t>
      </w:r>
      <w:r w:rsidRPr="00376485">
        <w:t xml:space="preserve"> par </w:t>
      </w:r>
      <w:r>
        <w:t>d</w:t>
      </w:r>
      <w:r w:rsidRPr="00376485">
        <w:t xml:space="preserve">es politiciens </w:t>
      </w:r>
      <w:r>
        <w:t>contre</w:t>
      </w:r>
      <w:r w:rsidRPr="00376485">
        <w:t xml:space="preserve"> les migrants, les demandeurs d</w:t>
      </w:r>
      <w:r>
        <w:t>’</w:t>
      </w:r>
      <w:r w:rsidRPr="00376485">
        <w:t>asile, les réfugiés, les personnes d</w:t>
      </w:r>
      <w:r>
        <w:t>’</w:t>
      </w:r>
      <w:r w:rsidRPr="00376485">
        <w:t>origine africaine et les membres de minorités</w:t>
      </w:r>
      <w:r>
        <w:t xml:space="preserve"> </w:t>
      </w:r>
      <w:r w:rsidRPr="00376485">
        <w:rPr>
          <w:lang w:eastAsia="es-ES"/>
        </w:rPr>
        <w:t xml:space="preserve">(art. 4 c)). </w:t>
      </w:r>
    </w:p>
    <w:p w:rsidR="00DE0C8D" w:rsidRPr="00376485" w:rsidRDefault="00DE0C8D" w:rsidP="001F6BFE">
      <w:pPr>
        <w:autoSpaceDE w:val="0"/>
        <w:autoSpaceDN w:val="0"/>
        <w:adjustRightInd w:val="0"/>
        <w:spacing w:after="240"/>
        <w:ind w:left="600"/>
        <w:rPr>
          <w:b/>
          <w:bCs/>
          <w:lang w:eastAsia="es-ES"/>
        </w:rPr>
      </w:pPr>
      <w:r w:rsidRPr="00376485">
        <w:rPr>
          <w:b/>
          <w:bCs/>
          <w:lang w:eastAsia="es-ES"/>
        </w:rPr>
        <w:t>L</w:t>
      </w:r>
      <w:r>
        <w:rPr>
          <w:b/>
          <w:bCs/>
          <w:lang w:eastAsia="es-ES"/>
        </w:rPr>
        <w:t>e</w:t>
      </w:r>
      <w:r w:rsidRPr="00376485">
        <w:rPr>
          <w:b/>
          <w:bCs/>
          <w:lang w:eastAsia="es-ES"/>
        </w:rPr>
        <w:t xml:space="preserve"> </w:t>
      </w:r>
      <w:r>
        <w:rPr>
          <w:b/>
          <w:bCs/>
          <w:lang w:eastAsia="es-ES"/>
        </w:rPr>
        <w:t>C</w:t>
      </w:r>
      <w:r w:rsidRPr="00376485">
        <w:rPr>
          <w:b/>
          <w:bCs/>
          <w:lang w:eastAsia="es-ES"/>
        </w:rPr>
        <w:t>om</w:t>
      </w:r>
      <w:r>
        <w:rPr>
          <w:b/>
          <w:bCs/>
          <w:lang w:eastAsia="es-ES"/>
        </w:rPr>
        <w:t>ité r</w:t>
      </w:r>
      <w:r w:rsidRPr="00376485">
        <w:rPr>
          <w:b/>
          <w:bCs/>
          <w:lang w:eastAsia="es-ES"/>
        </w:rPr>
        <w:t xml:space="preserve">appelle que </w:t>
      </w:r>
      <w:r w:rsidRPr="00B719E2">
        <w:rPr>
          <w:b/>
        </w:rPr>
        <w:t>l</w:t>
      </w:r>
      <w:r>
        <w:rPr>
          <w:b/>
        </w:rPr>
        <w:t>’</w:t>
      </w:r>
      <w:r w:rsidRPr="00B719E2">
        <w:rPr>
          <w:b/>
        </w:rPr>
        <w:t>exercice du droit à la liberté d</w:t>
      </w:r>
      <w:r>
        <w:rPr>
          <w:b/>
        </w:rPr>
        <w:t>’</w:t>
      </w:r>
      <w:r w:rsidRPr="00B719E2">
        <w:rPr>
          <w:b/>
        </w:rPr>
        <w:t xml:space="preserve">expression comporte des obligations et responsabilités </w:t>
      </w:r>
      <w:r>
        <w:rPr>
          <w:b/>
        </w:rPr>
        <w:t>particulières, notamment</w:t>
      </w:r>
      <w:r w:rsidRPr="00B719E2">
        <w:rPr>
          <w:b/>
        </w:rPr>
        <w:t xml:space="preserve"> l</w:t>
      </w:r>
      <w:r>
        <w:rPr>
          <w:b/>
        </w:rPr>
        <w:t>’</w:t>
      </w:r>
      <w:r w:rsidRPr="00B719E2">
        <w:rPr>
          <w:b/>
        </w:rPr>
        <w:t>obligation de ne pas diffuser d</w:t>
      </w:r>
      <w:r>
        <w:rPr>
          <w:b/>
        </w:rPr>
        <w:t>’</w:t>
      </w:r>
      <w:r w:rsidRPr="00B719E2">
        <w:rPr>
          <w:b/>
        </w:rPr>
        <w:t xml:space="preserve">idées racistes. </w:t>
      </w:r>
      <w:r w:rsidRPr="00376485">
        <w:rPr>
          <w:b/>
          <w:bCs/>
          <w:lang w:eastAsia="es-ES"/>
        </w:rPr>
        <w:t>Il recommande à l</w:t>
      </w:r>
      <w:r>
        <w:rPr>
          <w:b/>
          <w:bCs/>
          <w:lang w:eastAsia="es-ES"/>
        </w:rPr>
        <w:t>’</w:t>
      </w:r>
      <w:r w:rsidRPr="00376485">
        <w:rPr>
          <w:b/>
          <w:bCs/>
          <w:lang w:eastAsia="es-ES"/>
        </w:rPr>
        <w:t>État partie de prendre des mesures énergiques pour combattre toute tendance, en particulier des hommes politiques, à viser, stigmatiser</w:t>
      </w:r>
      <w:r>
        <w:rPr>
          <w:b/>
          <w:bCs/>
          <w:lang w:eastAsia="es-ES"/>
        </w:rPr>
        <w:t xml:space="preserve">, réduire </w:t>
      </w:r>
      <w:r>
        <w:rPr>
          <w:b/>
        </w:rPr>
        <w:t xml:space="preserve">des </w:t>
      </w:r>
      <w:r w:rsidRPr="00B719E2">
        <w:rPr>
          <w:b/>
        </w:rPr>
        <w:t xml:space="preserve">personnes </w:t>
      </w:r>
      <w:r>
        <w:rPr>
          <w:b/>
          <w:bCs/>
          <w:lang w:eastAsia="es-ES"/>
        </w:rPr>
        <w:t xml:space="preserve">à des </w:t>
      </w:r>
      <w:r w:rsidRPr="00376485">
        <w:rPr>
          <w:b/>
          <w:bCs/>
          <w:lang w:eastAsia="es-ES"/>
        </w:rPr>
        <w:t>stéréotype</w:t>
      </w:r>
      <w:r>
        <w:rPr>
          <w:b/>
          <w:bCs/>
          <w:lang w:eastAsia="es-ES"/>
        </w:rPr>
        <w:t>s</w:t>
      </w:r>
      <w:r w:rsidRPr="00376485">
        <w:rPr>
          <w:b/>
          <w:bCs/>
          <w:lang w:eastAsia="es-ES"/>
        </w:rPr>
        <w:t xml:space="preserve"> ou </w:t>
      </w:r>
      <w:r>
        <w:rPr>
          <w:b/>
          <w:bCs/>
          <w:lang w:eastAsia="es-ES"/>
        </w:rPr>
        <w:t xml:space="preserve">les caractériser </w:t>
      </w:r>
      <w:r>
        <w:rPr>
          <w:b/>
        </w:rPr>
        <w:t>en se fondant sur</w:t>
      </w:r>
      <w:r w:rsidRPr="00B719E2">
        <w:rPr>
          <w:b/>
        </w:rPr>
        <w:t xml:space="preserve"> la</w:t>
      </w:r>
      <w:r>
        <w:rPr>
          <w:b/>
        </w:rPr>
        <w:t> </w:t>
      </w:r>
      <w:r w:rsidRPr="00B719E2">
        <w:rPr>
          <w:b/>
        </w:rPr>
        <w:t>race, la couleur, l</w:t>
      </w:r>
      <w:r>
        <w:rPr>
          <w:b/>
        </w:rPr>
        <w:t>’</w:t>
      </w:r>
      <w:r w:rsidRPr="00B719E2">
        <w:rPr>
          <w:b/>
        </w:rPr>
        <w:t>ascendance et l</w:t>
      </w:r>
      <w:r>
        <w:rPr>
          <w:b/>
        </w:rPr>
        <w:t>’</w:t>
      </w:r>
      <w:r w:rsidRPr="00B719E2">
        <w:rPr>
          <w:b/>
        </w:rPr>
        <w:t>origine nationale ou ethnique</w:t>
      </w:r>
      <w:r>
        <w:rPr>
          <w:b/>
        </w:rPr>
        <w:t>,</w:t>
      </w:r>
      <w:r w:rsidRPr="00B719E2">
        <w:rPr>
          <w:b/>
        </w:rPr>
        <w:t xml:space="preserve"> ou </w:t>
      </w:r>
      <w:r>
        <w:rPr>
          <w:b/>
        </w:rPr>
        <w:t>à</w:t>
      </w:r>
      <w:r w:rsidRPr="00B719E2">
        <w:rPr>
          <w:b/>
        </w:rPr>
        <w:t xml:space="preserve"> recourir à</w:t>
      </w:r>
      <w:r w:rsidR="00B13D4C">
        <w:rPr>
          <w:b/>
        </w:rPr>
        <w:t> </w:t>
      </w:r>
      <w:r w:rsidRPr="00B719E2">
        <w:rPr>
          <w:b/>
        </w:rPr>
        <w:t>la propagande raciste à des fins politiques</w:t>
      </w:r>
      <w:r w:rsidRPr="00376485">
        <w:rPr>
          <w:b/>
          <w:bCs/>
          <w:lang w:eastAsia="es-ES"/>
        </w:rPr>
        <w:t>.</w:t>
      </w:r>
    </w:p>
    <w:p w:rsidR="00DE0C8D" w:rsidRPr="00AE759C" w:rsidRDefault="00DE0C8D" w:rsidP="001F6BFE">
      <w:pPr>
        <w:spacing w:after="240"/>
      </w:pPr>
      <w:r w:rsidRPr="00AE759C">
        <w:t>17.</w:t>
      </w:r>
      <w:r w:rsidRPr="00AE759C">
        <w:tab/>
        <w:t xml:space="preserve">Le Comité est préoccupé par </w:t>
      </w:r>
      <w:r>
        <w:t>l</w:t>
      </w:r>
      <w:r w:rsidRPr="00AE759C">
        <w:t xml:space="preserve">es mauvais traitements </w:t>
      </w:r>
      <w:r>
        <w:t>ayant</w:t>
      </w:r>
      <w:r w:rsidRPr="00AE759C">
        <w:t xml:space="preserve"> entraîné la mort ou </w:t>
      </w:r>
      <w:r>
        <w:t>les</w:t>
      </w:r>
      <w:r w:rsidRPr="00AE759C">
        <w:t xml:space="preserve"> violences physiques </w:t>
      </w:r>
      <w:r>
        <w:t>qui auraient été infligés</w:t>
      </w:r>
      <w:r w:rsidRPr="00AE759C">
        <w:t xml:space="preserve"> par </w:t>
      </w:r>
      <w:r>
        <w:t>des</w:t>
      </w:r>
      <w:r w:rsidRPr="00AE759C">
        <w:t xml:space="preserve"> polic</w:t>
      </w:r>
      <w:r>
        <w:t>iers</w:t>
      </w:r>
      <w:r w:rsidRPr="00AE759C">
        <w:t xml:space="preserve"> </w:t>
      </w:r>
      <w:r>
        <w:t>à</w:t>
      </w:r>
      <w:r w:rsidRPr="00AE759C">
        <w:t xml:space="preserve"> </w:t>
      </w:r>
      <w:r>
        <w:t>d</w:t>
      </w:r>
      <w:r w:rsidRPr="00AE759C">
        <w:t>es demandeurs d</w:t>
      </w:r>
      <w:r>
        <w:t>’</w:t>
      </w:r>
      <w:r w:rsidRPr="00AE759C">
        <w:t>asile</w:t>
      </w:r>
      <w:r>
        <w:t xml:space="preserve"> ainsi que</w:t>
      </w:r>
      <w:r w:rsidRPr="00AE759C">
        <w:t xml:space="preserve"> </w:t>
      </w:r>
      <w:r>
        <w:t>par</w:t>
      </w:r>
      <w:r w:rsidRPr="00AE759C">
        <w:t xml:space="preserve"> les longues périodes de détention de ceux dont la demande a été rejetée et qui </w:t>
      </w:r>
      <w:r>
        <w:t>sont en attente d’</w:t>
      </w:r>
      <w:r w:rsidRPr="00AE759C">
        <w:t>expuls</w:t>
      </w:r>
      <w:r>
        <w:t xml:space="preserve">ion </w:t>
      </w:r>
      <w:r w:rsidRPr="00AE759C">
        <w:t>(art. 5</w:t>
      </w:r>
      <w:r>
        <w:t> </w:t>
      </w:r>
      <w:r w:rsidRPr="00AE759C">
        <w:t>b)).</w:t>
      </w:r>
    </w:p>
    <w:p w:rsidR="00DE0C8D" w:rsidRPr="00AE759C" w:rsidRDefault="00DE0C8D" w:rsidP="001F6BFE">
      <w:pPr>
        <w:spacing w:after="240"/>
        <w:ind w:left="720"/>
        <w:rPr>
          <w:b/>
          <w:bCs/>
        </w:rPr>
      </w:pPr>
      <w:r w:rsidRPr="00AE759C">
        <w:rPr>
          <w:b/>
          <w:bCs/>
        </w:rPr>
        <w:t>Le Comité recommande à l</w:t>
      </w:r>
      <w:r>
        <w:rPr>
          <w:b/>
          <w:bCs/>
        </w:rPr>
        <w:t>’</w:t>
      </w:r>
      <w:r w:rsidRPr="00AE759C">
        <w:rPr>
          <w:b/>
          <w:bCs/>
        </w:rPr>
        <w:t>État partie de prendre les mesures nécessaires pour traiter avec humanité les demandeurs d</w:t>
      </w:r>
      <w:r>
        <w:rPr>
          <w:b/>
          <w:bCs/>
        </w:rPr>
        <w:t>’</w:t>
      </w:r>
      <w:r w:rsidRPr="00AE759C">
        <w:rPr>
          <w:b/>
          <w:bCs/>
        </w:rPr>
        <w:t xml:space="preserve">asile et de prendre </w:t>
      </w:r>
      <w:r>
        <w:rPr>
          <w:b/>
          <w:bCs/>
        </w:rPr>
        <w:t>d</w:t>
      </w:r>
      <w:r w:rsidRPr="00AE759C">
        <w:rPr>
          <w:b/>
          <w:bCs/>
        </w:rPr>
        <w:t xml:space="preserve">es mesures appropriées pour réduire autant que possible la durée de la détention </w:t>
      </w:r>
      <w:r>
        <w:rPr>
          <w:b/>
          <w:bCs/>
        </w:rPr>
        <w:t>de ceux</w:t>
      </w:r>
      <w:r w:rsidRPr="00AE759C">
        <w:rPr>
          <w:b/>
          <w:bCs/>
        </w:rPr>
        <w:t xml:space="preserve"> dont la demande a été rejetée et qui sont en attente d</w:t>
      </w:r>
      <w:r>
        <w:rPr>
          <w:b/>
          <w:bCs/>
        </w:rPr>
        <w:t>’</w:t>
      </w:r>
      <w:r w:rsidRPr="00AE759C">
        <w:rPr>
          <w:b/>
          <w:bCs/>
        </w:rPr>
        <w:t>expulsion.</w:t>
      </w:r>
    </w:p>
    <w:p w:rsidR="00DE0C8D" w:rsidRPr="006A78AC" w:rsidRDefault="00DE0C8D" w:rsidP="001F6BFE">
      <w:pPr>
        <w:spacing w:after="240"/>
      </w:pPr>
      <w:r w:rsidRPr="006A78AC">
        <w:t>18.</w:t>
      </w:r>
      <w:r w:rsidRPr="006A78AC">
        <w:tab/>
        <w:t xml:space="preserve">Tout en prenant acte du décret </w:t>
      </w:r>
      <w:r>
        <w:t>du</w:t>
      </w:r>
      <w:r w:rsidRPr="006A78AC">
        <w:t xml:space="preserve"> Ministre fédéral de l</w:t>
      </w:r>
      <w:r>
        <w:t>’</w:t>
      </w:r>
      <w:r w:rsidRPr="006A78AC">
        <w:t xml:space="preserve">intérieur (2002) concernant </w:t>
      </w:r>
      <w:r>
        <w:t>l’emploi</w:t>
      </w:r>
      <w:r w:rsidRPr="006A78AC">
        <w:t xml:space="preserve"> de </w:t>
      </w:r>
      <w:r>
        <w:t xml:space="preserve">termes et </w:t>
      </w:r>
      <w:r w:rsidRPr="006A78AC">
        <w:t>expressions non</w:t>
      </w:r>
      <w:r>
        <w:t xml:space="preserve"> </w:t>
      </w:r>
      <w:r w:rsidRPr="006A78AC">
        <w:t xml:space="preserve">discriminatoires par </w:t>
      </w:r>
      <w:r>
        <w:t>l</w:t>
      </w:r>
      <w:r w:rsidRPr="006A78AC">
        <w:t>es forces de l</w:t>
      </w:r>
      <w:r>
        <w:t>’</w:t>
      </w:r>
      <w:r w:rsidRPr="006A78AC">
        <w:t>ordre dans le</w:t>
      </w:r>
      <w:r>
        <w:t xml:space="preserve"> cadre de le</w:t>
      </w:r>
      <w:r w:rsidRPr="006A78AC">
        <w:t>urs activités</w:t>
      </w:r>
      <w:r>
        <w:t xml:space="preserve"> professionnelles</w:t>
      </w:r>
      <w:r w:rsidRPr="006A78AC">
        <w:t xml:space="preserve">, en particulier avec </w:t>
      </w:r>
      <w:r>
        <w:t>l</w:t>
      </w:r>
      <w:r w:rsidRPr="006A78AC">
        <w:t>es personnes d</w:t>
      </w:r>
      <w:r>
        <w:t>’</w:t>
      </w:r>
      <w:r w:rsidRPr="006A78AC">
        <w:t>origine étrangère, et l</w:t>
      </w:r>
      <w:r>
        <w:t>’</w:t>
      </w:r>
      <w:r w:rsidRPr="006A78AC">
        <w:t>in</w:t>
      </w:r>
      <w:r>
        <w:t>tégrat</w:t>
      </w:r>
      <w:r w:rsidRPr="006A78AC">
        <w:t>ion de</w:t>
      </w:r>
      <w:r>
        <w:t xml:space="preserve"> la question de</w:t>
      </w:r>
      <w:r w:rsidRPr="006A78AC">
        <w:t>s droits de l</w:t>
      </w:r>
      <w:r>
        <w:t>’</w:t>
      </w:r>
      <w:r w:rsidRPr="006A78AC">
        <w:t>homme dans l</w:t>
      </w:r>
      <w:r>
        <w:t>a</w:t>
      </w:r>
      <w:r w:rsidRPr="006A78AC">
        <w:t xml:space="preserve"> formation des polic</w:t>
      </w:r>
      <w:r>
        <w:t>iers</w:t>
      </w:r>
      <w:r w:rsidRPr="006A78AC">
        <w:t xml:space="preserve">, le Comité est préoccupé par les mauvais traitements, </w:t>
      </w:r>
      <w:r>
        <w:t xml:space="preserve">les </w:t>
      </w:r>
      <w:r w:rsidRPr="006A78AC">
        <w:t xml:space="preserve">contrôles arbitraires et </w:t>
      </w:r>
      <w:r>
        <w:t>la</w:t>
      </w:r>
      <w:r w:rsidRPr="006A78AC">
        <w:t xml:space="preserve"> violence verbale </w:t>
      </w:r>
      <w:r>
        <w:t>que des policiers auraient appliqués</w:t>
      </w:r>
      <w:r w:rsidRPr="006A78AC">
        <w:t xml:space="preserve"> </w:t>
      </w:r>
      <w:r>
        <w:t>à</w:t>
      </w:r>
      <w:r w:rsidRPr="006A78AC">
        <w:t xml:space="preserve"> </w:t>
      </w:r>
      <w:r>
        <w:t>d</w:t>
      </w:r>
      <w:r w:rsidRPr="006A78AC">
        <w:t xml:space="preserve">es non-citoyens, notamment </w:t>
      </w:r>
      <w:r>
        <w:t>d</w:t>
      </w:r>
      <w:r w:rsidRPr="006A78AC">
        <w:t>es demandeurs d</w:t>
      </w:r>
      <w:r>
        <w:t>’</w:t>
      </w:r>
      <w:r w:rsidRPr="006A78AC">
        <w:t xml:space="preserve">asile, </w:t>
      </w:r>
      <w:r>
        <w:t>d</w:t>
      </w:r>
      <w:r w:rsidRPr="006A78AC">
        <w:t>es personnes d</w:t>
      </w:r>
      <w:r>
        <w:t>’</w:t>
      </w:r>
      <w:r w:rsidRPr="006A78AC">
        <w:t>ascendance africaine et des Roms</w:t>
      </w:r>
      <w:r>
        <w:t xml:space="preserve"> (art. 5 </w:t>
      </w:r>
      <w:r w:rsidRPr="006A78AC">
        <w:t xml:space="preserve">b)). </w:t>
      </w:r>
    </w:p>
    <w:p w:rsidR="00DE0C8D" w:rsidRPr="006A78AC" w:rsidRDefault="00DE0C8D" w:rsidP="001F6BFE">
      <w:pPr>
        <w:spacing w:after="240"/>
        <w:ind w:left="600"/>
        <w:rPr>
          <w:b/>
          <w:bCs/>
        </w:rPr>
      </w:pPr>
      <w:r w:rsidRPr="006A78AC">
        <w:rPr>
          <w:b/>
          <w:bCs/>
        </w:rPr>
        <w:t xml:space="preserve">À la lumière de sa </w:t>
      </w:r>
      <w:r w:rsidR="006E7E8A">
        <w:rPr>
          <w:b/>
          <w:bCs/>
        </w:rPr>
        <w:t>R</w:t>
      </w:r>
      <w:r w:rsidRPr="006F4F36">
        <w:rPr>
          <w:b/>
          <w:bCs/>
        </w:rPr>
        <w:t xml:space="preserve">ecommandation </w:t>
      </w:r>
      <w:r w:rsidRPr="006F4F36">
        <w:rPr>
          <w:b/>
        </w:rPr>
        <w:t>générale XXXI (2005) concernant la discrimination raciale dans l</w:t>
      </w:r>
      <w:r>
        <w:rPr>
          <w:b/>
        </w:rPr>
        <w:t>’</w:t>
      </w:r>
      <w:r w:rsidRPr="006F4F36">
        <w:rPr>
          <w:b/>
        </w:rPr>
        <w:t>administration et le fonctionnement du système de justice pénale</w:t>
      </w:r>
      <w:r w:rsidRPr="006A78AC">
        <w:rPr>
          <w:b/>
          <w:bCs/>
        </w:rPr>
        <w:t>, le Comité recommande vivement à l</w:t>
      </w:r>
      <w:r>
        <w:rPr>
          <w:b/>
          <w:bCs/>
        </w:rPr>
        <w:t>’</w:t>
      </w:r>
      <w:r w:rsidRPr="006A78AC">
        <w:rPr>
          <w:b/>
          <w:bCs/>
        </w:rPr>
        <w:t xml:space="preserve">État partie de prendre les mesures nécessaires pour </w:t>
      </w:r>
      <w:r>
        <w:rPr>
          <w:b/>
          <w:bCs/>
        </w:rPr>
        <w:t>éviter</w:t>
      </w:r>
      <w:r w:rsidRPr="006A78AC">
        <w:rPr>
          <w:b/>
          <w:bCs/>
        </w:rPr>
        <w:t xml:space="preserve"> les questions, arrestations, perquisitions et interrogatoires fondés sur l</w:t>
      </w:r>
      <w:r>
        <w:rPr>
          <w:b/>
          <w:bCs/>
        </w:rPr>
        <w:t>’</w:t>
      </w:r>
      <w:r w:rsidRPr="006A78AC">
        <w:rPr>
          <w:b/>
          <w:bCs/>
        </w:rPr>
        <w:t>apparence physique, la couleur ou l</w:t>
      </w:r>
      <w:r>
        <w:rPr>
          <w:b/>
          <w:bCs/>
        </w:rPr>
        <w:t>’</w:t>
      </w:r>
      <w:r w:rsidRPr="006A78AC">
        <w:rPr>
          <w:b/>
          <w:bCs/>
        </w:rPr>
        <w:t xml:space="preserve">appartenance à un groupe racial ou ethnique, ou </w:t>
      </w:r>
      <w:r>
        <w:rPr>
          <w:b/>
          <w:bCs/>
        </w:rPr>
        <w:t xml:space="preserve">sur </w:t>
      </w:r>
      <w:r w:rsidRPr="00801EA9">
        <w:rPr>
          <w:b/>
          <w:bCs/>
        </w:rPr>
        <w:t xml:space="preserve">toute </w:t>
      </w:r>
      <w:r>
        <w:rPr>
          <w:b/>
          <w:bCs/>
        </w:rPr>
        <w:t>caractérisation</w:t>
      </w:r>
      <w:r w:rsidRPr="006A78AC">
        <w:rPr>
          <w:b/>
          <w:bCs/>
        </w:rPr>
        <w:t xml:space="preserve">. </w:t>
      </w:r>
      <w:r>
        <w:rPr>
          <w:b/>
          <w:bCs/>
        </w:rPr>
        <w:t>Il</w:t>
      </w:r>
      <w:r w:rsidRPr="006A78AC">
        <w:rPr>
          <w:b/>
          <w:bCs/>
        </w:rPr>
        <w:t xml:space="preserve"> </w:t>
      </w:r>
      <w:r>
        <w:rPr>
          <w:b/>
          <w:bCs/>
        </w:rPr>
        <w:t>l’</w:t>
      </w:r>
      <w:r w:rsidRPr="006A78AC">
        <w:rPr>
          <w:b/>
          <w:bCs/>
        </w:rPr>
        <w:t xml:space="preserve">invite instamment à </w:t>
      </w:r>
      <w:r>
        <w:rPr>
          <w:b/>
          <w:bCs/>
        </w:rPr>
        <w:t>réprimer</w:t>
      </w:r>
      <w:r w:rsidRPr="006A78AC">
        <w:rPr>
          <w:b/>
          <w:bCs/>
        </w:rPr>
        <w:t xml:space="preserve"> sévèrement les </w:t>
      </w:r>
      <w:r>
        <w:rPr>
          <w:b/>
          <w:bCs/>
        </w:rPr>
        <w:t xml:space="preserve">actes constitutifs de </w:t>
      </w:r>
      <w:r w:rsidRPr="006A78AC">
        <w:rPr>
          <w:b/>
          <w:bCs/>
        </w:rPr>
        <w:t xml:space="preserve">mauvais traitements </w:t>
      </w:r>
      <w:r>
        <w:rPr>
          <w:b/>
          <w:bCs/>
        </w:rPr>
        <w:t>commis</w:t>
      </w:r>
      <w:r w:rsidRPr="006A78AC">
        <w:rPr>
          <w:b/>
          <w:bCs/>
        </w:rPr>
        <w:t xml:space="preserve"> par des </w:t>
      </w:r>
      <w:r>
        <w:rPr>
          <w:b/>
          <w:bCs/>
        </w:rPr>
        <w:t>représentants de la</w:t>
      </w:r>
      <w:r w:rsidRPr="006A78AC">
        <w:rPr>
          <w:b/>
          <w:bCs/>
        </w:rPr>
        <w:t xml:space="preserve"> loi </w:t>
      </w:r>
      <w:r>
        <w:rPr>
          <w:b/>
          <w:bCs/>
        </w:rPr>
        <w:t>sur la personne</w:t>
      </w:r>
      <w:r w:rsidRPr="006A78AC">
        <w:rPr>
          <w:b/>
          <w:bCs/>
        </w:rPr>
        <w:t xml:space="preserve"> </w:t>
      </w:r>
      <w:r>
        <w:rPr>
          <w:b/>
          <w:bCs/>
        </w:rPr>
        <w:t>d</w:t>
      </w:r>
      <w:r w:rsidRPr="006A78AC">
        <w:rPr>
          <w:b/>
          <w:bCs/>
        </w:rPr>
        <w:t xml:space="preserve">e non-citoyens. </w:t>
      </w:r>
    </w:p>
    <w:p w:rsidR="00DE0C8D" w:rsidRPr="005670C5" w:rsidRDefault="00DE0C8D" w:rsidP="001F6BFE">
      <w:pPr>
        <w:spacing w:after="240"/>
      </w:pPr>
      <w:r w:rsidRPr="005670C5">
        <w:t>19.</w:t>
      </w:r>
      <w:r w:rsidRPr="005670C5">
        <w:tab/>
      </w:r>
      <w:r>
        <w:t>L</w:t>
      </w:r>
      <w:r w:rsidRPr="005670C5">
        <w:t>e Com</w:t>
      </w:r>
      <w:r>
        <w:t xml:space="preserve">ité </w:t>
      </w:r>
      <w:r w:rsidRPr="005670C5">
        <w:t>prend note des informations selon lesquelles l</w:t>
      </w:r>
      <w:r>
        <w:t>’</w:t>
      </w:r>
      <w:r w:rsidRPr="005670C5">
        <w:t>État partie</w:t>
      </w:r>
      <w:r>
        <w:t xml:space="preserve"> n’a pas encore mis en place </w:t>
      </w:r>
      <w:r w:rsidRPr="005670C5">
        <w:t xml:space="preserve">des moyens efficaces de contrôle, de surveillance et de gestion </w:t>
      </w:r>
      <w:r>
        <w:t>permettant de</w:t>
      </w:r>
      <w:r w:rsidRPr="005670C5">
        <w:t xml:space="preserve"> prévenir et </w:t>
      </w:r>
      <w:r>
        <w:t xml:space="preserve">de </w:t>
      </w:r>
      <w:r w:rsidRPr="005670C5">
        <w:t xml:space="preserve">sanctionner les </w:t>
      </w:r>
      <w:r>
        <w:t>violences</w:t>
      </w:r>
      <w:r w:rsidRPr="005670C5">
        <w:t xml:space="preserve"> polic</w:t>
      </w:r>
      <w:r>
        <w:t>ières</w:t>
      </w:r>
      <w:r w:rsidRPr="005670C5">
        <w:t xml:space="preserve"> contre </w:t>
      </w:r>
      <w:r>
        <w:t>d</w:t>
      </w:r>
      <w:r w:rsidRPr="005670C5">
        <w:t>es non-</w:t>
      </w:r>
      <w:r>
        <w:t>citoyens</w:t>
      </w:r>
      <w:r w:rsidRPr="005670C5">
        <w:t xml:space="preserve">, </w:t>
      </w:r>
      <w:r>
        <w:t>d</w:t>
      </w:r>
      <w:r w:rsidRPr="005670C5">
        <w:t>es demandeurs d</w:t>
      </w:r>
      <w:r>
        <w:t>’</w:t>
      </w:r>
      <w:r w:rsidRPr="005670C5">
        <w:t>asile et des personnes d</w:t>
      </w:r>
      <w:r>
        <w:t>’</w:t>
      </w:r>
      <w:r w:rsidRPr="005670C5">
        <w:t>origine africaine (art. 5</w:t>
      </w:r>
      <w:r>
        <w:t> </w:t>
      </w:r>
      <w:r w:rsidRPr="005670C5">
        <w:t xml:space="preserve">b)). </w:t>
      </w:r>
    </w:p>
    <w:p w:rsidR="00DE0C8D" w:rsidRPr="005670C5" w:rsidRDefault="00DE0C8D" w:rsidP="001F6BFE">
      <w:pPr>
        <w:spacing w:after="240"/>
        <w:ind w:left="720"/>
        <w:rPr>
          <w:b/>
          <w:bCs/>
        </w:rPr>
      </w:pPr>
      <w:r w:rsidRPr="005670C5">
        <w:rPr>
          <w:b/>
          <w:bCs/>
        </w:rPr>
        <w:t xml:space="preserve">Le Comité adhère à la recommandation </w:t>
      </w:r>
      <w:r>
        <w:rPr>
          <w:b/>
          <w:bCs/>
        </w:rPr>
        <w:t xml:space="preserve">qui a été </w:t>
      </w:r>
      <w:r w:rsidRPr="005670C5">
        <w:rPr>
          <w:b/>
          <w:bCs/>
        </w:rPr>
        <w:t>faite à l</w:t>
      </w:r>
      <w:r>
        <w:rPr>
          <w:b/>
          <w:bCs/>
        </w:rPr>
        <w:t>’</w:t>
      </w:r>
      <w:r w:rsidRPr="005670C5">
        <w:rPr>
          <w:b/>
          <w:bCs/>
        </w:rPr>
        <w:t>État partie d</w:t>
      </w:r>
      <w:r>
        <w:rPr>
          <w:b/>
          <w:bCs/>
        </w:rPr>
        <w:t>’</w:t>
      </w:r>
      <w:r w:rsidRPr="005670C5">
        <w:rPr>
          <w:b/>
          <w:bCs/>
        </w:rPr>
        <w:t xml:space="preserve">envisager </w:t>
      </w:r>
      <w:r>
        <w:rPr>
          <w:b/>
          <w:bCs/>
        </w:rPr>
        <w:t>de</w:t>
      </w:r>
      <w:r w:rsidRPr="005670C5">
        <w:rPr>
          <w:b/>
          <w:bCs/>
        </w:rPr>
        <w:t xml:space="preserve"> cré</w:t>
      </w:r>
      <w:r>
        <w:rPr>
          <w:b/>
          <w:bCs/>
        </w:rPr>
        <w:t>er</w:t>
      </w:r>
      <w:r w:rsidRPr="005670C5">
        <w:rPr>
          <w:b/>
          <w:bCs/>
        </w:rPr>
        <w:t xml:space="preserve"> un organe de surveillance indépendant </w:t>
      </w:r>
      <w:r>
        <w:rPr>
          <w:b/>
          <w:bCs/>
        </w:rPr>
        <w:t xml:space="preserve">habilité à </w:t>
      </w:r>
      <w:r w:rsidRPr="005670C5">
        <w:rPr>
          <w:b/>
          <w:bCs/>
        </w:rPr>
        <w:t xml:space="preserve">enquêter sur les plaintes concernant la police. </w:t>
      </w:r>
    </w:p>
    <w:p w:rsidR="00DE0C8D" w:rsidRPr="008D6122" w:rsidRDefault="00DE0C8D" w:rsidP="001F6BFE">
      <w:pPr>
        <w:spacing w:after="240"/>
      </w:pPr>
      <w:r w:rsidRPr="008D6122">
        <w:t>20.</w:t>
      </w:r>
      <w:r w:rsidRPr="008D6122">
        <w:tab/>
      </w:r>
      <w:r>
        <w:t>L</w:t>
      </w:r>
      <w:r w:rsidRPr="005670C5">
        <w:t>e Com</w:t>
      </w:r>
      <w:r>
        <w:t xml:space="preserve">ité </w:t>
      </w:r>
      <w:r w:rsidRPr="008D6122">
        <w:t xml:space="preserve">note que le nombre de personnes appartenant à des minorités nationales est </w:t>
      </w:r>
      <w:r>
        <w:t>nettement inférieur à celui</w:t>
      </w:r>
      <w:r w:rsidRPr="008D6122">
        <w:t xml:space="preserve"> d</w:t>
      </w:r>
      <w:r>
        <w:t>’</w:t>
      </w:r>
      <w:r w:rsidRPr="008D6122">
        <w:t xml:space="preserve">immigrants vivant en Autriche et de </w:t>
      </w:r>
      <w:r>
        <w:t>nationaux</w:t>
      </w:r>
      <w:r w:rsidRPr="008D6122">
        <w:t xml:space="preserve"> de l</w:t>
      </w:r>
      <w:r>
        <w:t>’</w:t>
      </w:r>
      <w:r w:rsidRPr="008D6122">
        <w:t xml:space="preserve">État partie </w:t>
      </w:r>
      <w:r>
        <w:t xml:space="preserve">d’origine immigrée. Il </w:t>
      </w:r>
      <w:r w:rsidRPr="008D6122">
        <w:t xml:space="preserve">note également que les droits énoncés dans la Convention sont applicables à toutes les personnes </w:t>
      </w:r>
      <w:r>
        <w:t xml:space="preserve">qui ont une origine raciale, </w:t>
      </w:r>
      <w:r w:rsidRPr="008D6122">
        <w:t xml:space="preserve">ethnique ou nationale </w:t>
      </w:r>
      <w:r>
        <w:t xml:space="preserve">différente </w:t>
      </w:r>
      <w:r w:rsidRPr="008D6122">
        <w:t>et regrette l</w:t>
      </w:r>
      <w:r>
        <w:t>’</w:t>
      </w:r>
      <w:r w:rsidRPr="008D6122">
        <w:t>absence d</w:t>
      </w:r>
      <w:r>
        <w:t>’</w:t>
      </w:r>
      <w:r w:rsidRPr="008D6122">
        <w:t xml:space="preserve">informations </w:t>
      </w:r>
      <w:r>
        <w:t>au sujet de</w:t>
      </w:r>
      <w:r w:rsidRPr="008D6122">
        <w:t xml:space="preserve"> leur situation, </w:t>
      </w:r>
      <w:r>
        <w:t>notamment en ce qui concerne</w:t>
      </w:r>
      <w:r w:rsidRPr="008D6122">
        <w:t xml:space="preserve"> leurs droits économiques, sociaux et culturels</w:t>
      </w:r>
      <w:r>
        <w:t xml:space="preserve"> </w:t>
      </w:r>
      <w:r w:rsidRPr="008D6122">
        <w:t>(art. 5</w:t>
      </w:r>
      <w:r>
        <w:t> </w:t>
      </w:r>
      <w:r w:rsidRPr="008D6122">
        <w:t xml:space="preserve">e)). </w:t>
      </w:r>
    </w:p>
    <w:p w:rsidR="00DE0C8D" w:rsidRPr="008D6122" w:rsidRDefault="00DE0C8D" w:rsidP="001F6BFE">
      <w:pPr>
        <w:spacing w:after="240"/>
        <w:ind w:left="720"/>
        <w:rPr>
          <w:b/>
          <w:bCs/>
        </w:rPr>
      </w:pPr>
      <w:r w:rsidRPr="008D6122">
        <w:rPr>
          <w:b/>
          <w:bCs/>
        </w:rPr>
        <w:t xml:space="preserve">Le Comité recommande </w:t>
      </w:r>
      <w:r w:rsidRPr="00B719E2">
        <w:rPr>
          <w:b/>
        </w:rPr>
        <w:t xml:space="preserve">que, conformément </w:t>
      </w:r>
      <w:r>
        <w:rPr>
          <w:b/>
        </w:rPr>
        <w:t>à</w:t>
      </w:r>
      <w:r w:rsidRPr="00B719E2">
        <w:rPr>
          <w:b/>
        </w:rPr>
        <w:t xml:space="preserve"> son système révisé de présentation de rapports (CERD/C/2007/1), </w:t>
      </w:r>
      <w:r w:rsidRPr="00855FA6">
        <w:rPr>
          <w:b/>
          <w:bCs/>
        </w:rPr>
        <w:t>l</w:t>
      </w:r>
      <w:r>
        <w:rPr>
          <w:b/>
          <w:bCs/>
        </w:rPr>
        <w:t>’</w:t>
      </w:r>
      <w:r w:rsidRPr="00855FA6">
        <w:rPr>
          <w:b/>
          <w:bCs/>
        </w:rPr>
        <w:t>État partie</w:t>
      </w:r>
      <w:r>
        <w:rPr>
          <w:b/>
          <w:bCs/>
        </w:rPr>
        <w:t xml:space="preserve"> fasse figurer</w:t>
      </w:r>
      <w:r w:rsidRPr="008D6122">
        <w:rPr>
          <w:b/>
          <w:bCs/>
        </w:rPr>
        <w:t xml:space="preserve"> dans son prochain rapport périodique des </w:t>
      </w:r>
      <w:r>
        <w:rPr>
          <w:b/>
          <w:bCs/>
        </w:rPr>
        <w:t>renseignements</w:t>
      </w:r>
      <w:r w:rsidRPr="008D6122">
        <w:rPr>
          <w:b/>
          <w:bCs/>
        </w:rPr>
        <w:t xml:space="preserve"> détaillés sur les droits économiques, sociaux et culturels des immigrants et </w:t>
      </w:r>
      <w:r>
        <w:rPr>
          <w:b/>
          <w:bCs/>
        </w:rPr>
        <w:t>d</w:t>
      </w:r>
      <w:r w:rsidRPr="008D6122">
        <w:rPr>
          <w:b/>
          <w:bCs/>
        </w:rPr>
        <w:t xml:space="preserve">es </w:t>
      </w:r>
      <w:r>
        <w:rPr>
          <w:b/>
          <w:bCs/>
        </w:rPr>
        <w:t>nationaux d’origine immigrée</w:t>
      </w:r>
      <w:r w:rsidRPr="008D6122">
        <w:rPr>
          <w:b/>
          <w:bCs/>
        </w:rPr>
        <w:t xml:space="preserve">, notamment </w:t>
      </w:r>
      <w:r>
        <w:rPr>
          <w:b/>
          <w:bCs/>
        </w:rPr>
        <w:t>sur</w:t>
      </w:r>
      <w:r w:rsidRPr="008D6122">
        <w:rPr>
          <w:b/>
          <w:bCs/>
        </w:rPr>
        <w:t xml:space="preserve"> leurs droits au travail, l</w:t>
      </w:r>
      <w:r>
        <w:rPr>
          <w:b/>
          <w:bCs/>
        </w:rPr>
        <w:t>’</w:t>
      </w:r>
      <w:r w:rsidRPr="008D6122">
        <w:rPr>
          <w:b/>
          <w:bCs/>
        </w:rPr>
        <w:t>accès à la sécurité sociale, l</w:t>
      </w:r>
      <w:r>
        <w:rPr>
          <w:b/>
          <w:bCs/>
        </w:rPr>
        <w:t>’</w:t>
      </w:r>
      <w:r w:rsidRPr="008D6122">
        <w:rPr>
          <w:b/>
          <w:bCs/>
        </w:rPr>
        <w:t>accès à l</w:t>
      </w:r>
      <w:r>
        <w:rPr>
          <w:b/>
          <w:bCs/>
        </w:rPr>
        <w:t>’</w:t>
      </w:r>
      <w:r w:rsidRPr="008D6122">
        <w:rPr>
          <w:b/>
          <w:bCs/>
        </w:rPr>
        <w:t xml:space="preserve">éducation et les droits culturels. </w:t>
      </w:r>
    </w:p>
    <w:p w:rsidR="00DE0C8D" w:rsidRDefault="00DE0C8D" w:rsidP="001F6BFE">
      <w:pPr>
        <w:spacing w:after="240"/>
      </w:pPr>
      <w:r w:rsidRPr="00855FA6">
        <w:t>21.</w:t>
      </w:r>
      <w:r w:rsidRPr="00855FA6">
        <w:tab/>
        <w:t xml:space="preserve">Le Comité est préoccupé par le fait que dans </w:t>
      </w:r>
      <w:r>
        <w:t xml:space="preserve">la législation de </w:t>
      </w:r>
      <w:r w:rsidRPr="00855FA6">
        <w:t>l</w:t>
      </w:r>
      <w:r>
        <w:t>’</w:t>
      </w:r>
      <w:r w:rsidRPr="00855FA6">
        <w:t>État partie</w:t>
      </w:r>
      <w:r>
        <w:t>,</w:t>
      </w:r>
      <w:r w:rsidRPr="00855FA6">
        <w:t xml:space="preserve"> les actes de discrimination raciale </w:t>
      </w:r>
      <w:r>
        <w:t xml:space="preserve">commis </w:t>
      </w:r>
      <w:r w:rsidRPr="00855FA6">
        <w:t>dans la vie quotidienne dans des domaines tels que l</w:t>
      </w:r>
      <w:r>
        <w:t>’</w:t>
      </w:r>
      <w:r w:rsidRPr="00855FA6">
        <w:t>emploi, le logement, l</w:t>
      </w:r>
      <w:r>
        <w:t>’</w:t>
      </w:r>
      <w:r w:rsidRPr="00855FA6">
        <w:t>éducation et l</w:t>
      </w:r>
      <w:r>
        <w:t>’</w:t>
      </w:r>
      <w:r w:rsidRPr="00855FA6">
        <w:t xml:space="preserve">accès aux lieux publics ne </w:t>
      </w:r>
      <w:r>
        <w:t xml:space="preserve">constituent que des </w:t>
      </w:r>
      <w:r w:rsidRPr="00855FA6">
        <w:t xml:space="preserve">infractions mineures </w:t>
      </w:r>
      <w:r>
        <w:t>(art. 5 </w:t>
      </w:r>
      <w:r w:rsidRPr="00855FA6">
        <w:t xml:space="preserve">e)). </w:t>
      </w:r>
    </w:p>
    <w:p w:rsidR="00B13D4C" w:rsidRPr="00F00FE0" w:rsidRDefault="00B13D4C" w:rsidP="00B13D4C">
      <w:pPr>
        <w:spacing w:after="240"/>
        <w:ind w:left="567"/>
        <w:rPr>
          <w:b/>
        </w:rPr>
      </w:pPr>
      <w:r w:rsidRPr="00F00FE0">
        <w:rPr>
          <w:b/>
        </w:rPr>
        <w:t>Le Comité recommande à l’État partie de revoir sa législation relative à la discrimination raciale, de manière à garantir dans la pratique une protection appropriée contre la discrimination des personnes appartenant à des groupes vulnérables, telles que les membres de minorités ethniques, les immigrants et les demandeurs d’asile, conformément à l’article 5 de la Convention. Il lui recommande également d’envisager d’adopter des mesures spéciales en faveur de ces groupes afin de leur garantir le plein exercic</w:t>
      </w:r>
      <w:r>
        <w:rPr>
          <w:b/>
        </w:rPr>
        <w:t>e, sur un pied d</w:t>
      </w:r>
      <w:r w:rsidRPr="00F00FE0">
        <w:rPr>
          <w:b/>
        </w:rPr>
        <w:t xml:space="preserve">’égalité, de leurs droits et libertés fondamentaux, conformément au paragraphe 2 de l’article 2 de la Convention. </w:t>
      </w:r>
    </w:p>
    <w:p w:rsidR="00B13D4C" w:rsidRPr="00BA64E6" w:rsidRDefault="00B13D4C" w:rsidP="00B13D4C">
      <w:pPr>
        <w:spacing w:after="240"/>
      </w:pPr>
      <w:r>
        <w:t>22.</w:t>
      </w:r>
      <w:r>
        <w:tab/>
      </w:r>
      <w:r w:rsidRPr="00BA64E6">
        <w:t xml:space="preserve">Le Comité est préoccupé par </w:t>
      </w:r>
      <w:r>
        <w:t>l</w:t>
      </w:r>
      <w:r w:rsidRPr="00BA64E6">
        <w:t xml:space="preserve">es informations selon lesquelles </w:t>
      </w:r>
      <w:r>
        <w:t>l</w:t>
      </w:r>
      <w:r w:rsidRPr="00BA64E6">
        <w:t xml:space="preserve">es groupes minoritaires </w:t>
      </w:r>
      <w:r>
        <w:t>ont</w:t>
      </w:r>
      <w:r w:rsidRPr="00BA64E6">
        <w:t xml:space="preserve"> des difficultés à </w:t>
      </w:r>
      <w:r>
        <w:t>préserver</w:t>
      </w:r>
      <w:r w:rsidRPr="00BA64E6">
        <w:t xml:space="preserve">, </w:t>
      </w:r>
      <w:r>
        <w:t>employer et</w:t>
      </w:r>
      <w:r w:rsidRPr="00BA64E6">
        <w:t xml:space="preserve"> développer leurs langues</w:t>
      </w:r>
      <w:r>
        <w:t xml:space="preserve"> (art. 5 e) </w:t>
      </w:r>
      <w:r w:rsidRPr="00BA64E6">
        <w:t xml:space="preserve">vi)). </w:t>
      </w:r>
    </w:p>
    <w:p w:rsidR="00B13D4C" w:rsidRPr="00F00FE0" w:rsidRDefault="00B13D4C" w:rsidP="00B13D4C">
      <w:pPr>
        <w:spacing w:after="240"/>
        <w:ind w:left="567"/>
        <w:rPr>
          <w:b/>
        </w:rPr>
      </w:pPr>
      <w:r w:rsidRPr="00F00FE0">
        <w:rPr>
          <w:b/>
        </w:rPr>
        <w:t>Le Comité prie instamment l’État partie de prendre des mesures efficaces pour préserver les langues et cultures des minorités, notamment en encourageant et en favorisant l’emploi de leurs langues maternelles dans les domaines de l’éducation, de</w:t>
      </w:r>
      <w:r>
        <w:rPr>
          <w:b/>
        </w:rPr>
        <w:t> </w:t>
      </w:r>
      <w:r w:rsidRPr="00F00FE0">
        <w:rPr>
          <w:b/>
        </w:rPr>
        <w:t>l’administration publique et des procédures judiciaires, dans les médias et par l’intermédiaire de leur participation à la vie pub</w:t>
      </w:r>
      <w:r>
        <w:rPr>
          <w:b/>
        </w:rPr>
        <w:t>lique, conformément à l’article </w:t>
      </w:r>
      <w:r w:rsidRPr="00F00FE0">
        <w:rPr>
          <w:b/>
        </w:rPr>
        <w:t>7 du</w:t>
      </w:r>
      <w:r>
        <w:rPr>
          <w:b/>
        </w:rPr>
        <w:t> </w:t>
      </w:r>
      <w:r w:rsidRPr="00F00FE0">
        <w:rPr>
          <w:b/>
        </w:rPr>
        <w:t xml:space="preserve">Traité d’État de Vienne (1955). </w:t>
      </w:r>
    </w:p>
    <w:p w:rsidR="00B13D4C" w:rsidRPr="00F00FE0" w:rsidRDefault="00B13D4C" w:rsidP="00B13D4C">
      <w:pPr>
        <w:spacing w:after="240"/>
        <w:ind w:left="567"/>
        <w:rPr>
          <w:b/>
        </w:rPr>
      </w:pPr>
      <w:r w:rsidRPr="00F00FE0">
        <w:rPr>
          <w:b/>
        </w:rPr>
        <w:t xml:space="preserve">Dans ce contexte, le Comité recommande à l’État partie de revoir les lois et dispositions applicables concernant les conseils consultatifs des minorités nationales autochtones et leur structure, afin de veiller à ce que les membres de minorités nationales qui siègent dans ces conseils soient librement élus par la minorité à laquelle ils appartiennent et à ce que ces conseils soient de véritables partenaires de dialogue pour les différents organes de l’État partie. </w:t>
      </w:r>
    </w:p>
    <w:p w:rsidR="00B13D4C" w:rsidRPr="00456F28" w:rsidRDefault="00B13D4C" w:rsidP="00B13D4C">
      <w:pPr>
        <w:spacing w:after="240"/>
      </w:pPr>
      <w:r w:rsidRPr="00456F28">
        <w:t>23.</w:t>
      </w:r>
      <w:r w:rsidRPr="00456F28">
        <w:tab/>
        <w:t>Le Comité est préoccupé par le</w:t>
      </w:r>
      <w:r>
        <w:t xml:space="preserve"> fait que l’accès à des</w:t>
      </w:r>
      <w:r w:rsidRPr="00456F28">
        <w:t xml:space="preserve"> lieux destinés à l</w:t>
      </w:r>
      <w:r>
        <w:t>’</w:t>
      </w:r>
      <w:r w:rsidRPr="00456F28">
        <w:t xml:space="preserve">usage du public </w:t>
      </w:r>
      <w:r>
        <w:t>soit </w:t>
      </w:r>
      <w:r w:rsidRPr="00456F28">
        <w:t>fréque</w:t>
      </w:r>
      <w:r>
        <w:t xml:space="preserve">mment refusé aux </w:t>
      </w:r>
      <w:r w:rsidRPr="00456F28">
        <w:t>personnes originaires</w:t>
      </w:r>
      <w:r>
        <w:t xml:space="preserve"> d’Afrique et d’Amérique latine</w:t>
      </w:r>
      <w:r w:rsidRPr="00456F28">
        <w:t xml:space="preserve"> et </w:t>
      </w:r>
      <w:r>
        <w:t>aux</w:t>
      </w:r>
      <w:r w:rsidRPr="00456F28">
        <w:t xml:space="preserve"> Roms. </w:t>
      </w:r>
      <w:r>
        <w:t>Il s’inquiète</w:t>
      </w:r>
      <w:r w:rsidRPr="00456F28">
        <w:t xml:space="preserve"> également </w:t>
      </w:r>
      <w:r>
        <w:t>de ce que la police ne prenne pas d</w:t>
      </w:r>
      <w:r w:rsidRPr="00456F28">
        <w:t xml:space="preserve">e mesures et </w:t>
      </w:r>
      <w:r>
        <w:t>de</w:t>
      </w:r>
      <w:r w:rsidRPr="00456F28">
        <w:t xml:space="preserve"> l</w:t>
      </w:r>
      <w:r>
        <w:t>’</w:t>
      </w:r>
      <w:r w:rsidRPr="00456F28">
        <w:t xml:space="preserve">absence de réaction du public </w:t>
      </w:r>
      <w:r>
        <w:t>à</w:t>
      </w:r>
      <w:r w:rsidRPr="00456F28">
        <w:t xml:space="preserve"> cette question dans l</w:t>
      </w:r>
      <w:r>
        <w:t>’</w:t>
      </w:r>
      <w:r w:rsidRPr="00456F28">
        <w:t>État partie (art</w:t>
      </w:r>
      <w:r>
        <w:t>.</w:t>
      </w:r>
      <w:r w:rsidRPr="00456F28">
        <w:t xml:space="preserve"> 5 </w:t>
      </w:r>
      <w:r>
        <w:t>e) </w:t>
      </w:r>
      <w:r w:rsidRPr="00456F28">
        <w:t>f)).</w:t>
      </w:r>
    </w:p>
    <w:p w:rsidR="00B13D4C" w:rsidRPr="00F00FE0" w:rsidRDefault="00B13D4C" w:rsidP="00B13D4C">
      <w:pPr>
        <w:spacing w:after="240"/>
        <w:ind w:left="567"/>
        <w:rPr>
          <w:b/>
        </w:rPr>
      </w:pPr>
      <w:r w:rsidRPr="00F00FE0">
        <w:rPr>
          <w:b/>
        </w:rPr>
        <w:t>Le Comité recommande à l’État partie de prendre des mesures efficaces pour que les</w:t>
      </w:r>
      <w:r>
        <w:rPr>
          <w:b/>
        </w:rPr>
        <w:t> </w:t>
      </w:r>
      <w:r w:rsidRPr="00F00FE0">
        <w:rPr>
          <w:b/>
        </w:rPr>
        <w:t xml:space="preserve">personnes appartenant à des groupes visés par la Convention puissent exercer sur un pied d’égalité leur droit d’avoir accès à tous les lieux et services destinés au grand public. Il lui demande également de donner des renseignements sur ces mesures. </w:t>
      </w:r>
    </w:p>
    <w:p w:rsidR="00B13D4C" w:rsidRPr="00251CCF" w:rsidRDefault="00B13D4C" w:rsidP="00B13D4C">
      <w:pPr>
        <w:spacing w:after="240"/>
      </w:pPr>
      <w:r w:rsidRPr="00251CCF">
        <w:t>24.</w:t>
      </w:r>
      <w:r w:rsidRPr="00251CCF">
        <w:tab/>
        <w:t xml:space="preserve">Le Comité note que la nouvelle loi </w:t>
      </w:r>
      <w:r>
        <w:t xml:space="preserve">de </w:t>
      </w:r>
      <w:r w:rsidRPr="00251CCF">
        <w:t>l</w:t>
      </w:r>
      <w:r>
        <w:t>’</w:t>
      </w:r>
      <w:r w:rsidRPr="00251CCF">
        <w:t>État partie sur l</w:t>
      </w:r>
      <w:r>
        <w:t>’</w:t>
      </w:r>
      <w:r w:rsidRPr="00251CCF">
        <w:t xml:space="preserve">égalité de traitement améliore les voies de recours. </w:t>
      </w:r>
      <w:r>
        <w:t>Il</w:t>
      </w:r>
      <w:r w:rsidRPr="00251CCF">
        <w:t xml:space="preserve"> est </w:t>
      </w:r>
      <w:r>
        <w:rPr>
          <w:rFonts w:eastAsia="SimSun"/>
          <w:szCs w:val="24"/>
          <w:lang w:eastAsia="zh-CN"/>
        </w:rPr>
        <w:t xml:space="preserve">cependant </w:t>
      </w:r>
      <w:r w:rsidRPr="00251CCF">
        <w:t xml:space="preserve">préoccupé </w:t>
      </w:r>
      <w:r>
        <w:t>par le fait qu’</w:t>
      </w:r>
      <w:r w:rsidRPr="00251CCF">
        <w:t>en raison de la complexité des mécanismes de plainte et du cadre juridique</w:t>
      </w:r>
      <w:r>
        <w:t xml:space="preserve">, </w:t>
      </w:r>
      <w:r w:rsidRPr="00251CCF">
        <w:t xml:space="preserve">les victimes de discrimination raciale </w:t>
      </w:r>
      <w:r>
        <w:t>risquent d’éprouver</w:t>
      </w:r>
      <w:r w:rsidRPr="00251CCF">
        <w:t xml:space="preserve"> </w:t>
      </w:r>
      <w:r>
        <w:t xml:space="preserve">des difficultés à avoir </w:t>
      </w:r>
      <w:r w:rsidRPr="00251CCF">
        <w:t>accès aux procédures pertinentes</w:t>
      </w:r>
      <w:r>
        <w:t xml:space="preserve"> </w:t>
      </w:r>
      <w:r w:rsidRPr="00251CCF">
        <w:t>(art. 6).</w:t>
      </w:r>
    </w:p>
    <w:p w:rsidR="00B13D4C" w:rsidRPr="00F00FE0" w:rsidRDefault="00B13D4C" w:rsidP="00B13D4C">
      <w:pPr>
        <w:spacing w:after="240"/>
        <w:ind w:left="567"/>
        <w:rPr>
          <w:b/>
        </w:rPr>
      </w:pPr>
      <w:r w:rsidRPr="00F00FE0">
        <w:rPr>
          <w:b/>
        </w:rPr>
        <w:t>Le Comité recommande à l’État partie de prendre des mesures en vue de simplifier la</w:t>
      </w:r>
      <w:r>
        <w:rPr>
          <w:b/>
        </w:rPr>
        <w:t> </w:t>
      </w:r>
      <w:r w:rsidRPr="00F00FE0">
        <w:rPr>
          <w:b/>
        </w:rPr>
        <w:t xml:space="preserve">procédure dans ces affaires, d’élargir les dispositions nationales relatives à la réglementation de la charge de la preuve en matière civile conformément à la Convention, de veiller à ce que les plaintes pour discrimination raciale soient traitées sans frais et d’offrir une aide juridictionnelle aux personnes qui en ont besoin. </w:t>
      </w:r>
    </w:p>
    <w:p w:rsidR="00B13D4C" w:rsidRPr="00AB3BB6" w:rsidRDefault="00B13D4C" w:rsidP="00B13D4C">
      <w:pPr>
        <w:spacing w:after="240"/>
      </w:pPr>
      <w:r w:rsidRPr="00AB3BB6">
        <w:t>25.</w:t>
      </w:r>
      <w:r w:rsidRPr="00AB3BB6">
        <w:tab/>
      </w:r>
      <w:r>
        <w:t>L</w:t>
      </w:r>
      <w:r w:rsidRPr="00AB3BB6">
        <w:t>e Com</w:t>
      </w:r>
      <w:r>
        <w:t xml:space="preserve">ité </w:t>
      </w:r>
      <w:r w:rsidRPr="00AB3BB6">
        <w:t xml:space="preserve">note que le faible nombre de décisions de justice </w:t>
      </w:r>
      <w:r>
        <w:t>ayant trait à</w:t>
      </w:r>
      <w:r w:rsidRPr="00AB3BB6">
        <w:t xml:space="preserve"> la discrimination raciale peut </w:t>
      </w:r>
      <w:r>
        <w:t>donner une idée fausse de</w:t>
      </w:r>
      <w:r w:rsidRPr="00AB3BB6">
        <w:t xml:space="preserve"> la prévalence des problèmes de discrimination raciale dans l</w:t>
      </w:r>
      <w:r>
        <w:t>’</w:t>
      </w:r>
      <w:r w:rsidRPr="00AB3BB6">
        <w:t>État partie</w:t>
      </w:r>
      <w:r>
        <w:t xml:space="preserve"> (art. 6).</w:t>
      </w:r>
    </w:p>
    <w:p w:rsidR="00B13D4C" w:rsidRPr="00F00FE0" w:rsidRDefault="00B13D4C" w:rsidP="00B13D4C">
      <w:pPr>
        <w:spacing w:after="240"/>
        <w:ind w:left="567"/>
        <w:rPr>
          <w:b/>
        </w:rPr>
      </w:pPr>
      <w:r w:rsidRPr="00F00FE0">
        <w:rPr>
          <w:b/>
        </w:rPr>
        <w:t>Le Comité, se référant à sa Recommandation générale XXXI (2005) concernant la prévention de la discrimination raciale dans l’administration et le fonctionnement du système de justice pénale, rappelle à l’État partie que l’absence ou la rareté des plaintes, des poursuites et des jugements ayant trait à des actes de discrimination raciale ne devrai</w:t>
      </w:r>
      <w:r>
        <w:rPr>
          <w:b/>
        </w:rPr>
        <w:t>en</w:t>
      </w:r>
      <w:r w:rsidRPr="00F00FE0">
        <w:rPr>
          <w:b/>
        </w:rPr>
        <w:t>t pas être considérées comme nécessairement positives. L’État partie devrait examiner si cette situation tient au fait que les victimes ont été mal informées de leurs droits, craignent une censure sociale ou des représailles, s’inquiètent du coût et de la complexité du processus judiciaire au regard de leurs ressources limitées ou ne font pas confiance à la police et aux autorités judiciaires, ou au fait que les autorités ne sont pas assez sensibilisées aux délits relevant du racisme. L’État partie devrait prendre, à la lumière de cet examen, toutes les mesures nécessaires pour que les victimes présumées de discrimination raciale aient accès à des recours utiles.</w:t>
      </w:r>
    </w:p>
    <w:p w:rsidR="00B13D4C" w:rsidRPr="002F46FC" w:rsidRDefault="00B13D4C" w:rsidP="00B13D4C">
      <w:pPr>
        <w:spacing w:after="240"/>
      </w:pPr>
      <w:r w:rsidRPr="002F46FC">
        <w:t>26.</w:t>
      </w:r>
      <w:r w:rsidRPr="002F46FC">
        <w:tab/>
        <w:t>Le Comité note que l</w:t>
      </w:r>
      <w:r>
        <w:t>’</w:t>
      </w:r>
      <w:r w:rsidRPr="002F46FC">
        <w:t>État partie a adopté des mesures pour lutter contre le racisme, les</w:t>
      </w:r>
      <w:r>
        <w:t> </w:t>
      </w:r>
      <w:r w:rsidRPr="002F46FC">
        <w:t xml:space="preserve">stéréotypes et les préjugés raciaux dans les médias, </w:t>
      </w:r>
      <w:r>
        <w:t xml:space="preserve">notamment en </w:t>
      </w:r>
      <w:r w:rsidRPr="002F46FC">
        <w:t>in</w:t>
      </w:r>
      <w:r>
        <w:t>sérant dans</w:t>
      </w:r>
      <w:r w:rsidRPr="002F46FC">
        <w:t xml:space="preserve"> la loi fédérale sur la radiodiffusion autrichienne</w:t>
      </w:r>
      <w:r>
        <w:t xml:space="preserve"> </w:t>
      </w:r>
      <w:r w:rsidRPr="002F46FC">
        <w:t>de</w:t>
      </w:r>
      <w:r>
        <w:t>s</w:t>
      </w:r>
      <w:r w:rsidRPr="002F46FC">
        <w:t xml:space="preserve"> dispositions interdisant l</w:t>
      </w:r>
      <w:r>
        <w:t>’</w:t>
      </w:r>
      <w:r w:rsidRPr="002F46FC">
        <w:t xml:space="preserve">incitation </w:t>
      </w:r>
      <w:r>
        <w:t>à la haine raciale</w:t>
      </w:r>
      <w:r w:rsidRPr="002F46FC">
        <w:t xml:space="preserve">. </w:t>
      </w:r>
      <w:r>
        <w:t>Il</w:t>
      </w:r>
      <w:r w:rsidRPr="002F46FC">
        <w:t xml:space="preserve"> est </w:t>
      </w:r>
      <w:r>
        <w:rPr>
          <w:rFonts w:eastAsia="SimSun"/>
          <w:szCs w:val="24"/>
          <w:lang w:eastAsia="zh-CN"/>
        </w:rPr>
        <w:t xml:space="preserve">cependant </w:t>
      </w:r>
      <w:r w:rsidRPr="002F46FC">
        <w:t>préoccupé par le fait que certains médias contribuent à cré</w:t>
      </w:r>
      <w:r>
        <w:t>er</w:t>
      </w:r>
      <w:r w:rsidRPr="002F46FC">
        <w:t xml:space="preserve"> un climat d</w:t>
      </w:r>
      <w:r>
        <w:t>’</w:t>
      </w:r>
      <w:r w:rsidRPr="002F46FC">
        <w:t>hostilité et de rejet envers les non-citoyens dans l</w:t>
      </w:r>
      <w:r>
        <w:t>’</w:t>
      </w:r>
      <w:r w:rsidRPr="002F46FC">
        <w:t>État partie</w:t>
      </w:r>
      <w:r>
        <w:t xml:space="preserve"> </w:t>
      </w:r>
      <w:r w:rsidRPr="002F46FC">
        <w:t xml:space="preserve">(art. 7). </w:t>
      </w:r>
    </w:p>
    <w:p w:rsidR="00B13D4C" w:rsidRPr="00F00FE0" w:rsidRDefault="00B13D4C" w:rsidP="00B13D4C">
      <w:pPr>
        <w:spacing w:after="240"/>
        <w:ind w:left="567"/>
        <w:rPr>
          <w:b/>
        </w:rPr>
      </w:pPr>
      <w:r w:rsidRPr="00F00FE0">
        <w:rPr>
          <w:b/>
        </w:rPr>
        <w:t>Le Comité recommande à l’État partie de prendre des mesures pour mettre au point des campagnes de sensibilisation, y compris dans les médias, afin d’éduquer le public au sujet de la vie, de la société et de la culture des groupes protégés en vertu de la</w:t>
      </w:r>
      <w:r>
        <w:rPr>
          <w:b/>
        </w:rPr>
        <w:t> </w:t>
      </w:r>
      <w:r w:rsidRPr="00F00FE0">
        <w:rPr>
          <w:b/>
        </w:rPr>
        <w:t>Convention, notamment les minorités ethniques, les migrants et les personnes d’origine africaine, et de l’importance que revêt la construction d’une société inclusive respectueuse des droits de l’homme et de l’identité culturelle de tous les</w:t>
      </w:r>
      <w:r>
        <w:rPr>
          <w:b/>
        </w:rPr>
        <w:t> </w:t>
      </w:r>
      <w:r w:rsidRPr="00F00FE0">
        <w:rPr>
          <w:b/>
        </w:rPr>
        <w:t xml:space="preserve">groupes. Il l’encourage également à œuvrer à la réactivation du mécanisme d’autoréglementation de la presse écrite par l’intermédiaire du </w:t>
      </w:r>
      <w:r>
        <w:rPr>
          <w:b/>
        </w:rPr>
        <w:t>Conseil autrichien de la presse</w:t>
      </w:r>
      <w:r w:rsidRPr="00F00FE0">
        <w:rPr>
          <w:b/>
        </w:rPr>
        <w:t xml:space="preserve"> qui, selon les informations reçues de l’État partie, est actuellement inactif.</w:t>
      </w:r>
    </w:p>
    <w:p w:rsidR="00B13D4C" w:rsidRPr="002F46FC" w:rsidRDefault="00B13D4C" w:rsidP="00B13D4C">
      <w:pPr>
        <w:spacing w:after="240"/>
      </w:pPr>
      <w:r>
        <w:t>27.</w:t>
      </w:r>
      <w:r>
        <w:tab/>
      </w:r>
      <w:r w:rsidRPr="002F46FC">
        <w:t>Le Comité encourage l</w:t>
      </w:r>
      <w:r>
        <w:t>’</w:t>
      </w:r>
      <w:r w:rsidRPr="002F46FC">
        <w:t xml:space="preserve">État partie à envisager de ratifier la </w:t>
      </w:r>
      <w:r w:rsidRPr="006F4F36">
        <w:t>Convention internationale sur la protection des droits de tous les travailleurs migrants et des membres de leur famille</w:t>
      </w:r>
      <w:r w:rsidRPr="002F46FC">
        <w:t>.</w:t>
      </w:r>
    </w:p>
    <w:p w:rsidR="00B13D4C" w:rsidRPr="0000044D" w:rsidRDefault="00B13D4C" w:rsidP="00B13D4C">
      <w:pPr>
        <w:spacing w:after="240"/>
      </w:pPr>
      <w:r w:rsidRPr="00797CCB">
        <w:t>28.</w:t>
      </w:r>
      <w:r w:rsidRPr="00797CCB">
        <w:tab/>
      </w:r>
      <w:r w:rsidRPr="006F4F36">
        <w:t>Le Comité recommande à l</w:t>
      </w:r>
      <w:r>
        <w:t>’</w:t>
      </w:r>
      <w:r w:rsidRPr="006F4F36">
        <w:t>État partie de tenir compte des passages pertinents de la Déclaration et du Programme d</w:t>
      </w:r>
      <w:r>
        <w:t>’</w:t>
      </w:r>
      <w:r w:rsidRPr="006F4F36">
        <w:t>action de Durban, adoptés en septembre 2001 par la Conférence mondiale contre le racisme, la discrimination raciale, la xénophobie et l</w:t>
      </w:r>
      <w:r>
        <w:t>’</w:t>
      </w:r>
      <w:r w:rsidRPr="006F4F36">
        <w:t>intolérance qui y est associée (A/CONF.189/12, chap. I), lorsqu</w:t>
      </w:r>
      <w:r>
        <w:t>’</w:t>
      </w:r>
      <w:r w:rsidRPr="006F4F36">
        <w:t xml:space="preserve">il incorpore les dispositions de la Convention dans son ordre juridique interne, </w:t>
      </w:r>
      <w:r>
        <w:t>en particulier les articles 2 à </w:t>
      </w:r>
      <w:r w:rsidRPr="006F4F36">
        <w:t>7</w:t>
      </w:r>
      <w:r w:rsidRPr="00B719E2">
        <w:t xml:space="preserve">. </w:t>
      </w:r>
      <w:r>
        <w:t xml:space="preserve">Il </w:t>
      </w:r>
      <w:r w:rsidRPr="00797CCB">
        <w:t xml:space="preserve">note </w:t>
      </w:r>
      <w:r>
        <w:t xml:space="preserve">que </w:t>
      </w:r>
      <w:r w:rsidRPr="00797CCB">
        <w:t>l</w:t>
      </w:r>
      <w:r>
        <w:t>’</w:t>
      </w:r>
      <w:r w:rsidRPr="00797CCB">
        <w:t>État partie a l</w:t>
      </w:r>
      <w:r>
        <w:t>’</w:t>
      </w:r>
      <w:r w:rsidRPr="00797CCB">
        <w:t>intention d</w:t>
      </w:r>
      <w:r>
        <w:t>’</w:t>
      </w:r>
      <w:r w:rsidRPr="00797CCB">
        <w:t>adopter un plan d</w:t>
      </w:r>
      <w:r>
        <w:t>’</w:t>
      </w:r>
      <w:r w:rsidRPr="00797CCB">
        <w:t>action national contre le racisme et l</w:t>
      </w:r>
      <w:r>
        <w:t>ui</w:t>
      </w:r>
      <w:r w:rsidRPr="00797CCB">
        <w:t xml:space="preserve"> recommande de prendre en compte toutes les recommandations ci-dessus concernant </w:t>
      </w:r>
      <w:r>
        <w:t>l’</w:t>
      </w:r>
      <w:r w:rsidRPr="00797CCB">
        <w:t xml:space="preserve">élaboration </w:t>
      </w:r>
      <w:r>
        <w:t xml:space="preserve">de ce plan </w:t>
      </w:r>
      <w:r w:rsidRPr="00797CCB">
        <w:t xml:space="preserve">et </w:t>
      </w:r>
      <w:r>
        <w:t>de faire figurer</w:t>
      </w:r>
      <w:r w:rsidRPr="00797CCB">
        <w:t xml:space="preserve"> dans son prochain rapport périodique des informations précises sur ce plan et </w:t>
      </w:r>
      <w:r>
        <w:t xml:space="preserve">sur les </w:t>
      </w:r>
      <w:r w:rsidRPr="00797CCB">
        <w:t xml:space="preserve">autres mesures prises pour mettre en œuvre la Déclaration de Durban. </w:t>
      </w:r>
      <w:r w:rsidRPr="00B719E2">
        <w:t xml:space="preserve">Il </w:t>
      </w:r>
      <w:r>
        <w:t>l’</w:t>
      </w:r>
      <w:r w:rsidRPr="00B719E2">
        <w:t xml:space="preserve">encourage </w:t>
      </w:r>
      <w:r>
        <w:t xml:space="preserve">également </w:t>
      </w:r>
      <w:r w:rsidRPr="00B719E2">
        <w:t xml:space="preserve">à </w:t>
      </w:r>
      <w:r>
        <w:t xml:space="preserve">redoubler d’efforts pour </w:t>
      </w:r>
      <w:r w:rsidRPr="00B719E2">
        <w:t>participer activement au Comité préparatoire de la Conférence d</w:t>
      </w:r>
      <w:r>
        <w:t>’</w:t>
      </w:r>
      <w:r w:rsidRPr="00B719E2">
        <w:t>examen de</w:t>
      </w:r>
      <w:r>
        <w:t xml:space="preserve"> Durban et à la Conférence elle</w:t>
      </w:r>
      <w:r>
        <w:noBreakHyphen/>
      </w:r>
      <w:r w:rsidRPr="00B719E2">
        <w:t>même en 2009</w:t>
      </w:r>
      <w:r>
        <w:t>.</w:t>
      </w:r>
    </w:p>
    <w:p w:rsidR="00B13D4C" w:rsidRPr="0009090D" w:rsidRDefault="00B13D4C" w:rsidP="00B13D4C">
      <w:pPr>
        <w:spacing w:after="240"/>
      </w:pPr>
      <w:r w:rsidRPr="0009090D">
        <w:t>29.</w:t>
      </w:r>
      <w:r w:rsidRPr="0009090D">
        <w:tab/>
      </w:r>
      <w:r>
        <w:t xml:space="preserve">Le Comité demande de nouveau à </w:t>
      </w:r>
      <w:r w:rsidRPr="006F4F36">
        <w:t>l</w:t>
      </w:r>
      <w:r>
        <w:t>’</w:t>
      </w:r>
      <w:r w:rsidRPr="006F4F36">
        <w:t>État partie de ratifier la modification du paragraphe 6 de l</w:t>
      </w:r>
      <w:r>
        <w:t>’</w:t>
      </w:r>
      <w:r w:rsidRPr="006F4F36">
        <w:t>article 8 de la Convention, adoptée le 15</w:t>
      </w:r>
      <w:r>
        <w:t xml:space="preserve"> janvier 1992 à la quatorzième r</w:t>
      </w:r>
      <w:r w:rsidRPr="006F4F36">
        <w:t>éunion des États parties à la Convention et approuvée par l</w:t>
      </w:r>
      <w:r>
        <w:t>’</w:t>
      </w:r>
      <w:r w:rsidRPr="006F4F36">
        <w:t>Assemblée générale dans sa résolution 47/111. À cet égard, il se r</w:t>
      </w:r>
      <w:r>
        <w:t xml:space="preserve">éfère à la résolution 61/148 de </w:t>
      </w:r>
      <w:r w:rsidRPr="006F4F36">
        <w:t>l</w:t>
      </w:r>
      <w:r>
        <w:t>’</w:t>
      </w:r>
      <w:r w:rsidRPr="006F4F36">
        <w:t>Assemblée générale, dans laquelle celle</w:t>
      </w:r>
      <w:r w:rsidRPr="006F4F36">
        <w:noBreakHyphen/>
        <w:t>ci a demandé instamment aux États parties d</w:t>
      </w:r>
      <w:r>
        <w:t>’</w:t>
      </w:r>
      <w:r w:rsidRPr="006F4F36">
        <w:t>accélérer leurs procédures internes de ratification de la</w:t>
      </w:r>
      <w:r>
        <w:t> </w:t>
      </w:r>
      <w:r w:rsidRPr="006F4F36">
        <w:t>modification et d</w:t>
      </w:r>
      <w:r>
        <w:t>’</w:t>
      </w:r>
      <w:r w:rsidRPr="006F4F36">
        <w:t>informer par écrit le Secrétaire général dans les meilleurs délais de leur acceptation de cette modification</w:t>
      </w:r>
      <w:r w:rsidRPr="0009090D">
        <w:t>.</w:t>
      </w:r>
    </w:p>
    <w:p w:rsidR="00B13D4C" w:rsidRPr="0009090D" w:rsidRDefault="00B13D4C" w:rsidP="00B13D4C">
      <w:pPr>
        <w:spacing w:after="240"/>
      </w:pPr>
      <w:r w:rsidRPr="0009090D">
        <w:t>30.</w:t>
      </w:r>
      <w:r w:rsidRPr="0009090D">
        <w:tab/>
      </w:r>
      <w:r w:rsidRPr="006F4F36">
        <w:t>Le Comité recommande que les rapports de l</w:t>
      </w:r>
      <w:r>
        <w:t>’</w:t>
      </w:r>
      <w:r w:rsidRPr="006F4F36">
        <w:t>État partie soient rapidement mis à la disposition du public dès leur présentation et que ses observations sur ces rapports soient également diffusées dans les langues officielles et nationales</w:t>
      </w:r>
      <w:r w:rsidRPr="0009090D">
        <w:t>.</w:t>
      </w:r>
      <w:r>
        <w:t xml:space="preserve"> </w:t>
      </w:r>
    </w:p>
    <w:p w:rsidR="00B13D4C" w:rsidRPr="0009090D" w:rsidRDefault="00B13D4C" w:rsidP="00B13D4C">
      <w:pPr>
        <w:spacing w:after="240"/>
      </w:pPr>
      <w:r w:rsidRPr="0009090D">
        <w:t>31.</w:t>
      </w:r>
      <w:r w:rsidRPr="0009090D">
        <w:tab/>
      </w:r>
      <w:r w:rsidRPr="006F4F36">
        <w:t>Le Comité recommande à l</w:t>
      </w:r>
      <w:r>
        <w:t>’</w:t>
      </w:r>
      <w:r w:rsidRPr="006F4F36">
        <w:t>État partie de tenir de vastes consultations avec les organisations de la société civile</w:t>
      </w:r>
      <w:r w:rsidRPr="00B719E2">
        <w:t xml:space="preserve"> œuvrant </w:t>
      </w:r>
      <w:r>
        <w:t>dans le domaine de</w:t>
      </w:r>
      <w:r w:rsidRPr="00B719E2">
        <w:t xml:space="preserve"> la protection des droits de l</w:t>
      </w:r>
      <w:r>
        <w:t>’</w:t>
      </w:r>
      <w:r w:rsidRPr="00B719E2">
        <w:t xml:space="preserve">homme, </w:t>
      </w:r>
      <w:r w:rsidRPr="00D85432">
        <w:t xml:space="preserve">en particulier avec celles qui luttent contre la discrimination raciale, </w:t>
      </w:r>
      <w:r w:rsidRPr="006F4F36">
        <w:t>en vue de l</w:t>
      </w:r>
      <w:r>
        <w:t>’</w:t>
      </w:r>
      <w:r w:rsidRPr="006F4F36">
        <w:t>élaboration de son prochain rapport périodique</w:t>
      </w:r>
      <w:r w:rsidRPr="0009090D">
        <w:t xml:space="preserve">. </w:t>
      </w:r>
    </w:p>
    <w:p w:rsidR="00B13D4C" w:rsidRPr="0009090D" w:rsidRDefault="00B13D4C" w:rsidP="00B13D4C">
      <w:pPr>
        <w:spacing w:after="240"/>
      </w:pPr>
      <w:r w:rsidRPr="0009090D">
        <w:t>32.</w:t>
      </w:r>
      <w:r w:rsidRPr="0009090D">
        <w:tab/>
      </w:r>
      <w:r w:rsidRPr="006F4F36">
        <w:t>Le Comité invite l</w:t>
      </w:r>
      <w:r>
        <w:t>’</w:t>
      </w:r>
      <w:r w:rsidRPr="006F4F36">
        <w:t>État partie à présenter son document de base</w:t>
      </w:r>
      <w:r w:rsidRPr="00B719E2">
        <w:t xml:space="preserve"> </w:t>
      </w:r>
      <w:r>
        <w:t xml:space="preserve">commun </w:t>
      </w:r>
      <w:r w:rsidRPr="006F4F36">
        <w:t>conformément aux directives harmonisées concernant l</w:t>
      </w:r>
      <w:r>
        <w:t>’</w:t>
      </w:r>
      <w:r w:rsidRPr="006F4F36">
        <w:t>établissement des rapports établis en application des traités internationaux relatifs aux droits de l</w:t>
      </w:r>
      <w:r>
        <w:t>’</w:t>
      </w:r>
      <w:r w:rsidRPr="006F4F36">
        <w:t>homme, en particulier celles qui se rapportent au document de base commun, telles qu</w:t>
      </w:r>
      <w:r>
        <w:t>’</w:t>
      </w:r>
      <w:r w:rsidRPr="006F4F36">
        <w:t>adoptées par les organes créés en vertu d</w:t>
      </w:r>
      <w:r>
        <w:t>’</w:t>
      </w:r>
      <w:r w:rsidRPr="006F4F36">
        <w:t>instruments internationaux relatifs aux droits de l</w:t>
      </w:r>
      <w:r>
        <w:t>’</w:t>
      </w:r>
      <w:r w:rsidRPr="006F4F36">
        <w:t xml:space="preserve">homme à leur cinquième réunion intercomités </w:t>
      </w:r>
      <w:r w:rsidRPr="00B719E2">
        <w:t>tenue en juin</w:t>
      </w:r>
      <w:r>
        <w:t> </w:t>
      </w:r>
      <w:r w:rsidRPr="00B719E2">
        <w:t xml:space="preserve">2006 (HRI/GEN/2/Rev.4). </w:t>
      </w:r>
    </w:p>
    <w:p w:rsidR="00B13D4C" w:rsidRPr="002370A1" w:rsidRDefault="00B13D4C" w:rsidP="00B13D4C">
      <w:pPr>
        <w:spacing w:after="240"/>
      </w:pPr>
      <w:r w:rsidRPr="002370A1">
        <w:t>33.</w:t>
      </w:r>
      <w:r w:rsidRPr="002370A1">
        <w:tab/>
      </w:r>
      <w:r w:rsidRPr="006F4F36">
        <w:t>En application du paragraphe 1 de l</w:t>
      </w:r>
      <w:r>
        <w:t>’</w:t>
      </w:r>
      <w:r w:rsidRPr="006F4F36">
        <w:t>article 9 de la Convention et de l</w:t>
      </w:r>
      <w:r>
        <w:t>’</w:t>
      </w:r>
      <w:r w:rsidRPr="006F4F36">
        <w:t>article 65 du </w:t>
      </w:r>
      <w:r w:rsidR="00D05C24" w:rsidRPr="006F4F36">
        <w:t xml:space="preserve">Règlement </w:t>
      </w:r>
      <w:r w:rsidRPr="006F4F36">
        <w:t>intérieur du Comité, tel que modifié, le Comité invite l</w:t>
      </w:r>
      <w:r>
        <w:t>’</w:t>
      </w:r>
      <w:r w:rsidRPr="006F4F36">
        <w:t>État partie à l</w:t>
      </w:r>
      <w:r>
        <w:t>’</w:t>
      </w:r>
      <w:r w:rsidRPr="006F4F36">
        <w:t>informer</w:t>
      </w:r>
      <w:r>
        <w:t xml:space="preserve">, dans un délai d’un an à compter de l’adoption des présentes conclusions, de la suite qu’il aura donnée </w:t>
      </w:r>
      <w:r w:rsidRPr="006F4F36">
        <w:t>aux recommandations figurant aux paragraphes</w:t>
      </w:r>
      <w:r>
        <w:t> 14, 17 et 23 ci</w:t>
      </w:r>
      <w:r>
        <w:noBreakHyphen/>
        <w:t>dessus.</w:t>
      </w:r>
    </w:p>
    <w:p w:rsidR="00B13D4C" w:rsidRPr="00D85432" w:rsidRDefault="00B13D4C" w:rsidP="00B13D4C">
      <w:pPr>
        <w:spacing w:after="240"/>
      </w:pPr>
      <w:r w:rsidRPr="00D85432">
        <w:t>34.</w:t>
      </w:r>
      <w:r w:rsidRPr="00D85432">
        <w:tab/>
      </w:r>
      <w:r w:rsidRPr="006F4F36">
        <w:t>Le Comité recommande à l</w:t>
      </w:r>
      <w:r>
        <w:t>’</w:t>
      </w:r>
      <w:r w:rsidRPr="006F4F36">
        <w:t>État partie de présenter ses</w:t>
      </w:r>
      <w:r w:rsidRPr="00B719E2">
        <w:t xml:space="preserve"> </w:t>
      </w:r>
      <w:r>
        <w:t>dix</w:t>
      </w:r>
      <w:r>
        <w:noBreakHyphen/>
        <w:t>huitième, dix</w:t>
      </w:r>
      <w:r>
        <w:noBreakHyphen/>
        <w:t xml:space="preserve">neuvième et vingtième </w:t>
      </w:r>
      <w:r w:rsidRPr="00B719E2">
        <w:t>rapports périodiques sous la forme d</w:t>
      </w:r>
      <w:r>
        <w:t>’</w:t>
      </w:r>
      <w:r w:rsidRPr="00B719E2">
        <w:t xml:space="preserve">un </w:t>
      </w:r>
      <w:r>
        <w:t xml:space="preserve">document </w:t>
      </w:r>
      <w:r w:rsidRPr="00B719E2">
        <w:t xml:space="preserve">unique devant </w:t>
      </w:r>
      <w:r>
        <w:t>être présenté au plus tard le 8 juin</w:t>
      </w:r>
      <w:r w:rsidRPr="00B719E2">
        <w:t xml:space="preserve"> 2011, en tenant compte des directives applicables </w:t>
      </w:r>
      <w:r>
        <w:t>aux</w:t>
      </w:r>
      <w:r w:rsidRPr="00B719E2">
        <w:t xml:space="preserve"> documents</w:t>
      </w:r>
      <w:r>
        <w:t xml:space="preserve"> du Comité</w:t>
      </w:r>
      <w:r w:rsidRPr="00B719E2">
        <w:t>, telles qu</w:t>
      </w:r>
      <w:r>
        <w:t>’</w:t>
      </w:r>
      <w:r w:rsidRPr="00B719E2">
        <w:t xml:space="preserve">adoptées par </w:t>
      </w:r>
      <w:r>
        <w:t>celui</w:t>
      </w:r>
      <w:r>
        <w:noBreakHyphen/>
        <w:t>ci à sa soixante et </w:t>
      </w:r>
      <w:r w:rsidRPr="00B719E2">
        <w:t>onzième session (CERD/C/20</w:t>
      </w:r>
      <w:r>
        <w:t>0</w:t>
      </w:r>
      <w:r w:rsidRPr="00B719E2">
        <w:t xml:space="preserve">7/1). Ce rapport devrait être un document </w:t>
      </w:r>
      <w:r>
        <w:t>actualisé</w:t>
      </w:r>
      <w:r w:rsidRPr="00B719E2">
        <w:t xml:space="preserve"> </w:t>
      </w:r>
      <w:r>
        <w:t>et</w:t>
      </w:r>
      <w:r w:rsidRPr="00B719E2">
        <w:t xml:space="preserve"> tous les points soulevés dans les présentes observations finales</w:t>
      </w:r>
      <w:r>
        <w:t xml:space="preserve"> devraient y être traités</w:t>
      </w:r>
      <w:r w:rsidRPr="00D85432">
        <w:t>.</w:t>
      </w:r>
    </w:p>
    <w:p w:rsidR="00B13D4C" w:rsidRPr="00855FA6" w:rsidRDefault="00B13D4C" w:rsidP="00B13D4C">
      <w:pPr>
        <w:spacing w:after="240"/>
        <w:jc w:val="center"/>
      </w:pPr>
      <w:r>
        <w:rPr>
          <w:lang w:val="en-GB"/>
        </w:rPr>
        <w:t>-----</w:t>
      </w:r>
    </w:p>
    <w:sectPr w:rsidR="00B13D4C" w:rsidRPr="00855FA6" w:rsidSect="00DE0C8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24D" w:rsidRDefault="0051224D">
      <w:r>
        <w:separator/>
      </w:r>
    </w:p>
  </w:endnote>
  <w:endnote w:type="continuationSeparator" w:id="0">
    <w:p w:rsidR="0051224D" w:rsidRDefault="00512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19" w:rsidRDefault="00AE0F19">
    <w:pPr>
      <w:pStyle w:val="Footer"/>
      <w:spacing w:before="240"/>
    </w:pPr>
    <w:r>
      <w:t>GE.08</w:t>
    </w:r>
    <w:r>
      <w:noBreakHyphen/>
      <w:t>44172 (F)    101108    141108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24D" w:rsidRDefault="0051224D">
      <w:r>
        <w:separator/>
      </w:r>
    </w:p>
  </w:footnote>
  <w:footnote w:type="continuationSeparator" w:id="0">
    <w:p w:rsidR="0051224D" w:rsidRDefault="005122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19" w:rsidRDefault="00AE0F19">
    <w:pPr>
      <w:pStyle w:val="Header"/>
    </w:pPr>
    <w:r>
      <w:t>CERD/C/AUT/CO/17</w:t>
    </w:r>
  </w:p>
  <w:p w:rsidR="00AE0F19" w:rsidRDefault="00AE0F19">
    <w:pPr>
      <w:pStyle w:val="Header"/>
    </w:pPr>
    <w:r>
      <w:t xml:space="preserve">page </w:t>
    </w:r>
    <w:r>
      <w:fldChar w:fldCharType="begin"/>
    </w:r>
    <w:r>
      <w:instrText xml:space="preserve"> PAGE  \* MERGEFORMAT </w:instrText>
    </w:r>
    <w:r>
      <w:fldChar w:fldCharType="separate"/>
    </w:r>
    <w:r w:rsidR="00385AA5">
      <w:rPr>
        <w:noProof/>
      </w:rPr>
      <w:t>8</w:t>
    </w:r>
    <w:r>
      <w:fldChar w:fldCharType="end"/>
    </w:r>
  </w:p>
  <w:p w:rsidR="00AE0F19" w:rsidRDefault="00AE0F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19" w:rsidRDefault="00AE0F19" w:rsidP="00DE0C8D">
    <w:pPr>
      <w:pStyle w:val="Header"/>
      <w:tabs>
        <w:tab w:val="clear" w:pos="4320"/>
        <w:tab w:val="clear" w:pos="8640"/>
        <w:tab w:val="left" w:pos="7087"/>
      </w:tabs>
    </w:pPr>
    <w:r>
      <w:tab/>
      <w:t>CERD/C/AUT/CO/17</w:t>
    </w:r>
  </w:p>
  <w:p w:rsidR="00AE0F19" w:rsidRDefault="00AE0F19" w:rsidP="00DE0C8D">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385AA5">
      <w:rPr>
        <w:noProof/>
      </w:rPr>
      <w:t>7</w:t>
    </w:r>
    <w:r>
      <w:fldChar w:fldCharType="end"/>
    </w:r>
  </w:p>
  <w:p w:rsidR="00AE0F19" w:rsidRDefault="00AE0F19" w:rsidP="00DE0C8D">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79EC"/>
    <w:rsid w:val="001062FC"/>
    <w:rsid w:val="001A59A7"/>
    <w:rsid w:val="001F6BFE"/>
    <w:rsid w:val="00385AA5"/>
    <w:rsid w:val="003C79EC"/>
    <w:rsid w:val="0051224D"/>
    <w:rsid w:val="006E7E8A"/>
    <w:rsid w:val="006F0BDA"/>
    <w:rsid w:val="007609FC"/>
    <w:rsid w:val="00782A35"/>
    <w:rsid w:val="00AE0F19"/>
    <w:rsid w:val="00B00AD2"/>
    <w:rsid w:val="00B13D4C"/>
    <w:rsid w:val="00D05C24"/>
    <w:rsid w:val="00DE0C8D"/>
    <w:rsid w:val="00E146D2"/>
    <w:rsid w:val="00F619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3546</Words>
  <Characters>19611</Characters>
  <Application>Microsoft Office Word</Application>
  <DocSecurity>4</DocSecurity>
  <Lines>311</Lines>
  <Paragraphs>79</Paragraphs>
  <ScaleCrop>false</ScaleCrop>
  <HeadingPairs>
    <vt:vector size="2" baseType="variant">
      <vt:variant>
        <vt:lpstr>Titre</vt:lpstr>
      </vt:variant>
      <vt:variant>
        <vt:i4>1</vt:i4>
      </vt:variant>
    </vt:vector>
  </HeadingPairs>
  <TitlesOfParts>
    <vt:vector size="1" baseType="lpstr">
      <vt:lpstr>CERD/C/AUT/CO/17</vt:lpstr>
    </vt:vector>
  </TitlesOfParts>
  <Company>ONU</Company>
  <LinksUpToDate>false</LinksUpToDate>
  <CharactersWithSpaces>23078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CERD/C/AUT/CO/17</dc:title>
  <dc:subject>FINAL</dc:subject>
  <dc:creator>M. Urli</dc:creator>
  <cp:keywords/>
  <dc:description/>
  <cp:lastModifiedBy>DEVOUASSOUX</cp:lastModifiedBy>
  <cp:revision>3</cp:revision>
  <cp:lastPrinted>2008-11-14T06:21:00Z</cp:lastPrinted>
  <dcterms:created xsi:type="dcterms:W3CDTF">2008-11-14T06:21:00Z</dcterms:created>
  <dcterms:modified xsi:type="dcterms:W3CDTF">2008-11-14T06:21:00Z</dcterms:modified>
</cp:coreProperties>
</file>