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14:paraId="3E9F8D7F" w14:textId="77777777" w:rsidTr="003B4276">
        <w:trPr>
          <w:trHeight w:hRule="exact" w:val="851"/>
        </w:trPr>
        <w:tc>
          <w:tcPr>
            <w:tcW w:w="1280" w:type="dxa"/>
            <w:tcBorders>
              <w:bottom w:val="single" w:sz="4" w:space="0" w:color="auto"/>
            </w:tcBorders>
          </w:tcPr>
          <w:p w14:paraId="4DCF2312" w14:textId="77777777" w:rsidR="00A0008A" w:rsidRPr="00F124C6" w:rsidRDefault="00A0008A" w:rsidP="003B4276">
            <w:pPr>
              <w:pStyle w:val="H23GC"/>
            </w:pPr>
          </w:p>
        </w:tc>
        <w:tc>
          <w:tcPr>
            <w:tcW w:w="2273" w:type="dxa"/>
            <w:tcBorders>
              <w:bottom w:val="single" w:sz="4" w:space="0" w:color="auto"/>
            </w:tcBorders>
            <w:vAlign w:val="bottom"/>
          </w:tcPr>
          <w:p w14:paraId="1E815224" w14:textId="77777777" w:rsidR="00A0008A" w:rsidRPr="00D46CC6" w:rsidRDefault="0033563F" w:rsidP="0033563F">
            <w:pPr>
              <w:spacing w:after="80" w:line="300" w:lineRule="exact"/>
              <w:rPr>
                <w:rFonts w:ascii="Time New Roman" w:eastAsia="黑体" w:hAnsi="Time New Roman" w:hint="eastAsia"/>
                <w:sz w:val="28"/>
              </w:rPr>
            </w:pPr>
            <w:r w:rsidRPr="00D46CC6">
              <w:rPr>
                <w:rFonts w:ascii="宋体" w:eastAsia="黑体" w:hAnsi="宋体" w:cs="宋体" w:hint="eastAsia"/>
                <w:sz w:val="28"/>
              </w:rPr>
              <w:t>联</w:t>
            </w:r>
            <w:r w:rsidR="00D46CC6">
              <w:rPr>
                <w:rFonts w:ascii="宋体" w:eastAsia="黑体" w:hAnsi="宋体" w:cs="宋体"/>
                <w:sz w:val="28"/>
              </w:rPr>
              <w:t xml:space="preserve"> </w:t>
            </w:r>
            <w:r w:rsidRPr="00D46CC6">
              <w:rPr>
                <w:rFonts w:ascii="宋体" w:eastAsia="黑体" w:hAnsi="宋体" w:cs="宋体" w:hint="eastAsia"/>
                <w:sz w:val="28"/>
              </w:rPr>
              <w:t>合</w:t>
            </w:r>
            <w:r w:rsidR="00D46CC6">
              <w:rPr>
                <w:rFonts w:ascii="宋体" w:eastAsia="黑体" w:hAnsi="宋体" w:cs="宋体"/>
                <w:sz w:val="28"/>
              </w:rPr>
              <w:t xml:space="preserve"> </w:t>
            </w:r>
            <w:r w:rsidRPr="00D46CC6">
              <w:rPr>
                <w:rFonts w:ascii="宋体" w:eastAsia="黑体" w:hAnsi="宋体" w:cs="宋体" w:hint="eastAsia"/>
                <w:sz w:val="28"/>
              </w:rPr>
              <w:t>国</w:t>
            </w:r>
          </w:p>
        </w:tc>
        <w:tc>
          <w:tcPr>
            <w:tcW w:w="6086" w:type="dxa"/>
            <w:gridSpan w:val="2"/>
            <w:tcBorders>
              <w:bottom w:val="single" w:sz="4" w:space="0" w:color="auto"/>
            </w:tcBorders>
            <w:vAlign w:val="bottom"/>
          </w:tcPr>
          <w:p w14:paraId="6238F86E" w14:textId="77777777" w:rsidR="00A0008A" w:rsidRPr="00A95A5B" w:rsidRDefault="00A95A5B" w:rsidP="003B4276">
            <w:pPr>
              <w:spacing w:line="240" w:lineRule="atLeast"/>
              <w:jc w:val="right"/>
              <w:rPr>
                <w:sz w:val="20"/>
                <w:szCs w:val="21"/>
              </w:rPr>
            </w:pPr>
            <w:r w:rsidRPr="00A95A5B">
              <w:rPr>
                <w:sz w:val="40"/>
                <w:szCs w:val="21"/>
              </w:rPr>
              <w:t>CED</w:t>
            </w:r>
            <w:r>
              <w:rPr>
                <w:sz w:val="20"/>
                <w:szCs w:val="21"/>
              </w:rPr>
              <w:t>/C/CAF/CO/1</w:t>
            </w:r>
          </w:p>
        </w:tc>
      </w:tr>
      <w:tr w:rsidR="00A0008A" w:rsidRPr="00F124C6" w14:paraId="15B87ED6" w14:textId="77777777" w:rsidTr="003B4276">
        <w:trPr>
          <w:trHeight w:hRule="exact" w:val="2835"/>
        </w:trPr>
        <w:tc>
          <w:tcPr>
            <w:tcW w:w="1280" w:type="dxa"/>
            <w:tcBorders>
              <w:top w:val="single" w:sz="4" w:space="0" w:color="auto"/>
              <w:bottom w:val="single" w:sz="12" w:space="0" w:color="auto"/>
            </w:tcBorders>
          </w:tcPr>
          <w:p w14:paraId="0A040C71" w14:textId="77777777" w:rsidR="00A0008A" w:rsidRPr="00F124C6" w:rsidRDefault="00A0008A" w:rsidP="003B4276">
            <w:pPr>
              <w:spacing w:line="120" w:lineRule="atLeast"/>
              <w:rPr>
                <w:sz w:val="10"/>
                <w:szCs w:val="10"/>
              </w:rPr>
            </w:pPr>
          </w:p>
          <w:p w14:paraId="585E1395" w14:textId="77777777" w:rsidR="00A0008A" w:rsidRPr="00F124C6" w:rsidRDefault="00A0008A" w:rsidP="003B4276">
            <w:pPr>
              <w:spacing w:line="120" w:lineRule="atLeast"/>
              <w:rPr>
                <w:sz w:val="10"/>
                <w:szCs w:val="10"/>
              </w:rPr>
            </w:pPr>
            <w:r>
              <w:rPr>
                <w:rFonts w:hint="eastAsia"/>
                <w:noProof/>
                <w:snapToGrid/>
              </w:rPr>
              <w:drawing>
                <wp:inline distT="0" distB="0" distL="0" distR="0" wp14:anchorId="63D6BC42" wp14:editId="400109F7">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C220E60" w14:textId="77777777" w:rsidR="00A0008A" w:rsidRDefault="00A0008A" w:rsidP="00E37ED7">
            <w:pPr>
              <w:spacing w:before="240" w:line="420" w:lineRule="exact"/>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14:paraId="318E4B26" w14:textId="77777777" w:rsidR="00A0008A" w:rsidRPr="0004600B" w:rsidRDefault="00A0008A" w:rsidP="003B4276">
            <w:pPr>
              <w:spacing w:before="240" w:line="240" w:lineRule="atLeast"/>
              <w:rPr>
                <w:sz w:val="20"/>
              </w:rPr>
            </w:pPr>
            <w:r w:rsidRPr="00F124C6">
              <w:rPr>
                <w:sz w:val="20"/>
              </w:rPr>
              <w:t xml:space="preserve">Distr. </w:t>
            </w:r>
            <w:r w:rsidRPr="00E15307">
              <w:rPr>
                <w:sz w:val="20"/>
              </w:rPr>
              <w:t>General</w:t>
            </w:r>
          </w:p>
          <w:p w14:paraId="3AE5B537" w14:textId="37800A60" w:rsidR="00A0008A" w:rsidRPr="00F124C6" w:rsidRDefault="00A95A5B" w:rsidP="003B4276">
            <w:pPr>
              <w:spacing w:line="240" w:lineRule="atLeast"/>
              <w:rPr>
                <w:sz w:val="20"/>
              </w:rPr>
            </w:pPr>
            <w:r>
              <w:rPr>
                <w:sz w:val="20"/>
              </w:rPr>
              <w:t>29</w:t>
            </w:r>
            <w:r w:rsidR="00466071">
              <w:rPr>
                <w:sz w:val="20"/>
              </w:rPr>
              <w:t xml:space="preserve"> </w:t>
            </w:r>
            <w:r w:rsidRPr="00A95A5B">
              <w:rPr>
                <w:sz w:val="20"/>
              </w:rPr>
              <w:t>April</w:t>
            </w:r>
            <w:r>
              <w:rPr>
                <w:sz w:val="20"/>
              </w:rPr>
              <w:t xml:space="preserve"> </w:t>
            </w:r>
            <w:r w:rsidR="00466071">
              <w:rPr>
                <w:sz w:val="20"/>
              </w:rPr>
              <w:t>20</w:t>
            </w:r>
            <w:r w:rsidR="004204BF">
              <w:rPr>
                <w:sz w:val="20"/>
              </w:rPr>
              <w:t>25</w:t>
            </w:r>
          </w:p>
          <w:p w14:paraId="1965D29A" w14:textId="77777777" w:rsidR="00A0008A" w:rsidRPr="00F124C6" w:rsidRDefault="00A0008A" w:rsidP="003B4276">
            <w:pPr>
              <w:spacing w:line="240" w:lineRule="atLeast"/>
              <w:rPr>
                <w:sz w:val="20"/>
              </w:rPr>
            </w:pPr>
            <w:r w:rsidRPr="00F124C6">
              <w:rPr>
                <w:sz w:val="20"/>
              </w:rPr>
              <w:t xml:space="preserve">Chinese </w:t>
            </w:r>
          </w:p>
          <w:p w14:paraId="724D2CB1" w14:textId="6D6A0A2A" w:rsidR="00A0008A" w:rsidRPr="00F124C6" w:rsidRDefault="00A0008A" w:rsidP="003B4276">
            <w:pPr>
              <w:spacing w:line="240" w:lineRule="atLeast"/>
            </w:pPr>
            <w:r w:rsidRPr="00F124C6">
              <w:rPr>
                <w:sz w:val="20"/>
              </w:rPr>
              <w:t xml:space="preserve">Original: </w:t>
            </w:r>
            <w:r w:rsidR="00A95A5B" w:rsidRPr="00A95A5B">
              <w:rPr>
                <w:sz w:val="20"/>
              </w:rPr>
              <w:t>French</w:t>
            </w:r>
          </w:p>
        </w:tc>
      </w:tr>
    </w:tbl>
    <w:p w14:paraId="67888809" w14:textId="77777777" w:rsidR="000D1042" w:rsidRPr="00A86889" w:rsidRDefault="000D1042" w:rsidP="00A86889">
      <w:pPr>
        <w:spacing w:before="120"/>
        <w:rPr>
          <w:rFonts w:ascii="Time New Roman" w:eastAsia="黑体" w:hAnsi="Time New Roman"/>
          <w:sz w:val="24"/>
        </w:rPr>
      </w:pPr>
      <w:r w:rsidRPr="00A86889">
        <w:rPr>
          <w:rFonts w:ascii="Time New Roman" w:eastAsia="黑体" w:hAnsi="Time New Roman"/>
          <w:sz w:val="24"/>
        </w:rPr>
        <w:t>强迫失踪问题委员会</w:t>
      </w:r>
    </w:p>
    <w:p w14:paraId="7BD79E8D" w14:textId="77777777" w:rsidR="000D1042" w:rsidRPr="0064377E" w:rsidRDefault="000D1042" w:rsidP="00A86889">
      <w:pPr>
        <w:pStyle w:val="HChGC"/>
      </w:pPr>
      <w:r w:rsidRPr="0064377E">
        <w:rPr>
          <w:lang w:val="zh-CN"/>
        </w:rPr>
        <w:tab/>
      </w:r>
      <w:r w:rsidRPr="0064377E">
        <w:rPr>
          <w:lang w:val="zh-CN"/>
        </w:rPr>
        <w:tab/>
      </w:r>
      <w:r w:rsidRPr="0064377E">
        <w:rPr>
          <w:lang w:val="zh-CN"/>
        </w:rPr>
        <w:t>关于中非共和国根据《公约》第二十九条第一款提交的报告的结论性意见</w:t>
      </w:r>
      <w:r w:rsidRPr="0064377E">
        <w:rPr>
          <w:rFonts w:eastAsiaTheme="minorEastAsia"/>
          <w:lang w:val="zh-CN"/>
        </w:rPr>
        <w:footnoteReference w:customMarkFollows="1" w:id="2"/>
        <w:t>*</w:t>
      </w:r>
    </w:p>
    <w:p w14:paraId="19EA8CE6" w14:textId="77777777" w:rsidR="000D1042" w:rsidRPr="0064377E" w:rsidRDefault="000D1042" w:rsidP="000D1042">
      <w:pPr>
        <w:pStyle w:val="SingleTxtGC"/>
      </w:pPr>
      <w:bookmarkStart w:id="0" w:name="_Hlk193464821"/>
      <w:r w:rsidRPr="0064377E">
        <w:rPr>
          <w:lang w:val="zh-CN"/>
        </w:rPr>
        <w:t>1.</w:t>
      </w:r>
      <w:r w:rsidRPr="0064377E">
        <w:rPr>
          <w:lang w:val="zh-CN"/>
        </w:rPr>
        <w:tab/>
      </w:r>
      <w:r w:rsidRPr="0064377E">
        <w:rPr>
          <w:lang w:val="zh-CN"/>
        </w:rPr>
        <w:t>强迫失踪问题委员会在</w:t>
      </w:r>
      <w:r w:rsidRPr="0064377E">
        <w:rPr>
          <w:lang w:val="zh-CN"/>
        </w:rPr>
        <w:t>2025</w:t>
      </w:r>
      <w:r w:rsidRPr="0064377E">
        <w:rPr>
          <w:lang w:val="zh-CN"/>
        </w:rPr>
        <w:t>年</w:t>
      </w:r>
      <w:r w:rsidRPr="0064377E">
        <w:rPr>
          <w:lang w:val="zh-CN"/>
        </w:rPr>
        <w:t>3</w:t>
      </w:r>
      <w:r w:rsidRPr="0064377E">
        <w:rPr>
          <w:lang w:val="zh-CN"/>
        </w:rPr>
        <w:t>月</w:t>
      </w:r>
      <w:r w:rsidRPr="0064377E">
        <w:rPr>
          <w:lang w:val="zh-CN"/>
        </w:rPr>
        <w:t>19</w:t>
      </w:r>
      <w:r w:rsidRPr="0064377E">
        <w:rPr>
          <w:lang w:val="zh-CN"/>
        </w:rPr>
        <w:t>日和</w:t>
      </w:r>
      <w:r w:rsidRPr="0064377E">
        <w:rPr>
          <w:lang w:val="zh-CN"/>
        </w:rPr>
        <w:t>20</w:t>
      </w:r>
      <w:r w:rsidRPr="0064377E">
        <w:rPr>
          <w:lang w:val="zh-CN"/>
        </w:rPr>
        <w:t>日举行的第</w:t>
      </w:r>
      <w:r w:rsidRPr="0064377E">
        <w:rPr>
          <w:lang w:val="zh-CN"/>
        </w:rPr>
        <w:t>517</w:t>
      </w:r>
      <w:r w:rsidRPr="0064377E">
        <w:rPr>
          <w:lang w:val="zh-CN"/>
        </w:rPr>
        <w:t>次和第</w:t>
      </w:r>
      <w:r w:rsidRPr="0064377E">
        <w:rPr>
          <w:lang w:val="zh-CN"/>
        </w:rPr>
        <w:t>518</w:t>
      </w:r>
      <w:r w:rsidRPr="0064377E">
        <w:rPr>
          <w:lang w:val="zh-CN"/>
        </w:rPr>
        <w:t>次会议</w:t>
      </w:r>
      <w:r w:rsidRPr="0064377E">
        <w:rPr>
          <w:rStyle w:val="a8"/>
          <w:rFonts w:eastAsia="宋体"/>
        </w:rPr>
        <w:footnoteReference w:id="3"/>
      </w:r>
      <w:r w:rsidRPr="0064377E">
        <w:rPr>
          <w:rStyle w:val="SingleTxtGCChar"/>
        </w:rPr>
        <w:t xml:space="preserve"> </w:t>
      </w:r>
      <w:r w:rsidRPr="0064377E">
        <w:rPr>
          <w:lang w:val="zh-CN"/>
        </w:rPr>
        <w:t>上审议了中非共和国根据《公约》第二十九条第一款提交的报告。</w:t>
      </w:r>
      <w:r w:rsidRPr="0064377E">
        <w:rPr>
          <w:rStyle w:val="a8"/>
          <w:rFonts w:eastAsia="宋体"/>
        </w:rPr>
        <w:footnoteReference w:id="4"/>
      </w:r>
      <w:r>
        <w:rPr>
          <w:rStyle w:val="SingleTxtGCChar"/>
        </w:rPr>
        <w:t xml:space="preserve"> </w:t>
      </w:r>
      <w:r w:rsidRPr="0064377E">
        <w:rPr>
          <w:lang w:val="zh-CN"/>
        </w:rPr>
        <w:t>委员会在</w:t>
      </w:r>
      <w:r w:rsidRPr="0064377E">
        <w:rPr>
          <w:lang w:val="zh-CN"/>
        </w:rPr>
        <w:t>2025</w:t>
      </w:r>
      <w:r w:rsidRPr="0064377E">
        <w:rPr>
          <w:lang w:val="zh-CN"/>
        </w:rPr>
        <w:t>年</w:t>
      </w:r>
      <w:r w:rsidRPr="0064377E">
        <w:rPr>
          <w:lang w:val="zh-CN"/>
        </w:rPr>
        <w:t>4</w:t>
      </w:r>
      <w:r w:rsidRPr="0064377E">
        <w:rPr>
          <w:lang w:val="zh-CN"/>
        </w:rPr>
        <w:t>月</w:t>
      </w:r>
      <w:r w:rsidRPr="0064377E">
        <w:rPr>
          <w:lang w:val="zh-CN"/>
        </w:rPr>
        <w:t>1</w:t>
      </w:r>
      <w:r w:rsidRPr="0064377E">
        <w:rPr>
          <w:lang w:val="zh-CN"/>
        </w:rPr>
        <w:t>日举行的第</w:t>
      </w:r>
      <w:r w:rsidRPr="0064377E">
        <w:rPr>
          <w:lang w:val="zh-CN"/>
        </w:rPr>
        <w:t>533</w:t>
      </w:r>
      <w:r w:rsidRPr="0064377E">
        <w:rPr>
          <w:lang w:val="zh-CN"/>
        </w:rPr>
        <w:t>次会议上通过了本结论性意见。</w:t>
      </w:r>
    </w:p>
    <w:bookmarkEnd w:id="0"/>
    <w:p w14:paraId="562C08D4" w14:textId="7B3ADCDE" w:rsidR="000D1042" w:rsidRPr="0064377E" w:rsidRDefault="00E24500" w:rsidP="00E24500">
      <w:pPr>
        <w:pStyle w:val="H1GC"/>
      </w:pPr>
      <w:r>
        <w:tab/>
      </w:r>
      <w:r w:rsidR="000D1042" w:rsidRPr="0064377E">
        <w:t>A.</w:t>
      </w:r>
      <w:r w:rsidR="000D1042" w:rsidRPr="0064377E">
        <w:tab/>
      </w:r>
      <w:r w:rsidR="000D1042" w:rsidRPr="0064377E">
        <w:rPr>
          <w:lang w:val="zh-CN"/>
        </w:rPr>
        <w:t>导言</w:t>
      </w:r>
    </w:p>
    <w:p w14:paraId="725B8C79" w14:textId="77777777" w:rsidR="000D1042" w:rsidRPr="0064377E" w:rsidRDefault="000D1042" w:rsidP="000D1042">
      <w:pPr>
        <w:pStyle w:val="SingleTxtGC"/>
        <w:rPr>
          <w:rFonts w:eastAsia="Calibri"/>
        </w:rPr>
      </w:pPr>
      <w:r w:rsidRPr="0064377E">
        <w:t>2.</w:t>
      </w:r>
      <w:r w:rsidRPr="0064377E">
        <w:tab/>
      </w:r>
      <w:r w:rsidRPr="0064377E">
        <w:rPr>
          <w:rFonts w:eastAsiaTheme="minorEastAsia"/>
        </w:rPr>
        <w:t>委员会欢迎中非共和国根据《公约》第</w:t>
      </w:r>
      <w:r w:rsidRPr="0064377E">
        <w:rPr>
          <w:rFonts w:eastAsiaTheme="minorEastAsia" w:hint="eastAsia"/>
        </w:rPr>
        <w:t>二十九</w:t>
      </w:r>
      <w:r w:rsidRPr="0064377E">
        <w:rPr>
          <w:rFonts w:eastAsiaTheme="minorEastAsia"/>
        </w:rPr>
        <w:t>条</w:t>
      </w:r>
      <w:r w:rsidRPr="0064377E">
        <w:rPr>
          <w:rFonts w:eastAsiaTheme="minorEastAsia" w:hint="eastAsia"/>
        </w:rPr>
        <w:t>第一款</w:t>
      </w:r>
      <w:r w:rsidRPr="0064377E">
        <w:rPr>
          <w:rFonts w:eastAsiaTheme="minorEastAsia"/>
        </w:rPr>
        <w:t>提交的报告</w:t>
      </w:r>
      <w:r w:rsidRPr="0064377E">
        <w:rPr>
          <w:rFonts w:eastAsiaTheme="minorEastAsia" w:hint="eastAsia"/>
        </w:rPr>
        <w:t>，该报告载有中非共和国</w:t>
      </w:r>
      <w:r w:rsidRPr="0064377E">
        <w:rPr>
          <w:rFonts w:eastAsiaTheme="minorEastAsia"/>
        </w:rPr>
        <w:t>对</w:t>
      </w:r>
      <w:r w:rsidRPr="0064377E">
        <w:rPr>
          <w:rFonts w:eastAsiaTheme="minorEastAsia"/>
        </w:rPr>
        <w:t>2024</w:t>
      </w:r>
      <w:r w:rsidRPr="0064377E">
        <w:rPr>
          <w:rFonts w:eastAsiaTheme="minorEastAsia"/>
        </w:rPr>
        <w:t>年提交的</w:t>
      </w:r>
      <w:r w:rsidRPr="0064377E">
        <w:rPr>
          <w:rFonts w:eastAsiaTheme="minorEastAsia" w:hint="eastAsia"/>
        </w:rPr>
        <w:t>问题</w:t>
      </w:r>
      <w:r w:rsidRPr="0064377E">
        <w:rPr>
          <w:rFonts w:eastAsiaTheme="minorEastAsia"/>
        </w:rPr>
        <w:t>清单</w:t>
      </w:r>
      <w:r w:rsidRPr="0064377E">
        <w:rPr>
          <w:rStyle w:val="a8"/>
          <w:rFonts w:eastAsia="宋体"/>
        </w:rPr>
        <w:footnoteReference w:id="5"/>
      </w:r>
      <w:r w:rsidRPr="0064377E">
        <w:rPr>
          <w:rStyle w:val="SingleTxtGCChar"/>
        </w:rPr>
        <w:t xml:space="preserve"> </w:t>
      </w:r>
      <w:r w:rsidRPr="0064377E">
        <w:rPr>
          <w:rFonts w:eastAsiaTheme="minorEastAsia"/>
        </w:rPr>
        <w:t>的书面答复</w:t>
      </w:r>
      <w:r w:rsidRPr="0064377E">
        <w:rPr>
          <w:rStyle w:val="a8"/>
          <w:rFonts w:eastAsia="宋体"/>
        </w:rPr>
        <w:footnoteReference w:id="6"/>
      </w:r>
      <w:r>
        <w:rPr>
          <w:rStyle w:val="SingleTxtGCChar"/>
        </w:rPr>
        <w:t>。</w:t>
      </w:r>
    </w:p>
    <w:p w14:paraId="3D28E788" w14:textId="77777777" w:rsidR="000D1042" w:rsidRPr="0064377E" w:rsidRDefault="000D1042" w:rsidP="000D1042">
      <w:pPr>
        <w:pStyle w:val="SingleTxtGC"/>
        <w:rPr>
          <w:rFonts w:eastAsiaTheme="minorEastAsia"/>
        </w:rPr>
      </w:pPr>
      <w:r w:rsidRPr="0064377E">
        <w:t>3.</w:t>
      </w:r>
      <w:r w:rsidRPr="0064377E">
        <w:tab/>
      </w:r>
      <w:r w:rsidRPr="0064377E">
        <w:rPr>
          <w:rFonts w:eastAsiaTheme="minorEastAsia"/>
        </w:rPr>
        <w:t>委员会</w:t>
      </w:r>
      <w:r w:rsidRPr="0064377E">
        <w:rPr>
          <w:rFonts w:eastAsiaTheme="minorEastAsia" w:hint="eastAsia"/>
        </w:rPr>
        <w:t>欢迎</w:t>
      </w:r>
      <w:r w:rsidRPr="0064377E">
        <w:rPr>
          <w:rFonts w:eastAsiaTheme="minorEastAsia"/>
        </w:rPr>
        <w:t>与缔约国代表团</w:t>
      </w:r>
      <w:r w:rsidRPr="0064377E">
        <w:rPr>
          <w:rFonts w:eastAsiaTheme="minorEastAsia" w:hint="eastAsia"/>
        </w:rPr>
        <w:t>(</w:t>
      </w:r>
      <w:r w:rsidRPr="0064377E">
        <w:rPr>
          <w:rFonts w:eastAsiaTheme="minorEastAsia" w:hint="eastAsia"/>
          <w:lang w:val="fr-CH"/>
        </w:rPr>
        <w:t>由</w:t>
      </w:r>
      <w:r w:rsidRPr="0064377E">
        <w:rPr>
          <w:rFonts w:eastAsiaTheme="minorEastAsia"/>
        </w:rPr>
        <w:t>中非共和国</w:t>
      </w:r>
      <w:r w:rsidRPr="0064377E">
        <w:rPr>
          <w:rFonts w:eastAsiaTheme="minorEastAsia" w:hint="eastAsia"/>
        </w:rPr>
        <w:t>公使衔</w:t>
      </w:r>
      <w:r w:rsidRPr="0064377E">
        <w:rPr>
          <w:rFonts w:eastAsiaTheme="minorEastAsia"/>
        </w:rPr>
        <w:t>参</w:t>
      </w:r>
      <w:r w:rsidRPr="0064377E">
        <w:rPr>
          <w:rFonts w:eastAsiaTheme="minorEastAsia" w:hint="eastAsia"/>
        </w:rPr>
        <w:t>、</w:t>
      </w:r>
      <w:r w:rsidRPr="0064377E">
        <w:rPr>
          <w:rFonts w:eastAsiaTheme="minorEastAsia"/>
        </w:rPr>
        <w:t>代办兼常驻联合国日内瓦和维也纳办事处</w:t>
      </w:r>
      <w:r w:rsidRPr="0064377E">
        <w:rPr>
          <w:rFonts w:eastAsiaTheme="minorEastAsia" w:hint="eastAsia"/>
        </w:rPr>
        <w:t>及</w:t>
      </w:r>
      <w:r w:rsidRPr="0064377E">
        <w:rPr>
          <w:rFonts w:eastAsiaTheme="minorEastAsia"/>
        </w:rPr>
        <w:t>其他国际组织代表率领</w:t>
      </w:r>
      <w:r w:rsidRPr="0064377E">
        <w:rPr>
          <w:rFonts w:eastAsiaTheme="minorEastAsia" w:hint="eastAsia"/>
        </w:rPr>
        <w:t>)</w:t>
      </w:r>
      <w:r w:rsidRPr="0064377E">
        <w:rPr>
          <w:rFonts w:eastAsiaTheme="minorEastAsia" w:hint="eastAsia"/>
        </w:rPr>
        <w:t>以线上线下相结合的形式就落实《公约》条款所采取的措施进行的建设性对话，</w:t>
      </w:r>
      <w:r w:rsidRPr="0064377E">
        <w:rPr>
          <w:rFonts w:eastAsiaTheme="minorEastAsia" w:hint="eastAsia"/>
          <w:lang w:val="fr-CH"/>
        </w:rPr>
        <w:t>并</w:t>
      </w:r>
      <w:r w:rsidRPr="0064377E">
        <w:rPr>
          <w:rFonts w:eastAsiaTheme="minorEastAsia"/>
        </w:rPr>
        <w:t>赞赏代表团</w:t>
      </w:r>
      <w:r w:rsidRPr="0064377E">
        <w:rPr>
          <w:rFonts w:eastAsiaTheme="minorEastAsia" w:hint="eastAsia"/>
        </w:rPr>
        <w:t>以开放的态度回答提问</w:t>
      </w:r>
      <w:r w:rsidRPr="0064377E">
        <w:rPr>
          <w:rFonts w:eastAsiaTheme="minorEastAsia"/>
        </w:rPr>
        <w:t>。委员会还感谢缔约国作出的口头答复。</w:t>
      </w:r>
    </w:p>
    <w:p w14:paraId="654723B2" w14:textId="2FF6ACB4" w:rsidR="000D1042" w:rsidRPr="0064377E" w:rsidRDefault="00E24500" w:rsidP="00E24500">
      <w:pPr>
        <w:pStyle w:val="H1GC"/>
      </w:pPr>
      <w:r>
        <w:tab/>
      </w:r>
      <w:r w:rsidR="000D1042" w:rsidRPr="0064377E">
        <w:rPr>
          <w:lang w:val="zh-CN"/>
        </w:rPr>
        <w:t>B.</w:t>
      </w:r>
      <w:r w:rsidR="000D1042" w:rsidRPr="0064377E">
        <w:rPr>
          <w:lang w:val="zh-CN"/>
        </w:rPr>
        <w:tab/>
      </w:r>
      <w:r w:rsidR="000D1042" w:rsidRPr="0064377E">
        <w:rPr>
          <w:lang w:val="zh-CN"/>
        </w:rPr>
        <w:t>积极方面</w:t>
      </w:r>
    </w:p>
    <w:p w14:paraId="753154F4" w14:textId="77777777" w:rsidR="000D1042" w:rsidRDefault="000D1042" w:rsidP="000D1042">
      <w:pPr>
        <w:pStyle w:val="SingleTxtGC"/>
        <w:rPr>
          <w:rStyle w:val="SingleTxtGCChar"/>
        </w:rPr>
      </w:pPr>
      <w:r w:rsidRPr="0064377E">
        <w:rPr>
          <w:lang w:val="zh-CN"/>
        </w:rPr>
        <w:t>4.</w:t>
      </w:r>
      <w:r w:rsidRPr="0064377E">
        <w:rPr>
          <w:lang w:val="zh-CN"/>
        </w:rPr>
        <w:tab/>
      </w:r>
      <w:r w:rsidRPr="0064377E">
        <w:rPr>
          <w:lang w:val="zh-CN"/>
        </w:rPr>
        <w:t>委员会满意地注意到，缔约国批准或加入了若干国际人权文书及其任择议定书，包括《禁止酷刑和其他残忍、不人道或有辱人格的待遇或处罚公约任择议定</w:t>
      </w:r>
      <w:r w:rsidRPr="0064377E">
        <w:rPr>
          <w:lang w:val="zh-CN"/>
        </w:rPr>
        <w:lastRenderedPageBreak/>
        <w:t>书》</w:t>
      </w:r>
      <w:r w:rsidRPr="0064377E">
        <w:rPr>
          <w:rFonts w:hAnsi="宋体" w:cs="宋体" w:hint="eastAsia"/>
          <w:lang w:val="zh-CN"/>
        </w:rPr>
        <w:t>、</w:t>
      </w:r>
      <w:r w:rsidRPr="0064377E">
        <w:rPr>
          <w:lang w:val="zh-CN"/>
        </w:rPr>
        <w:t>《儿童权利公约关于儿童卷入武装冲突问题的任择议定书》</w:t>
      </w:r>
      <w:r w:rsidRPr="0064377E">
        <w:rPr>
          <w:rFonts w:hAnsi="宋体" w:cs="宋体" w:hint="eastAsia"/>
          <w:lang w:val="zh-CN"/>
        </w:rPr>
        <w:t>、</w:t>
      </w:r>
      <w:r w:rsidRPr="0064377E">
        <w:rPr>
          <w:lang w:val="zh-CN"/>
        </w:rPr>
        <w:t>《儿童权利公约关于买卖儿童、儿童卖淫和儿童色情制品问题的任择议定书》。</w:t>
      </w:r>
      <w:r w:rsidRPr="0064377E">
        <w:rPr>
          <w:rStyle w:val="a8"/>
          <w:rFonts w:eastAsia="宋体"/>
        </w:rPr>
        <w:footnoteReference w:id="7"/>
      </w:r>
    </w:p>
    <w:p w14:paraId="0095070F" w14:textId="77777777" w:rsidR="000D1042" w:rsidRPr="0064377E" w:rsidRDefault="000D1042" w:rsidP="000D1042">
      <w:pPr>
        <w:pStyle w:val="SingleTxtGC"/>
        <w:rPr>
          <w:rFonts w:eastAsiaTheme="minorEastAsia"/>
          <w:bCs/>
        </w:rPr>
      </w:pPr>
      <w:r w:rsidRPr="0064377E">
        <w:rPr>
          <w:lang w:val="zh-CN"/>
        </w:rPr>
        <w:t>5.</w:t>
      </w:r>
      <w:r w:rsidRPr="0064377E">
        <w:rPr>
          <w:lang w:val="zh-CN"/>
        </w:rPr>
        <w:tab/>
      </w:r>
      <w:r w:rsidRPr="0064377E">
        <w:rPr>
          <w:lang w:val="zh-CN"/>
        </w:rPr>
        <w:t>委员会欢迎缔约国对人权理事会特别程序</w:t>
      </w:r>
      <w:r w:rsidRPr="0064377E">
        <w:rPr>
          <w:rFonts w:hAnsi="宋体" w:cs="宋体" w:hint="eastAsia"/>
          <w:lang w:val="zh-CN"/>
        </w:rPr>
        <w:t>、</w:t>
      </w:r>
      <w:r w:rsidRPr="0064377E">
        <w:rPr>
          <w:lang w:val="zh-CN"/>
        </w:rPr>
        <w:t>特别是中非共和国人权状况独立专家的来访持开放态度</w:t>
      </w:r>
      <w:r w:rsidRPr="0064377E">
        <w:rPr>
          <w:rFonts w:hAnsi="宋体" w:cs="宋体" w:hint="eastAsia"/>
          <w:lang w:val="zh-CN"/>
        </w:rPr>
        <w:t>。</w:t>
      </w:r>
    </w:p>
    <w:p w14:paraId="703C8C02" w14:textId="77777777" w:rsidR="000D1042" w:rsidRPr="0064377E" w:rsidRDefault="000D1042" w:rsidP="000D1042">
      <w:pPr>
        <w:pStyle w:val="SingleTxtGC"/>
        <w:rPr>
          <w:rFonts w:eastAsiaTheme="minorEastAsia"/>
          <w:bCs/>
        </w:rPr>
      </w:pPr>
      <w:r w:rsidRPr="0064377E">
        <w:t>6.</w:t>
      </w:r>
      <w:r w:rsidRPr="0064377E">
        <w:tab/>
      </w:r>
      <w:r w:rsidRPr="0064377E">
        <w:rPr>
          <w:rFonts w:eastAsiaTheme="minorEastAsia"/>
        </w:rPr>
        <w:t>委员会还欢迎缔约国提供资料</w:t>
      </w:r>
      <w:r w:rsidRPr="0064377E">
        <w:rPr>
          <w:rFonts w:eastAsiaTheme="minorEastAsia" w:hint="eastAsia"/>
        </w:rPr>
        <w:t>，</w:t>
      </w:r>
      <w:r w:rsidRPr="0064377E">
        <w:rPr>
          <w:rFonts w:eastAsiaTheme="minorEastAsia"/>
        </w:rPr>
        <w:t>说明正在对《刑法》和《刑事诉讼法》进行的改革</w:t>
      </w:r>
      <w:r w:rsidRPr="0064377E">
        <w:rPr>
          <w:rFonts w:eastAsiaTheme="minorEastAsia" w:hint="eastAsia"/>
        </w:rPr>
        <w:t>，</w:t>
      </w:r>
      <w:r w:rsidRPr="0064377E">
        <w:rPr>
          <w:rFonts w:eastAsiaTheme="minorEastAsia"/>
        </w:rPr>
        <w:t>以及缔约国在《公约》所涉领域所作的努力</w:t>
      </w:r>
      <w:r w:rsidRPr="0064377E">
        <w:rPr>
          <w:rFonts w:eastAsiaTheme="minorEastAsia" w:hint="eastAsia"/>
        </w:rPr>
        <w:t>，</w:t>
      </w:r>
      <w:r w:rsidRPr="0064377E">
        <w:rPr>
          <w:rFonts w:eastAsiaTheme="minorEastAsia"/>
        </w:rPr>
        <w:t>包括：</w:t>
      </w:r>
    </w:p>
    <w:p w14:paraId="5DD42675" w14:textId="29209710" w:rsidR="000D1042" w:rsidRPr="0064377E" w:rsidRDefault="000D1042" w:rsidP="000D1042">
      <w:pPr>
        <w:pStyle w:val="SingleTxtGC"/>
        <w:rPr>
          <w:rFonts w:eastAsiaTheme="minorEastAsia"/>
          <w:lang w:val="fr-CH"/>
        </w:rPr>
      </w:pPr>
      <w:r>
        <w:rPr>
          <w:rFonts w:eastAsiaTheme="minorEastAsia"/>
          <w:bCs/>
        </w:rPr>
        <w:tab/>
      </w:r>
      <w:r w:rsidRPr="0064377E">
        <w:rPr>
          <w:rFonts w:eastAsiaTheme="minorEastAsia"/>
          <w:lang w:val="fr-CH"/>
        </w:rPr>
        <w:t>(a)</w:t>
      </w:r>
      <w:r>
        <w:rPr>
          <w:rFonts w:eastAsiaTheme="minorEastAsia"/>
          <w:bCs/>
        </w:rPr>
        <w:tab/>
      </w:r>
      <w:r w:rsidRPr="0064377E">
        <w:rPr>
          <w:rFonts w:eastAsiaTheme="minorEastAsia"/>
          <w:lang w:val="fr-CH"/>
        </w:rPr>
        <w:t>2023</w:t>
      </w:r>
      <w:r w:rsidRPr="0064377E">
        <w:rPr>
          <w:rFonts w:eastAsiaTheme="minorEastAsia" w:hint="eastAsia"/>
          <w:lang w:val="fr-CH"/>
        </w:rPr>
        <w:t>年</w:t>
      </w:r>
      <w:r w:rsidRPr="0064377E">
        <w:rPr>
          <w:rFonts w:eastAsiaTheme="minorEastAsia"/>
          <w:lang w:val="fr-CH"/>
        </w:rPr>
        <w:t>8</w:t>
      </w:r>
      <w:r w:rsidRPr="0064377E">
        <w:rPr>
          <w:rFonts w:eastAsiaTheme="minorEastAsia" w:hint="eastAsia"/>
          <w:lang w:val="fr-CH"/>
        </w:rPr>
        <w:t>月</w:t>
      </w:r>
      <w:r w:rsidRPr="0064377E">
        <w:rPr>
          <w:rFonts w:eastAsiaTheme="minorEastAsia"/>
          <w:lang w:val="fr-CH"/>
        </w:rPr>
        <w:t>30</w:t>
      </w:r>
      <w:r w:rsidRPr="0064377E">
        <w:rPr>
          <w:rFonts w:eastAsiaTheme="minorEastAsia" w:hint="eastAsia"/>
          <w:lang w:val="fr-CH"/>
        </w:rPr>
        <w:t>日颁布《中非共和国新宪法》；</w:t>
      </w:r>
    </w:p>
    <w:p w14:paraId="2ED433F1" w14:textId="62500140" w:rsidR="000D1042" w:rsidRPr="0064377E" w:rsidRDefault="000D1042" w:rsidP="000D1042">
      <w:pPr>
        <w:pStyle w:val="SingleTxtGC"/>
        <w:rPr>
          <w:rFonts w:eastAsiaTheme="minorEastAsia"/>
          <w:lang w:val="fr-CH"/>
        </w:rPr>
      </w:pPr>
      <w:r>
        <w:rPr>
          <w:rFonts w:eastAsiaTheme="minorEastAsia"/>
          <w:lang w:val="fr-CH"/>
        </w:rPr>
        <w:tab/>
      </w:r>
      <w:r w:rsidRPr="0064377E">
        <w:rPr>
          <w:rFonts w:eastAsiaTheme="minorEastAsia"/>
          <w:lang w:val="fr-CH"/>
        </w:rPr>
        <w:t>(b)</w:t>
      </w:r>
      <w:r>
        <w:rPr>
          <w:rFonts w:eastAsiaTheme="minorEastAsia"/>
          <w:lang w:val="fr-CH"/>
        </w:rPr>
        <w:tab/>
      </w:r>
      <w:r w:rsidRPr="0064377E">
        <w:rPr>
          <w:rFonts w:eastAsiaTheme="minorEastAsia"/>
          <w:lang w:val="fr-CH"/>
        </w:rPr>
        <w:t>2022</w:t>
      </w:r>
      <w:r w:rsidRPr="0064377E">
        <w:rPr>
          <w:rFonts w:eastAsiaTheme="minorEastAsia" w:hint="eastAsia"/>
          <w:lang w:val="fr-CH"/>
        </w:rPr>
        <w:t>年</w:t>
      </w:r>
      <w:r w:rsidRPr="0064377E">
        <w:rPr>
          <w:rFonts w:eastAsiaTheme="minorEastAsia"/>
          <w:lang w:val="fr-CH"/>
        </w:rPr>
        <w:t>6</w:t>
      </w:r>
      <w:r w:rsidRPr="0064377E">
        <w:rPr>
          <w:rFonts w:eastAsiaTheme="minorEastAsia" w:hint="eastAsia"/>
          <w:lang w:val="fr-CH"/>
        </w:rPr>
        <w:t>月</w:t>
      </w:r>
      <w:r w:rsidRPr="0064377E">
        <w:rPr>
          <w:rFonts w:eastAsiaTheme="minorEastAsia"/>
          <w:lang w:val="fr-CH"/>
        </w:rPr>
        <w:t>27</w:t>
      </w:r>
      <w:r w:rsidRPr="0064377E">
        <w:rPr>
          <w:rFonts w:eastAsiaTheme="minorEastAsia" w:hint="eastAsia"/>
          <w:lang w:val="fr-CH"/>
        </w:rPr>
        <w:t>日通过第</w:t>
      </w:r>
      <w:r w:rsidRPr="0064377E">
        <w:rPr>
          <w:rFonts w:eastAsiaTheme="minorEastAsia"/>
          <w:lang w:val="fr-CH"/>
        </w:rPr>
        <w:t>22.011</w:t>
      </w:r>
      <w:r w:rsidRPr="0064377E">
        <w:rPr>
          <w:rFonts w:eastAsiaTheme="minorEastAsia" w:hint="eastAsia"/>
          <w:lang w:val="fr-CH"/>
        </w:rPr>
        <w:t>号法律，废除死刑；</w:t>
      </w:r>
    </w:p>
    <w:p w14:paraId="1DD96B6F" w14:textId="324CD62F" w:rsidR="000D1042" w:rsidRPr="0064377E" w:rsidRDefault="000D1042" w:rsidP="000D1042">
      <w:pPr>
        <w:pStyle w:val="SingleTxtGC"/>
        <w:rPr>
          <w:rFonts w:eastAsiaTheme="minorEastAsia"/>
          <w:lang w:val="fr-CH"/>
        </w:rPr>
      </w:pPr>
      <w:r>
        <w:rPr>
          <w:rFonts w:eastAsiaTheme="minorEastAsia"/>
          <w:lang w:val="fr-CH"/>
        </w:rPr>
        <w:tab/>
      </w:r>
      <w:r w:rsidRPr="0064377E">
        <w:rPr>
          <w:rFonts w:eastAsiaTheme="minorEastAsia"/>
          <w:lang w:val="fr-CH"/>
        </w:rPr>
        <w:t>(c)</w:t>
      </w:r>
      <w:r>
        <w:rPr>
          <w:rFonts w:eastAsiaTheme="minorEastAsia"/>
          <w:lang w:val="fr-CH"/>
        </w:rPr>
        <w:tab/>
      </w:r>
      <w:r w:rsidRPr="0064377E">
        <w:rPr>
          <w:rFonts w:eastAsiaTheme="minorEastAsia"/>
          <w:lang w:val="fr-CH"/>
        </w:rPr>
        <w:t>2020</w:t>
      </w:r>
      <w:r w:rsidRPr="0064377E">
        <w:rPr>
          <w:rFonts w:eastAsiaTheme="minorEastAsia" w:hint="eastAsia"/>
          <w:lang w:val="fr-CH"/>
        </w:rPr>
        <w:t>年</w:t>
      </w:r>
      <w:r w:rsidRPr="0064377E">
        <w:rPr>
          <w:rFonts w:eastAsiaTheme="minorEastAsia"/>
          <w:lang w:val="fr-CH"/>
        </w:rPr>
        <w:t>4</w:t>
      </w:r>
      <w:r w:rsidRPr="0064377E">
        <w:rPr>
          <w:rFonts w:eastAsiaTheme="minorEastAsia" w:hint="eastAsia"/>
          <w:lang w:val="fr-CH"/>
        </w:rPr>
        <w:t>月</w:t>
      </w:r>
      <w:r w:rsidRPr="0064377E">
        <w:rPr>
          <w:rFonts w:eastAsiaTheme="minorEastAsia"/>
          <w:lang w:val="fr-CH"/>
        </w:rPr>
        <w:t>7</w:t>
      </w:r>
      <w:r w:rsidRPr="0064377E">
        <w:rPr>
          <w:rFonts w:eastAsiaTheme="minorEastAsia" w:hint="eastAsia"/>
          <w:lang w:val="fr-CH"/>
        </w:rPr>
        <w:t>日通过第</w:t>
      </w:r>
      <w:r w:rsidRPr="0064377E">
        <w:rPr>
          <w:rFonts w:eastAsiaTheme="minorEastAsia"/>
          <w:lang w:val="fr-CH"/>
        </w:rPr>
        <w:t>20.009</w:t>
      </w:r>
      <w:r w:rsidRPr="0064377E">
        <w:rPr>
          <w:rFonts w:eastAsiaTheme="minorEastAsia" w:hint="eastAsia"/>
          <w:lang w:val="fr-CH"/>
        </w:rPr>
        <w:t>号法律，设立</w:t>
      </w:r>
      <w:r w:rsidRPr="0064377E">
        <w:rPr>
          <w:rFonts w:eastAsiaTheme="minorEastAsia"/>
        </w:rPr>
        <w:t>真相、正义、赔偿与和解委员会</w:t>
      </w:r>
      <w:r w:rsidRPr="0064377E">
        <w:rPr>
          <w:rFonts w:eastAsiaTheme="minorEastAsia" w:hint="eastAsia"/>
          <w:lang w:val="fr-CH"/>
        </w:rPr>
        <w:t>，并规定其组织与运作；</w:t>
      </w:r>
    </w:p>
    <w:p w14:paraId="38FB54B8" w14:textId="48C18C0F" w:rsidR="000D1042" w:rsidRPr="0064377E" w:rsidRDefault="000D1042" w:rsidP="000D1042">
      <w:pPr>
        <w:pStyle w:val="SingleTxtGC"/>
        <w:rPr>
          <w:rFonts w:eastAsiaTheme="minorEastAsia"/>
          <w:lang w:val="fr-CH"/>
        </w:rPr>
      </w:pPr>
      <w:r>
        <w:rPr>
          <w:rFonts w:eastAsiaTheme="minorEastAsia"/>
          <w:lang w:val="fr-CH"/>
        </w:rPr>
        <w:tab/>
      </w:r>
      <w:r w:rsidRPr="0064377E">
        <w:rPr>
          <w:rFonts w:eastAsiaTheme="minorEastAsia"/>
          <w:lang w:val="fr-CH"/>
        </w:rPr>
        <w:t>(d)</w:t>
      </w:r>
      <w:r>
        <w:rPr>
          <w:rFonts w:eastAsiaTheme="minorEastAsia"/>
          <w:lang w:val="fr-CH"/>
        </w:rPr>
        <w:tab/>
      </w:r>
      <w:r w:rsidRPr="0064377E">
        <w:rPr>
          <w:rFonts w:eastAsiaTheme="minorEastAsia" w:hint="eastAsia"/>
          <w:lang w:val="fr-CH"/>
        </w:rPr>
        <w:t>在《刑法》第</w:t>
      </w:r>
      <w:r w:rsidRPr="0064377E">
        <w:rPr>
          <w:rFonts w:eastAsiaTheme="minorEastAsia"/>
          <w:lang w:val="fr-CH"/>
        </w:rPr>
        <w:t>153</w:t>
      </w:r>
      <w:r w:rsidRPr="0064377E">
        <w:rPr>
          <w:rFonts w:eastAsiaTheme="minorEastAsia" w:hint="eastAsia"/>
          <w:lang w:val="fr-CH"/>
        </w:rPr>
        <w:t>条中</w:t>
      </w:r>
      <w:r w:rsidRPr="0064377E">
        <w:rPr>
          <w:rFonts w:hAnsi="宋体" w:hint="eastAsia"/>
          <w:lang w:val="fr-CH"/>
        </w:rPr>
        <w:t>将“强</w:t>
      </w:r>
      <w:r w:rsidRPr="0064377E">
        <w:rPr>
          <w:rFonts w:eastAsiaTheme="minorEastAsia" w:hint="eastAsia"/>
          <w:lang w:val="fr-CH"/>
        </w:rPr>
        <w:t>迫失</w:t>
      </w:r>
      <w:r w:rsidRPr="0064377E">
        <w:rPr>
          <w:rFonts w:hAnsi="宋体" w:hint="eastAsia"/>
          <w:lang w:val="fr-CH"/>
        </w:rPr>
        <w:t>踪”列</w:t>
      </w:r>
      <w:r w:rsidRPr="0064377E">
        <w:rPr>
          <w:rFonts w:eastAsiaTheme="minorEastAsia" w:hint="eastAsia"/>
          <w:lang w:val="fr-CH"/>
        </w:rPr>
        <w:t>为构成危害人类罪的犯罪行为，并规定该罪行不受追诉期限的限制；</w:t>
      </w:r>
    </w:p>
    <w:p w14:paraId="1CEDF70E" w14:textId="44270420" w:rsidR="000D1042" w:rsidRDefault="000D1042" w:rsidP="000D1042">
      <w:pPr>
        <w:pStyle w:val="SingleTxtGC"/>
        <w:rPr>
          <w:rFonts w:eastAsiaTheme="minorEastAsia"/>
          <w:lang w:val="fr-CH"/>
        </w:rPr>
      </w:pPr>
      <w:r>
        <w:rPr>
          <w:rFonts w:eastAsiaTheme="minorEastAsia"/>
          <w:lang w:val="fr-CH"/>
        </w:rPr>
        <w:tab/>
      </w:r>
      <w:r w:rsidRPr="0064377E">
        <w:rPr>
          <w:rFonts w:eastAsiaTheme="minorEastAsia"/>
          <w:lang w:val="fr-CH"/>
        </w:rPr>
        <w:t>(e)</w:t>
      </w:r>
      <w:r>
        <w:rPr>
          <w:rFonts w:eastAsiaTheme="minorEastAsia"/>
          <w:lang w:val="fr-CH"/>
        </w:rPr>
        <w:tab/>
      </w:r>
      <w:r w:rsidRPr="0064377E">
        <w:rPr>
          <w:rFonts w:eastAsiaTheme="minorEastAsia" w:hint="eastAsia"/>
          <w:lang w:val="fr-CH"/>
        </w:rPr>
        <w:t>根据</w:t>
      </w:r>
      <w:r w:rsidRPr="0064377E">
        <w:rPr>
          <w:rFonts w:eastAsiaTheme="minorEastAsia"/>
        </w:rPr>
        <w:t>《非洲联盟保护和援助非洲境内流离失所者公约》</w:t>
      </w:r>
      <w:r w:rsidRPr="0064377E">
        <w:rPr>
          <w:rFonts w:eastAsiaTheme="minorEastAsia" w:hint="eastAsia"/>
        </w:rPr>
        <w:t>和《</w:t>
      </w:r>
      <w:r w:rsidRPr="0064377E">
        <w:rPr>
          <w:rFonts w:eastAsiaTheme="minorEastAsia"/>
        </w:rPr>
        <w:t>关于境内流离失所问题的指导原则</w:t>
      </w:r>
      <w:r w:rsidRPr="0064377E">
        <w:rPr>
          <w:rFonts w:eastAsiaTheme="minorEastAsia" w:hint="eastAsia"/>
        </w:rPr>
        <w:t>》，</w:t>
      </w:r>
      <w:r w:rsidRPr="0064377E">
        <w:rPr>
          <w:rFonts w:eastAsiaTheme="minorEastAsia" w:hint="eastAsia"/>
          <w:lang w:val="fr-CH"/>
        </w:rPr>
        <w:t>制定《中非共和国境内流离失所者和回返者持久解决方案国家战略》；</w:t>
      </w:r>
    </w:p>
    <w:p w14:paraId="702B9040" w14:textId="27D60FF3" w:rsidR="000D1042" w:rsidRPr="0064377E" w:rsidRDefault="000D1042" w:rsidP="000D1042">
      <w:pPr>
        <w:pStyle w:val="SingleTxtGC"/>
        <w:rPr>
          <w:rFonts w:eastAsiaTheme="minorEastAsia"/>
          <w:lang w:val="fr-CH"/>
        </w:rPr>
      </w:pPr>
      <w:r>
        <w:rPr>
          <w:rFonts w:eastAsiaTheme="minorEastAsia"/>
          <w:lang w:val="fr-CH"/>
        </w:rPr>
        <w:tab/>
      </w:r>
      <w:r w:rsidRPr="0064377E">
        <w:rPr>
          <w:rFonts w:eastAsiaTheme="minorEastAsia"/>
          <w:lang w:val="fr-CH"/>
        </w:rPr>
        <w:t>(f)</w:t>
      </w:r>
      <w:r>
        <w:rPr>
          <w:rFonts w:eastAsiaTheme="minorEastAsia"/>
          <w:lang w:val="fr-CH"/>
        </w:rPr>
        <w:tab/>
      </w:r>
      <w:r w:rsidRPr="0064377E">
        <w:rPr>
          <w:rFonts w:eastAsiaTheme="minorEastAsia" w:hint="eastAsia"/>
          <w:lang w:val="fr-CH"/>
        </w:rPr>
        <w:t>提高对国家人权和基本自由委员会的预算拨款。</w:t>
      </w:r>
    </w:p>
    <w:p w14:paraId="5249E1FB" w14:textId="0D4B53CA" w:rsidR="000D1042" w:rsidRPr="0064377E" w:rsidRDefault="00E07C1D" w:rsidP="00E07C1D">
      <w:pPr>
        <w:pStyle w:val="H1GC"/>
      </w:pPr>
      <w:r>
        <w:tab/>
      </w:r>
      <w:r w:rsidR="000D1042" w:rsidRPr="0064377E">
        <w:rPr>
          <w:lang w:val="zh-CN"/>
        </w:rPr>
        <w:t>C.</w:t>
      </w:r>
      <w:r w:rsidR="000D1042" w:rsidRPr="0064377E">
        <w:rPr>
          <w:lang w:val="zh-CN"/>
        </w:rPr>
        <w:tab/>
      </w:r>
      <w:r w:rsidR="000D1042" w:rsidRPr="0064377E">
        <w:rPr>
          <w:lang w:val="zh-CN"/>
        </w:rPr>
        <w:t>关注的主要问题和建议</w:t>
      </w:r>
    </w:p>
    <w:p w14:paraId="776F4866" w14:textId="77777777" w:rsidR="000D1042" w:rsidRDefault="000D1042" w:rsidP="000D1042">
      <w:pPr>
        <w:pStyle w:val="SingleTxtGC"/>
        <w:rPr>
          <w:rFonts w:eastAsiaTheme="minorEastAsia" w:hint="eastAsia"/>
        </w:rPr>
      </w:pPr>
      <w:r w:rsidRPr="0064377E">
        <w:t>7.</w:t>
      </w:r>
      <w:r w:rsidRPr="0064377E">
        <w:tab/>
      </w:r>
      <w:r w:rsidRPr="0064377E">
        <w:rPr>
          <w:rFonts w:eastAsiaTheme="minorEastAsia"/>
        </w:rPr>
        <w:t>委员会充分认识到缔约国在当前</w:t>
      </w:r>
      <w:r w:rsidRPr="0064377E">
        <w:rPr>
          <w:rFonts w:eastAsiaTheme="minorEastAsia" w:hint="eastAsia"/>
        </w:rPr>
        <w:t>的</w:t>
      </w:r>
      <w:r w:rsidRPr="0064377E">
        <w:rPr>
          <w:rFonts w:eastAsiaTheme="minorEastAsia"/>
        </w:rPr>
        <w:t>国家安全形势下面临的诸多严重困难。委员会尤其</w:t>
      </w:r>
      <w:r w:rsidRPr="0064377E">
        <w:rPr>
          <w:rFonts w:eastAsiaTheme="minorEastAsia" w:hint="eastAsia"/>
        </w:rPr>
        <w:t>关切</w:t>
      </w:r>
      <w:r w:rsidRPr="0064377E">
        <w:rPr>
          <w:rFonts w:eastAsiaTheme="minorEastAsia"/>
        </w:rPr>
        <w:t>联合国中非共和国多层面综合稳定团在其关于人权状况的报告</w:t>
      </w:r>
      <w:r w:rsidRPr="0064377E">
        <w:rPr>
          <w:rFonts w:eastAsiaTheme="minorEastAsia" w:hint="eastAsia"/>
        </w:rPr>
        <w:t>中，</w:t>
      </w:r>
      <w:r w:rsidRPr="0064377E">
        <w:rPr>
          <w:rFonts w:eastAsiaTheme="minorEastAsia"/>
        </w:rPr>
        <w:t>特别是</w:t>
      </w:r>
      <w:r w:rsidRPr="0064377E">
        <w:rPr>
          <w:rFonts w:eastAsiaTheme="minorEastAsia"/>
        </w:rPr>
        <w:t>2024</w:t>
      </w:r>
      <w:r w:rsidRPr="0064377E">
        <w:rPr>
          <w:rFonts w:eastAsiaTheme="minorEastAsia"/>
        </w:rPr>
        <w:t>年</w:t>
      </w:r>
      <w:r w:rsidRPr="0064377E">
        <w:rPr>
          <w:rFonts w:eastAsiaTheme="minorEastAsia"/>
        </w:rPr>
        <w:t>7</w:t>
      </w:r>
      <w:r w:rsidRPr="0064377E">
        <w:rPr>
          <w:rFonts w:eastAsiaTheme="minorEastAsia"/>
        </w:rPr>
        <w:t>月发布的有关剥夺自由</w:t>
      </w:r>
      <w:r w:rsidRPr="0064377E">
        <w:rPr>
          <w:rFonts w:eastAsiaTheme="minorEastAsia" w:hint="eastAsia"/>
        </w:rPr>
        <w:t>情况</w:t>
      </w:r>
      <w:r w:rsidRPr="0064377E">
        <w:rPr>
          <w:rFonts w:eastAsiaTheme="minorEastAsia"/>
        </w:rPr>
        <w:t>的分析报告</w:t>
      </w:r>
      <w:r w:rsidRPr="0064377E">
        <w:rPr>
          <w:rStyle w:val="a8"/>
          <w:rFonts w:eastAsia="宋体"/>
        </w:rPr>
        <w:footnoteReference w:id="8"/>
      </w:r>
      <w:r w:rsidRPr="0064377E">
        <w:rPr>
          <w:rStyle w:val="SingleTxtGCChar"/>
        </w:rPr>
        <w:t xml:space="preserve"> </w:t>
      </w:r>
      <w:r w:rsidRPr="0064377E">
        <w:rPr>
          <w:rFonts w:eastAsiaTheme="minorEastAsia"/>
        </w:rPr>
        <w:t>以及</w:t>
      </w:r>
      <w:r w:rsidRPr="0064377E">
        <w:rPr>
          <w:rFonts w:eastAsiaTheme="minorEastAsia"/>
        </w:rPr>
        <w:t>2025</w:t>
      </w:r>
      <w:r w:rsidRPr="0064377E">
        <w:rPr>
          <w:rFonts w:eastAsiaTheme="minorEastAsia"/>
        </w:rPr>
        <w:t>年</w:t>
      </w:r>
      <w:r w:rsidRPr="0064377E">
        <w:rPr>
          <w:rFonts w:eastAsiaTheme="minorEastAsia"/>
        </w:rPr>
        <w:t>3</w:t>
      </w:r>
      <w:r w:rsidRPr="0064377E">
        <w:rPr>
          <w:rFonts w:eastAsiaTheme="minorEastAsia"/>
        </w:rPr>
        <w:t>月发布的</w:t>
      </w:r>
      <w:r w:rsidRPr="0064377E">
        <w:rPr>
          <w:rFonts w:eastAsiaTheme="minorEastAsia" w:hint="eastAsia"/>
        </w:rPr>
        <w:t>有关</w:t>
      </w:r>
      <w:r w:rsidRPr="0064377E">
        <w:rPr>
          <w:rFonts w:eastAsiaTheme="minorEastAsia"/>
        </w:rPr>
        <w:t>严重侵犯人权行为</w:t>
      </w:r>
      <w:r w:rsidRPr="0064377E">
        <w:rPr>
          <w:rFonts w:eastAsiaTheme="minorEastAsia" w:hint="eastAsia"/>
        </w:rPr>
        <w:t>的</w:t>
      </w:r>
      <w:r w:rsidRPr="0064377E">
        <w:rPr>
          <w:rFonts w:eastAsiaTheme="minorEastAsia"/>
        </w:rPr>
        <w:t>报告</w:t>
      </w:r>
      <w:r w:rsidRPr="0064377E">
        <w:rPr>
          <w:rStyle w:val="a8"/>
          <w:rFonts w:eastAsia="宋体"/>
        </w:rPr>
        <w:footnoteReference w:id="9"/>
      </w:r>
      <w:r w:rsidRPr="0064377E">
        <w:rPr>
          <w:rStyle w:val="SingleTxtGCChar"/>
        </w:rPr>
        <w:t xml:space="preserve"> </w:t>
      </w:r>
      <w:r w:rsidRPr="0064377E">
        <w:rPr>
          <w:rFonts w:eastAsiaTheme="minorEastAsia"/>
        </w:rPr>
        <w:t>中指出的强迫失踪、监狱中发生的绑架以及强迫劳动等案件。委员会赞赏缔约国致力于推动《公约》的</w:t>
      </w:r>
      <w:r w:rsidRPr="0064377E">
        <w:rPr>
          <w:rFonts w:eastAsiaTheme="minorEastAsia" w:hint="eastAsia"/>
        </w:rPr>
        <w:t>执行</w:t>
      </w:r>
      <w:r w:rsidRPr="0064377E">
        <w:rPr>
          <w:rFonts w:eastAsiaTheme="minorEastAsia"/>
        </w:rPr>
        <w:t>，并本着建设性和合作的精神提出关切与建议，以期缔约国现行立法</w:t>
      </w:r>
      <w:r w:rsidRPr="0064377E">
        <w:rPr>
          <w:rFonts w:eastAsiaTheme="minorEastAsia" w:hint="eastAsia"/>
        </w:rPr>
        <w:t>和</w:t>
      </w:r>
      <w:r w:rsidRPr="0064377E">
        <w:rPr>
          <w:rFonts w:eastAsiaTheme="minorEastAsia"/>
        </w:rPr>
        <w:t>实践</w:t>
      </w:r>
      <w:r w:rsidRPr="0064377E">
        <w:rPr>
          <w:rFonts w:eastAsiaTheme="minorEastAsia" w:hint="eastAsia"/>
        </w:rPr>
        <w:t>能够完全符合</w:t>
      </w:r>
      <w:r w:rsidRPr="0064377E">
        <w:rPr>
          <w:rFonts w:eastAsiaTheme="minorEastAsia"/>
        </w:rPr>
        <w:t>《公约》。</w:t>
      </w:r>
    </w:p>
    <w:p w14:paraId="033978AE" w14:textId="1DDA2867" w:rsidR="000D1042" w:rsidRPr="0064377E" w:rsidRDefault="00E07C1D" w:rsidP="00E07C1D">
      <w:pPr>
        <w:pStyle w:val="H23GC"/>
      </w:pPr>
      <w:r>
        <w:lastRenderedPageBreak/>
        <w:tab/>
      </w:r>
      <w:r w:rsidR="000D1042" w:rsidRPr="0064377E">
        <w:rPr>
          <w:lang w:val="zh-CN"/>
        </w:rPr>
        <w:t>1.</w:t>
      </w:r>
      <w:r w:rsidR="000D1042" w:rsidRPr="0064377E">
        <w:rPr>
          <w:lang w:val="zh-CN"/>
        </w:rPr>
        <w:tab/>
      </w:r>
      <w:r w:rsidR="000D1042" w:rsidRPr="0064377E">
        <w:rPr>
          <w:lang w:val="zh-CN"/>
        </w:rPr>
        <w:t>一般资料</w:t>
      </w:r>
    </w:p>
    <w:p w14:paraId="4ED755FF" w14:textId="77777777" w:rsidR="000D1042" w:rsidRPr="0064377E" w:rsidRDefault="000D1042" w:rsidP="00E07C1D">
      <w:pPr>
        <w:pStyle w:val="H23GC"/>
      </w:pPr>
      <w:r w:rsidRPr="0064377E">
        <w:rPr>
          <w:lang w:val="zh-CN"/>
        </w:rPr>
        <w:tab/>
      </w:r>
      <w:r w:rsidRPr="0064377E">
        <w:rPr>
          <w:lang w:val="zh-CN"/>
        </w:rPr>
        <w:tab/>
      </w:r>
      <w:r w:rsidRPr="0064377E">
        <w:rPr>
          <w:lang w:val="zh-CN"/>
        </w:rPr>
        <w:t>《公约》第三十一条和第三十二条规定的委员会的权限</w:t>
      </w:r>
    </w:p>
    <w:p w14:paraId="360AE69D" w14:textId="77777777" w:rsidR="000D1042" w:rsidRPr="0064377E" w:rsidRDefault="000D1042" w:rsidP="000D1042">
      <w:pPr>
        <w:pStyle w:val="SingleTxtGC"/>
        <w:rPr>
          <w:rFonts w:eastAsia="黑体"/>
        </w:rPr>
      </w:pPr>
      <w:r w:rsidRPr="0064377E">
        <w:rPr>
          <w:lang w:val="zh-CN"/>
        </w:rPr>
        <w:t>8.</w:t>
      </w:r>
      <w:r w:rsidRPr="0064377E">
        <w:rPr>
          <w:lang w:val="zh-CN"/>
        </w:rPr>
        <w:tab/>
      </w:r>
      <w:r w:rsidRPr="0064377E">
        <w:rPr>
          <w:lang w:val="zh-CN"/>
        </w:rPr>
        <w:t>委员会注意到缔约国表示将适时根据《公约》第三十一和第三十二条作出声明，以承认委员会有权受理个人或国家间来文，但委员会对缔约国尚未为此采取必要措施表示遗憾</w:t>
      </w:r>
      <w:r w:rsidRPr="0064377E">
        <w:rPr>
          <w:lang w:val="zh-CN"/>
        </w:rPr>
        <w:t>(</w:t>
      </w:r>
      <w:r w:rsidRPr="0064377E">
        <w:rPr>
          <w:lang w:val="zh-CN"/>
        </w:rPr>
        <w:t>第三十一和第三十二条</w:t>
      </w:r>
      <w:r w:rsidRPr="0064377E">
        <w:rPr>
          <w:lang w:val="zh-CN"/>
        </w:rPr>
        <w:t>)</w:t>
      </w:r>
      <w:r w:rsidRPr="0064377E">
        <w:rPr>
          <w:lang w:val="zh-CN"/>
        </w:rPr>
        <w:t>。</w:t>
      </w:r>
    </w:p>
    <w:p w14:paraId="5B3DF0BF" w14:textId="77777777" w:rsidR="000D1042" w:rsidRPr="0064377E" w:rsidRDefault="000D1042" w:rsidP="000D1042">
      <w:pPr>
        <w:pStyle w:val="SingleTxtGC"/>
        <w:rPr>
          <w:rFonts w:eastAsia="黑体"/>
        </w:rPr>
      </w:pPr>
      <w:r w:rsidRPr="0064377E">
        <w:rPr>
          <w:lang w:val="zh-CN"/>
        </w:rPr>
        <w:t>9.</w:t>
      </w:r>
      <w:r w:rsidRPr="0064377E">
        <w:rPr>
          <w:lang w:val="zh-CN"/>
        </w:rPr>
        <w:tab/>
      </w:r>
      <w:r w:rsidRPr="0064377E">
        <w:rPr>
          <w:rFonts w:eastAsia="黑体"/>
          <w:bCs/>
          <w:lang w:val="zh-CN"/>
        </w:rPr>
        <w:t>委员会鼓励缔约国承认委员会有权根据《公约》第三十一和第三十二条接受和审议个人和国家间来文，以确保《公约》的充分有效性，强化对人们免遭强迫失踪的保护，委员会请缔约国提交资料，说明为此采取的措施和规定的时限。</w:t>
      </w:r>
    </w:p>
    <w:p w14:paraId="7249B5D0" w14:textId="77777777" w:rsidR="000D1042" w:rsidRPr="0064377E" w:rsidRDefault="000D1042" w:rsidP="00E07C1D">
      <w:pPr>
        <w:pStyle w:val="H23GC"/>
      </w:pPr>
      <w:r w:rsidRPr="0064377E">
        <w:rPr>
          <w:lang w:val="zh-CN"/>
        </w:rPr>
        <w:tab/>
      </w:r>
      <w:r w:rsidRPr="0064377E">
        <w:rPr>
          <w:lang w:val="zh-CN"/>
        </w:rPr>
        <w:tab/>
      </w:r>
      <w:r w:rsidRPr="0064377E">
        <w:rPr>
          <w:lang w:val="zh-CN"/>
        </w:rPr>
        <w:t>《公约》的适用性</w:t>
      </w:r>
    </w:p>
    <w:p w14:paraId="10D0D205" w14:textId="77777777" w:rsidR="000D1042" w:rsidRPr="0064377E" w:rsidRDefault="000D1042" w:rsidP="000D1042">
      <w:pPr>
        <w:pStyle w:val="SingleTxtGC"/>
        <w:rPr>
          <w:rFonts w:eastAsia="Calibri"/>
        </w:rPr>
      </w:pPr>
      <w:r w:rsidRPr="0064377E">
        <w:rPr>
          <w:lang w:val="zh-CN"/>
        </w:rPr>
        <w:t>10.</w:t>
      </w:r>
      <w:r w:rsidRPr="0064377E">
        <w:rPr>
          <w:lang w:val="zh-CN"/>
        </w:rPr>
        <w:tab/>
      </w:r>
      <w:r w:rsidRPr="0064377E">
        <w:rPr>
          <w:lang w:val="zh-CN"/>
        </w:rPr>
        <w:t>委员会注意到，缔约国依据《宪法》第</w:t>
      </w:r>
      <w:r w:rsidRPr="0064377E">
        <w:rPr>
          <w:lang w:val="zh-CN"/>
        </w:rPr>
        <w:t>142</w:t>
      </w:r>
      <w:r w:rsidRPr="0064377E">
        <w:rPr>
          <w:lang w:val="zh-CN"/>
        </w:rPr>
        <w:t>条实行一元法律制度，</w:t>
      </w:r>
      <w:r w:rsidRPr="0064377E">
        <w:rPr>
          <w:rFonts w:hAnsi="宋体" w:cs="宋体" w:hint="eastAsia"/>
          <w:lang w:val="zh-CN"/>
        </w:rPr>
        <w:t>该制度</w:t>
      </w:r>
      <w:r w:rsidRPr="0064377E">
        <w:rPr>
          <w:lang w:val="zh-CN"/>
        </w:rPr>
        <w:t>确保缔约国批准的国际条约和协定一经公布，即在法律体系中高于国内法。但委员会遗憾地注意到，国内普通法院尚未作出任何援引或适用《公约》条款的裁决</w:t>
      </w:r>
      <w:r w:rsidRPr="0064377E">
        <w:rPr>
          <w:lang w:val="zh-CN"/>
        </w:rPr>
        <w:t>(</w:t>
      </w:r>
      <w:r w:rsidRPr="0064377E">
        <w:rPr>
          <w:lang w:val="zh-CN"/>
        </w:rPr>
        <w:t>第一、第四和第二十三条</w:t>
      </w:r>
      <w:r w:rsidRPr="0064377E">
        <w:rPr>
          <w:lang w:val="zh-CN"/>
        </w:rPr>
        <w:t>)</w:t>
      </w:r>
      <w:r w:rsidRPr="0064377E">
        <w:rPr>
          <w:lang w:val="zh-CN"/>
        </w:rPr>
        <w:t>。</w:t>
      </w:r>
    </w:p>
    <w:p w14:paraId="3615BB32" w14:textId="77777777" w:rsidR="000D1042" w:rsidRPr="0064377E" w:rsidRDefault="000D1042" w:rsidP="000D1042">
      <w:pPr>
        <w:pStyle w:val="SingleTxtGC"/>
        <w:rPr>
          <w:rFonts w:eastAsia="Calibri"/>
        </w:rPr>
      </w:pPr>
      <w:r w:rsidRPr="0064377E">
        <w:rPr>
          <w:lang w:val="zh-CN"/>
        </w:rPr>
        <w:t>11.</w:t>
      </w:r>
      <w:r w:rsidRPr="0064377E">
        <w:rPr>
          <w:lang w:val="zh-CN"/>
        </w:rPr>
        <w:tab/>
      </w:r>
      <w:r w:rsidRPr="0064377E">
        <w:rPr>
          <w:rFonts w:eastAsia="黑体"/>
          <w:bCs/>
          <w:lang w:val="zh-CN"/>
        </w:rPr>
        <w:t>委员会建议缔约国确保国家法院或其他主管部门直接援引和适用《公约》条款，不受任何限定或限制。委员会还请缔约国加倍努力，系统地向法官、检察官和律师提供关于《公约》的培训，包括</w:t>
      </w:r>
      <w:r w:rsidRPr="0064377E">
        <w:rPr>
          <w:rFonts w:eastAsia="黑体" w:cs="宋体" w:hint="eastAsia"/>
          <w:bCs/>
          <w:lang w:val="zh-CN"/>
        </w:rPr>
        <w:t>关于</w:t>
      </w:r>
      <w:r w:rsidRPr="0064377E">
        <w:rPr>
          <w:rFonts w:eastAsia="黑体"/>
          <w:bCs/>
          <w:lang w:val="zh-CN"/>
        </w:rPr>
        <w:t>《公约》适用范围和直接适用性</w:t>
      </w:r>
      <w:r w:rsidRPr="0064377E">
        <w:rPr>
          <w:rFonts w:eastAsia="黑体" w:cs="宋体" w:hint="eastAsia"/>
          <w:bCs/>
          <w:lang w:val="zh-CN"/>
        </w:rPr>
        <w:t>的培训</w:t>
      </w:r>
      <w:r w:rsidRPr="0064377E">
        <w:rPr>
          <w:rFonts w:eastAsia="黑体"/>
          <w:bCs/>
          <w:lang w:val="zh-CN"/>
        </w:rPr>
        <w:t>。</w:t>
      </w:r>
    </w:p>
    <w:p w14:paraId="7ABB3B89" w14:textId="77777777" w:rsidR="000D1042" w:rsidRPr="0064377E" w:rsidRDefault="000D1042" w:rsidP="00E07C1D">
      <w:pPr>
        <w:pStyle w:val="H23GC"/>
      </w:pPr>
      <w:r w:rsidRPr="0064377E">
        <w:rPr>
          <w:lang w:val="zh-CN"/>
        </w:rPr>
        <w:tab/>
      </w:r>
      <w:r w:rsidRPr="0064377E">
        <w:rPr>
          <w:lang w:val="zh-CN"/>
        </w:rPr>
        <w:tab/>
      </w:r>
      <w:r w:rsidRPr="0064377E">
        <w:rPr>
          <w:lang w:val="zh-CN"/>
        </w:rPr>
        <w:t>国家人权机构</w:t>
      </w:r>
    </w:p>
    <w:p w14:paraId="7BE7F6D2" w14:textId="77777777" w:rsidR="000D1042" w:rsidRPr="0064377E" w:rsidRDefault="000D1042" w:rsidP="000D1042">
      <w:pPr>
        <w:pStyle w:val="SingleTxtGC"/>
        <w:rPr>
          <w:rFonts w:eastAsiaTheme="minorEastAsia"/>
        </w:rPr>
      </w:pPr>
      <w:r w:rsidRPr="0064377E">
        <w:t>12.</w:t>
      </w:r>
      <w:r w:rsidRPr="0064377E">
        <w:tab/>
      </w:r>
      <w:r w:rsidRPr="0064377E">
        <w:rPr>
          <w:rFonts w:eastAsiaTheme="minorEastAsia"/>
        </w:rPr>
        <w:t>委员会欢迎</w:t>
      </w:r>
      <w:r w:rsidRPr="0064377E">
        <w:rPr>
          <w:rFonts w:eastAsiaTheme="minorEastAsia" w:hint="eastAsia"/>
        </w:rPr>
        <w:t>缔约国</w:t>
      </w:r>
      <w:r w:rsidRPr="0064377E">
        <w:rPr>
          <w:rFonts w:eastAsiaTheme="minorEastAsia"/>
        </w:rPr>
        <w:t>于</w:t>
      </w:r>
      <w:r w:rsidRPr="0064377E">
        <w:rPr>
          <w:rFonts w:eastAsiaTheme="minorEastAsia"/>
        </w:rPr>
        <w:t>2017</w:t>
      </w:r>
      <w:r w:rsidRPr="0064377E">
        <w:rPr>
          <w:rFonts w:eastAsiaTheme="minorEastAsia"/>
        </w:rPr>
        <w:t>年</w:t>
      </w:r>
      <w:r w:rsidRPr="0064377E">
        <w:rPr>
          <w:rFonts w:eastAsiaTheme="minorEastAsia"/>
        </w:rPr>
        <w:t>4</w:t>
      </w:r>
      <w:r w:rsidRPr="0064377E">
        <w:rPr>
          <w:rFonts w:eastAsiaTheme="minorEastAsia"/>
        </w:rPr>
        <w:t>月</w:t>
      </w:r>
      <w:r w:rsidRPr="0064377E">
        <w:rPr>
          <w:rFonts w:eastAsiaTheme="minorEastAsia"/>
        </w:rPr>
        <w:t>20</w:t>
      </w:r>
      <w:r w:rsidRPr="0064377E">
        <w:rPr>
          <w:rFonts w:eastAsiaTheme="minorEastAsia"/>
        </w:rPr>
        <w:t>日通过</w:t>
      </w:r>
      <w:r w:rsidRPr="0064377E">
        <w:rPr>
          <w:rFonts w:eastAsiaTheme="minorEastAsia" w:hint="eastAsia"/>
        </w:rPr>
        <w:t>了关于</w:t>
      </w:r>
      <w:r w:rsidRPr="0064377E">
        <w:rPr>
          <w:rFonts w:eastAsiaTheme="minorEastAsia"/>
        </w:rPr>
        <w:t>国家人权</w:t>
      </w:r>
      <w:r w:rsidRPr="0064377E">
        <w:rPr>
          <w:rFonts w:eastAsiaTheme="minorEastAsia" w:hint="eastAsia"/>
        </w:rPr>
        <w:t>和</w:t>
      </w:r>
      <w:r w:rsidRPr="0064377E">
        <w:rPr>
          <w:rFonts w:eastAsiaTheme="minorEastAsia"/>
        </w:rPr>
        <w:t>基本自由委员会</w:t>
      </w:r>
      <w:r w:rsidRPr="0064377E">
        <w:rPr>
          <w:rFonts w:eastAsiaTheme="minorEastAsia" w:hint="eastAsia"/>
        </w:rPr>
        <w:t>的</w:t>
      </w:r>
      <w:r w:rsidRPr="0064377E">
        <w:rPr>
          <w:rFonts w:eastAsiaTheme="minorEastAsia"/>
        </w:rPr>
        <w:t>第</w:t>
      </w:r>
      <w:r w:rsidRPr="0064377E">
        <w:rPr>
          <w:rFonts w:eastAsiaTheme="minorEastAsia"/>
        </w:rPr>
        <w:t>17.015</w:t>
      </w:r>
      <w:r w:rsidRPr="0064377E">
        <w:rPr>
          <w:rFonts w:eastAsiaTheme="minorEastAsia"/>
        </w:rPr>
        <w:t>号法律。委员会赞赏该</w:t>
      </w:r>
      <w:r w:rsidRPr="0064377E">
        <w:rPr>
          <w:rFonts w:eastAsiaTheme="minorEastAsia" w:hint="eastAsia"/>
        </w:rPr>
        <w:t>机构</w:t>
      </w:r>
      <w:r w:rsidRPr="0064377E">
        <w:rPr>
          <w:rFonts w:eastAsiaTheme="minorEastAsia"/>
        </w:rPr>
        <w:t>已投入运作，</w:t>
      </w:r>
      <w:r w:rsidRPr="0064377E">
        <w:rPr>
          <w:rFonts w:eastAsiaTheme="minorEastAsia" w:hint="eastAsia"/>
        </w:rPr>
        <w:t>并注意到</w:t>
      </w:r>
      <w:r w:rsidRPr="0064377E">
        <w:rPr>
          <w:rFonts w:eastAsiaTheme="minorEastAsia"/>
        </w:rPr>
        <w:t>2023</w:t>
      </w:r>
      <w:r w:rsidRPr="0064377E">
        <w:rPr>
          <w:rFonts w:eastAsiaTheme="minorEastAsia"/>
        </w:rPr>
        <w:t>年</w:t>
      </w:r>
      <w:r w:rsidRPr="0064377E">
        <w:rPr>
          <w:rFonts w:eastAsiaTheme="minorEastAsia"/>
        </w:rPr>
        <w:t>10</w:t>
      </w:r>
      <w:r w:rsidRPr="0064377E">
        <w:rPr>
          <w:rFonts w:eastAsiaTheme="minorEastAsia"/>
        </w:rPr>
        <w:t>月</w:t>
      </w:r>
      <w:r w:rsidRPr="0064377E">
        <w:rPr>
          <w:rFonts w:eastAsiaTheme="minorEastAsia"/>
        </w:rPr>
        <w:t>29</w:t>
      </w:r>
      <w:r w:rsidRPr="0064377E">
        <w:rPr>
          <w:rFonts w:eastAsiaTheme="minorEastAsia"/>
        </w:rPr>
        <w:t>日第</w:t>
      </w:r>
      <w:r w:rsidRPr="0064377E">
        <w:rPr>
          <w:rFonts w:eastAsiaTheme="minorEastAsia"/>
        </w:rPr>
        <w:t>23.247</w:t>
      </w:r>
      <w:r w:rsidRPr="0064377E">
        <w:rPr>
          <w:rFonts w:eastAsiaTheme="minorEastAsia"/>
        </w:rPr>
        <w:t>号法令对</w:t>
      </w:r>
      <w:r w:rsidRPr="0064377E">
        <w:rPr>
          <w:rFonts w:eastAsiaTheme="minorEastAsia" w:hint="eastAsia"/>
        </w:rPr>
        <w:t>该</w:t>
      </w:r>
      <w:r w:rsidRPr="0064377E">
        <w:rPr>
          <w:rFonts w:eastAsiaTheme="minorEastAsia"/>
        </w:rPr>
        <w:t>委员会成员</w:t>
      </w:r>
      <w:r w:rsidRPr="0064377E">
        <w:rPr>
          <w:rFonts w:eastAsiaTheme="minorEastAsia" w:hint="eastAsia"/>
        </w:rPr>
        <w:t>和</w:t>
      </w:r>
      <w:r w:rsidRPr="0064377E">
        <w:rPr>
          <w:rFonts w:eastAsiaTheme="minorEastAsia"/>
        </w:rPr>
        <w:t>执行局进行了更新，并</w:t>
      </w:r>
      <w:r w:rsidRPr="0064377E">
        <w:rPr>
          <w:rFonts w:eastAsiaTheme="minorEastAsia" w:hint="eastAsia"/>
        </w:rPr>
        <w:t>增加</w:t>
      </w:r>
      <w:r w:rsidRPr="0064377E">
        <w:rPr>
          <w:rFonts w:eastAsiaTheme="minorEastAsia"/>
        </w:rPr>
        <w:t>了</w:t>
      </w:r>
      <w:r w:rsidRPr="0064377E">
        <w:rPr>
          <w:rFonts w:eastAsiaTheme="minorEastAsia" w:hint="eastAsia"/>
        </w:rPr>
        <w:t>委员会</w:t>
      </w:r>
      <w:r w:rsidRPr="0064377E">
        <w:rPr>
          <w:rFonts w:eastAsiaTheme="minorEastAsia"/>
        </w:rPr>
        <w:t>预算</w:t>
      </w:r>
      <w:r w:rsidRPr="0064377E">
        <w:rPr>
          <w:rFonts w:eastAsiaTheme="minorEastAsia" w:hint="eastAsia"/>
        </w:rPr>
        <w:t>，从而</w:t>
      </w:r>
      <w:r w:rsidRPr="0064377E">
        <w:rPr>
          <w:rFonts w:eastAsiaTheme="minorEastAsia"/>
        </w:rPr>
        <w:t>加强</w:t>
      </w:r>
      <w:r w:rsidRPr="0064377E">
        <w:rPr>
          <w:rFonts w:eastAsiaTheme="minorEastAsia" w:hint="eastAsia"/>
        </w:rPr>
        <w:t>了其制度基础</w:t>
      </w:r>
      <w:r w:rsidRPr="0064377E">
        <w:rPr>
          <w:rFonts w:eastAsiaTheme="minorEastAsia"/>
        </w:rPr>
        <w:t>。然而，委员会指出，缔约国未提供充分</w:t>
      </w:r>
      <w:r w:rsidRPr="0064377E">
        <w:rPr>
          <w:rFonts w:eastAsiaTheme="minorEastAsia" w:hint="eastAsia"/>
        </w:rPr>
        <w:t>资料，</w:t>
      </w:r>
      <w:r w:rsidRPr="0064377E">
        <w:rPr>
          <w:rFonts w:eastAsiaTheme="minorEastAsia"/>
        </w:rPr>
        <w:t>说明已采取哪些措施</w:t>
      </w:r>
      <w:r w:rsidRPr="0064377E">
        <w:rPr>
          <w:rFonts w:eastAsiaTheme="minorEastAsia" w:hint="eastAsia"/>
        </w:rPr>
        <w:t>，切实</w:t>
      </w:r>
      <w:r w:rsidRPr="0064377E">
        <w:rPr>
          <w:rFonts w:eastAsiaTheme="minorEastAsia"/>
        </w:rPr>
        <w:t>使</w:t>
      </w:r>
      <w:r w:rsidRPr="0064377E">
        <w:rPr>
          <w:rFonts w:eastAsiaTheme="minorEastAsia" w:hint="eastAsia"/>
        </w:rPr>
        <w:t>该</w:t>
      </w:r>
      <w:r w:rsidRPr="0064377E">
        <w:rPr>
          <w:rFonts w:eastAsiaTheme="minorEastAsia"/>
        </w:rPr>
        <w:t>委员会能够对失踪人员的</w:t>
      </w:r>
      <w:r w:rsidRPr="0064377E">
        <w:rPr>
          <w:rFonts w:eastAsiaTheme="minorEastAsia" w:hint="eastAsia"/>
        </w:rPr>
        <w:t>命运</w:t>
      </w:r>
      <w:r w:rsidRPr="0064377E">
        <w:rPr>
          <w:rFonts w:eastAsiaTheme="minorEastAsia"/>
        </w:rPr>
        <w:t>开展调查，也未提供</w:t>
      </w:r>
      <w:r w:rsidRPr="0064377E">
        <w:rPr>
          <w:rFonts w:eastAsiaTheme="minorEastAsia" w:hint="eastAsia"/>
        </w:rPr>
        <w:t>详细资料，说明其</w:t>
      </w:r>
      <w:r w:rsidRPr="0064377E">
        <w:rPr>
          <w:rFonts w:eastAsiaTheme="minorEastAsia"/>
        </w:rPr>
        <w:t>收到的</w:t>
      </w:r>
      <w:r w:rsidRPr="0064377E">
        <w:rPr>
          <w:rFonts w:eastAsiaTheme="minorEastAsia" w:hint="eastAsia"/>
        </w:rPr>
        <w:t>据称</w:t>
      </w:r>
      <w:r w:rsidRPr="0064377E">
        <w:rPr>
          <w:rFonts w:eastAsiaTheme="minorEastAsia"/>
        </w:rPr>
        <w:t>强迫失踪案件的投诉</w:t>
      </w:r>
      <w:r w:rsidRPr="0064377E">
        <w:rPr>
          <w:rFonts w:eastAsiaTheme="minorEastAsia" w:hint="eastAsia"/>
        </w:rPr>
        <w:t>数量</w:t>
      </w:r>
      <w:r w:rsidRPr="0064377E">
        <w:rPr>
          <w:rFonts w:eastAsiaTheme="minorEastAsia"/>
        </w:rPr>
        <w:t>和性质。委员会还对该委员会尚未获得</w:t>
      </w:r>
      <w:r w:rsidRPr="0064377E">
        <w:rPr>
          <w:rFonts w:eastAsiaTheme="minorEastAsia" w:hint="eastAsia"/>
        </w:rPr>
        <w:t>国家人权机构全球联盟</w:t>
      </w:r>
      <w:r w:rsidRPr="0064377E">
        <w:rPr>
          <w:rFonts w:eastAsiaTheme="minorEastAsia"/>
        </w:rPr>
        <w:t>的认证表示关切</w:t>
      </w:r>
      <w:r w:rsidRPr="0064377E">
        <w:rPr>
          <w:rFonts w:eastAsiaTheme="minorEastAsia"/>
        </w:rPr>
        <w:t>(</w:t>
      </w:r>
      <w:r w:rsidRPr="0064377E">
        <w:rPr>
          <w:rFonts w:eastAsiaTheme="minorEastAsia"/>
        </w:rPr>
        <w:t>第</w:t>
      </w:r>
      <w:r w:rsidRPr="0064377E">
        <w:rPr>
          <w:rFonts w:eastAsiaTheme="minorEastAsia" w:hint="eastAsia"/>
        </w:rPr>
        <w:t>二</w:t>
      </w:r>
      <w:r w:rsidRPr="0064377E">
        <w:rPr>
          <w:rFonts w:eastAsiaTheme="minorEastAsia"/>
        </w:rPr>
        <w:t>条、</w:t>
      </w:r>
      <w:r w:rsidRPr="0064377E">
        <w:rPr>
          <w:rFonts w:eastAsiaTheme="minorEastAsia" w:hint="eastAsia"/>
        </w:rPr>
        <w:t>第十二和第二十四</w:t>
      </w:r>
      <w:r w:rsidRPr="0064377E">
        <w:rPr>
          <w:rFonts w:eastAsiaTheme="minorEastAsia"/>
        </w:rPr>
        <w:t>条</w:t>
      </w:r>
      <w:r w:rsidRPr="0064377E">
        <w:rPr>
          <w:rFonts w:eastAsiaTheme="minorEastAsia"/>
        </w:rPr>
        <w:t>)</w:t>
      </w:r>
      <w:r w:rsidRPr="0064377E">
        <w:rPr>
          <w:rFonts w:eastAsiaTheme="minorEastAsia"/>
        </w:rPr>
        <w:t>。</w:t>
      </w:r>
    </w:p>
    <w:p w14:paraId="0CF4C077" w14:textId="77777777" w:rsidR="000D1042" w:rsidRPr="0064377E" w:rsidRDefault="000D1042" w:rsidP="000D1042">
      <w:pPr>
        <w:pStyle w:val="SingleTxtGC"/>
        <w:rPr>
          <w:rFonts w:eastAsia="Calibri"/>
        </w:rPr>
      </w:pPr>
      <w:r w:rsidRPr="0064377E">
        <w:rPr>
          <w:lang w:val="zh-CN"/>
        </w:rPr>
        <w:t>13.</w:t>
      </w:r>
      <w:r w:rsidRPr="0064377E">
        <w:rPr>
          <w:lang w:val="zh-CN"/>
        </w:rPr>
        <w:tab/>
      </w:r>
      <w:r w:rsidRPr="0064377E">
        <w:rPr>
          <w:rFonts w:eastAsia="黑体"/>
          <w:bCs/>
          <w:lang w:val="zh-CN"/>
        </w:rPr>
        <w:t>委员会鼓励缔约国确保国家人权和基本自由委员会完全符合《关于促进和保护人权的国家机构的地位的原则》</w:t>
      </w:r>
      <w:r w:rsidRPr="0064377E">
        <w:rPr>
          <w:rFonts w:eastAsia="黑体"/>
          <w:bCs/>
          <w:lang w:val="zh-CN"/>
        </w:rPr>
        <w:t>(</w:t>
      </w:r>
      <w:r w:rsidRPr="0064377E">
        <w:rPr>
          <w:rFonts w:eastAsia="黑体"/>
          <w:bCs/>
          <w:lang w:val="zh-CN"/>
        </w:rPr>
        <w:t>《巴黎原则》</w:t>
      </w:r>
      <w:r w:rsidRPr="0064377E">
        <w:rPr>
          <w:rFonts w:eastAsia="黑体"/>
          <w:bCs/>
          <w:lang w:val="zh-CN"/>
        </w:rPr>
        <w:t>)</w:t>
      </w:r>
      <w:r>
        <w:rPr>
          <w:rFonts w:eastAsia="黑体"/>
          <w:bCs/>
          <w:lang w:val="zh-CN"/>
        </w:rPr>
        <w:t>，</w:t>
      </w:r>
      <w:r w:rsidRPr="0064377E">
        <w:rPr>
          <w:rFonts w:eastAsia="黑体"/>
          <w:bCs/>
          <w:lang w:val="zh-CN"/>
        </w:rPr>
        <w:t>并鼓励其向国家人权机构全球联盟申请认证。委员会还建议缔约国确保国家人权和基本自由委员会具备实际和感知的独立性，并确保其拥有履行职能</w:t>
      </w:r>
      <w:r w:rsidRPr="0064377E">
        <w:rPr>
          <w:rFonts w:eastAsia="黑体" w:cs="宋体" w:hint="eastAsia"/>
          <w:bCs/>
          <w:lang w:val="zh-CN"/>
        </w:rPr>
        <w:t>(</w:t>
      </w:r>
      <w:r w:rsidRPr="0064377E">
        <w:rPr>
          <w:rFonts w:eastAsia="黑体"/>
          <w:bCs/>
          <w:lang w:val="zh-CN"/>
        </w:rPr>
        <w:t>特别是与强迫失踪有关的职能</w:t>
      </w:r>
      <w:r w:rsidRPr="0064377E">
        <w:rPr>
          <w:rFonts w:eastAsia="黑体" w:hint="eastAsia"/>
          <w:bCs/>
          <w:lang w:val="zh-CN"/>
        </w:rPr>
        <w:t>)</w:t>
      </w:r>
      <w:r w:rsidRPr="0064377E">
        <w:rPr>
          <w:rFonts w:eastAsia="黑体"/>
          <w:bCs/>
          <w:lang w:val="zh-CN"/>
        </w:rPr>
        <w:t>所必需的充足的财政、技术和人力资源，面向</w:t>
      </w:r>
      <w:r w:rsidRPr="0064377E">
        <w:rPr>
          <w:rFonts w:eastAsia="黑体" w:cs="宋体" w:hint="eastAsia"/>
          <w:bCs/>
          <w:lang w:val="zh-CN"/>
        </w:rPr>
        <w:t>全体</w:t>
      </w:r>
      <w:r w:rsidRPr="0064377E">
        <w:rPr>
          <w:rFonts w:eastAsia="黑体" w:hint="eastAsia"/>
          <w:bCs/>
          <w:lang w:val="zh-CN"/>
        </w:rPr>
        <w:t>民众</w:t>
      </w:r>
      <w:r w:rsidRPr="0064377E">
        <w:rPr>
          <w:rFonts w:eastAsia="黑体"/>
          <w:bCs/>
          <w:lang w:val="zh-CN"/>
        </w:rPr>
        <w:t>和国家主管机构开展工作。委员会还建议缔约国提高国家和地方主管机构</w:t>
      </w:r>
      <w:r w:rsidRPr="0064377E">
        <w:rPr>
          <w:rFonts w:eastAsia="黑体" w:cs="宋体" w:hint="eastAsia"/>
          <w:bCs/>
          <w:lang w:val="zh-CN"/>
        </w:rPr>
        <w:t>以及全体民众</w:t>
      </w:r>
      <w:r w:rsidRPr="0064377E">
        <w:rPr>
          <w:rFonts w:eastAsia="黑体"/>
          <w:bCs/>
          <w:lang w:val="zh-CN"/>
        </w:rPr>
        <w:t>对国家人权和基本自由委员会及其职权</w:t>
      </w:r>
      <w:r w:rsidRPr="0064377E">
        <w:rPr>
          <w:rFonts w:eastAsia="黑体" w:hint="eastAsia"/>
          <w:bCs/>
          <w:lang w:val="zh-CN"/>
        </w:rPr>
        <w:t>(</w:t>
      </w:r>
      <w:r w:rsidRPr="0064377E">
        <w:rPr>
          <w:rFonts w:eastAsia="黑体"/>
          <w:bCs/>
          <w:lang w:val="zh-CN"/>
        </w:rPr>
        <w:t>特别是涉及强迫失踪问题</w:t>
      </w:r>
      <w:r w:rsidRPr="0064377E">
        <w:rPr>
          <w:rFonts w:eastAsia="黑体" w:hint="eastAsia"/>
          <w:bCs/>
          <w:lang w:val="zh-CN"/>
        </w:rPr>
        <w:t>的</w:t>
      </w:r>
      <w:r w:rsidRPr="0064377E">
        <w:rPr>
          <w:rFonts w:eastAsia="黑体"/>
          <w:bCs/>
          <w:lang w:val="zh-CN"/>
        </w:rPr>
        <w:t>职权</w:t>
      </w:r>
      <w:r w:rsidRPr="0064377E">
        <w:rPr>
          <w:rFonts w:eastAsia="黑体" w:hint="eastAsia"/>
          <w:bCs/>
          <w:lang w:val="zh-CN"/>
        </w:rPr>
        <w:t>)</w:t>
      </w:r>
      <w:r w:rsidRPr="0064377E">
        <w:rPr>
          <w:rFonts w:eastAsia="黑体"/>
          <w:bCs/>
          <w:lang w:val="zh-CN"/>
        </w:rPr>
        <w:t>的认识。</w:t>
      </w:r>
    </w:p>
    <w:p w14:paraId="2488578B" w14:textId="77777777" w:rsidR="000D1042" w:rsidRPr="0064377E" w:rsidRDefault="000D1042" w:rsidP="00E07C1D">
      <w:pPr>
        <w:pStyle w:val="H23GC"/>
      </w:pPr>
      <w:r w:rsidRPr="0064377E">
        <w:rPr>
          <w:lang w:val="zh-CN"/>
        </w:rPr>
        <w:tab/>
      </w:r>
      <w:r w:rsidRPr="0064377E">
        <w:rPr>
          <w:lang w:val="zh-CN"/>
        </w:rPr>
        <w:tab/>
      </w:r>
      <w:r w:rsidRPr="0064377E">
        <w:rPr>
          <w:lang w:val="zh-CN"/>
        </w:rPr>
        <w:t>相关利益攸关方参与编写报告</w:t>
      </w:r>
    </w:p>
    <w:p w14:paraId="1D933FD2" w14:textId="77777777" w:rsidR="000D1042" w:rsidRPr="0064377E" w:rsidRDefault="000D1042" w:rsidP="000D1042">
      <w:pPr>
        <w:pStyle w:val="SingleTxtGC"/>
        <w:rPr>
          <w:rFonts w:eastAsia="Calibri"/>
        </w:rPr>
      </w:pPr>
      <w:r w:rsidRPr="0064377E">
        <w:rPr>
          <w:lang w:val="zh-CN"/>
        </w:rPr>
        <w:t>14.</w:t>
      </w:r>
      <w:r w:rsidRPr="0064377E">
        <w:rPr>
          <w:lang w:val="zh-CN"/>
        </w:rPr>
        <w:tab/>
      </w:r>
      <w:r w:rsidRPr="0064377E">
        <w:rPr>
          <w:lang w:val="zh-CN"/>
        </w:rPr>
        <w:t>委员会注意到，有资料称，国家人权和基本自由委员会以及民间社会组织应国家报告起草与建议落实常设委员会邀请，</w:t>
      </w:r>
      <w:r w:rsidRPr="0064377E">
        <w:rPr>
          <w:rFonts w:hAnsi="宋体" w:cs="宋体" w:hint="eastAsia"/>
          <w:lang w:val="zh-CN"/>
        </w:rPr>
        <w:t>参与</w:t>
      </w:r>
      <w:r w:rsidRPr="0064377E">
        <w:rPr>
          <w:lang w:val="zh-CN"/>
        </w:rPr>
        <w:t>了缔约国报告的编写工作。然而，委员会关切地注意到，专门从事强迫失踪问题工作的民间社会组织并未直接提交资料</w:t>
      </w:r>
      <w:r w:rsidRPr="0064377E">
        <w:rPr>
          <w:lang w:val="zh-CN"/>
        </w:rPr>
        <w:t>(</w:t>
      </w:r>
      <w:r w:rsidRPr="0064377E">
        <w:rPr>
          <w:lang w:val="zh-CN"/>
        </w:rPr>
        <w:t>第二十四条</w:t>
      </w:r>
      <w:r w:rsidRPr="0064377E">
        <w:rPr>
          <w:lang w:val="zh-CN"/>
        </w:rPr>
        <w:t>)</w:t>
      </w:r>
      <w:r w:rsidRPr="0064377E">
        <w:rPr>
          <w:lang w:val="zh-CN"/>
        </w:rPr>
        <w:t>。</w:t>
      </w:r>
    </w:p>
    <w:p w14:paraId="35042A57" w14:textId="77777777" w:rsidR="000D1042" w:rsidRPr="0064377E" w:rsidRDefault="000D1042" w:rsidP="000D1042">
      <w:pPr>
        <w:pStyle w:val="SingleTxtGC"/>
        <w:rPr>
          <w:rFonts w:eastAsia="黑体"/>
          <w:bCs/>
        </w:rPr>
      </w:pPr>
      <w:r w:rsidRPr="0064377E">
        <w:rPr>
          <w:lang w:val="zh-CN"/>
        </w:rPr>
        <w:lastRenderedPageBreak/>
        <w:t>15.</w:t>
      </w:r>
      <w:r w:rsidRPr="0064377E">
        <w:rPr>
          <w:lang w:val="zh-CN"/>
        </w:rPr>
        <w:tab/>
      </w:r>
      <w:r w:rsidRPr="0064377E">
        <w:rPr>
          <w:rFonts w:eastAsia="黑体"/>
          <w:bCs/>
          <w:lang w:val="zh-CN"/>
        </w:rPr>
        <w:t>委员会建议缔约国确保民间社会组织，特别是从事强迫失踪问题工作的组织以及受害者家属协会，参与编写和向委员会提交报告过程的</w:t>
      </w:r>
      <w:r w:rsidRPr="0064377E">
        <w:rPr>
          <w:rFonts w:eastAsia="黑体" w:cs="宋体" w:hint="eastAsia"/>
          <w:bCs/>
          <w:lang w:val="zh-CN"/>
        </w:rPr>
        <w:t>每</w:t>
      </w:r>
      <w:r w:rsidRPr="0064377E">
        <w:rPr>
          <w:rFonts w:eastAsia="黑体"/>
          <w:bCs/>
          <w:lang w:val="zh-CN"/>
        </w:rPr>
        <w:t>个阶段，并在与执行《公约》有关的所有事项上定期得到协商和情况通报。</w:t>
      </w:r>
    </w:p>
    <w:p w14:paraId="7BD91748" w14:textId="70C88EC0" w:rsidR="000D1042" w:rsidRPr="0064377E" w:rsidRDefault="00E07C1D" w:rsidP="00E07C1D">
      <w:pPr>
        <w:pStyle w:val="H23GC"/>
      </w:pPr>
      <w:r>
        <w:tab/>
      </w:r>
      <w:r w:rsidR="000D1042" w:rsidRPr="0064377E">
        <w:rPr>
          <w:lang w:val="zh-CN"/>
        </w:rPr>
        <w:t>2.</w:t>
      </w:r>
      <w:r w:rsidR="000D1042" w:rsidRPr="0064377E">
        <w:rPr>
          <w:lang w:val="zh-CN"/>
        </w:rPr>
        <w:tab/>
      </w:r>
      <w:r w:rsidR="000D1042" w:rsidRPr="0064377E">
        <w:rPr>
          <w:lang w:val="zh-CN"/>
        </w:rPr>
        <w:t>强迫失踪的定义和刑事定罪</w:t>
      </w:r>
      <w:r w:rsidR="000D1042" w:rsidRPr="0064377E">
        <w:rPr>
          <w:lang w:val="zh-CN"/>
        </w:rPr>
        <w:t>(</w:t>
      </w:r>
      <w:r w:rsidR="000D1042" w:rsidRPr="0064377E">
        <w:rPr>
          <w:lang w:val="zh-CN"/>
        </w:rPr>
        <w:t>第一至第七条</w:t>
      </w:r>
      <w:r w:rsidR="000D1042" w:rsidRPr="0064377E">
        <w:rPr>
          <w:lang w:val="zh-CN"/>
        </w:rPr>
        <w:t>)</w:t>
      </w:r>
    </w:p>
    <w:p w14:paraId="525F1087" w14:textId="77777777" w:rsidR="000D1042" w:rsidRPr="0064377E" w:rsidRDefault="000D1042" w:rsidP="00E07C1D">
      <w:pPr>
        <w:pStyle w:val="H23GC"/>
      </w:pPr>
      <w:r w:rsidRPr="0064377E">
        <w:rPr>
          <w:lang w:val="zh-CN"/>
        </w:rPr>
        <w:tab/>
      </w:r>
      <w:r w:rsidRPr="0064377E">
        <w:rPr>
          <w:lang w:val="zh-CN"/>
        </w:rPr>
        <w:tab/>
      </w:r>
      <w:r w:rsidRPr="0064377E">
        <w:rPr>
          <w:lang w:val="zh-CN"/>
        </w:rPr>
        <w:t>统计资料和国家登记册</w:t>
      </w:r>
    </w:p>
    <w:p w14:paraId="2409F020" w14:textId="77777777" w:rsidR="000D1042" w:rsidRPr="0064377E" w:rsidRDefault="000D1042" w:rsidP="000D1042">
      <w:pPr>
        <w:pStyle w:val="SingleTxtGC"/>
        <w:rPr>
          <w:rFonts w:eastAsia="Calibri"/>
        </w:rPr>
      </w:pPr>
      <w:r w:rsidRPr="0064377E">
        <w:rPr>
          <w:lang w:val="zh-CN"/>
        </w:rPr>
        <w:t>16.</w:t>
      </w:r>
      <w:r w:rsidRPr="0064377E">
        <w:rPr>
          <w:lang w:val="zh-CN"/>
        </w:rPr>
        <w:tab/>
      </w:r>
      <w:r w:rsidRPr="0064377E">
        <w:rPr>
          <w:lang w:val="zh-CN"/>
        </w:rPr>
        <w:t>委员会感到遗憾的是，缔约国</w:t>
      </w:r>
      <w:r w:rsidRPr="0064377E">
        <w:rPr>
          <w:rFonts w:hAnsi="宋体" w:cs="宋体" w:hint="eastAsia"/>
          <w:lang w:val="zh-CN"/>
        </w:rPr>
        <w:t>没有</w:t>
      </w:r>
      <w:r w:rsidRPr="0064377E">
        <w:rPr>
          <w:lang w:val="zh-CN"/>
        </w:rPr>
        <w:t>关于失踪人员的分类统计数据。委员会感到关切的是，获取搜寻行动</w:t>
      </w:r>
      <w:r w:rsidRPr="0064377E">
        <w:rPr>
          <w:rFonts w:hAnsi="宋体" w:cs="宋体" w:hint="eastAsia"/>
          <w:lang w:val="zh-CN"/>
        </w:rPr>
        <w:t>方面</w:t>
      </w:r>
      <w:r w:rsidRPr="0064377E">
        <w:rPr>
          <w:lang w:val="zh-CN"/>
        </w:rPr>
        <w:t>的信息以及强迫失踪案件数据的渠道仍然有限，提供的资料没有说明这些信息是如何管理以及由哪个机构管理的</w:t>
      </w:r>
      <w:r w:rsidRPr="0064377E">
        <w:rPr>
          <w:lang w:val="zh-CN"/>
        </w:rPr>
        <w:t>(</w:t>
      </w:r>
      <w:r w:rsidRPr="0064377E">
        <w:rPr>
          <w:lang w:val="zh-CN"/>
        </w:rPr>
        <w:t>第一至第三、第十二和第二十四条</w:t>
      </w:r>
      <w:r w:rsidRPr="0064377E">
        <w:rPr>
          <w:lang w:val="zh-CN"/>
        </w:rPr>
        <w:t>)</w:t>
      </w:r>
      <w:r w:rsidRPr="0064377E">
        <w:rPr>
          <w:lang w:val="zh-CN"/>
        </w:rPr>
        <w:t>。</w:t>
      </w:r>
    </w:p>
    <w:p w14:paraId="2C4DB060" w14:textId="77777777" w:rsidR="000D1042" w:rsidRPr="00480D21" w:rsidRDefault="000D1042" w:rsidP="000D1042">
      <w:pPr>
        <w:pStyle w:val="SingleTxtGC"/>
        <w:rPr>
          <w:rFonts w:ascii="Time New Roman" w:eastAsia="黑体" w:hAnsi="Time New Roman"/>
          <w:bCs/>
        </w:rPr>
      </w:pPr>
      <w:r w:rsidRPr="00480D21">
        <w:rPr>
          <w:rFonts w:ascii="Time New Roman" w:eastAsia="黑体" w:hAnsi="Time New Roman"/>
        </w:rPr>
        <w:t>17.</w:t>
      </w:r>
      <w:r w:rsidRPr="00480D21">
        <w:rPr>
          <w:rFonts w:ascii="Time New Roman" w:eastAsia="黑体" w:hAnsi="Time New Roman"/>
        </w:rPr>
        <w:tab/>
      </w:r>
      <w:r w:rsidRPr="00480D21">
        <w:rPr>
          <w:rFonts w:ascii="Time New Roman" w:eastAsia="黑体" w:hAnsi="Time New Roman"/>
        </w:rPr>
        <w:t>委员会请缔约国建立一个统一的失踪人员</w:t>
      </w:r>
      <w:r w:rsidRPr="00480D21">
        <w:rPr>
          <w:rFonts w:ascii="Time New Roman" w:eastAsia="黑体" w:hAnsi="Time New Roman" w:hint="eastAsia"/>
        </w:rPr>
        <w:t>国家</w:t>
      </w:r>
      <w:r w:rsidRPr="00480D21">
        <w:rPr>
          <w:rFonts w:ascii="Time New Roman" w:eastAsia="黑体" w:hAnsi="Time New Roman"/>
        </w:rPr>
        <w:t>登记册</w:t>
      </w:r>
      <w:r w:rsidRPr="00480D21">
        <w:rPr>
          <w:rFonts w:ascii="Time New Roman" w:eastAsia="黑体" w:hAnsi="Time New Roman" w:hint="eastAsia"/>
        </w:rPr>
        <w:t>，</w:t>
      </w:r>
      <w:r w:rsidRPr="00480D21">
        <w:rPr>
          <w:rFonts w:ascii="Time New Roman" w:eastAsia="黑体" w:hAnsi="Time New Roman"/>
        </w:rPr>
        <w:t>以便及时提供关于失踪人员的准确、可靠和最新统计数据。这些统计数据应</w:t>
      </w:r>
      <w:r w:rsidRPr="00480D21">
        <w:rPr>
          <w:rFonts w:ascii="Time New Roman" w:eastAsia="黑体" w:hAnsi="Time New Roman" w:hint="eastAsia"/>
        </w:rPr>
        <w:t>包含</w:t>
      </w:r>
      <w:r w:rsidRPr="00480D21">
        <w:rPr>
          <w:rFonts w:ascii="Time New Roman" w:eastAsia="黑体" w:hAnsi="Time New Roman"/>
        </w:rPr>
        <w:t>以下信息：</w:t>
      </w:r>
    </w:p>
    <w:p w14:paraId="3B7427EB" w14:textId="77777777" w:rsidR="000D1042" w:rsidRPr="00480D21" w:rsidRDefault="000D1042" w:rsidP="000D1042">
      <w:pPr>
        <w:pStyle w:val="SingleTxtGC"/>
        <w:rPr>
          <w:rFonts w:ascii="Time New Roman" w:eastAsia="黑体" w:hAnsi="Time New Roman"/>
          <w:bCs/>
        </w:rPr>
      </w:pPr>
      <w:r w:rsidRPr="00480D21">
        <w:rPr>
          <w:rFonts w:ascii="Time New Roman" w:eastAsia="黑体" w:hAnsi="Time New Roman"/>
          <w:bCs/>
        </w:rPr>
        <w:tab/>
      </w:r>
      <w:r w:rsidRPr="00480D21">
        <w:rPr>
          <w:rFonts w:ascii="Time New Roman" w:eastAsia="黑体" w:hAnsi="Time New Roman"/>
          <w:lang w:val="zh-CN"/>
        </w:rPr>
        <w:t>(</w:t>
      </w:r>
      <w:r w:rsidRPr="00480D21">
        <w:rPr>
          <w:rFonts w:ascii="Time New Roman" w:eastAsia="黑体" w:hAnsi="Time New Roman"/>
          <w:bCs/>
          <w:lang w:val="zh-CN"/>
        </w:rPr>
        <w:t>a</w:t>
      </w:r>
      <w:r w:rsidRPr="00480D21">
        <w:rPr>
          <w:rFonts w:ascii="Time New Roman" w:eastAsia="黑体" w:hAnsi="Time New Roman"/>
          <w:lang w:val="zh-CN"/>
        </w:rPr>
        <w:t>)</w:t>
      </w:r>
      <w:r w:rsidRPr="00480D21">
        <w:rPr>
          <w:rFonts w:ascii="Time New Roman" w:eastAsia="黑体" w:hAnsi="Time New Roman"/>
          <w:lang w:val="zh-CN"/>
        </w:rPr>
        <w:tab/>
      </w:r>
      <w:r w:rsidRPr="00480D21">
        <w:rPr>
          <w:rFonts w:ascii="Time New Roman" w:eastAsia="黑体" w:hAnsi="Time New Roman"/>
          <w:bCs/>
          <w:lang w:val="zh-CN"/>
        </w:rPr>
        <w:t>失踪人员总数和每</w:t>
      </w:r>
      <w:r w:rsidRPr="00480D21">
        <w:rPr>
          <w:rFonts w:ascii="Time New Roman" w:eastAsia="黑体" w:hAnsi="Time New Roman" w:cs="宋体" w:hint="eastAsia"/>
          <w:bCs/>
          <w:lang w:val="zh-CN"/>
        </w:rPr>
        <w:t>个</w:t>
      </w:r>
      <w:r w:rsidRPr="00480D21">
        <w:rPr>
          <w:rFonts w:ascii="Time New Roman" w:eastAsia="黑体" w:hAnsi="Time New Roman"/>
          <w:bCs/>
          <w:lang w:val="zh-CN"/>
        </w:rPr>
        <w:t>人的身份，具体列明可能遭受《公约》第二条意义上的强迫失踪的人</w:t>
      </w:r>
      <w:r w:rsidRPr="00480D21">
        <w:rPr>
          <w:rFonts w:ascii="Time New Roman" w:eastAsia="黑体" w:hAnsi="Time New Roman" w:cs="宋体" w:hint="eastAsia"/>
          <w:bCs/>
          <w:lang w:val="zh-CN"/>
        </w:rPr>
        <w:t>员</w:t>
      </w:r>
      <w:r w:rsidRPr="00480D21">
        <w:rPr>
          <w:rFonts w:ascii="Time New Roman" w:eastAsia="黑体" w:hAnsi="Time New Roman"/>
          <w:bCs/>
          <w:lang w:val="zh-CN"/>
        </w:rPr>
        <w:t>；</w:t>
      </w:r>
    </w:p>
    <w:p w14:paraId="722C426D" w14:textId="77777777" w:rsidR="000D1042" w:rsidRPr="00480D21" w:rsidRDefault="000D1042" w:rsidP="000D1042">
      <w:pPr>
        <w:pStyle w:val="SingleTxtGC"/>
        <w:rPr>
          <w:rFonts w:ascii="Time New Roman" w:eastAsia="黑体" w:hAnsi="Time New Roman"/>
          <w:bCs/>
        </w:rPr>
      </w:pPr>
      <w:r w:rsidRPr="00480D21">
        <w:rPr>
          <w:rFonts w:ascii="Time New Roman" w:eastAsia="黑体" w:hAnsi="Time New Roman"/>
          <w:bCs/>
        </w:rPr>
        <w:tab/>
      </w:r>
      <w:r w:rsidRPr="00480D21">
        <w:rPr>
          <w:rFonts w:ascii="Time New Roman" w:eastAsia="黑体" w:hAnsi="Time New Roman"/>
          <w:bCs/>
          <w:lang w:val="zh-CN"/>
        </w:rPr>
        <w:t>(b</w:t>
      </w:r>
      <w:r w:rsidRPr="00480D21">
        <w:rPr>
          <w:rFonts w:ascii="Time New Roman" w:eastAsia="黑体" w:hAnsi="Time New Roman"/>
          <w:lang w:val="zh-CN"/>
        </w:rPr>
        <w:t>)</w:t>
      </w:r>
      <w:r w:rsidRPr="00480D21">
        <w:rPr>
          <w:rFonts w:ascii="Time New Roman" w:eastAsia="黑体" w:hAnsi="Time New Roman"/>
          <w:lang w:val="zh-CN"/>
        </w:rPr>
        <w:tab/>
      </w:r>
      <w:r w:rsidRPr="00480D21">
        <w:rPr>
          <w:rFonts w:ascii="Time New Roman" w:eastAsia="黑体" w:hAnsi="Time New Roman"/>
          <w:bCs/>
          <w:lang w:val="zh-CN"/>
        </w:rPr>
        <w:t>失踪人员的性别、性别认同、性取向、年龄、国籍、族裔、宗教或地域</w:t>
      </w:r>
      <w:r w:rsidRPr="00480D21">
        <w:rPr>
          <w:rFonts w:ascii="Time New Roman" w:eastAsia="黑体" w:hAnsi="Time New Roman" w:cs="宋体" w:hint="eastAsia"/>
          <w:bCs/>
          <w:lang w:val="zh-CN"/>
        </w:rPr>
        <w:t>出身，以及</w:t>
      </w:r>
      <w:r w:rsidRPr="00480D21">
        <w:rPr>
          <w:rFonts w:ascii="Time New Roman" w:eastAsia="黑体" w:hAnsi="Time New Roman"/>
          <w:bCs/>
          <w:lang w:val="zh-CN"/>
        </w:rPr>
        <w:t>失踪地点、日期、背景和情况，包括与确定是否为强迫失踪有关的所有要素；</w:t>
      </w:r>
    </w:p>
    <w:p w14:paraId="26FD4A8F" w14:textId="77777777" w:rsidR="000D1042" w:rsidRPr="00480D21" w:rsidRDefault="000D1042" w:rsidP="000D1042">
      <w:pPr>
        <w:pStyle w:val="SingleTxtGC"/>
        <w:rPr>
          <w:rFonts w:ascii="Time New Roman" w:eastAsia="黑体" w:hAnsi="Time New Roman"/>
          <w:bCs/>
        </w:rPr>
      </w:pPr>
      <w:r w:rsidRPr="00480D21">
        <w:rPr>
          <w:rFonts w:ascii="Time New Roman" w:eastAsia="黑体" w:hAnsi="Time New Roman"/>
          <w:bCs/>
        </w:rPr>
        <w:tab/>
      </w:r>
      <w:r w:rsidRPr="00480D21">
        <w:rPr>
          <w:rFonts w:ascii="Time New Roman" w:eastAsia="黑体" w:hAnsi="Time New Roman"/>
          <w:bCs/>
          <w:lang w:val="zh-CN"/>
        </w:rPr>
        <w:t>(c</w:t>
      </w:r>
      <w:r w:rsidRPr="00480D21">
        <w:rPr>
          <w:rFonts w:ascii="Time New Roman" w:eastAsia="黑体" w:hAnsi="Time New Roman"/>
          <w:lang w:val="zh-CN"/>
        </w:rPr>
        <w:t>)</w:t>
      </w:r>
      <w:r w:rsidRPr="00480D21">
        <w:rPr>
          <w:rFonts w:ascii="Time New Roman" w:eastAsia="黑体" w:hAnsi="Time New Roman"/>
          <w:lang w:val="zh-CN"/>
        </w:rPr>
        <w:tab/>
      </w:r>
      <w:r w:rsidRPr="00480D21">
        <w:rPr>
          <w:rFonts w:ascii="Time New Roman" w:eastAsia="黑体" w:hAnsi="Time New Roman"/>
          <w:bCs/>
          <w:lang w:val="zh-CN"/>
        </w:rPr>
        <w:t>可能存在《公约》第二条意义上的国家以某种形式参与失踪行为的案件数目；</w:t>
      </w:r>
    </w:p>
    <w:p w14:paraId="5E220645" w14:textId="77777777" w:rsidR="000D1042" w:rsidRPr="00480D21" w:rsidRDefault="000D1042" w:rsidP="000D1042">
      <w:pPr>
        <w:pStyle w:val="SingleTxtGC"/>
        <w:rPr>
          <w:rFonts w:ascii="Time New Roman" w:eastAsia="黑体" w:hAnsi="Time New Roman"/>
        </w:rPr>
      </w:pPr>
      <w:r w:rsidRPr="00480D21">
        <w:rPr>
          <w:rFonts w:ascii="Time New Roman" w:eastAsia="黑体" w:hAnsi="Time New Roman"/>
          <w:bCs/>
        </w:rPr>
        <w:tab/>
      </w:r>
      <w:r w:rsidRPr="00480D21">
        <w:rPr>
          <w:rFonts w:ascii="Time New Roman" w:eastAsia="黑体" w:hAnsi="Time New Roman"/>
          <w:bCs/>
          <w:lang w:val="zh-CN"/>
        </w:rPr>
        <w:t>(d</w:t>
      </w:r>
      <w:r w:rsidRPr="00480D21">
        <w:rPr>
          <w:rFonts w:ascii="Time New Roman" w:eastAsia="黑体" w:hAnsi="Time New Roman"/>
          <w:lang w:val="zh-CN"/>
        </w:rPr>
        <w:t>)</w:t>
      </w:r>
      <w:r w:rsidRPr="00480D21">
        <w:rPr>
          <w:rFonts w:ascii="Time New Roman" w:eastAsia="黑体" w:hAnsi="Time New Roman"/>
          <w:lang w:val="zh-CN"/>
        </w:rPr>
        <w:tab/>
      </w:r>
      <w:r w:rsidRPr="00480D21">
        <w:rPr>
          <w:rFonts w:ascii="Time New Roman" w:eastAsia="黑体" w:hAnsi="Time New Roman"/>
          <w:bCs/>
          <w:lang w:val="zh-CN"/>
        </w:rPr>
        <w:t>与搜寻和调查以及挖掘、辨认、尸体移交程序有关的情况。</w:t>
      </w:r>
    </w:p>
    <w:p w14:paraId="5A57795B" w14:textId="77777777" w:rsidR="000D1042" w:rsidRPr="0064377E" w:rsidRDefault="000D1042" w:rsidP="000D1042">
      <w:pPr>
        <w:pStyle w:val="SingleTxtGC"/>
        <w:rPr>
          <w:rFonts w:eastAsia="Calibri"/>
        </w:rPr>
      </w:pPr>
      <w:r w:rsidRPr="0064377E">
        <w:rPr>
          <w:lang w:val="zh-CN"/>
        </w:rPr>
        <w:t>18.</w:t>
      </w:r>
      <w:r w:rsidRPr="0064377E">
        <w:rPr>
          <w:lang w:val="zh-CN"/>
        </w:rPr>
        <w:tab/>
      </w:r>
      <w:r w:rsidRPr="0064377E">
        <w:rPr>
          <w:rFonts w:eastAsia="黑体"/>
          <w:bCs/>
          <w:lang w:val="zh-CN"/>
        </w:rPr>
        <w:t>这些统计数据应有助于查明不同的受害者群体、强迫失踪的原因和动态以及行为模式，作为采取更有效的预防、调查、搜寻以及受害者支助措施的基础。应系统地更新国家登记册，以确保对所有失踪事件进行统一、全面和及时的登记。</w:t>
      </w:r>
    </w:p>
    <w:p w14:paraId="68D76E4D" w14:textId="77777777" w:rsidR="000D1042" w:rsidRPr="0064377E" w:rsidRDefault="000D1042" w:rsidP="00E81973">
      <w:pPr>
        <w:pStyle w:val="H23GC"/>
      </w:pPr>
      <w:r w:rsidRPr="0064377E">
        <w:rPr>
          <w:lang w:val="zh-CN"/>
        </w:rPr>
        <w:tab/>
      </w:r>
      <w:r w:rsidRPr="0064377E">
        <w:rPr>
          <w:lang w:val="zh-CN"/>
        </w:rPr>
        <w:tab/>
      </w:r>
      <w:r w:rsidRPr="0064377E">
        <w:rPr>
          <w:lang w:val="zh-CN"/>
        </w:rPr>
        <w:t>强迫失踪罪</w:t>
      </w:r>
    </w:p>
    <w:p w14:paraId="2BAF5C70" w14:textId="6D58F204" w:rsidR="000D1042" w:rsidRPr="0064377E" w:rsidRDefault="000D1042" w:rsidP="000D1042">
      <w:pPr>
        <w:pStyle w:val="SingleTxtGC"/>
        <w:rPr>
          <w:rFonts w:eastAsiaTheme="minorEastAsia"/>
          <w:lang w:val="zh-CN"/>
        </w:rPr>
      </w:pPr>
      <w:r w:rsidRPr="0064377E">
        <w:t>19.</w:t>
      </w:r>
      <w:r w:rsidRPr="0064377E">
        <w:tab/>
      </w:r>
      <w:r w:rsidRPr="0064377E">
        <w:rPr>
          <w:rFonts w:eastAsiaTheme="minorEastAsia"/>
        </w:rPr>
        <w:t>委员会欢迎《刑法》第</w:t>
      </w:r>
      <w:r w:rsidRPr="0064377E">
        <w:rPr>
          <w:rFonts w:eastAsiaTheme="minorEastAsia"/>
        </w:rPr>
        <w:t>153</w:t>
      </w:r>
      <w:r w:rsidRPr="0064377E">
        <w:rPr>
          <w:rFonts w:eastAsiaTheme="minorEastAsia"/>
        </w:rPr>
        <w:t>条将强迫失踪纳入构成反人类罪的行为。委员会</w:t>
      </w:r>
      <w:r w:rsidRPr="0064377E">
        <w:rPr>
          <w:rFonts w:eastAsiaTheme="minorEastAsia" w:hint="eastAsia"/>
        </w:rPr>
        <w:t>还</w:t>
      </w:r>
      <w:r w:rsidRPr="0064377E">
        <w:rPr>
          <w:rFonts w:eastAsiaTheme="minorEastAsia"/>
        </w:rPr>
        <w:t>满意地注意到，在对话期间，缔约国代表团表示</w:t>
      </w:r>
      <w:r w:rsidRPr="0064377E">
        <w:rPr>
          <w:rFonts w:eastAsiaTheme="minorEastAsia" w:hint="eastAsia"/>
        </w:rPr>
        <w:t>该国</w:t>
      </w:r>
      <w:r w:rsidRPr="0064377E">
        <w:rPr>
          <w:rFonts w:eastAsiaTheme="minorEastAsia"/>
        </w:rPr>
        <w:t>正</w:t>
      </w:r>
      <w:r w:rsidRPr="0064377E">
        <w:rPr>
          <w:rFonts w:eastAsiaTheme="minorEastAsia" w:hint="eastAsia"/>
        </w:rPr>
        <w:t>在</w:t>
      </w:r>
      <w:r w:rsidRPr="0064377E">
        <w:rPr>
          <w:rFonts w:eastAsiaTheme="minorEastAsia"/>
        </w:rPr>
        <w:t>考虑将强迫失踪作为一项独立</w:t>
      </w:r>
      <w:r w:rsidRPr="0064377E">
        <w:rPr>
          <w:rFonts w:eastAsiaTheme="minorEastAsia" w:hint="eastAsia"/>
        </w:rPr>
        <w:t>的</w:t>
      </w:r>
      <w:r w:rsidRPr="0064377E">
        <w:rPr>
          <w:rFonts w:eastAsiaTheme="minorEastAsia"/>
        </w:rPr>
        <w:t>罪行纳入《刑法》，</w:t>
      </w:r>
      <w:r w:rsidRPr="0064377E">
        <w:rPr>
          <w:rFonts w:eastAsiaTheme="minorEastAsia" w:hint="eastAsia"/>
        </w:rPr>
        <w:t>并规定与其</w:t>
      </w:r>
      <w:r w:rsidRPr="0064377E">
        <w:rPr>
          <w:rFonts w:eastAsiaTheme="minorEastAsia"/>
        </w:rPr>
        <w:t>极端严重性相应的</w:t>
      </w:r>
      <w:r w:rsidRPr="0064377E">
        <w:rPr>
          <w:rFonts w:eastAsiaTheme="minorEastAsia" w:hint="eastAsia"/>
        </w:rPr>
        <w:t>处罚</w:t>
      </w:r>
      <w:r w:rsidRPr="0064377E">
        <w:rPr>
          <w:rFonts w:eastAsiaTheme="minorEastAsia"/>
        </w:rPr>
        <w:t>，</w:t>
      </w:r>
      <w:r w:rsidRPr="0064377E">
        <w:rPr>
          <w:rFonts w:eastAsiaTheme="minorEastAsia" w:hint="eastAsia"/>
        </w:rPr>
        <w:t>情节严重时可加重处罚</w:t>
      </w:r>
      <w:r w:rsidRPr="0064377E">
        <w:rPr>
          <w:rFonts w:eastAsiaTheme="minorEastAsia"/>
        </w:rPr>
        <w:t>，</w:t>
      </w:r>
      <w:r w:rsidRPr="0064377E">
        <w:rPr>
          <w:rFonts w:eastAsiaTheme="minorEastAsia" w:hint="eastAsia"/>
        </w:rPr>
        <w:t>这</w:t>
      </w:r>
      <w:r w:rsidRPr="0064377E">
        <w:rPr>
          <w:rFonts w:eastAsiaTheme="minorEastAsia"/>
        </w:rPr>
        <w:t>符合《公约》第</w:t>
      </w:r>
      <w:r w:rsidRPr="0064377E">
        <w:rPr>
          <w:rFonts w:eastAsiaTheme="minorEastAsia" w:hint="eastAsia"/>
        </w:rPr>
        <w:t>二</w:t>
      </w:r>
      <w:r w:rsidRPr="0064377E">
        <w:rPr>
          <w:rFonts w:eastAsiaTheme="minorEastAsia"/>
        </w:rPr>
        <w:t>、</w:t>
      </w:r>
      <w:r w:rsidRPr="0064377E">
        <w:rPr>
          <w:rFonts w:eastAsiaTheme="minorEastAsia" w:hint="eastAsia"/>
        </w:rPr>
        <w:t>第三</w:t>
      </w:r>
      <w:r w:rsidRPr="0064377E">
        <w:rPr>
          <w:rFonts w:eastAsiaTheme="minorEastAsia"/>
        </w:rPr>
        <w:t>、</w:t>
      </w:r>
      <w:r w:rsidRPr="0064377E">
        <w:rPr>
          <w:rFonts w:eastAsiaTheme="minorEastAsia" w:hint="eastAsia"/>
        </w:rPr>
        <w:t>第四</w:t>
      </w:r>
      <w:r w:rsidRPr="0064377E">
        <w:rPr>
          <w:rFonts w:eastAsiaTheme="minorEastAsia"/>
        </w:rPr>
        <w:t>、</w:t>
      </w:r>
      <w:r w:rsidRPr="0064377E">
        <w:rPr>
          <w:rFonts w:eastAsiaTheme="minorEastAsia" w:hint="eastAsia"/>
        </w:rPr>
        <w:t>第七</w:t>
      </w:r>
      <w:r w:rsidRPr="0064377E">
        <w:rPr>
          <w:rFonts w:eastAsiaTheme="minorEastAsia"/>
        </w:rPr>
        <w:t>和</w:t>
      </w:r>
      <w:r w:rsidRPr="0064377E">
        <w:rPr>
          <w:rFonts w:eastAsiaTheme="minorEastAsia" w:hint="eastAsia"/>
        </w:rPr>
        <w:t>第八</w:t>
      </w:r>
      <w:r w:rsidRPr="0064377E">
        <w:rPr>
          <w:rFonts w:eastAsiaTheme="minorEastAsia"/>
        </w:rPr>
        <w:t>条。不过，委员会仍然</w:t>
      </w:r>
      <w:r w:rsidRPr="0064377E">
        <w:rPr>
          <w:rFonts w:eastAsiaTheme="minorEastAsia" w:hint="eastAsia"/>
        </w:rPr>
        <w:t>感到</w:t>
      </w:r>
      <w:r w:rsidRPr="0064377E">
        <w:rPr>
          <w:rFonts w:eastAsiaTheme="minorEastAsia"/>
        </w:rPr>
        <w:t>关</w:t>
      </w:r>
      <w:r w:rsidRPr="0064377E">
        <w:rPr>
          <w:rFonts w:eastAsiaTheme="minorEastAsia" w:hint="eastAsia"/>
        </w:rPr>
        <w:t>切</w:t>
      </w:r>
      <w:r w:rsidRPr="0064377E">
        <w:rPr>
          <w:rFonts w:eastAsiaTheme="minorEastAsia"/>
        </w:rPr>
        <w:t>的是，截至目前，</w:t>
      </w:r>
      <w:r w:rsidRPr="0064377E">
        <w:rPr>
          <w:rFonts w:eastAsiaTheme="minorEastAsia" w:hint="eastAsia"/>
        </w:rPr>
        <w:t>缔约国的</w:t>
      </w:r>
      <w:r w:rsidRPr="0064377E">
        <w:rPr>
          <w:rFonts w:eastAsiaTheme="minorEastAsia"/>
        </w:rPr>
        <w:t>国内法尚未设</w:t>
      </w:r>
      <w:r w:rsidRPr="0064377E">
        <w:rPr>
          <w:rFonts w:hAnsi="宋体"/>
        </w:rPr>
        <w:t>立“强</w:t>
      </w:r>
      <w:r w:rsidRPr="0064377E">
        <w:rPr>
          <w:rFonts w:eastAsiaTheme="minorEastAsia"/>
        </w:rPr>
        <w:t>迫失</w:t>
      </w:r>
      <w:r w:rsidRPr="0064377E">
        <w:rPr>
          <w:rFonts w:hAnsi="宋体"/>
        </w:rPr>
        <w:t>踪”这</w:t>
      </w:r>
      <w:r w:rsidRPr="0064377E">
        <w:rPr>
          <w:rFonts w:eastAsiaTheme="minorEastAsia"/>
        </w:rPr>
        <w:t>一独立罪名，</w:t>
      </w:r>
      <w:r w:rsidRPr="0064377E">
        <w:rPr>
          <w:rFonts w:eastAsiaTheme="minorEastAsia" w:hint="eastAsia"/>
        </w:rPr>
        <w:t>从而</w:t>
      </w:r>
      <w:r w:rsidRPr="0064377E">
        <w:rPr>
          <w:rFonts w:eastAsiaTheme="minorEastAsia"/>
        </w:rPr>
        <w:t>限制了对这类犯罪进行充分调查和起诉的能力。</w:t>
      </w:r>
      <w:r w:rsidRPr="0064377E">
        <w:rPr>
          <w:rFonts w:eastAsiaTheme="minorEastAsia"/>
          <w:bCs/>
        </w:rPr>
        <w:t>委员会</w:t>
      </w:r>
      <w:r w:rsidRPr="0064377E">
        <w:rPr>
          <w:rFonts w:eastAsiaTheme="minorEastAsia" w:hint="eastAsia"/>
          <w:bCs/>
        </w:rPr>
        <w:t>还对这样一种混淆表示关切，即缔约国对</w:t>
      </w:r>
      <w:r w:rsidRPr="0064377E">
        <w:rPr>
          <w:rFonts w:eastAsiaTheme="minorEastAsia"/>
          <w:bCs/>
        </w:rPr>
        <w:t>强迫失踪案件适用国内法中认定的其他罪行，而这些罪行既</w:t>
      </w:r>
      <w:r w:rsidRPr="0064377E">
        <w:rPr>
          <w:rFonts w:eastAsiaTheme="minorEastAsia" w:hint="eastAsia"/>
          <w:bCs/>
        </w:rPr>
        <w:t>没有</w:t>
      </w:r>
      <w:r w:rsidRPr="0064377E">
        <w:rPr>
          <w:rFonts w:eastAsiaTheme="minorEastAsia"/>
          <w:bCs/>
        </w:rPr>
        <w:t>完全</w:t>
      </w:r>
      <w:r w:rsidRPr="0064377E">
        <w:rPr>
          <w:rFonts w:eastAsiaTheme="minorEastAsia" w:hint="eastAsia"/>
          <w:bCs/>
        </w:rPr>
        <w:t>体现</w:t>
      </w:r>
      <w:r w:rsidRPr="0064377E">
        <w:rPr>
          <w:rFonts w:eastAsiaTheme="minorEastAsia"/>
          <w:bCs/>
        </w:rPr>
        <w:t>《公约》第</w:t>
      </w:r>
      <w:r w:rsidRPr="0064377E">
        <w:rPr>
          <w:rFonts w:eastAsiaTheme="minorEastAsia" w:hint="eastAsia"/>
          <w:bCs/>
        </w:rPr>
        <w:t>二</w:t>
      </w:r>
      <w:r w:rsidRPr="0064377E">
        <w:rPr>
          <w:rFonts w:eastAsiaTheme="minorEastAsia"/>
          <w:bCs/>
        </w:rPr>
        <w:t>条的定义，也</w:t>
      </w:r>
      <w:r w:rsidRPr="0064377E">
        <w:rPr>
          <w:rFonts w:eastAsiaTheme="minorEastAsia" w:hint="eastAsia"/>
          <w:bCs/>
        </w:rPr>
        <w:t>没有</w:t>
      </w:r>
      <w:r w:rsidRPr="0064377E">
        <w:rPr>
          <w:rFonts w:eastAsiaTheme="minorEastAsia"/>
          <w:bCs/>
        </w:rPr>
        <w:t>反映强迫失踪的严重性和</w:t>
      </w:r>
      <w:r w:rsidRPr="0064377E">
        <w:rPr>
          <w:rFonts w:eastAsiaTheme="minorEastAsia" w:hint="eastAsia"/>
          <w:bCs/>
        </w:rPr>
        <w:t>特殊性</w:t>
      </w:r>
      <w:r w:rsidRPr="0064377E">
        <w:t>(</w:t>
      </w:r>
      <w:r w:rsidRPr="0064377E">
        <w:rPr>
          <w:lang w:val="zh-CN"/>
        </w:rPr>
        <w:t>第二、第四、第七和第八条</w:t>
      </w:r>
      <w:r w:rsidRPr="0064377E">
        <w:t>)</w:t>
      </w:r>
      <w:r w:rsidRPr="0064377E">
        <w:rPr>
          <w:lang w:val="zh-CN"/>
        </w:rPr>
        <w:t>。</w:t>
      </w:r>
    </w:p>
    <w:p w14:paraId="0179EDB6" w14:textId="77777777" w:rsidR="000D1042" w:rsidRPr="0064377E" w:rsidRDefault="000D1042" w:rsidP="000D1042">
      <w:pPr>
        <w:pStyle w:val="SingleTxtGC"/>
        <w:rPr>
          <w:rFonts w:eastAsia="黑体"/>
          <w:bCs/>
        </w:rPr>
      </w:pPr>
      <w:r w:rsidRPr="0064377E">
        <w:rPr>
          <w:lang w:val="zh-CN"/>
        </w:rPr>
        <w:t>20.</w:t>
      </w:r>
      <w:r w:rsidRPr="0064377E">
        <w:rPr>
          <w:lang w:val="zh-CN"/>
        </w:rPr>
        <w:tab/>
      </w:r>
      <w:r w:rsidRPr="0064377E">
        <w:rPr>
          <w:rFonts w:eastAsia="黑体"/>
          <w:bCs/>
          <w:lang w:val="zh-CN"/>
        </w:rPr>
        <w:t>委员会建议缔约国毫不拖延地采取下列行动：</w:t>
      </w:r>
    </w:p>
    <w:p w14:paraId="3DA11B5C" w14:textId="77777777" w:rsidR="000D1042" w:rsidRPr="0064377E" w:rsidRDefault="000D1042" w:rsidP="000D1042">
      <w:pPr>
        <w:pStyle w:val="SingleTxtGC"/>
        <w:rPr>
          <w:rFonts w:eastAsia="Calibri"/>
        </w:rPr>
      </w:pPr>
      <w:r>
        <w:rPr>
          <w:rFonts w:eastAsia="黑体"/>
          <w:bCs/>
        </w:rPr>
        <w:tab/>
      </w:r>
      <w:r w:rsidRPr="0064377E">
        <w:rPr>
          <w:rFonts w:eastAsia="黑体"/>
          <w:bCs/>
          <w:lang w:val="zh-CN"/>
        </w:rPr>
        <w:t>(a</w:t>
      </w:r>
      <w:r w:rsidRPr="0064377E">
        <w:rPr>
          <w:lang w:val="zh-CN"/>
        </w:rPr>
        <w:t>)</w:t>
      </w:r>
      <w:r w:rsidRPr="0064377E">
        <w:rPr>
          <w:lang w:val="zh-CN"/>
        </w:rPr>
        <w:tab/>
      </w:r>
      <w:r w:rsidRPr="0064377E">
        <w:rPr>
          <w:rFonts w:eastAsia="黑体"/>
          <w:bCs/>
          <w:lang w:val="zh-CN"/>
        </w:rPr>
        <w:t>根据《公约》第二条所载定义，将强迫失踪作为一项</w:t>
      </w:r>
      <w:r w:rsidRPr="0064377E">
        <w:rPr>
          <w:rFonts w:eastAsia="黑体" w:cs="宋体" w:hint="eastAsia"/>
          <w:bCs/>
          <w:lang w:val="zh-CN"/>
        </w:rPr>
        <w:t>独立</w:t>
      </w:r>
      <w:r w:rsidRPr="0064377E">
        <w:rPr>
          <w:rFonts w:eastAsia="黑体"/>
          <w:bCs/>
          <w:lang w:val="zh-CN"/>
        </w:rPr>
        <w:t>的罪行纳入</w:t>
      </w:r>
      <w:r w:rsidRPr="0064377E">
        <w:rPr>
          <w:rFonts w:eastAsia="黑体" w:cs="宋体" w:hint="eastAsia"/>
          <w:bCs/>
          <w:lang w:val="zh-CN"/>
        </w:rPr>
        <w:t>国内法；</w:t>
      </w:r>
    </w:p>
    <w:p w14:paraId="68A373C2" w14:textId="77777777" w:rsidR="000D1042" w:rsidRPr="0064377E" w:rsidRDefault="000D1042" w:rsidP="000D1042">
      <w:pPr>
        <w:pStyle w:val="SingleTxtGC"/>
        <w:rPr>
          <w:rFonts w:eastAsia="黑体"/>
          <w:bCs/>
        </w:rPr>
      </w:pPr>
      <w:r>
        <w:rPr>
          <w:rFonts w:eastAsia="Calibri"/>
        </w:rPr>
        <w:tab/>
      </w:r>
      <w:r w:rsidRPr="0064377E">
        <w:rPr>
          <w:rFonts w:eastAsia="黑体"/>
          <w:bCs/>
          <w:lang w:val="zh-CN"/>
        </w:rPr>
        <w:t>(b</w:t>
      </w:r>
      <w:r w:rsidRPr="0064377E">
        <w:rPr>
          <w:lang w:val="zh-CN"/>
        </w:rPr>
        <w:t>)</w:t>
      </w:r>
      <w:r w:rsidRPr="0064377E">
        <w:rPr>
          <w:lang w:val="zh-CN"/>
        </w:rPr>
        <w:tab/>
      </w:r>
      <w:r w:rsidRPr="0064377E">
        <w:rPr>
          <w:rFonts w:eastAsia="黑体"/>
          <w:bCs/>
          <w:lang w:val="zh-CN"/>
        </w:rPr>
        <w:t>明文列出或规定《公约》第七条第二款提到的所有从轻和从重情节；</w:t>
      </w:r>
    </w:p>
    <w:p w14:paraId="619CCEE3" w14:textId="77777777" w:rsidR="000D1042" w:rsidRPr="0064377E" w:rsidRDefault="000D1042" w:rsidP="000D1042">
      <w:pPr>
        <w:pStyle w:val="SingleTxtGC"/>
        <w:rPr>
          <w:rFonts w:eastAsia="黑体"/>
          <w:bCs/>
        </w:rPr>
      </w:pPr>
      <w:r>
        <w:rPr>
          <w:rFonts w:eastAsia="黑体"/>
          <w:bCs/>
        </w:rPr>
        <w:tab/>
      </w:r>
      <w:r w:rsidRPr="0064377E">
        <w:rPr>
          <w:rFonts w:eastAsia="黑体"/>
          <w:bCs/>
          <w:lang w:val="zh-CN"/>
        </w:rPr>
        <w:t>(c</w:t>
      </w:r>
      <w:r w:rsidRPr="0064377E">
        <w:rPr>
          <w:lang w:val="zh-CN"/>
        </w:rPr>
        <w:t>)</w:t>
      </w:r>
      <w:r w:rsidRPr="0064377E">
        <w:rPr>
          <w:lang w:val="zh-CN"/>
        </w:rPr>
        <w:tab/>
      </w:r>
      <w:r w:rsidRPr="0064377E">
        <w:rPr>
          <w:rFonts w:eastAsia="黑体" w:cs="宋体" w:hint="eastAsia"/>
          <w:bCs/>
          <w:lang w:val="zh-CN"/>
        </w:rPr>
        <w:t>对</w:t>
      </w:r>
      <w:r w:rsidRPr="0064377E">
        <w:rPr>
          <w:rFonts w:eastAsia="黑体"/>
          <w:bCs/>
          <w:lang w:val="zh-CN"/>
        </w:rPr>
        <w:t>强迫失踪罪</w:t>
      </w:r>
      <w:r w:rsidRPr="0064377E">
        <w:rPr>
          <w:rFonts w:eastAsia="黑体" w:cs="宋体" w:hint="eastAsia"/>
          <w:bCs/>
          <w:lang w:val="zh-CN"/>
        </w:rPr>
        <w:t>规定与其</w:t>
      </w:r>
      <w:r w:rsidRPr="0064377E">
        <w:rPr>
          <w:rFonts w:eastAsia="黑体"/>
          <w:bCs/>
          <w:lang w:val="zh-CN"/>
        </w:rPr>
        <w:t>极端严重性相应的处罚。</w:t>
      </w:r>
    </w:p>
    <w:p w14:paraId="57B9CC81" w14:textId="77777777" w:rsidR="000D1042" w:rsidRPr="0064377E" w:rsidRDefault="000D1042" w:rsidP="00E81973">
      <w:pPr>
        <w:pStyle w:val="H23GC"/>
      </w:pPr>
      <w:r w:rsidRPr="0064377E">
        <w:rPr>
          <w:lang w:val="zh-CN"/>
        </w:rPr>
        <w:lastRenderedPageBreak/>
        <w:tab/>
      </w:r>
      <w:r w:rsidRPr="0064377E">
        <w:rPr>
          <w:lang w:val="zh-CN"/>
        </w:rPr>
        <w:tab/>
      </w:r>
      <w:r w:rsidRPr="0064377E">
        <w:rPr>
          <w:lang w:val="zh-CN"/>
        </w:rPr>
        <w:t>上级的刑事责任与服从义务</w:t>
      </w:r>
    </w:p>
    <w:p w14:paraId="0DE75C3D" w14:textId="77777777" w:rsidR="000D1042" w:rsidRPr="0064377E" w:rsidRDefault="000D1042" w:rsidP="000D1042">
      <w:pPr>
        <w:pStyle w:val="SingleTxtGC"/>
      </w:pPr>
      <w:r w:rsidRPr="0064377E">
        <w:t>21.</w:t>
      </w:r>
      <w:r w:rsidRPr="0064377E">
        <w:tab/>
      </w:r>
      <w:r w:rsidRPr="0064377E">
        <w:rPr>
          <w:rFonts w:hAnsi="宋体" w:cs="宋体" w:hint="eastAsia"/>
        </w:rPr>
        <w:t>委员会感兴趣地注意到</w:t>
      </w:r>
      <w:r w:rsidRPr="0064377E">
        <w:rPr>
          <w:rFonts w:hAnsi="宋体"/>
        </w:rPr>
        <w:t>“</w:t>
      </w:r>
      <w:r w:rsidRPr="0064377E">
        <w:rPr>
          <w:rFonts w:hAnsi="宋体" w:cs="宋体" w:hint="eastAsia"/>
        </w:rPr>
        <w:t>不得援引特殊情况作为实施严重侵犯人权行为的理由</w:t>
      </w:r>
      <w:r w:rsidRPr="0064377E">
        <w:rPr>
          <w:rFonts w:hAnsi="宋体"/>
        </w:rPr>
        <w:t>”</w:t>
      </w:r>
      <w:r w:rsidRPr="0064377E">
        <w:rPr>
          <w:rFonts w:hAnsi="宋体" w:cs="宋体" w:hint="eastAsia"/>
        </w:rPr>
        <w:t>的原则，以及《宪法》第</w:t>
      </w:r>
      <w:r w:rsidRPr="0064377E">
        <w:t>28</w:t>
      </w:r>
      <w:r w:rsidRPr="0064377E">
        <w:rPr>
          <w:rFonts w:hAnsi="宋体" w:cs="宋体" w:hint="eastAsia"/>
        </w:rPr>
        <w:t>条的规定，即任何人不得被要求执行明显非法的命令。委员会还注意到，《刑法》第</w:t>
      </w:r>
      <w:r w:rsidRPr="0064377E">
        <w:t>161</w:t>
      </w:r>
      <w:r w:rsidRPr="0064377E">
        <w:rPr>
          <w:rFonts w:hAnsi="宋体" w:cs="宋体" w:hint="eastAsia"/>
        </w:rPr>
        <w:t>条规定，《刑法》第</w:t>
      </w:r>
      <w:r w:rsidRPr="0064377E">
        <w:t>153</w:t>
      </w:r>
      <w:r w:rsidRPr="0064377E">
        <w:rPr>
          <w:rFonts w:hAnsi="宋体" w:cs="宋体" w:hint="eastAsia"/>
        </w:rPr>
        <w:t>条所列罪行的正犯或共犯，不得因执行合法当局下达的命令而被免除其因实施非法行为所应承担的责任。</w:t>
      </w:r>
      <w:r w:rsidRPr="0064377E">
        <w:rPr>
          <w:rFonts w:hAnsi="宋体" w:cs="宋体" w:hint="eastAsia"/>
          <w:lang w:val="zh-CN"/>
        </w:rPr>
        <w:t>然</w:t>
      </w:r>
      <w:r w:rsidRPr="0064377E">
        <w:rPr>
          <w:lang w:val="zh-CN"/>
        </w:rPr>
        <w:t>而</w:t>
      </w:r>
      <w:r w:rsidRPr="0064377E">
        <w:t>，</w:t>
      </w:r>
      <w:r w:rsidRPr="0064377E">
        <w:rPr>
          <w:lang w:val="zh-CN"/>
        </w:rPr>
        <w:t>委员会关切地注意到</w:t>
      </w:r>
      <w:r w:rsidRPr="0064377E">
        <w:t>，</w:t>
      </w:r>
      <w:r w:rsidRPr="0064377E">
        <w:rPr>
          <w:lang w:val="zh-CN"/>
        </w:rPr>
        <w:t>刑事立法</w:t>
      </w:r>
      <w:r w:rsidRPr="0064377E">
        <w:t>，</w:t>
      </w:r>
      <w:r w:rsidRPr="0064377E">
        <w:rPr>
          <w:lang w:val="zh-CN"/>
        </w:rPr>
        <w:t>特别是《刑法》第</w:t>
      </w:r>
      <w:r w:rsidRPr="0064377E">
        <w:t>10</w:t>
      </w:r>
      <w:r w:rsidRPr="0064377E">
        <w:rPr>
          <w:lang w:val="zh-CN"/>
        </w:rPr>
        <w:t>条</w:t>
      </w:r>
      <w:r w:rsidRPr="0064377E">
        <w:t>，</w:t>
      </w:r>
      <w:r w:rsidRPr="0064377E">
        <w:rPr>
          <w:lang w:val="zh-CN"/>
        </w:rPr>
        <w:t>没有充分阐述上级的刑事责任问题</w:t>
      </w:r>
      <w:r w:rsidRPr="0064377E">
        <w:t>(</w:t>
      </w:r>
      <w:r w:rsidRPr="0064377E">
        <w:rPr>
          <w:lang w:val="zh-CN"/>
        </w:rPr>
        <w:t>第一、第六和第二十三条</w:t>
      </w:r>
      <w:r w:rsidRPr="0064377E">
        <w:t>)</w:t>
      </w:r>
      <w:r w:rsidRPr="0064377E">
        <w:rPr>
          <w:lang w:val="zh-CN"/>
        </w:rPr>
        <w:t>。</w:t>
      </w:r>
    </w:p>
    <w:p w14:paraId="7FCA4ECC" w14:textId="5A2EAC53" w:rsidR="000D1042" w:rsidRPr="0064377E" w:rsidRDefault="000D1042" w:rsidP="000D1042">
      <w:pPr>
        <w:pStyle w:val="SingleTxtGC"/>
        <w:rPr>
          <w:rFonts w:eastAsia="Calibri"/>
        </w:rPr>
      </w:pPr>
      <w:r w:rsidRPr="0064377E">
        <w:rPr>
          <w:lang w:val="zh-CN"/>
        </w:rPr>
        <w:t>22.</w:t>
      </w:r>
      <w:r w:rsidRPr="0064377E">
        <w:rPr>
          <w:lang w:val="zh-CN"/>
        </w:rPr>
        <w:tab/>
      </w:r>
      <w:r w:rsidRPr="0064377E">
        <w:rPr>
          <w:rFonts w:eastAsia="黑体"/>
          <w:bCs/>
          <w:lang w:val="zh-CN"/>
        </w:rPr>
        <w:t>委员会建议缔约国确保本国法律完全遵守《公约》第六条，该条规定，任何文职、军事、或其他方面的公共当局下达的命令或指示，都不得用以作为强迫失踪罪的辩护理由，拒绝服从实施强迫失踪命令的下属不受惩罚。委员会还建议缔约国根据《公约》第六条第一款第</w:t>
      </w:r>
      <w:r w:rsidRPr="0064377E">
        <w:rPr>
          <w:rFonts w:eastAsia="黑体"/>
          <w:bCs/>
          <w:lang w:val="zh-CN"/>
        </w:rPr>
        <w:t>(</w:t>
      </w:r>
      <w:r w:rsidRPr="0064377E">
        <w:rPr>
          <w:rFonts w:eastAsia="黑体"/>
          <w:bCs/>
          <w:lang w:val="zh-CN"/>
        </w:rPr>
        <w:t>二</w:t>
      </w:r>
      <w:r w:rsidRPr="0064377E">
        <w:rPr>
          <w:rFonts w:eastAsia="黑体"/>
          <w:bCs/>
          <w:lang w:val="zh-CN"/>
        </w:rPr>
        <w:t>)</w:t>
      </w:r>
      <w:r w:rsidRPr="0064377E">
        <w:rPr>
          <w:rFonts w:eastAsia="黑体"/>
          <w:bCs/>
          <w:lang w:val="zh-CN"/>
        </w:rPr>
        <w:t>项确保在国内法中规定上级的刑事责任。</w:t>
      </w:r>
    </w:p>
    <w:p w14:paraId="0F3DE29F" w14:textId="0BB22254" w:rsidR="000D1042" w:rsidRPr="0064377E" w:rsidRDefault="00E81973" w:rsidP="00E81973">
      <w:pPr>
        <w:pStyle w:val="H23GC"/>
      </w:pPr>
      <w:r>
        <w:tab/>
      </w:r>
      <w:r w:rsidR="000D1042" w:rsidRPr="0064377E">
        <w:rPr>
          <w:lang w:val="zh-CN"/>
        </w:rPr>
        <w:t>3.</w:t>
      </w:r>
      <w:r w:rsidR="000D1042" w:rsidRPr="0064377E">
        <w:rPr>
          <w:lang w:val="zh-CN"/>
        </w:rPr>
        <w:tab/>
      </w:r>
      <w:r w:rsidR="000D1042" w:rsidRPr="0064377E">
        <w:rPr>
          <w:lang w:val="zh-CN"/>
        </w:rPr>
        <w:t>与强迫失踪相关的刑事责任和司法合作</w:t>
      </w:r>
      <w:r w:rsidR="000D1042" w:rsidRPr="0064377E">
        <w:rPr>
          <w:lang w:val="zh-CN"/>
        </w:rPr>
        <w:t>(</w:t>
      </w:r>
      <w:r w:rsidR="000D1042" w:rsidRPr="0064377E">
        <w:rPr>
          <w:lang w:val="zh-CN"/>
        </w:rPr>
        <w:t>第八至第十五条</w:t>
      </w:r>
      <w:r w:rsidR="000D1042" w:rsidRPr="0064377E">
        <w:rPr>
          <w:lang w:val="zh-CN"/>
        </w:rPr>
        <w:t>)</w:t>
      </w:r>
    </w:p>
    <w:p w14:paraId="542BA0A3" w14:textId="77777777" w:rsidR="000D1042" w:rsidRPr="0064377E" w:rsidRDefault="000D1042" w:rsidP="00E81973">
      <w:pPr>
        <w:pStyle w:val="H23GC"/>
      </w:pPr>
      <w:r w:rsidRPr="0064377E">
        <w:rPr>
          <w:lang w:val="zh-CN"/>
        </w:rPr>
        <w:tab/>
      </w:r>
      <w:r w:rsidRPr="0064377E">
        <w:rPr>
          <w:lang w:val="zh-CN"/>
        </w:rPr>
        <w:tab/>
      </w:r>
      <w:r w:rsidRPr="0064377E">
        <w:rPr>
          <w:lang w:val="zh-CN"/>
        </w:rPr>
        <w:t>域外管辖权和普遍管辖权</w:t>
      </w:r>
    </w:p>
    <w:p w14:paraId="28BE73DE" w14:textId="77777777" w:rsidR="000D1042" w:rsidRPr="0064377E" w:rsidRDefault="000D1042" w:rsidP="000D1042">
      <w:pPr>
        <w:pStyle w:val="SingleTxtGC"/>
        <w:rPr>
          <w:rFonts w:eastAsia="Calibri"/>
        </w:rPr>
      </w:pPr>
      <w:r w:rsidRPr="0064377E">
        <w:rPr>
          <w:lang w:val="zh-CN"/>
        </w:rPr>
        <w:t>23.</w:t>
      </w:r>
      <w:r w:rsidRPr="0064377E">
        <w:rPr>
          <w:lang w:val="zh-CN"/>
        </w:rPr>
        <w:tab/>
      </w:r>
      <w:r w:rsidRPr="0064377E">
        <w:rPr>
          <w:lang w:val="zh-CN"/>
        </w:rPr>
        <w:t>委员会注意到缔约国提供</w:t>
      </w:r>
      <w:r w:rsidRPr="0064377E">
        <w:rPr>
          <w:rFonts w:hAnsi="宋体" w:cs="宋体" w:hint="eastAsia"/>
          <w:lang w:val="zh-CN"/>
        </w:rPr>
        <w:t>资料，介绍了关于</w:t>
      </w:r>
      <w:r w:rsidRPr="0064377E">
        <w:rPr>
          <w:lang w:val="zh-CN"/>
        </w:rPr>
        <w:t>法院管辖权</w:t>
      </w:r>
      <w:r w:rsidRPr="0064377E">
        <w:rPr>
          <w:rFonts w:hAnsi="宋体" w:cs="宋体" w:hint="eastAsia"/>
          <w:lang w:val="zh-CN"/>
        </w:rPr>
        <w:t>的适用</w:t>
      </w:r>
      <w:r w:rsidRPr="0064377E">
        <w:rPr>
          <w:lang w:val="zh-CN"/>
        </w:rPr>
        <w:t>法律，特别是《刑法》和《刑事诉讼法》中</w:t>
      </w:r>
      <w:r w:rsidRPr="0064377E">
        <w:rPr>
          <w:rFonts w:hAnsi="宋体" w:cs="宋体" w:hint="eastAsia"/>
          <w:lang w:val="zh-CN"/>
        </w:rPr>
        <w:t>共同</w:t>
      </w:r>
      <w:r w:rsidRPr="0064377E">
        <w:rPr>
          <w:lang w:val="zh-CN"/>
        </w:rPr>
        <w:t>的相关条款。委员会指出，目前尚不清楚，缔约国根据其国内法，是否有权对以下情形的强迫失踪罪行行使管辖权：在国外发生、犯罪人或受害人是中非共和国国民；或被指控的犯罪人是外国国民或无国籍人，在缔约国没有永居居留身份，但目前人在该国领土上，且未被引渡或移交给别国或缔约国承认其管辖权的国际刑事司法机构</w:t>
      </w:r>
      <w:r w:rsidRPr="0064377E">
        <w:rPr>
          <w:lang w:val="zh-CN"/>
        </w:rPr>
        <w:t>(</w:t>
      </w:r>
      <w:r w:rsidRPr="0064377E">
        <w:rPr>
          <w:lang w:val="zh-CN"/>
        </w:rPr>
        <w:t>第九和第十一条</w:t>
      </w:r>
      <w:r w:rsidRPr="0064377E">
        <w:rPr>
          <w:lang w:val="zh-CN"/>
        </w:rPr>
        <w:t>)</w:t>
      </w:r>
      <w:r w:rsidRPr="0064377E">
        <w:rPr>
          <w:lang w:val="zh-CN"/>
        </w:rPr>
        <w:t>。</w:t>
      </w:r>
    </w:p>
    <w:p w14:paraId="2D6FDFA5" w14:textId="1D163A41" w:rsidR="000D1042" w:rsidRPr="0064377E" w:rsidRDefault="000D1042" w:rsidP="000D1042">
      <w:pPr>
        <w:pStyle w:val="SingleTxtGC"/>
        <w:rPr>
          <w:rFonts w:eastAsia="楷体"/>
        </w:rPr>
      </w:pPr>
      <w:r w:rsidRPr="0064377E">
        <w:rPr>
          <w:lang w:val="zh-CN"/>
        </w:rPr>
        <w:t>24.</w:t>
      </w:r>
      <w:r w:rsidRPr="0064377E">
        <w:rPr>
          <w:lang w:val="zh-CN"/>
        </w:rPr>
        <w:tab/>
      </w:r>
      <w:r w:rsidRPr="0064377E">
        <w:rPr>
          <w:rFonts w:eastAsia="黑体"/>
          <w:bCs/>
          <w:lang w:val="zh-CN"/>
        </w:rPr>
        <w:t>委员会建议缔约国根据《公约》第九和第十一条规定的义务及其中规定的</w:t>
      </w:r>
      <w:r w:rsidR="00E81973">
        <w:rPr>
          <w:rFonts w:eastAsia="黑体" w:hint="eastAsia"/>
          <w:bCs/>
          <w:lang w:val="fr-CH"/>
        </w:rPr>
        <w:t>“</w:t>
      </w:r>
      <w:r w:rsidRPr="0064377E">
        <w:rPr>
          <w:rFonts w:eastAsia="黑体"/>
          <w:bCs/>
          <w:lang w:val="zh-CN"/>
        </w:rPr>
        <w:t>引渡或起诉</w:t>
      </w:r>
      <w:r w:rsidR="00E81973">
        <w:rPr>
          <w:rFonts w:eastAsia="黑体" w:hint="eastAsia"/>
          <w:bCs/>
          <w:lang w:val="zh-CN"/>
        </w:rPr>
        <w:t>”</w:t>
      </w:r>
      <w:r w:rsidRPr="0064377E">
        <w:rPr>
          <w:rFonts w:eastAsia="黑体"/>
          <w:bCs/>
          <w:lang w:val="zh-CN"/>
        </w:rPr>
        <w:t>原则，确保国内法院能够对所有强迫失踪行为，包括中非共和国国民在国外犯下的或针对中非共和国国民犯下的强迫失踪行为行使管辖权。</w:t>
      </w:r>
      <w:bookmarkStart w:id="1" w:name="_Hlk193575010"/>
    </w:p>
    <w:p w14:paraId="37E3882C" w14:textId="77777777" w:rsidR="000D1042" w:rsidRPr="0064377E" w:rsidRDefault="000D1042" w:rsidP="00E81973">
      <w:pPr>
        <w:pStyle w:val="H23GC"/>
      </w:pPr>
      <w:r w:rsidRPr="0064377E">
        <w:rPr>
          <w:lang w:val="zh-CN"/>
        </w:rPr>
        <w:tab/>
      </w:r>
      <w:r w:rsidRPr="0064377E">
        <w:rPr>
          <w:lang w:val="zh-CN"/>
        </w:rPr>
        <w:tab/>
      </w:r>
      <w:r w:rsidRPr="0064377E">
        <w:rPr>
          <w:lang w:val="zh-CN"/>
        </w:rPr>
        <w:t>军事法庭</w:t>
      </w:r>
    </w:p>
    <w:p w14:paraId="2EEBC18C" w14:textId="77777777" w:rsidR="000D1042" w:rsidRPr="0064377E" w:rsidRDefault="000D1042" w:rsidP="000D1042">
      <w:pPr>
        <w:pStyle w:val="SingleTxtGC"/>
        <w:rPr>
          <w:rFonts w:eastAsiaTheme="minorEastAsia"/>
          <w:lang w:val="fr-CH"/>
        </w:rPr>
      </w:pPr>
      <w:r w:rsidRPr="0064377E">
        <w:t>25.</w:t>
      </w:r>
      <w:r w:rsidRPr="0064377E">
        <w:tab/>
      </w:r>
      <w:r w:rsidRPr="0064377E">
        <w:rPr>
          <w:rFonts w:eastAsiaTheme="minorEastAsia" w:hint="eastAsia"/>
        </w:rPr>
        <w:t>委员会注意到缔约国代表团在对话期间提供的信息，即军事法庭不介入强迫失踪案件的处理，但也指出，当强迫失踪是由军人实施时，军事法庭仍然有权审理相关案件。在这方面，委员会重申，原则上，在所有严重侵犯人权的案件中，包括强迫失踪案件中，均应排除军事法庭的管辖权</w:t>
      </w:r>
      <w:r w:rsidRPr="0064377E">
        <w:rPr>
          <w:rFonts w:eastAsiaTheme="minorEastAsia" w:hint="eastAsia"/>
        </w:rPr>
        <w:t>(</w:t>
      </w:r>
      <w:r w:rsidRPr="0064377E">
        <w:rPr>
          <w:rFonts w:eastAsiaTheme="minorEastAsia" w:hint="eastAsia"/>
        </w:rPr>
        <w:t>第十一条</w:t>
      </w:r>
      <w:r w:rsidRPr="0064377E">
        <w:rPr>
          <w:rFonts w:eastAsiaTheme="minorEastAsia" w:hint="eastAsia"/>
        </w:rPr>
        <w:t>)</w:t>
      </w:r>
      <w:r w:rsidRPr="0064377E">
        <w:rPr>
          <w:rFonts w:eastAsiaTheme="minorEastAsia" w:hint="eastAsia"/>
        </w:rPr>
        <w:t>。</w:t>
      </w:r>
    </w:p>
    <w:p w14:paraId="256CEF3A" w14:textId="77777777" w:rsidR="000D1042" w:rsidRPr="00B51FF0" w:rsidRDefault="000D1042" w:rsidP="000D1042">
      <w:pPr>
        <w:pStyle w:val="SingleTxtGC"/>
        <w:rPr>
          <w:rFonts w:ascii="Time New Roman" w:eastAsia="黑体" w:hAnsi="Time New Roman"/>
          <w:bCs/>
          <w:lang w:val="fr-CH"/>
        </w:rPr>
      </w:pPr>
      <w:r w:rsidRPr="00B51FF0">
        <w:rPr>
          <w:rFonts w:ascii="Time New Roman" w:eastAsia="黑体" w:hAnsi="Time New Roman"/>
          <w:lang w:val="fr-CH"/>
        </w:rPr>
        <w:t>26.</w:t>
      </w:r>
      <w:r w:rsidRPr="00B51FF0">
        <w:rPr>
          <w:rFonts w:ascii="Time New Roman" w:eastAsia="黑体" w:hAnsi="Time New Roman"/>
          <w:lang w:val="fr-CH"/>
        </w:rPr>
        <w:tab/>
      </w:r>
      <w:r w:rsidRPr="00B51FF0">
        <w:rPr>
          <w:rFonts w:ascii="Time New Roman" w:eastAsia="黑体" w:hAnsi="Time New Roman" w:hint="eastAsia"/>
          <w:lang w:val="fr-CH"/>
        </w:rPr>
        <w:t>委员会重申其关于强迫失踪和军事法庭管辖权的声明，</w:t>
      </w:r>
      <w:r w:rsidRPr="00B51FF0">
        <w:rPr>
          <w:rStyle w:val="a8"/>
          <w:rFonts w:ascii="Time New Roman" w:eastAsia="黑体" w:hAnsi="Time New Roman"/>
        </w:rPr>
        <w:footnoteReference w:id="10"/>
      </w:r>
      <w:r w:rsidRPr="00B51FF0">
        <w:rPr>
          <w:rStyle w:val="SingleTxtGCChar"/>
          <w:rFonts w:ascii="Time New Roman" w:eastAsia="黑体" w:hAnsi="Time New Roman"/>
        </w:rPr>
        <w:t xml:space="preserve"> </w:t>
      </w:r>
      <w:r w:rsidRPr="00B51FF0">
        <w:rPr>
          <w:rFonts w:ascii="Time New Roman" w:eastAsia="黑体" w:hAnsi="Time New Roman" w:hint="eastAsia"/>
          <w:lang w:val="fr-CH"/>
        </w:rPr>
        <w:t>建议缔约国采取必要的立法、监管和体制措施，以确保强迫失踪案件在所有情况下都明确排除在军事法庭的管辖范围之外，此类案件只能由普通法院进行调查和审判。</w:t>
      </w:r>
    </w:p>
    <w:p w14:paraId="5F2255F7" w14:textId="65842DB6" w:rsidR="000D1042" w:rsidRPr="0064377E" w:rsidRDefault="000D1042" w:rsidP="00E81973">
      <w:pPr>
        <w:pStyle w:val="H23GC"/>
        <w:rPr>
          <w:lang w:val="fr-CH"/>
        </w:rPr>
      </w:pPr>
      <w:r w:rsidRPr="0064377E">
        <w:rPr>
          <w:lang w:val="fr-CH"/>
        </w:rPr>
        <w:tab/>
      </w:r>
      <w:r w:rsidRPr="0064377E">
        <w:rPr>
          <w:lang w:val="fr-CH"/>
        </w:rPr>
        <w:tab/>
      </w:r>
      <w:r w:rsidRPr="0064377E">
        <w:rPr>
          <w:lang w:val="zh-CN"/>
        </w:rPr>
        <w:t>过渡期正义</w:t>
      </w:r>
    </w:p>
    <w:p w14:paraId="4348D306" w14:textId="4F45385E" w:rsidR="000D1042" w:rsidRPr="0064377E" w:rsidRDefault="000D1042" w:rsidP="000D1042">
      <w:pPr>
        <w:pStyle w:val="SingleTxtGC"/>
        <w:rPr>
          <w:rFonts w:eastAsia="Calibri"/>
          <w:lang w:val="fr-CH"/>
        </w:rPr>
      </w:pPr>
      <w:r w:rsidRPr="0064377E">
        <w:rPr>
          <w:lang w:val="fr-CH"/>
        </w:rPr>
        <w:t>27.</w:t>
      </w:r>
      <w:r w:rsidRPr="0064377E">
        <w:rPr>
          <w:lang w:val="fr-CH"/>
        </w:rPr>
        <w:tab/>
      </w:r>
      <w:r w:rsidRPr="0064377E">
        <w:rPr>
          <w:rFonts w:eastAsiaTheme="minorEastAsia"/>
        </w:rPr>
        <w:t>委员会注意到</w:t>
      </w:r>
      <w:r w:rsidRPr="0064377E">
        <w:rPr>
          <w:rFonts w:eastAsiaTheme="minorEastAsia"/>
          <w:lang w:val="fr-CH"/>
        </w:rPr>
        <w:t>，</w:t>
      </w:r>
      <w:r w:rsidRPr="0064377E">
        <w:rPr>
          <w:rFonts w:eastAsiaTheme="minorEastAsia" w:hint="eastAsia"/>
          <w:lang w:val="fr-CH"/>
        </w:rPr>
        <w:t>缔约国于</w:t>
      </w:r>
      <w:r w:rsidRPr="0064377E">
        <w:rPr>
          <w:rFonts w:eastAsiaTheme="minorEastAsia" w:hint="eastAsia"/>
          <w:lang w:val="fr-CH"/>
        </w:rPr>
        <w:t>2020</w:t>
      </w:r>
      <w:r w:rsidRPr="0064377E">
        <w:rPr>
          <w:rFonts w:eastAsiaTheme="minorEastAsia" w:hint="eastAsia"/>
          <w:lang w:val="fr-CH"/>
        </w:rPr>
        <w:t>年设立了</w:t>
      </w:r>
      <w:r w:rsidRPr="0064377E">
        <w:rPr>
          <w:rFonts w:hAnsi="宋体" w:cs="宋体" w:hint="eastAsia"/>
        </w:rPr>
        <w:t>真相、正义、赔偿与和解委员会</w:t>
      </w:r>
      <w:r w:rsidRPr="0064377E">
        <w:rPr>
          <w:rFonts w:eastAsiaTheme="minorEastAsia"/>
          <w:lang w:val="fr-CH"/>
        </w:rPr>
        <w:t>，</w:t>
      </w:r>
      <w:r w:rsidRPr="0064377E">
        <w:rPr>
          <w:rFonts w:eastAsiaTheme="minorEastAsia" w:hint="eastAsia"/>
        </w:rPr>
        <w:t>第一届委员</w:t>
      </w:r>
      <w:r w:rsidRPr="0064377E">
        <w:rPr>
          <w:rFonts w:eastAsiaTheme="minorEastAsia"/>
        </w:rPr>
        <w:t>于</w:t>
      </w:r>
      <w:r w:rsidRPr="0064377E">
        <w:rPr>
          <w:rFonts w:eastAsiaTheme="minorEastAsia"/>
          <w:lang w:val="fr-CH"/>
        </w:rPr>
        <w:t>2021</w:t>
      </w:r>
      <w:r w:rsidRPr="0064377E">
        <w:rPr>
          <w:rFonts w:eastAsiaTheme="minorEastAsia"/>
        </w:rPr>
        <w:t>年</w:t>
      </w:r>
      <w:r w:rsidRPr="0064377E">
        <w:rPr>
          <w:rFonts w:eastAsiaTheme="minorEastAsia"/>
          <w:lang w:val="fr-CH"/>
        </w:rPr>
        <w:t>7</w:t>
      </w:r>
      <w:r w:rsidRPr="0064377E">
        <w:rPr>
          <w:rFonts w:eastAsiaTheme="minorEastAsia"/>
        </w:rPr>
        <w:t>月就职</w:t>
      </w:r>
      <w:r w:rsidRPr="0064377E">
        <w:rPr>
          <w:rFonts w:eastAsiaTheme="minorEastAsia" w:hint="eastAsia"/>
          <w:lang w:val="fr-CH"/>
        </w:rPr>
        <w:t>，</w:t>
      </w:r>
      <w:r w:rsidRPr="0064377E">
        <w:rPr>
          <w:rFonts w:eastAsiaTheme="minorEastAsia"/>
        </w:rPr>
        <w:t>该委员会与特别刑事法院</w:t>
      </w:r>
      <w:r w:rsidRPr="0064377E">
        <w:rPr>
          <w:rFonts w:eastAsiaTheme="minorEastAsia" w:hint="eastAsia"/>
        </w:rPr>
        <w:t>并行</w:t>
      </w:r>
      <w:r w:rsidRPr="0064377E">
        <w:rPr>
          <w:rFonts w:eastAsiaTheme="minorEastAsia"/>
        </w:rPr>
        <w:t>运作。特别刑事法院是一个于</w:t>
      </w:r>
      <w:r w:rsidRPr="0064377E">
        <w:rPr>
          <w:rFonts w:eastAsiaTheme="minorEastAsia"/>
        </w:rPr>
        <w:t>2015</w:t>
      </w:r>
      <w:r w:rsidRPr="0064377E">
        <w:rPr>
          <w:rFonts w:eastAsiaTheme="minorEastAsia"/>
        </w:rPr>
        <w:t>年设立的混合法庭，由国内外法官组成，负责审理自</w:t>
      </w:r>
      <w:r w:rsidRPr="0064377E">
        <w:rPr>
          <w:rFonts w:eastAsiaTheme="minorEastAsia"/>
        </w:rPr>
        <w:t>2003</w:t>
      </w:r>
      <w:r w:rsidRPr="0064377E">
        <w:rPr>
          <w:rFonts w:eastAsiaTheme="minorEastAsia"/>
        </w:rPr>
        <w:t>年以来</w:t>
      </w:r>
      <w:r w:rsidRPr="0064377E">
        <w:rPr>
          <w:rFonts w:eastAsiaTheme="minorEastAsia"/>
          <w:lang w:val="fr-CH"/>
        </w:rPr>
        <w:t>在中非共和国</w:t>
      </w:r>
      <w:r w:rsidRPr="0064377E">
        <w:rPr>
          <w:rFonts w:eastAsiaTheme="minorEastAsia" w:hint="eastAsia"/>
          <w:lang w:val="fr-CH"/>
        </w:rPr>
        <w:t>境内</w:t>
      </w:r>
      <w:r w:rsidRPr="0064377E">
        <w:rPr>
          <w:rFonts w:eastAsiaTheme="minorEastAsia"/>
          <w:lang w:val="fr-CH"/>
        </w:rPr>
        <w:t>犯下的严重罪行。委员会还注意到，特别刑事法院于</w:t>
      </w:r>
      <w:r w:rsidRPr="0064377E">
        <w:rPr>
          <w:rFonts w:eastAsiaTheme="minorEastAsia"/>
          <w:lang w:val="fr-CH"/>
        </w:rPr>
        <w:t>2024</w:t>
      </w:r>
      <w:r w:rsidRPr="0064377E">
        <w:rPr>
          <w:rFonts w:eastAsiaTheme="minorEastAsia"/>
          <w:lang w:val="fr-CH"/>
        </w:rPr>
        <w:t>年</w:t>
      </w:r>
      <w:r w:rsidRPr="0064377E">
        <w:rPr>
          <w:rFonts w:eastAsiaTheme="minorEastAsia"/>
          <w:lang w:val="fr-CH"/>
        </w:rPr>
        <w:t>2</w:t>
      </w:r>
      <w:r w:rsidRPr="0064377E">
        <w:rPr>
          <w:rFonts w:eastAsiaTheme="minorEastAsia"/>
          <w:lang w:val="fr-CH"/>
        </w:rPr>
        <w:t>月</w:t>
      </w:r>
      <w:r w:rsidRPr="0064377E">
        <w:rPr>
          <w:rFonts w:eastAsiaTheme="minorEastAsia"/>
          <w:lang w:val="fr-CH"/>
        </w:rPr>
        <w:t>27</w:t>
      </w:r>
      <w:r w:rsidRPr="0064377E">
        <w:rPr>
          <w:rFonts w:eastAsiaTheme="minorEastAsia"/>
          <w:lang w:val="fr-CH"/>
        </w:rPr>
        <w:t>日对前总统弗朗索瓦</w:t>
      </w:r>
      <w:r w:rsidRPr="0064377E">
        <w:rPr>
          <w:rFonts w:ascii="宋体" w:hAnsi="宋体"/>
          <w:lang w:val="fr-CH"/>
        </w:rPr>
        <w:t>·</w:t>
      </w:r>
      <w:r w:rsidRPr="0064377E">
        <w:rPr>
          <w:rFonts w:eastAsiaTheme="minorEastAsia"/>
          <w:lang w:val="fr-CH"/>
        </w:rPr>
        <w:t>博齐泽签发了逮捕令，</w:t>
      </w:r>
      <w:r w:rsidRPr="0064377E">
        <w:rPr>
          <w:rFonts w:eastAsiaTheme="minorEastAsia" w:hint="eastAsia"/>
          <w:lang w:val="fr-CH"/>
        </w:rPr>
        <w:t>其中</w:t>
      </w:r>
      <w:r w:rsidRPr="0064377E">
        <w:rPr>
          <w:rFonts w:eastAsiaTheme="minorEastAsia"/>
          <w:lang w:val="fr-CH"/>
        </w:rPr>
        <w:t>包括强迫失踪</w:t>
      </w:r>
      <w:r w:rsidRPr="0064377E">
        <w:rPr>
          <w:rFonts w:eastAsiaTheme="minorEastAsia"/>
          <w:lang w:val="fr-CH"/>
        </w:rPr>
        <w:lastRenderedPageBreak/>
        <w:t>指控。然而，委员会</w:t>
      </w:r>
      <w:r w:rsidRPr="0064377E">
        <w:rPr>
          <w:rFonts w:eastAsiaTheme="minorEastAsia" w:hint="eastAsia"/>
          <w:lang w:val="fr-CH"/>
        </w:rPr>
        <w:t>感到遗憾的是，直至任期内的</w:t>
      </w:r>
      <w:r w:rsidRPr="0064377E">
        <w:rPr>
          <w:rFonts w:eastAsiaTheme="minorEastAsia"/>
          <w:lang w:val="fr-CH"/>
        </w:rPr>
        <w:t>委员于</w:t>
      </w:r>
      <w:r w:rsidRPr="0064377E">
        <w:rPr>
          <w:rFonts w:eastAsiaTheme="minorEastAsia"/>
          <w:lang w:val="fr-CH"/>
        </w:rPr>
        <w:t>2024</w:t>
      </w:r>
      <w:r w:rsidRPr="0064377E">
        <w:rPr>
          <w:rFonts w:eastAsiaTheme="minorEastAsia"/>
          <w:lang w:val="fr-CH"/>
        </w:rPr>
        <w:t>年</w:t>
      </w:r>
      <w:r w:rsidRPr="0064377E">
        <w:rPr>
          <w:rFonts w:eastAsiaTheme="minorEastAsia"/>
          <w:lang w:val="fr-CH"/>
        </w:rPr>
        <w:t>5</w:t>
      </w:r>
      <w:r w:rsidRPr="0064377E">
        <w:rPr>
          <w:rFonts w:eastAsiaTheme="minorEastAsia"/>
          <w:lang w:val="fr-CH"/>
        </w:rPr>
        <w:t>月被</w:t>
      </w:r>
      <w:r w:rsidRPr="0064377E">
        <w:rPr>
          <w:rFonts w:eastAsiaTheme="minorEastAsia" w:hint="eastAsia"/>
          <w:lang w:val="fr-CH"/>
        </w:rPr>
        <w:t>撤职，该委员会均未</w:t>
      </w:r>
      <w:r w:rsidRPr="0064377E">
        <w:rPr>
          <w:rFonts w:eastAsiaTheme="minorEastAsia"/>
          <w:lang w:val="fr-CH"/>
        </w:rPr>
        <w:t>采取任何具体行动。委员会还感到关切的是，过渡期正义机构的工作未能明确识别该国存在的强迫失踪做法，且大量受害者的命运和下落仍然不明</w:t>
      </w:r>
      <w:r w:rsidRPr="0064377E">
        <w:rPr>
          <w:rFonts w:eastAsiaTheme="minorEastAsia"/>
          <w:lang w:val="fr-CH"/>
        </w:rPr>
        <w:t>(</w:t>
      </w:r>
      <w:r w:rsidRPr="0064377E">
        <w:rPr>
          <w:rFonts w:eastAsiaTheme="minorEastAsia"/>
          <w:lang w:val="fr-CH"/>
        </w:rPr>
        <w:t>第十一、第十二和第二十四条</w:t>
      </w:r>
      <w:r w:rsidRPr="0064377E">
        <w:rPr>
          <w:rFonts w:eastAsiaTheme="minorEastAsia"/>
          <w:lang w:val="fr-CH"/>
        </w:rPr>
        <w:t>)</w:t>
      </w:r>
      <w:r w:rsidRPr="0064377E">
        <w:rPr>
          <w:rFonts w:eastAsiaTheme="minorEastAsia"/>
          <w:lang w:val="fr-CH"/>
        </w:rPr>
        <w:t>。</w:t>
      </w:r>
    </w:p>
    <w:p w14:paraId="5BD47567" w14:textId="77777777" w:rsidR="000D1042" w:rsidRPr="0064377E" w:rsidRDefault="000D1042" w:rsidP="000D1042">
      <w:pPr>
        <w:pStyle w:val="SingleTxtGC"/>
        <w:rPr>
          <w:rFonts w:eastAsia="黑体"/>
          <w:bCs/>
        </w:rPr>
      </w:pPr>
      <w:r w:rsidRPr="0064377E">
        <w:rPr>
          <w:lang w:val="zh-CN"/>
        </w:rPr>
        <w:t>28.</w:t>
      </w:r>
      <w:r w:rsidRPr="0064377E">
        <w:rPr>
          <w:lang w:val="zh-CN"/>
        </w:rPr>
        <w:tab/>
      </w:r>
      <w:r w:rsidRPr="0064377E">
        <w:rPr>
          <w:rFonts w:eastAsia="黑体"/>
          <w:bCs/>
          <w:lang w:val="zh-CN"/>
        </w:rPr>
        <w:t>委员会建议缔约国毫不拖延地加紧努力，确保：</w:t>
      </w:r>
    </w:p>
    <w:p w14:paraId="00A8E3A9" w14:textId="77777777" w:rsidR="000D1042" w:rsidRPr="0064377E" w:rsidRDefault="000D1042" w:rsidP="000D1042">
      <w:pPr>
        <w:pStyle w:val="SingleTxtGC"/>
        <w:rPr>
          <w:rFonts w:eastAsia="黑体"/>
          <w:bCs/>
        </w:rPr>
      </w:pPr>
      <w:r>
        <w:rPr>
          <w:rFonts w:eastAsia="黑体"/>
          <w:bCs/>
        </w:rPr>
        <w:tab/>
      </w:r>
      <w:r w:rsidRPr="0064377E">
        <w:rPr>
          <w:lang w:val="zh-CN"/>
        </w:rPr>
        <w:t>(</w:t>
      </w:r>
      <w:r w:rsidRPr="0064377E">
        <w:rPr>
          <w:rFonts w:eastAsia="黑体"/>
          <w:bCs/>
          <w:lang w:val="zh-CN"/>
        </w:rPr>
        <w:t>a</w:t>
      </w:r>
      <w:r w:rsidRPr="0064377E">
        <w:rPr>
          <w:lang w:val="zh-CN"/>
        </w:rPr>
        <w:t>)</w:t>
      </w:r>
      <w:r w:rsidRPr="0064377E">
        <w:rPr>
          <w:lang w:val="zh-CN"/>
        </w:rPr>
        <w:tab/>
      </w:r>
      <w:r w:rsidRPr="0064377E">
        <w:rPr>
          <w:rFonts w:eastAsia="黑体"/>
          <w:bCs/>
          <w:lang w:val="zh-CN"/>
        </w:rPr>
        <w:t>就过去和当前的所有强迫失踪案件立即展开搜寻，并进行彻底和公正的调查，直至查明失踪人员的</w:t>
      </w:r>
      <w:r w:rsidRPr="0064377E">
        <w:rPr>
          <w:rFonts w:eastAsia="黑体" w:cs="宋体" w:hint="eastAsia"/>
          <w:bCs/>
          <w:lang w:val="zh-CN"/>
        </w:rPr>
        <w:t>命运</w:t>
      </w:r>
      <w:r w:rsidRPr="0064377E">
        <w:rPr>
          <w:rFonts w:eastAsia="黑体"/>
          <w:bCs/>
          <w:lang w:val="zh-CN"/>
        </w:rPr>
        <w:t>为止；</w:t>
      </w:r>
    </w:p>
    <w:p w14:paraId="6A328BCE" w14:textId="77777777" w:rsidR="000D1042" w:rsidRPr="0064377E" w:rsidRDefault="000D1042" w:rsidP="000D1042">
      <w:pPr>
        <w:pStyle w:val="SingleTxtGC"/>
        <w:rPr>
          <w:rFonts w:eastAsia="黑体"/>
          <w:bCs/>
        </w:rPr>
      </w:pPr>
      <w:r>
        <w:rPr>
          <w:rFonts w:eastAsia="黑体"/>
          <w:bCs/>
        </w:rPr>
        <w:tab/>
      </w:r>
      <w:r w:rsidRPr="0064377E">
        <w:rPr>
          <w:rFonts w:eastAsia="黑体"/>
          <w:bCs/>
          <w:lang w:val="zh-CN"/>
        </w:rPr>
        <w:t>(b</w:t>
      </w:r>
      <w:r w:rsidRPr="0064377E">
        <w:rPr>
          <w:lang w:val="zh-CN"/>
        </w:rPr>
        <w:t>)</w:t>
      </w:r>
      <w:r w:rsidRPr="0064377E">
        <w:rPr>
          <w:lang w:val="zh-CN"/>
        </w:rPr>
        <w:tab/>
      </w:r>
      <w:r w:rsidRPr="0064377E">
        <w:rPr>
          <w:rFonts w:eastAsia="黑体"/>
          <w:bCs/>
          <w:lang w:val="zh-CN"/>
        </w:rPr>
        <w:t>起诉所有参与制造强迫失踪事件的人，包括军事和文职上级人员，如判定有罪，则处以与其行为严重性相称的刑罚；</w:t>
      </w:r>
    </w:p>
    <w:p w14:paraId="302A4DA2" w14:textId="77777777" w:rsidR="000D1042" w:rsidRPr="0064377E" w:rsidRDefault="000D1042" w:rsidP="000D1042">
      <w:pPr>
        <w:pStyle w:val="SingleTxtGC"/>
        <w:rPr>
          <w:rFonts w:eastAsia="黑体"/>
          <w:bCs/>
        </w:rPr>
      </w:pPr>
      <w:r>
        <w:rPr>
          <w:rFonts w:eastAsia="黑体"/>
          <w:bCs/>
        </w:rPr>
        <w:tab/>
      </w:r>
      <w:r w:rsidRPr="0064377E">
        <w:rPr>
          <w:rFonts w:eastAsia="黑体"/>
          <w:bCs/>
          <w:lang w:val="zh-CN"/>
        </w:rPr>
        <w:t>(c</w:t>
      </w:r>
      <w:r w:rsidRPr="0064377E">
        <w:rPr>
          <w:lang w:val="zh-CN"/>
        </w:rPr>
        <w:t>)</w:t>
      </w:r>
      <w:r w:rsidRPr="0064377E">
        <w:rPr>
          <w:lang w:val="zh-CN"/>
        </w:rPr>
        <w:tab/>
      </w:r>
      <w:r w:rsidRPr="0064377E">
        <w:rPr>
          <w:rFonts w:eastAsia="黑体"/>
          <w:bCs/>
          <w:lang w:val="zh-CN"/>
        </w:rPr>
        <w:t>毫不拖延地寻找和找到所有下落不明的失踪者，如失踪者已死亡，应查明其身份，尊重其遗体或遗骸，采取必要的手段和程序，将其遗体或遗骸送还家属，以便按照其家属和社区的愿望以及文化和宗教传统举行有尊严的葬礼；</w:t>
      </w:r>
    </w:p>
    <w:p w14:paraId="61F0FF17" w14:textId="77777777" w:rsidR="000D1042" w:rsidRPr="00480D21" w:rsidRDefault="000D1042" w:rsidP="000D1042">
      <w:pPr>
        <w:pStyle w:val="SingleTxtGC"/>
        <w:rPr>
          <w:rFonts w:ascii="Time New Roman" w:eastAsia="黑体" w:hAnsi="Time New Roman"/>
          <w:bCs/>
          <w:lang w:val="fr-CH"/>
        </w:rPr>
      </w:pPr>
      <w:r w:rsidRPr="00480D21">
        <w:rPr>
          <w:rFonts w:ascii="Time New Roman" w:eastAsia="黑体" w:hAnsi="Time New Roman"/>
          <w:bCs/>
        </w:rPr>
        <w:tab/>
        <w:t>(d</w:t>
      </w:r>
      <w:r w:rsidRPr="00480D21">
        <w:rPr>
          <w:rFonts w:ascii="Time New Roman" w:eastAsia="黑体" w:hAnsi="Time New Roman"/>
        </w:rPr>
        <w:t>)</w:t>
      </w:r>
      <w:r w:rsidRPr="00480D21">
        <w:rPr>
          <w:rFonts w:ascii="Time New Roman" w:eastAsia="黑体" w:hAnsi="Time New Roman"/>
        </w:rPr>
        <w:tab/>
      </w:r>
      <w:r w:rsidRPr="00480D21">
        <w:rPr>
          <w:rFonts w:ascii="Time New Roman" w:eastAsia="黑体" w:hAnsi="Time New Roman"/>
        </w:rPr>
        <w:t>任何因强迫失踪而直接遭受损害</w:t>
      </w:r>
      <w:r w:rsidRPr="00480D21">
        <w:rPr>
          <w:rFonts w:ascii="Time New Roman" w:eastAsia="黑体" w:hAnsi="Time New Roman" w:hint="eastAsia"/>
        </w:rPr>
        <w:t>者</w:t>
      </w:r>
      <w:r w:rsidRPr="00480D21">
        <w:rPr>
          <w:rFonts w:ascii="Time New Roman" w:eastAsia="黑体" w:hAnsi="Time New Roman"/>
        </w:rPr>
        <w:t>，都应当</w:t>
      </w:r>
      <w:r w:rsidRPr="00480D21">
        <w:rPr>
          <w:rFonts w:ascii="Time New Roman" w:eastAsia="黑体" w:hAnsi="Time New Roman" w:hint="eastAsia"/>
        </w:rPr>
        <w:t>能够</w:t>
      </w:r>
      <w:r w:rsidRPr="00480D21">
        <w:rPr>
          <w:rFonts w:ascii="Time New Roman" w:eastAsia="黑体" w:hAnsi="Time New Roman"/>
        </w:rPr>
        <w:t>依据《公约》第</w:t>
      </w:r>
      <w:r w:rsidRPr="00480D21">
        <w:rPr>
          <w:rFonts w:ascii="Time New Roman" w:eastAsia="黑体" w:hAnsi="Time New Roman" w:hint="eastAsia"/>
        </w:rPr>
        <w:t>二十四条</w:t>
      </w:r>
      <w:r w:rsidRPr="00480D21">
        <w:rPr>
          <w:rFonts w:ascii="Time New Roman" w:eastAsia="黑体" w:hAnsi="Time New Roman"/>
        </w:rPr>
        <w:t>第</w:t>
      </w:r>
      <w:r w:rsidRPr="00480D21">
        <w:rPr>
          <w:rFonts w:ascii="Time New Roman" w:eastAsia="黑体" w:hAnsi="Time New Roman" w:hint="eastAsia"/>
        </w:rPr>
        <w:t>四</w:t>
      </w:r>
      <w:r w:rsidRPr="00480D21">
        <w:rPr>
          <w:rFonts w:ascii="Time New Roman" w:eastAsia="黑体" w:hAnsi="Time New Roman"/>
        </w:rPr>
        <w:t>和第</w:t>
      </w:r>
      <w:r w:rsidRPr="00480D21">
        <w:rPr>
          <w:rFonts w:ascii="Time New Roman" w:eastAsia="黑体" w:hAnsi="Time New Roman" w:hint="eastAsia"/>
        </w:rPr>
        <w:t>五</w:t>
      </w:r>
      <w:r w:rsidRPr="00480D21">
        <w:rPr>
          <w:rFonts w:ascii="Time New Roman" w:eastAsia="黑体" w:hAnsi="Time New Roman"/>
        </w:rPr>
        <w:t>款，</w:t>
      </w:r>
      <w:r w:rsidRPr="00480D21">
        <w:rPr>
          <w:rFonts w:ascii="Time New Roman" w:eastAsia="黑体" w:hAnsi="Time New Roman" w:hint="eastAsia"/>
        </w:rPr>
        <w:t>诉诸</w:t>
      </w:r>
      <w:r w:rsidRPr="00480D21">
        <w:rPr>
          <w:rFonts w:ascii="Time New Roman" w:eastAsia="黑体" w:hAnsi="Time New Roman"/>
        </w:rPr>
        <w:t>全面</w:t>
      </w:r>
      <w:r w:rsidRPr="00480D21">
        <w:rPr>
          <w:rFonts w:ascii="Time New Roman" w:eastAsia="黑体" w:hAnsi="Time New Roman" w:hint="eastAsia"/>
        </w:rPr>
        <w:t>且</w:t>
      </w:r>
      <w:r w:rsidRPr="00480D21">
        <w:rPr>
          <w:rFonts w:ascii="Time New Roman" w:eastAsia="黑体" w:hAnsi="Time New Roman"/>
        </w:rPr>
        <w:t>适当的补偿</w:t>
      </w:r>
      <w:r w:rsidRPr="00480D21">
        <w:rPr>
          <w:rFonts w:ascii="Time New Roman" w:eastAsia="黑体" w:hAnsi="Time New Roman" w:hint="eastAsia"/>
        </w:rPr>
        <w:t>制度。该制度</w:t>
      </w:r>
      <w:r w:rsidRPr="00480D21">
        <w:rPr>
          <w:rFonts w:ascii="Time New Roman" w:eastAsia="黑体" w:hAnsi="Time New Roman"/>
        </w:rPr>
        <w:t>不仅应包括金钱赔偿，还应涵盖康复、</w:t>
      </w:r>
      <w:r w:rsidRPr="00480D21">
        <w:rPr>
          <w:rFonts w:ascii="Time New Roman" w:eastAsia="黑体" w:hAnsi="Time New Roman" w:hint="eastAsia"/>
        </w:rPr>
        <w:t>抵偿和保证不再发生。同时，</w:t>
      </w:r>
      <w:r w:rsidRPr="00480D21">
        <w:rPr>
          <w:rFonts w:ascii="Time New Roman" w:eastAsia="黑体" w:hAnsi="Time New Roman"/>
        </w:rPr>
        <w:t>该</w:t>
      </w:r>
      <w:r w:rsidRPr="00480D21">
        <w:rPr>
          <w:rFonts w:ascii="Time New Roman" w:eastAsia="黑体" w:hAnsi="Time New Roman" w:hint="eastAsia"/>
        </w:rPr>
        <w:t>制度</w:t>
      </w:r>
      <w:r w:rsidRPr="00480D21">
        <w:rPr>
          <w:rFonts w:ascii="Time New Roman" w:eastAsia="黑体" w:hAnsi="Time New Roman"/>
        </w:rPr>
        <w:t>应在</w:t>
      </w:r>
      <w:r w:rsidRPr="00480D21">
        <w:rPr>
          <w:rFonts w:ascii="Time New Roman" w:eastAsia="黑体" w:hAnsi="Time New Roman" w:hint="eastAsia"/>
        </w:rPr>
        <w:t>与</w:t>
      </w:r>
      <w:r w:rsidRPr="00480D21">
        <w:rPr>
          <w:rFonts w:ascii="Time New Roman" w:eastAsia="黑体" w:hAnsi="Time New Roman"/>
        </w:rPr>
        <w:t>受害者</w:t>
      </w:r>
      <w:r w:rsidRPr="00480D21">
        <w:rPr>
          <w:rFonts w:ascii="Time New Roman" w:eastAsia="黑体" w:hAnsi="Time New Roman" w:hint="eastAsia"/>
        </w:rPr>
        <w:t>充分协商</w:t>
      </w:r>
      <w:r w:rsidRPr="00480D21">
        <w:rPr>
          <w:rFonts w:ascii="Time New Roman" w:eastAsia="黑体" w:hAnsi="Time New Roman"/>
        </w:rPr>
        <w:t>的基础上制定，并基于差异化方法，充分考虑性别视角以及受害者的具体需求</w:t>
      </w:r>
      <w:r w:rsidRPr="00480D21">
        <w:rPr>
          <w:rFonts w:ascii="Time New Roman" w:eastAsia="黑体" w:hAnsi="Time New Roman" w:hint="eastAsia"/>
        </w:rPr>
        <w:t>；</w:t>
      </w:r>
    </w:p>
    <w:p w14:paraId="7576FAE1" w14:textId="77777777" w:rsidR="000D1042" w:rsidRPr="00480D21" w:rsidRDefault="000D1042" w:rsidP="000D1042">
      <w:pPr>
        <w:pStyle w:val="SingleTxtGC"/>
        <w:rPr>
          <w:rFonts w:ascii="Time New Roman" w:eastAsia="黑体" w:hAnsi="Time New Roman"/>
          <w:bCs/>
          <w:lang w:val="fr-CH"/>
        </w:rPr>
      </w:pPr>
      <w:r w:rsidRPr="00480D21">
        <w:rPr>
          <w:rFonts w:ascii="Time New Roman" w:eastAsia="黑体" w:hAnsi="Time New Roman"/>
          <w:bCs/>
          <w:lang w:val="fr-CH"/>
        </w:rPr>
        <w:tab/>
        <w:t>(e</w:t>
      </w:r>
      <w:r w:rsidRPr="00480D21">
        <w:rPr>
          <w:rFonts w:ascii="Time New Roman" w:eastAsia="黑体" w:hAnsi="Time New Roman"/>
          <w:lang w:val="fr-CH"/>
        </w:rPr>
        <w:t>)</w:t>
      </w:r>
      <w:r w:rsidRPr="00480D21">
        <w:rPr>
          <w:rFonts w:ascii="Time New Roman" w:eastAsia="黑体" w:hAnsi="Time New Roman"/>
          <w:lang w:val="fr-CH"/>
        </w:rPr>
        <w:tab/>
      </w:r>
      <w:r w:rsidRPr="00480D21">
        <w:rPr>
          <w:rFonts w:ascii="Time New Roman" w:eastAsia="黑体" w:hAnsi="Time New Roman"/>
        </w:rPr>
        <w:t>立即</w:t>
      </w:r>
      <w:r w:rsidRPr="00480D21">
        <w:rPr>
          <w:rFonts w:ascii="Time New Roman" w:eastAsia="黑体" w:hAnsi="Time New Roman" w:hint="eastAsia"/>
        </w:rPr>
        <w:t>为</w:t>
      </w:r>
      <w:r w:rsidRPr="00480D21">
        <w:rPr>
          <w:rFonts w:ascii="Time New Roman" w:eastAsia="黑体" w:hAnsi="Time New Roman" w:cs="宋体" w:hint="eastAsia"/>
        </w:rPr>
        <w:t>真相、正义、赔偿与和解委员会任命</w:t>
      </w:r>
      <w:r w:rsidRPr="00480D21">
        <w:rPr>
          <w:rFonts w:ascii="Time New Roman" w:eastAsia="黑体" w:hAnsi="Time New Roman"/>
        </w:rPr>
        <w:t>独立</w:t>
      </w:r>
      <w:r w:rsidRPr="00480D21">
        <w:rPr>
          <w:rFonts w:ascii="Time New Roman" w:eastAsia="黑体" w:hAnsi="Time New Roman" w:hint="eastAsia"/>
        </w:rPr>
        <w:t>的新委员</w:t>
      </w:r>
      <w:r w:rsidRPr="00480D21">
        <w:rPr>
          <w:rFonts w:ascii="Time New Roman" w:eastAsia="黑体" w:hAnsi="Time New Roman" w:hint="eastAsia"/>
          <w:lang w:val="fr-CH"/>
        </w:rPr>
        <w:t>，</w:t>
      </w:r>
      <w:r w:rsidRPr="00480D21">
        <w:rPr>
          <w:rFonts w:ascii="Time New Roman" w:eastAsia="黑体" w:hAnsi="Time New Roman"/>
        </w:rPr>
        <w:t>以便该委员会能够恢复</w:t>
      </w:r>
      <w:r w:rsidRPr="00480D21">
        <w:rPr>
          <w:rFonts w:ascii="Time New Roman" w:eastAsia="黑体" w:hAnsi="Time New Roman" w:hint="eastAsia"/>
        </w:rPr>
        <w:t>工作</w:t>
      </w:r>
      <w:r w:rsidRPr="00480D21">
        <w:rPr>
          <w:rFonts w:ascii="Time New Roman" w:eastAsia="黑体" w:hAnsi="Time New Roman" w:hint="eastAsia"/>
          <w:lang w:val="fr-CH"/>
        </w:rPr>
        <w:t>，</w:t>
      </w:r>
      <w:r w:rsidRPr="00480D21">
        <w:rPr>
          <w:rFonts w:ascii="Time New Roman" w:eastAsia="黑体" w:hAnsi="Time New Roman"/>
        </w:rPr>
        <w:t>特别刑事法院关于强迫失踪问题的裁决</w:t>
      </w:r>
      <w:r w:rsidRPr="00480D21">
        <w:rPr>
          <w:rFonts w:ascii="Time New Roman" w:eastAsia="黑体" w:hAnsi="Time New Roman" w:hint="eastAsia"/>
        </w:rPr>
        <w:t>能够得到执行</w:t>
      </w:r>
      <w:r w:rsidRPr="00480D21">
        <w:rPr>
          <w:rFonts w:ascii="Time New Roman" w:eastAsia="黑体" w:hAnsi="Time New Roman"/>
        </w:rPr>
        <w:t>。</w:t>
      </w:r>
    </w:p>
    <w:p w14:paraId="70838EA9" w14:textId="77777777" w:rsidR="000D1042" w:rsidRPr="0064377E" w:rsidRDefault="000D1042" w:rsidP="00480D21">
      <w:pPr>
        <w:pStyle w:val="H23GC"/>
      </w:pPr>
      <w:r w:rsidRPr="0064377E">
        <w:rPr>
          <w:lang w:val="fr-CH"/>
        </w:rPr>
        <w:tab/>
      </w:r>
      <w:r w:rsidRPr="0064377E">
        <w:rPr>
          <w:lang w:val="fr-CH"/>
        </w:rPr>
        <w:tab/>
      </w:r>
      <w:r w:rsidRPr="0064377E">
        <w:rPr>
          <w:rFonts w:cs="宋体" w:hint="eastAsia"/>
          <w:lang w:val="zh-CN"/>
        </w:rPr>
        <w:t>调查</w:t>
      </w:r>
      <w:r w:rsidRPr="0064377E">
        <w:rPr>
          <w:lang w:val="zh-CN"/>
        </w:rPr>
        <w:t>强迫失踪案件</w:t>
      </w:r>
      <w:r w:rsidRPr="0064377E">
        <w:rPr>
          <w:rFonts w:cs="宋体" w:hint="eastAsia"/>
          <w:lang w:val="zh-CN"/>
        </w:rPr>
        <w:t>、搜寻</w:t>
      </w:r>
      <w:r w:rsidRPr="0064377E">
        <w:rPr>
          <w:lang w:val="zh-CN"/>
        </w:rPr>
        <w:t>失踪人员以及打击有罪不罚</w:t>
      </w:r>
    </w:p>
    <w:p w14:paraId="0204CC3B" w14:textId="77777777" w:rsidR="000D1042" w:rsidRPr="0064377E" w:rsidRDefault="000D1042" w:rsidP="000D1042">
      <w:pPr>
        <w:pStyle w:val="SingleTxtGC"/>
        <w:rPr>
          <w:rFonts w:eastAsiaTheme="minorEastAsia"/>
          <w:lang w:val="fr-CH"/>
        </w:rPr>
      </w:pPr>
      <w:r w:rsidRPr="0064377E">
        <w:t>29.</w:t>
      </w:r>
      <w:r w:rsidRPr="0064377E">
        <w:tab/>
      </w:r>
      <w:r w:rsidRPr="0064377E">
        <w:rPr>
          <w:rFonts w:eastAsiaTheme="minorEastAsia" w:hint="eastAsia"/>
          <w:lang w:val="fr-CH"/>
        </w:rPr>
        <w:t>委员会注意到代表团提供的资料称</w:t>
      </w:r>
      <w:r w:rsidRPr="0064377E">
        <w:rPr>
          <w:rFonts w:eastAsiaTheme="minorEastAsia" w:hint="eastAsia"/>
        </w:rPr>
        <w:t>，</w:t>
      </w:r>
      <w:r w:rsidRPr="0064377E">
        <w:rPr>
          <w:rFonts w:eastAsiaTheme="minorEastAsia" w:hint="eastAsia"/>
          <w:lang w:val="fr-CH"/>
        </w:rPr>
        <w:t>中非稳定团报告的所有指控均受到特别关注。然而，委员会感到遗憾的是，对中非稳定团报告的一些失踪案件的调查没有进展，尤其是以下两起案件：</w:t>
      </w:r>
      <w:r w:rsidRPr="0064377E">
        <w:rPr>
          <w:rFonts w:eastAsiaTheme="minorEastAsia"/>
          <w:lang w:val="fr-CH"/>
        </w:rPr>
        <w:t>11</w:t>
      </w:r>
      <w:r w:rsidRPr="0064377E">
        <w:rPr>
          <w:rFonts w:eastAsiaTheme="minorEastAsia" w:hint="eastAsia"/>
          <w:lang w:val="fr-CH"/>
        </w:rPr>
        <w:t>名男子在奥博</w:t>
      </w:r>
      <w:r w:rsidRPr="0064377E">
        <w:rPr>
          <w:rFonts w:eastAsiaTheme="minorEastAsia" w:hint="eastAsia"/>
          <w:lang w:val="fr-CH"/>
        </w:rPr>
        <w:t>(</w:t>
      </w:r>
      <w:r w:rsidRPr="0064377E">
        <w:rPr>
          <w:rFonts w:eastAsiaTheme="minorEastAsia" w:hint="eastAsia"/>
          <w:lang w:val="fr-CH"/>
        </w:rPr>
        <w:t>上姆博穆省</w:t>
      </w:r>
      <w:r w:rsidRPr="0064377E">
        <w:rPr>
          <w:rFonts w:eastAsiaTheme="minorEastAsia" w:hint="eastAsia"/>
          <w:lang w:val="fr-CH"/>
        </w:rPr>
        <w:t>)</w:t>
      </w:r>
      <w:r w:rsidRPr="0064377E">
        <w:rPr>
          <w:rFonts w:eastAsiaTheme="minorEastAsia" w:hint="eastAsia"/>
          <w:lang w:val="fr-CH"/>
        </w:rPr>
        <w:t>被中非共和国武装部队非法逮捕并关押在集装箱中；</w:t>
      </w:r>
      <w:r w:rsidRPr="0064377E">
        <w:rPr>
          <w:rStyle w:val="a8"/>
          <w:rFonts w:eastAsia="宋体"/>
        </w:rPr>
        <w:footnoteReference w:id="11"/>
      </w:r>
      <w:r>
        <w:rPr>
          <w:rStyle w:val="SingleTxtGCChar"/>
        </w:rPr>
        <w:t xml:space="preserve"> </w:t>
      </w:r>
      <w:r w:rsidRPr="0064377E">
        <w:rPr>
          <w:rFonts w:eastAsiaTheme="minorEastAsia" w:hint="eastAsia"/>
          <w:lang w:val="fr-CH"/>
        </w:rPr>
        <w:t>一名男子在博桑戈阿被其他安全人员逮捕并被非法拘留在其基地三天，然后被转移至中央剿匪办公室剥夺自由两周，最终在被带往资深法官办公室后死亡。</w:t>
      </w:r>
      <w:r w:rsidRPr="0064377E">
        <w:rPr>
          <w:rStyle w:val="a8"/>
          <w:rFonts w:eastAsia="宋体"/>
        </w:rPr>
        <w:footnoteReference w:id="12"/>
      </w:r>
      <w:r>
        <w:rPr>
          <w:rStyle w:val="SingleTxtGCChar"/>
        </w:rPr>
        <w:t xml:space="preserve"> </w:t>
      </w:r>
      <w:r w:rsidRPr="0064377E">
        <w:rPr>
          <w:rFonts w:eastAsiaTheme="minorEastAsia" w:hint="eastAsia"/>
          <w:lang w:val="fr-CH"/>
        </w:rPr>
        <w:t>委员会还注意到缔约国在对话期间通报了基于中非稳定团关于在姆博穆省所犯罪行的报告而展开的调查，</w:t>
      </w:r>
      <w:r w:rsidRPr="0064377E">
        <w:rPr>
          <w:rStyle w:val="a8"/>
          <w:rFonts w:eastAsia="宋体"/>
        </w:rPr>
        <w:footnoteReference w:id="13"/>
      </w:r>
      <w:r w:rsidRPr="0064377E">
        <w:rPr>
          <w:rStyle w:val="SingleTxtGCChar"/>
        </w:rPr>
        <w:t xml:space="preserve"> </w:t>
      </w:r>
      <w:r w:rsidRPr="0064377E">
        <w:rPr>
          <w:rFonts w:eastAsiaTheme="minorEastAsia" w:hint="eastAsia"/>
          <w:lang w:val="fr-CH"/>
        </w:rPr>
        <w:t>但感到遗憾的是，这些资料依然含糊，缔约国未报告调查结果、被捕者的确切人数、被指控的事实以及在诉讼中提出的指控。委员会还感到遗憾的是，未收到任何具体资料，说明如何落实失踪者亲属积极参与搜寻和调查程序的权利，特别是作为权利持有者积极参与搜寻和调查的权利，以及获得保护以免受任何形式报复或恐吓的权利</w:t>
      </w:r>
      <w:r w:rsidRPr="0064377E">
        <w:rPr>
          <w:rFonts w:eastAsiaTheme="minorEastAsia" w:hint="eastAsia"/>
          <w:lang w:val="fr-CH"/>
        </w:rPr>
        <w:t>(</w:t>
      </w:r>
      <w:r w:rsidRPr="0064377E">
        <w:rPr>
          <w:rFonts w:eastAsiaTheme="minorEastAsia" w:hint="eastAsia"/>
          <w:lang w:val="fr-CH"/>
        </w:rPr>
        <w:t>第九至第十二条和第二十四条</w:t>
      </w:r>
      <w:r w:rsidRPr="0064377E">
        <w:rPr>
          <w:rFonts w:eastAsiaTheme="minorEastAsia" w:hint="eastAsia"/>
          <w:lang w:val="fr-CH"/>
        </w:rPr>
        <w:t>)</w:t>
      </w:r>
      <w:r w:rsidRPr="0064377E">
        <w:rPr>
          <w:rFonts w:eastAsiaTheme="minorEastAsia" w:hint="eastAsia"/>
          <w:lang w:val="fr-CH"/>
        </w:rPr>
        <w:t>。</w:t>
      </w:r>
    </w:p>
    <w:p w14:paraId="0D1B9707" w14:textId="77777777" w:rsidR="000D1042" w:rsidRPr="0064377E" w:rsidRDefault="000D1042" w:rsidP="00480D21">
      <w:pPr>
        <w:pStyle w:val="SingleTxtGC"/>
        <w:keepNext/>
        <w:rPr>
          <w:rFonts w:eastAsia="黑体"/>
        </w:rPr>
      </w:pPr>
      <w:r w:rsidRPr="0064377E">
        <w:rPr>
          <w:lang w:val="zh-CN"/>
        </w:rPr>
        <w:lastRenderedPageBreak/>
        <w:t>30.</w:t>
      </w:r>
      <w:r w:rsidRPr="0064377E">
        <w:rPr>
          <w:lang w:val="zh-CN"/>
        </w:rPr>
        <w:tab/>
      </w:r>
      <w:r w:rsidRPr="0064377E">
        <w:rPr>
          <w:rFonts w:eastAsia="黑体"/>
          <w:bCs/>
          <w:lang w:val="zh-CN"/>
        </w:rPr>
        <w:t>委员会建议缔约国：</w:t>
      </w:r>
    </w:p>
    <w:p w14:paraId="767DA5BC" w14:textId="77777777" w:rsidR="000D1042" w:rsidRPr="0064377E" w:rsidRDefault="000D1042" w:rsidP="000D1042">
      <w:pPr>
        <w:pStyle w:val="SingleTxtGC"/>
        <w:rPr>
          <w:rFonts w:eastAsia="黑体"/>
          <w:bCs/>
        </w:rPr>
      </w:pPr>
      <w:r>
        <w:rPr>
          <w:rFonts w:eastAsia="黑体"/>
        </w:rPr>
        <w:tab/>
      </w:r>
      <w:r w:rsidRPr="0064377E">
        <w:rPr>
          <w:lang w:val="zh-CN"/>
        </w:rPr>
        <w:t>(</w:t>
      </w:r>
      <w:r w:rsidRPr="0064377E">
        <w:rPr>
          <w:rFonts w:eastAsia="黑体"/>
          <w:bCs/>
          <w:lang w:val="zh-CN"/>
        </w:rPr>
        <w:t>a</w:t>
      </w:r>
      <w:r w:rsidRPr="0064377E">
        <w:rPr>
          <w:lang w:val="zh-CN"/>
        </w:rPr>
        <w:t>)</w:t>
      </w:r>
      <w:r w:rsidRPr="0064377E">
        <w:rPr>
          <w:lang w:val="zh-CN"/>
        </w:rPr>
        <w:tab/>
      </w:r>
      <w:r w:rsidRPr="0064377E">
        <w:rPr>
          <w:rFonts w:eastAsia="黑体"/>
          <w:bCs/>
          <w:lang w:val="zh-CN"/>
        </w:rPr>
        <w:t>收集、系统整理并公布关于可能构成强迫失踪的案件的调查数目的可靠和最新统计数据；</w:t>
      </w:r>
    </w:p>
    <w:p w14:paraId="4D4C04FD" w14:textId="77777777" w:rsidR="000D1042" w:rsidRPr="0064377E" w:rsidRDefault="000D1042" w:rsidP="000D1042">
      <w:pPr>
        <w:pStyle w:val="SingleTxtGC"/>
        <w:rPr>
          <w:rFonts w:eastAsia="黑体"/>
          <w:bCs/>
        </w:rPr>
      </w:pPr>
      <w:r>
        <w:rPr>
          <w:rFonts w:eastAsia="黑体"/>
          <w:bCs/>
        </w:rPr>
        <w:tab/>
      </w:r>
      <w:r w:rsidRPr="0064377E">
        <w:rPr>
          <w:rFonts w:eastAsia="黑体"/>
          <w:bCs/>
        </w:rPr>
        <w:t>(b</w:t>
      </w:r>
      <w:r w:rsidRPr="0064377E">
        <w:t>)</w:t>
      </w:r>
      <w:r w:rsidRPr="0064377E">
        <w:tab/>
      </w:r>
      <w:r w:rsidRPr="0064377E">
        <w:rPr>
          <w:rFonts w:eastAsia="黑体" w:hint="eastAsia"/>
          <w:bCs/>
          <w:lang w:val="fr-CH"/>
        </w:rPr>
        <w:t>确保主管部门开展及时、迅速、彻底和公正的搜寻和调查程序</w:t>
      </w:r>
      <w:r w:rsidRPr="0064377E">
        <w:rPr>
          <w:rFonts w:eastAsia="黑体" w:hint="eastAsia"/>
          <w:bCs/>
        </w:rPr>
        <w:t>，</w:t>
      </w:r>
      <w:r w:rsidRPr="0064377E">
        <w:rPr>
          <w:rFonts w:eastAsia="黑体" w:hint="eastAsia"/>
          <w:bCs/>
          <w:lang w:val="fr-CH"/>
        </w:rPr>
        <w:t>确保毫不拖延地依职权对所有报告的强迫失踪案件展开深入、有效和公正的调查</w:t>
      </w:r>
      <w:r w:rsidRPr="0064377E">
        <w:rPr>
          <w:rFonts w:eastAsia="黑体" w:hint="eastAsia"/>
          <w:bCs/>
        </w:rPr>
        <w:t>，</w:t>
      </w:r>
      <w:r w:rsidRPr="0064377E">
        <w:rPr>
          <w:rFonts w:eastAsia="黑体" w:hint="eastAsia"/>
          <w:bCs/>
          <w:lang w:val="fr-CH"/>
        </w:rPr>
        <w:t>即使在没有正式申诉的情况下也不例外</w:t>
      </w:r>
      <w:r w:rsidRPr="0064377E">
        <w:rPr>
          <w:rFonts w:eastAsia="黑体" w:hint="eastAsia"/>
          <w:bCs/>
        </w:rPr>
        <w:t>，</w:t>
      </w:r>
      <w:r w:rsidRPr="0064377E">
        <w:rPr>
          <w:rFonts w:eastAsia="黑体" w:hint="eastAsia"/>
          <w:bCs/>
          <w:lang w:val="fr-CH"/>
        </w:rPr>
        <w:t>并确保将</w:t>
      </w:r>
      <w:r w:rsidRPr="0064377E">
        <w:rPr>
          <w:rFonts w:eastAsia="黑体" w:hint="eastAsia"/>
          <w:bCs/>
        </w:rPr>
        <w:t>被指控的</w:t>
      </w:r>
      <w:r w:rsidRPr="0064377E">
        <w:rPr>
          <w:rFonts w:eastAsia="黑体"/>
          <w:bCs/>
        </w:rPr>
        <w:t>施害者</w:t>
      </w:r>
      <w:r w:rsidRPr="0064377E">
        <w:rPr>
          <w:rFonts w:eastAsia="黑体" w:hint="eastAsia"/>
          <w:bCs/>
          <w:lang w:val="fr-CH"/>
        </w:rPr>
        <w:t>绳之以法</w:t>
      </w:r>
      <w:r w:rsidRPr="0064377E">
        <w:rPr>
          <w:rFonts w:eastAsia="黑体" w:hint="eastAsia"/>
          <w:bCs/>
        </w:rPr>
        <w:t>，</w:t>
      </w:r>
      <w:r w:rsidRPr="0064377E">
        <w:rPr>
          <w:rFonts w:eastAsia="黑体" w:hint="eastAsia"/>
          <w:bCs/>
          <w:lang w:val="fr-CH"/>
        </w:rPr>
        <w:t>如判定有罪</w:t>
      </w:r>
      <w:r w:rsidRPr="0064377E">
        <w:rPr>
          <w:rFonts w:eastAsia="黑体" w:hint="eastAsia"/>
          <w:bCs/>
        </w:rPr>
        <w:t>，则</w:t>
      </w:r>
      <w:r w:rsidRPr="0064377E">
        <w:rPr>
          <w:rFonts w:eastAsia="黑体" w:hint="eastAsia"/>
          <w:bCs/>
          <w:lang w:val="fr-CH"/>
        </w:rPr>
        <w:t>处以与其罪行严重程度相当的刑罚</w:t>
      </w:r>
      <w:r w:rsidRPr="0064377E">
        <w:rPr>
          <w:rFonts w:eastAsia="黑体" w:hint="eastAsia"/>
          <w:bCs/>
        </w:rPr>
        <w:t>；</w:t>
      </w:r>
    </w:p>
    <w:p w14:paraId="78683799" w14:textId="77777777" w:rsidR="000D1042" w:rsidRPr="0064377E" w:rsidRDefault="000D1042" w:rsidP="000D1042">
      <w:pPr>
        <w:pStyle w:val="SingleTxtGC"/>
        <w:rPr>
          <w:rFonts w:eastAsia="黑体"/>
          <w:bCs/>
        </w:rPr>
      </w:pPr>
      <w:r>
        <w:rPr>
          <w:rFonts w:eastAsia="黑体"/>
          <w:bCs/>
        </w:rPr>
        <w:tab/>
      </w:r>
      <w:r w:rsidRPr="0064377E">
        <w:rPr>
          <w:rFonts w:eastAsia="黑体"/>
          <w:bCs/>
        </w:rPr>
        <w:t>(c)</w:t>
      </w:r>
      <w:r w:rsidRPr="0064377E">
        <w:rPr>
          <w:rFonts w:eastAsia="黑体"/>
          <w:bCs/>
        </w:rPr>
        <w:tab/>
      </w:r>
      <w:r w:rsidRPr="0064377E">
        <w:rPr>
          <w:rFonts w:eastAsia="黑体" w:hint="eastAsia"/>
          <w:bCs/>
          <w:lang w:val="fr-CH"/>
        </w:rPr>
        <w:t>确保所有具有合法利益的人</w:t>
      </w:r>
      <w:r w:rsidRPr="0064377E">
        <w:rPr>
          <w:rFonts w:eastAsia="黑体" w:hint="eastAsia"/>
          <w:bCs/>
        </w:rPr>
        <w:t>，</w:t>
      </w:r>
      <w:r w:rsidRPr="0064377E">
        <w:rPr>
          <w:rFonts w:eastAsia="黑体" w:hint="eastAsia"/>
          <w:bCs/>
          <w:lang w:val="fr-CH"/>
        </w:rPr>
        <w:t>例如失踪人员的父母、亲属和法律代表</w:t>
      </w:r>
      <w:r w:rsidRPr="0064377E">
        <w:rPr>
          <w:rFonts w:eastAsia="黑体" w:hint="eastAsia"/>
          <w:bCs/>
        </w:rPr>
        <w:t>，</w:t>
      </w:r>
      <w:r w:rsidRPr="0064377E">
        <w:rPr>
          <w:rFonts w:eastAsia="黑体" w:hint="eastAsia"/>
          <w:bCs/>
          <w:lang w:val="fr-CH"/>
        </w:rPr>
        <w:t>在程序的各个阶段参与搜寻和调查</w:t>
      </w:r>
      <w:r w:rsidRPr="0064377E">
        <w:rPr>
          <w:rFonts w:eastAsia="黑体" w:hint="eastAsia"/>
          <w:bCs/>
        </w:rPr>
        <w:t>；</w:t>
      </w:r>
    </w:p>
    <w:p w14:paraId="5129D2AE" w14:textId="77777777" w:rsidR="000D1042" w:rsidRPr="0064377E" w:rsidRDefault="000D1042" w:rsidP="000D1042">
      <w:pPr>
        <w:pStyle w:val="SingleTxtGC"/>
        <w:rPr>
          <w:rFonts w:eastAsia="黑体"/>
          <w:bCs/>
        </w:rPr>
      </w:pPr>
      <w:r>
        <w:rPr>
          <w:rFonts w:eastAsia="黑体"/>
          <w:bCs/>
        </w:rPr>
        <w:tab/>
      </w:r>
      <w:r w:rsidRPr="0064377E">
        <w:rPr>
          <w:rFonts w:eastAsia="黑体"/>
          <w:bCs/>
        </w:rPr>
        <w:t>(d)</w:t>
      </w:r>
      <w:r w:rsidRPr="0064377E">
        <w:rPr>
          <w:rFonts w:eastAsia="黑体"/>
          <w:bCs/>
        </w:rPr>
        <w:tab/>
      </w:r>
      <w:bookmarkEnd w:id="1"/>
      <w:r w:rsidRPr="0064377E">
        <w:rPr>
          <w:rFonts w:eastAsia="黑体" w:hint="eastAsia"/>
          <w:bCs/>
          <w:lang w:val="fr-CH"/>
        </w:rPr>
        <w:t>确保主管部门建立正式机制</w:t>
      </w:r>
      <w:r w:rsidRPr="0064377E">
        <w:rPr>
          <w:rFonts w:eastAsia="黑体" w:hint="eastAsia"/>
          <w:bCs/>
        </w:rPr>
        <w:t>，</w:t>
      </w:r>
      <w:r w:rsidRPr="0064377E">
        <w:rPr>
          <w:rFonts w:eastAsia="黑体" w:hint="eastAsia"/>
          <w:bCs/>
          <w:lang w:val="fr-CH"/>
        </w:rPr>
        <w:t>以便及时、定期地向失踪人员家属通报当前搜寻和调查程序的进展、困难和结果。</w:t>
      </w:r>
    </w:p>
    <w:p w14:paraId="4C843ED8" w14:textId="77777777" w:rsidR="000D1042" w:rsidRPr="0064377E" w:rsidRDefault="000D1042" w:rsidP="00480D21">
      <w:pPr>
        <w:pStyle w:val="H23GC"/>
      </w:pPr>
      <w:r w:rsidRPr="0064377E">
        <w:tab/>
      </w:r>
      <w:r w:rsidRPr="0064377E">
        <w:tab/>
      </w:r>
      <w:r w:rsidRPr="0064377E">
        <w:rPr>
          <w:rFonts w:cs="宋体" w:hint="eastAsia"/>
        </w:rPr>
        <w:t>对</w:t>
      </w:r>
      <w:r w:rsidRPr="0064377E">
        <w:rPr>
          <w:lang w:val="zh-CN"/>
        </w:rPr>
        <w:t>涉嫌犯罪</w:t>
      </w:r>
      <w:r w:rsidRPr="0064377E">
        <w:rPr>
          <w:rFonts w:cs="宋体" w:hint="eastAsia"/>
          <w:lang w:val="zh-CN"/>
        </w:rPr>
        <w:t>的</w:t>
      </w:r>
      <w:r w:rsidRPr="0064377E">
        <w:rPr>
          <w:lang w:val="zh-CN"/>
        </w:rPr>
        <w:t>公职人员停职</w:t>
      </w:r>
    </w:p>
    <w:p w14:paraId="086BB1F3" w14:textId="77777777" w:rsidR="000D1042" w:rsidRPr="0064377E" w:rsidRDefault="000D1042" w:rsidP="000D1042">
      <w:pPr>
        <w:pStyle w:val="SingleTxtGC"/>
        <w:rPr>
          <w:rFonts w:eastAsia="Calibri"/>
        </w:rPr>
      </w:pPr>
      <w:r w:rsidRPr="0064377E">
        <w:rPr>
          <w:lang w:val="zh-CN"/>
        </w:rPr>
        <w:t>31.</w:t>
      </w:r>
      <w:r w:rsidRPr="0064377E">
        <w:rPr>
          <w:lang w:val="zh-CN"/>
        </w:rPr>
        <w:tab/>
      </w:r>
      <w:r w:rsidRPr="0064377E">
        <w:rPr>
          <w:lang w:val="zh-CN"/>
        </w:rPr>
        <w:t>委员会感到遗憾的是，缔约国没有提供专门资料，说明有哪些机制，可在执法人员或安全部队成员或</w:t>
      </w:r>
      <w:r w:rsidRPr="0064377E">
        <w:rPr>
          <w:rFonts w:hAnsi="宋体" w:cs="宋体" w:hint="eastAsia"/>
          <w:lang w:val="zh-CN"/>
        </w:rPr>
        <w:t>任何</w:t>
      </w:r>
      <w:r w:rsidRPr="0064377E">
        <w:rPr>
          <w:lang w:val="zh-CN"/>
        </w:rPr>
        <w:t>其他公职人员涉嫌参与强迫失踪犯罪时，将此类人员排除在相关调查</w:t>
      </w:r>
      <w:r w:rsidRPr="0064377E">
        <w:rPr>
          <w:rFonts w:hAnsi="宋体" w:cs="宋体" w:hint="eastAsia"/>
          <w:lang w:val="zh-CN"/>
        </w:rPr>
        <w:t>程序之</w:t>
      </w:r>
      <w:r w:rsidRPr="0064377E">
        <w:rPr>
          <w:lang w:val="zh-CN"/>
        </w:rPr>
        <w:t>外，或从调查伊始就暂停其职务</w:t>
      </w:r>
      <w:r w:rsidRPr="0064377E">
        <w:rPr>
          <w:lang w:val="zh-CN"/>
        </w:rPr>
        <w:t>(</w:t>
      </w:r>
      <w:r w:rsidRPr="0064377E">
        <w:rPr>
          <w:lang w:val="zh-CN"/>
        </w:rPr>
        <w:t>第十二条</w:t>
      </w:r>
      <w:r w:rsidRPr="0064377E">
        <w:rPr>
          <w:lang w:val="zh-CN"/>
        </w:rPr>
        <w:t>)</w:t>
      </w:r>
      <w:r w:rsidRPr="0064377E">
        <w:rPr>
          <w:lang w:val="zh-CN"/>
        </w:rPr>
        <w:t>。</w:t>
      </w:r>
    </w:p>
    <w:p w14:paraId="269663B6" w14:textId="77777777" w:rsidR="000D1042" w:rsidRDefault="000D1042" w:rsidP="000D1042">
      <w:pPr>
        <w:pStyle w:val="SingleTxtGC"/>
        <w:rPr>
          <w:rFonts w:eastAsia="黑体" w:hint="eastAsia"/>
          <w:bCs/>
          <w:lang w:val="zh-CN"/>
        </w:rPr>
      </w:pPr>
      <w:r w:rsidRPr="0064377E">
        <w:rPr>
          <w:lang w:val="zh-CN"/>
        </w:rPr>
        <w:t>32.</w:t>
      </w:r>
      <w:r w:rsidRPr="0064377E">
        <w:rPr>
          <w:lang w:val="zh-CN"/>
        </w:rPr>
        <w:tab/>
      </w:r>
      <w:r w:rsidRPr="0064377E">
        <w:rPr>
          <w:rFonts w:eastAsia="黑体"/>
          <w:bCs/>
          <w:lang w:val="zh-CN"/>
        </w:rPr>
        <w:t>委员会建议缔约国：</w:t>
      </w:r>
    </w:p>
    <w:p w14:paraId="727C0BF0" w14:textId="77777777" w:rsidR="000D1042" w:rsidRPr="0064377E" w:rsidRDefault="000D1042" w:rsidP="000D1042">
      <w:pPr>
        <w:pStyle w:val="SingleTxtGC"/>
        <w:rPr>
          <w:rFonts w:eastAsia="黑体"/>
        </w:rPr>
      </w:pPr>
      <w:r>
        <w:rPr>
          <w:rFonts w:eastAsia="黑体" w:hint="eastAsia"/>
          <w:bCs/>
          <w:lang w:val="zh-CN"/>
        </w:rPr>
        <w:tab/>
      </w:r>
      <w:r w:rsidRPr="0064377E">
        <w:rPr>
          <w:rFonts w:eastAsia="黑体"/>
          <w:bCs/>
          <w:lang w:val="zh-CN"/>
        </w:rPr>
        <w:t>(a</w:t>
      </w:r>
      <w:r w:rsidRPr="0064377E">
        <w:rPr>
          <w:lang w:val="zh-CN"/>
        </w:rPr>
        <w:t>)</w:t>
      </w:r>
      <w:r w:rsidRPr="0064377E">
        <w:rPr>
          <w:lang w:val="zh-CN"/>
        </w:rPr>
        <w:tab/>
      </w:r>
      <w:r w:rsidRPr="0064377E">
        <w:rPr>
          <w:rFonts w:eastAsia="黑体"/>
          <w:bCs/>
          <w:lang w:val="zh-CN"/>
        </w:rPr>
        <w:t>确保涉嫌参与强迫失踪犯罪的公职人员从调查伊始并在整个调查期间被停职，但不影响对无罪推定原则的尊重，并确保涉嫌参与强迫失踪行为者所在的执法或安全部队不得参与调查；</w:t>
      </w:r>
    </w:p>
    <w:p w14:paraId="1BE2F9B0" w14:textId="77777777" w:rsidR="000D1042" w:rsidRPr="0064377E" w:rsidRDefault="000D1042" w:rsidP="000D1042">
      <w:pPr>
        <w:pStyle w:val="SingleTxtGC"/>
        <w:rPr>
          <w:rFonts w:eastAsia="黑体"/>
          <w:bCs/>
        </w:rPr>
      </w:pPr>
      <w:r>
        <w:rPr>
          <w:rFonts w:eastAsia="黑体"/>
        </w:rPr>
        <w:tab/>
      </w:r>
      <w:r w:rsidRPr="0064377E">
        <w:rPr>
          <w:rFonts w:eastAsia="黑体"/>
          <w:bCs/>
          <w:lang w:val="zh-CN"/>
        </w:rPr>
        <w:t>(b</w:t>
      </w:r>
      <w:r w:rsidRPr="0064377E">
        <w:rPr>
          <w:lang w:val="zh-CN"/>
        </w:rPr>
        <w:t>)</w:t>
      </w:r>
      <w:r w:rsidRPr="0064377E">
        <w:rPr>
          <w:lang w:val="zh-CN"/>
        </w:rPr>
        <w:tab/>
      </w:r>
      <w:r w:rsidRPr="0064377E">
        <w:rPr>
          <w:rFonts w:eastAsia="黑体"/>
          <w:bCs/>
          <w:lang w:val="zh-CN"/>
        </w:rPr>
        <w:t>建立</w:t>
      </w:r>
      <w:r w:rsidRPr="0064377E">
        <w:rPr>
          <w:rFonts w:eastAsia="黑体" w:cs="宋体" w:hint="eastAsia"/>
          <w:bCs/>
          <w:lang w:val="zh-CN"/>
        </w:rPr>
        <w:t>排查</w:t>
      </w:r>
      <w:r w:rsidRPr="0064377E">
        <w:rPr>
          <w:rFonts w:eastAsia="黑体"/>
          <w:bCs/>
          <w:lang w:val="zh-CN"/>
        </w:rPr>
        <w:t>程序，防止涉嫌违反《公约》者担任公职或获得晋升。</w:t>
      </w:r>
    </w:p>
    <w:p w14:paraId="6D91A662" w14:textId="77777777" w:rsidR="000D1042" w:rsidRPr="0064377E" w:rsidRDefault="000D1042" w:rsidP="00480D21">
      <w:pPr>
        <w:pStyle w:val="H23GC"/>
      </w:pPr>
      <w:r w:rsidRPr="0064377E">
        <w:rPr>
          <w:lang w:val="zh-CN"/>
        </w:rPr>
        <w:tab/>
      </w:r>
      <w:r w:rsidRPr="0064377E">
        <w:rPr>
          <w:lang w:val="zh-CN"/>
        </w:rPr>
        <w:tab/>
      </w:r>
      <w:r w:rsidRPr="0064377E">
        <w:rPr>
          <w:lang w:val="zh-CN"/>
        </w:rPr>
        <w:t>保护报告强迫失踪</w:t>
      </w:r>
      <w:r w:rsidRPr="0064377E">
        <w:rPr>
          <w:rFonts w:cs="宋体" w:hint="eastAsia"/>
          <w:lang w:val="zh-CN"/>
        </w:rPr>
        <w:t>案</w:t>
      </w:r>
      <w:r w:rsidRPr="0064377E">
        <w:rPr>
          <w:lang w:val="zh-CN"/>
        </w:rPr>
        <w:t>和</w:t>
      </w:r>
      <w:r w:rsidRPr="0064377E">
        <w:rPr>
          <w:lang w:val="zh-CN"/>
        </w:rPr>
        <w:t>/</w:t>
      </w:r>
      <w:r w:rsidRPr="0064377E">
        <w:rPr>
          <w:lang w:val="zh-CN"/>
        </w:rPr>
        <w:t>或参与调查强迫失踪</w:t>
      </w:r>
      <w:r w:rsidRPr="0064377E">
        <w:rPr>
          <w:rFonts w:cs="宋体" w:hint="eastAsia"/>
          <w:lang w:val="zh-CN"/>
        </w:rPr>
        <w:t>案</w:t>
      </w:r>
      <w:r w:rsidRPr="0064377E">
        <w:rPr>
          <w:lang w:val="zh-CN"/>
        </w:rPr>
        <w:t>的人员</w:t>
      </w:r>
    </w:p>
    <w:p w14:paraId="07A8E874" w14:textId="77777777" w:rsidR="000D1042" w:rsidRPr="0064377E" w:rsidRDefault="000D1042" w:rsidP="000D1042">
      <w:pPr>
        <w:pStyle w:val="SingleTxtGC"/>
        <w:rPr>
          <w:rFonts w:eastAsia="Calibri"/>
        </w:rPr>
      </w:pPr>
      <w:r w:rsidRPr="0064377E">
        <w:rPr>
          <w:lang w:val="zh-CN"/>
        </w:rPr>
        <w:t>33.</w:t>
      </w:r>
      <w:r w:rsidRPr="0064377E">
        <w:rPr>
          <w:lang w:val="zh-CN"/>
        </w:rPr>
        <w:tab/>
      </w:r>
      <w:r w:rsidRPr="0064377E">
        <w:rPr>
          <w:lang w:val="zh-CN"/>
        </w:rPr>
        <w:t>委员会感到遗憾的是，没有收到充分资料，说明</w:t>
      </w:r>
      <w:r w:rsidRPr="0064377E">
        <w:rPr>
          <w:rFonts w:hAnsi="宋体" w:cs="宋体" w:hint="eastAsia"/>
          <w:lang w:val="zh-CN"/>
        </w:rPr>
        <w:t>缔约国</w:t>
      </w:r>
      <w:r w:rsidRPr="0064377E">
        <w:rPr>
          <w:lang w:val="zh-CN"/>
        </w:rPr>
        <w:t>为保护受害者、证人及其代表</w:t>
      </w:r>
      <w:r w:rsidRPr="0064377E">
        <w:rPr>
          <w:rFonts w:hAnsi="宋体" w:cs="宋体" w:hint="eastAsia"/>
          <w:lang w:val="zh-CN"/>
        </w:rPr>
        <w:t>所</w:t>
      </w:r>
      <w:r w:rsidRPr="0064377E">
        <w:rPr>
          <w:lang w:val="zh-CN"/>
        </w:rPr>
        <w:t>采取的措施</w:t>
      </w:r>
      <w:r w:rsidRPr="0064377E">
        <w:rPr>
          <w:lang w:val="zh-CN"/>
        </w:rPr>
        <w:t>(</w:t>
      </w:r>
      <w:r w:rsidRPr="0064377E">
        <w:rPr>
          <w:lang w:val="zh-CN"/>
        </w:rPr>
        <w:t>第十二条</w:t>
      </w:r>
      <w:r w:rsidRPr="0064377E">
        <w:rPr>
          <w:lang w:val="zh-CN"/>
        </w:rPr>
        <w:t>)</w:t>
      </w:r>
      <w:r w:rsidRPr="0064377E">
        <w:rPr>
          <w:lang w:val="zh-CN"/>
        </w:rPr>
        <w:t>。</w:t>
      </w:r>
    </w:p>
    <w:p w14:paraId="75EA5E83" w14:textId="77777777" w:rsidR="000D1042" w:rsidRPr="0064377E" w:rsidRDefault="000D1042" w:rsidP="000D1042">
      <w:pPr>
        <w:pStyle w:val="SingleTxtGC"/>
        <w:rPr>
          <w:rFonts w:eastAsia="Calibri"/>
        </w:rPr>
      </w:pPr>
      <w:r w:rsidRPr="0064377E">
        <w:rPr>
          <w:lang w:val="zh-CN"/>
        </w:rPr>
        <w:t>34.</w:t>
      </w:r>
      <w:r w:rsidRPr="0064377E">
        <w:rPr>
          <w:lang w:val="zh-CN"/>
        </w:rPr>
        <w:tab/>
      </w:r>
      <w:r w:rsidRPr="0064377E">
        <w:rPr>
          <w:rFonts w:eastAsia="黑体"/>
          <w:bCs/>
          <w:lang w:val="zh-CN"/>
        </w:rPr>
        <w:t>委员会建议缔约国建立机制，包括一个架构完备的方案，以确保根据《公约》第十二条第一款，申诉人、证人、失踪者亲属及其辩护人，以及所有参与调查的人</w:t>
      </w:r>
      <w:r w:rsidRPr="0064377E">
        <w:rPr>
          <w:rFonts w:eastAsia="黑体" w:cs="宋体" w:hint="eastAsia"/>
          <w:bCs/>
          <w:lang w:val="zh-CN"/>
        </w:rPr>
        <w:t>员</w:t>
      </w:r>
      <w:r w:rsidRPr="0064377E">
        <w:rPr>
          <w:rFonts w:eastAsia="黑体"/>
          <w:bCs/>
          <w:lang w:val="zh-CN"/>
        </w:rPr>
        <w:t>得到有效保护，不因提出申诉或证人陈述而受到任何报复或恐吓，不论其来自哪个种族、宗教或地域，也不论失踪日期、地点和情况如何。</w:t>
      </w:r>
    </w:p>
    <w:p w14:paraId="3B38C685" w14:textId="77777777" w:rsidR="000D1042" w:rsidRPr="0064377E" w:rsidRDefault="000D1042" w:rsidP="00480D21">
      <w:pPr>
        <w:pStyle w:val="H23GC"/>
      </w:pPr>
      <w:r w:rsidRPr="0064377E">
        <w:rPr>
          <w:lang w:val="zh-CN"/>
        </w:rPr>
        <w:tab/>
      </w:r>
      <w:r w:rsidRPr="0064377E">
        <w:rPr>
          <w:lang w:val="zh-CN"/>
        </w:rPr>
        <w:tab/>
      </w:r>
      <w:r w:rsidRPr="0064377E">
        <w:rPr>
          <w:bCs/>
          <w:lang w:val="zh-CN"/>
        </w:rPr>
        <w:t>引渡</w:t>
      </w:r>
    </w:p>
    <w:p w14:paraId="0C24AAC5" w14:textId="77777777" w:rsidR="000D1042" w:rsidRPr="0064377E" w:rsidRDefault="000D1042" w:rsidP="000D1042">
      <w:pPr>
        <w:pStyle w:val="SingleTxtGC"/>
        <w:rPr>
          <w:rFonts w:eastAsia="Calibri"/>
        </w:rPr>
      </w:pPr>
      <w:r w:rsidRPr="0064377E">
        <w:rPr>
          <w:lang w:val="zh-CN"/>
        </w:rPr>
        <w:t>35.</w:t>
      </w:r>
      <w:r w:rsidRPr="0064377E">
        <w:rPr>
          <w:lang w:val="zh-CN"/>
        </w:rPr>
        <w:tab/>
      </w:r>
      <w:r w:rsidRPr="0064377E">
        <w:rPr>
          <w:lang w:val="zh-CN"/>
        </w:rPr>
        <w:t>委员会注意到缔约国提供的关于强迫失踪案件的引渡法律框架的资料。然而，由于现行《刑法》未将强迫失踪列为一项独立的罪行，不可能满足现有引渡条约中规定的双重犯罪要求，委员会对由此产生的后果仍然感到关切</w:t>
      </w:r>
      <w:r w:rsidRPr="0064377E">
        <w:rPr>
          <w:lang w:val="zh-CN"/>
        </w:rPr>
        <w:t>(</w:t>
      </w:r>
      <w:r w:rsidRPr="0064377E">
        <w:rPr>
          <w:lang w:val="zh-CN"/>
        </w:rPr>
        <w:t>第十三条</w:t>
      </w:r>
      <w:r w:rsidRPr="0064377E">
        <w:rPr>
          <w:lang w:val="zh-CN"/>
        </w:rPr>
        <w:t>)</w:t>
      </w:r>
      <w:r w:rsidRPr="0064377E">
        <w:rPr>
          <w:lang w:val="zh-CN"/>
        </w:rPr>
        <w:t>。</w:t>
      </w:r>
    </w:p>
    <w:p w14:paraId="75B801DC" w14:textId="77777777" w:rsidR="000D1042" w:rsidRPr="0064377E" w:rsidRDefault="000D1042" w:rsidP="000D1042">
      <w:pPr>
        <w:pStyle w:val="SingleTxtGC"/>
        <w:rPr>
          <w:rFonts w:eastAsia="黑体"/>
        </w:rPr>
      </w:pPr>
      <w:r w:rsidRPr="0064377E">
        <w:rPr>
          <w:lang w:val="zh-CN"/>
        </w:rPr>
        <w:t>36.</w:t>
      </w:r>
      <w:r w:rsidRPr="0064377E">
        <w:rPr>
          <w:lang w:val="zh-CN"/>
        </w:rPr>
        <w:tab/>
      </w:r>
      <w:r w:rsidRPr="0064377E">
        <w:rPr>
          <w:rFonts w:eastAsia="黑体"/>
          <w:bCs/>
          <w:lang w:val="zh-CN"/>
        </w:rPr>
        <w:t>委员会建议缔约国在</w:t>
      </w:r>
      <w:r w:rsidRPr="0064377E">
        <w:rPr>
          <w:rFonts w:eastAsia="黑体" w:cs="宋体" w:hint="eastAsia"/>
          <w:bCs/>
          <w:lang w:val="zh-CN"/>
        </w:rPr>
        <w:t>国内法</w:t>
      </w:r>
      <w:r w:rsidRPr="0064377E">
        <w:rPr>
          <w:rFonts w:eastAsia="黑体"/>
          <w:bCs/>
          <w:lang w:val="zh-CN"/>
        </w:rPr>
        <w:t>中将强迫失踪定为一项独立的罪行，并将这一罪行列入任何现有或未来引渡条约中可接受引渡的罪行清单。</w:t>
      </w:r>
    </w:p>
    <w:p w14:paraId="2F2C3AE7" w14:textId="70EA2C08" w:rsidR="000D1042" w:rsidRPr="0064377E" w:rsidRDefault="00480D21" w:rsidP="00480D21">
      <w:pPr>
        <w:pStyle w:val="H23GC"/>
      </w:pPr>
      <w:r>
        <w:rPr>
          <w:lang w:val="zh-CN"/>
        </w:rPr>
        <w:lastRenderedPageBreak/>
        <w:tab/>
      </w:r>
      <w:r w:rsidR="000D1042" w:rsidRPr="0064377E">
        <w:rPr>
          <w:lang w:val="zh-CN"/>
        </w:rPr>
        <w:t>4.</w:t>
      </w:r>
      <w:r w:rsidR="000D1042" w:rsidRPr="0064377E">
        <w:rPr>
          <w:lang w:val="zh-CN"/>
        </w:rPr>
        <w:tab/>
      </w:r>
      <w:r w:rsidR="000D1042" w:rsidRPr="0064377E">
        <w:rPr>
          <w:lang w:val="zh-CN"/>
        </w:rPr>
        <w:t>防止强迫失踪的措施</w:t>
      </w:r>
      <w:r w:rsidR="000D1042" w:rsidRPr="0064377E">
        <w:rPr>
          <w:lang w:val="zh-CN"/>
        </w:rPr>
        <w:t>(</w:t>
      </w:r>
      <w:r w:rsidR="000D1042" w:rsidRPr="0064377E">
        <w:rPr>
          <w:lang w:val="zh-CN"/>
        </w:rPr>
        <w:t>第十六至第二十三条</w:t>
      </w:r>
      <w:r w:rsidR="000D1042" w:rsidRPr="0064377E">
        <w:rPr>
          <w:lang w:val="zh-CN"/>
        </w:rPr>
        <w:t>)</w:t>
      </w:r>
    </w:p>
    <w:p w14:paraId="4EDC6BA3" w14:textId="77777777" w:rsidR="000D1042" w:rsidRPr="0064377E" w:rsidRDefault="000D1042" w:rsidP="00480D21">
      <w:pPr>
        <w:pStyle w:val="H23GC"/>
      </w:pPr>
      <w:r w:rsidRPr="0064377E">
        <w:rPr>
          <w:lang w:val="zh-CN"/>
        </w:rPr>
        <w:tab/>
      </w:r>
      <w:r w:rsidRPr="0064377E">
        <w:rPr>
          <w:lang w:val="zh-CN"/>
        </w:rPr>
        <w:tab/>
      </w:r>
      <w:r w:rsidRPr="0064377E">
        <w:rPr>
          <w:lang w:val="zh-CN"/>
        </w:rPr>
        <w:t>不推回</w:t>
      </w:r>
    </w:p>
    <w:p w14:paraId="791A1D22" w14:textId="77777777" w:rsidR="000D1042" w:rsidRPr="0064377E" w:rsidRDefault="000D1042" w:rsidP="000D1042">
      <w:pPr>
        <w:pStyle w:val="SingleTxtGC"/>
        <w:rPr>
          <w:rFonts w:eastAsia="Calibri"/>
        </w:rPr>
      </w:pPr>
      <w:r w:rsidRPr="0064377E">
        <w:rPr>
          <w:lang w:val="zh-CN"/>
        </w:rPr>
        <w:t>37.</w:t>
      </w:r>
      <w:r w:rsidRPr="0064377E">
        <w:rPr>
          <w:lang w:val="zh-CN"/>
        </w:rPr>
        <w:tab/>
      </w:r>
      <w:r w:rsidRPr="0064377E">
        <w:rPr>
          <w:lang w:val="zh-CN"/>
        </w:rPr>
        <w:t>委员会满意地注意到，中非共和国是《关于难民地位的公约》的缔约国，由国家难民委员会负责执行</w:t>
      </w:r>
      <w:r w:rsidRPr="0064377E">
        <w:rPr>
          <w:rFonts w:hAnsi="宋体" w:cs="宋体" w:hint="eastAsia"/>
          <w:lang w:val="zh-CN"/>
        </w:rPr>
        <w:t>该公约</w:t>
      </w:r>
      <w:r w:rsidRPr="0064377E">
        <w:rPr>
          <w:lang w:val="zh-CN"/>
        </w:rPr>
        <w:t>，且该国已将不推回原则载入国内法。然而，委员会感到遗憾的是，</w:t>
      </w:r>
      <w:r w:rsidRPr="0064377E">
        <w:rPr>
          <w:rFonts w:hAnsi="宋体" w:cs="宋体" w:hint="eastAsia"/>
          <w:lang w:val="zh-CN"/>
        </w:rPr>
        <w:t>缔约国没有提供关于</w:t>
      </w:r>
      <w:r w:rsidRPr="0064377E">
        <w:rPr>
          <w:lang w:val="zh-CN"/>
        </w:rPr>
        <w:t>防止因推回</w:t>
      </w:r>
      <w:r w:rsidRPr="0064377E">
        <w:rPr>
          <w:rFonts w:hAnsi="宋体" w:cs="宋体" w:hint="eastAsia"/>
          <w:lang w:val="zh-CN"/>
        </w:rPr>
        <w:t>而</w:t>
      </w:r>
      <w:r w:rsidRPr="0064377E">
        <w:rPr>
          <w:lang w:val="zh-CN"/>
        </w:rPr>
        <w:t>导致强迫失踪风险的具体司法保障措施</w:t>
      </w:r>
      <w:r w:rsidRPr="0064377E">
        <w:rPr>
          <w:rFonts w:hAnsi="宋体" w:cs="宋体" w:hint="eastAsia"/>
          <w:lang w:val="zh-CN"/>
        </w:rPr>
        <w:t>的资料</w:t>
      </w:r>
      <w:r w:rsidRPr="0064377E">
        <w:rPr>
          <w:lang w:val="zh-CN"/>
        </w:rPr>
        <w:t>，特别是以下方面的资料：</w:t>
      </w:r>
    </w:p>
    <w:p w14:paraId="79DCA825" w14:textId="77777777" w:rsidR="000D1042" w:rsidRPr="0064377E" w:rsidRDefault="000D1042" w:rsidP="000D1042">
      <w:pPr>
        <w:pStyle w:val="SingleTxtGC"/>
        <w:rPr>
          <w:rFonts w:eastAsia="Calibri"/>
        </w:rPr>
      </w:pPr>
      <w:r>
        <w:rPr>
          <w:rFonts w:eastAsia="Calibri"/>
        </w:rPr>
        <w:tab/>
      </w:r>
      <w:r w:rsidRPr="0064377E">
        <w:rPr>
          <w:lang w:val="zh-CN"/>
        </w:rPr>
        <w:t>(a)</w:t>
      </w:r>
      <w:r w:rsidRPr="0064377E">
        <w:rPr>
          <w:lang w:val="zh-CN"/>
        </w:rPr>
        <w:tab/>
      </w:r>
      <w:r w:rsidRPr="0064377E">
        <w:rPr>
          <w:lang w:val="zh-CN"/>
        </w:rPr>
        <w:t>用于评估这种风险的标准，以及在实践中如何核实接收国和被驱逐、推回、移交或引渡者提供的资料；</w:t>
      </w:r>
    </w:p>
    <w:p w14:paraId="212B8AF4" w14:textId="77777777" w:rsidR="000D1042" w:rsidRPr="0064377E" w:rsidRDefault="000D1042" w:rsidP="000D1042">
      <w:pPr>
        <w:pStyle w:val="SingleTxtGC"/>
        <w:rPr>
          <w:rFonts w:eastAsia="Calibri"/>
        </w:rPr>
      </w:pPr>
      <w:r>
        <w:rPr>
          <w:rFonts w:eastAsia="Calibri"/>
        </w:rPr>
        <w:tab/>
      </w:r>
      <w:r w:rsidRPr="0064377E">
        <w:rPr>
          <w:lang w:val="zh-CN"/>
        </w:rPr>
        <w:t>(b)</w:t>
      </w:r>
      <w:r w:rsidRPr="0064377E">
        <w:rPr>
          <w:lang w:val="zh-CN"/>
        </w:rPr>
        <w:tab/>
      </w:r>
      <w:r w:rsidRPr="0064377E">
        <w:rPr>
          <w:lang w:val="zh-CN"/>
        </w:rPr>
        <w:t>在有充分理由相信有关人员可能</w:t>
      </w:r>
      <w:r w:rsidRPr="0064377E">
        <w:rPr>
          <w:rFonts w:hAnsi="宋体" w:cs="宋体" w:hint="eastAsia"/>
          <w:lang w:val="zh-CN"/>
        </w:rPr>
        <w:t>遭受</w:t>
      </w:r>
      <w:r w:rsidRPr="0064377E">
        <w:rPr>
          <w:lang w:val="zh-CN"/>
        </w:rPr>
        <w:t>强迫失踪的情况下，缔约国接受外交保证的条件；</w:t>
      </w:r>
    </w:p>
    <w:p w14:paraId="1E7E81B1" w14:textId="77777777" w:rsidR="000D1042" w:rsidRPr="0064377E" w:rsidRDefault="000D1042" w:rsidP="000D1042">
      <w:pPr>
        <w:pStyle w:val="SingleTxtGC"/>
        <w:rPr>
          <w:rFonts w:eastAsia="Calibri"/>
        </w:rPr>
      </w:pPr>
      <w:r>
        <w:rPr>
          <w:rFonts w:eastAsia="Calibri"/>
        </w:rPr>
        <w:tab/>
      </w:r>
      <w:r w:rsidRPr="0064377E">
        <w:rPr>
          <w:lang w:val="zh-CN"/>
        </w:rPr>
        <w:t>(c)</w:t>
      </w:r>
      <w:r w:rsidRPr="0064377E">
        <w:rPr>
          <w:lang w:val="zh-CN"/>
        </w:rPr>
        <w:tab/>
      </w:r>
      <w:r w:rsidRPr="0064377E">
        <w:rPr>
          <w:lang w:val="zh-CN"/>
        </w:rPr>
        <w:t>除了对所有一般法行政决定的上诉权之外，对准许驱逐、推回、移交或引渡的决定提出上诉的可能性，由谁</w:t>
      </w:r>
      <w:r w:rsidRPr="0064377E">
        <w:rPr>
          <w:rFonts w:hAnsi="宋体" w:cs="宋体" w:hint="eastAsia"/>
          <w:lang w:val="zh-CN"/>
        </w:rPr>
        <w:t>提出</w:t>
      </w:r>
      <w:r w:rsidRPr="0064377E">
        <w:rPr>
          <w:lang w:val="zh-CN"/>
        </w:rPr>
        <w:t>和向哪些</w:t>
      </w:r>
      <w:r w:rsidRPr="0064377E">
        <w:rPr>
          <w:rFonts w:hAnsi="宋体" w:cs="宋体" w:hint="eastAsia"/>
          <w:lang w:val="zh-CN"/>
        </w:rPr>
        <w:t>主管部门</w:t>
      </w:r>
      <w:r w:rsidRPr="0064377E">
        <w:rPr>
          <w:lang w:val="zh-CN"/>
        </w:rPr>
        <w:t>提出上诉，所涉步骤，以及这种上诉是否具有中止效力；</w:t>
      </w:r>
    </w:p>
    <w:p w14:paraId="76422EFA" w14:textId="77777777" w:rsidR="000D1042" w:rsidRPr="0064377E" w:rsidRDefault="000D1042" w:rsidP="000D1042">
      <w:pPr>
        <w:pStyle w:val="SingleTxtGC"/>
        <w:rPr>
          <w:rFonts w:eastAsia="Calibri"/>
        </w:rPr>
      </w:pPr>
      <w:r>
        <w:rPr>
          <w:rFonts w:eastAsia="Calibri"/>
        </w:rPr>
        <w:tab/>
      </w:r>
      <w:r w:rsidRPr="0064377E">
        <w:rPr>
          <w:lang w:val="zh-CN"/>
        </w:rPr>
        <w:t>(d)</w:t>
      </w:r>
      <w:r w:rsidRPr="0064377E">
        <w:rPr>
          <w:lang w:val="zh-CN"/>
        </w:rPr>
        <w:tab/>
      </w:r>
      <w:r w:rsidRPr="0064377E">
        <w:rPr>
          <w:lang w:val="zh-CN"/>
        </w:rPr>
        <w:t>缔约国执行《公约》第十六条的案例</w:t>
      </w:r>
      <w:r w:rsidRPr="0064377E">
        <w:rPr>
          <w:lang w:val="zh-CN"/>
        </w:rPr>
        <w:t>(</w:t>
      </w:r>
      <w:r w:rsidRPr="0064377E">
        <w:rPr>
          <w:lang w:val="zh-CN"/>
        </w:rPr>
        <w:t>第十六条</w:t>
      </w:r>
      <w:r w:rsidRPr="0064377E">
        <w:rPr>
          <w:lang w:val="zh-CN"/>
        </w:rPr>
        <w:t>)</w:t>
      </w:r>
      <w:r w:rsidRPr="0064377E">
        <w:rPr>
          <w:lang w:val="zh-CN"/>
        </w:rPr>
        <w:t>。</w:t>
      </w:r>
    </w:p>
    <w:p w14:paraId="64111831" w14:textId="77777777" w:rsidR="000D1042" w:rsidRPr="0064377E" w:rsidRDefault="000D1042" w:rsidP="000D1042">
      <w:pPr>
        <w:pStyle w:val="SingleTxtGC"/>
        <w:rPr>
          <w:rFonts w:eastAsia="Calibri"/>
        </w:rPr>
      </w:pPr>
      <w:r w:rsidRPr="0064377E">
        <w:rPr>
          <w:lang w:val="zh-CN"/>
        </w:rPr>
        <w:t>38.</w:t>
      </w:r>
      <w:r w:rsidRPr="0064377E">
        <w:rPr>
          <w:lang w:val="zh-CN"/>
        </w:rPr>
        <w:tab/>
      </w:r>
      <w:r w:rsidRPr="0064377E">
        <w:rPr>
          <w:rFonts w:eastAsia="黑体"/>
          <w:bCs/>
          <w:lang w:val="zh-CN"/>
        </w:rPr>
        <w:t>委员会建议缔约国确保系统</w:t>
      </w:r>
      <w:r w:rsidRPr="0064377E">
        <w:rPr>
          <w:rFonts w:eastAsia="黑体" w:cs="宋体" w:hint="eastAsia"/>
          <w:bCs/>
          <w:lang w:val="zh-CN"/>
        </w:rPr>
        <w:t>、</w:t>
      </w:r>
      <w:r w:rsidRPr="0064377E">
        <w:rPr>
          <w:rFonts w:eastAsia="黑体"/>
          <w:bCs/>
          <w:lang w:val="zh-CN"/>
        </w:rPr>
        <w:t>严格地遵守不推回原则。对此，委员会建议缔约国：</w:t>
      </w:r>
    </w:p>
    <w:p w14:paraId="7ED9F4E0" w14:textId="77777777" w:rsidR="000D1042" w:rsidRPr="0064377E" w:rsidRDefault="000D1042" w:rsidP="000D1042">
      <w:pPr>
        <w:pStyle w:val="SingleTxtGC"/>
        <w:rPr>
          <w:rFonts w:eastAsia="黑体"/>
          <w:bCs/>
        </w:rPr>
      </w:pPr>
      <w:r>
        <w:rPr>
          <w:rFonts w:eastAsia="Calibri"/>
        </w:rPr>
        <w:tab/>
      </w:r>
      <w:r w:rsidRPr="0064377E">
        <w:rPr>
          <w:rFonts w:eastAsia="黑体"/>
          <w:bCs/>
          <w:lang w:val="zh-CN"/>
        </w:rPr>
        <w:t>(a</w:t>
      </w:r>
      <w:r w:rsidRPr="0064377E">
        <w:rPr>
          <w:lang w:val="zh-CN"/>
        </w:rPr>
        <w:t>)</w:t>
      </w:r>
      <w:r w:rsidRPr="0064377E">
        <w:rPr>
          <w:lang w:val="zh-CN"/>
        </w:rPr>
        <w:tab/>
      </w:r>
      <w:r w:rsidRPr="0064377E">
        <w:rPr>
          <w:rFonts w:eastAsia="黑体"/>
          <w:bCs/>
          <w:lang w:val="zh-CN"/>
        </w:rPr>
        <w:t>考虑在国内法中明确禁止驱逐、推回、移交或引渡有充分理由相信面临遭受强迫失踪危险的人；</w:t>
      </w:r>
    </w:p>
    <w:p w14:paraId="0A9436DB" w14:textId="77777777" w:rsidR="000D1042" w:rsidRPr="0064377E" w:rsidRDefault="000D1042" w:rsidP="000D1042">
      <w:pPr>
        <w:pStyle w:val="SingleTxtGC"/>
        <w:rPr>
          <w:rFonts w:eastAsia="黑体"/>
          <w:bCs/>
        </w:rPr>
      </w:pPr>
      <w:r>
        <w:rPr>
          <w:rFonts w:eastAsia="黑体"/>
          <w:bCs/>
        </w:rPr>
        <w:tab/>
      </w:r>
      <w:r w:rsidRPr="0064377E">
        <w:rPr>
          <w:rFonts w:eastAsia="黑体"/>
          <w:bCs/>
          <w:lang w:val="zh-CN"/>
        </w:rPr>
        <w:t>(b</w:t>
      </w:r>
      <w:r w:rsidRPr="0064377E">
        <w:rPr>
          <w:lang w:val="zh-CN"/>
        </w:rPr>
        <w:t>)</w:t>
      </w:r>
      <w:r w:rsidRPr="0064377E">
        <w:rPr>
          <w:lang w:val="zh-CN"/>
        </w:rPr>
        <w:tab/>
      </w:r>
      <w:r w:rsidRPr="0064377E">
        <w:rPr>
          <w:rFonts w:eastAsia="黑体"/>
          <w:bCs/>
          <w:lang w:val="zh-CN"/>
        </w:rPr>
        <w:t>为驱逐、推回、移交或引渡</w:t>
      </w:r>
      <w:r w:rsidRPr="0064377E">
        <w:rPr>
          <w:rFonts w:eastAsia="黑体" w:cs="宋体" w:hint="eastAsia"/>
          <w:bCs/>
          <w:lang w:val="zh-CN"/>
        </w:rPr>
        <w:t>等做法</w:t>
      </w:r>
      <w:r w:rsidRPr="0064377E">
        <w:rPr>
          <w:rFonts w:eastAsia="黑体"/>
          <w:bCs/>
          <w:lang w:val="zh-CN"/>
        </w:rPr>
        <w:t>规定明确具体的标准，并确保进行一致和充分的个案评估，以确定和核实当事人在目的地国，包括在被认为安全的国家遭受强迫失踪的风险；</w:t>
      </w:r>
    </w:p>
    <w:p w14:paraId="73091E3C" w14:textId="77777777" w:rsidR="000D1042" w:rsidRPr="0064377E" w:rsidRDefault="000D1042" w:rsidP="000D1042">
      <w:pPr>
        <w:pStyle w:val="SingleTxtGC"/>
        <w:rPr>
          <w:rFonts w:eastAsia="黑体"/>
          <w:bCs/>
        </w:rPr>
      </w:pPr>
      <w:r>
        <w:rPr>
          <w:rFonts w:eastAsia="黑体"/>
          <w:bCs/>
        </w:rPr>
        <w:tab/>
      </w:r>
      <w:r w:rsidRPr="0064377E">
        <w:rPr>
          <w:rFonts w:eastAsia="黑体"/>
          <w:bCs/>
          <w:lang w:val="zh-CN"/>
        </w:rPr>
        <w:t>(c</w:t>
      </w:r>
      <w:r w:rsidRPr="0064377E">
        <w:rPr>
          <w:lang w:val="zh-CN"/>
        </w:rPr>
        <w:t>)</w:t>
      </w:r>
      <w:r w:rsidRPr="0064377E">
        <w:rPr>
          <w:lang w:val="zh-CN"/>
        </w:rPr>
        <w:tab/>
      </w:r>
      <w:r w:rsidRPr="0064377E">
        <w:rPr>
          <w:rFonts w:eastAsia="黑体"/>
          <w:bCs/>
          <w:lang w:val="zh-CN"/>
        </w:rPr>
        <w:t>确保以最谨慎的方式有效评估外交保证，</w:t>
      </w:r>
      <w:r w:rsidRPr="0064377E">
        <w:rPr>
          <w:rFonts w:eastAsia="黑体" w:cs="宋体" w:hint="eastAsia"/>
          <w:bCs/>
          <w:lang w:val="zh-CN"/>
        </w:rPr>
        <w:t>在</w:t>
      </w:r>
      <w:r w:rsidRPr="0064377E">
        <w:rPr>
          <w:rFonts w:eastAsia="黑体"/>
          <w:bCs/>
          <w:lang w:val="zh-CN"/>
        </w:rPr>
        <w:t>任何情况下</w:t>
      </w:r>
      <w:r w:rsidRPr="0064377E">
        <w:rPr>
          <w:rFonts w:eastAsia="黑体" w:cs="宋体" w:hint="eastAsia"/>
          <w:bCs/>
          <w:lang w:val="zh-CN"/>
        </w:rPr>
        <w:t>，</w:t>
      </w:r>
      <w:r w:rsidRPr="0064377E">
        <w:rPr>
          <w:rFonts w:eastAsia="黑体"/>
          <w:bCs/>
          <w:lang w:val="zh-CN"/>
        </w:rPr>
        <w:t>如有充分理由相信有关人员将面临</w:t>
      </w:r>
      <w:r w:rsidRPr="0064377E">
        <w:rPr>
          <w:rFonts w:eastAsia="黑体" w:cs="宋体" w:hint="eastAsia"/>
          <w:bCs/>
          <w:lang w:val="zh-CN"/>
        </w:rPr>
        <w:t>遭受</w:t>
      </w:r>
      <w:r w:rsidRPr="0064377E">
        <w:rPr>
          <w:rFonts w:eastAsia="黑体"/>
          <w:bCs/>
          <w:lang w:val="zh-CN"/>
        </w:rPr>
        <w:t>强迫失踪的危险，则不接受外交保证；</w:t>
      </w:r>
    </w:p>
    <w:p w14:paraId="3FD9EA38" w14:textId="77777777" w:rsidR="000D1042" w:rsidRPr="0064377E" w:rsidRDefault="000D1042" w:rsidP="000D1042">
      <w:pPr>
        <w:pStyle w:val="SingleTxtGC"/>
        <w:rPr>
          <w:rFonts w:eastAsia="黑体"/>
          <w:bCs/>
        </w:rPr>
      </w:pPr>
      <w:r>
        <w:rPr>
          <w:rFonts w:eastAsia="黑体"/>
          <w:bCs/>
        </w:rPr>
        <w:tab/>
      </w:r>
      <w:r w:rsidRPr="0064377E">
        <w:rPr>
          <w:rFonts w:eastAsia="黑体"/>
          <w:bCs/>
          <w:lang w:val="zh-CN"/>
        </w:rPr>
        <w:t>(d</w:t>
      </w:r>
      <w:r w:rsidRPr="0064377E">
        <w:rPr>
          <w:lang w:val="zh-CN"/>
        </w:rPr>
        <w:t>)</w:t>
      </w:r>
      <w:r w:rsidRPr="0064377E">
        <w:rPr>
          <w:lang w:val="zh-CN"/>
        </w:rPr>
        <w:tab/>
      </w:r>
      <w:r w:rsidRPr="0064377E">
        <w:rPr>
          <w:rFonts w:eastAsia="黑体"/>
          <w:bCs/>
          <w:lang w:val="zh-CN"/>
        </w:rPr>
        <w:t>向参与庇护、推回、移交或引渡程序的人员，特别是边防警察提供关于强迫失踪概念和相关风险评估的培训；</w:t>
      </w:r>
    </w:p>
    <w:p w14:paraId="25FB3B17" w14:textId="77777777" w:rsidR="000D1042" w:rsidRPr="0064377E" w:rsidRDefault="000D1042" w:rsidP="000D1042">
      <w:pPr>
        <w:pStyle w:val="SingleTxtGC"/>
        <w:rPr>
          <w:rFonts w:eastAsia="黑体"/>
          <w:bCs/>
        </w:rPr>
      </w:pPr>
      <w:r>
        <w:rPr>
          <w:rFonts w:eastAsia="黑体"/>
          <w:bCs/>
        </w:rPr>
        <w:tab/>
      </w:r>
      <w:r w:rsidRPr="0064377E">
        <w:rPr>
          <w:rFonts w:eastAsia="黑体"/>
          <w:bCs/>
          <w:lang w:val="zh-CN"/>
        </w:rPr>
        <w:t>(e</w:t>
      </w:r>
      <w:r w:rsidRPr="0064377E">
        <w:rPr>
          <w:lang w:val="zh-CN"/>
        </w:rPr>
        <w:t>)</w:t>
      </w:r>
      <w:r w:rsidRPr="0064377E">
        <w:rPr>
          <w:lang w:val="zh-CN"/>
        </w:rPr>
        <w:tab/>
      </w:r>
      <w:r w:rsidRPr="0064377E">
        <w:rPr>
          <w:rFonts w:eastAsia="黑体"/>
          <w:bCs/>
          <w:lang w:val="zh-CN"/>
        </w:rPr>
        <w:t>确保对于在涉及执行驱逐判决的驱回背景下作出的任何决定都可以提出上诉，并确保这种上诉具有中止效力。</w:t>
      </w:r>
    </w:p>
    <w:p w14:paraId="3216A58B" w14:textId="77777777" w:rsidR="000D1042" w:rsidRPr="0064377E" w:rsidRDefault="000D1042" w:rsidP="00480D21">
      <w:pPr>
        <w:pStyle w:val="H23GC"/>
      </w:pPr>
      <w:r w:rsidRPr="0064377E">
        <w:rPr>
          <w:lang w:val="zh-CN"/>
        </w:rPr>
        <w:tab/>
      </w:r>
      <w:r w:rsidRPr="0064377E">
        <w:rPr>
          <w:lang w:val="zh-CN"/>
        </w:rPr>
        <w:tab/>
      </w:r>
      <w:r w:rsidRPr="0064377E">
        <w:rPr>
          <w:lang w:val="zh-CN"/>
        </w:rPr>
        <w:t>人口贩运、移徙和被迫流离失所背景下的强迫失踪</w:t>
      </w:r>
    </w:p>
    <w:p w14:paraId="29D98436" w14:textId="77777777" w:rsidR="000D1042" w:rsidRDefault="000D1042" w:rsidP="000D1042">
      <w:pPr>
        <w:pStyle w:val="SingleTxtGC"/>
        <w:rPr>
          <w:rFonts w:eastAsiaTheme="minorEastAsia" w:hint="eastAsia"/>
        </w:rPr>
      </w:pPr>
      <w:r w:rsidRPr="0064377E">
        <w:rPr>
          <w:lang w:val="fr-CH"/>
        </w:rPr>
        <w:t>39.</w:t>
      </w:r>
      <w:r w:rsidRPr="0064377E">
        <w:rPr>
          <w:lang w:val="fr-CH"/>
        </w:rPr>
        <w:tab/>
      </w:r>
      <w:r w:rsidRPr="0064377E">
        <w:rPr>
          <w:rFonts w:eastAsiaTheme="minorEastAsia"/>
        </w:rPr>
        <w:t>委员会意识到</w:t>
      </w:r>
      <w:r w:rsidRPr="0064377E">
        <w:rPr>
          <w:rFonts w:eastAsiaTheme="minorEastAsia"/>
          <w:lang w:val="fr-CH"/>
        </w:rPr>
        <w:t>，</w:t>
      </w:r>
      <w:r w:rsidRPr="0064377E">
        <w:rPr>
          <w:rFonts w:eastAsiaTheme="minorEastAsia"/>
        </w:rPr>
        <w:t>无论是在国内还是国外</w:t>
      </w:r>
      <w:r w:rsidRPr="0064377E">
        <w:rPr>
          <w:rFonts w:eastAsiaTheme="minorEastAsia"/>
          <w:lang w:val="fr-CH"/>
        </w:rPr>
        <w:t>，</w:t>
      </w:r>
      <w:r w:rsidRPr="0064377E">
        <w:rPr>
          <w:rFonts w:eastAsiaTheme="minorEastAsia"/>
        </w:rPr>
        <w:t>安全危机导致大量人口</w:t>
      </w:r>
      <w:r w:rsidRPr="0064377E">
        <w:rPr>
          <w:rFonts w:eastAsiaTheme="minorEastAsia" w:hint="eastAsia"/>
        </w:rPr>
        <w:t>、</w:t>
      </w:r>
      <w:r w:rsidRPr="0064377E">
        <w:rPr>
          <w:rFonts w:eastAsiaTheme="minorEastAsia"/>
        </w:rPr>
        <w:t>特别是妇女和儿童被迫流离失所</w:t>
      </w:r>
      <w:r w:rsidRPr="0064377E">
        <w:rPr>
          <w:rFonts w:eastAsiaTheme="minorEastAsia"/>
          <w:lang w:val="fr-CH"/>
        </w:rPr>
        <w:t>，</w:t>
      </w:r>
      <w:r w:rsidRPr="0064377E">
        <w:rPr>
          <w:rFonts w:eastAsiaTheme="minorEastAsia"/>
        </w:rPr>
        <w:t>这些人面临更高的强迫失踪风险</w:t>
      </w:r>
      <w:r w:rsidRPr="0064377E">
        <w:rPr>
          <w:rFonts w:eastAsiaTheme="minorEastAsia"/>
          <w:lang w:val="fr-CH"/>
        </w:rPr>
        <w:t>，</w:t>
      </w:r>
      <w:r w:rsidRPr="0064377E">
        <w:rPr>
          <w:rFonts w:eastAsiaTheme="minorEastAsia"/>
        </w:rPr>
        <w:t>尤其是在人口</w:t>
      </w:r>
      <w:r w:rsidRPr="0064377E">
        <w:rPr>
          <w:rFonts w:eastAsiaTheme="minorEastAsia" w:hint="eastAsia"/>
        </w:rPr>
        <w:t>贩卖</w:t>
      </w:r>
      <w:r w:rsidRPr="0064377E">
        <w:rPr>
          <w:rFonts w:eastAsiaTheme="minorEastAsia"/>
        </w:rPr>
        <w:t>或</w:t>
      </w:r>
      <w:r w:rsidRPr="0064377E">
        <w:rPr>
          <w:rFonts w:eastAsiaTheme="minorEastAsia" w:hint="eastAsia"/>
        </w:rPr>
        <w:t>贩运</w:t>
      </w:r>
      <w:r w:rsidRPr="0064377E">
        <w:rPr>
          <w:rFonts w:eastAsiaTheme="minorEastAsia"/>
        </w:rPr>
        <w:t>的背景下。委员会</w:t>
      </w:r>
      <w:r w:rsidRPr="0064377E">
        <w:rPr>
          <w:rFonts w:eastAsiaTheme="minorEastAsia" w:hint="eastAsia"/>
        </w:rPr>
        <w:t>表示关切的是，</w:t>
      </w:r>
      <w:r w:rsidRPr="0064377E">
        <w:rPr>
          <w:rFonts w:eastAsiaTheme="minorEastAsia"/>
        </w:rPr>
        <w:t>缔约国未</w:t>
      </w:r>
      <w:r w:rsidRPr="0064377E">
        <w:rPr>
          <w:rFonts w:eastAsiaTheme="minorEastAsia" w:hint="eastAsia"/>
        </w:rPr>
        <w:t>提供详细资料，说明</w:t>
      </w:r>
      <w:r w:rsidRPr="0064377E">
        <w:rPr>
          <w:rFonts w:eastAsiaTheme="minorEastAsia"/>
        </w:rPr>
        <w:t>为预防人口贩运</w:t>
      </w:r>
      <w:r w:rsidRPr="0064377E">
        <w:rPr>
          <w:rFonts w:eastAsiaTheme="minorEastAsia" w:hint="eastAsia"/>
        </w:rPr>
        <w:t>以及</w:t>
      </w:r>
      <w:r w:rsidRPr="0064377E">
        <w:rPr>
          <w:rFonts w:eastAsiaTheme="minorEastAsia"/>
        </w:rPr>
        <w:t>移民和寻求庇护者失踪所采取的措施，</w:t>
      </w:r>
      <w:r w:rsidRPr="0064377E">
        <w:rPr>
          <w:rFonts w:eastAsiaTheme="minorEastAsia" w:hint="eastAsia"/>
        </w:rPr>
        <w:t>为移民和寻求庇护者提供的支持服务，以及</w:t>
      </w:r>
      <w:r w:rsidRPr="0064377E">
        <w:rPr>
          <w:rFonts w:eastAsiaTheme="minorEastAsia"/>
        </w:rPr>
        <w:t>在发生失踪时</w:t>
      </w:r>
      <w:r w:rsidRPr="0064377E">
        <w:rPr>
          <w:rFonts w:eastAsiaTheme="minorEastAsia" w:hint="eastAsia"/>
        </w:rPr>
        <w:t>为</w:t>
      </w:r>
      <w:r w:rsidRPr="0064377E">
        <w:rPr>
          <w:rFonts w:eastAsiaTheme="minorEastAsia"/>
        </w:rPr>
        <w:t>其亲属提供的支持服务</w:t>
      </w:r>
      <w:r w:rsidRPr="0064377E">
        <w:rPr>
          <w:rFonts w:eastAsiaTheme="minorEastAsia" w:hint="eastAsia"/>
        </w:rPr>
        <w:t>(</w:t>
      </w:r>
      <w:r w:rsidRPr="0064377E">
        <w:rPr>
          <w:rFonts w:eastAsiaTheme="minorEastAsia"/>
        </w:rPr>
        <w:t>第</w:t>
      </w:r>
      <w:r w:rsidRPr="0064377E">
        <w:rPr>
          <w:rFonts w:eastAsiaTheme="minorEastAsia" w:hint="eastAsia"/>
        </w:rPr>
        <w:t>十四</w:t>
      </w:r>
      <w:r w:rsidRPr="0064377E">
        <w:rPr>
          <w:rFonts w:eastAsiaTheme="minorEastAsia"/>
        </w:rPr>
        <w:t>、</w:t>
      </w:r>
      <w:r w:rsidRPr="0064377E">
        <w:rPr>
          <w:rFonts w:eastAsiaTheme="minorEastAsia" w:hint="eastAsia"/>
        </w:rPr>
        <w:t>第十五</w:t>
      </w:r>
      <w:r w:rsidRPr="0064377E">
        <w:rPr>
          <w:rFonts w:eastAsiaTheme="minorEastAsia"/>
        </w:rPr>
        <w:t>和</w:t>
      </w:r>
      <w:r w:rsidRPr="0064377E">
        <w:rPr>
          <w:rFonts w:eastAsiaTheme="minorEastAsia" w:hint="eastAsia"/>
        </w:rPr>
        <w:t>第十六</w:t>
      </w:r>
      <w:r w:rsidRPr="0064377E">
        <w:rPr>
          <w:rFonts w:eastAsiaTheme="minorEastAsia"/>
        </w:rPr>
        <w:t>条</w:t>
      </w:r>
      <w:r w:rsidRPr="0064377E">
        <w:rPr>
          <w:rFonts w:eastAsiaTheme="minorEastAsia"/>
        </w:rPr>
        <w:t>)</w:t>
      </w:r>
      <w:r w:rsidRPr="0064377E">
        <w:rPr>
          <w:rFonts w:eastAsiaTheme="minorEastAsia"/>
        </w:rPr>
        <w:t>。</w:t>
      </w:r>
    </w:p>
    <w:p w14:paraId="18B1E6BC" w14:textId="77777777" w:rsidR="000D1042" w:rsidRPr="0064377E" w:rsidRDefault="000D1042" w:rsidP="000D1042">
      <w:pPr>
        <w:pStyle w:val="SingleTxtGC"/>
        <w:rPr>
          <w:rFonts w:eastAsia="黑体"/>
          <w:bCs/>
          <w:lang w:val="fr-CH"/>
        </w:rPr>
      </w:pPr>
      <w:r w:rsidRPr="0064377E">
        <w:rPr>
          <w:lang w:val="fr-CH"/>
        </w:rPr>
        <w:t>40.</w:t>
      </w:r>
      <w:r w:rsidRPr="0064377E">
        <w:rPr>
          <w:lang w:val="fr-CH"/>
        </w:rPr>
        <w:tab/>
      </w:r>
      <w:r w:rsidRPr="0064377E">
        <w:rPr>
          <w:rFonts w:eastAsia="黑体"/>
          <w:bCs/>
          <w:lang w:val="zh-CN"/>
        </w:rPr>
        <w:t>委员会促请缔约国</w:t>
      </w:r>
      <w:r w:rsidRPr="0064377E">
        <w:rPr>
          <w:rFonts w:eastAsia="黑体"/>
          <w:bCs/>
          <w:lang w:val="fr-CH"/>
        </w:rPr>
        <w:t>：</w:t>
      </w:r>
    </w:p>
    <w:p w14:paraId="7BED68F9" w14:textId="77777777" w:rsidR="000D1042" w:rsidRPr="00480D21" w:rsidRDefault="000D1042" w:rsidP="000D1042">
      <w:pPr>
        <w:pStyle w:val="SingleTxtGC"/>
        <w:rPr>
          <w:rFonts w:ascii="Time New Roman" w:eastAsia="黑体" w:hAnsi="Time New Roman"/>
          <w:bCs/>
          <w:lang w:val="fr-CH"/>
        </w:rPr>
      </w:pPr>
      <w:r w:rsidRPr="00480D21">
        <w:rPr>
          <w:rFonts w:ascii="Time New Roman" w:eastAsia="黑体" w:hAnsi="Time New Roman"/>
          <w:bCs/>
          <w:lang w:val="fr-CH"/>
        </w:rPr>
        <w:tab/>
        <w:t>(a</w:t>
      </w:r>
      <w:r w:rsidRPr="00480D21">
        <w:rPr>
          <w:rFonts w:ascii="Time New Roman" w:eastAsia="黑体" w:hAnsi="Time New Roman"/>
          <w:lang w:val="fr-CH"/>
        </w:rPr>
        <w:t>)</w:t>
      </w:r>
      <w:r w:rsidRPr="00480D21">
        <w:rPr>
          <w:rFonts w:ascii="Time New Roman" w:eastAsia="黑体" w:hAnsi="Time New Roman"/>
          <w:lang w:val="fr-CH"/>
        </w:rPr>
        <w:tab/>
      </w:r>
      <w:r w:rsidRPr="00480D21">
        <w:rPr>
          <w:rFonts w:ascii="Time New Roman" w:eastAsia="黑体" w:hAnsi="Time New Roman"/>
        </w:rPr>
        <w:t>确保对涉及人口贩运、移民、大规模流离失所或</w:t>
      </w:r>
      <w:r w:rsidRPr="00480D21">
        <w:rPr>
          <w:rFonts w:ascii="Time New Roman" w:eastAsia="黑体" w:hAnsi="Time New Roman" w:hint="eastAsia"/>
        </w:rPr>
        <w:t>强制</w:t>
      </w:r>
      <w:r w:rsidRPr="00480D21">
        <w:rPr>
          <w:rFonts w:ascii="Time New Roman" w:eastAsia="黑体" w:hAnsi="Time New Roman"/>
        </w:rPr>
        <w:t>迁移的所有失踪指控进行彻底调查</w:t>
      </w:r>
      <w:r w:rsidRPr="00480D21">
        <w:rPr>
          <w:rFonts w:ascii="Time New Roman" w:eastAsia="黑体" w:hAnsi="Time New Roman" w:hint="eastAsia"/>
          <w:lang w:val="fr-CH"/>
        </w:rPr>
        <w:t>，</w:t>
      </w:r>
      <w:r w:rsidRPr="00480D21">
        <w:rPr>
          <w:rFonts w:ascii="Time New Roman" w:eastAsia="黑体" w:hAnsi="Time New Roman"/>
        </w:rPr>
        <w:t>并</w:t>
      </w:r>
      <w:r w:rsidRPr="00480D21">
        <w:rPr>
          <w:rFonts w:ascii="Time New Roman" w:eastAsia="黑体" w:hAnsi="Time New Roman" w:hint="eastAsia"/>
        </w:rPr>
        <w:t>在调查过程中</w:t>
      </w:r>
      <w:r w:rsidRPr="00480D21">
        <w:rPr>
          <w:rFonts w:ascii="Time New Roman" w:eastAsia="黑体" w:hAnsi="Time New Roman"/>
        </w:rPr>
        <w:t>考虑到所指控行为可能构成强迫失踪</w:t>
      </w:r>
      <w:r w:rsidRPr="00480D21">
        <w:rPr>
          <w:rFonts w:ascii="Time New Roman" w:eastAsia="黑体" w:hAnsi="Time New Roman" w:hint="eastAsia"/>
          <w:lang w:val="fr-CH"/>
        </w:rPr>
        <w:t>；</w:t>
      </w:r>
    </w:p>
    <w:p w14:paraId="5DE11EE0" w14:textId="77777777" w:rsidR="000D1042" w:rsidRPr="00480D21" w:rsidRDefault="000D1042" w:rsidP="000D1042">
      <w:pPr>
        <w:pStyle w:val="SingleTxtGC"/>
        <w:rPr>
          <w:rFonts w:ascii="Time New Roman" w:eastAsia="黑体" w:hAnsi="Time New Roman"/>
          <w:bCs/>
          <w:lang w:val="fr-CH"/>
        </w:rPr>
      </w:pPr>
      <w:r w:rsidRPr="00480D21">
        <w:rPr>
          <w:rFonts w:ascii="Time New Roman" w:eastAsia="黑体" w:hAnsi="Time New Roman"/>
          <w:bCs/>
          <w:lang w:val="fr-CH"/>
        </w:rPr>
        <w:lastRenderedPageBreak/>
        <w:tab/>
        <w:t>(b</w:t>
      </w:r>
      <w:r w:rsidRPr="00480D21">
        <w:rPr>
          <w:rFonts w:ascii="Time New Roman" w:eastAsia="黑体" w:hAnsi="Time New Roman"/>
          <w:lang w:val="fr-CH"/>
        </w:rPr>
        <w:t>)</w:t>
      </w:r>
      <w:r w:rsidRPr="00480D21">
        <w:rPr>
          <w:rFonts w:ascii="Time New Roman" w:eastAsia="黑体" w:hAnsi="Time New Roman"/>
          <w:lang w:val="fr-CH"/>
        </w:rPr>
        <w:tab/>
      </w:r>
      <w:r w:rsidRPr="00480D21">
        <w:rPr>
          <w:rFonts w:ascii="Time New Roman" w:eastAsia="黑体" w:hAnsi="Time New Roman"/>
        </w:rPr>
        <w:t>确保</w:t>
      </w:r>
      <w:r w:rsidRPr="00480D21">
        <w:rPr>
          <w:rFonts w:ascii="Time New Roman" w:eastAsia="黑体" w:hAnsi="Time New Roman" w:hint="eastAsia"/>
        </w:rPr>
        <w:t>责任人</w:t>
      </w:r>
      <w:r w:rsidRPr="00480D21">
        <w:rPr>
          <w:rFonts w:ascii="Time New Roman" w:eastAsia="黑体" w:hAnsi="Time New Roman"/>
        </w:rPr>
        <w:t>受到起诉</w:t>
      </w:r>
      <w:r w:rsidRPr="00480D21">
        <w:rPr>
          <w:rFonts w:ascii="Time New Roman" w:eastAsia="黑体" w:hAnsi="Time New Roman" w:hint="eastAsia"/>
          <w:lang w:val="fr-CH"/>
        </w:rPr>
        <w:t>，</w:t>
      </w:r>
      <w:r w:rsidRPr="00480D21">
        <w:rPr>
          <w:rFonts w:ascii="Time New Roman" w:eastAsia="黑体" w:hAnsi="Time New Roman"/>
        </w:rPr>
        <w:t>如果被判有罪</w:t>
      </w:r>
      <w:r w:rsidRPr="00480D21">
        <w:rPr>
          <w:rFonts w:ascii="Time New Roman" w:eastAsia="黑体" w:hAnsi="Time New Roman" w:hint="eastAsia"/>
          <w:lang w:val="fr-CH"/>
        </w:rPr>
        <w:t>，</w:t>
      </w:r>
      <w:r w:rsidRPr="00480D21">
        <w:rPr>
          <w:rFonts w:ascii="Time New Roman" w:eastAsia="黑体" w:hAnsi="Time New Roman"/>
        </w:rPr>
        <w:t>则判处</w:t>
      </w:r>
      <w:r w:rsidRPr="00480D21">
        <w:rPr>
          <w:rFonts w:ascii="Time New Roman" w:eastAsia="黑体" w:hAnsi="Time New Roman" w:hint="eastAsia"/>
        </w:rPr>
        <w:t>适当</w:t>
      </w:r>
      <w:r w:rsidRPr="00480D21">
        <w:rPr>
          <w:rFonts w:ascii="Time New Roman" w:eastAsia="黑体" w:hAnsi="Time New Roman"/>
        </w:rPr>
        <w:t>的刑罚</w:t>
      </w:r>
      <w:r w:rsidRPr="00480D21">
        <w:rPr>
          <w:rFonts w:ascii="Time New Roman" w:eastAsia="黑体" w:hAnsi="Time New Roman" w:hint="eastAsia"/>
          <w:lang w:val="fr-CH"/>
        </w:rPr>
        <w:t>，</w:t>
      </w:r>
      <w:r w:rsidRPr="00480D21">
        <w:rPr>
          <w:rFonts w:ascii="Time New Roman" w:eastAsia="黑体" w:hAnsi="Time New Roman"/>
        </w:rPr>
        <w:t>并确保受害者获得对所遭受损害的全面</w:t>
      </w:r>
      <w:r w:rsidRPr="00480D21">
        <w:rPr>
          <w:rFonts w:ascii="Time New Roman" w:eastAsia="黑体" w:hAnsi="Time New Roman" w:hint="eastAsia"/>
        </w:rPr>
        <w:t>补偿</w:t>
      </w:r>
      <w:r w:rsidRPr="00480D21">
        <w:rPr>
          <w:rFonts w:ascii="Time New Roman" w:eastAsia="黑体" w:hAnsi="Time New Roman"/>
        </w:rPr>
        <w:t>以及适当的保护和援助；</w:t>
      </w:r>
    </w:p>
    <w:p w14:paraId="206A727C" w14:textId="77777777" w:rsidR="000D1042" w:rsidRPr="00480D21" w:rsidRDefault="000D1042" w:rsidP="000D1042">
      <w:pPr>
        <w:pStyle w:val="SingleTxtGC"/>
        <w:rPr>
          <w:rFonts w:ascii="Time New Roman" w:eastAsia="黑体" w:hAnsi="Time New Roman"/>
          <w:lang w:val="fr-CH"/>
        </w:rPr>
      </w:pPr>
      <w:r w:rsidRPr="00480D21">
        <w:rPr>
          <w:rFonts w:ascii="Time New Roman" w:eastAsia="黑体" w:hAnsi="Time New Roman"/>
          <w:bCs/>
          <w:lang w:val="fr-CH"/>
        </w:rPr>
        <w:tab/>
        <w:t>(c</w:t>
      </w:r>
      <w:r w:rsidRPr="00480D21">
        <w:rPr>
          <w:rFonts w:ascii="Time New Roman" w:eastAsia="黑体" w:hAnsi="Time New Roman"/>
          <w:lang w:val="fr-CH"/>
        </w:rPr>
        <w:t>)</w:t>
      </w:r>
      <w:r w:rsidRPr="00480D21">
        <w:rPr>
          <w:rFonts w:ascii="Time New Roman" w:eastAsia="黑体" w:hAnsi="Time New Roman"/>
          <w:lang w:val="fr-CH"/>
        </w:rPr>
        <w:tab/>
      </w:r>
      <w:r w:rsidRPr="00480D21">
        <w:rPr>
          <w:rFonts w:ascii="Time New Roman" w:eastAsia="黑体" w:hAnsi="Time New Roman"/>
        </w:rPr>
        <w:t>加强司法</w:t>
      </w:r>
      <w:r w:rsidRPr="00480D21">
        <w:rPr>
          <w:rFonts w:ascii="Time New Roman" w:eastAsia="黑体" w:hAnsi="Time New Roman" w:hint="eastAsia"/>
        </w:rPr>
        <w:t>协助</w:t>
      </w:r>
      <w:r w:rsidRPr="00480D21">
        <w:rPr>
          <w:rFonts w:ascii="Time New Roman" w:eastAsia="黑体" w:hAnsi="Time New Roman" w:hint="eastAsia"/>
          <w:lang w:val="fr-CH"/>
        </w:rPr>
        <w:t>，</w:t>
      </w:r>
      <w:r w:rsidRPr="00480D21">
        <w:rPr>
          <w:rFonts w:ascii="Time New Roman" w:eastAsia="黑体" w:hAnsi="Time New Roman"/>
        </w:rPr>
        <w:t>以防止人口贩运、移民和大规模流离失所背景下</w:t>
      </w:r>
      <w:r w:rsidRPr="00480D21">
        <w:rPr>
          <w:rFonts w:ascii="Time New Roman" w:eastAsia="黑体" w:hAnsi="Time New Roman" w:hint="eastAsia"/>
        </w:rPr>
        <w:t>的</w:t>
      </w:r>
      <w:r w:rsidRPr="00480D21">
        <w:rPr>
          <w:rFonts w:ascii="Time New Roman" w:eastAsia="黑体" w:hAnsi="Time New Roman"/>
        </w:rPr>
        <w:t>人员失踪</w:t>
      </w:r>
      <w:r w:rsidRPr="00480D21">
        <w:rPr>
          <w:rFonts w:ascii="Time New Roman" w:eastAsia="黑体" w:hAnsi="Time New Roman" w:hint="eastAsia"/>
          <w:lang w:val="fr-CH"/>
        </w:rPr>
        <w:t>，促进有助于搜寻与调查的信息和证据的共享，</w:t>
      </w:r>
      <w:r w:rsidRPr="00480D21">
        <w:rPr>
          <w:rFonts w:ascii="Time New Roman" w:eastAsia="黑体" w:hAnsi="Time New Roman"/>
        </w:rPr>
        <w:t>并向失踪受害者及其亲属提供支助服务。</w:t>
      </w:r>
    </w:p>
    <w:p w14:paraId="2EB6C33C" w14:textId="62A83075" w:rsidR="000D1042" w:rsidRPr="0064377E" w:rsidRDefault="000D1042" w:rsidP="00480D21">
      <w:pPr>
        <w:pStyle w:val="H23GC"/>
        <w:rPr>
          <w:lang w:val="fr-CH"/>
        </w:rPr>
      </w:pPr>
      <w:r w:rsidRPr="0064377E">
        <w:rPr>
          <w:lang w:val="fr-CH"/>
        </w:rPr>
        <w:tab/>
      </w:r>
      <w:r w:rsidRPr="0064377E">
        <w:rPr>
          <w:lang w:val="fr-CH"/>
        </w:rPr>
        <w:tab/>
      </w:r>
      <w:r w:rsidRPr="0064377E">
        <w:rPr>
          <w:lang w:val="zh-CN"/>
        </w:rPr>
        <w:t>秘密拘留和基本法律保障</w:t>
      </w:r>
    </w:p>
    <w:p w14:paraId="346C9383" w14:textId="77777777" w:rsidR="000D1042" w:rsidRPr="0064377E" w:rsidRDefault="000D1042" w:rsidP="000D1042">
      <w:pPr>
        <w:pStyle w:val="SingleTxtGC"/>
        <w:rPr>
          <w:rFonts w:eastAsiaTheme="minorEastAsia"/>
        </w:rPr>
      </w:pPr>
      <w:r w:rsidRPr="0064377E">
        <w:rPr>
          <w:lang w:val="fr-CH"/>
        </w:rPr>
        <w:t>41.</w:t>
      </w:r>
      <w:r w:rsidRPr="0064377E">
        <w:rPr>
          <w:lang w:val="fr-CH"/>
        </w:rPr>
        <w:tab/>
      </w:r>
      <w:r w:rsidRPr="0064377E">
        <w:rPr>
          <w:rFonts w:eastAsiaTheme="minorEastAsia"/>
        </w:rPr>
        <w:t>委员会注意到缔约国声称不允许秘密拘留</w:t>
      </w:r>
      <w:r w:rsidRPr="0064377E">
        <w:rPr>
          <w:rFonts w:eastAsiaTheme="minorEastAsia"/>
          <w:lang w:val="fr-CH"/>
        </w:rPr>
        <w:t>，</w:t>
      </w:r>
      <w:r w:rsidRPr="0064377E">
        <w:rPr>
          <w:rFonts w:eastAsiaTheme="minorEastAsia"/>
        </w:rPr>
        <w:t>但同时也注意到这一点并未在国内法中</w:t>
      </w:r>
      <w:r w:rsidRPr="0064377E">
        <w:rPr>
          <w:rFonts w:eastAsiaTheme="minorEastAsia" w:hint="eastAsia"/>
        </w:rPr>
        <w:t>明文</w:t>
      </w:r>
      <w:r w:rsidRPr="0064377E">
        <w:rPr>
          <w:rFonts w:eastAsiaTheme="minorEastAsia"/>
        </w:rPr>
        <w:t>禁止。委员会还注意到</w:t>
      </w:r>
      <w:r w:rsidRPr="0064377E">
        <w:rPr>
          <w:rFonts w:eastAsiaTheme="minorEastAsia" w:hint="eastAsia"/>
        </w:rPr>
        <w:t>收到的资料显示，存在</w:t>
      </w:r>
      <w:r w:rsidRPr="0064377E">
        <w:rPr>
          <w:rFonts w:eastAsiaTheme="minorEastAsia"/>
        </w:rPr>
        <w:t>监狱和其他拘留场所被拘留人员登记册，</w:t>
      </w:r>
      <w:r w:rsidRPr="0064377E">
        <w:rPr>
          <w:rFonts w:eastAsiaTheme="minorEastAsia" w:hint="eastAsia"/>
        </w:rPr>
        <w:t>《</w:t>
      </w:r>
      <w:r w:rsidRPr="0064377E">
        <w:rPr>
          <w:rFonts w:eastAsiaTheme="minorEastAsia"/>
        </w:rPr>
        <w:t>刑事诉讼法</w:t>
      </w:r>
      <w:r w:rsidRPr="0064377E">
        <w:rPr>
          <w:rFonts w:eastAsiaTheme="minorEastAsia" w:hint="eastAsia"/>
        </w:rPr>
        <w:t>》</w:t>
      </w:r>
      <w:r w:rsidRPr="0064377E">
        <w:rPr>
          <w:rFonts w:eastAsiaTheme="minorEastAsia"/>
        </w:rPr>
        <w:t>第</w:t>
      </w:r>
      <w:r w:rsidRPr="0064377E">
        <w:rPr>
          <w:rFonts w:eastAsiaTheme="minorEastAsia"/>
        </w:rPr>
        <w:t>40</w:t>
      </w:r>
      <w:r w:rsidRPr="0064377E">
        <w:rPr>
          <w:rFonts w:eastAsiaTheme="minorEastAsia"/>
        </w:rPr>
        <w:t>条第</w:t>
      </w:r>
      <w:r w:rsidRPr="0064377E">
        <w:rPr>
          <w:rFonts w:eastAsiaTheme="minorEastAsia"/>
        </w:rPr>
        <w:t>3</w:t>
      </w:r>
      <w:r w:rsidRPr="0064377E">
        <w:rPr>
          <w:rFonts w:eastAsiaTheme="minorEastAsia"/>
        </w:rPr>
        <w:t>款和第</w:t>
      </w:r>
      <w:r w:rsidRPr="0064377E">
        <w:rPr>
          <w:rFonts w:eastAsiaTheme="minorEastAsia"/>
        </w:rPr>
        <w:t>48</w:t>
      </w:r>
      <w:r w:rsidRPr="0064377E">
        <w:rPr>
          <w:rFonts w:eastAsiaTheme="minorEastAsia"/>
        </w:rPr>
        <w:t>条第</w:t>
      </w:r>
      <w:r w:rsidRPr="0064377E">
        <w:rPr>
          <w:rFonts w:eastAsiaTheme="minorEastAsia"/>
        </w:rPr>
        <w:t>3</w:t>
      </w:r>
      <w:r w:rsidRPr="0064377E">
        <w:rPr>
          <w:rFonts w:eastAsiaTheme="minorEastAsia"/>
        </w:rPr>
        <w:t>款为</w:t>
      </w:r>
      <w:r w:rsidRPr="0064377E">
        <w:rPr>
          <w:rFonts w:eastAsiaTheme="minorEastAsia" w:hint="eastAsia"/>
        </w:rPr>
        <w:t>被剥夺自由者提供了</w:t>
      </w:r>
      <w:r w:rsidRPr="0064377E">
        <w:rPr>
          <w:rFonts w:eastAsiaTheme="minorEastAsia"/>
        </w:rPr>
        <w:t>程序保障。然而，委员会</w:t>
      </w:r>
      <w:r w:rsidRPr="0064377E">
        <w:rPr>
          <w:rFonts w:eastAsiaTheme="minorEastAsia" w:hint="eastAsia"/>
        </w:rPr>
        <w:t>感到关切的是，在实践中，</w:t>
      </w:r>
      <w:r w:rsidRPr="0064377E">
        <w:rPr>
          <w:rFonts w:eastAsiaTheme="minorEastAsia"/>
        </w:rPr>
        <w:t>上述登记册并不总是及时更新，尤其是在许多拘留场所</w:t>
      </w:r>
      <w:r w:rsidRPr="0064377E">
        <w:rPr>
          <w:rFonts w:eastAsiaTheme="minorEastAsia" w:hint="eastAsia"/>
        </w:rPr>
        <w:t>人满为患的</w:t>
      </w:r>
      <w:r w:rsidRPr="0064377E">
        <w:rPr>
          <w:rFonts w:eastAsiaTheme="minorEastAsia"/>
        </w:rPr>
        <w:t>背景下。委员会还</w:t>
      </w:r>
      <w:r w:rsidRPr="0064377E">
        <w:rPr>
          <w:rFonts w:eastAsiaTheme="minorEastAsia" w:hint="eastAsia"/>
        </w:rPr>
        <w:t>感到遗憾的是，缔约国未就是否有可能定期查访</w:t>
      </w:r>
      <w:r w:rsidRPr="0064377E">
        <w:rPr>
          <w:rFonts w:eastAsiaTheme="minorEastAsia"/>
        </w:rPr>
        <w:t>拘留场所</w:t>
      </w:r>
      <w:r w:rsidRPr="0064377E">
        <w:rPr>
          <w:rFonts w:eastAsiaTheme="minorEastAsia" w:hint="eastAsia"/>
        </w:rPr>
        <w:t>提供详细信息</w:t>
      </w:r>
      <w:r w:rsidRPr="0064377E">
        <w:rPr>
          <w:rFonts w:eastAsiaTheme="minorEastAsia" w:hint="eastAsia"/>
        </w:rPr>
        <w:t>(</w:t>
      </w:r>
      <w:r w:rsidRPr="0064377E">
        <w:rPr>
          <w:rFonts w:eastAsiaTheme="minorEastAsia" w:hint="eastAsia"/>
        </w:rPr>
        <w:t>第十七和第十八条</w:t>
      </w:r>
      <w:r w:rsidRPr="0064377E">
        <w:rPr>
          <w:rFonts w:eastAsiaTheme="minorEastAsia" w:hint="eastAsia"/>
        </w:rPr>
        <w:t>)</w:t>
      </w:r>
      <w:r w:rsidRPr="0064377E">
        <w:rPr>
          <w:rFonts w:eastAsiaTheme="minorEastAsia" w:hint="eastAsia"/>
        </w:rPr>
        <w:t>。</w:t>
      </w:r>
    </w:p>
    <w:p w14:paraId="4463E3B4" w14:textId="77777777" w:rsidR="000D1042" w:rsidRPr="0064377E" w:rsidRDefault="000D1042" w:rsidP="000D1042">
      <w:pPr>
        <w:pStyle w:val="SingleTxtGC"/>
        <w:rPr>
          <w:rFonts w:eastAsia="黑体"/>
          <w:bCs/>
        </w:rPr>
      </w:pPr>
      <w:r w:rsidRPr="0064377E">
        <w:rPr>
          <w:lang w:val="zh-CN"/>
        </w:rPr>
        <w:t>42.</w:t>
      </w:r>
      <w:r w:rsidRPr="0064377E">
        <w:rPr>
          <w:lang w:val="zh-CN"/>
        </w:rPr>
        <w:tab/>
      </w:r>
      <w:r w:rsidRPr="0064377E">
        <w:rPr>
          <w:rFonts w:eastAsia="黑体"/>
          <w:bCs/>
          <w:lang w:val="zh-CN"/>
        </w:rPr>
        <w:t>委员会建议缔约国保证不对任何人实施秘密拘留，包括确保所有被剥夺自由者，无论被剥夺自由地点的性质如何，都能获得《公约》第十七和第十八条规定的所有基本保障。在这方面，缔约国应：</w:t>
      </w:r>
    </w:p>
    <w:p w14:paraId="4723456F" w14:textId="77777777" w:rsidR="000D1042" w:rsidRPr="0064377E" w:rsidRDefault="000D1042" w:rsidP="000D1042">
      <w:pPr>
        <w:pStyle w:val="SingleTxtGC"/>
        <w:rPr>
          <w:rFonts w:eastAsia="黑体"/>
          <w:bCs/>
        </w:rPr>
      </w:pPr>
      <w:r>
        <w:rPr>
          <w:rFonts w:eastAsia="黑体"/>
          <w:bCs/>
        </w:rPr>
        <w:tab/>
      </w:r>
      <w:r w:rsidRPr="0064377E">
        <w:rPr>
          <w:rFonts w:eastAsia="黑体"/>
          <w:bCs/>
          <w:lang w:val="zh-CN"/>
        </w:rPr>
        <w:t>(a</w:t>
      </w:r>
      <w:r w:rsidRPr="0064377E">
        <w:rPr>
          <w:lang w:val="zh-CN"/>
        </w:rPr>
        <w:t>)</w:t>
      </w:r>
      <w:r w:rsidRPr="0064377E">
        <w:rPr>
          <w:lang w:val="zh-CN"/>
        </w:rPr>
        <w:tab/>
      </w:r>
      <w:r w:rsidRPr="0064377E">
        <w:rPr>
          <w:rFonts w:eastAsia="黑体"/>
          <w:bCs/>
          <w:lang w:val="zh-CN"/>
        </w:rPr>
        <w:t>确保被剥夺自由者在程序的所有阶段都只能</w:t>
      </w:r>
      <w:r w:rsidRPr="0064377E">
        <w:rPr>
          <w:rFonts w:eastAsia="黑体" w:cs="宋体" w:hint="eastAsia"/>
          <w:bCs/>
          <w:lang w:val="zh-CN"/>
        </w:rPr>
        <w:t>被</w:t>
      </w:r>
      <w:r w:rsidRPr="0064377E">
        <w:rPr>
          <w:rFonts w:eastAsia="黑体"/>
          <w:bCs/>
          <w:lang w:val="zh-CN"/>
        </w:rPr>
        <w:t>关押在官方认可并加以监督的剥夺自由场所；</w:t>
      </w:r>
    </w:p>
    <w:p w14:paraId="2F2B9362" w14:textId="77777777" w:rsidR="000D1042" w:rsidRPr="0064377E" w:rsidRDefault="000D1042" w:rsidP="000D1042">
      <w:pPr>
        <w:pStyle w:val="SingleTxtGC"/>
        <w:rPr>
          <w:rFonts w:eastAsia="黑体"/>
          <w:bCs/>
        </w:rPr>
      </w:pPr>
      <w:r>
        <w:rPr>
          <w:rFonts w:eastAsia="黑体"/>
          <w:bCs/>
        </w:rPr>
        <w:tab/>
      </w:r>
      <w:r w:rsidRPr="0064377E">
        <w:rPr>
          <w:rFonts w:eastAsia="黑体"/>
          <w:bCs/>
          <w:lang w:val="zh-CN"/>
        </w:rPr>
        <w:t>(b</w:t>
      </w:r>
      <w:r w:rsidRPr="0064377E">
        <w:rPr>
          <w:lang w:val="zh-CN"/>
        </w:rPr>
        <w:t>)</w:t>
      </w:r>
      <w:r w:rsidRPr="0064377E">
        <w:rPr>
          <w:lang w:val="zh-CN"/>
        </w:rPr>
        <w:tab/>
      </w:r>
      <w:r w:rsidRPr="0064377E">
        <w:rPr>
          <w:rFonts w:eastAsia="黑体"/>
          <w:bCs/>
          <w:lang w:val="zh-CN"/>
        </w:rPr>
        <w:t>保证所有人，从剥夺自由之时起，不论其被控犯有何种罪行，都能切实接触律师，并</w:t>
      </w:r>
      <w:r w:rsidRPr="0064377E">
        <w:rPr>
          <w:rFonts w:eastAsia="黑体" w:cs="宋体" w:hint="eastAsia"/>
          <w:bCs/>
          <w:lang w:val="zh-CN"/>
        </w:rPr>
        <w:t>保证</w:t>
      </w:r>
      <w:r w:rsidRPr="0064377E">
        <w:rPr>
          <w:rFonts w:eastAsia="黑体"/>
          <w:bCs/>
          <w:lang w:val="zh-CN"/>
        </w:rPr>
        <w:t>切实将剥夺自由的情况和拘留地点通知相关人员亲属</w:t>
      </w:r>
      <w:r w:rsidRPr="0064377E">
        <w:rPr>
          <w:rFonts w:eastAsia="黑体" w:cs="宋体" w:hint="eastAsia"/>
          <w:bCs/>
          <w:lang w:val="zh-CN"/>
        </w:rPr>
        <w:t>或</w:t>
      </w:r>
      <w:r w:rsidRPr="0064377E">
        <w:rPr>
          <w:rFonts w:eastAsia="黑体"/>
          <w:bCs/>
          <w:lang w:val="zh-CN"/>
        </w:rPr>
        <w:t>其选择的任何其他人，如果是外国国民，则通知其国家的领事机构；</w:t>
      </w:r>
    </w:p>
    <w:p w14:paraId="35C1EB32" w14:textId="77777777" w:rsidR="000D1042" w:rsidRPr="0064377E" w:rsidRDefault="000D1042" w:rsidP="000D1042">
      <w:pPr>
        <w:pStyle w:val="SingleTxtGC"/>
        <w:rPr>
          <w:rFonts w:eastAsia="黑体"/>
          <w:bCs/>
        </w:rPr>
      </w:pPr>
      <w:r>
        <w:rPr>
          <w:rFonts w:eastAsia="黑体"/>
          <w:bCs/>
        </w:rPr>
        <w:tab/>
      </w:r>
      <w:r w:rsidRPr="0064377E">
        <w:rPr>
          <w:rFonts w:eastAsia="黑体"/>
          <w:bCs/>
          <w:lang w:val="zh-CN"/>
        </w:rPr>
        <w:t>(c</w:t>
      </w:r>
      <w:r w:rsidRPr="0064377E">
        <w:rPr>
          <w:lang w:val="zh-CN"/>
        </w:rPr>
        <w:t>)</w:t>
      </w:r>
      <w:r w:rsidRPr="0064377E">
        <w:rPr>
          <w:lang w:val="zh-CN"/>
        </w:rPr>
        <w:tab/>
      </w:r>
      <w:r w:rsidRPr="0064377E">
        <w:rPr>
          <w:rFonts w:eastAsia="黑体"/>
          <w:bCs/>
          <w:lang w:val="zh-CN"/>
        </w:rPr>
        <w:t>保证任何被剥夺自由者，包括任何被警察拘留者，或在怀疑发生强迫失踪的情况下，</w:t>
      </w:r>
      <w:r w:rsidRPr="0064377E">
        <w:rPr>
          <w:rFonts w:eastAsia="黑体" w:cs="宋体" w:hint="eastAsia"/>
          <w:bCs/>
          <w:lang w:val="zh-CN"/>
        </w:rPr>
        <w:t>当</w:t>
      </w:r>
      <w:r w:rsidRPr="0064377E">
        <w:rPr>
          <w:rFonts w:eastAsia="黑体"/>
          <w:bCs/>
          <w:lang w:val="zh-CN"/>
        </w:rPr>
        <w:t>被剥夺自由者无法自己行使这项权利时，</w:t>
      </w:r>
      <w:r w:rsidRPr="0064377E">
        <w:rPr>
          <w:rFonts w:eastAsia="黑体" w:cs="宋体" w:hint="eastAsia"/>
          <w:bCs/>
          <w:lang w:val="zh-CN"/>
        </w:rPr>
        <w:t>保证</w:t>
      </w:r>
      <w:r w:rsidRPr="0064377E">
        <w:rPr>
          <w:rFonts w:eastAsia="黑体"/>
          <w:bCs/>
          <w:lang w:val="zh-CN"/>
        </w:rPr>
        <w:t>任何有合法利益的人，如被剥夺自由者的亲属、其代表或律师，都有权向法院提起诉讼，以便法院立即裁定剥夺自由是否合法，如裁定不合法，则</w:t>
      </w:r>
      <w:r w:rsidRPr="0064377E">
        <w:rPr>
          <w:rFonts w:eastAsia="黑体" w:cs="宋体" w:hint="eastAsia"/>
          <w:bCs/>
          <w:lang w:val="zh-CN"/>
        </w:rPr>
        <w:t>下令</w:t>
      </w:r>
      <w:r w:rsidRPr="0064377E">
        <w:rPr>
          <w:rFonts w:eastAsia="黑体"/>
          <w:bCs/>
          <w:lang w:val="zh-CN"/>
        </w:rPr>
        <w:t>释放；</w:t>
      </w:r>
    </w:p>
    <w:p w14:paraId="6B68B9C6" w14:textId="77777777" w:rsidR="000D1042" w:rsidRPr="0064377E" w:rsidRDefault="000D1042" w:rsidP="000D1042">
      <w:pPr>
        <w:pStyle w:val="SingleTxtGC"/>
        <w:rPr>
          <w:rFonts w:eastAsia="黑体"/>
          <w:bCs/>
        </w:rPr>
      </w:pPr>
      <w:r>
        <w:rPr>
          <w:rFonts w:eastAsia="黑体"/>
          <w:bCs/>
        </w:rPr>
        <w:tab/>
      </w:r>
      <w:r w:rsidRPr="0064377E">
        <w:rPr>
          <w:rFonts w:eastAsia="黑体"/>
          <w:bCs/>
          <w:lang w:val="zh-CN"/>
        </w:rPr>
        <w:t>(d</w:t>
      </w:r>
      <w:r w:rsidRPr="0064377E">
        <w:rPr>
          <w:lang w:val="zh-CN"/>
        </w:rPr>
        <w:t>)</w:t>
      </w:r>
      <w:r w:rsidRPr="0064377E">
        <w:rPr>
          <w:lang w:val="zh-CN"/>
        </w:rPr>
        <w:tab/>
      </w:r>
      <w:r w:rsidRPr="0064377E">
        <w:rPr>
          <w:rFonts w:eastAsia="黑体"/>
          <w:bCs/>
          <w:lang w:val="zh-CN"/>
        </w:rPr>
        <w:t>将所有剥夺自由案件无一例外地录入最新官方登记册和</w:t>
      </w:r>
      <w:r w:rsidRPr="0064377E">
        <w:rPr>
          <w:rFonts w:eastAsia="黑体"/>
          <w:bCs/>
          <w:lang w:val="zh-CN"/>
        </w:rPr>
        <w:t>/</w:t>
      </w:r>
      <w:r w:rsidRPr="0064377E">
        <w:rPr>
          <w:rFonts w:eastAsia="黑体"/>
          <w:bCs/>
          <w:lang w:val="zh-CN"/>
        </w:rPr>
        <w:t>或记录，其中至少应</w:t>
      </w:r>
      <w:r w:rsidRPr="0064377E">
        <w:rPr>
          <w:rFonts w:eastAsia="黑体" w:cs="宋体" w:hint="eastAsia"/>
          <w:bCs/>
          <w:lang w:val="zh-CN"/>
        </w:rPr>
        <w:t>包含</w:t>
      </w:r>
      <w:r w:rsidRPr="0064377E">
        <w:rPr>
          <w:rFonts w:eastAsia="黑体"/>
          <w:bCs/>
          <w:lang w:val="zh-CN"/>
        </w:rPr>
        <w:t>《公约》第十七条第三款所要求的信息；</w:t>
      </w:r>
    </w:p>
    <w:p w14:paraId="2BABCE40" w14:textId="77777777" w:rsidR="000D1042" w:rsidRPr="0064377E" w:rsidRDefault="000D1042" w:rsidP="000D1042">
      <w:pPr>
        <w:pStyle w:val="SingleTxtGC"/>
        <w:rPr>
          <w:rFonts w:eastAsia="黑体"/>
        </w:rPr>
      </w:pPr>
      <w:r>
        <w:rPr>
          <w:rFonts w:eastAsia="黑体"/>
          <w:bCs/>
        </w:rPr>
        <w:tab/>
      </w:r>
      <w:r w:rsidRPr="0064377E">
        <w:rPr>
          <w:rFonts w:eastAsia="黑体"/>
          <w:bCs/>
          <w:lang w:val="zh-CN"/>
        </w:rPr>
        <w:t>(e</w:t>
      </w:r>
      <w:r w:rsidRPr="0064377E">
        <w:rPr>
          <w:lang w:val="zh-CN"/>
        </w:rPr>
        <w:t>)</w:t>
      </w:r>
      <w:r w:rsidRPr="0064377E">
        <w:rPr>
          <w:lang w:val="zh-CN"/>
        </w:rPr>
        <w:tab/>
      </w:r>
      <w:r w:rsidRPr="0064377E">
        <w:rPr>
          <w:rFonts w:eastAsia="黑体"/>
          <w:bCs/>
          <w:lang w:val="zh-CN"/>
        </w:rPr>
        <w:t>保证负责搜寻失踪人员和调查失踪案件的</w:t>
      </w:r>
      <w:r w:rsidRPr="0064377E">
        <w:rPr>
          <w:rFonts w:eastAsia="黑体" w:cs="宋体" w:hint="eastAsia"/>
          <w:bCs/>
          <w:lang w:val="zh-CN"/>
        </w:rPr>
        <w:t>主管部门</w:t>
      </w:r>
      <w:r w:rsidRPr="0064377E">
        <w:rPr>
          <w:rFonts w:eastAsia="黑体"/>
          <w:bCs/>
          <w:lang w:val="zh-CN"/>
        </w:rPr>
        <w:t>和任何有合法利益的人都能不受拖延地查阅登记册；</w:t>
      </w:r>
    </w:p>
    <w:p w14:paraId="791447AF" w14:textId="77777777" w:rsidR="000D1042" w:rsidRPr="0064377E" w:rsidRDefault="000D1042" w:rsidP="000D1042">
      <w:pPr>
        <w:pStyle w:val="SingleTxtGC"/>
        <w:rPr>
          <w:rFonts w:eastAsia="黑体"/>
          <w:bCs/>
        </w:rPr>
      </w:pPr>
      <w:r>
        <w:rPr>
          <w:rFonts w:eastAsia="黑体"/>
        </w:rPr>
        <w:tab/>
      </w:r>
      <w:r w:rsidRPr="0064377E">
        <w:rPr>
          <w:rFonts w:eastAsia="黑体"/>
          <w:bCs/>
          <w:lang w:val="zh-CN"/>
        </w:rPr>
        <w:t>(f</w:t>
      </w:r>
      <w:r w:rsidRPr="0064377E">
        <w:rPr>
          <w:lang w:val="zh-CN"/>
        </w:rPr>
        <w:t>)</w:t>
      </w:r>
      <w:r w:rsidRPr="0064377E">
        <w:rPr>
          <w:lang w:val="zh-CN"/>
        </w:rPr>
        <w:tab/>
      </w:r>
      <w:r w:rsidRPr="0064377E">
        <w:rPr>
          <w:rFonts w:eastAsia="黑体"/>
          <w:bCs/>
          <w:lang w:val="zh-CN"/>
        </w:rPr>
        <w:t>对以下情况予以惩处：未履行记录所有剥夺自由情况的义务，登记的信息不正确或不准确，拒绝提供有关剥夺自由的信息</w:t>
      </w:r>
      <w:r w:rsidRPr="0064377E">
        <w:rPr>
          <w:rFonts w:eastAsia="黑体" w:cs="宋体" w:hint="eastAsia"/>
          <w:bCs/>
          <w:lang w:val="zh-CN"/>
        </w:rPr>
        <w:t>或</w:t>
      </w:r>
      <w:r w:rsidRPr="0064377E">
        <w:rPr>
          <w:rFonts w:eastAsia="黑体"/>
          <w:bCs/>
          <w:lang w:val="zh-CN"/>
        </w:rPr>
        <w:t>提供的信息不准确。</w:t>
      </w:r>
    </w:p>
    <w:p w14:paraId="1A0F0DFF" w14:textId="77777777" w:rsidR="000D1042" w:rsidRPr="0064377E" w:rsidRDefault="000D1042" w:rsidP="00012E81">
      <w:pPr>
        <w:pStyle w:val="H23GC"/>
      </w:pPr>
      <w:r w:rsidRPr="0064377E">
        <w:rPr>
          <w:lang w:val="zh-CN"/>
        </w:rPr>
        <w:tab/>
      </w:r>
      <w:r w:rsidRPr="0064377E">
        <w:rPr>
          <w:lang w:val="zh-CN"/>
        </w:rPr>
        <w:tab/>
      </w:r>
      <w:r w:rsidRPr="0064377E">
        <w:rPr>
          <w:rFonts w:hint="eastAsia"/>
          <w:lang w:val="zh-CN"/>
        </w:rPr>
        <w:t>警方拘留</w:t>
      </w:r>
    </w:p>
    <w:p w14:paraId="4E98A835" w14:textId="77777777" w:rsidR="000D1042" w:rsidRPr="0064377E" w:rsidRDefault="000D1042" w:rsidP="000D1042">
      <w:pPr>
        <w:pStyle w:val="SingleTxtGC"/>
        <w:rPr>
          <w:rFonts w:eastAsiaTheme="minorEastAsia"/>
          <w:lang w:val="fr-CH"/>
        </w:rPr>
      </w:pPr>
      <w:r w:rsidRPr="0064377E">
        <w:t>43.</w:t>
      </w:r>
      <w:r w:rsidRPr="0064377E">
        <w:tab/>
      </w:r>
      <w:r w:rsidRPr="0064377E">
        <w:rPr>
          <w:rFonts w:eastAsiaTheme="minorEastAsia" w:hint="eastAsia"/>
          <w:lang w:val="fr-CH"/>
        </w:rPr>
        <w:t>尽管新《宪法</w:t>
      </w:r>
      <w:r w:rsidRPr="0064377E">
        <w:rPr>
          <w:rFonts w:eastAsiaTheme="minorEastAsia" w:hint="eastAsia"/>
        </w:rPr>
        <w:t>》</w:t>
      </w:r>
      <w:r w:rsidRPr="0064377E">
        <w:rPr>
          <w:rFonts w:eastAsiaTheme="minorEastAsia" w:hint="eastAsia"/>
          <w:lang w:val="fr-CH"/>
        </w:rPr>
        <w:t>将拘留期限缩短至四十八小时</w:t>
      </w:r>
      <w:r w:rsidRPr="0064377E">
        <w:rPr>
          <w:rFonts w:eastAsiaTheme="minorEastAsia" w:hint="eastAsia"/>
        </w:rPr>
        <w:t>，但</w:t>
      </w:r>
      <w:r w:rsidRPr="0064377E">
        <w:rPr>
          <w:rFonts w:eastAsiaTheme="minorEastAsia" w:hint="eastAsia"/>
          <w:lang w:val="fr-CH"/>
        </w:rPr>
        <w:t>委员会感到关切的是</w:t>
      </w:r>
      <w:r w:rsidRPr="0064377E">
        <w:rPr>
          <w:rFonts w:eastAsiaTheme="minorEastAsia" w:hint="eastAsia"/>
        </w:rPr>
        <w:t>，</w:t>
      </w:r>
      <w:r w:rsidRPr="0064377E">
        <w:rPr>
          <w:rFonts w:eastAsiaTheme="minorEastAsia" w:hint="eastAsia"/>
          <w:lang w:val="fr-CH"/>
        </w:rPr>
        <w:t>《刑事诉讼法》第</w:t>
      </w:r>
      <w:r w:rsidRPr="0064377E">
        <w:rPr>
          <w:rFonts w:eastAsiaTheme="minorEastAsia"/>
        </w:rPr>
        <w:t>40</w:t>
      </w:r>
      <w:r w:rsidRPr="0064377E">
        <w:rPr>
          <w:rFonts w:eastAsiaTheme="minorEastAsia" w:hint="eastAsia"/>
          <w:lang w:val="fr-CH"/>
        </w:rPr>
        <w:t>条规定拘留期限为七十二小时且可续期一次</w:t>
      </w:r>
      <w:r w:rsidRPr="0064377E">
        <w:rPr>
          <w:rFonts w:eastAsiaTheme="minorEastAsia" w:hint="eastAsia"/>
        </w:rPr>
        <w:t>；</w:t>
      </w:r>
      <w:r w:rsidRPr="0064377E">
        <w:rPr>
          <w:rFonts w:eastAsiaTheme="minorEastAsia" w:hint="eastAsia"/>
          <w:lang w:val="fr-CH"/>
        </w:rPr>
        <w:t>而且在实践中</w:t>
      </w:r>
      <w:r w:rsidRPr="0064377E">
        <w:rPr>
          <w:rFonts w:eastAsiaTheme="minorEastAsia" w:hint="eastAsia"/>
        </w:rPr>
        <w:t>，大</w:t>
      </w:r>
      <w:r w:rsidRPr="0064377E">
        <w:rPr>
          <w:rFonts w:eastAsiaTheme="minorEastAsia" w:hint="eastAsia"/>
          <w:lang w:val="fr-CH"/>
        </w:rPr>
        <w:t>多数主管机关仍然适用该期限</w:t>
      </w:r>
      <w:r w:rsidRPr="0064377E">
        <w:rPr>
          <w:rFonts w:eastAsiaTheme="minorEastAsia" w:hint="eastAsia"/>
        </w:rPr>
        <w:t>，</w:t>
      </w:r>
      <w:r w:rsidRPr="0064377E">
        <w:rPr>
          <w:rFonts w:eastAsiaTheme="minorEastAsia" w:hint="eastAsia"/>
          <w:lang w:val="fr-CH"/>
        </w:rPr>
        <w:t>而非《宪法》中新规定的期限。委员会赞同人权事务委员会表达的关切，</w:t>
      </w:r>
      <w:r w:rsidRPr="0064377E">
        <w:rPr>
          <w:rStyle w:val="a8"/>
          <w:rFonts w:eastAsia="宋体"/>
        </w:rPr>
        <w:footnoteReference w:id="14"/>
      </w:r>
      <w:r>
        <w:rPr>
          <w:rStyle w:val="SingleTxtGCChar"/>
        </w:rPr>
        <w:t xml:space="preserve"> </w:t>
      </w:r>
      <w:r w:rsidRPr="0064377E">
        <w:rPr>
          <w:rFonts w:eastAsiaTheme="minorEastAsia" w:hint="eastAsia"/>
          <w:lang w:val="fr-CH"/>
        </w:rPr>
        <w:t>即无论是拘留期限还是预防性羁押期限，在</w:t>
      </w:r>
      <w:r w:rsidRPr="0064377E">
        <w:rPr>
          <w:rFonts w:eastAsiaTheme="minorEastAsia" w:hint="eastAsia"/>
          <w:lang w:val="fr-CH"/>
        </w:rPr>
        <w:lastRenderedPageBreak/>
        <w:t>实践中都未得到遵守，且法官和检察官很少查访剥夺自由场所，这助长了监狱过度拥挤的现象</w:t>
      </w:r>
      <w:r w:rsidRPr="0064377E">
        <w:rPr>
          <w:rFonts w:eastAsiaTheme="minorEastAsia" w:hint="eastAsia"/>
          <w:lang w:val="fr-CH"/>
        </w:rPr>
        <w:t>(</w:t>
      </w:r>
      <w:r w:rsidRPr="0064377E">
        <w:rPr>
          <w:rFonts w:eastAsiaTheme="minorEastAsia" w:hint="eastAsia"/>
          <w:lang w:val="fr-CH"/>
        </w:rPr>
        <w:t>第十七条</w:t>
      </w:r>
      <w:r w:rsidRPr="0064377E">
        <w:rPr>
          <w:rFonts w:eastAsiaTheme="minorEastAsia" w:hint="eastAsia"/>
          <w:lang w:val="fr-CH"/>
        </w:rPr>
        <w:t>)</w:t>
      </w:r>
      <w:r w:rsidRPr="0064377E">
        <w:rPr>
          <w:rFonts w:eastAsiaTheme="minorEastAsia" w:hint="eastAsia"/>
          <w:lang w:val="fr-CH"/>
        </w:rPr>
        <w:t>。</w:t>
      </w:r>
    </w:p>
    <w:p w14:paraId="5179D869" w14:textId="77777777" w:rsidR="000D1042" w:rsidRPr="0064377E" w:rsidRDefault="000D1042" w:rsidP="000D1042">
      <w:pPr>
        <w:pStyle w:val="SingleTxtGC"/>
        <w:rPr>
          <w:rFonts w:eastAsia="黑体"/>
          <w:bCs/>
          <w:spacing w:val="-2"/>
        </w:rPr>
      </w:pPr>
      <w:r w:rsidRPr="0064377E">
        <w:rPr>
          <w:lang w:val="zh-CN"/>
        </w:rPr>
        <w:t>44.</w:t>
      </w:r>
      <w:r w:rsidRPr="0064377E">
        <w:rPr>
          <w:lang w:val="zh-CN"/>
        </w:rPr>
        <w:tab/>
      </w:r>
      <w:r w:rsidRPr="0064377E">
        <w:rPr>
          <w:rFonts w:eastAsia="黑体"/>
          <w:bCs/>
          <w:lang w:val="zh-CN"/>
        </w:rPr>
        <w:t>委员会促请缔约国确保所有被剥夺自由者，无论被控犯有何种罪行，从被剥夺自由之时起，就在法律上和事实上享有《公约》第十七条规定的所有基本法律保障。在这方面，强迫失踪问题委员会支持人权事务委员会的建议，</w:t>
      </w:r>
      <w:r w:rsidRPr="0064377E">
        <w:rPr>
          <w:rStyle w:val="a8"/>
          <w:rFonts w:eastAsia="宋体"/>
        </w:rPr>
        <w:footnoteReference w:id="15"/>
      </w:r>
      <w:r w:rsidRPr="0064377E">
        <w:rPr>
          <w:rStyle w:val="SingleTxtGCChar"/>
        </w:rPr>
        <w:t xml:space="preserve"> </w:t>
      </w:r>
      <w:r w:rsidRPr="0064377E">
        <w:rPr>
          <w:rFonts w:eastAsia="黑体"/>
          <w:bCs/>
          <w:lang w:val="zh-CN"/>
        </w:rPr>
        <w:t>并强调缔约国应紧急采取措施，以：</w:t>
      </w:r>
    </w:p>
    <w:p w14:paraId="4A702835" w14:textId="77777777" w:rsidR="000D1042" w:rsidRPr="0064377E" w:rsidRDefault="000D1042" w:rsidP="000D1042">
      <w:pPr>
        <w:pStyle w:val="SingleTxtGC"/>
        <w:rPr>
          <w:rFonts w:eastAsia="黑体"/>
          <w:bCs/>
        </w:rPr>
      </w:pPr>
      <w:r>
        <w:rPr>
          <w:rFonts w:eastAsia="黑体"/>
          <w:bCs/>
          <w:spacing w:val="-2"/>
        </w:rPr>
        <w:tab/>
      </w:r>
      <w:r w:rsidRPr="0064377E">
        <w:rPr>
          <w:rFonts w:eastAsia="黑体"/>
          <w:bCs/>
          <w:lang w:val="zh-CN"/>
        </w:rPr>
        <w:t>(a</w:t>
      </w:r>
      <w:r w:rsidRPr="0064377E">
        <w:rPr>
          <w:lang w:val="zh-CN"/>
        </w:rPr>
        <w:t>)</w:t>
      </w:r>
      <w:r w:rsidRPr="0064377E">
        <w:rPr>
          <w:lang w:val="zh-CN"/>
        </w:rPr>
        <w:tab/>
      </w:r>
      <w:r w:rsidRPr="0064377E">
        <w:rPr>
          <w:rFonts w:eastAsia="黑体"/>
          <w:bCs/>
          <w:lang w:val="zh-CN"/>
        </w:rPr>
        <w:t>修订《刑事诉讼法》的规定，使之符合《宪法》和关于基本法律保障的国际标准；</w:t>
      </w:r>
    </w:p>
    <w:p w14:paraId="4BC360F4" w14:textId="77777777" w:rsidR="000D1042" w:rsidRPr="0064377E" w:rsidRDefault="000D1042" w:rsidP="000D1042">
      <w:pPr>
        <w:pStyle w:val="SingleTxtGC"/>
        <w:rPr>
          <w:rFonts w:eastAsia="Calibri"/>
        </w:rPr>
      </w:pPr>
      <w:r>
        <w:rPr>
          <w:rFonts w:eastAsia="黑体"/>
          <w:bCs/>
        </w:rPr>
        <w:tab/>
      </w:r>
      <w:r w:rsidRPr="0064377E">
        <w:rPr>
          <w:rFonts w:eastAsia="黑体"/>
          <w:bCs/>
          <w:lang w:val="zh-CN"/>
        </w:rPr>
        <w:t>(b</w:t>
      </w:r>
      <w:r w:rsidRPr="0064377E">
        <w:rPr>
          <w:lang w:val="zh-CN"/>
        </w:rPr>
        <w:t>)</w:t>
      </w:r>
      <w:r w:rsidRPr="0064377E">
        <w:rPr>
          <w:lang w:val="zh-CN"/>
        </w:rPr>
        <w:tab/>
      </w:r>
      <w:r w:rsidRPr="0064377E">
        <w:rPr>
          <w:rFonts w:eastAsia="黑体"/>
          <w:bCs/>
          <w:lang w:val="zh-CN"/>
        </w:rPr>
        <w:t>确保无论受何种指控，警方拘留的最长期限不超过</w:t>
      </w:r>
      <w:r w:rsidRPr="0064377E">
        <w:rPr>
          <w:rFonts w:eastAsia="黑体"/>
          <w:bCs/>
          <w:lang w:val="zh-CN"/>
        </w:rPr>
        <w:t>48</w:t>
      </w:r>
      <w:r w:rsidRPr="0064377E">
        <w:rPr>
          <w:rFonts w:eastAsia="黑体"/>
          <w:bCs/>
          <w:lang w:val="zh-CN"/>
        </w:rPr>
        <w:t>小时，包含非工作日，只有在特殊和充分说明理由的情况下才可延长拘留，并须接受司法监督。</w:t>
      </w:r>
    </w:p>
    <w:p w14:paraId="216B5978" w14:textId="77777777" w:rsidR="000D1042" w:rsidRPr="0064377E" w:rsidRDefault="000D1042" w:rsidP="00012E81">
      <w:pPr>
        <w:pStyle w:val="H23GC"/>
      </w:pPr>
      <w:r w:rsidRPr="0064377E">
        <w:rPr>
          <w:lang w:val="zh-CN"/>
        </w:rPr>
        <w:tab/>
      </w:r>
      <w:r w:rsidRPr="0064377E">
        <w:rPr>
          <w:lang w:val="zh-CN"/>
        </w:rPr>
        <w:tab/>
      </w:r>
      <w:r w:rsidRPr="0064377E">
        <w:rPr>
          <w:bCs/>
          <w:lang w:val="zh-CN"/>
        </w:rPr>
        <w:t>培训</w:t>
      </w:r>
    </w:p>
    <w:p w14:paraId="2E54087E" w14:textId="77777777" w:rsidR="000D1042" w:rsidRPr="0064377E" w:rsidRDefault="000D1042" w:rsidP="000D1042">
      <w:pPr>
        <w:pStyle w:val="SingleTxtGC"/>
        <w:rPr>
          <w:rFonts w:eastAsia="Calibri"/>
        </w:rPr>
      </w:pPr>
      <w:r w:rsidRPr="0064377E">
        <w:rPr>
          <w:lang w:val="zh-CN"/>
        </w:rPr>
        <w:t>45.</w:t>
      </w:r>
      <w:r w:rsidRPr="0064377E">
        <w:rPr>
          <w:lang w:val="zh-CN"/>
        </w:rPr>
        <w:tab/>
      </w:r>
      <w:r w:rsidRPr="0064377E">
        <w:rPr>
          <w:lang w:val="zh-CN"/>
        </w:rPr>
        <w:t>委员会注意到缔约国提供</w:t>
      </w:r>
      <w:r w:rsidRPr="0064377E">
        <w:rPr>
          <w:rFonts w:hAnsi="宋体" w:cs="宋体" w:hint="eastAsia"/>
          <w:lang w:val="zh-CN"/>
        </w:rPr>
        <w:t>的</w:t>
      </w:r>
      <w:r w:rsidRPr="0064377E">
        <w:rPr>
          <w:lang w:val="zh-CN"/>
        </w:rPr>
        <w:t>资料称，缔约国为</w:t>
      </w:r>
      <w:r w:rsidRPr="0064377E">
        <w:rPr>
          <w:rFonts w:hAnsi="宋体" w:cs="宋体" w:hint="eastAsia"/>
          <w:lang w:val="zh-CN"/>
        </w:rPr>
        <w:t>广泛</w:t>
      </w:r>
      <w:r w:rsidRPr="0064377E">
        <w:rPr>
          <w:lang w:val="zh-CN"/>
        </w:rPr>
        <w:t>受众组织了关于缔约国批准的国际人权条约的培训，并且在执行国家人权政策的过程中，为文职和军事人员提供了关于《公约》的专门培训。然而，委员会关切地注意到，目前没有向公务员和其他相关人员提供专门的关于强迫失踪和《公约》的专门长期培训方案</w:t>
      </w:r>
      <w:r w:rsidRPr="0064377E">
        <w:rPr>
          <w:lang w:val="zh-CN"/>
        </w:rPr>
        <w:t>(</w:t>
      </w:r>
      <w:r w:rsidRPr="0064377E">
        <w:rPr>
          <w:lang w:val="zh-CN"/>
        </w:rPr>
        <w:t>第二十三条</w:t>
      </w:r>
      <w:r w:rsidRPr="0064377E">
        <w:rPr>
          <w:lang w:val="zh-CN"/>
        </w:rPr>
        <w:t>)</w:t>
      </w:r>
      <w:r w:rsidRPr="0064377E">
        <w:rPr>
          <w:lang w:val="zh-CN"/>
        </w:rPr>
        <w:t>。</w:t>
      </w:r>
    </w:p>
    <w:p w14:paraId="68D69094" w14:textId="77777777" w:rsidR="000D1042" w:rsidRPr="0064377E" w:rsidRDefault="000D1042" w:rsidP="000D1042">
      <w:pPr>
        <w:pStyle w:val="SingleTxtGC"/>
        <w:rPr>
          <w:rFonts w:eastAsia="黑体"/>
        </w:rPr>
      </w:pPr>
      <w:r w:rsidRPr="0064377E">
        <w:rPr>
          <w:lang w:val="zh-CN"/>
        </w:rPr>
        <w:t>46.</w:t>
      </w:r>
      <w:r w:rsidRPr="0064377E">
        <w:rPr>
          <w:lang w:val="zh-CN"/>
        </w:rPr>
        <w:tab/>
      </w:r>
      <w:r w:rsidRPr="0064377E">
        <w:rPr>
          <w:rFonts w:eastAsia="黑体"/>
          <w:bCs/>
          <w:lang w:val="zh-CN"/>
        </w:rPr>
        <w:t>委员会建议缔约国确保所有执法和安全人员</w:t>
      </w:r>
      <w:r w:rsidRPr="0064377E">
        <w:rPr>
          <w:rFonts w:eastAsia="黑体"/>
          <w:bCs/>
          <w:lang w:val="zh-CN"/>
        </w:rPr>
        <w:t>(</w:t>
      </w:r>
      <w:r w:rsidRPr="0064377E">
        <w:rPr>
          <w:rFonts w:eastAsia="黑体"/>
          <w:bCs/>
          <w:lang w:val="zh-CN"/>
        </w:rPr>
        <w:t>不论是文职还是军事人员</w:t>
      </w:r>
      <w:r w:rsidRPr="0064377E">
        <w:rPr>
          <w:rFonts w:eastAsia="黑体"/>
          <w:bCs/>
          <w:lang w:val="zh-CN"/>
        </w:rPr>
        <w:t>)</w:t>
      </w:r>
      <w:r w:rsidRPr="0064377E">
        <w:rPr>
          <w:rFonts w:eastAsia="黑体"/>
          <w:bCs/>
          <w:lang w:val="zh-CN"/>
        </w:rPr>
        <w:t>、医务人员、公职人员和其他可能参与拘留或处置被剥夺自由者的人员，包括法官、检察官和其他各级司法官员，定期接受关于强迫失踪和《公约》的专门培训。关于这一点，委员会提醒缔约国，委员会愿意为这些努力提供支持。</w:t>
      </w:r>
    </w:p>
    <w:p w14:paraId="0A75708F" w14:textId="5509BE39" w:rsidR="000D1042" w:rsidRPr="0064377E" w:rsidRDefault="00012E81" w:rsidP="00012E81">
      <w:pPr>
        <w:pStyle w:val="H23GC"/>
      </w:pPr>
      <w:r>
        <w:rPr>
          <w:lang w:val="zh-CN"/>
        </w:rPr>
        <w:tab/>
      </w:r>
      <w:r w:rsidR="000D1042" w:rsidRPr="0064377E">
        <w:rPr>
          <w:lang w:val="zh-CN"/>
        </w:rPr>
        <w:t>5.</w:t>
      </w:r>
      <w:r w:rsidR="000D1042" w:rsidRPr="0064377E">
        <w:rPr>
          <w:lang w:val="zh-CN"/>
        </w:rPr>
        <w:tab/>
      </w:r>
      <w:r w:rsidR="000D1042" w:rsidRPr="0064377E">
        <w:rPr>
          <w:lang w:val="zh-CN"/>
        </w:rPr>
        <w:t>保护强迫失踪受害者并保障其权利的措施</w:t>
      </w:r>
      <w:r w:rsidR="000D1042" w:rsidRPr="0064377E">
        <w:rPr>
          <w:lang w:val="zh-CN"/>
        </w:rPr>
        <w:t>(</w:t>
      </w:r>
      <w:r w:rsidR="000D1042" w:rsidRPr="0064377E">
        <w:rPr>
          <w:lang w:val="zh-CN"/>
        </w:rPr>
        <w:t>第二十四条</w:t>
      </w:r>
      <w:r w:rsidR="000D1042" w:rsidRPr="0064377E">
        <w:rPr>
          <w:lang w:val="zh-CN"/>
        </w:rPr>
        <w:t>)</w:t>
      </w:r>
    </w:p>
    <w:p w14:paraId="566BDBEA" w14:textId="77777777" w:rsidR="000D1042" w:rsidRPr="0064377E" w:rsidRDefault="000D1042" w:rsidP="00012E81">
      <w:pPr>
        <w:pStyle w:val="H23GC"/>
      </w:pPr>
      <w:r w:rsidRPr="0064377E">
        <w:rPr>
          <w:lang w:val="zh-CN"/>
        </w:rPr>
        <w:tab/>
      </w:r>
      <w:r w:rsidRPr="0064377E">
        <w:rPr>
          <w:lang w:val="zh-CN"/>
        </w:rPr>
        <w:tab/>
      </w:r>
      <w:r w:rsidRPr="0064377E">
        <w:rPr>
          <w:rFonts w:hint="eastAsia"/>
          <w:lang w:val="zh-CN"/>
        </w:rPr>
        <w:t>受害者的权利</w:t>
      </w:r>
    </w:p>
    <w:p w14:paraId="02E0822B" w14:textId="77777777" w:rsidR="000D1042" w:rsidRPr="0064377E" w:rsidRDefault="000D1042" w:rsidP="000D1042">
      <w:pPr>
        <w:pStyle w:val="SingleTxtGC"/>
        <w:rPr>
          <w:rFonts w:eastAsiaTheme="minorEastAsia"/>
          <w:lang w:val="fr-CH"/>
        </w:rPr>
      </w:pPr>
      <w:r w:rsidRPr="0064377E">
        <w:t>47.</w:t>
      </w:r>
      <w:r w:rsidRPr="0064377E">
        <w:tab/>
      </w:r>
      <w:r w:rsidRPr="0064377E">
        <w:rPr>
          <w:rFonts w:eastAsiaTheme="minorEastAsia" w:hint="eastAsia"/>
          <w:lang w:val="fr-CH"/>
        </w:rPr>
        <w:t>委员会注意到</w:t>
      </w:r>
      <w:r w:rsidRPr="0064377E">
        <w:rPr>
          <w:rFonts w:eastAsiaTheme="minorEastAsia" w:hint="eastAsia"/>
        </w:rPr>
        <w:t>，</w:t>
      </w:r>
      <w:r w:rsidRPr="0064377E">
        <w:rPr>
          <w:rFonts w:eastAsiaTheme="minorEastAsia" w:hint="eastAsia"/>
          <w:lang w:val="fr-CH"/>
        </w:rPr>
        <w:t>缔约国称国内法</w:t>
      </w:r>
      <w:r w:rsidRPr="0064377E">
        <w:rPr>
          <w:rFonts w:hAnsi="宋体" w:hint="eastAsia"/>
          <w:lang w:val="fr-CH"/>
        </w:rPr>
        <w:t>对</w:t>
      </w:r>
      <w:r w:rsidRPr="0064377E">
        <w:rPr>
          <w:rFonts w:hAnsi="宋体" w:hint="eastAsia"/>
        </w:rPr>
        <w:t>“</w:t>
      </w:r>
      <w:r w:rsidRPr="0064377E">
        <w:rPr>
          <w:rFonts w:hAnsi="宋体" w:hint="eastAsia"/>
          <w:lang w:val="fr-CH"/>
        </w:rPr>
        <w:t>受</w:t>
      </w:r>
      <w:r w:rsidRPr="0064377E">
        <w:rPr>
          <w:rFonts w:eastAsiaTheme="minorEastAsia" w:hint="eastAsia"/>
          <w:lang w:val="fr-CH"/>
        </w:rPr>
        <w:t>害</w:t>
      </w:r>
      <w:r w:rsidRPr="0064377E">
        <w:rPr>
          <w:rFonts w:hAnsi="宋体" w:hint="eastAsia"/>
          <w:lang w:val="fr-CH"/>
        </w:rPr>
        <w:t>者</w:t>
      </w:r>
      <w:r w:rsidRPr="0064377E">
        <w:rPr>
          <w:rFonts w:hAnsi="宋体" w:hint="eastAsia"/>
        </w:rPr>
        <w:t>”</w:t>
      </w:r>
      <w:r w:rsidRPr="0064377E">
        <w:rPr>
          <w:rFonts w:hAnsi="宋体" w:hint="eastAsia"/>
          <w:lang w:val="fr-CH"/>
        </w:rPr>
        <w:t>的</w:t>
      </w:r>
      <w:r w:rsidRPr="0064377E">
        <w:rPr>
          <w:rFonts w:eastAsiaTheme="minorEastAsia" w:hint="eastAsia"/>
          <w:lang w:val="fr-CH"/>
        </w:rPr>
        <w:t>定义包括所有因犯罪行为而受到影响的人。然而，委员会注意到，现行《刑法》并未</w:t>
      </w:r>
      <w:r w:rsidRPr="0064377E">
        <w:rPr>
          <w:rFonts w:hAnsi="宋体" w:hint="eastAsia"/>
          <w:lang w:val="fr-CH"/>
        </w:rPr>
        <w:t>对“受</w:t>
      </w:r>
      <w:r w:rsidRPr="0064377E">
        <w:rPr>
          <w:rFonts w:eastAsiaTheme="minorEastAsia" w:hint="eastAsia"/>
          <w:lang w:val="fr-CH"/>
        </w:rPr>
        <w:t>害</w:t>
      </w:r>
      <w:r w:rsidRPr="0064377E">
        <w:rPr>
          <w:rFonts w:hAnsi="宋体" w:hint="eastAsia"/>
          <w:lang w:val="fr-CH"/>
        </w:rPr>
        <w:t>者”一</w:t>
      </w:r>
      <w:r w:rsidRPr="0064377E">
        <w:rPr>
          <w:rFonts w:eastAsiaTheme="minorEastAsia" w:hint="eastAsia"/>
          <w:lang w:val="fr-CH"/>
        </w:rPr>
        <w:t>词作出明确的定义，而缔约国的报告则指出，关于特别刑事法院的设立、组织和运作的</w:t>
      </w:r>
      <w:r w:rsidRPr="0064377E">
        <w:rPr>
          <w:rFonts w:eastAsiaTheme="minorEastAsia"/>
          <w:lang w:val="fr-CH"/>
        </w:rPr>
        <w:t>2015</w:t>
      </w:r>
      <w:r w:rsidRPr="0064377E">
        <w:rPr>
          <w:rFonts w:eastAsiaTheme="minorEastAsia" w:hint="eastAsia"/>
          <w:lang w:val="fr-CH"/>
        </w:rPr>
        <w:t>年</w:t>
      </w:r>
      <w:r w:rsidRPr="0064377E">
        <w:rPr>
          <w:rFonts w:eastAsiaTheme="minorEastAsia"/>
          <w:lang w:val="fr-CH"/>
        </w:rPr>
        <w:t>6</w:t>
      </w:r>
      <w:r w:rsidRPr="0064377E">
        <w:rPr>
          <w:rFonts w:eastAsiaTheme="minorEastAsia" w:hint="eastAsia"/>
          <w:lang w:val="fr-CH"/>
        </w:rPr>
        <w:t>月</w:t>
      </w:r>
      <w:r w:rsidRPr="0064377E">
        <w:rPr>
          <w:rFonts w:eastAsiaTheme="minorEastAsia"/>
          <w:lang w:val="fr-CH"/>
        </w:rPr>
        <w:t>3</w:t>
      </w:r>
      <w:r w:rsidRPr="0064377E">
        <w:rPr>
          <w:rFonts w:eastAsiaTheme="minorEastAsia" w:hint="eastAsia"/>
          <w:lang w:val="fr-CH"/>
        </w:rPr>
        <w:t>日第</w:t>
      </w:r>
      <w:r w:rsidRPr="0064377E">
        <w:rPr>
          <w:rFonts w:eastAsiaTheme="minorEastAsia"/>
          <w:lang w:val="fr-CH"/>
        </w:rPr>
        <w:t>15.003</w:t>
      </w:r>
      <w:r w:rsidRPr="0064377E">
        <w:rPr>
          <w:rFonts w:eastAsiaTheme="minorEastAsia" w:hint="eastAsia"/>
          <w:lang w:val="fr-CH"/>
        </w:rPr>
        <w:t>号组织法</w:t>
      </w:r>
      <w:r w:rsidRPr="0064377E">
        <w:rPr>
          <w:rFonts w:hAnsi="宋体" w:hint="eastAsia"/>
          <w:lang w:val="fr-CH"/>
        </w:rPr>
        <w:t>是“受</w:t>
      </w:r>
      <w:r w:rsidRPr="0064377E">
        <w:rPr>
          <w:rFonts w:eastAsiaTheme="minorEastAsia" w:hint="eastAsia"/>
          <w:lang w:val="fr-CH"/>
        </w:rPr>
        <w:t>害</w:t>
      </w:r>
      <w:r w:rsidRPr="0064377E">
        <w:rPr>
          <w:rFonts w:hAnsi="宋体" w:hint="eastAsia"/>
          <w:lang w:val="fr-CH"/>
        </w:rPr>
        <w:t>者”定</w:t>
      </w:r>
      <w:r w:rsidRPr="0064377E">
        <w:rPr>
          <w:rFonts w:eastAsiaTheme="minorEastAsia" w:hint="eastAsia"/>
          <w:lang w:val="fr-CH"/>
        </w:rPr>
        <w:t>义的法律依据。此外，委员会感到遗憾的是，缔约国未提供有关受害者家属、亲属及证人的知情权和救济权的充分信息</w:t>
      </w:r>
      <w:r w:rsidRPr="0064377E">
        <w:rPr>
          <w:rFonts w:eastAsiaTheme="minorEastAsia" w:hint="eastAsia"/>
          <w:lang w:val="fr-CH"/>
        </w:rPr>
        <w:t>(</w:t>
      </w:r>
      <w:r w:rsidRPr="0064377E">
        <w:rPr>
          <w:rFonts w:eastAsiaTheme="minorEastAsia" w:hint="eastAsia"/>
          <w:lang w:val="fr-CH"/>
        </w:rPr>
        <w:t>第二十四条</w:t>
      </w:r>
      <w:r w:rsidRPr="0064377E">
        <w:rPr>
          <w:rFonts w:eastAsiaTheme="minorEastAsia" w:hint="eastAsia"/>
          <w:lang w:val="fr-CH"/>
        </w:rPr>
        <w:t>)</w:t>
      </w:r>
      <w:r w:rsidRPr="0064377E">
        <w:rPr>
          <w:rFonts w:eastAsiaTheme="minorEastAsia" w:hint="eastAsia"/>
          <w:lang w:val="fr-CH"/>
        </w:rPr>
        <w:t>。</w:t>
      </w:r>
    </w:p>
    <w:p w14:paraId="79EE5D25" w14:textId="77777777" w:rsidR="000D1042" w:rsidRPr="0064377E" w:rsidRDefault="000D1042" w:rsidP="000D1042">
      <w:pPr>
        <w:pStyle w:val="SingleTxtGC"/>
        <w:rPr>
          <w:rFonts w:eastAsia="黑体"/>
          <w:bCs/>
        </w:rPr>
      </w:pPr>
      <w:r w:rsidRPr="0064377E">
        <w:rPr>
          <w:lang w:val="zh-CN"/>
        </w:rPr>
        <w:t>48.</w:t>
      </w:r>
      <w:r w:rsidRPr="0064377E">
        <w:rPr>
          <w:lang w:val="zh-CN"/>
        </w:rPr>
        <w:tab/>
      </w:r>
      <w:r w:rsidRPr="0064377E">
        <w:rPr>
          <w:rFonts w:eastAsia="黑体" w:cs="宋体" w:hint="eastAsia"/>
          <w:bCs/>
          <w:lang w:val="zh-CN"/>
        </w:rPr>
        <w:t>委员会建议缔约国在刑法中列入符合《公约》第二十四条第一款的受害者概念的明确定义。委员会还建议：</w:t>
      </w:r>
    </w:p>
    <w:p w14:paraId="4878571E" w14:textId="77777777" w:rsidR="000D1042" w:rsidRPr="0064377E" w:rsidRDefault="000D1042" w:rsidP="000D1042">
      <w:pPr>
        <w:pStyle w:val="SingleTxtGC"/>
        <w:rPr>
          <w:rFonts w:eastAsia="黑体"/>
          <w:bCs/>
        </w:rPr>
      </w:pPr>
      <w:r>
        <w:rPr>
          <w:rFonts w:eastAsia="黑体"/>
          <w:bCs/>
        </w:rPr>
        <w:tab/>
      </w:r>
      <w:r w:rsidRPr="0064377E">
        <w:rPr>
          <w:rFonts w:eastAsia="黑体"/>
          <w:bCs/>
          <w:lang w:val="zh-CN"/>
        </w:rPr>
        <w:t>(a</w:t>
      </w:r>
      <w:r w:rsidRPr="0064377E">
        <w:rPr>
          <w:lang w:val="zh-CN"/>
        </w:rPr>
        <w:t>)</w:t>
      </w:r>
      <w:r w:rsidRPr="0064377E">
        <w:rPr>
          <w:lang w:val="zh-CN"/>
        </w:rPr>
        <w:tab/>
      </w:r>
      <w:r w:rsidRPr="0064377E">
        <w:rPr>
          <w:rFonts w:eastAsia="黑体" w:cs="宋体" w:hint="eastAsia"/>
          <w:bCs/>
          <w:lang w:val="zh-CN"/>
        </w:rPr>
        <w:t>建立并实施官方通报机制，向失踪受害者亲属通报为搜寻失踪人员、调查据称失踪事件所采取的行动、取得的进展和遇到的困难；</w:t>
      </w:r>
    </w:p>
    <w:p w14:paraId="4BB3026C" w14:textId="77777777" w:rsidR="000D1042" w:rsidRPr="0064377E" w:rsidRDefault="000D1042" w:rsidP="000D1042">
      <w:pPr>
        <w:pStyle w:val="SingleTxtGC"/>
        <w:rPr>
          <w:rFonts w:eastAsia="黑体"/>
          <w:bCs/>
        </w:rPr>
      </w:pPr>
      <w:r>
        <w:rPr>
          <w:rFonts w:eastAsia="黑体"/>
          <w:bCs/>
        </w:rPr>
        <w:tab/>
      </w:r>
      <w:r w:rsidRPr="0064377E">
        <w:rPr>
          <w:rFonts w:eastAsia="黑体"/>
          <w:bCs/>
        </w:rPr>
        <w:t>(b)</w:t>
      </w:r>
      <w:r w:rsidRPr="0064377E">
        <w:rPr>
          <w:rFonts w:eastAsia="黑体"/>
          <w:bCs/>
        </w:rPr>
        <w:tab/>
      </w:r>
      <w:r w:rsidRPr="0064377E">
        <w:rPr>
          <w:rFonts w:eastAsia="黑体" w:cs="宋体" w:hint="eastAsia"/>
          <w:bCs/>
        </w:rPr>
        <w:t>允许失踪人员的亲属随时参与对疑似失踪案的搜寻和调查进程；因缔约国不可控的原因而无法让家属和亲属参与时，应事先向家属和亲属说明原因，并告知所采取措施的结果；</w:t>
      </w:r>
    </w:p>
    <w:p w14:paraId="2D70D1FC" w14:textId="77777777" w:rsidR="000D1042" w:rsidRPr="0064377E" w:rsidRDefault="000D1042" w:rsidP="000D1042">
      <w:pPr>
        <w:pStyle w:val="SingleTxtGC"/>
        <w:rPr>
          <w:rFonts w:eastAsia="黑体"/>
          <w:bCs/>
        </w:rPr>
      </w:pPr>
      <w:r>
        <w:rPr>
          <w:rFonts w:eastAsia="黑体"/>
          <w:bCs/>
        </w:rPr>
        <w:lastRenderedPageBreak/>
        <w:tab/>
      </w:r>
      <w:r w:rsidRPr="0064377E">
        <w:rPr>
          <w:rFonts w:eastAsia="黑体"/>
          <w:bCs/>
        </w:rPr>
        <w:t>(c)</w:t>
      </w:r>
      <w:r w:rsidRPr="0064377E">
        <w:rPr>
          <w:rFonts w:eastAsia="黑体"/>
          <w:bCs/>
        </w:rPr>
        <w:tab/>
      </w:r>
      <w:r w:rsidRPr="0064377E">
        <w:rPr>
          <w:rFonts w:eastAsia="黑体" w:hint="eastAsia"/>
          <w:bCs/>
        </w:rPr>
        <w:t>确保在制定和执行搜寻和调查战略时适当考虑失踪人员亲属提供的信息。</w:t>
      </w:r>
    </w:p>
    <w:p w14:paraId="5C3487D6" w14:textId="77777777" w:rsidR="000D1042" w:rsidRPr="0064377E" w:rsidRDefault="000D1042" w:rsidP="000D1042">
      <w:pPr>
        <w:pStyle w:val="SingleTxtGC"/>
        <w:rPr>
          <w:rFonts w:eastAsia="黑体"/>
          <w:bCs/>
        </w:rPr>
      </w:pPr>
      <w:r w:rsidRPr="0064377E">
        <w:rPr>
          <w:lang w:val="zh-CN"/>
        </w:rPr>
        <w:t>49.</w:t>
      </w:r>
      <w:r w:rsidRPr="0064377E">
        <w:rPr>
          <w:lang w:val="zh-CN"/>
        </w:rPr>
        <w:tab/>
      </w:r>
      <w:r w:rsidRPr="0064377E">
        <w:rPr>
          <w:rFonts w:hAnsi="宋体" w:cs="宋体" w:hint="eastAsia"/>
          <w:lang w:val="zh-CN"/>
        </w:rPr>
        <w:t>委员会感到关切的是，补救措施仍然有限，且国内法没有规定一套完全符合《公约》第二十四条第四和第五款的全面且适当的补偿制度，也没有正式承认所有受害者了解真相的权利。委员会还感到遗憾的是，缔约国没有向委员会提供资料，说明有多少强迫失踪受害者获得了补救，也没有说明受害者获得补救的权利是否有时间限制</w:t>
      </w:r>
      <w:r w:rsidRPr="0064377E">
        <w:rPr>
          <w:rFonts w:cs="宋体" w:hint="eastAsia"/>
          <w:lang w:val="zh-CN"/>
        </w:rPr>
        <w:t>(</w:t>
      </w:r>
      <w:r w:rsidRPr="0064377E">
        <w:rPr>
          <w:rFonts w:hAnsi="宋体" w:cs="宋体" w:hint="eastAsia"/>
          <w:lang w:val="zh-CN"/>
        </w:rPr>
        <w:t>第二十四条</w:t>
      </w:r>
      <w:r w:rsidRPr="0064377E">
        <w:rPr>
          <w:rFonts w:cs="宋体" w:hint="eastAsia"/>
          <w:lang w:val="zh-CN"/>
        </w:rPr>
        <w:t>)</w:t>
      </w:r>
      <w:r w:rsidRPr="0064377E">
        <w:rPr>
          <w:rFonts w:hAnsi="宋体" w:cs="宋体" w:hint="eastAsia"/>
          <w:lang w:val="zh-CN"/>
        </w:rPr>
        <w:t>。</w:t>
      </w:r>
    </w:p>
    <w:p w14:paraId="664C0E08" w14:textId="77777777" w:rsidR="000D1042" w:rsidRPr="0064377E" w:rsidRDefault="000D1042" w:rsidP="000D1042">
      <w:pPr>
        <w:pStyle w:val="SingleTxtGC"/>
        <w:rPr>
          <w:rFonts w:eastAsia="Calibri"/>
        </w:rPr>
      </w:pPr>
      <w:r w:rsidRPr="0064377E">
        <w:rPr>
          <w:lang w:val="zh-CN"/>
        </w:rPr>
        <w:t>50.</w:t>
      </w:r>
      <w:r w:rsidRPr="0064377E">
        <w:rPr>
          <w:lang w:val="zh-CN"/>
        </w:rPr>
        <w:tab/>
      </w:r>
      <w:r w:rsidRPr="0064377E">
        <w:rPr>
          <w:rFonts w:eastAsia="黑体" w:cs="宋体" w:hint="eastAsia"/>
          <w:bCs/>
          <w:lang w:val="zh-CN"/>
        </w:rPr>
        <w:t>缔约国应确保任何因强迫失踪而直接遭受损害的人都能享有《公约》所载的权利，特别是了解真相和获得全面补偿的权利，不仅包括金钱赔偿，而且包括康复、抵偿和保证不再发生。有鉴于此，委员会建议缔约国在国内法中明确承认强迫失踪受害者了解真相的权利，并建立一个完全符合《公约》第二十四条第四和第五款以及其他相关国际标准的全面补偿制度。委员会还建议缔约国确保这一制度即使在没有启动司法程序的情况下也适用，并立足于一种区别对待的方针，考虑到每个受害者的具体需要，包括与自身性别、性取向、性别认同、年龄、种族、族裔或地域出身、社会状况和残疾情况有关的需要。</w:t>
      </w:r>
    </w:p>
    <w:p w14:paraId="0EC33B53" w14:textId="77777777" w:rsidR="000D1042" w:rsidRPr="0064377E" w:rsidRDefault="000D1042" w:rsidP="00012E81">
      <w:pPr>
        <w:pStyle w:val="H23GC"/>
      </w:pPr>
      <w:r w:rsidRPr="0064377E">
        <w:rPr>
          <w:lang w:val="zh-CN"/>
        </w:rPr>
        <w:tab/>
      </w:r>
      <w:r w:rsidRPr="0064377E">
        <w:rPr>
          <w:lang w:val="zh-CN"/>
        </w:rPr>
        <w:tab/>
      </w:r>
      <w:r w:rsidRPr="0064377E">
        <w:rPr>
          <w:rFonts w:hint="eastAsia"/>
          <w:lang w:val="zh-CN"/>
        </w:rPr>
        <w:t>下落不明的失踪人员及其亲属的法律地位</w:t>
      </w:r>
    </w:p>
    <w:p w14:paraId="72C7A0A3" w14:textId="77777777" w:rsidR="000D1042" w:rsidRPr="0064377E" w:rsidRDefault="000D1042" w:rsidP="000D1042">
      <w:pPr>
        <w:pStyle w:val="SingleTxtGC"/>
        <w:rPr>
          <w:rFonts w:eastAsia="Calibri"/>
        </w:rPr>
      </w:pPr>
      <w:bookmarkStart w:id="2" w:name="_Hlk178934190"/>
      <w:r w:rsidRPr="0064377E">
        <w:rPr>
          <w:lang w:val="zh-CN"/>
        </w:rPr>
        <w:t>51.</w:t>
      </w:r>
      <w:r w:rsidRPr="0064377E">
        <w:rPr>
          <w:lang w:val="zh-CN"/>
        </w:rPr>
        <w:tab/>
      </w:r>
      <w:r w:rsidRPr="0064377E">
        <w:rPr>
          <w:rFonts w:hAnsi="宋体" w:cs="宋体" w:hint="eastAsia"/>
          <w:lang w:val="zh-CN"/>
        </w:rPr>
        <w:t>委员会注意到，缔约国确定下落不明的失踪人员及其亲属的法律地位的程序以宣告失踪或死亡</w:t>
      </w:r>
      <w:r w:rsidRPr="0064377E">
        <w:rPr>
          <w:lang w:val="zh-CN"/>
        </w:rPr>
        <w:t>(</w:t>
      </w:r>
      <w:r w:rsidRPr="0064377E">
        <w:rPr>
          <w:rFonts w:hAnsi="宋体" w:cs="宋体" w:hint="eastAsia"/>
          <w:lang w:val="zh-CN"/>
        </w:rPr>
        <w:t>视情况而定</w:t>
      </w:r>
      <w:r w:rsidRPr="0064377E">
        <w:rPr>
          <w:lang w:val="zh-CN"/>
        </w:rPr>
        <w:t>)</w:t>
      </w:r>
      <w:r w:rsidRPr="0064377E">
        <w:rPr>
          <w:rFonts w:hAnsi="宋体" w:cs="宋体" w:hint="eastAsia"/>
          <w:lang w:val="zh-CN"/>
        </w:rPr>
        <w:t>为依据。然而，委员会提醒，强迫失踪具有持续性和复杂性</w:t>
      </w:r>
      <w:r w:rsidRPr="0064377E">
        <w:rPr>
          <w:rFonts w:cs="宋体" w:hint="eastAsia"/>
          <w:lang w:val="zh-CN"/>
        </w:rPr>
        <w:t>(</w:t>
      </w:r>
      <w:r w:rsidRPr="0064377E">
        <w:rPr>
          <w:rFonts w:hAnsi="宋体" w:cs="宋体" w:hint="eastAsia"/>
          <w:lang w:val="zh-CN"/>
        </w:rPr>
        <w:t>第二十四条</w:t>
      </w:r>
      <w:r w:rsidRPr="0064377E">
        <w:rPr>
          <w:rFonts w:cs="宋体" w:hint="eastAsia"/>
          <w:lang w:val="zh-CN"/>
        </w:rPr>
        <w:t>)</w:t>
      </w:r>
      <w:r w:rsidRPr="0064377E">
        <w:rPr>
          <w:rFonts w:hAnsi="宋体" w:cs="宋体" w:hint="eastAsia"/>
          <w:lang w:val="zh-CN"/>
        </w:rPr>
        <w:t>。</w:t>
      </w:r>
    </w:p>
    <w:p w14:paraId="6F6A83F9" w14:textId="77777777" w:rsidR="000D1042" w:rsidRPr="0064377E" w:rsidRDefault="000D1042" w:rsidP="000D1042">
      <w:pPr>
        <w:pStyle w:val="SingleTxtGC"/>
        <w:rPr>
          <w:rFonts w:eastAsia="黑体"/>
          <w:bCs/>
        </w:rPr>
      </w:pPr>
      <w:bookmarkStart w:id="3" w:name="_Hlk178934212"/>
      <w:bookmarkEnd w:id="2"/>
      <w:r w:rsidRPr="0064377E">
        <w:rPr>
          <w:lang w:val="zh-CN"/>
        </w:rPr>
        <w:t>52.</w:t>
      </w:r>
      <w:r w:rsidRPr="0064377E">
        <w:rPr>
          <w:lang w:val="zh-CN"/>
        </w:rPr>
        <w:tab/>
      </w:r>
      <w:r w:rsidRPr="0064377E">
        <w:rPr>
          <w:rFonts w:eastAsia="黑体" w:cs="宋体" w:hint="eastAsia"/>
          <w:bCs/>
          <w:lang w:val="zh-CN"/>
        </w:rPr>
        <w:t>委员会建议缔约国采取立法措施，确保根据《公约》第二十四条第六款，对下落不明的失踪人员及其亲属的法律地位作出规定，例如不要求宣告失踪者推定死亡。为此，委员会建议缔约国通过法律规定，不论失踪时间长短，均可发布因失踪原因而不在的声明。</w:t>
      </w:r>
    </w:p>
    <w:bookmarkEnd w:id="3"/>
    <w:p w14:paraId="6455E3E9" w14:textId="77777777" w:rsidR="000D1042" w:rsidRPr="0064377E" w:rsidRDefault="000D1042" w:rsidP="00012E81">
      <w:pPr>
        <w:pStyle w:val="H23GC"/>
      </w:pPr>
      <w:r w:rsidRPr="0064377E">
        <w:rPr>
          <w:lang w:val="zh-CN"/>
        </w:rPr>
        <w:tab/>
      </w:r>
      <w:r w:rsidRPr="0064377E">
        <w:rPr>
          <w:lang w:val="zh-CN"/>
        </w:rPr>
        <w:tab/>
      </w:r>
      <w:r w:rsidRPr="0064377E">
        <w:rPr>
          <w:rFonts w:hint="eastAsia"/>
          <w:lang w:val="zh-CN"/>
        </w:rPr>
        <w:t>失踪人员的女性亲属的地位</w:t>
      </w:r>
    </w:p>
    <w:p w14:paraId="4E15569B" w14:textId="77777777" w:rsidR="000D1042" w:rsidRPr="0064377E" w:rsidRDefault="000D1042" w:rsidP="000D1042">
      <w:pPr>
        <w:pStyle w:val="SingleTxtGC"/>
        <w:rPr>
          <w:rFonts w:eastAsia="黑体"/>
          <w:bCs/>
        </w:rPr>
      </w:pPr>
      <w:r w:rsidRPr="0064377E">
        <w:rPr>
          <w:lang w:val="zh-CN"/>
        </w:rPr>
        <w:t>53.</w:t>
      </w:r>
      <w:r w:rsidRPr="0064377E">
        <w:rPr>
          <w:lang w:val="zh-CN"/>
        </w:rPr>
        <w:tab/>
      </w:r>
      <w:r w:rsidRPr="0064377E">
        <w:rPr>
          <w:rFonts w:hAnsi="宋体" w:cs="宋体" w:hint="eastAsia"/>
          <w:lang w:val="zh-CN"/>
        </w:rPr>
        <w:t>委员会回顾，消除对妇女歧视委员会</w:t>
      </w:r>
      <w:r w:rsidRPr="0064377E">
        <w:rPr>
          <w:rStyle w:val="a8"/>
          <w:rFonts w:eastAsia="宋体"/>
        </w:rPr>
        <w:footnoteReference w:id="16"/>
      </w:r>
      <w:r w:rsidRPr="0064377E">
        <w:rPr>
          <w:rStyle w:val="SingleTxtGCChar"/>
        </w:rPr>
        <w:t xml:space="preserve"> </w:t>
      </w:r>
      <w:r w:rsidRPr="0064377E">
        <w:rPr>
          <w:rFonts w:hAnsi="宋体" w:cs="宋体" w:hint="eastAsia"/>
          <w:lang w:val="zh-CN"/>
        </w:rPr>
        <w:t>曾着重指出，缔约国管辖下的妇女在子女监护权、继承权和获得社会福利等方面受到限制，委员会对这些限制对妇女充分享有《公约》规定的权利可能产生的负面影响表示关切</w:t>
      </w:r>
      <w:r w:rsidRPr="0064377E">
        <w:rPr>
          <w:lang w:val="zh-CN"/>
        </w:rPr>
        <w:t>(</w:t>
      </w:r>
      <w:r w:rsidRPr="0064377E">
        <w:rPr>
          <w:rFonts w:hAnsi="宋体" w:cs="宋体" w:hint="eastAsia"/>
          <w:lang w:val="zh-CN"/>
        </w:rPr>
        <w:t>第二十四条</w:t>
      </w:r>
      <w:r w:rsidRPr="0064377E">
        <w:rPr>
          <w:lang w:val="zh-CN"/>
        </w:rPr>
        <w:t>)</w:t>
      </w:r>
      <w:r w:rsidRPr="0064377E">
        <w:rPr>
          <w:rFonts w:hAnsi="宋体" w:cs="宋体" w:hint="eastAsia"/>
          <w:lang w:val="zh-CN"/>
        </w:rPr>
        <w:t>。</w:t>
      </w:r>
    </w:p>
    <w:p w14:paraId="23A866E8" w14:textId="77777777" w:rsidR="000D1042" w:rsidRPr="0064377E" w:rsidRDefault="000D1042" w:rsidP="000D1042">
      <w:pPr>
        <w:pStyle w:val="SingleTxtGC"/>
        <w:rPr>
          <w:rFonts w:eastAsia="黑体"/>
        </w:rPr>
      </w:pPr>
      <w:r w:rsidRPr="0064377E">
        <w:rPr>
          <w:lang w:val="zh-CN"/>
        </w:rPr>
        <w:t>54.</w:t>
      </w:r>
      <w:r w:rsidRPr="0064377E">
        <w:rPr>
          <w:lang w:val="zh-CN"/>
        </w:rPr>
        <w:tab/>
      </w:r>
      <w:r w:rsidRPr="0064377E">
        <w:rPr>
          <w:rFonts w:eastAsia="黑体" w:cs="宋体" w:hint="eastAsia"/>
          <w:bCs/>
          <w:lang w:val="zh-CN"/>
        </w:rPr>
        <w:t>委员会建议缔约国确保失踪人员的所有女性亲属</w:t>
      </w:r>
      <w:r w:rsidRPr="0064377E">
        <w:rPr>
          <w:rFonts w:eastAsia="黑体"/>
          <w:bCs/>
          <w:lang w:val="zh-CN"/>
        </w:rPr>
        <w:t>(</w:t>
      </w:r>
      <w:r w:rsidRPr="0064377E">
        <w:rPr>
          <w:rFonts w:eastAsia="黑体" w:cs="宋体" w:hint="eastAsia"/>
          <w:bCs/>
          <w:lang w:val="zh-CN"/>
        </w:rPr>
        <w:t>妇女和女童</w:t>
      </w:r>
      <w:r w:rsidRPr="0064377E">
        <w:rPr>
          <w:rFonts w:eastAsia="黑体"/>
          <w:bCs/>
          <w:lang w:val="zh-CN"/>
        </w:rPr>
        <w:t>)</w:t>
      </w:r>
      <w:r w:rsidRPr="0064377E">
        <w:rPr>
          <w:rFonts w:eastAsia="黑体" w:cs="宋体" w:hint="eastAsia"/>
          <w:bCs/>
          <w:lang w:val="zh-CN"/>
        </w:rPr>
        <w:t>都能够不受限制地享有《公约》规定的所有权利。</w:t>
      </w:r>
    </w:p>
    <w:p w14:paraId="0E8089A8" w14:textId="77777777" w:rsidR="000D1042" w:rsidRPr="0064377E" w:rsidRDefault="000D1042" w:rsidP="00012E81">
      <w:pPr>
        <w:pStyle w:val="H23GC"/>
      </w:pPr>
      <w:r w:rsidRPr="0064377E">
        <w:rPr>
          <w:lang w:val="zh-CN"/>
        </w:rPr>
        <w:tab/>
      </w:r>
      <w:r w:rsidRPr="0064377E">
        <w:rPr>
          <w:lang w:val="zh-CN"/>
        </w:rPr>
        <w:tab/>
      </w:r>
      <w:r w:rsidRPr="0064377E">
        <w:rPr>
          <w:rFonts w:hint="eastAsia"/>
          <w:lang w:val="zh-CN"/>
        </w:rPr>
        <w:t>搜寻失踪人员和基因数据库</w:t>
      </w:r>
    </w:p>
    <w:p w14:paraId="742DAE6C" w14:textId="77777777" w:rsidR="000D1042" w:rsidRPr="0064377E" w:rsidRDefault="000D1042" w:rsidP="000D1042">
      <w:pPr>
        <w:pStyle w:val="SingleTxtGC"/>
        <w:rPr>
          <w:rFonts w:eastAsia="黑体"/>
          <w:bCs/>
          <w:shd w:val="clear" w:color="auto" w:fill="FFFFFF"/>
        </w:rPr>
      </w:pPr>
      <w:r w:rsidRPr="0064377E">
        <w:rPr>
          <w:lang w:val="zh-CN"/>
        </w:rPr>
        <w:t>55.</w:t>
      </w:r>
      <w:r w:rsidRPr="0064377E">
        <w:rPr>
          <w:lang w:val="zh-CN"/>
        </w:rPr>
        <w:tab/>
      </w:r>
      <w:r w:rsidRPr="0064377E">
        <w:rPr>
          <w:rFonts w:hAnsi="宋体" w:cs="宋体" w:hint="eastAsia"/>
          <w:lang w:val="zh-CN"/>
        </w:rPr>
        <w:t>委员会注意到缔约国为搜寻失踪人员所采取的措施，例如启动司法调查和通过媒体进行搜寻。然而，委员会关切地注意到，在寻找、辨认、有尊严地归还和保存失踪人员遗体和遗骸方面，进展甚微。委员会还感到关切的是，收到的资料表明，对受害者亲属进行基因样本采集的情况仍属例外，而且难以获得，委员会感到遗憾的是，缔约国没有提供详细资料，说明目前为搜寻和辨认失踪人员而采取的措施和战略</w:t>
      </w:r>
      <w:r w:rsidRPr="0064377E">
        <w:rPr>
          <w:rFonts w:cs="宋体" w:hint="eastAsia"/>
          <w:lang w:val="zh-CN"/>
        </w:rPr>
        <w:t>(</w:t>
      </w:r>
      <w:r w:rsidRPr="0064377E">
        <w:rPr>
          <w:rFonts w:hAnsi="宋体" w:cs="宋体" w:hint="eastAsia"/>
          <w:lang w:val="zh-CN"/>
        </w:rPr>
        <w:t>第十二、第十九和第二十四条</w:t>
      </w:r>
      <w:r w:rsidRPr="0064377E">
        <w:rPr>
          <w:rFonts w:cs="宋体" w:hint="eastAsia"/>
          <w:lang w:val="zh-CN"/>
        </w:rPr>
        <w:t>)</w:t>
      </w:r>
      <w:r w:rsidRPr="0064377E">
        <w:rPr>
          <w:rFonts w:hAnsi="宋体" w:cs="宋体" w:hint="eastAsia"/>
          <w:lang w:val="zh-CN"/>
        </w:rPr>
        <w:t>。</w:t>
      </w:r>
    </w:p>
    <w:p w14:paraId="17894E83" w14:textId="77777777" w:rsidR="000D1042" w:rsidRPr="0064377E" w:rsidRDefault="000D1042" w:rsidP="000D1042">
      <w:pPr>
        <w:pStyle w:val="SingleTxtGC"/>
        <w:rPr>
          <w:rFonts w:eastAsia="黑体"/>
          <w:bCs/>
          <w:shd w:val="clear" w:color="auto" w:fill="FFFFFF"/>
        </w:rPr>
      </w:pPr>
      <w:r w:rsidRPr="0064377E">
        <w:rPr>
          <w:lang w:val="zh-CN"/>
        </w:rPr>
        <w:lastRenderedPageBreak/>
        <w:t>56.</w:t>
      </w:r>
      <w:r w:rsidRPr="0064377E">
        <w:rPr>
          <w:lang w:val="zh-CN"/>
        </w:rPr>
        <w:tab/>
      </w:r>
      <w:r w:rsidRPr="0064377E">
        <w:rPr>
          <w:rFonts w:eastAsia="黑体" w:cs="宋体" w:hint="eastAsia"/>
          <w:bCs/>
          <w:lang w:val="zh-CN"/>
        </w:rPr>
        <w:t>委员会邀请缔约国根据《搜寻失踪人员指导原则》制定和实施全面的搜寻战略，并建议缔约国加倍努力，以便：</w:t>
      </w:r>
    </w:p>
    <w:p w14:paraId="0995B303" w14:textId="77777777" w:rsidR="000D1042" w:rsidRPr="0064377E" w:rsidRDefault="000D1042" w:rsidP="000D1042">
      <w:pPr>
        <w:pStyle w:val="SingleTxtGC"/>
        <w:rPr>
          <w:rFonts w:eastAsia="黑体"/>
          <w:bCs/>
        </w:rPr>
      </w:pPr>
      <w:r>
        <w:rPr>
          <w:rFonts w:eastAsia="黑体"/>
          <w:bCs/>
          <w:shd w:val="clear" w:color="auto" w:fill="FFFFFF"/>
        </w:rPr>
        <w:tab/>
      </w:r>
      <w:r w:rsidRPr="0064377E">
        <w:rPr>
          <w:rFonts w:eastAsia="黑体"/>
          <w:bCs/>
          <w:lang w:val="zh-CN"/>
        </w:rPr>
        <w:t>(a</w:t>
      </w:r>
      <w:r w:rsidRPr="0064377E">
        <w:rPr>
          <w:lang w:val="zh-CN"/>
        </w:rPr>
        <w:t>)</w:t>
      </w:r>
      <w:r w:rsidRPr="0064377E">
        <w:rPr>
          <w:lang w:val="zh-CN"/>
        </w:rPr>
        <w:tab/>
      </w:r>
      <w:r w:rsidRPr="0064377E">
        <w:rPr>
          <w:rFonts w:eastAsia="黑体" w:cs="宋体" w:hint="eastAsia"/>
          <w:bCs/>
          <w:lang w:val="zh-CN"/>
        </w:rPr>
        <w:t>尽快搜寻、找到并释放失踪人员，如果失踪人员已死亡，辨认身份并以有尊严和严格尊重其习俗的方式归还遗体；</w:t>
      </w:r>
    </w:p>
    <w:p w14:paraId="4F012F23" w14:textId="77777777" w:rsidR="000D1042" w:rsidRPr="0064377E" w:rsidRDefault="000D1042" w:rsidP="000D1042">
      <w:pPr>
        <w:pStyle w:val="SingleTxtGC"/>
        <w:rPr>
          <w:rFonts w:eastAsia="黑体"/>
          <w:bCs/>
        </w:rPr>
      </w:pPr>
      <w:r>
        <w:rPr>
          <w:rFonts w:eastAsia="黑体"/>
          <w:bCs/>
        </w:rPr>
        <w:tab/>
      </w:r>
      <w:r w:rsidRPr="0064377E">
        <w:rPr>
          <w:rFonts w:eastAsia="黑体"/>
          <w:bCs/>
          <w:lang w:val="zh-CN"/>
        </w:rPr>
        <w:t>(b</w:t>
      </w:r>
      <w:r w:rsidRPr="0064377E">
        <w:rPr>
          <w:lang w:val="zh-CN"/>
        </w:rPr>
        <w:t>)</w:t>
      </w:r>
      <w:r w:rsidRPr="0064377E">
        <w:rPr>
          <w:lang w:val="zh-CN"/>
        </w:rPr>
        <w:tab/>
      </w:r>
      <w:r w:rsidRPr="0064377E">
        <w:rPr>
          <w:rFonts w:eastAsia="黑体" w:cs="宋体" w:hint="eastAsia"/>
          <w:bCs/>
          <w:lang w:val="zh-CN"/>
        </w:rPr>
        <w:t>建立全国强迫失踪受害者基因数据库；</w:t>
      </w:r>
    </w:p>
    <w:p w14:paraId="7B7A42A1" w14:textId="77777777" w:rsidR="000D1042" w:rsidRPr="0064377E" w:rsidRDefault="000D1042" w:rsidP="000D1042">
      <w:pPr>
        <w:pStyle w:val="SingleTxtGC"/>
        <w:rPr>
          <w:rFonts w:eastAsia="黑体"/>
          <w:bCs/>
        </w:rPr>
      </w:pPr>
      <w:r>
        <w:rPr>
          <w:rFonts w:eastAsia="黑体"/>
          <w:bCs/>
        </w:rPr>
        <w:tab/>
      </w:r>
      <w:r w:rsidRPr="0064377E">
        <w:rPr>
          <w:rFonts w:eastAsia="黑体"/>
          <w:bCs/>
          <w:lang w:val="zh-CN"/>
        </w:rPr>
        <w:t>(c</w:t>
      </w:r>
      <w:r w:rsidRPr="0064377E">
        <w:rPr>
          <w:lang w:val="zh-CN"/>
        </w:rPr>
        <w:t>)</w:t>
      </w:r>
      <w:r w:rsidRPr="0064377E">
        <w:rPr>
          <w:lang w:val="zh-CN"/>
        </w:rPr>
        <w:tab/>
      </w:r>
      <w:r w:rsidRPr="0064377E">
        <w:rPr>
          <w:rFonts w:eastAsia="黑体" w:cs="宋体" w:hint="eastAsia"/>
          <w:bCs/>
          <w:lang w:val="zh-CN"/>
        </w:rPr>
        <w:t>保证负责搜寻失踪人员以及负责在失踪人员死亡情况下辨认遗体或遗骸的机构拥有适当的财政和技术资源以及履行任务所需的合格工作人员；</w:t>
      </w:r>
    </w:p>
    <w:p w14:paraId="1C5B106E" w14:textId="77777777" w:rsidR="000D1042" w:rsidRPr="0064377E" w:rsidRDefault="000D1042" w:rsidP="000D1042">
      <w:pPr>
        <w:pStyle w:val="SingleTxtGC"/>
        <w:rPr>
          <w:rFonts w:eastAsia="黑体"/>
          <w:bCs/>
        </w:rPr>
      </w:pPr>
      <w:r>
        <w:rPr>
          <w:rFonts w:eastAsia="黑体"/>
          <w:bCs/>
        </w:rPr>
        <w:tab/>
      </w:r>
      <w:r w:rsidRPr="0064377E">
        <w:rPr>
          <w:rFonts w:eastAsia="黑体"/>
          <w:bCs/>
          <w:lang w:val="zh-CN"/>
        </w:rPr>
        <w:t>(d</w:t>
      </w:r>
      <w:r w:rsidRPr="0064377E">
        <w:rPr>
          <w:lang w:val="zh-CN"/>
        </w:rPr>
        <w:t>)</w:t>
      </w:r>
      <w:r w:rsidRPr="0064377E">
        <w:rPr>
          <w:lang w:val="zh-CN"/>
        </w:rPr>
        <w:tab/>
      </w:r>
      <w:r w:rsidRPr="0064377E">
        <w:rPr>
          <w:rFonts w:eastAsia="黑体" w:cs="宋体" w:hint="eastAsia"/>
          <w:bCs/>
          <w:lang w:val="zh-CN"/>
        </w:rPr>
        <w:t>保证继续搜寻，直至查明失踪人员的下落。</w:t>
      </w:r>
    </w:p>
    <w:p w14:paraId="6C91FBD6" w14:textId="77777777" w:rsidR="000D1042" w:rsidRPr="0064377E" w:rsidRDefault="000D1042" w:rsidP="00012E81">
      <w:pPr>
        <w:pStyle w:val="H23GC"/>
      </w:pPr>
      <w:r w:rsidRPr="0064377E">
        <w:rPr>
          <w:lang w:val="zh-CN"/>
        </w:rPr>
        <w:tab/>
      </w:r>
      <w:r w:rsidRPr="0064377E">
        <w:rPr>
          <w:lang w:val="zh-CN"/>
        </w:rPr>
        <w:tab/>
      </w:r>
      <w:r w:rsidRPr="0064377E">
        <w:rPr>
          <w:rFonts w:hint="eastAsia"/>
          <w:lang w:val="zh-CN"/>
        </w:rPr>
        <w:t>成立和自由加入组织或协会的权利</w:t>
      </w:r>
    </w:p>
    <w:p w14:paraId="37774391" w14:textId="77777777" w:rsidR="000D1042" w:rsidRPr="0064377E" w:rsidRDefault="000D1042" w:rsidP="000D1042">
      <w:pPr>
        <w:pStyle w:val="SingleTxtGC"/>
        <w:rPr>
          <w:rFonts w:hAnsi="宋体" w:cs="宋体"/>
        </w:rPr>
      </w:pPr>
      <w:r w:rsidRPr="0064377E">
        <w:t>57.</w:t>
      </w:r>
      <w:r w:rsidRPr="0064377E">
        <w:tab/>
      </w:r>
      <w:r w:rsidRPr="0064377E">
        <w:rPr>
          <w:rFonts w:hAnsi="宋体" w:cs="宋体" w:hint="eastAsia"/>
        </w:rPr>
        <w:t>委员会欣见缔约国全力鼓励成立旨在协助查明强迫失踪情况的协会，并为其提供支持。然而，委员会感到关切的是，未直接收到失踪人员亲属协会及其他支持这些亲属的组织提供的信息，特别是关于它们在依据《公约》第二十四条行使权利时似乎面临的限制和障碍的信息</w:t>
      </w:r>
      <w:r w:rsidRPr="0064377E">
        <w:rPr>
          <w:rFonts w:cs="宋体" w:hint="eastAsia"/>
        </w:rPr>
        <w:t>(</w:t>
      </w:r>
      <w:r w:rsidRPr="0064377E">
        <w:rPr>
          <w:rFonts w:hAnsi="宋体" w:cs="宋体" w:hint="eastAsia"/>
        </w:rPr>
        <w:t>第二十四条</w:t>
      </w:r>
      <w:r w:rsidRPr="0064377E">
        <w:rPr>
          <w:rFonts w:cs="宋体" w:hint="eastAsia"/>
        </w:rPr>
        <w:t>)</w:t>
      </w:r>
      <w:r w:rsidRPr="0064377E">
        <w:rPr>
          <w:rFonts w:hAnsi="宋体" w:cs="宋体" w:hint="eastAsia"/>
        </w:rPr>
        <w:t>。</w:t>
      </w:r>
    </w:p>
    <w:p w14:paraId="7567F135" w14:textId="77777777" w:rsidR="000D1042" w:rsidRPr="0064377E" w:rsidRDefault="000D1042" w:rsidP="000D1042">
      <w:pPr>
        <w:pStyle w:val="SingleTxtGC"/>
        <w:rPr>
          <w:rFonts w:eastAsia="Calibri"/>
        </w:rPr>
      </w:pPr>
      <w:r w:rsidRPr="0064377E">
        <w:rPr>
          <w:lang w:val="zh-CN"/>
        </w:rPr>
        <w:t>58.</w:t>
      </w:r>
      <w:r w:rsidRPr="0064377E">
        <w:rPr>
          <w:lang w:val="zh-CN"/>
        </w:rPr>
        <w:tab/>
      </w:r>
      <w:r w:rsidRPr="0064377E">
        <w:rPr>
          <w:rFonts w:eastAsia="黑体" w:cs="宋体" w:hint="eastAsia"/>
          <w:bCs/>
          <w:lang w:val="zh-CN"/>
        </w:rPr>
        <w:t>委员会建议缔约国对所有人，无论其种族、宗教或地域出身如何，也无论失踪的时间、地点和情况如何，都应促进和尊重他们成立和自由加入旨在帮助确定强迫失踪情形、查明失踪者命运以及援助强迫失踪受害者的组织和协会的权利。</w:t>
      </w:r>
    </w:p>
    <w:p w14:paraId="2F9D6ECC" w14:textId="77777777" w:rsidR="000D1042" w:rsidRPr="0064377E" w:rsidRDefault="000D1042" w:rsidP="00012E81">
      <w:pPr>
        <w:pStyle w:val="H23GC"/>
      </w:pPr>
      <w:r w:rsidRPr="0064377E">
        <w:rPr>
          <w:lang w:val="zh-CN"/>
        </w:rPr>
        <w:tab/>
      </w:r>
      <w:r w:rsidRPr="0064377E">
        <w:rPr>
          <w:lang w:val="zh-CN"/>
        </w:rPr>
        <w:tab/>
      </w:r>
      <w:r w:rsidRPr="0064377E">
        <w:rPr>
          <w:rFonts w:hint="eastAsia"/>
          <w:lang w:val="zh-CN"/>
        </w:rPr>
        <w:t>保存记忆的措施</w:t>
      </w:r>
    </w:p>
    <w:p w14:paraId="45B05B5B" w14:textId="05B3F8D9" w:rsidR="000D1042" w:rsidRPr="0064377E" w:rsidRDefault="000D1042" w:rsidP="000D1042">
      <w:pPr>
        <w:pStyle w:val="SingleTxtGC"/>
        <w:rPr>
          <w:rFonts w:eastAsia="Calibri"/>
        </w:rPr>
      </w:pPr>
      <w:r w:rsidRPr="0064377E">
        <w:rPr>
          <w:lang w:val="zh-CN"/>
        </w:rPr>
        <w:t>59.</w:t>
      </w:r>
      <w:r w:rsidRPr="0064377E">
        <w:rPr>
          <w:lang w:val="zh-CN"/>
        </w:rPr>
        <w:tab/>
      </w:r>
      <w:r w:rsidRPr="0064377E">
        <w:rPr>
          <w:rFonts w:hAnsi="宋体" w:cs="宋体" w:hint="eastAsia"/>
          <w:lang w:val="zh-CN"/>
        </w:rPr>
        <w:t>委员会感到遗憾的是，收到的资料显示，缔约国目前没有建立和保存纪念场所的战略，特别是在曾被用于强迫失踪的地点。委员会回顾，保存这类场所对于保障了解真相的权利和确保过去的侵犯人权行为不再发生至关重要</w:t>
      </w:r>
      <w:r w:rsidR="00DA0313" w:rsidRPr="0064377E">
        <w:rPr>
          <w:rFonts w:cs="宋体" w:hint="eastAsia"/>
        </w:rPr>
        <w:t>(</w:t>
      </w:r>
      <w:r w:rsidR="00DA0313" w:rsidRPr="0064377E">
        <w:rPr>
          <w:rFonts w:hAnsi="宋体" w:cs="宋体" w:hint="eastAsia"/>
        </w:rPr>
        <w:t>第二十四条</w:t>
      </w:r>
      <w:r w:rsidR="00DA0313" w:rsidRPr="0064377E">
        <w:rPr>
          <w:rFonts w:cs="宋体" w:hint="eastAsia"/>
        </w:rPr>
        <w:t>)</w:t>
      </w:r>
      <w:r w:rsidRPr="0064377E">
        <w:rPr>
          <w:rFonts w:hAnsi="宋体" w:cs="宋体" w:hint="eastAsia"/>
          <w:lang w:val="zh-CN"/>
        </w:rPr>
        <w:t>。</w:t>
      </w:r>
    </w:p>
    <w:p w14:paraId="19AD8455" w14:textId="77777777" w:rsidR="000D1042" w:rsidRPr="0064377E" w:rsidRDefault="000D1042" w:rsidP="000D1042">
      <w:pPr>
        <w:pStyle w:val="SingleTxtGC"/>
        <w:rPr>
          <w:rFonts w:eastAsia="Calibri"/>
        </w:rPr>
      </w:pPr>
      <w:r w:rsidRPr="0064377E">
        <w:rPr>
          <w:lang w:val="zh-CN"/>
        </w:rPr>
        <w:t>60.</w:t>
      </w:r>
      <w:r w:rsidRPr="0064377E">
        <w:rPr>
          <w:lang w:val="zh-CN"/>
        </w:rPr>
        <w:tab/>
      </w:r>
      <w:r w:rsidRPr="0064377E">
        <w:rPr>
          <w:rFonts w:eastAsia="黑体" w:cs="宋体" w:hint="eastAsia"/>
          <w:bCs/>
          <w:lang w:val="zh-CN"/>
        </w:rPr>
        <w:t>委员会建议缔约国与受害者协商和协调，制定一项长期记忆保存方案，以保护强迫失踪事件中使用的场所，并将适当场所改造成对公众开放的教育和纪念场所。</w:t>
      </w:r>
    </w:p>
    <w:p w14:paraId="30BA754A" w14:textId="57BAF245" w:rsidR="000D1042" w:rsidRPr="0064377E" w:rsidRDefault="00012E81" w:rsidP="00012E81">
      <w:pPr>
        <w:pStyle w:val="H23GC"/>
      </w:pPr>
      <w:r>
        <w:tab/>
      </w:r>
      <w:r w:rsidR="000D1042" w:rsidRPr="0064377E">
        <w:rPr>
          <w:lang w:val="zh-CN"/>
        </w:rPr>
        <w:t>6.</w:t>
      </w:r>
      <w:r w:rsidR="000D1042" w:rsidRPr="0064377E">
        <w:rPr>
          <w:lang w:val="zh-CN"/>
        </w:rPr>
        <w:tab/>
      </w:r>
      <w:r w:rsidR="000D1042" w:rsidRPr="0064377E">
        <w:rPr>
          <w:rFonts w:hint="eastAsia"/>
          <w:lang w:val="zh-CN"/>
        </w:rPr>
        <w:t>保护儿童免遭强迫失踪的措施</w:t>
      </w:r>
      <w:r w:rsidR="000D1042" w:rsidRPr="0064377E">
        <w:rPr>
          <w:lang w:val="zh-CN"/>
        </w:rPr>
        <w:t>(</w:t>
      </w:r>
      <w:r w:rsidR="000D1042" w:rsidRPr="0064377E">
        <w:rPr>
          <w:rFonts w:hint="eastAsia"/>
          <w:lang w:val="zh-CN"/>
        </w:rPr>
        <w:t>第二十五条</w:t>
      </w:r>
      <w:r w:rsidR="000D1042" w:rsidRPr="0064377E">
        <w:rPr>
          <w:lang w:val="zh-CN"/>
        </w:rPr>
        <w:t>)</w:t>
      </w:r>
    </w:p>
    <w:p w14:paraId="7C326B80" w14:textId="77777777" w:rsidR="000D1042" w:rsidRPr="0064377E" w:rsidRDefault="000D1042" w:rsidP="00012E81">
      <w:pPr>
        <w:pStyle w:val="H23GC"/>
      </w:pPr>
      <w:r w:rsidRPr="0064377E">
        <w:rPr>
          <w:lang w:val="zh-CN"/>
        </w:rPr>
        <w:tab/>
      </w:r>
      <w:r w:rsidRPr="0064377E">
        <w:rPr>
          <w:lang w:val="zh-CN"/>
        </w:rPr>
        <w:tab/>
      </w:r>
      <w:r w:rsidRPr="0064377E">
        <w:rPr>
          <w:rFonts w:hint="eastAsia"/>
          <w:lang w:val="zh-CN"/>
        </w:rPr>
        <w:t>武装冲突或贩运背景下的儿童强迫失踪</w:t>
      </w:r>
    </w:p>
    <w:p w14:paraId="3553029D" w14:textId="77777777" w:rsidR="000D1042" w:rsidRPr="0064377E" w:rsidRDefault="000D1042" w:rsidP="000D1042">
      <w:pPr>
        <w:pStyle w:val="SingleTxtGC"/>
        <w:rPr>
          <w:rFonts w:eastAsiaTheme="minorEastAsia"/>
        </w:rPr>
      </w:pPr>
      <w:r w:rsidRPr="0064377E">
        <w:t>61.</w:t>
      </w:r>
      <w:r w:rsidRPr="0064377E">
        <w:tab/>
      </w:r>
      <w:r w:rsidRPr="0064377E">
        <w:rPr>
          <w:rFonts w:eastAsiaTheme="minorEastAsia"/>
        </w:rPr>
        <w:t>委员会</w:t>
      </w:r>
      <w:r w:rsidRPr="0064377E">
        <w:rPr>
          <w:rFonts w:eastAsiaTheme="minorEastAsia" w:hint="eastAsia"/>
        </w:rPr>
        <w:t>表示关切的是，存在大量与</w:t>
      </w:r>
      <w:r w:rsidRPr="0064377E">
        <w:rPr>
          <w:rFonts w:eastAsiaTheme="minorEastAsia"/>
        </w:rPr>
        <w:t>武装团体招募和使用儿童</w:t>
      </w:r>
      <w:r w:rsidRPr="0064377E">
        <w:rPr>
          <w:rFonts w:eastAsiaTheme="minorEastAsia" w:hint="eastAsia"/>
        </w:rPr>
        <w:t>有关</w:t>
      </w:r>
      <w:r w:rsidRPr="0064377E">
        <w:rPr>
          <w:rFonts w:eastAsiaTheme="minorEastAsia"/>
        </w:rPr>
        <w:t>的强迫失踪指控，</w:t>
      </w:r>
      <w:r w:rsidRPr="0064377E">
        <w:rPr>
          <w:rFonts w:eastAsiaTheme="minorEastAsia" w:hint="eastAsia"/>
        </w:rPr>
        <w:t>并且缺乏关于</w:t>
      </w:r>
      <w:r w:rsidRPr="0064377E">
        <w:rPr>
          <w:rFonts w:eastAsiaTheme="minorEastAsia"/>
        </w:rPr>
        <w:t>根据《刑法》第</w:t>
      </w:r>
      <w:r w:rsidRPr="0064377E">
        <w:rPr>
          <w:rFonts w:eastAsiaTheme="minorEastAsia"/>
        </w:rPr>
        <w:t>151</w:t>
      </w:r>
      <w:r w:rsidRPr="0064377E">
        <w:rPr>
          <w:rFonts w:eastAsiaTheme="minorEastAsia"/>
        </w:rPr>
        <w:t>条</w:t>
      </w:r>
      <w:r w:rsidRPr="0064377E">
        <w:rPr>
          <w:rFonts w:eastAsiaTheme="minorEastAsia" w:hint="eastAsia"/>
        </w:rPr>
        <w:t>(</w:t>
      </w:r>
      <w:r w:rsidRPr="0064377E">
        <w:rPr>
          <w:rFonts w:eastAsiaTheme="minorEastAsia"/>
        </w:rPr>
        <w:t>惩治拐卖儿童罪</w:t>
      </w:r>
      <w:r w:rsidRPr="0064377E">
        <w:rPr>
          <w:rFonts w:eastAsiaTheme="minorEastAsia" w:hint="eastAsia"/>
        </w:rPr>
        <w:t>)</w:t>
      </w:r>
      <w:r w:rsidRPr="0064377E">
        <w:rPr>
          <w:rFonts w:eastAsiaTheme="minorEastAsia"/>
        </w:rPr>
        <w:t>起诉和定罪</w:t>
      </w:r>
      <w:r w:rsidRPr="0064377E">
        <w:rPr>
          <w:rFonts w:eastAsiaTheme="minorEastAsia" w:hint="eastAsia"/>
        </w:rPr>
        <w:t>的信息</w:t>
      </w:r>
      <w:r w:rsidRPr="0064377E">
        <w:rPr>
          <w:rFonts w:eastAsiaTheme="minorEastAsia"/>
        </w:rPr>
        <w:t>，以及</w:t>
      </w:r>
      <w:r w:rsidRPr="0064377E">
        <w:rPr>
          <w:rFonts w:eastAsiaTheme="minorEastAsia" w:hint="eastAsia"/>
        </w:rPr>
        <w:t>关于向</w:t>
      </w:r>
      <w:r w:rsidRPr="0064377E">
        <w:rPr>
          <w:rFonts w:eastAsiaTheme="minorEastAsia"/>
        </w:rPr>
        <w:t>受害儿童提供支持的</w:t>
      </w:r>
      <w:r w:rsidRPr="0064377E">
        <w:rPr>
          <w:rFonts w:eastAsiaTheme="minorEastAsia" w:hint="eastAsia"/>
        </w:rPr>
        <w:t>信息。</w:t>
      </w:r>
      <w:r w:rsidRPr="0064377E">
        <w:rPr>
          <w:rFonts w:eastAsiaTheme="minorEastAsia"/>
        </w:rPr>
        <w:t>尽管缔约国表示出应对人口贩运和</w:t>
      </w:r>
      <w:r w:rsidRPr="0064377E">
        <w:rPr>
          <w:rFonts w:eastAsiaTheme="minorEastAsia" w:hint="eastAsia"/>
        </w:rPr>
        <w:t>强行招募</w:t>
      </w:r>
      <w:r w:rsidRPr="0064377E">
        <w:rPr>
          <w:rFonts w:eastAsiaTheme="minorEastAsia"/>
        </w:rPr>
        <w:t>儿童问题的意愿，委员会</w:t>
      </w:r>
      <w:r w:rsidRPr="0064377E">
        <w:rPr>
          <w:rFonts w:eastAsiaTheme="minorEastAsia" w:hint="eastAsia"/>
        </w:rPr>
        <w:t>仍然关切地注意到：</w:t>
      </w:r>
    </w:p>
    <w:p w14:paraId="4C981747" w14:textId="77777777" w:rsidR="000D1042" w:rsidRPr="0064377E" w:rsidRDefault="000D1042" w:rsidP="000D1042">
      <w:pPr>
        <w:pStyle w:val="SingleTxtGC"/>
      </w:pPr>
      <w:r>
        <w:rPr>
          <w:rFonts w:eastAsiaTheme="minorEastAsia"/>
        </w:rPr>
        <w:tab/>
      </w:r>
      <w:r w:rsidRPr="0064377E">
        <w:t>(a)</w:t>
      </w:r>
      <w:r w:rsidRPr="0064377E">
        <w:tab/>
      </w:r>
      <w:r w:rsidRPr="0064377E">
        <w:rPr>
          <w:rFonts w:eastAsiaTheme="minorEastAsia"/>
        </w:rPr>
        <w:t>缺乏针对儿童失踪案件的预警系统，以便及时寻找和保护失踪或被绑架的儿童和青少年；</w:t>
      </w:r>
    </w:p>
    <w:p w14:paraId="01C1DB42" w14:textId="77777777" w:rsidR="000D1042" w:rsidRPr="0064377E" w:rsidRDefault="000D1042" w:rsidP="000D1042">
      <w:pPr>
        <w:pStyle w:val="SingleTxtGC"/>
        <w:rPr>
          <w:rFonts w:eastAsiaTheme="minorEastAsia"/>
        </w:rPr>
      </w:pPr>
      <w:r>
        <w:tab/>
      </w:r>
      <w:r w:rsidRPr="0064377E">
        <w:t>(b)</w:t>
      </w:r>
      <w:r w:rsidRPr="0064377E">
        <w:tab/>
      </w:r>
      <w:r w:rsidRPr="0064377E">
        <w:rPr>
          <w:rFonts w:eastAsiaTheme="minorEastAsia"/>
        </w:rPr>
        <w:t>缺乏防止强迫失踪</w:t>
      </w:r>
      <w:r w:rsidRPr="0064377E">
        <w:rPr>
          <w:rFonts w:eastAsiaTheme="minorEastAsia" w:hint="eastAsia"/>
        </w:rPr>
        <w:t>和</w:t>
      </w:r>
      <w:r w:rsidRPr="0064377E">
        <w:rPr>
          <w:rFonts w:eastAsiaTheme="minorEastAsia"/>
        </w:rPr>
        <w:t>保护儿童免遭强迫失踪的</w:t>
      </w:r>
      <w:r w:rsidRPr="0064377E">
        <w:rPr>
          <w:rFonts w:eastAsiaTheme="minorEastAsia" w:hint="eastAsia"/>
        </w:rPr>
        <w:t>战略</w:t>
      </w:r>
      <w:r w:rsidRPr="0064377E">
        <w:rPr>
          <w:rFonts w:eastAsiaTheme="minorEastAsia"/>
        </w:rPr>
        <w:t>，特别是在人口贩运</w:t>
      </w:r>
      <w:r w:rsidRPr="0064377E">
        <w:rPr>
          <w:rFonts w:eastAsiaTheme="minorEastAsia" w:hint="eastAsia"/>
        </w:rPr>
        <w:t>以及</w:t>
      </w:r>
      <w:r w:rsidRPr="0064377E">
        <w:rPr>
          <w:rFonts w:eastAsiaTheme="minorEastAsia"/>
        </w:rPr>
        <w:t>儿童被招募和用于敌对行动的背景下</w:t>
      </w:r>
      <w:r w:rsidRPr="0064377E">
        <w:rPr>
          <w:rFonts w:eastAsiaTheme="minorEastAsia" w:hint="eastAsia"/>
        </w:rPr>
        <w:t>(</w:t>
      </w:r>
      <w:r w:rsidRPr="0064377E">
        <w:rPr>
          <w:rFonts w:eastAsiaTheme="minorEastAsia"/>
        </w:rPr>
        <w:t>第</w:t>
      </w:r>
      <w:r w:rsidRPr="0064377E">
        <w:rPr>
          <w:rFonts w:eastAsiaTheme="minorEastAsia" w:hint="eastAsia"/>
        </w:rPr>
        <w:t>二十五</w:t>
      </w:r>
      <w:r w:rsidRPr="0064377E">
        <w:rPr>
          <w:rFonts w:eastAsiaTheme="minorEastAsia"/>
        </w:rPr>
        <w:t>条</w:t>
      </w:r>
      <w:r w:rsidRPr="0064377E">
        <w:rPr>
          <w:rFonts w:eastAsiaTheme="minorEastAsia" w:hint="eastAsia"/>
        </w:rPr>
        <w:t>)</w:t>
      </w:r>
      <w:r w:rsidRPr="0064377E">
        <w:rPr>
          <w:rFonts w:eastAsiaTheme="minorEastAsia"/>
        </w:rPr>
        <w:t>。</w:t>
      </w:r>
    </w:p>
    <w:p w14:paraId="05052C00" w14:textId="77777777" w:rsidR="000D1042" w:rsidRPr="0064377E" w:rsidRDefault="000D1042" w:rsidP="00012E81">
      <w:pPr>
        <w:pStyle w:val="SingleTxtGC"/>
        <w:keepNext/>
        <w:rPr>
          <w:rFonts w:eastAsia="Calibri"/>
        </w:rPr>
      </w:pPr>
      <w:r w:rsidRPr="0064377E">
        <w:lastRenderedPageBreak/>
        <w:t>62.</w:t>
      </w:r>
      <w:r w:rsidRPr="0064377E">
        <w:tab/>
      </w:r>
      <w:r w:rsidRPr="0064377E">
        <w:rPr>
          <w:rFonts w:eastAsia="黑体" w:cs="宋体" w:hint="eastAsia"/>
          <w:bCs/>
          <w:lang w:val="zh-CN"/>
        </w:rPr>
        <w:t>委员会建议缔约国</w:t>
      </w:r>
      <w:r w:rsidRPr="0064377E">
        <w:rPr>
          <w:rFonts w:eastAsia="黑体" w:cs="宋体" w:hint="eastAsia"/>
          <w:bCs/>
        </w:rPr>
        <w:t>：</w:t>
      </w:r>
    </w:p>
    <w:p w14:paraId="3275B83F" w14:textId="77777777" w:rsidR="000D1042" w:rsidRPr="0064377E" w:rsidRDefault="000D1042" w:rsidP="000D1042">
      <w:pPr>
        <w:pStyle w:val="SingleTxtGC"/>
        <w:rPr>
          <w:rFonts w:eastAsia="黑体"/>
          <w:bCs/>
        </w:rPr>
      </w:pPr>
      <w:r>
        <w:rPr>
          <w:rFonts w:eastAsia="Calibri"/>
        </w:rPr>
        <w:tab/>
      </w:r>
      <w:r w:rsidRPr="0064377E">
        <w:rPr>
          <w:rFonts w:eastAsia="黑体"/>
          <w:bCs/>
        </w:rPr>
        <w:t>(a</w:t>
      </w:r>
      <w:r w:rsidRPr="0064377E">
        <w:t>)</w:t>
      </w:r>
      <w:r w:rsidRPr="0064377E">
        <w:tab/>
      </w:r>
      <w:r w:rsidRPr="0064377E">
        <w:rPr>
          <w:rFonts w:eastAsia="黑体"/>
          <w:bCs/>
        </w:rPr>
        <w:t>通过制定必要的法规，确保《儿童保护法》得到有效实施，以便寻找和保护失踪或被绑架的儿童和青少年，并建立一个预警平台，为处理儿童强迫失踪案件配备必要资源；</w:t>
      </w:r>
    </w:p>
    <w:p w14:paraId="692A14DA" w14:textId="77777777" w:rsidR="000D1042" w:rsidRPr="0064377E" w:rsidRDefault="000D1042" w:rsidP="000D1042">
      <w:pPr>
        <w:pStyle w:val="SingleTxtGC"/>
        <w:rPr>
          <w:rFonts w:eastAsiaTheme="minorEastAsia"/>
        </w:rPr>
      </w:pPr>
      <w:r>
        <w:rPr>
          <w:rFonts w:eastAsia="黑体"/>
          <w:bCs/>
        </w:rPr>
        <w:tab/>
      </w:r>
      <w:r w:rsidRPr="0064377E">
        <w:rPr>
          <w:rFonts w:eastAsia="黑体"/>
          <w:bCs/>
        </w:rPr>
        <w:t>(b</w:t>
      </w:r>
      <w:r w:rsidRPr="0064377E">
        <w:t>)</w:t>
      </w:r>
      <w:r w:rsidRPr="0064377E">
        <w:tab/>
      </w:r>
      <w:r w:rsidRPr="0064377E">
        <w:rPr>
          <w:rFonts w:eastAsia="黑体"/>
          <w:bCs/>
        </w:rPr>
        <w:t>加倍努力</w:t>
      </w:r>
      <w:r w:rsidRPr="0064377E">
        <w:rPr>
          <w:rFonts w:eastAsia="黑体" w:hint="eastAsia"/>
          <w:bCs/>
        </w:rPr>
        <w:t>，</w:t>
      </w:r>
      <w:r w:rsidRPr="0064377E">
        <w:rPr>
          <w:rFonts w:eastAsia="黑体"/>
          <w:bCs/>
        </w:rPr>
        <w:t>寻找并识别可能成为强迫失踪受害者的儿童和青少年，特别是在</w:t>
      </w:r>
      <w:r w:rsidRPr="0064377E">
        <w:rPr>
          <w:rFonts w:eastAsia="黑体" w:hint="eastAsia"/>
          <w:bCs/>
        </w:rPr>
        <w:t>他们</w:t>
      </w:r>
      <w:r w:rsidRPr="0064377E">
        <w:rPr>
          <w:rFonts w:eastAsia="黑体"/>
          <w:bCs/>
        </w:rPr>
        <w:t>遭受贩运、被</w:t>
      </w:r>
      <w:r w:rsidRPr="0064377E">
        <w:rPr>
          <w:rFonts w:eastAsia="黑体" w:hint="eastAsia"/>
          <w:bCs/>
        </w:rPr>
        <w:t>招募</w:t>
      </w:r>
      <w:r w:rsidRPr="0064377E">
        <w:rPr>
          <w:rFonts w:eastAsia="黑体"/>
          <w:bCs/>
        </w:rPr>
        <w:t>和用于武装冲突的</w:t>
      </w:r>
      <w:r w:rsidRPr="0064377E">
        <w:rPr>
          <w:rFonts w:eastAsia="黑体" w:hint="eastAsia"/>
          <w:bCs/>
        </w:rPr>
        <w:t>情况下</w:t>
      </w:r>
      <w:r w:rsidRPr="0064377E">
        <w:rPr>
          <w:rFonts w:eastAsia="黑体"/>
          <w:bCs/>
        </w:rPr>
        <w:t>，包括建立一个涵盖所有已报告案件的基因样本</w:t>
      </w:r>
      <w:r w:rsidRPr="0064377E">
        <w:rPr>
          <w:rFonts w:eastAsia="黑体" w:hint="eastAsia"/>
          <w:bCs/>
        </w:rPr>
        <w:t>的基因数据库</w:t>
      </w:r>
      <w:r w:rsidRPr="0064377E">
        <w:rPr>
          <w:rFonts w:eastAsia="黑体"/>
          <w:bCs/>
        </w:rPr>
        <w:t>。</w:t>
      </w:r>
    </w:p>
    <w:p w14:paraId="0E6EE732" w14:textId="77777777" w:rsidR="000D1042" w:rsidRPr="0064377E" w:rsidRDefault="000D1042" w:rsidP="00012E81">
      <w:pPr>
        <w:pStyle w:val="H23GC"/>
        <w:rPr>
          <w:lang w:val="fr-FR"/>
        </w:rPr>
      </w:pPr>
      <w:r w:rsidRPr="0064377E">
        <w:tab/>
      </w:r>
      <w:r w:rsidRPr="0064377E">
        <w:tab/>
      </w:r>
      <w:r w:rsidRPr="0064377E">
        <w:rPr>
          <w:rFonts w:hint="eastAsia"/>
        </w:rPr>
        <w:t>非法</w:t>
      </w:r>
      <w:r w:rsidRPr="0064377E">
        <w:rPr>
          <w:rFonts w:hint="eastAsia"/>
          <w:lang w:val="fr-FR"/>
        </w:rPr>
        <w:t>劫持儿童和非法收养</w:t>
      </w:r>
    </w:p>
    <w:p w14:paraId="4FA82BDA" w14:textId="77777777" w:rsidR="000D1042" w:rsidRPr="0064377E" w:rsidRDefault="000D1042" w:rsidP="000D1042">
      <w:pPr>
        <w:pStyle w:val="SingleTxtGC"/>
        <w:rPr>
          <w:rFonts w:eastAsia="Calibri"/>
        </w:rPr>
      </w:pPr>
      <w:r w:rsidRPr="0064377E">
        <w:rPr>
          <w:lang w:val="zh-CN"/>
        </w:rPr>
        <w:t>63.</w:t>
      </w:r>
      <w:r w:rsidRPr="0064377E">
        <w:rPr>
          <w:lang w:val="zh-CN"/>
        </w:rPr>
        <w:tab/>
      </w:r>
      <w:r w:rsidRPr="0064377E">
        <w:rPr>
          <w:rFonts w:hAnsi="宋体" w:cs="宋体" w:hint="eastAsia"/>
          <w:lang w:val="zh-CN"/>
        </w:rPr>
        <w:t>委员会欢迎缔约国提供了资料，说明《儿童保护法》和《家庭法》所载的法律保障措施。然而，委员会感到遗憾的是，缔约国未提供详细资料，说明缔约国在国内或向另一国进行的收养程序，以及《家庭法》规定之外的其他形式的收养</w:t>
      </w:r>
      <w:r w:rsidRPr="0064377E">
        <w:rPr>
          <w:rFonts w:cs="宋体" w:hint="eastAsia"/>
          <w:lang w:val="zh-CN"/>
        </w:rPr>
        <w:t>(</w:t>
      </w:r>
      <w:r w:rsidRPr="0064377E">
        <w:rPr>
          <w:rFonts w:hAnsi="宋体" w:cs="宋体" w:hint="eastAsia"/>
          <w:lang w:val="zh-CN"/>
        </w:rPr>
        <w:t>第二十五条</w:t>
      </w:r>
      <w:r w:rsidRPr="0064377E">
        <w:rPr>
          <w:rFonts w:cs="宋体" w:hint="eastAsia"/>
          <w:lang w:val="zh-CN"/>
        </w:rPr>
        <w:t>)</w:t>
      </w:r>
      <w:r w:rsidRPr="0064377E">
        <w:rPr>
          <w:rFonts w:hAnsi="宋体" w:cs="宋体" w:hint="eastAsia"/>
          <w:lang w:val="zh-CN"/>
        </w:rPr>
        <w:t>。</w:t>
      </w:r>
    </w:p>
    <w:p w14:paraId="01A71700" w14:textId="77777777" w:rsidR="000D1042" w:rsidRPr="0064377E" w:rsidRDefault="000D1042" w:rsidP="000D1042">
      <w:pPr>
        <w:pStyle w:val="SingleTxtGC"/>
        <w:rPr>
          <w:rFonts w:eastAsia="Calibri"/>
        </w:rPr>
      </w:pPr>
      <w:r w:rsidRPr="0064377E">
        <w:rPr>
          <w:lang w:val="zh-CN"/>
        </w:rPr>
        <w:t>64.</w:t>
      </w:r>
      <w:r w:rsidRPr="0064377E">
        <w:rPr>
          <w:lang w:val="zh-CN"/>
        </w:rPr>
        <w:tab/>
      </w:r>
      <w:r w:rsidRPr="0064377E">
        <w:rPr>
          <w:rFonts w:eastAsia="黑体" w:cs="宋体" w:hint="eastAsia"/>
          <w:bCs/>
          <w:lang w:val="zh-CN"/>
        </w:rPr>
        <w:t>委员会建议缔约国：</w:t>
      </w:r>
    </w:p>
    <w:p w14:paraId="022A1573" w14:textId="77777777" w:rsidR="000D1042" w:rsidRPr="0064377E" w:rsidRDefault="000D1042" w:rsidP="000D1042">
      <w:pPr>
        <w:pStyle w:val="SingleTxtGC"/>
        <w:rPr>
          <w:rFonts w:eastAsia="黑体"/>
          <w:bCs/>
        </w:rPr>
      </w:pPr>
      <w:r>
        <w:rPr>
          <w:rFonts w:eastAsia="Calibri"/>
        </w:rPr>
        <w:tab/>
      </w:r>
      <w:r w:rsidRPr="0064377E">
        <w:rPr>
          <w:rFonts w:eastAsia="黑体"/>
          <w:bCs/>
          <w:lang w:val="zh-CN"/>
        </w:rPr>
        <w:t>(a</w:t>
      </w:r>
      <w:r w:rsidRPr="0064377E">
        <w:rPr>
          <w:lang w:val="zh-CN"/>
        </w:rPr>
        <w:t>)</w:t>
      </w:r>
      <w:r w:rsidRPr="0064377E">
        <w:rPr>
          <w:lang w:val="zh-CN"/>
        </w:rPr>
        <w:tab/>
      </w:r>
      <w:r w:rsidRPr="0064377E">
        <w:rPr>
          <w:rFonts w:eastAsia="黑体" w:cs="宋体" w:hint="eastAsia"/>
          <w:bCs/>
          <w:lang w:val="zh-CN"/>
        </w:rPr>
        <w:t>将《公约》第二十五条第一款所述的所有行为定为单独的罪行，并根据此类行为的极端严重性量刑；</w:t>
      </w:r>
    </w:p>
    <w:p w14:paraId="238583F8" w14:textId="4B95DE31" w:rsidR="000D1042" w:rsidRPr="0064377E" w:rsidRDefault="000D1042" w:rsidP="000D1042">
      <w:pPr>
        <w:pStyle w:val="SingleTxtGC"/>
        <w:rPr>
          <w:rFonts w:eastAsia="黑体"/>
          <w:bCs/>
        </w:rPr>
      </w:pPr>
      <w:r>
        <w:rPr>
          <w:rFonts w:eastAsia="黑体"/>
          <w:bCs/>
        </w:rPr>
        <w:tab/>
      </w:r>
      <w:r w:rsidRPr="0064377E">
        <w:rPr>
          <w:rFonts w:eastAsia="黑体"/>
          <w:bCs/>
          <w:lang w:val="zh-CN"/>
        </w:rPr>
        <w:t>(b</w:t>
      </w:r>
      <w:r w:rsidRPr="0064377E">
        <w:rPr>
          <w:lang w:val="zh-CN"/>
        </w:rPr>
        <w:t>)</w:t>
      </w:r>
      <w:r w:rsidRPr="0064377E">
        <w:rPr>
          <w:lang w:val="zh-CN"/>
        </w:rPr>
        <w:tab/>
      </w:r>
      <w:r w:rsidRPr="0064377E">
        <w:rPr>
          <w:rFonts w:eastAsia="黑体" w:cs="宋体" w:hint="eastAsia"/>
          <w:bCs/>
          <w:lang w:val="zh-CN"/>
        </w:rPr>
        <w:t>采取有效措施，防止伪造、藏匿或销毁《公约》第二十五条第一款第</w:t>
      </w:r>
      <w:r w:rsidRPr="0064377E">
        <w:rPr>
          <w:rFonts w:eastAsia="黑体"/>
          <w:bCs/>
          <w:lang w:val="zh-CN"/>
        </w:rPr>
        <w:t>(</w:t>
      </w:r>
      <w:r w:rsidRPr="0064377E">
        <w:rPr>
          <w:rFonts w:eastAsia="黑体" w:cs="宋体" w:hint="eastAsia"/>
          <w:bCs/>
          <w:lang w:val="zh-CN"/>
        </w:rPr>
        <w:t>一</w:t>
      </w:r>
      <w:r w:rsidRPr="0064377E">
        <w:rPr>
          <w:rFonts w:eastAsia="黑体"/>
          <w:bCs/>
          <w:lang w:val="zh-CN"/>
        </w:rPr>
        <w:t>)</w:t>
      </w:r>
      <w:r w:rsidRPr="0064377E">
        <w:rPr>
          <w:rFonts w:eastAsia="黑体" w:cs="宋体" w:hint="eastAsia"/>
          <w:bCs/>
          <w:lang w:val="zh-CN"/>
        </w:rPr>
        <w:t>项所指证明儿童真实身份的文件；</w:t>
      </w:r>
    </w:p>
    <w:p w14:paraId="54247FFE" w14:textId="4F79E92C" w:rsidR="000D1042" w:rsidRPr="0064377E" w:rsidRDefault="000D1042" w:rsidP="000D1042">
      <w:pPr>
        <w:pStyle w:val="SingleTxtGC"/>
        <w:rPr>
          <w:rFonts w:eastAsia="黑体"/>
          <w:bCs/>
        </w:rPr>
      </w:pPr>
      <w:r>
        <w:rPr>
          <w:rFonts w:eastAsia="黑体"/>
          <w:bCs/>
        </w:rPr>
        <w:tab/>
      </w:r>
      <w:r w:rsidRPr="0064377E">
        <w:rPr>
          <w:rFonts w:eastAsia="黑体"/>
          <w:bCs/>
          <w:lang w:val="zh-CN"/>
        </w:rPr>
        <w:t>(c</w:t>
      </w:r>
      <w:r w:rsidRPr="0064377E">
        <w:rPr>
          <w:lang w:val="zh-CN"/>
        </w:rPr>
        <w:t>)</w:t>
      </w:r>
      <w:r w:rsidRPr="0064377E">
        <w:rPr>
          <w:lang w:val="zh-CN"/>
        </w:rPr>
        <w:tab/>
      </w:r>
      <w:r w:rsidRPr="0064377E">
        <w:rPr>
          <w:rFonts w:eastAsia="黑体" w:cs="宋体" w:hint="eastAsia"/>
          <w:bCs/>
          <w:lang w:val="zh-CN"/>
        </w:rPr>
        <w:t>防止儿童失踪，寻找并查明可能是《公约》第二十五条第一款第</w:t>
      </w:r>
      <w:r w:rsidRPr="0064377E">
        <w:rPr>
          <w:rFonts w:eastAsia="黑体"/>
          <w:bCs/>
          <w:lang w:val="zh-CN"/>
        </w:rPr>
        <w:t>(</w:t>
      </w:r>
      <w:r w:rsidRPr="0064377E">
        <w:rPr>
          <w:rFonts w:eastAsia="黑体" w:cs="宋体" w:hint="eastAsia"/>
          <w:bCs/>
          <w:lang w:val="zh-CN"/>
        </w:rPr>
        <w:t>一</w:t>
      </w:r>
      <w:r w:rsidRPr="0064377E">
        <w:rPr>
          <w:rFonts w:eastAsia="黑体"/>
          <w:bCs/>
          <w:lang w:val="zh-CN"/>
        </w:rPr>
        <w:t>)</w:t>
      </w:r>
      <w:r w:rsidRPr="0064377E">
        <w:rPr>
          <w:rFonts w:eastAsia="黑体" w:cs="宋体" w:hint="eastAsia"/>
          <w:bCs/>
          <w:lang w:val="zh-CN"/>
        </w:rPr>
        <w:t>项所指遭非法劫持的儿童，并确保适当记录关于孤身未成年人的资料；</w:t>
      </w:r>
    </w:p>
    <w:p w14:paraId="174F1BFD" w14:textId="77777777" w:rsidR="000D1042" w:rsidRPr="0064377E" w:rsidRDefault="000D1042" w:rsidP="000D1042">
      <w:pPr>
        <w:pStyle w:val="SingleTxtGC"/>
        <w:rPr>
          <w:rFonts w:eastAsia="黑体"/>
          <w:bCs/>
        </w:rPr>
      </w:pPr>
      <w:r>
        <w:rPr>
          <w:rFonts w:eastAsia="黑体"/>
          <w:bCs/>
        </w:rPr>
        <w:tab/>
      </w:r>
      <w:r w:rsidRPr="0064377E">
        <w:rPr>
          <w:rFonts w:eastAsia="黑体"/>
          <w:bCs/>
          <w:lang w:val="zh-CN"/>
        </w:rPr>
        <w:t>(d</w:t>
      </w:r>
      <w:r w:rsidRPr="0064377E">
        <w:rPr>
          <w:lang w:val="zh-CN"/>
        </w:rPr>
        <w:t>)</w:t>
      </w:r>
      <w:r w:rsidRPr="0064377E">
        <w:rPr>
          <w:lang w:val="zh-CN"/>
        </w:rPr>
        <w:tab/>
      </w:r>
      <w:r w:rsidRPr="0064377E">
        <w:rPr>
          <w:rFonts w:eastAsia="黑体" w:cs="宋体" w:hint="eastAsia"/>
          <w:bCs/>
          <w:lang w:val="zh-CN"/>
        </w:rPr>
        <w:t>批准《跨国收养方面保护儿童及合作公约》</w:t>
      </w:r>
      <w:r>
        <w:rPr>
          <w:rFonts w:eastAsia="黑体"/>
          <w:bCs/>
          <w:lang w:val="zh-CN"/>
        </w:rPr>
        <w:t>。</w:t>
      </w:r>
    </w:p>
    <w:p w14:paraId="50F1797F" w14:textId="5C7DD64A" w:rsidR="000D1042" w:rsidRPr="0064377E" w:rsidRDefault="00012E81" w:rsidP="00012E81">
      <w:pPr>
        <w:pStyle w:val="H1GC"/>
      </w:pPr>
      <w:r>
        <w:rPr>
          <w:lang w:val="zh-CN"/>
        </w:rPr>
        <w:tab/>
      </w:r>
      <w:r w:rsidR="000D1042" w:rsidRPr="0064377E">
        <w:rPr>
          <w:lang w:val="zh-CN"/>
        </w:rPr>
        <w:t>D.</w:t>
      </w:r>
      <w:r w:rsidR="000D1042" w:rsidRPr="0064377E">
        <w:rPr>
          <w:lang w:val="zh-CN"/>
        </w:rPr>
        <w:tab/>
      </w:r>
      <w:r w:rsidR="000D1042" w:rsidRPr="0064377E">
        <w:rPr>
          <w:rFonts w:hint="eastAsia"/>
          <w:lang w:val="zh-CN"/>
        </w:rPr>
        <w:t>传播和后续行动</w:t>
      </w:r>
    </w:p>
    <w:p w14:paraId="5ACEED01" w14:textId="77777777" w:rsidR="000D1042" w:rsidRPr="0064377E" w:rsidRDefault="000D1042" w:rsidP="000D1042">
      <w:pPr>
        <w:pStyle w:val="SingleTxtGC"/>
        <w:rPr>
          <w:rFonts w:eastAsia="Calibri"/>
        </w:rPr>
      </w:pPr>
      <w:r w:rsidRPr="0064377E">
        <w:rPr>
          <w:lang w:val="zh-CN"/>
        </w:rPr>
        <w:t>65.</w:t>
      </w:r>
      <w:r w:rsidRPr="0064377E">
        <w:rPr>
          <w:lang w:val="zh-CN"/>
        </w:rPr>
        <w:tab/>
      </w:r>
      <w:r w:rsidRPr="0064377E">
        <w:rPr>
          <w:rFonts w:eastAsia="黑体" w:cs="宋体" w:hint="eastAsia"/>
          <w:bCs/>
          <w:lang w:val="zh-CN"/>
        </w:rPr>
        <w:t>委员会回顾各国在成为《公约》缔约国时所承担的义务，并在这方面促请缔约国确保其采取的所有措施，无论性质如何，也无论出自哪个主管机关，均完全符合《公约》和其他相关国际文书。</w:t>
      </w:r>
    </w:p>
    <w:p w14:paraId="4F672078" w14:textId="77777777" w:rsidR="000D1042" w:rsidRPr="0064377E" w:rsidRDefault="000D1042" w:rsidP="000D1042">
      <w:pPr>
        <w:pStyle w:val="SingleTxtGC"/>
        <w:rPr>
          <w:rFonts w:eastAsia="黑体"/>
          <w:bCs/>
        </w:rPr>
      </w:pPr>
      <w:r w:rsidRPr="0064377E">
        <w:rPr>
          <w:lang w:val="zh-CN"/>
        </w:rPr>
        <w:t>66.</w:t>
      </w:r>
      <w:r w:rsidRPr="0064377E">
        <w:rPr>
          <w:lang w:val="zh-CN"/>
        </w:rPr>
        <w:tab/>
      </w:r>
      <w:r w:rsidRPr="0064377E">
        <w:rPr>
          <w:rFonts w:eastAsia="黑体" w:cs="宋体" w:hint="eastAsia"/>
          <w:bCs/>
          <w:lang w:val="zh-CN"/>
        </w:rPr>
        <w:t>委员会强调，强迫失踪对妇女和儿童造成尤为残酷的影响。遭受强迫失踪的妇女特别容易遭受性暴力和其他形式的性别暴力。失踪人员的女性亲属尤其容易在社会和经济上处于严重不利地位，并因努力寻找亲人而遭受暴力、迫害和报复。因本人遭受强迫失踪或因承受亲属失踪造成的后果而成为强迫失踪受害者的儿童，其人权特别容易受到诸多侵犯，包括身份替代。因此，委员会特别强调，缔约国必须确保在落实本结论性意见所载建议以及《公约》规定的所有权利和义务时，系统地考虑到性别问题以及妇女和儿童的特定需要。</w:t>
      </w:r>
    </w:p>
    <w:p w14:paraId="42558505" w14:textId="77777777" w:rsidR="000D1042" w:rsidRPr="0064377E" w:rsidRDefault="000D1042" w:rsidP="000D1042">
      <w:pPr>
        <w:pStyle w:val="SingleTxtGC"/>
        <w:rPr>
          <w:rFonts w:eastAsia="黑体"/>
          <w:bCs/>
        </w:rPr>
      </w:pPr>
      <w:r w:rsidRPr="0064377E">
        <w:rPr>
          <w:lang w:val="zh-CN"/>
        </w:rPr>
        <w:t>67.</w:t>
      </w:r>
      <w:r w:rsidRPr="0064377E">
        <w:rPr>
          <w:lang w:val="zh-CN"/>
        </w:rPr>
        <w:tab/>
      </w:r>
      <w:r w:rsidRPr="0064377E">
        <w:rPr>
          <w:rFonts w:eastAsia="黑体" w:cs="宋体" w:hint="eastAsia"/>
          <w:bCs/>
          <w:lang w:val="zh-CN"/>
        </w:rPr>
        <w:t>鼓励缔约国广泛传播《公约》、对委员会起草的问题清单的书面答复</w:t>
      </w:r>
      <w:r w:rsidRPr="0064377E">
        <w:rPr>
          <w:rFonts w:eastAsia="黑体" w:hint="eastAsia"/>
          <w:bCs/>
          <w:lang w:val="zh-CN"/>
        </w:rPr>
        <w:t>(</w:t>
      </w:r>
      <w:r w:rsidRPr="0064377E">
        <w:rPr>
          <w:rFonts w:eastAsia="黑体" w:cs="宋体" w:hint="eastAsia"/>
          <w:bCs/>
          <w:lang w:val="zh-CN"/>
        </w:rPr>
        <w:t>构成该国根据《公约》第二十九条第一款提交的报告</w:t>
      </w:r>
      <w:r w:rsidRPr="0064377E">
        <w:rPr>
          <w:rFonts w:eastAsia="黑体" w:hint="eastAsia"/>
          <w:bCs/>
          <w:lang w:val="zh-CN"/>
        </w:rPr>
        <w:t>)</w:t>
      </w:r>
      <w:r w:rsidRPr="0064377E">
        <w:rPr>
          <w:rFonts w:eastAsia="黑体" w:cs="宋体" w:hint="eastAsia"/>
          <w:bCs/>
          <w:lang w:val="zh-CN"/>
        </w:rPr>
        <w:t>以及本结论性意见，以提高司法、立法和行政机关、民间社会和在缔约国开展工作的非政府组织以及广大公众的认识。委员会还鼓励缔约国促进整个民间社会，特别是受害者亲属组织参与落实本结论性意见所载建议的进程。</w:t>
      </w:r>
    </w:p>
    <w:p w14:paraId="65DCDA18" w14:textId="77777777" w:rsidR="000D1042" w:rsidRPr="0064377E" w:rsidRDefault="000D1042" w:rsidP="000D1042">
      <w:pPr>
        <w:pStyle w:val="SingleTxtGC"/>
        <w:rPr>
          <w:rFonts w:eastAsia="黑体"/>
          <w:bCs/>
        </w:rPr>
      </w:pPr>
      <w:r w:rsidRPr="0064377E">
        <w:rPr>
          <w:lang w:val="zh-CN"/>
        </w:rPr>
        <w:lastRenderedPageBreak/>
        <w:t>68.</w:t>
      </w:r>
      <w:r w:rsidRPr="0064377E">
        <w:rPr>
          <w:lang w:val="zh-CN"/>
        </w:rPr>
        <w:tab/>
      </w:r>
      <w:r w:rsidRPr="0064377E">
        <w:rPr>
          <w:rFonts w:eastAsia="黑体" w:cs="宋体" w:hint="eastAsia"/>
          <w:bCs/>
          <w:lang w:val="zh-CN"/>
        </w:rPr>
        <w:t>根据《公约》第二十九条第三款，委员会请缔约国在</w:t>
      </w:r>
      <w:r w:rsidRPr="0064377E">
        <w:rPr>
          <w:rFonts w:eastAsia="黑体"/>
          <w:bCs/>
          <w:lang w:val="zh-CN"/>
        </w:rPr>
        <w:t>2028</w:t>
      </w:r>
      <w:r w:rsidRPr="0064377E">
        <w:rPr>
          <w:rFonts w:eastAsia="黑体" w:cs="宋体" w:hint="eastAsia"/>
          <w:bCs/>
          <w:lang w:val="zh-CN"/>
        </w:rPr>
        <w:t>年</w:t>
      </w:r>
      <w:r w:rsidRPr="0064377E">
        <w:rPr>
          <w:rFonts w:eastAsia="黑体"/>
          <w:bCs/>
          <w:lang w:val="zh-CN"/>
        </w:rPr>
        <w:t>4</w:t>
      </w:r>
      <w:r w:rsidRPr="0064377E">
        <w:rPr>
          <w:rFonts w:eastAsia="黑体" w:cs="宋体" w:hint="eastAsia"/>
          <w:bCs/>
          <w:lang w:val="zh-CN"/>
        </w:rPr>
        <w:t>月</w:t>
      </w:r>
      <w:r w:rsidRPr="0064377E">
        <w:rPr>
          <w:rFonts w:eastAsia="黑体"/>
          <w:bCs/>
          <w:lang w:val="zh-CN"/>
        </w:rPr>
        <w:t>4</w:t>
      </w:r>
      <w:r w:rsidRPr="0064377E">
        <w:rPr>
          <w:rFonts w:eastAsia="黑体" w:cs="宋体" w:hint="eastAsia"/>
          <w:bCs/>
          <w:lang w:val="zh-CN"/>
        </w:rPr>
        <w:t>日之前提交具体的最新资料，说明委员会所有建议的落实情况，以及关于履行《公约》所载义务的任何新资料。委员会鼓励缔约国在编写资料时与民间社会，特别是受害者组织进行协商，委员会将在此基础上决定是否根据《公约》第二十九条第四款，要求提供补充资料。</w:t>
      </w:r>
    </w:p>
    <w:p w14:paraId="61E68705" w14:textId="77777777" w:rsidR="00A95A5B" w:rsidRDefault="00A95A5B" w:rsidP="000D1042">
      <w:pPr>
        <w:pStyle w:val="SingleTxtGC"/>
      </w:pPr>
    </w:p>
    <w:p w14:paraId="4C0FCE1E" w14:textId="77777777" w:rsidR="000D1042" w:rsidRPr="002D6A9C" w:rsidRDefault="000D104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2B9F7A1F" w14:textId="08AC10DE" w:rsidR="000D1042" w:rsidRPr="000D1042" w:rsidRDefault="000D1042" w:rsidP="000D1042">
      <w:pPr>
        <w:pStyle w:val="SingleTxtGC"/>
      </w:pPr>
    </w:p>
    <w:sectPr w:rsidR="000D1042" w:rsidRPr="000D1042"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7BD808" w14:textId="77777777" w:rsidR="00032384" w:rsidRPr="000D319F" w:rsidRDefault="00032384" w:rsidP="000D319F">
      <w:pPr>
        <w:pStyle w:val="af0"/>
        <w:spacing w:after="240"/>
        <w:ind w:left="907"/>
        <w:rPr>
          <w:rFonts w:asciiTheme="majorBidi" w:eastAsia="宋体" w:hAnsiTheme="majorBidi" w:cstheme="majorBidi"/>
          <w:sz w:val="21"/>
          <w:szCs w:val="21"/>
          <w:lang w:val="en-US"/>
        </w:rPr>
      </w:pPr>
    </w:p>
    <w:p w14:paraId="041B65F4" w14:textId="77777777" w:rsidR="00032384" w:rsidRPr="000D319F" w:rsidRDefault="0003238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AE5C8C7" w14:textId="77777777" w:rsidR="00032384" w:rsidRPr="000D319F" w:rsidRDefault="00032384" w:rsidP="000D319F">
      <w:pPr>
        <w:pStyle w:val="af0"/>
      </w:pPr>
    </w:p>
  </w:endnote>
  <w:endnote w:type="continuationNotice" w:id="1">
    <w:p w14:paraId="485AC2F9" w14:textId="77777777" w:rsidR="00032384" w:rsidRDefault="0003238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C8E8C" w14:textId="77777777" w:rsidR="00C83C4C" w:rsidRPr="00A95A5B" w:rsidRDefault="00A95A5B" w:rsidP="00A95A5B">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A95A5B">
      <w:rPr>
        <w:rStyle w:val="af2"/>
        <w:b w:val="0"/>
        <w:snapToGrid w:val="0"/>
        <w:sz w:val="16"/>
      </w:rPr>
      <w:t>GE.25-05826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F0BA2" w14:textId="77777777" w:rsidR="00C83C4C" w:rsidRPr="00A95A5B" w:rsidRDefault="00A95A5B" w:rsidP="00A95A5B">
    <w:pPr>
      <w:pStyle w:val="af0"/>
      <w:tabs>
        <w:tab w:val="clear" w:pos="431"/>
        <w:tab w:val="right" w:pos="9638"/>
      </w:tabs>
      <w:rPr>
        <w:rStyle w:val="af2"/>
      </w:rPr>
    </w:pPr>
    <w:r>
      <w:t>GE.25-05826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A2D06" w14:textId="35331C9E" w:rsidR="00C83C4C" w:rsidRPr="00487939" w:rsidRDefault="00A95A5B" w:rsidP="00E16C8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936D166" wp14:editId="570C2313">
          <wp:simplePos x="0" y="0"/>
          <wp:positionH relativeFrom="column">
            <wp:align>right</wp:align>
          </wp:positionH>
          <wp:positionV relativeFrom="paragraph">
            <wp:posOffset>-69850</wp:posOffset>
          </wp:positionV>
          <wp:extent cx="571500" cy="571500"/>
          <wp:effectExtent l="0" t="0" r="0" b="0"/>
          <wp:wrapNone/>
          <wp:docPr id="93055809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GE.25-05826</w:t>
    </w:r>
    <w:r w:rsidR="00731A42" w:rsidRPr="00EE277A">
      <w:rPr>
        <w:sz w:val="20"/>
        <w:lang w:eastAsia="zh-CN"/>
      </w:rPr>
      <w:t xml:space="preserve"> (C)</w:t>
    </w:r>
    <w:r w:rsidR="00466071">
      <w:rPr>
        <w:sz w:val="20"/>
        <w:lang w:eastAsia="zh-CN"/>
      </w:rPr>
      <w:tab/>
    </w:r>
    <w:r>
      <w:rPr>
        <w:sz w:val="20"/>
        <w:lang w:eastAsia="zh-CN"/>
      </w:rPr>
      <w:t>2105</w:t>
    </w:r>
    <w:r w:rsidR="004204BF">
      <w:rPr>
        <w:sz w:val="20"/>
        <w:lang w:eastAsia="zh-CN"/>
      </w:rPr>
      <w:t>25</w:t>
    </w:r>
    <w:r w:rsidR="00731A42">
      <w:rPr>
        <w:sz w:val="20"/>
        <w:lang w:eastAsia="zh-CN"/>
      </w:rPr>
      <w:tab/>
    </w:r>
    <w:r>
      <w:rPr>
        <w:sz w:val="20"/>
        <w:lang w:eastAsia="zh-CN"/>
      </w:rPr>
      <w:t>1006</w:t>
    </w:r>
    <w:r w:rsidR="004204BF">
      <w:rPr>
        <w:sz w:val="20"/>
        <w:lang w:eastAsia="zh-CN"/>
      </w:rPr>
      <w:t>25</w:t>
    </w:r>
    <w:r w:rsidR="00731A42">
      <w:rPr>
        <w:b/>
        <w:sz w:val="21"/>
      </w:rPr>
      <w:tab/>
    </w:r>
    <w:r w:rsidR="00A1364C">
      <w:rPr>
        <w:rFonts w:hint="eastAsia"/>
        <w:b/>
        <w:noProof/>
        <w:snapToGrid/>
        <w:sz w:val="21"/>
        <w:lang w:val="en-US" w:eastAsia="zh-CN"/>
      </w:rPr>
      <w:drawing>
        <wp:inline distT="0" distB="0" distL="0" distR="0" wp14:anchorId="07AA74C2" wp14:editId="314DFCB0">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21324F" w14:textId="77777777" w:rsidR="00032384" w:rsidRPr="000157B1" w:rsidRDefault="0003238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7067C67F" w14:textId="77777777" w:rsidR="00032384" w:rsidRPr="000157B1" w:rsidRDefault="0003238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ADDEFAB" w14:textId="77777777" w:rsidR="00032384" w:rsidRDefault="00032384"/>
  </w:footnote>
  <w:footnote w:id="2">
    <w:p w14:paraId="5A67D412" w14:textId="77777777" w:rsidR="000D1042" w:rsidRPr="004C6689" w:rsidRDefault="000D1042" w:rsidP="000D1042">
      <w:pPr>
        <w:pStyle w:val="a6"/>
      </w:pPr>
      <w:r>
        <w:tab/>
      </w:r>
      <w:r w:rsidRPr="0064377E">
        <w:rPr>
          <w:rStyle w:val="a8"/>
          <w:rFonts w:eastAsia="宋体"/>
          <w:vertAlign w:val="baseline"/>
        </w:rPr>
        <w:t>*</w:t>
      </w:r>
      <w:r>
        <w:tab/>
      </w:r>
      <w:r w:rsidRPr="0064377E">
        <w:rPr>
          <w:lang w:val="zh-CN"/>
        </w:rPr>
        <w:t>委员会第二十八届会议</w:t>
      </w:r>
      <w:r w:rsidRPr="0064377E">
        <w:rPr>
          <w:lang w:val="zh-CN"/>
        </w:rPr>
        <w:t>(2025</w:t>
      </w:r>
      <w:r w:rsidRPr="0064377E">
        <w:rPr>
          <w:lang w:val="zh-CN"/>
        </w:rPr>
        <w:t>年</w:t>
      </w:r>
      <w:r w:rsidRPr="0064377E">
        <w:rPr>
          <w:lang w:val="zh-CN"/>
        </w:rPr>
        <w:t>3</w:t>
      </w:r>
      <w:r w:rsidRPr="0064377E">
        <w:rPr>
          <w:lang w:val="zh-CN"/>
        </w:rPr>
        <w:t>月</w:t>
      </w:r>
      <w:r w:rsidRPr="0064377E">
        <w:rPr>
          <w:lang w:val="zh-CN"/>
        </w:rPr>
        <w:t>17</w:t>
      </w:r>
      <w:r w:rsidRPr="0064377E">
        <w:rPr>
          <w:lang w:val="zh-CN"/>
        </w:rPr>
        <w:t>日至</w:t>
      </w:r>
      <w:r w:rsidRPr="0064377E">
        <w:rPr>
          <w:lang w:val="zh-CN"/>
        </w:rPr>
        <w:t>4</w:t>
      </w:r>
      <w:r w:rsidRPr="0064377E">
        <w:rPr>
          <w:lang w:val="zh-CN"/>
        </w:rPr>
        <w:t>月</w:t>
      </w:r>
      <w:r w:rsidRPr="0064377E">
        <w:rPr>
          <w:lang w:val="zh-CN"/>
        </w:rPr>
        <w:t>4</w:t>
      </w:r>
      <w:r w:rsidRPr="0064377E">
        <w:rPr>
          <w:lang w:val="zh-CN"/>
        </w:rPr>
        <w:t>日</w:t>
      </w:r>
      <w:r w:rsidRPr="0064377E">
        <w:rPr>
          <w:lang w:val="zh-CN"/>
        </w:rPr>
        <w:t>)</w:t>
      </w:r>
      <w:r w:rsidRPr="0064377E">
        <w:rPr>
          <w:lang w:val="zh-CN"/>
        </w:rPr>
        <w:t>通过。</w:t>
      </w:r>
    </w:p>
  </w:footnote>
  <w:footnote w:id="3">
    <w:p w14:paraId="5C3F8D4E" w14:textId="3D90565C" w:rsidR="000D1042" w:rsidRPr="004C6689" w:rsidRDefault="000D1042" w:rsidP="000D1042">
      <w:pPr>
        <w:pStyle w:val="a6"/>
      </w:pPr>
      <w:r>
        <w:rPr>
          <w:lang w:val="zh-CN"/>
        </w:rPr>
        <w:tab/>
      </w:r>
      <w:r w:rsidRPr="0064377E">
        <w:rPr>
          <w:rStyle w:val="a8"/>
          <w:rFonts w:eastAsia="宋体"/>
        </w:rPr>
        <w:footnoteRef/>
      </w:r>
      <w:r>
        <w:rPr>
          <w:rStyle w:val="a7"/>
        </w:rPr>
        <w:tab/>
      </w:r>
      <w:r w:rsidRPr="0064377E">
        <w:rPr>
          <w:lang w:val="zh-CN"/>
        </w:rPr>
        <w:t>见</w:t>
      </w:r>
      <w:r w:rsidRPr="003B38D6">
        <w:rPr>
          <w:lang w:val="zh-CN"/>
        </w:rPr>
        <w:t>CED/C/SR.517</w:t>
      </w:r>
      <w:r w:rsidRPr="0064377E">
        <w:rPr>
          <w:lang w:val="zh-CN"/>
        </w:rPr>
        <w:t>和</w:t>
      </w:r>
      <w:r w:rsidRPr="003B38D6">
        <w:rPr>
          <w:lang w:val="zh-CN"/>
        </w:rPr>
        <w:t>CED/C/SR.518</w:t>
      </w:r>
      <w:r w:rsidRPr="0064377E">
        <w:rPr>
          <w:lang w:val="zh-CN"/>
        </w:rPr>
        <w:t>。</w:t>
      </w:r>
    </w:p>
  </w:footnote>
  <w:footnote w:id="4">
    <w:p w14:paraId="0D1CD037" w14:textId="7026C7F6" w:rsidR="000D1042" w:rsidRPr="004C6689" w:rsidRDefault="000D1042" w:rsidP="000D1042">
      <w:pPr>
        <w:pStyle w:val="a6"/>
      </w:pPr>
      <w:r>
        <w:rPr>
          <w:lang w:val="zh-CN"/>
        </w:rPr>
        <w:tab/>
      </w:r>
      <w:r w:rsidRPr="0064377E">
        <w:rPr>
          <w:rStyle w:val="a8"/>
          <w:rFonts w:eastAsia="宋体"/>
        </w:rPr>
        <w:footnoteRef/>
      </w:r>
      <w:r>
        <w:rPr>
          <w:rStyle w:val="a7"/>
        </w:rPr>
        <w:tab/>
      </w:r>
      <w:r w:rsidRPr="0064377E">
        <w:rPr>
          <w:lang w:val="zh-CN"/>
        </w:rPr>
        <w:t>缔约国指出，</w:t>
      </w:r>
      <w:r w:rsidRPr="003B38D6">
        <w:rPr>
          <w:lang w:val="zh-CN"/>
        </w:rPr>
        <w:t>CED/C/CAF/RQAR/1</w:t>
      </w:r>
      <w:r w:rsidRPr="0064377E">
        <w:rPr>
          <w:lang w:val="zh-CN"/>
        </w:rPr>
        <w:t>号文件载有缔约国对在没有报告的情况下拟订的问题清单的答复，构成缔约国根据《公约》第二十九条第一款提交的初次报告。</w:t>
      </w:r>
    </w:p>
  </w:footnote>
  <w:footnote w:id="5">
    <w:p w14:paraId="256C9085" w14:textId="43588306" w:rsidR="000D1042" w:rsidRPr="00AC34C6" w:rsidRDefault="000D1042" w:rsidP="000D1042">
      <w:pPr>
        <w:pStyle w:val="a6"/>
      </w:pPr>
      <w:r>
        <w:tab/>
      </w:r>
      <w:r w:rsidRPr="0064377E">
        <w:rPr>
          <w:rStyle w:val="a8"/>
          <w:rFonts w:eastAsia="宋体"/>
        </w:rPr>
        <w:footnoteRef/>
      </w:r>
      <w:r>
        <w:rPr>
          <w:rStyle w:val="a7"/>
        </w:rPr>
        <w:tab/>
      </w:r>
      <w:r w:rsidRPr="003B38D6">
        <w:t>CED/C/CAF/QAR/1</w:t>
      </w:r>
      <w:r w:rsidRPr="0064377E">
        <w:t>.</w:t>
      </w:r>
    </w:p>
  </w:footnote>
  <w:footnote w:id="6">
    <w:p w14:paraId="50F0FD2E" w14:textId="6ADF6CC7" w:rsidR="000D1042" w:rsidRPr="00A5430D" w:rsidRDefault="000D1042" w:rsidP="000D1042">
      <w:pPr>
        <w:pStyle w:val="a6"/>
      </w:pPr>
      <w:r>
        <w:tab/>
      </w:r>
      <w:r w:rsidRPr="0064377E">
        <w:rPr>
          <w:rStyle w:val="a8"/>
          <w:rFonts w:eastAsia="宋体"/>
        </w:rPr>
        <w:footnoteRef/>
      </w:r>
      <w:r>
        <w:rPr>
          <w:rStyle w:val="a7"/>
        </w:rPr>
        <w:tab/>
      </w:r>
      <w:r w:rsidRPr="003B38D6">
        <w:t>CED/C/CAF/RQAR/1</w:t>
      </w:r>
      <w:r w:rsidRPr="0064377E">
        <w:t>.</w:t>
      </w:r>
    </w:p>
  </w:footnote>
  <w:footnote w:id="7">
    <w:p w14:paraId="482DB6C3" w14:textId="3F59BD86" w:rsidR="000D1042" w:rsidRPr="00C64667" w:rsidRDefault="000D1042" w:rsidP="000D1042">
      <w:pPr>
        <w:pStyle w:val="a6"/>
      </w:pPr>
      <w:r>
        <w:tab/>
      </w:r>
      <w:r w:rsidRPr="0064377E">
        <w:rPr>
          <w:rStyle w:val="a8"/>
          <w:rFonts w:eastAsia="宋体"/>
        </w:rPr>
        <w:footnoteRef/>
      </w:r>
      <w:r>
        <w:rPr>
          <w:rStyle w:val="a7"/>
        </w:rPr>
        <w:tab/>
      </w:r>
      <w:r w:rsidRPr="0064377E">
        <w:rPr>
          <w:lang w:val="zh-CN"/>
        </w:rPr>
        <w:t>有待批准的文书包括《旨在废除死刑的</w:t>
      </w:r>
      <w:r w:rsidR="00E07C1D">
        <w:rPr>
          <w:rFonts w:hint="eastAsia"/>
          <w:lang w:val="zh-CN"/>
        </w:rPr>
        <w:t>〈</w:t>
      </w:r>
      <w:r w:rsidRPr="0064377E">
        <w:rPr>
          <w:lang w:val="zh-CN"/>
        </w:rPr>
        <w:t>公民权利和政治权利国际公约</w:t>
      </w:r>
      <w:r w:rsidR="00E07C1D">
        <w:rPr>
          <w:rFonts w:hint="eastAsia"/>
          <w:lang w:val="zh-CN"/>
        </w:rPr>
        <w:t>〉</w:t>
      </w:r>
      <w:r w:rsidRPr="0064377E">
        <w:rPr>
          <w:lang w:val="zh-CN"/>
        </w:rPr>
        <w:t>第二项任意议定书》和《保护所有移徙工人及其家庭成员权利国际公约》。此外，中非共和国尚未接受大多数已批准公约中提到的个人申诉程序，唯一例外是与《公民及政治权利国际公约任择议定书》有关的个人申诉程序。</w:t>
      </w:r>
    </w:p>
  </w:footnote>
  <w:footnote w:id="8">
    <w:p w14:paraId="1CC923A5" w14:textId="12F321FE" w:rsidR="000D1042" w:rsidRPr="00927978" w:rsidRDefault="000D1042" w:rsidP="000D1042">
      <w:pPr>
        <w:pStyle w:val="a6"/>
      </w:pPr>
      <w:r>
        <w:rPr>
          <w:sz w:val="20"/>
        </w:rPr>
        <w:tab/>
      </w:r>
      <w:r w:rsidRPr="0064377E">
        <w:rPr>
          <w:rStyle w:val="a8"/>
          <w:rFonts w:eastAsia="宋体"/>
        </w:rPr>
        <w:footnoteRef/>
      </w:r>
      <w:r>
        <w:rPr>
          <w:rStyle w:val="a7"/>
        </w:rPr>
        <w:tab/>
      </w:r>
      <w:r w:rsidRPr="0064377E">
        <w:t>中非稳定团和联合国人权事务高级专员办事处，《对中非共和国剥夺自由情况的分析：现状、挑战和对策》，</w:t>
      </w:r>
      <w:r w:rsidRPr="0064377E">
        <w:t>2024</w:t>
      </w:r>
      <w:r w:rsidRPr="0064377E">
        <w:t>年</w:t>
      </w:r>
      <w:r w:rsidRPr="0064377E">
        <w:t>7</w:t>
      </w:r>
      <w:r w:rsidRPr="0064377E">
        <w:t>月。</w:t>
      </w:r>
    </w:p>
  </w:footnote>
  <w:footnote w:id="9">
    <w:p w14:paraId="6B692B62" w14:textId="146BBB0F" w:rsidR="000D1042" w:rsidRPr="00482938" w:rsidRDefault="000D1042" w:rsidP="000D1042">
      <w:pPr>
        <w:pStyle w:val="a6"/>
      </w:pPr>
      <w:r>
        <w:tab/>
      </w:r>
      <w:r w:rsidRPr="0064377E">
        <w:rPr>
          <w:rStyle w:val="a8"/>
          <w:rFonts w:eastAsia="宋体"/>
        </w:rPr>
        <w:footnoteRef/>
      </w:r>
      <w:r>
        <w:rPr>
          <w:rStyle w:val="a7"/>
        </w:rPr>
        <w:tab/>
      </w:r>
      <w:r w:rsidRPr="0064377E">
        <w:rPr>
          <w:rFonts w:eastAsiaTheme="minorEastAsia"/>
        </w:rPr>
        <w:t>中非稳定团和人权事务高级专员办事处，</w:t>
      </w:r>
      <w:r w:rsidRPr="0064377E">
        <w:rPr>
          <w:rFonts w:cs="宋体" w:hint="eastAsia"/>
        </w:rPr>
        <w:t>《关于武装团体</w:t>
      </w:r>
      <w:r w:rsidRPr="0064377E">
        <w:t>Wagner Ti Azandé</w:t>
      </w:r>
      <w:r w:rsidRPr="0064377E">
        <w:rPr>
          <w:rFonts w:cs="宋体" w:hint="eastAsia"/>
        </w:rPr>
        <w:t>和</w:t>
      </w:r>
      <w:r w:rsidRPr="0064377E">
        <w:t>Azandé Ani Kpi Gbé</w:t>
      </w:r>
      <w:r w:rsidRPr="0064377E">
        <w:rPr>
          <w:rFonts w:cs="宋体" w:hint="eastAsia"/>
        </w:rPr>
        <w:t>于</w:t>
      </w:r>
      <w:r w:rsidRPr="0064377E">
        <w:t>2024</w:t>
      </w:r>
      <w:r w:rsidRPr="0064377E">
        <w:rPr>
          <w:rFonts w:cs="宋体" w:hint="eastAsia"/>
        </w:rPr>
        <w:t>年</w:t>
      </w:r>
      <w:r w:rsidRPr="0064377E">
        <w:t>10</w:t>
      </w:r>
      <w:r w:rsidRPr="0064377E">
        <w:rPr>
          <w:rFonts w:cs="宋体" w:hint="eastAsia"/>
        </w:rPr>
        <w:t>月</w:t>
      </w:r>
      <w:r w:rsidRPr="0064377E">
        <w:t>1</w:t>
      </w:r>
      <w:r w:rsidRPr="0064377E">
        <w:rPr>
          <w:rFonts w:cs="宋体" w:hint="eastAsia"/>
        </w:rPr>
        <w:t>日至</w:t>
      </w:r>
      <w:r w:rsidRPr="0064377E">
        <w:t>7</w:t>
      </w:r>
      <w:r w:rsidRPr="0064377E">
        <w:rPr>
          <w:rFonts w:cs="宋体" w:hint="eastAsia"/>
        </w:rPr>
        <w:t>日在姆博穆省登比亚和拉法伊地区犯下的严重侵犯人权行为的公开报告》，</w:t>
      </w:r>
      <w:r w:rsidRPr="0064377E">
        <w:t>2025</w:t>
      </w:r>
      <w:r w:rsidRPr="0064377E">
        <w:rPr>
          <w:rFonts w:cs="宋体" w:hint="eastAsia"/>
        </w:rPr>
        <w:t>年</w:t>
      </w:r>
      <w:r w:rsidRPr="0064377E">
        <w:t>3</w:t>
      </w:r>
      <w:r w:rsidRPr="0064377E">
        <w:rPr>
          <w:rFonts w:cs="宋体" w:hint="eastAsia"/>
        </w:rPr>
        <w:t>月。</w:t>
      </w:r>
    </w:p>
  </w:footnote>
  <w:footnote w:id="10">
    <w:p w14:paraId="3CB24284" w14:textId="61851822" w:rsidR="000D1042" w:rsidRPr="004C6689" w:rsidRDefault="000D1042" w:rsidP="000D1042">
      <w:pPr>
        <w:pStyle w:val="a6"/>
      </w:pPr>
      <w:r>
        <w:tab/>
      </w:r>
      <w:r w:rsidRPr="0064377E">
        <w:rPr>
          <w:rStyle w:val="a8"/>
          <w:rFonts w:eastAsia="宋体"/>
        </w:rPr>
        <w:footnoteRef/>
      </w:r>
      <w:r>
        <w:rPr>
          <w:rStyle w:val="a7"/>
        </w:rPr>
        <w:tab/>
      </w:r>
      <w:hyperlink r:id="rId1" w:history="1">
        <w:r w:rsidRPr="00A218C9">
          <w:rPr>
            <w:rStyle w:val="af7"/>
            <w:lang w:val="zh-CN"/>
          </w:rPr>
          <w:t>A/70/56</w:t>
        </w:r>
      </w:hyperlink>
      <w:r w:rsidRPr="0064377E">
        <w:rPr>
          <w:lang w:val="zh-CN"/>
        </w:rPr>
        <w:t xml:space="preserve">, </w:t>
      </w:r>
      <w:r w:rsidRPr="0064377E">
        <w:rPr>
          <w:lang w:val="zh-CN"/>
        </w:rPr>
        <w:t>附件三。</w:t>
      </w:r>
    </w:p>
  </w:footnote>
  <w:footnote w:id="11">
    <w:p w14:paraId="1DAE9BCB" w14:textId="03F3E141" w:rsidR="000D1042" w:rsidRPr="00B762FD" w:rsidRDefault="000D1042" w:rsidP="000D1042">
      <w:pPr>
        <w:pStyle w:val="a6"/>
      </w:pPr>
      <w:r>
        <w:rPr>
          <w:lang w:val="zh-CN"/>
        </w:rPr>
        <w:tab/>
      </w:r>
      <w:r w:rsidRPr="0064377E">
        <w:rPr>
          <w:rStyle w:val="a8"/>
          <w:rFonts w:eastAsia="宋体"/>
        </w:rPr>
        <w:footnoteRef/>
      </w:r>
      <w:r>
        <w:rPr>
          <w:rStyle w:val="a7"/>
        </w:rPr>
        <w:tab/>
      </w:r>
      <w:r w:rsidRPr="0064377E">
        <w:rPr>
          <w:lang w:val="zh-CN"/>
        </w:rPr>
        <w:t>中非稳定团和人权事务高级专员办事处，《对中非共和国剥夺自由情况的分析：现状、挑战和对策》，</w:t>
      </w:r>
      <w:r w:rsidRPr="0064377E">
        <w:rPr>
          <w:lang w:val="zh-CN"/>
        </w:rPr>
        <w:t>2024</w:t>
      </w:r>
      <w:r w:rsidRPr="0064377E">
        <w:rPr>
          <w:lang w:val="zh-CN"/>
        </w:rPr>
        <w:t>年</w:t>
      </w:r>
      <w:r w:rsidRPr="0064377E">
        <w:rPr>
          <w:lang w:val="zh-CN"/>
        </w:rPr>
        <w:t>7</w:t>
      </w:r>
      <w:r w:rsidRPr="0064377E">
        <w:rPr>
          <w:lang w:val="zh-CN"/>
        </w:rPr>
        <w:t>月，第</w:t>
      </w:r>
      <w:r w:rsidRPr="0064377E">
        <w:rPr>
          <w:lang w:val="zh-CN"/>
        </w:rPr>
        <w:t>20</w:t>
      </w:r>
      <w:r w:rsidRPr="0064377E">
        <w:rPr>
          <w:lang w:val="zh-CN"/>
        </w:rPr>
        <w:t>段。</w:t>
      </w:r>
    </w:p>
  </w:footnote>
  <w:footnote w:id="12">
    <w:p w14:paraId="4E9B8C6B" w14:textId="77777777" w:rsidR="000D1042" w:rsidRPr="00F4575F" w:rsidRDefault="000D1042" w:rsidP="000D1042">
      <w:pPr>
        <w:pStyle w:val="a6"/>
        <w:rPr>
          <w:lang w:val="fr-CH"/>
        </w:rPr>
      </w:pPr>
      <w:r>
        <w:rPr>
          <w:lang w:val="zh-CN"/>
        </w:rPr>
        <w:tab/>
      </w:r>
      <w:r w:rsidRPr="0064377E">
        <w:rPr>
          <w:rStyle w:val="a8"/>
          <w:rFonts w:eastAsia="宋体"/>
        </w:rPr>
        <w:footnoteRef/>
      </w:r>
      <w:r>
        <w:rPr>
          <w:rStyle w:val="a7"/>
        </w:rPr>
        <w:tab/>
      </w:r>
      <w:r w:rsidRPr="0064377E">
        <w:rPr>
          <w:lang w:val="zh-CN"/>
        </w:rPr>
        <w:t>同上</w:t>
      </w:r>
      <w:r w:rsidRPr="0064377E">
        <w:rPr>
          <w:lang w:val="fr-CH"/>
        </w:rPr>
        <w:t>，</w:t>
      </w:r>
      <w:r w:rsidRPr="0064377E">
        <w:rPr>
          <w:lang w:val="zh-CN"/>
        </w:rPr>
        <w:t>第</w:t>
      </w:r>
      <w:r w:rsidRPr="0064377E">
        <w:rPr>
          <w:lang w:val="fr-CH"/>
        </w:rPr>
        <w:t>36</w:t>
      </w:r>
      <w:r w:rsidRPr="0064377E">
        <w:rPr>
          <w:lang w:val="zh-CN"/>
        </w:rPr>
        <w:t>段。</w:t>
      </w:r>
    </w:p>
  </w:footnote>
  <w:footnote w:id="13">
    <w:p w14:paraId="4066BE43" w14:textId="3E1533EF" w:rsidR="000D1042" w:rsidRPr="00D15E0D" w:rsidRDefault="000D1042" w:rsidP="000D1042">
      <w:pPr>
        <w:pStyle w:val="a6"/>
        <w:rPr>
          <w:rFonts w:eastAsiaTheme="minorEastAsia"/>
          <w:lang w:val="fr-FR"/>
        </w:rPr>
      </w:pPr>
      <w:r>
        <w:rPr>
          <w:lang w:val="fr-CH"/>
        </w:rPr>
        <w:tab/>
      </w:r>
      <w:r w:rsidRPr="0064377E">
        <w:rPr>
          <w:rStyle w:val="a8"/>
          <w:rFonts w:eastAsia="宋体"/>
        </w:rPr>
        <w:footnoteRef/>
      </w:r>
      <w:r>
        <w:rPr>
          <w:rStyle w:val="a7"/>
        </w:rPr>
        <w:tab/>
      </w:r>
      <w:r w:rsidRPr="0064377E">
        <w:rPr>
          <w:rFonts w:eastAsiaTheme="minorEastAsia"/>
        </w:rPr>
        <w:t>中非稳定团和人权事务高级专员办事处</w:t>
      </w:r>
      <w:r w:rsidRPr="0064377E">
        <w:rPr>
          <w:rFonts w:eastAsiaTheme="minorEastAsia"/>
          <w:lang w:val="fr-CH"/>
        </w:rPr>
        <w:t>，</w:t>
      </w:r>
      <w:r w:rsidRPr="0064377E">
        <w:rPr>
          <w:rFonts w:cs="宋体" w:hint="eastAsia"/>
        </w:rPr>
        <w:t>《关于武装团体</w:t>
      </w:r>
      <w:r w:rsidRPr="0064377E">
        <w:rPr>
          <w:lang w:val="fr-CH"/>
        </w:rPr>
        <w:t>Wagner Ti Azandé</w:t>
      </w:r>
      <w:r w:rsidRPr="0064377E">
        <w:rPr>
          <w:rFonts w:cs="宋体" w:hint="eastAsia"/>
        </w:rPr>
        <w:t>和</w:t>
      </w:r>
      <w:r w:rsidRPr="0064377E">
        <w:rPr>
          <w:lang w:val="fr-CH"/>
        </w:rPr>
        <w:t>Azandé Ani Kpi Gbé</w:t>
      </w:r>
      <w:r w:rsidRPr="0064377E">
        <w:rPr>
          <w:rFonts w:cs="宋体" w:hint="eastAsia"/>
        </w:rPr>
        <w:t>于</w:t>
      </w:r>
      <w:r w:rsidRPr="0064377E">
        <w:rPr>
          <w:lang w:val="fr-CH"/>
        </w:rPr>
        <w:t>2024</w:t>
      </w:r>
      <w:r w:rsidRPr="0064377E">
        <w:rPr>
          <w:rFonts w:cs="宋体" w:hint="eastAsia"/>
        </w:rPr>
        <w:t>年</w:t>
      </w:r>
      <w:r w:rsidRPr="0064377E">
        <w:rPr>
          <w:lang w:val="fr-CH"/>
        </w:rPr>
        <w:t>10</w:t>
      </w:r>
      <w:r w:rsidRPr="0064377E">
        <w:rPr>
          <w:rFonts w:cs="宋体" w:hint="eastAsia"/>
        </w:rPr>
        <w:t>月</w:t>
      </w:r>
      <w:r w:rsidRPr="0064377E">
        <w:rPr>
          <w:lang w:val="fr-CH"/>
        </w:rPr>
        <w:t>1</w:t>
      </w:r>
      <w:r w:rsidRPr="0064377E">
        <w:rPr>
          <w:rFonts w:cs="宋体" w:hint="eastAsia"/>
        </w:rPr>
        <w:t>日至</w:t>
      </w:r>
      <w:r w:rsidRPr="0064377E">
        <w:rPr>
          <w:lang w:val="fr-CH"/>
        </w:rPr>
        <w:t>7</w:t>
      </w:r>
      <w:r w:rsidRPr="0064377E">
        <w:rPr>
          <w:rFonts w:cs="宋体" w:hint="eastAsia"/>
        </w:rPr>
        <w:t>日在姆博穆省登比亚和拉法伊地区犯下的严重侵犯人权行为的公开报告》</w:t>
      </w:r>
      <w:r w:rsidRPr="0064377E">
        <w:rPr>
          <w:rFonts w:cs="宋体" w:hint="eastAsia"/>
          <w:lang w:val="fr-CH"/>
        </w:rPr>
        <w:t>，</w:t>
      </w:r>
      <w:r w:rsidRPr="0064377E">
        <w:rPr>
          <w:lang w:val="fr-CH"/>
        </w:rPr>
        <w:t>2025</w:t>
      </w:r>
      <w:r w:rsidRPr="0064377E">
        <w:rPr>
          <w:rFonts w:cs="宋体" w:hint="eastAsia"/>
        </w:rPr>
        <w:t>年</w:t>
      </w:r>
      <w:r w:rsidRPr="0064377E">
        <w:rPr>
          <w:lang w:val="fr-CH"/>
        </w:rPr>
        <w:t>3</w:t>
      </w:r>
      <w:r w:rsidRPr="0064377E">
        <w:rPr>
          <w:rFonts w:cs="宋体" w:hint="eastAsia"/>
        </w:rPr>
        <w:t>月。</w:t>
      </w:r>
    </w:p>
  </w:footnote>
  <w:footnote w:id="14">
    <w:p w14:paraId="409DDE91" w14:textId="7E2FBD8D" w:rsidR="000D1042" w:rsidRPr="004C6689" w:rsidRDefault="000D1042" w:rsidP="000D1042">
      <w:pPr>
        <w:pStyle w:val="a6"/>
      </w:pPr>
      <w:r>
        <w:rPr>
          <w:lang w:val="fr-CH"/>
        </w:rPr>
        <w:tab/>
      </w:r>
      <w:r w:rsidRPr="0064377E">
        <w:rPr>
          <w:rStyle w:val="a8"/>
          <w:rFonts w:eastAsia="宋体"/>
        </w:rPr>
        <w:footnoteRef/>
      </w:r>
      <w:r>
        <w:rPr>
          <w:rStyle w:val="a7"/>
        </w:rPr>
        <w:tab/>
      </w:r>
      <w:hyperlink r:id="rId2" w:history="1">
        <w:r w:rsidRPr="00A218C9">
          <w:rPr>
            <w:rStyle w:val="af7"/>
          </w:rPr>
          <w:t>CCPR/C/CAF/CO/3</w:t>
        </w:r>
      </w:hyperlink>
      <w:r w:rsidRPr="0064377E">
        <w:t xml:space="preserve">, </w:t>
      </w:r>
      <w:r w:rsidRPr="0064377E">
        <w:rPr>
          <w:lang w:val="zh-CN"/>
        </w:rPr>
        <w:t>第</w:t>
      </w:r>
      <w:r w:rsidRPr="0064377E">
        <w:t>25</w:t>
      </w:r>
      <w:r w:rsidRPr="0064377E">
        <w:rPr>
          <w:lang w:val="zh-CN"/>
        </w:rPr>
        <w:t>段。</w:t>
      </w:r>
    </w:p>
  </w:footnote>
  <w:footnote w:id="15">
    <w:p w14:paraId="03702C6F" w14:textId="2D64935A" w:rsidR="000D1042" w:rsidRPr="004C6689" w:rsidRDefault="000D1042" w:rsidP="000D1042">
      <w:pPr>
        <w:pStyle w:val="a6"/>
      </w:pPr>
      <w:r>
        <w:tab/>
      </w:r>
      <w:r w:rsidRPr="0064377E">
        <w:rPr>
          <w:rStyle w:val="a8"/>
          <w:rFonts w:eastAsia="宋体"/>
        </w:rPr>
        <w:footnoteRef/>
      </w:r>
      <w:r>
        <w:rPr>
          <w:rStyle w:val="a7"/>
        </w:rPr>
        <w:tab/>
      </w:r>
      <w:r w:rsidRPr="0064377E">
        <w:rPr>
          <w:lang w:val="zh-CN"/>
        </w:rPr>
        <w:t>见</w:t>
      </w:r>
      <w:hyperlink r:id="rId3" w:history="1">
        <w:r w:rsidRPr="00A218C9">
          <w:rPr>
            <w:rStyle w:val="af7"/>
            <w:lang w:val="zh-CN"/>
          </w:rPr>
          <w:t>CCPR/C/CAF/CO/3</w:t>
        </w:r>
      </w:hyperlink>
      <w:r w:rsidRPr="0064377E">
        <w:rPr>
          <w:lang w:val="zh-CN"/>
        </w:rPr>
        <w:t>。</w:t>
      </w:r>
    </w:p>
  </w:footnote>
  <w:footnote w:id="16">
    <w:p w14:paraId="016543F1" w14:textId="75E22B12" w:rsidR="000D1042" w:rsidRPr="00AC34C6" w:rsidRDefault="000D1042" w:rsidP="000D1042">
      <w:pPr>
        <w:pStyle w:val="a6"/>
      </w:pPr>
      <w:r>
        <w:rPr>
          <w:lang w:val="zh-CN"/>
        </w:rPr>
        <w:tab/>
      </w:r>
      <w:r w:rsidRPr="0064377E">
        <w:rPr>
          <w:rStyle w:val="a8"/>
          <w:rFonts w:eastAsia="宋体"/>
        </w:rPr>
        <w:footnoteRef/>
      </w:r>
      <w:r>
        <w:rPr>
          <w:rStyle w:val="a7"/>
        </w:rPr>
        <w:tab/>
      </w:r>
      <w:r w:rsidRPr="0064377E">
        <w:rPr>
          <w:lang w:val="zh-CN"/>
        </w:rPr>
        <w:t>见</w:t>
      </w:r>
      <w:hyperlink r:id="rId4" w:history="1">
        <w:r w:rsidRPr="00A218C9">
          <w:rPr>
            <w:rStyle w:val="af7"/>
            <w:lang w:val="zh-CN"/>
          </w:rPr>
          <w:t>CEDAW/C/CAF/CO/6</w:t>
        </w:r>
      </w:hyperlink>
      <w:r w:rsidRPr="0064377E">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48AF6A" w14:textId="77777777" w:rsidR="00C83C4C" w:rsidRDefault="00A95A5B" w:rsidP="00A95A5B">
    <w:pPr>
      <w:pStyle w:val="af3"/>
    </w:pPr>
    <w:r>
      <w:t>CED/C/CAF/CO/1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9C79B6" w14:textId="77777777" w:rsidR="00C83C4C" w:rsidRPr="00202A30" w:rsidRDefault="00A95A5B" w:rsidP="00A95A5B">
    <w:pPr>
      <w:pStyle w:val="af3"/>
      <w:jc w:val="right"/>
    </w:pPr>
    <w:r>
      <w:t>CED/C/CAF/CO/1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25C32EB"/>
    <w:multiLevelType w:val="hybridMultilevel"/>
    <w:tmpl w:val="58309098"/>
    <w:lvl w:ilvl="0" w:tplc="FFFFFFFF">
      <w:start w:val="1"/>
      <w:numFmt w:val="lowerLetter"/>
      <w:lvlText w:val="%1)"/>
      <w:lvlJc w:val="left"/>
      <w:pPr>
        <w:ind w:left="2061" w:hanging="360"/>
      </w:pPr>
      <w:rPr>
        <w:b/>
        <w:bCs/>
      </w:rPr>
    </w:lvl>
    <w:lvl w:ilvl="1" w:tplc="FFFFFFFF" w:tentative="1">
      <w:start w:val="1"/>
      <w:numFmt w:val="lowerLetter"/>
      <w:lvlText w:val="%2."/>
      <w:lvlJc w:val="left"/>
      <w:pPr>
        <w:ind w:left="2781" w:hanging="360"/>
      </w:pPr>
    </w:lvl>
    <w:lvl w:ilvl="2" w:tplc="FFFFFFFF" w:tentative="1">
      <w:start w:val="1"/>
      <w:numFmt w:val="lowerRoman"/>
      <w:lvlText w:val="%3."/>
      <w:lvlJc w:val="right"/>
      <w:pPr>
        <w:ind w:left="3501" w:hanging="180"/>
      </w:pPr>
    </w:lvl>
    <w:lvl w:ilvl="3" w:tplc="FFFFFFFF" w:tentative="1">
      <w:start w:val="1"/>
      <w:numFmt w:val="decimal"/>
      <w:lvlText w:val="%4."/>
      <w:lvlJc w:val="left"/>
      <w:pPr>
        <w:ind w:left="4221" w:hanging="360"/>
      </w:pPr>
    </w:lvl>
    <w:lvl w:ilvl="4" w:tplc="FFFFFFFF" w:tentative="1">
      <w:start w:val="1"/>
      <w:numFmt w:val="lowerLetter"/>
      <w:lvlText w:val="%5."/>
      <w:lvlJc w:val="left"/>
      <w:pPr>
        <w:ind w:left="4941" w:hanging="360"/>
      </w:pPr>
    </w:lvl>
    <w:lvl w:ilvl="5" w:tplc="FFFFFFFF" w:tentative="1">
      <w:start w:val="1"/>
      <w:numFmt w:val="lowerRoman"/>
      <w:lvlText w:val="%6."/>
      <w:lvlJc w:val="right"/>
      <w:pPr>
        <w:ind w:left="5661" w:hanging="180"/>
      </w:pPr>
    </w:lvl>
    <w:lvl w:ilvl="6" w:tplc="FFFFFFFF" w:tentative="1">
      <w:start w:val="1"/>
      <w:numFmt w:val="decimal"/>
      <w:lvlText w:val="%7."/>
      <w:lvlJc w:val="left"/>
      <w:pPr>
        <w:ind w:left="6381" w:hanging="360"/>
      </w:pPr>
    </w:lvl>
    <w:lvl w:ilvl="7" w:tplc="FFFFFFFF" w:tentative="1">
      <w:start w:val="1"/>
      <w:numFmt w:val="lowerLetter"/>
      <w:lvlText w:val="%8."/>
      <w:lvlJc w:val="left"/>
      <w:pPr>
        <w:ind w:left="7101" w:hanging="360"/>
      </w:pPr>
    </w:lvl>
    <w:lvl w:ilvl="8" w:tplc="FFFFFFFF" w:tentative="1">
      <w:start w:val="1"/>
      <w:numFmt w:val="lowerRoman"/>
      <w:lvlText w:val="%9."/>
      <w:lvlJc w:val="right"/>
      <w:pPr>
        <w:ind w:left="7821" w:hanging="180"/>
      </w:pPr>
    </w:lvl>
  </w:abstractNum>
  <w:abstractNum w:abstractNumId="11" w15:restartNumberingAfterBreak="0">
    <w:nsid w:val="05333708"/>
    <w:multiLevelType w:val="hybridMultilevel"/>
    <w:tmpl w:val="C7A4713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7E04766"/>
    <w:multiLevelType w:val="hybridMultilevel"/>
    <w:tmpl w:val="AE904562"/>
    <w:lvl w:ilvl="0" w:tplc="8DCC705A">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0D954887"/>
    <w:multiLevelType w:val="hybridMultilevel"/>
    <w:tmpl w:val="CFAA671C"/>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5"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7"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8" w15:restartNumberingAfterBreak="0">
    <w:nsid w:val="22D5706B"/>
    <w:multiLevelType w:val="hybridMultilevel"/>
    <w:tmpl w:val="51048AB0"/>
    <w:lvl w:ilvl="0" w:tplc="FFFFFFFF">
      <w:start w:val="1"/>
      <w:numFmt w:val="lowerLetter"/>
      <w:lvlText w:val="%1)"/>
      <w:lvlJc w:val="left"/>
      <w:pPr>
        <w:ind w:left="2061" w:hanging="360"/>
      </w:pPr>
    </w:lvl>
    <w:lvl w:ilvl="1" w:tplc="FFFFFFFF" w:tentative="1">
      <w:start w:val="1"/>
      <w:numFmt w:val="lowerLetter"/>
      <w:lvlText w:val="%2."/>
      <w:lvlJc w:val="left"/>
      <w:pPr>
        <w:ind w:left="2781" w:hanging="360"/>
      </w:pPr>
    </w:lvl>
    <w:lvl w:ilvl="2" w:tplc="FFFFFFFF" w:tentative="1">
      <w:start w:val="1"/>
      <w:numFmt w:val="lowerRoman"/>
      <w:lvlText w:val="%3."/>
      <w:lvlJc w:val="right"/>
      <w:pPr>
        <w:ind w:left="3501" w:hanging="180"/>
      </w:pPr>
    </w:lvl>
    <w:lvl w:ilvl="3" w:tplc="FFFFFFFF" w:tentative="1">
      <w:start w:val="1"/>
      <w:numFmt w:val="decimal"/>
      <w:lvlText w:val="%4."/>
      <w:lvlJc w:val="left"/>
      <w:pPr>
        <w:ind w:left="4221" w:hanging="360"/>
      </w:pPr>
    </w:lvl>
    <w:lvl w:ilvl="4" w:tplc="FFFFFFFF" w:tentative="1">
      <w:start w:val="1"/>
      <w:numFmt w:val="lowerLetter"/>
      <w:lvlText w:val="%5."/>
      <w:lvlJc w:val="left"/>
      <w:pPr>
        <w:ind w:left="4941" w:hanging="360"/>
      </w:pPr>
    </w:lvl>
    <w:lvl w:ilvl="5" w:tplc="FFFFFFFF" w:tentative="1">
      <w:start w:val="1"/>
      <w:numFmt w:val="lowerRoman"/>
      <w:lvlText w:val="%6."/>
      <w:lvlJc w:val="right"/>
      <w:pPr>
        <w:ind w:left="5661" w:hanging="180"/>
      </w:pPr>
    </w:lvl>
    <w:lvl w:ilvl="6" w:tplc="FFFFFFFF" w:tentative="1">
      <w:start w:val="1"/>
      <w:numFmt w:val="decimal"/>
      <w:lvlText w:val="%7."/>
      <w:lvlJc w:val="left"/>
      <w:pPr>
        <w:ind w:left="6381" w:hanging="360"/>
      </w:pPr>
    </w:lvl>
    <w:lvl w:ilvl="7" w:tplc="FFFFFFFF" w:tentative="1">
      <w:start w:val="1"/>
      <w:numFmt w:val="lowerLetter"/>
      <w:lvlText w:val="%8."/>
      <w:lvlJc w:val="left"/>
      <w:pPr>
        <w:ind w:left="7101" w:hanging="360"/>
      </w:pPr>
    </w:lvl>
    <w:lvl w:ilvl="8" w:tplc="FFFFFFFF" w:tentative="1">
      <w:start w:val="1"/>
      <w:numFmt w:val="lowerRoman"/>
      <w:lvlText w:val="%9."/>
      <w:lvlJc w:val="right"/>
      <w:pPr>
        <w:ind w:left="7821" w:hanging="180"/>
      </w:pPr>
    </w:lvl>
  </w:abstractNum>
  <w:abstractNum w:abstractNumId="19"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20" w15:restartNumberingAfterBreak="0">
    <w:nsid w:val="2C585E7D"/>
    <w:multiLevelType w:val="hybridMultilevel"/>
    <w:tmpl w:val="E1061D1C"/>
    <w:lvl w:ilvl="0" w:tplc="18B678BC">
      <w:start w:val="1"/>
      <w:numFmt w:val="decimal"/>
      <w:lvlText w:val="%1."/>
      <w:lvlJc w:val="left"/>
      <w:pPr>
        <w:ind w:left="1854" w:hanging="360"/>
      </w:pPr>
      <w:rPr>
        <w:rFonts w:hint="default"/>
        <w:b w:val="0"/>
        <w:bCs w:val="0"/>
        <w:i w:val="0"/>
        <w:i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2E691DA0"/>
    <w:multiLevelType w:val="hybridMultilevel"/>
    <w:tmpl w:val="60CE422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32E35F19"/>
    <w:multiLevelType w:val="hybridMultilevel"/>
    <w:tmpl w:val="50AA087C"/>
    <w:lvl w:ilvl="0" w:tplc="FFFFFFFF">
      <w:start w:val="16"/>
      <w:numFmt w:val="decimal"/>
      <w:lvlText w:val="%1."/>
      <w:lvlJc w:val="left"/>
      <w:pPr>
        <w:ind w:left="1854" w:hanging="360"/>
      </w:pPr>
      <w:rPr>
        <w:rFonts w:hint="default"/>
        <w:b w:val="0"/>
        <w:bCs w:val="0"/>
        <w:i w:val="0"/>
        <w:iCs/>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3" w15:restartNumberingAfterBreak="0">
    <w:nsid w:val="382233A3"/>
    <w:multiLevelType w:val="hybridMultilevel"/>
    <w:tmpl w:val="4EAEFC5C"/>
    <w:lvl w:ilvl="0" w:tplc="10F259E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15:restartNumberingAfterBreak="0">
    <w:nsid w:val="3ACF4EB2"/>
    <w:multiLevelType w:val="hybridMultilevel"/>
    <w:tmpl w:val="4DCACBE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3FC948C5"/>
    <w:multiLevelType w:val="hybridMultilevel"/>
    <w:tmpl w:val="58309098"/>
    <w:lvl w:ilvl="0" w:tplc="BC5CC586">
      <w:start w:val="1"/>
      <w:numFmt w:val="lowerLetter"/>
      <w:lvlText w:val="%1)"/>
      <w:lvlJc w:val="left"/>
      <w:pPr>
        <w:ind w:left="2061" w:hanging="360"/>
      </w:pPr>
      <w:rPr>
        <w:b/>
        <w:bCs/>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6" w15:restartNumberingAfterBreak="0">
    <w:nsid w:val="55461AD0"/>
    <w:multiLevelType w:val="hybridMultilevel"/>
    <w:tmpl w:val="B20C14E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555C630D"/>
    <w:multiLevelType w:val="hybridMultilevel"/>
    <w:tmpl w:val="51048AB0"/>
    <w:lvl w:ilvl="0" w:tplc="08090017">
      <w:start w:val="1"/>
      <w:numFmt w:val="lowerLetter"/>
      <w:lvlText w:val="%1)"/>
      <w:lvlJc w:val="left"/>
      <w:pPr>
        <w:ind w:left="2061" w:hanging="360"/>
      </w:p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8" w15:restartNumberingAfterBreak="0">
    <w:nsid w:val="55794B00"/>
    <w:multiLevelType w:val="hybridMultilevel"/>
    <w:tmpl w:val="FBC66F04"/>
    <w:lvl w:ilvl="0" w:tplc="4E66F414">
      <w:start w:val="1"/>
      <w:numFmt w:val="lowerLetter"/>
      <w:lvlText w:val="%1)"/>
      <w:lvlJc w:val="left"/>
      <w:pPr>
        <w:ind w:left="1494" w:hanging="360"/>
      </w:pPr>
      <w:rPr>
        <w:rFonts w:ascii="Times New Roman" w:eastAsiaTheme="minorHAnsi" w:hAnsi="Times New Roman" w:cs="Times New Roman"/>
        <w:sz w:val="20"/>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29" w15:restartNumberingAfterBreak="0">
    <w:nsid w:val="5B5525F3"/>
    <w:multiLevelType w:val="hybridMultilevel"/>
    <w:tmpl w:val="20BC38C8"/>
    <w:lvl w:ilvl="0" w:tplc="9C3644A8">
      <w:start w:val="1"/>
      <w:numFmt w:val="decimal"/>
      <w:lvlText w:val="%1."/>
      <w:lvlJc w:val="left"/>
      <w:pPr>
        <w:ind w:left="1020" w:hanging="360"/>
      </w:pPr>
    </w:lvl>
    <w:lvl w:ilvl="1" w:tplc="3B1CEEC6">
      <w:start w:val="1"/>
      <w:numFmt w:val="decimal"/>
      <w:lvlText w:val="%2."/>
      <w:lvlJc w:val="left"/>
      <w:pPr>
        <w:ind w:left="1020" w:hanging="360"/>
      </w:pPr>
    </w:lvl>
    <w:lvl w:ilvl="2" w:tplc="DE54FC88">
      <w:start w:val="1"/>
      <w:numFmt w:val="decimal"/>
      <w:lvlText w:val="%3."/>
      <w:lvlJc w:val="left"/>
      <w:pPr>
        <w:ind w:left="1020" w:hanging="360"/>
      </w:pPr>
    </w:lvl>
    <w:lvl w:ilvl="3" w:tplc="856E4942">
      <w:start w:val="1"/>
      <w:numFmt w:val="decimal"/>
      <w:lvlText w:val="%4."/>
      <w:lvlJc w:val="left"/>
      <w:pPr>
        <w:ind w:left="1020" w:hanging="360"/>
      </w:pPr>
    </w:lvl>
    <w:lvl w:ilvl="4" w:tplc="BE6E1ED4">
      <w:start w:val="1"/>
      <w:numFmt w:val="decimal"/>
      <w:lvlText w:val="%5."/>
      <w:lvlJc w:val="left"/>
      <w:pPr>
        <w:ind w:left="1020" w:hanging="360"/>
      </w:pPr>
    </w:lvl>
    <w:lvl w:ilvl="5" w:tplc="2E5CD2E4">
      <w:start w:val="1"/>
      <w:numFmt w:val="decimal"/>
      <w:lvlText w:val="%6."/>
      <w:lvlJc w:val="left"/>
      <w:pPr>
        <w:ind w:left="1020" w:hanging="360"/>
      </w:pPr>
    </w:lvl>
    <w:lvl w:ilvl="6" w:tplc="F0DA5FD0">
      <w:start w:val="1"/>
      <w:numFmt w:val="decimal"/>
      <w:lvlText w:val="%7."/>
      <w:lvlJc w:val="left"/>
      <w:pPr>
        <w:ind w:left="1020" w:hanging="360"/>
      </w:pPr>
    </w:lvl>
    <w:lvl w:ilvl="7" w:tplc="2312D5D2">
      <w:start w:val="1"/>
      <w:numFmt w:val="decimal"/>
      <w:lvlText w:val="%8."/>
      <w:lvlJc w:val="left"/>
      <w:pPr>
        <w:ind w:left="1020" w:hanging="360"/>
      </w:pPr>
    </w:lvl>
    <w:lvl w:ilvl="8" w:tplc="7A48B66C">
      <w:start w:val="1"/>
      <w:numFmt w:val="decimal"/>
      <w:lvlText w:val="%9."/>
      <w:lvlJc w:val="left"/>
      <w:pPr>
        <w:ind w:left="1020" w:hanging="360"/>
      </w:pPr>
    </w:lvl>
  </w:abstractNum>
  <w:abstractNum w:abstractNumId="30" w15:restartNumberingAfterBreak="0">
    <w:nsid w:val="5FA80947"/>
    <w:multiLevelType w:val="hybridMultilevel"/>
    <w:tmpl w:val="0E149BA8"/>
    <w:lvl w:ilvl="0" w:tplc="FA6EFB8C">
      <w:start w:val="1"/>
      <w:numFmt w:val="decimal"/>
      <w:lvlText w:val="%1."/>
      <w:lvlJc w:val="left"/>
      <w:pPr>
        <w:ind w:left="1020" w:hanging="360"/>
      </w:pPr>
    </w:lvl>
    <w:lvl w:ilvl="1" w:tplc="C4C8CA20">
      <w:start w:val="1"/>
      <w:numFmt w:val="decimal"/>
      <w:lvlText w:val="%2."/>
      <w:lvlJc w:val="left"/>
      <w:pPr>
        <w:ind w:left="1020" w:hanging="360"/>
      </w:pPr>
    </w:lvl>
    <w:lvl w:ilvl="2" w:tplc="A27E694E">
      <w:start w:val="1"/>
      <w:numFmt w:val="decimal"/>
      <w:lvlText w:val="%3."/>
      <w:lvlJc w:val="left"/>
      <w:pPr>
        <w:ind w:left="1020" w:hanging="360"/>
      </w:pPr>
    </w:lvl>
    <w:lvl w:ilvl="3" w:tplc="50DA187E">
      <w:start w:val="1"/>
      <w:numFmt w:val="decimal"/>
      <w:lvlText w:val="%4."/>
      <w:lvlJc w:val="left"/>
      <w:pPr>
        <w:ind w:left="1020" w:hanging="360"/>
      </w:pPr>
    </w:lvl>
    <w:lvl w:ilvl="4" w:tplc="00CCFD6E">
      <w:start w:val="1"/>
      <w:numFmt w:val="decimal"/>
      <w:lvlText w:val="%5."/>
      <w:lvlJc w:val="left"/>
      <w:pPr>
        <w:ind w:left="1020" w:hanging="360"/>
      </w:pPr>
    </w:lvl>
    <w:lvl w:ilvl="5" w:tplc="033E9AA0">
      <w:start w:val="1"/>
      <w:numFmt w:val="decimal"/>
      <w:lvlText w:val="%6."/>
      <w:lvlJc w:val="left"/>
      <w:pPr>
        <w:ind w:left="1020" w:hanging="360"/>
      </w:pPr>
    </w:lvl>
    <w:lvl w:ilvl="6" w:tplc="882EAC04">
      <w:start w:val="1"/>
      <w:numFmt w:val="decimal"/>
      <w:lvlText w:val="%7."/>
      <w:lvlJc w:val="left"/>
      <w:pPr>
        <w:ind w:left="1020" w:hanging="360"/>
      </w:pPr>
    </w:lvl>
    <w:lvl w:ilvl="7" w:tplc="A13AD06E">
      <w:start w:val="1"/>
      <w:numFmt w:val="decimal"/>
      <w:lvlText w:val="%8."/>
      <w:lvlJc w:val="left"/>
      <w:pPr>
        <w:ind w:left="1020" w:hanging="360"/>
      </w:pPr>
    </w:lvl>
    <w:lvl w:ilvl="8" w:tplc="C1A09A06">
      <w:start w:val="1"/>
      <w:numFmt w:val="decimal"/>
      <w:lvlText w:val="%9."/>
      <w:lvlJc w:val="left"/>
      <w:pPr>
        <w:ind w:left="1020" w:hanging="360"/>
      </w:pPr>
    </w:lvl>
  </w:abstractNum>
  <w:abstractNum w:abstractNumId="31"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2"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 w15:restartNumberingAfterBreak="0">
    <w:nsid w:val="672421E0"/>
    <w:multiLevelType w:val="hybridMultilevel"/>
    <w:tmpl w:val="E1061D1C"/>
    <w:lvl w:ilvl="0" w:tplc="FFFFFFFF">
      <w:start w:val="1"/>
      <w:numFmt w:val="decimal"/>
      <w:lvlText w:val="%1."/>
      <w:lvlJc w:val="left"/>
      <w:pPr>
        <w:ind w:left="1854" w:hanging="360"/>
      </w:pPr>
      <w:rPr>
        <w:rFonts w:hint="default"/>
        <w:b w:val="0"/>
        <w:bCs w:val="0"/>
        <w:i w:val="0"/>
        <w:iCs/>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5" w15:restartNumberingAfterBreak="0">
    <w:nsid w:val="68AD07B2"/>
    <w:multiLevelType w:val="hybridMultilevel"/>
    <w:tmpl w:val="7DAEDE7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15:restartNumberingAfterBreak="0">
    <w:nsid w:val="760F7A2B"/>
    <w:multiLevelType w:val="hybridMultilevel"/>
    <w:tmpl w:val="41F48DC8"/>
    <w:lvl w:ilvl="0" w:tplc="BDE6AA98">
      <w:start w:val="1"/>
      <w:numFmt w:val="decimal"/>
      <w:lvlText w:val="%1."/>
      <w:lvlJc w:val="left"/>
      <w:pPr>
        <w:ind w:left="1020" w:hanging="360"/>
      </w:pPr>
    </w:lvl>
    <w:lvl w:ilvl="1" w:tplc="3454E17A">
      <w:start w:val="1"/>
      <w:numFmt w:val="decimal"/>
      <w:lvlText w:val="%2."/>
      <w:lvlJc w:val="left"/>
      <w:pPr>
        <w:ind w:left="1020" w:hanging="360"/>
      </w:pPr>
    </w:lvl>
    <w:lvl w:ilvl="2" w:tplc="BA862034">
      <w:start w:val="1"/>
      <w:numFmt w:val="decimal"/>
      <w:lvlText w:val="%3."/>
      <w:lvlJc w:val="left"/>
      <w:pPr>
        <w:ind w:left="1020" w:hanging="360"/>
      </w:pPr>
    </w:lvl>
    <w:lvl w:ilvl="3" w:tplc="EE002250">
      <w:start w:val="1"/>
      <w:numFmt w:val="decimal"/>
      <w:lvlText w:val="%4."/>
      <w:lvlJc w:val="left"/>
      <w:pPr>
        <w:ind w:left="1020" w:hanging="360"/>
      </w:pPr>
    </w:lvl>
    <w:lvl w:ilvl="4" w:tplc="AF200CB6">
      <w:start w:val="1"/>
      <w:numFmt w:val="decimal"/>
      <w:lvlText w:val="%5."/>
      <w:lvlJc w:val="left"/>
      <w:pPr>
        <w:ind w:left="1020" w:hanging="360"/>
      </w:pPr>
    </w:lvl>
    <w:lvl w:ilvl="5" w:tplc="EC5297E8">
      <w:start w:val="1"/>
      <w:numFmt w:val="decimal"/>
      <w:lvlText w:val="%6."/>
      <w:lvlJc w:val="left"/>
      <w:pPr>
        <w:ind w:left="1020" w:hanging="360"/>
      </w:pPr>
    </w:lvl>
    <w:lvl w:ilvl="6" w:tplc="4CD28622">
      <w:start w:val="1"/>
      <w:numFmt w:val="decimal"/>
      <w:lvlText w:val="%7."/>
      <w:lvlJc w:val="left"/>
      <w:pPr>
        <w:ind w:left="1020" w:hanging="360"/>
      </w:pPr>
    </w:lvl>
    <w:lvl w:ilvl="7" w:tplc="362EF294">
      <w:start w:val="1"/>
      <w:numFmt w:val="decimal"/>
      <w:lvlText w:val="%8."/>
      <w:lvlJc w:val="left"/>
      <w:pPr>
        <w:ind w:left="1020" w:hanging="360"/>
      </w:pPr>
    </w:lvl>
    <w:lvl w:ilvl="8" w:tplc="A8B00C28">
      <w:start w:val="1"/>
      <w:numFmt w:val="decimal"/>
      <w:lvlText w:val="%9."/>
      <w:lvlJc w:val="left"/>
      <w:pPr>
        <w:ind w:left="1020" w:hanging="360"/>
      </w:pPr>
    </w:lvl>
  </w:abstractNum>
  <w:num w:numId="1" w16cid:durableId="927155158">
    <w:abstractNumId w:val="14"/>
  </w:num>
  <w:num w:numId="2" w16cid:durableId="625084193">
    <w:abstractNumId w:val="32"/>
  </w:num>
  <w:num w:numId="3" w16cid:durableId="720248117">
    <w:abstractNumId w:val="15"/>
  </w:num>
  <w:num w:numId="4" w16cid:durableId="1979530510">
    <w:abstractNumId w:val="8"/>
  </w:num>
  <w:num w:numId="5" w16cid:durableId="34802438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4295504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17423781">
    <w:abstractNumId w:val="16"/>
  </w:num>
  <w:num w:numId="8" w16cid:durableId="246765778">
    <w:abstractNumId w:val="19"/>
  </w:num>
  <w:num w:numId="9" w16cid:durableId="584844463">
    <w:abstractNumId w:val="3"/>
  </w:num>
  <w:num w:numId="10" w16cid:durableId="1396003504">
    <w:abstractNumId w:val="2"/>
  </w:num>
  <w:num w:numId="11" w16cid:durableId="678192555">
    <w:abstractNumId w:val="1"/>
  </w:num>
  <w:num w:numId="12" w16cid:durableId="1340623988">
    <w:abstractNumId w:val="0"/>
  </w:num>
  <w:num w:numId="13" w16cid:durableId="1569338586">
    <w:abstractNumId w:val="9"/>
  </w:num>
  <w:num w:numId="14" w16cid:durableId="413817224">
    <w:abstractNumId w:val="7"/>
  </w:num>
  <w:num w:numId="15" w16cid:durableId="801119462">
    <w:abstractNumId w:val="6"/>
  </w:num>
  <w:num w:numId="16" w16cid:durableId="505095522">
    <w:abstractNumId w:val="5"/>
  </w:num>
  <w:num w:numId="17" w16cid:durableId="967707581">
    <w:abstractNumId w:val="4"/>
  </w:num>
  <w:num w:numId="18" w16cid:durableId="1513954369">
    <w:abstractNumId w:val="17"/>
  </w:num>
  <w:num w:numId="19" w16cid:durableId="1311061048">
    <w:abstractNumId w:val="31"/>
  </w:num>
  <w:num w:numId="20" w16cid:durableId="2000421924">
    <w:abstractNumId w:val="35"/>
  </w:num>
  <w:num w:numId="21" w16cid:durableId="488054584">
    <w:abstractNumId w:val="24"/>
  </w:num>
  <w:num w:numId="22" w16cid:durableId="868494279">
    <w:abstractNumId w:val="13"/>
  </w:num>
  <w:num w:numId="23" w16cid:durableId="443381375">
    <w:abstractNumId w:val="25"/>
  </w:num>
  <w:num w:numId="24" w16cid:durableId="125441407">
    <w:abstractNumId w:val="27"/>
  </w:num>
  <w:num w:numId="25" w16cid:durableId="691300165">
    <w:abstractNumId w:val="10"/>
  </w:num>
  <w:num w:numId="26" w16cid:durableId="520895241">
    <w:abstractNumId w:val="11"/>
  </w:num>
  <w:num w:numId="27" w16cid:durableId="1496652001">
    <w:abstractNumId w:val="36"/>
  </w:num>
  <w:num w:numId="28" w16cid:durableId="978072389">
    <w:abstractNumId w:val="30"/>
  </w:num>
  <w:num w:numId="29" w16cid:durableId="1933053742">
    <w:abstractNumId w:val="29"/>
  </w:num>
  <w:num w:numId="30" w16cid:durableId="1151142190">
    <w:abstractNumId w:val="28"/>
  </w:num>
  <w:num w:numId="31" w16cid:durableId="2009288007">
    <w:abstractNumId w:val="18"/>
  </w:num>
  <w:num w:numId="32" w16cid:durableId="1868563768">
    <w:abstractNumId w:val="26"/>
  </w:num>
  <w:num w:numId="33" w16cid:durableId="1520971438">
    <w:abstractNumId w:val="23"/>
  </w:num>
  <w:num w:numId="34" w16cid:durableId="400100403">
    <w:abstractNumId w:val="21"/>
  </w:num>
  <w:num w:numId="35" w16cid:durableId="1529373167">
    <w:abstractNumId w:val="12"/>
  </w:num>
  <w:num w:numId="36" w16cid:durableId="1380586891">
    <w:abstractNumId w:val="20"/>
  </w:num>
  <w:num w:numId="37" w16cid:durableId="102189720">
    <w:abstractNumId w:val="22"/>
  </w:num>
  <w:num w:numId="38" w16cid:durableId="1128010112">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384"/>
    <w:rsid w:val="00011483"/>
    <w:rsid w:val="00012E81"/>
    <w:rsid w:val="00032384"/>
    <w:rsid w:val="000B2A1C"/>
    <w:rsid w:val="000D1042"/>
    <w:rsid w:val="000D319F"/>
    <w:rsid w:val="000E4D0E"/>
    <w:rsid w:val="0012373F"/>
    <w:rsid w:val="00144B69"/>
    <w:rsid w:val="00153E86"/>
    <w:rsid w:val="001A108D"/>
    <w:rsid w:val="001A32A0"/>
    <w:rsid w:val="001B1BD1"/>
    <w:rsid w:val="001C3EF2"/>
    <w:rsid w:val="001D17F6"/>
    <w:rsid w:val="001E4A41"/>
    <w:rsid w:val="00202D42"/>
    <w:rsid w:val="00204B42"/>
    <w:rsid w:val="0021265F"/>
    <w:rsid w:val="002231C3"/>
    <w:rsid w:val="0024417F"/>
    <w:rsid w:val="00247460"/>
    <w:rsid w:val="00250F8D"/>
    <w:rsid w:val="00256FD7"/>
    <w:rsid w:val="00265E7D"/>
    <w:rsid w:val="002B56B8"/>
    <w:rsid w:val="002E1C97"/>
    <w:rsid w:val="002F5834"/>
    <w:rsid w:val="003006AB"/>
    <w:rsid w:val="003019D8"/>
    <w:rsid w:val="00306980"/>
    <w:rsid w:val="00326EBF"/>
    <w:rsid w:val="003278CA"/>
    <w:rsid w:val="00327FE4"/>
    <w:rsid w:val="0033563F"/>
    <w:rsid w:val="003452EB"/>
    <w:rsid w:val="003B2057"/>
    <w:rsid w:val="003B38D6"/>
    <w:rsid w:val="003B4276"/>
    <w:rsid w:val="00407319"/>
    <w:rsid w:val="00411CD3"/>
    <w:rsid w:val="004204BF"/>
    <w:rsid w:val="00427F63"/>
    <w:rsid w:val="00434D38"/>
    <w:rsid w:val="00466071"/>
    <w:rsid w:val="00480D21"/>
    <w:rsid w:val="00494EB8"/>
    <w:rsid w:val="004C4A0A"/>
    <w:rsid w:val="00501220"/>
    <w:rsid w:val="005D01E6"/>
    <w:rsid w:val="005D61EC"/>
    <w:rsid w:val="005E2415"/>
    <w:rsid w:val="005E403A"/>
    <w:rsid w:val="005E4CA3"/>
    <w:rsid w:val="00611DE0"/>
    <w:rsid w:val="00622B76"/>
    <w:rsid w:val="00645D29"/>
    <w:rsid w:val="006662CE"/>
    <w:rsid w:val="00680656"/>
    <w:rsid w:val="00683F1B"/>
    <w:rsid w:val="006A7CAB"/>
    <w:rsid w:val="006B1119"/>
    <w:rsid w:val="006B7F43"/>
    <w:rsid w:val="006E3E46"/>
    <w:rsid w:val="006E71B1"/>
    <w:rsid w:val="006F04D6"/>
    <w:rsid w:val="006F1404"/>
    <w:rsid w:val="0070593B"/>
    <w:rsid w:val="00705D89"/>
    <w:rsid w:val="00731A42"/>
    <w:rsid w:val="00743016"/>
    <w:rsid w:val="00767E69"/>
    <w:rsid w:val="0077079A"/>
    <w:rsid w:val="007946C8"/>
    <w:rsid w:val="007A5599"/>
    <w:rsid w:val="007E7933"/>
    <w:rsid w:val="0080077E"/>
    <w:rsid w:val="008202C4"/>
    <w:rsid w:val="00856233"/>
    <w:rsid w:val="00860F27"/>
    <w:rsid w:val="008B0560"/>
    <w:rsid w:val="008B2BFA"/>
    <w:rsid w:val="008E6A3F"/>
    <w:rsid w:val="00923557"/>
    <w:rsid w:val="009300DF"/>
    <w:rsid w:val="00936F03"/>
    <w:rsid w:val="00941367"/>
    <w:rsid w:val="00943B69"/>
    <w:rsid w:val="00944CB3"/>
    <w:rsid w:val="00953301"/>
    <w:rsid w:val="0096738C"/>
    <w:rsid w:val="00986624"/>
    <w:rsid w:val="009968AB"/>
    <w:rsid w:val="009A379C"/>
    <w:rsid w:val="009B09D7"/>
    <w:rsid w:val="009D35ED"/>
    <w:rsid w:val="009E356A"/>
    <w:rsid w:val="00A0008A"/>
    <w:rsid w:val="00A03CB6"/>
    <w:rsid w:val="00A1364C"/>
    <w:rsid w:val="00A21076"/>
    <w:rsid w:val="00A218C9"/>
    <w:rsid w:val="00A24AF9"/>
    <w:rsid w:val="00A3739A"/>
    <w:rsid w:val="00A4069E"/>
    <w:rsid w:val="00A52DAF"/>
    <w:rsid w:val="00A55A70"/>
    <w:rsid w:val="00A635A8"/>
    <w:rsid w:val="00A7330C"/>
    <w:rsid w:val="00A805D3"/>
    <w:rsid w:val="00A84072"/>
    <w:rsid w:val="00A84F7E"/>
    <w:rsid w:val="00A86889"/>
    <w:rsid w:val="00A95A5B"/>
    <w:rsid w:val="00AF0ED8"/>
    <w:rsid w:val="00B16570"/>
    <w:rsid w:val="00B23B03"/>
    <w:rsid w:val="00B43EB7"/>
    <w:rsid w:val="00B51FF0"/>
    <w:rsid w:val="00B53320"/>
    <w:rsid w:val="00BC6522"/>
    <w:rsid w:val="00BD5A35"/>
    <w:rsid w:val="00C121D5"/>
    <w:rsid w:val="00C17349"/>
    <w:rsid w:val="00C351AA"/>
    <w:rsid w:val="00C7253F"/>
    <w:rsid w:val="00C83C4C"/>
    <w:rsid w:val="00C90707"/>
    <w:rsid w:val="00C909C9"/>
    <w:rsid w:val="00CA796F"/>
    <w:rsid w:val="00CB1AC4"/>
    <w:rsid w:val="00D26A05"/>
    <w:rsid w:val="00D46CC6"/>
    <w:rsid w:val="00D97B98"/>
    <w:rsid w:val="00DA0313"/>
    <w:rsid w:val="00DB7332"/>
    <w:rsid w:val="00DC3AEC"/>
    <w:rsid w:val="00DC671F"/>
    <w:rsid w:val="00DE4DA7"/>
    <w:rsid w:val="00E07C1D"/>
    <w:rsid w:val="00E16C87"/>
    <w:rsid w:val="00E24500"/>
    <w:rsid w:val="00E33B38"/>
    <w:rsid w:val="00E37ED7"/>
    <w:rsid w:val="00E45DBE"/>
    <w:rsid w:val="00E47FE5"/>
    <w:rsid w:val="00E574AF"/>
    <w:rsid w:val="00E7305A"/>
    <w:rsid w:val="00E81973"/>
    <w:rsid w:val="00E84276"/>
    <w:rsid w:val="00EA7FE0"/>
    <w:rsid w:val="00EC3279"/>
    <w:rsid w:val="00EE1FA8"/>
    <w:rsid w:val="00EE6FDB"/>
    <w:rsid w:val="00F24E6D"/>
    <w:rsid w:val="00F337A0"/>
    <w:rsid w:val="00F37661"/>
    <w:rsid w:val="00F45B30"/>
    <w:rsid w:val="00F501CA"/>
    <w:rsid w:val="00F63714"/>
    <w:rsid w:val="00F714DA"/>
    <w:rsid w:val="00F871AD"/>
    <w:rsid w:val="00FB456B"/>
    <w:rsid w:val="00FB4FF8"/>
    <w:rsid w:val="00FE6175"/>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A3CD26"/>
  <w15:docId w15:val="{3848B89F-35E5-472C-AEA4-50764062D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uiPriority w:val="9"/>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9968AB"/>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743016"/>
    <w:rPr>
      <w:snapToGrid w:val="0"/>
      <w:sz w:val="18"/>
      <w:szCs w:val="18"/>
    </w:rPr>
  </w:style>
  <w:style w:type="character" w:styleId="a8">
    <w:name w:val="footnote reference"/>
    <w:basedOn w:val="a0"/>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A7FE0"/>
    <w:pPr>
      <w:keepLines w:val="0"/>
      <w:spacing w:after="0"/>
    </w:pPr>
  </w:style>
  <w:style w:type="character" w:customStyle="1" w:styleId="ad">
    <w:name w:val="尾注文本 字符"/>
    <w:aliases w:val="2_G 字符"/>
    <w:basedOn w:val="a0"/>
    <w:link w:val="ac"/>
    <w:rsid w:val="00EA7FE0"/>
    <w:rPr>
      <w:snapToGrid w:val="0"/>
      <w:sz w:val="18"/>
      <w:szCs w:val="18"/>
    </w:rPr>
  </w:style>
  <w:style w:type="character" w:styleId="ae">
    <w:name w:val="endnote reference"/>
    <w:aliases w:val="1_G"/>
    <w:basedOn w:val="a8"/>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5E2415"/>
    <w:rPr>
      <w:rFonts w:eastAsia="Times New Roman"/>
      <w:snapToGrid w:val="0"/>
      <w:sz w:val="16"/>
      <w:szCs w:val="16"/>
      <w:lang w:val="en-GB" w:eastAsia="en-US"/>
    </w:rPr>
  </w:style>
  <w:style w:type="character" w:styleId="af2">
    <w:name w:val="page number"/>
    <w:aliases w:val="7_G"/>
    <w:basedOn w:val="a0"/>
    <w:qFormat/>
    <w:rsid w:val="005E2415"/>
    <w:rPr>
      <w:rFonts w:ascii="Times New Roman" w:hAnsi="Times New Roman"/>
      <w:b/>
      <w:i w:val="0"/>
      <w:snapToGrid w:val="0"/>
      <w:spacing w:val="0"/>
      <w:kern w:val="0"/>
      <w:sz w:val="18"/>
      <w14:cntxtAlts w14:val="0"/>
    </w:rPr>
  </w:style>
  <w:style w:type="paragraph" w:styleId="af3">
    <w:name w:val="header"/>
    <w:aliases w:val="6_G"/>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5E2415"/>
    <w:rPr>
      <w:rFonts w:eastAsia="Times New Roman"/>
      <w:b/>
      <w:snapToGrid w:val="0"/>
      <w:sz w:val="18"/>
      <w:szCs w:val="18"/>
      <w:lang w:val="en-GB" w:eastAsia="en-US"/>
    </w:rPr>
  </w:style>
  <w:style w:type="character" w:customStyle="1" w:styleId="10">
    <w:name w:val="标题 1 字符"/>
    <w:aliases w:val="Table_G 字符"/>
    <w:basedOn w:val="a0"/>
    <w:link w:val="1"/>
    <w:uiPriority w:val="9"/>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Balloon Text"/>
    <w:basedOn w:val="a"/>
    <w:link w:val="af6"/>
    <w:uiPriority w:val="99"/>
    <w:semiHidden/>
    <w:rsid w:val="009B09D7"/>
    <w:rPr>
      <w:sz w:val="18"/>
      <w:szCs w:val="18"/>
    </w:rPr>
  </w:style>
  <w:style w:type="character" w:customStyle="1" w:styleId="af6">
    <w:name w:val="批注框文本 字符"/>
    <w:basedOn w:val="a0"/>
    <w:link w:val="af5"/>
    <w:uiPriority w:val="99"/>
    <w:semiHidden/>
    <w:rsid w:val="00153E86"/>
    <w:rPr>
      <w:rFonts w:ascii="Times New Roman" w:eastAsia="宋体" w:hAnsi="Times New Roman" w:cs="Times New Roman"/>
      <w:snapToGrid w:val="0"/>
      <w:sz w:val="18"/>
      <w:szCs w:val="18"/>
    </w:rPr>
  </w:style>
  <w:style w:type="paragraph" w:customStyle="1" w:styleId="SingleParaNoGC">
    <w:name w:val="_ Single ParaNo_GC"/>
    <w:basedOn w:val="SingleTxtGC"/>
    <w:qFormat/>
    <w:rsid w:val="000B2A1C"/>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EE6F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EE6F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EE6F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EE6F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7">
    <w:name w:val="Hyperlink"/>
    <w:basedOn w:val="a0"/>
    <w:uiPriority w:val="99"/>
    <w:rsid w:val="000D1042"/>
    <w:rPr>
      <w:color w:val="0000FF"/>
      <w:u w:val="none"/>
    </w:rPr>
  </w:style>
  <w:style w:type="character" w:styleId="af8">
    <w:name w:val="FollowedHyperlink"/>
    <w:basedOn w:val="a0"/>
    <w:uiPriority w:val="99"/>
    <w:rsid w:val="000D1042"/>
    <w:rPr>
      <w:color w:val="0000FF"/>
      <w:u w:val="none"/>
    </w:rPr>
  </w:style>
  <w:style w:type="paragraph" w:styleId="af9">
    <w:name w:val="macro"/>
    <w:link w:val="afa"/>
    <w:semiHidden/>
    <w:rsid w:val="000D1042"/>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a">
    <w:name w:val="宏文本 字符"/>
    <w:basedOn w:val="a0"/>
    <w:link w:val="af9"/>
    <w:semiHidden/>
    <w:rsid w:val="000D1042"/>
    <w:rPr>
      <w:kern w:val="24"/>
      <w:sz w:val="24"/>
      <w:szCs w:val="24"/>
    </w:rPr>
  </w:style>
  <w:style w:type="paragraph" w:styleId="afb">
    <w:name w:val="Subtitle"/>
    <w:basedOn w:val="a"/>
    <w:next w:val="a"/>
    <w:link w:val="afc"/>
    <w:uiPriority w:val="11"/>
    <w:semiHidden/>
    <w:rsid w:val="000D1042"/>
    <w:pPr>
      <w:numPr>
        <w:ilvl w:val="1"/>
      </w:numPr>
      <w:spacing w:after="160"/>
      <w:jc w:val="center"/>
    </w:pPr>
    <w:rPr>
      <w:rFonts w:asciiTheme="majorHAnsi" w:eastAsiaTheme="majorEastAsia" w:hAnsiTheme="majorHAnsi" w:cstheme="majorBidi"/>
      <w:snapToGrid/>
      <w:color w:val="595959" w:themeColor="text1" w:themeTint="A6"/>
      <w:spacing w:val="15"/>
      <w:sz w:val="28"/>
      <w:szCs w:val="28"/>
    </w:rPr>
  </w:style>
  <w:style w:type="character" w:customStyle="1" w:styleId="afc">
    <w:name w:val="副标题 字符"/>
    <w:basedOn w:val="a0"/>
    <w:link w:val="afb"/>
    <w:uiPriority w:val="11"/>
    <w:semiHidden/>
    <w:rsid w:val="000D1042"/>
    <w:rPr>
      <w:rFonts w:asciiTheme="majorHAnsi" w:eastAsiaTheme="majorEastAsia" w:hAnsiTheme="majorHAnsi" w:cstheme="majorBidi"/>
      <w:color w:val="595959" w:themeColor="text1" w:themeTint="A6"/>
      <w:spacing w:val="15"/>
      <w:sz w:val="28"/>
      <w:szCs w:val="28"/>
    </w:rPr>
  </w:style>
  <w:style w:type="paragraph" w:styleId="afd">
    <w:name w:val="Quote"/>
    <w:basedOn w:val="a"/>
    <w:next w:val="a"/>
    <w:link w:val="afe"/>
    <w:uiPriority w:val="29"/>
    <w:rsid w:val="000D1042"/>
    <w:pPr>
      <w:spacing w:before="160" w:after="160"/>
      <w:jc w:val="center"/>
    </w:pPr>
    <w:rPr>
      <w:i/>
      <w:iCs/>
      <w:snapToGrid/>
      <w:color w:val="404040" w:themeColor="text1" w:themeTint="BF"/>
      <w:szCs w:val="21"/>
    </w:rPr>
  </w:style>
  <w:style w:type="character" w:customStyle="1" w:styleId="afe">
    <w:name w:val="引用 字符"/>
    <w:basedOn w:val="a0"/>
    <w:link w:val="afd"/>
    <w:uiPriority w:val="29"/>
    <w:rsid w:val="000D1042"/>
    <w:rPr>
      <w:i/>
      <w:iCs/>
      <w:color w:val="404040" w:themeColor="text1" w:themeTint="BF"/>
      <w:sz w:val="21"/>
      <w:szCs w:val="21"/>
    </w:rPr>
  </w:style>
  <w:style w:type="paragraph" w:styleId="aff">
    <w:name w:val="List Paragraph"/>
    <w:basedOn w:val="a"/>
    <w:uiPriority w:val="34"/>
    <w:qFormat/>
    <w:rsid w:val="000D1042"/>
    <w:pPr>
      <w:ind w:left="720"/>
      <w:contextualSpacing/>
    </w:pPr>
    <w:rPr>
      <w:snapToGrid/>
      <w:szCs w:val="21"/>
    </w:rPr>
  </w:style>
  <w:style w:type="character" w:styleId="aff0">
    <w:name w:val="Intense Emphasis"/>
    <w:basedOn w:val="a0"/>
    <w:uiPriority w:val="21"/>
    <w:rsid w:val="000D1042"/>
    <w:rPr>
      <w:i/>
      <w:iCs/>
      <w:color w:val="365F91" w:themeColor="accent1" w:themeShade="BF"/>
    </w:rPr>
  </w:style>
  <w:style w:type="paragraph" w:styleId="aff1">
    <w:name w:val="Intense Quote"/>
    <w:basedOn w:val="a"/>
    <w:next w:val="a"/>
    <w:link w:val="aff2"/>
    <w:uiPriority w:val="30"/>
    <w:rsid w:val="000D1042"/>
    <w:pPr>
      <w:pBdr>
        <w:top w:val="single" w:sz="4" w:space="10" w:color="365F91" w:themeColor="accent1" w:themeShade="BF"/>
        <w:bottom w:val="single" w:sz="4" w:space="10" w:color="365F91" w:themeColor="accent1" w:themeShade="BF"/>
      </w:pBdr>
      <w:spacing w:before="360" w:after="360"/>
      <w:ind w:left="864" w:right="864"/>
      <w:jc w:val="center"/>
    </w:pPr>
    <w:rPr>
      <w:i/>
      <w:iCs/>
      <w:snapToGrid/>
      <w:color w:val="365F91" w:themeColor="accent1" w:themeShade="BF"/>
      <w:szCs w:val="21"/>
    </w:rPr>
  </w:style>
  <w:style w:type="character" w:customStyle="1" w:styleId="aff2">
    <w:name w:val="明显引用 字符"/>
    <w:basedOn w:val="a0"/>
    <w:link w:val="aff1"/>
    <w:uiPriority w:val="30"/>
    <w:rsid w:val="000D1042"/>
    <w:rPr>
      <w:i/>
      <w:iCs/>
      <w:color w:val="365F91" w:themeColor="accent1" w:themeShade="BF"/>
      <w:sz w:val="21"/>
      <w:szCs w:val="21"/>
    </w:rPr>
  </w:style>
  <w:style w:type="character" w:styleId="aff3">
    <w:name w:val="Intense Reference"/>
    <w:basedOn w:val="a0"/>
    <w:uiPriority w:val="32"/>
    <w:rsid w:val="000D1042"/>
    <w:rPr>
      <w:b/>
      <w:bCs/>
      <w:smallCaps/>
      <w:color w:val="365F91" w:themeColor="accent1" w:themeShade="BF"/>
      <w:spacing w:val="5"/>
    </w:rPr>
  </w:style>
  <w:style w:type="table" w:styleId="aff4">
    <w:name w:val="Table Grid"/>
    <w:basedOn w:val="a1"/>
    <w:rsid w:val="000D1042"/>
    <w:pPr>
      <w:suppressAutoHyphens/>
      <w:spacing w:line="240" w:lineRule="atLeast"/>
    </w:pPr>
    <w:rPr>
      <w:rFonts w:eastAsiaTheme="minorHAnsi"/>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ff5">
    <w:name w:val="Revision"/>
    <w:hidden/>
    <w:uiPriority w:val="99"/>
    <w:semiHidden/>
    <w:rsid w:val="000D1042"/>
    <w:rPr>
      <w:rFonts w:eastAsiaTheme="minorHAnsi"/>
      <w:lang w:val="en-GB" w:eastAsia="en-US"/>
    </w:rPr>
  </w:style>
  <w:style w:type="character" w:styleId="aff6">
    <w:name w:val="annotation reference"/>
    <w:basedOn w:val="a0"/>
    <w:uiPriority w:val="99"/>
    <w:semiHidden/>
    <w:unhideWhenUsed/>
    <w:rsid w:val="000D1042"/>
    <w:rPr>
      <w:rFonts w:ascii="Times New Roman" w:eastAsia="宋体" w:hAnsi="Times New Roman"/>
      <w:sz w:val="6"/>
      <w:szCs w:val="16"/>
    </w:rPr>
  </w:style>
  <w:style w:type="paragraph" w:styleId="aff7">
    <w:name w:val="annotation text"/>
    <w:basedOn w:val="a"/>
    <w:link w:val="aff8"/>
    <w:uiPriority w:val="99"/>
    <w:unhideWhenUsed/>
    <w:rsid w:val="000D1042"/>
    <w:pPr>
      <w:spacing w:line="240" w:lineRule="auto"/>
    </w:pPr>
    <w:rPr>
      <w:snapToGrid/>
      <w:szCs w:val="21"/>
    </w:rPr>
  </w:style>
  <w:style w:type="character" w:customStyle="1" w:styleId="aff8">
    <w:name w:val="批注文字 字符"/>
    <w:basedOn w:val="a0"/>
    <w:link w:val="aff7"/>
    <w:uiPriority w:val="99"/>
    <w:rsid w:val="000D1042"/>
    <w:rPr>
      <w:sz w:val="21"/>
      <w:szCs w:val="21"/>
    </w:rPr>
  </w:style>
  <w:style w:type="paragraph" w:styleId="aff9">
    <w:name w:val="annotation subject"/>
    <w:basedOn w:val="aff7"/>
    <w:next w:val="aff7"/>
    <w:link w:val="affa"/>
    <w:uiPriority w:val="99"/>
    <w:semiHidden/>
    <w:unhideWhenUsed/>
    <w:rsid w:val="000D1042"/>
    <w:rPr>
      <w:b/>
      <w:bCs/>
    </w:rPr>
  </w:style>
  <w:style w:type="character" w:customStyle="1" w:styleId="affa">
    <w:name w:val="批注主题 字符"/>
    <w:basedOn w:val="aff8"/>
    <w:link w:val="aff9"/>
    <w:uiPriority w:val="99"/>
    <w:semiHidden/>
    <w:rsid w:val="000D1042"/>
    <w:rPr>
      <w:b/>
      <w:bCs/>
      <w:sz w:val="21"/>
      <w:szCs w:val="21"/>
    </w:rPr>
  </w:style>
  <w:style w:type="character" w:styleId="affb">
    <w:name w:val="Unresolved Mention"/>
    <w:basedOn w:val="a0"/>
    <w:uiPriority w:val="99"/>
    <w:semiHidden/>
    <w:unhideWhenUsed/>
    <w:rsid w:val="000D1042"/>
    <w:rPr>
      <w:color w:val="605E5C"/>
      <w:shd w:val="clear" w:color="auto" w:fill="E1DFDD"/>
    </w:rPr>
  </w:style>
  <w:style w:type="paragraph" w:styleId="affc">
    <w:name w:val="Normal (Web)"/>
    <w:basedOn w:val="a"/>
    <w:uiPriority w:val="99"/>
    <w:semiHidden/>
    <w:unhideWhenUsed/>
    <w:rsid w:val="000D1042"/>
    <w:pPr>
      <w:overflowPunct/>
      <w:adjustRightInd/>
      <w:snapToGrid/>
      <w:spacing w:before="100" w:beforeAutospacing="1" w:after="100" w:afterAutospacing="1" w:line="240" w:lineRule="auto"/>
    </w:pPr>
    <w:rPr>
      <w:rFonts w:eastAsia="Times New Roman"/>
      <w:snapToGrid/>
      <w:sz w:val="24"/>
      <w:szCs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870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zh/CCPR/C/CAF/CO/3" TargetMode="External"/><Relationship Id="rId2" Type="http://schemas.openxmlformats.org/officeDocument/2006/relationships/hyperlink" Target="https://docs.un.org/zh/CCPR/C/CAF/CO/3" TargetMode="External"/><Relationship Id="rId1" Type="http://schemas.openxmlformats.org/officeDocument/2006/relationships/hyperlink" Target="https://docs.un.org/zh/A/70/56" TargetMode="External"/><Relationship Id="rId4" Type="http://schemas.openxmlformats.org/officeDocument/2006/relationships/hyperlink" Target="https://docs.un.org/zh/CEDAW/C/CAF/CO/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51744-1C6F-447C-8D94-EFE3A1BC9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14</Pages>
  <Words>11949</Words>
  <Characters>12381</Characters>
  <Application>Microsoft Office Word</Application>
  <DocSecurity>0</DocSecurity>
  <Lines>448</Lines>
  <Paragraphs>173</Paragraphs>
  <ScaleCrop>false</ScaleCrop>
  <Company>DCM</Company>
  <LinksUpToDate>false</LinksUpToDate>
  <CharactersWithSpaces>12667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CED/C/CAF/CO/1</dc:title>
  <dc:subject>2505826</dc:subject>
  <dc:creator>tt</dc:creator>
  <cp:keywords/>
  <dc:description/>
  <cp:lastModifiedBy>Ting TANG</cp:lastModifiedBy>
  <cp:revision>2</cp:revision>
  <cp:lastPrinted>2014-05-09T11:28:00Z</cp:lastPrinted>
  <dcterms:created xsi:type="dcterms:W3CDTF">2025-06-10T13:07:00Z</dcterms:created>
  <dcterms:modified xsi:type="dcterms:W3CDTF">2025-06-10T13:07:00Z</dcterms:modified>
</cp:coreProperties>
</file>