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46"/>
        <w:gridCol w:w="2307"/>
        <w:gridCol w:w="3267"/>
        <w:gridCol w:w="2819"/>
      </w:tblGrid>
      <w:tr w:rsidR="00E06285" w:rsidRPr="00197998" w:rsidTr="00893515">
        <w:trPr>
          <w:trHeight w:hRule="exact" w:val="851"/>
        </w:trPr>
        <w:tc>
          <w:tcPr>
            <w:tcW w:w="1246" w:type="dxa"/>
            <w:tcBorders>
              <w:bottom w:val="single" w:sz="4" w:space="0" w:color="auto"/>
            </w:tcBorders>
          </w:tcPr>
          <w:p w:rsidR="00700407" w:rsidRPr="00197998" w:rsidRDefault="00700407" w:rsidP="00700407">
            <w:pPr>
              <w:spacing w:line="240" w:lineRule="auto"/>
              <w:rPr>
                <w:b/>
              </w:rPr>
            </w:pPr>
          </w:p>
        </w:tc>
        <w:tc>
          <w:tcPr>
            <w:tcW w:w="2307" w:type="dxa"/>
            <w:tcBorders>
              <w:bottom w:val="single" w:sz="4" w:space="0" w:color="auto"/>
            </w:tcBorders>
            <w:vAlign w:val="bottom"/>
          </w:tcPr>
          <w:p w:rsidR="00E06285" w:rsidRPr="00197998" w:rsidRDefault="00E06285">
            <w:pPr>
              <w:spacing w:after="80" w:line="300" w:lineRule="exact"/>
              <w:rPr>
                <w:rFonts w:eastAsia="SimHei"/>
                <w:sz w:val="28"/>
              </w:rPr>
            </w:pPr>
            <w:r w:rsidRPr="00197998">
              <w:rPr>
                <w:rFonts w:eastAsia="SimHei" w:hAnsi="Time New Roman"/>
                <w:sz w:val="28"/>
              </w:rPr>
              <w:t>联</w:t>
            </w:r>
            <w:r w:rsidRPr="00197998">
              <w:rPr>
                <w:rFonts w:eastAsia="SimHei"/>
                <w:sz w:val="28"/>
              </w:rPr>
              <w:t xml:space="preserve"> </w:t>
            </w:r>
            <w:r w:rsidRPr="00197998">
              <w:rPr>
                <w:rFonts w:eastAsia="SimHei" w:hAnsi="Time New Roman"/>
                <w:sz w:val="28"/>
              </w:rPr>
              <w:t>合</w:t>
            </w:r>
            <w:r w:rsidRPr="00197998">
              <w:rPr>
                <w:rFonts w:eastAsia="SimHei"/>
                <w:sz w:val="28"/>
              </w:rPr>
              <w:t xml:space="preserve"> </w:t>
            </w:r>
            <w:r w:rsidRPr="00197998">
              <w:rPr>
                <w:rFonts w:eastAsia="SimHei" w:hAnsi="Time New Roman"/>
                <w:sz w:val="28"/>
              </w:rPr>
              <w:t>国</w:t>
            </w:r>
          </w:p>
        </w:tc>
        <w:tc>
          <w:tcPr>
            <w:tcW w:w="6086" w:type="dxa"/>
            <w:gridSpan w:val="2"/>
            <w:tcBorders>
              <w:bottom w:val="single" w:sz="4" w:space="0" w:color="auto"/>
            </w:tcBorders>
            <w:vAlign w:val="bottom"/>
          </w:tcPr>
          <w:p w:rsidR="00E06285" w:rsidRPr="00197998" w:rsidRDefault="00E06285">
            <w:pPr>
              <w:spacing w:line="240" w:lineRule="atLeast"/>
              <w:jc w:val="right"/>
              <w:rPr>
                <w:szCs w:val="21"/>
              </w:rPr>
            </w:pPr>
            <w:r w:rsidRPr="00197998">
              <w:rPr>
                <w:sz w:val="40"/>
                <w:szCs w:val="40"/>
              </w:rPr>
              <w:t>C</w:t>
            </w:r>
            <w:r w:rsidR="003916A2" w:rsidRPr="00197998">
              <w:rPr>
                <w:sz w:val="40"/>
                <w:szCs w:val="40"/>
              </w:rPr>
              <w:t>EDAW</w:t>
            </w:r>
            <w:r w:rsidRPr="00197998">
              <w:rPr>
                <w:sz w:val="20"/>
              </w:rPr>
              <w:t>/</w:t>
            </w:r>
            <w:r w:rsidR="001539A6" w:rsidRPr="00197998">
              <w:rPr>
                <w:sz w:val="20"/>
              </w:rPr>
              <w:t>C</w:t>
            </w:r>
            <w:r w:rsidR="003916A2" w:rsidRPr="00197998">
              <w:rPr>
                <w:sz w:val="20"/>
              </w:rPr>
              <w:t>/</w:t>
            </w:r>
            <w:r w:rsidR="001B4B88" w:rsidRPr="00197998">
              <w:rPr>
                <w:sz w:val="20"/>
              </w:rPr>
              <w:t>OMN/CO/1</w:t>
            </w:r>
          </w:p>
        </w:tc>
      </w:tr>
      <w:tr w:rsidR="00E06285" w:rsidRPr="00197998" w:rsidTr="00893515">
        <w:trPr>
          <w:trHeight w:hRule="exact" w:val="2835"/>
        </w:trPr>
        <w:tc>
          <w:tcPr>
            <w:tcW w:w="1246" w:type="dxa"/>
            <w:tcBorders>
              <w:top w:val="single" w:sz="4" w:space="0" w:color="auto"/>
              <w:bottom w:val="single" w:sz="12" w:space="0" w:color="auto"/>
            </w:tcBorders>
          </w:tcPr>
          <w:p w:rsidR="00E06285" w:rsidRPr="00197998" w:rsidRDefault="00E06285">
            <w:pPr>
              <w:spacing w:line="120" w:lineRule="atLeast"/>
              <w:rPr>
                <w:sz w:val="10"/>
                <w:szCs w:val="10"/>
              </w:rPr>
            </w:pPr>
          </w:p>
          <w:p w:rsidR="00E06285" w:rsidRPr="00197998" w:rsidRDefault="00E06285">
            <w:pPr>
              <w:spacing w:line="120" w:lineRule="atLeast"/>
              <w:rPr>
                <w:sz w:val="10"/>
                <w:szCs w:val="10"/>
              </w:rPr>
            </w:pPr>
            <w:r w:rsidRPr="001979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74" w:type="dxa"/>
            <w:gridSpan w:val="2"/>
            <w:tcBorders>
              <w:top w:val="single" w:sz="4" w:space="0" w:color="auto"/>
              <w:bottom w:val="single" w:sz="12" w:space="0" w:color="auto"/>
            </w:tcBorders>
          </w:tcPr>
          <w:p w:rsidR="00E06285" w:rsidRPr="00197998" w:rsidRDefault="003916A2">
            <w:pPr>
              <w:spacing w:before="160" w:line="240" w:lineRule="auto"/>
              <w:rPr>
                <w:rFonts w:eastAsia="SimHei"/>
                <w:sz w:val="32"/>
                <w:szCs w:val="32"/>
              </w:rPr>
            </w:pPr>
            <w:r w:rsidRPr="00197998">
              <w:rPr>
                <w:rFonts w:eastAsia="SimHei"/>
                <w:sz w:val="32"/>
                <w:szCs w:val="32"/>
                <w:lang w:val="fr-CH"/>
              </w:rPr>
              <w:t>消除对妇女一切形式歧视</w:t>
            </w:r>
            <w:r w:rsidR="00E06285" w:rsidRPr="00197998">
              <w:rPr>
                <w:rFonts w:eastAsia="SimHei"/>
                <w:sz w:val="32"/>
                <w:szCs w:val="32"/>
              </w:rPr>
              <w:t>公约</w:t>
            </w:r>
          </w:p>
        </w:tc>
        <w:tc>
          <w:tcPr>
            <w:tcW w:w="2819" w:type="dxa"/>
            <w:tcBorders>
              <w:top w:val="single" w:sz="4" w:space="0" w:color="auto"/>
              <w:bottom w:val="single" w:sz="12" w:space="0" w:color="auto"/>
            </w:tcBorders>
          </w:tcPr>
          <w:p w:rsidR="00E06285" w:rsidRPr="00197998" w:rsidRDefault="00B23185" w:rsidP="00DA36A7">
            <w:pPr>
              <w:spacing w:before="240" w:line="240" w:lineRule="atLeast"/>
              <w:rPr>
                <w:sz w:val="20"/>
              </w:rPr>
            </w:pPr>
            <w:r w:rsidRPr="00197998">
              <w:rPr>
                <w:sz w:val="20"/>
              </w:rPr>
              <w:t xml:space="preserve">Distr.: </w:t>
            </w:r>
            <w:r w:rsidR="00E570B8" w:rsidRPr="00197998">
              <w:rPr>
                <w:sz w:val="20"/>
              </w:rPr>
              <w:t>General</w:t>
            </w:r>
          </w:p>
          <w:p w:rsidR="00E06285" w:rsidRPr="00197998" w:rsidRDefault="001B4B88">
            <w:pPr>
              <w:spacing w:line="240" w:lineRule="atLeast"/>
              <w:rPr>
                <w:sz w:val="20"/>
              </w:rPr>
            </w:pPr>
            <w:r w:rsidRPr="00197998">
              <w:rPr>
                <w:sz w:val="20"/>
              </w:rPr>
              <w:t>4</w:t>
            </w:r>
            <w:r w:rsidR="00A05FBA" w:rsidRPr="00197998">
              <w:rPr>
                <w:sz w:val="20"/>
              </w:rPr>
              <w:t xml:space="preserve"> </w:t>
            </w:r>
            <w:r w:rsidRPr="00197998">
              <w:rPr>
                <w:sz w:val="20"/>
              </w:rPr>
              <w:t>November</w:t>
            </w:r>
            <w:r w:rsidR="00A64FC3" w:rsidRPr="00197998">
              <w:rPr>
                <w:sz w:val="20"/>
              </w:rPr>
              <w:t xml:space="preserve"> 20</w:t>
            </w:r>
            <w:r w:rsidR="001E53DE" w:rsidRPr="00197998">
              <w:rPr>
                <w:sz w:val="20"/>
              </w:rPr>
              <w:t>11</w:t>
            </w:r>
          </w:p>
          <w:p w:rsidR="00E06285" w:rsidRPr="00197998" w:rsidRDefault="00E06285">
            <w:pPr>
              <w:spacing w:line="240" w:lineRule="atLeast"/>
              <w:rPr>
                <w:sz w:val="20"/>
              </w:rPr>
            </w:pPr>
            <w:r w:rsidRPr="00197998">
              <w:rPr>
                <w:sz w:val="20"/>
              </w:rPr>
              <w:t xml:space="preserve">Chinese </w:t>
            </w:r>
          </w:p>
          <w:p w:rsidR="00E06285" w:rsidRPr="00197998" w:rsidRDefault="00B23185">
            <w:pPr>
              <w:spacing w:line="240" w:lineRule="atLeast"/>
              <w:rPr>
                <w:sz w:val="20"/>
              </w:rPr>
            </w:pPr>
            <w:r w:rsidRPr="00197998">
              <w:rPr>
                <w:sz w:val="20"/>
              </w:rPr>
              <w:t xml:space="preserve">Original: </w:t>
            </w:r>
            <w:r w:rsidR="00E06285" w:rsidRPr="00197998">
              <w:rPr>
                <w:sz w:val="20"/>
              </w:rPr>
              <w:t>English</w:t>
            </w:r>
          </w:p>
        </w:tc>
      </w:tr>
    </w:tbl>
    <w:p w:rsidR="00E06285" w:rsidRPr="00197998" w:rsidRDefault="003916A2" w:rsidP="00E12C56">
      <w:pPr>
        <w:spacing w:before="120"/>
        <w:rPr>
          <w:rFonts w:eastAsia="SimHei"/>
          <w:sz w:val="24"/>
          <w:szCs w:val="24"/>
        </w:rPr>
      </w:pPr>
      <w:r w:rsidRPr="00197998">
        <w:rPr>
          <w:rFonts w:eastAsia="SimHei"/>
          <w:sz w:val="24"/>
          <w:szCs w:val="24"/>
        </w:rPr>
        <w:t>消除对妇女歧视</w:t>
      </w:r>
      <w:r w:rsidR="001B5B95" w:rsidRPr="00197998">
        <w:rPr>
          <w:rFonts w:eastAsia="SimHei"/>
          <w:sz w:val="24"/>
          <w:szCs w:val="24"/>
        </w:rPr>
        <w:t>委员会</w:t>
      </w:r>
    </w:p>
    <w:p w:rsidR="001B5B95" w:rsidRPr="00197998" w:rsidRDefault="006465BF" w:rsidP="009759B2">
      <w:pPr>
        <w:rPr>
          <w:rFonts w:eastAsia="SimHei"/>
          <w:szCs w:val="21"/>
        </w:rPr>
      </w:pPr>
      <w:r w:rsidRPr="00197998">
        <w:rPr>
          <w:rFonts w:eastAsia="SimHei"/>
          <w:szCs w:val="21"/>
        </w:rPr>
        <w:t>第</w:t>
      </w:r>
      <w:r w:rsidR="00A05FBA" w:rsidRPr="00197998">
        <w:rPr>
          <w:rFonts w:eastAsia="SimHei"/>
          <w:szCs w:val="21"/>
        </w:rPr>
        <w:t>五十</w:t>
      </w:r>
      <w:r w:rsidRPr="00197998">
        <w:rPr>
          <w:rFonts w:eastAsia="SimHei"/>
          <w:szCs w:val="21"/>
        </w:rPr>
        <w:t>届会议</w:t>
      </w:r>
    </w:p>
    <w:p w:rsidR="003916A2" w:rsidRPr="00197998" w:rsidRDefault="001E53DE" w:rsidP="009759B2">
      <w:pPr>
        <w:rPr>
          <w:szCs w:val="21"/>
        </w:rPr>
      </w:pPr>
      <w:r w:rsidRPr="00197998">
        <w:rPr>
          <w:szCs w:val="21"/>
        </w:rPr>
        <w:t>20</w:t>
      </w:r>
      <w:r w:rsidR="00A05FBA" w:rsidRPr="00197998">
        <w:rPr>
          <w:szCs w:val="21"/>
        </w:rPr>
        <w:t>11</w:t>
      </w:r>
      <w:r w:rsidR="003916A2" w:rsidRPr="00197998">
        <w:rPr>
          <w:szCs w:val="21"/>
        </w:rPr>
        <w:t>年</w:t>
      </w:r>
      <w:r w:rsidR="00A05FBA" w:rsidRPr="00197998">
        <w:rPr>
          <w:szCs w:val="21"/>
        </w:rPr>
        <w:t>10</w:t>
      </w:r>
      <w:r w:rsidR="003916A2" w:rsidRPr="00197998">
        <w:rPr>
          <w:szCs w:val="21"/>
        </w:rPr>
        <w:t>月</w:t>
      </w:r>
      <w:r w:rsidR="00A05FBA" w:rsidRPr="00197998">
        <w:rPr>
          <w:szCs w:val="21"/>
        </w:rPr>
        <w:t>3</w:t>
      </w:r>
      <w:r w:rsidR="003916A2" w:rsidRPr="00197998">
        <w:rPr>
          <w:szCs w:val="21"/>
        </w:rPr>
        <w:t>日至</w:t>
      </w:r>
      <w:r w:rsidR="00A05FBA" w:rsidRPr="00197998">
        <w:rPr>
          <w:szCs w:val="21"/>
        </w:rPr>
        <w:t>21</w:t>
      </w:r>
      <w:r w:rsidR="003916A2" w:rsidRPr="00197998">
        <w:rPr>
          <w:szCs w:val="21"/>
        </w:rPr>
        <w:t>日</w:t>
      </w:r>
    </w:p>
    <w:p w:rsidR="003916A2" w:rsidRPr="00197998" w:rsidRDefault="00A64FC3" w:rsidP="009759B2">
      <w:pPr>
        <w:pStyle w:val="HChGC"/>
      </w:pPr>
      <w:r w:rsidRPr="00197998">
        <w:tab/>
      </w:r>
      <w:r w:rsidRPr="00197998">
        <w:tab/>
      </w:r>
      <w:r w:rsidR="00A05FBA" w:rsidRPr="00197998">
        <w:t>消除对妇女歧视委员会</w:t>
      </w:r>
      <w:r w:rsidR="00BD237D" w:rsidRPr="00197998">
        <w:t>的</w:t>
      </w:r>
      <w:r w:rsidR="00A05FBA" w:rsidRPr="00197998">
        <w:t>结论</w:t>
      </w:r>
      <w:r w:rsidR="00FA643B" w:rsidRPr="00197998">
        <w:t>性</w:t>
      </w:r>
      <w:r w:rsidR="00A05FBA" w:rsidRPr="00197998">
        <w:t>意见</w:t>
      </w:r>
    </w:p>
    <w:p w:rsidR="001B5B95" w:rsidRPr="00197998" w:rsidRDefault="001B5B95" w:rsidP="009759B2">
      <w:pPr>
        <w:pStyle w:val="H1GC"/>
      </w:pPr>
      <w:r w:rsidRPr="00197998">
        <w:tab/>
      </w:r>
      <w:r w:rsidRPr="00197998">
        <w:tab/>
      </w:r>
      <w:r w:rsidR="00A05FBA" w:rsidRPr="00197998">
        <w:t>阿曼</w:t>
      </w:r>
    </w:p>
    <w:p w:rsidR="001B4B88" w:rsidRPr="00197998" w:rsidRDefault="001B4B88" w:rsidP="00CD5FE8">
      <w:pPr>
        <w:pStyle w:val="SingleTxtGC"/>
      </w:pPr>
      <w:r w:rsidRPr="00197998">
        <w:t>1.</w:t>
      </w:r>
      <w:r w:rsidR="00A03178" w:rsidRPr="00197998">
        <w:t xml:space="preserve">  </w:t>
      </w:r>
      <w:r w:rsidR="000352DB" w:rsidRPr="00197998">
        <w:t>2011</w:t>
      </w:r>
      <w:r w:rsidR="000352DB" w:rsidRPr="00197998">
        <w:t>年</w:t>
      </w:r>
      <w:r w:rsidR="000352DB" w:rsidRPr="00197998">
        <w:t>10</w:t>
      </w:r>
      <w:r w:rsidR="000352DB" w:rsidRPr="00197998">
        <w:t>月</w:t>
      </w:r>
      <w:r w:rsidR="000352DB" w:rsidRPr="00197998">
        <w:t>4</w:t>
      </w:r>
      <w:r w:rsidR="000352DB" w:rsidRPr="00197998">
        <w:t>日，委员会举行了第</w:t>
      </w:r>
      <w:r w:rsidR="000352DB" w:rsidRPr="00197998">
        <w:t>998</w:t>
      </w:r>
      <w:r w:rsidR="000352DB" w:rsidRPr="00197998">
        <w:t>和</w:t>
      </w:r>
      <w:r w:rsidR="000352DB" w:rsidRPr="00197998">
        <w:t>999</w:t>
      </w:r>
      <w:r w:rsidR="000352DB" w:rsidRPr="00197998">
        <w:t>次会议</w:t>
      </w:r>
      <w:r w:rsidR="000352DB" w:rsidRPr="00197998">
        <w:t>(CEDAW/C/SR.998</w:t>
      </w:r>
      <w:r w:rsidR="000352DB" w:rsidRPr="00197998">
        <w:t>和</w:t>
      </w:r>
      <w:r w:rsidR="000352DB" w:rsidRPr="00197998">
        <w:t>999)</w:t>
      </w:r>
      <w:r w:rsidR="000352DB" w:rsidRPr="00197998">
        <w:t>，审议了阿曼</w:t>
      </w:r>
      <w:r w:rsidR="007724AE" w:rsidRPr="00197998">
        <w:t>苏丹</w:t>
      </w:r>
      <w:r w:rsidR="000352DB" w:rsidRPr="00197998">
        <w:t>国的初次报告</w:t>
      </w:r>
      <w:r w:rsidR="000352DB" w:rsidRPr="00197998">
        <w:t>(CEDAW/C/OMN/1)</w:t>
      </w:r>
      <w:r w:rsidR="000352DB" w:rsidRPr="00197998">
        <w:t>。委员会的议题和问题清单载于</w:t>
      </w:r>
      <w:r w:rsidR="000352DB" w:rsidRPr="00197998">
        <w:t>CEDAW/C/OMN/Q/1</w:t>
      </w:r>
      <w:r w:rsidR="000352DB" w:rsidRPr="00197998">
        <w:t>号文件，而阿曼</w:t>
      </w:r>
      <w:r w:rsidR="007724AE" w:rsidRPr="00197998">
        <w:t>苏丹</w:t>
      </w:r>
      <w:r w:rsidR="000352DB" w:rsidRPr="00197998">
        <w:t>国的答复载于</w:t>
      </w:r>
      <w:r w:rsidR="000352DB" w:rsidRPr="00197998">
        <w:t>CEDAW/C/</w:t>
      </w:r>
      <w:r w:rsidR="009759B2" w:rsidRPr="00197998">
        <w:t xml:space="preserve"> </w:t>
      </w:r>
      <w:r w:rsidR="000352DB" w:rsidRPr="00197998">
        <w:t>OMN/Q/1/Add.</w:t>
      </w:r>
      <w:r w:rsidR="000352DB" w:rsidRPr="00197998">
        <w:t>号文件。</w:t>
      </w:r>
    </w:p>
    <w:p w:rsidR="001B4B88" w:rsidRPr="00197998" w:rsidRDefault="001B4B88" w:rsidP="009759B2">
      <w:pPr>
        <w:pStyle w:val="H1GC"/>
      </w:pPr>
      <w:r w:rsidRPr="00197998">
        <w:tab/>
      </w:r>
      <w:r w:rsidRPr="00197998">
        <w:rPr>
          <w:lang w:eastAsia="en-GB"/>
        </w:rPr>
        <w:t>A.</w:t>
      </w:r>
      <w:r w:rsidRPr="00197998">
        <w:rPr>
          <w:lang w:eastAsia="en-GB"/>
        </w:rPr>
        <w:tab/>
      </w:r>
      <w:r w:rsidR="000352DB" w:rsidRPr="00197998">
        <w:t>导言</w:t>
      </w:r>
    </w:p>
    <w:p w:rsidR="001B4B88" w:rsidRPr="00197998" w:rsidRDefault="003E64EF" w:rsidP="003E64EF">
      <w:pPr>
        <w:pStyle w:val="SingleTxtGC"/>
      </w:pPr>
      <w:r w:rsidRPr="00197998">
        <w:t>2.</w:t>
      </w:r>
      <w:r w:rsidR="00A03178" w:rsidRPr="00197998">
        <w:t xml:space="preserve">  </w:t>
      </w:r>
      <w:r w:rsidR="00BF6CC8" w:rsidRPr="00197998">
        <w:t>委员会赞</w:t>
      </w:r>
      <w:r w:rsidR="00520C6C" w:rsidRPr="00197998">
        <w:t>赏</w:t>
      </w:r>
      <w:r w:rsidR="00BF6CC8" w:rsidRPr="00197998">
        <w:t>缔约国提交的初次报告。委员会还赞赏缔约国</w:t>
      </w:r>
      <w:r w:rsidR="00520C6C" w:rsidRPr="00197998">
        <w:t>就</w:t>
      </w:r>
      <w:r w:rsidR="00BF6CC8" w:rsidRPr="00197998">
        <w:t>会前工作组提出的议题和问题清单所作的书面答复及口头介绍并</w:t>
      </w:r>
      <w:r w:rsidR="00520C6C" w:rsidRPr="00197998">
        <w:t>答</w:t>
      </w:r>
      <w:r w:rsidR="00BF6CC8" w:rsidRPr="00197998">
        <w:t>复了委员会的提问。然而，</w:t>
      </w:r>
      <w:r w:rsidR="00520C6C" w:rsidRPr="00197998">
        <w:t>报告尚缺</w:t>
      </w:r>
      <w:r w:rsidR="00BF6CC8" w:rsidRPr="00197998">
        <w:t>按性别分类的统计数据</w:t>
      </w:r>
      <w:r w:rsidR="00520C6C" w:rsidRPr="00197998">
        <w:t>且</w:t>
      </w:r>
      <w:r w:rsidR="00BF6CC8" w:rsidRPr="00197998">
        <w:t>逾期提交</w:t>
      </w:r>
      <w:r w:rsidR="00520C6C" w:rsidRPr="00197998">
        <w:t>，令委员会感到遗憾</w:t>
      </w:r>
      <w:r w:rsidR="00BF6CC8" w:rsidRPr="00197998">
        <w:t>。</w:t>
      </w:r>
    </w:p>
    <w:p w:rsidR="001B4B88" w:rsidRPr="00197998" w:rsidRDefault="003E64EF" w:rsidP="003E64EF">
      <w:pPr>
        <w:pStyle w:val="SingleTxtGC"/>
      </w:pPr>
      <w:r w:rsidRPr="00197998">
        <w:t xml:space="preserve">3.  </w:t>
      </w:r>
      <w:r w:rsidR="00F7222A" w:rsidRPr="00197998">
        <w:t>委员会赞</w:t>
      </w:r>
      <w:r w:rsidR="00520C6C" w:rsidRPr="00197998">
        <w:t>赏</w:t>
      </w:r>
      <w:r w:rsidR="00F7222A" w:rsidRPr="00197998">
        <w:t>缔约国派出了</w:t>
      </w:r>
      <w:r w:rsidR="00520C6C" w:rsidRPr="00197998">
        <w:t>由</w:t>
      </w:r>
      <w:r w:rsidR="00F7222A" w:rsidRPr="00197998">
        <w:t>社会发展部长任团长，包括政府各部和国家委员会，七位男性和六位女性代表组成的高级代表团。委员会表示赞赏代表团与委员会委员之间</w:t>
      </w:r>
      <w:r w:rsidR="00520C6C" w:rsidRPr="00197998">
        <w:t>举行了</w:t>
      </w:r>
      <w:r w:rsidR="00F7222A" w:rsidRPr="00197998">
        <w:rPr>
          <w:rFonts w:hAnsi="宋体-方正超大字符集"/>
        </w:rPr>
        <w:t>开诚布公</w:t>
      </w:r>
      <w:r w:rsidR="00520C6C" w:rsidRPr="00197998">
        <w:rPr>
          <w:rFonts w:hAnsi="宋体-方正超大字符集"/>
        </w:rPr>
        <w:t>且</w:t>
      </w:r>
      <w:r w:rsidR="00F7222A" w:rsidRPr="00197998">
        <w:rPr>
          <w:rFonts w:hAnsi="宋体-方正超大字符集"/>
        </w:rPr>
        <w:t>具建设性的对话。</w:t>
      </w:r>
    </w:p>
    <w:p w:rsidR="001B4B88" w:rsidRPr="00197998" w:rsidRDefault="001B4B88" w:rsidP="003E64EF">
      <w:pPr>
        <w:pStyle w:val="H1GC"/>
      </w:pPr>
      <w:r w:rsidRPr="00197998">
        <w:tab/>
      </w:r>
      <w:r w:rsidRPr="00197998">
        <w:rPr>
          <w:lang w:eastAsia="en-GB"/>
        </w:rPr>
        <w:t>B.</w:t>
      </w:r>
      <w:r w:rsidRPr="00197998">
        <w:rPr>
          <w:lang w:eastAsia="en-GB"/>
        </w:rPr>
        <w:tab/>
      </w:r>
      <w:r w:rsidR="00F7222A" w:rsidRPr="00197998">
        <w:t>积极方面</w:t>
      </w:r>
    </w:p>
    <w:p w:rsidR="001B4B88" w:rsidRPr="00197998" w:rsidRDefault="003E64EF" w:rsidP="003E64EF">
      <w:pPr>
        <w:pStyle w:val="SingleTxtGC"/>
      </w:pPr>
      <w:r w:rsidRPr="00197998">
        <w:t xml:space="preserve">4.  </w:t>
      </w:r>
      <w:r w:rsidR="00F7222A" w:rsidRPr="00197998">
        <w:t>委员会注意到，缔约国恪守国际人权公约的良好记录</w:t>
      </w:r>
      <w:r w:rsidR="00520C6C" w:rsidRPr="00197998">
        <w:t>，及其</w:t>
      </w:r>
      <w:r w:rsidR="00F7222A" w:rsidRPr="00197998">
        <w:t>依据国际法义务，推行国内立法改革的意愿。为此，委员会注意到，缔约国为解决人口贩运问题所采取的措施，并欢迎第</w:t>
      </w:r>
      <w:r w:rsidR="00F7222A" w:rsidRPr="00197998">
        <w:t>126/2008</w:t>
      </w:r>
      <w:r w:rsidR="00F7222A" w:rsidRPr="00197998">
        <w:t>号皇家法令颁布</w:t>
      </w:r>
      <w:r w:rsidR="005116AC" w:rsidRPr="00197998">
        <w:t>了打击人口贩运行为的《禁止人口贩运法》，</w:t>
      </w:r>
      <w:r w:rsidR="00520C6C" w:rsidRPr="00197998">
        <w:t>确立</w:t>
      </w:r>
      <w:r w:rsidR="005116AC" w:rsidRPr="00197998">
        <w:t>了贩运人口罪，并依据《巴勒莫议定书》</w:t>
      </w:r>
      <w:r w:rsidR="00520C6C" w:rsidRPr="00197998">
        <w:t>制定</w:t>
      </w:r>
      <w:r w:rsidR="005116AC" w:rsidRPr="00197998">
        <w:t>了惩罚条例。</w:t>
      </w:r>
    </w:p>
    <w:p w:rsidR="001B4B88" w:rsidRPr="00197998" w:rsidRDefault="003E64EF" w:rsidP="003E64EF">
      <w:pPr>
        <w:pStyle w:val="SingleTxtGC"/>
      </w:pPr>
      <w:r w:rsidRPr="00197998">
        <w:t>5.</w:t>
      </w:r>
      <w:r w:rsidR="00A03178" w:rsidRPr="00197998">
        <w:t xml:space="preserve">  </w:t>
      </w:r>
      <w:r w:rsidR="00D32088" w:rsidRPr="00197998">
        <w:t>委员会欢迎缔约国表示愿意审查其对《消除对妇女一切形式歧视公约》的保留，尤其是一般性</w:t>
      </w:r>
      <w:r w:rsidR="00520C6C" w:rsidRPr="00197998">
        <w:t>的</w:t>
      </w:r>
      <w:r w:rsidR="00D32088" w:rsidRPr="00197998">
        <w:t>保留，以期缩减保留内容和</w:t>
      </w:r>
      <w:r w:rsidR="00D32088" w:rsidRPr="00197998">
        <w:t>/</w:t>
      </w:r>
      <w:r w:rsidR="00D32088" w:rsidRPr="00197998">
        <w:t>或撤销保留。委员会还注意到缔约国拟考虑可否加入《公约》的任择议定书。</w:t>
      </w:r>
    </w:p>
    <w:p w:rsidR="001B4B88" w:rsidRPr="00197998" w:rsidRDefault="003E64EF" w:rsidP="003E64EF">
      <w:pPr>
        <w:pStyle w:val="SingleTxtGC"/>
      </w:pPr>
      <w:r w:rsidRPr="00197998">
        <w:t>6.</w:t>
      </w:r>
      <w:r w:rsidR="00A03178" w:rsidRPr="00197998">
        <w:t xml:space="preserve">  </w:t>
      </w:r>
      <w:r w:rsidR="00520C6C" w:rsidRPr="00197998">
        <w:t>委员会注意到，基本人权原则已</w:t>
      </w:r>
      <w:r w:rsidR="00D32088" w:rsidRPr="00197998">
        <w:t>列入缔约国</w:t>
      </w:r>
      <w:r w:rsidR="00D32088" w:rsidRPr="00197998">
        <w:t>(1996</w:t>
      </w:r>
      <w:r w:rsidR="00D32088" w:rsidRPr="00197998">
        <w:t>年</w:t>
      </w:r>
      <w:r w:rsidR="00D32088" w:rsidRPr="00197998">
        <w:t>)</w:t>
      </w:r>
      <w:r w:rsidR="00D32088" w:rsidRPr="00197998">
        <w:t>《基本法》及其《民事法》和《刑事法》</w:t>
      </w:r>
      <w:r w:rsidR="00520C6C" w:rsidRPr="00197998">
        <w:t>，在法律、审理和作证方面，不得有</w:t>
      </w:r>
      <w:r w:rsidR="00D32088" w:rsidRPr="00197998">
        <w:t>男女之间的</w:t>
      </w:r>
      <w:r w:rsidR="00520C6C" w:rsidRPr="00197998">
        <w:t>歧视</w:t>
      </w:r>
      <w:r w:rsidR="00D32088" w:rsidRPr="00197998">
        <w:t>。</w:t>
      </w:r>
    </w:p>
    <w:p w:rsidR="001B4B88" w:rsidRPr="00197998" w:rsidRDefault="001B4B88" w:rsidP="003E64EF">
      <w:pPr>
        <w:pStyle w:val="SingleTxtGC"/>
      </w:pPr>
      <w:r w:rsidRPr="00197998">
        <w:t>7.</w:t>
      </w:r>
      <w:r w:rsidR="00A03178" w:rsidRPr="00197998">
        <w:t xml:space="preserve">  </w:t>
      </w:r>
      <w:r w:rsidR="00D32088" w:rsidRPr="00197998">
        <w:t>委员会注意到，</w:t>
      </w:r>
      <w:r w:rsidR="00520C6C" w:rsidRPr="00197998">
        <w:t>不久前缔约国步履迅捷</w:t>
      </w:r>
      <w:r w:rsidR="00084C90" w:rsidRPr="00197998">
        <w:t>地</w:t>
      </w:r>
      <w:r w:rsidR="00520C6C" w:rsidRPr="00197998">
        <w:t>改善了一些</w:t>
      </w:r>
      <w:r w:rsidR="00D32088" w:rsidRPr="00197998">
        <w:t>卫生和教育指标</w:t>
      </w:r>
      <w:r w:rsidR="00596519" w:rsidRPr="00197998">
        <w:t>，包括婴儿死亡率和孕妇死亡率的下降，以及产前和分娩护理标准的</w:t>
      </w:r>
      <w:r w:rsidR="00520C6C" w:rsidRPr="00197998">
        <w:t>提升</w:t>
      </w:r>
      <w:r w:rsidR="00596519" w:rsidRPr="00197998">
        <w:t>。</w:t>
      </w:r>
    </w:p>
    <w:p w:rsidR="001B4B88" w:rsidRPr="00197998" w:rsidRDefault="003E64EF" w:rsidP="003E64EF">
      <w:pPr>
        <w:pStyle w:val="SingleTxtGC"/>
      </w:pPr>
      <w:r w:rsidRPr="00197998">
        <w:t>8.</w:t>
      </w:r>
      <w:r w:rsidR="00A03178" w:rsidRPr="00197998">
        <w:t xml:space="preserve">  </w:t>
      </w:r>
      <w:r w:rsidR="004A217B" w:rsidRPr="00197998">
        <w:t>委员会赞扬缔约</w:t>
      </w:r>
      <w:r w:rsidR="00BD4231" w:rsidRPr="00197998">
        <w:t>国</w:t>
      </w:r>
      <w:r w:rsidR="00084C90" w:rsidRPr="00197998">
        <w:t>政府</w:t>
      </w:r>
      <w:r w:rsidR="00BD4231" w:rsidRPr="00197998">
        <w:t>首脑</w:t>
      </w:r>
      <w:r w:rsidR="00084C90" w:rsidRPr="00197998">
        <w:t>承诺并表示有政治意愿要增进社会各阶层妇女的权能和参与</w:t>
      </w:r>
      <w:r w:rsidR="00BD4231" w:rsidRPr="00197998">
        <w:t>。为此，委员会尤其欢迎</w:t>
      </w:r>
      <w:r w:rsidR="00084C90" w:rsidRPr="00197998">
        <w:t>颁布</w:t>
      </w:r>
      <w:r w:rsidR="00BD4231" w:rsidRPr="00197998">
        <w:t>第</w:t>
      </w:r>
      <w:r w:rsidR="00BD4231" w:rsidRPr="00197998">
        <w:t>55/2010</w:t>
      </w:r>
      <w:r w:rsidR="00BD4231" w:rsidRPr="00197998">
        <w:t>号皇家法令</w:t>
      </w:r>
      <w:r w:rsidR="00084C90" w:rsidRPr="00197998">
        <w:t>，</w:t>
      </w:r>
      <w:r w:rsidR="00BD4231" w:rsidRPr="00197998">
        <w:t>支持家庭</w:t>
      </w:r>
      <w:r w:rsidR="00084C90" w:rsidRPr="00197998">
        <w:t>关系</w:t>
      </w:r>
      <w:r w:rsidR="00BD4231" w:rsidRPr="00197998">
        <w:t>和婚姻私</w:t>
      </w:r>
      <w:r w:rsidR="00C275A5" w:rsidRPr="00197998">
        <w:t>生活</w:t>
      </w:r>
      <w:r w:rsidR="00BD4231" w:rsidRPr="00197998">
        <w:t>领域的妇女权利，禁止监护人阻碍妇女</w:t>
      </w:r>
      <w:r w:rsidR="00084C90" w:rsidRPr="00197998">
        <w:t>享有</w:t>
      </w:r>
      <w:r w:rsidR="00BD4231" w:rsidRPr="00197998">
        <w:t>婚姻和</w:t>
      </w:r>
      <w:r w:rsidR="00BD4231" w:rsidRPr="00197998">
        <w:t>/</w:t>
      </w:r>
      <w:r w:rsidR="00BD4231" w:rsidRPr="00197998">
        <w:t>或选择丈夫的决定权。</w:t>
      </w:r>
    </w:p>
    <w:p w:rsidR="001B4B88" w:rsidRPr="00197998" w:rsidRDefault="001B4B88" w:rsidP="00E53224">
      <w:pPr>
        <w:pStyle w:val="H1G"/>
        <w:adjustRightInd w:val="0"/>
        <w:snapToGrid w:val="0"/>
        <w:spacing w:before="0" w:after="0" w:line="360" w:lineRule="auto"/>
        <w:rPr>
          <w:lang w:eastAsia="en-GB"/>
        </w:rPr>
      </w:pPr>
      <w:r w:rsidRPr="00197998">
        <w:rPr>
          <w:lang w:eastAsia="zh-CN"/>
        </w:rPr>
        <w:tab/>
      </w:r>
      <w:r w:rsidRPr="00197998">
        <w:rPr>
          <w:lang w:eastAsia="en-GB"/>
        </w:rPr>
        <w:t>C.</w:t>
      </w:r>
      <w:r w:rsidRPr="00197998">
        <w:rPr>
          <w:lang w:eastAsia="en-GB"/>
        </w:rPr>
        <w:tab/>
      </w:r>
      <w:r w:rsidR="00BD4231" w:rsidRPr="00197998">
        <w:rPr>
          <w:lang w:eastAsia="zh-CN"/>
        </w:rPr>
        <w:t>主要关注领域和建议</w:t>
      </w:r>
    </w:p>
    <w:p w:rsidR="001B4B88" w:rsidRPr="00197998" w:rsidRDefault="001B4B88" w:rsidP="003E64EF">
      <w:pPr>
        <w:pStyle w:val="SingleTxtGC"/>
        <w:rPr>
          <w:rFonts w:eastAsia="SimHei"/>
        </w:rPr>
      </w:pPr>
      <w:r w:rsidRPr="00197998">
        <w:rPr>
          <w:rFonts w:eastAsia="SimHei"/>
          <w:bCs/>
        </w:rPr>
        <w:t>9</w:t>
      </w:r>
      <w:r w:rsidR="003E64EF" w:rsidRPr="00197998">
        <w:rPr>
          <w:rFonts w:eastAsia="SimHei"/>
        </w:rPr>
        <w:t>.</w:t>
      </w:r>
      <w:r w:rsidR="00E20927" w:rsidRPr="00197998">
        <w:rPr>
          <w:rFonts w:eastAsia="SimHei"/>
        </w:rPr>
        <w:t xml:space="preserve"> </w:t>
      </w:r>
      <w:r w:rsidR="00A03178" w:rsidRPr="00197998">
        <w:rPr>
          <w:rFonts w:eastAsia="SimHei"/>
        </w:rPr>
        <w:t xml:space="preserve"> </w:t>
      </w:r>
      <w:r w:rsidR="0071514D" w:rsidRPr="00197998">
        <w:rPr>
          <w:rFonts w:eastAsia="SimHei"/>
        </w:rPr>
        <w:t>在回顾缔约国负有系统且持续不断地执行《公约》所有条款义务</w:t>
      </w:r>
      <w:r w:rsidR="008C5F41" w:rsidRPr="00197998">
        <w:rPr>
          <w:rFonts w:eastAsia="SimHei"/>
        </w:rPr>
        <w:t>之际</w:t>
      </w:r>
      <w:r w:rsidR="0071514D" w:rsidRPr="00197998">
        <w:rPr>
          <w:rFonts w:eastAsia="SimHei"/>
        </w:rPr>
        <w:t>，委员会视本结论性意见列明的关切和建议为缔约国从目前起至提交下次定期报告期间必须给予首要关注的事项。因此，委员会吁请缔约国以这些领域为其实施各项活动的重点，并</w:t>
      </w:r>
      <w:r w:rsidR="002968A4" w:rsidRPr="00197998">
        <w:rPr>
          <w:rFonts w:eastAsia="SimHei"/>
        </w:rPr>
        <w:t>于</w:t>
      </w:r>
      <w:r w:rsidR="0071514D" w:rsidRPr="00197998">
        <w:rPr>
          <w:rFonts w:eastAsia="SimHei"/>
        </w:rPr>
        <w:t>下次定期报告汇报所采取的行动及其取得的成果。</w:t>
      </w:r>
      <w:r w:rsidR="002F1B35" w:rsidRPr="00197998">
        <w:rPr>
          <w:rFonts w:eastAsia="SimHei"/>
        </w:rPr>
        <w:t>委员会还呼吁缔约国将本结论性意见传达至所有各相关政府部委、议会和司法机构，以确保这些意见和建议得到有效落实。</w:t>
      </w:r>
    </w:p>
    <w:p w:rsidR="001B4B88" w:rsidRPr="00197998" w:rsidRDefault="001B4B88" w:rsidP="003E64EF">
      <w:pPr>
        <w:pStyle w:val="H23GC"/>
      </w:pPr>
      <w:r w:rsidRPr="00197998">
        <w:tab/>
      </w:r>
      <w:r w:rsidRPr="00197998">
        <w:tab/>
      </w:r>
      <w:r w:rsidR="002F1B35" w:rsidRPr="00197998">
        <w:t>立法</w:t>
      </w:r>
    </w:p>
    <w:p w:rsidR="001B4B88" w:rsidRPr="00197998" w:rsidRDefault="001B4B88" w:rsidP="003E64EF">
      <w:pPr>
        <w:pStyle w:val="SingleTxtGC"/>
        <w:rPr>
          <w:rFonts w:eastAsia="SimHei"/>
        </w:rPr>
      </w:pPr>
      <w:r w:rsidRPr="00197998">
        <w:rPr>
          <w:rFonts w:eastAsia="SimHei"/>
          <w:bCs/>
        </w:rPr>
        <w:t>10.</w:t>
      </w:r>
      <w:r w:rsidR="003E64EF" w:rsidRPr="00197998">
        <w:rPr>
          <w:rFonts w:eastAsia="SimHei"/>
        </w:rPr>
        <w:t xml:space="preserve">  </w:t>
      </w:r>
      <w:r w:rsidR="008C5F41" w:rsidRPr="00197998">
        <w:rPr>
          <w:rFonts w:eastAsia="SimHei"/>
        </w:rPr>
        <w:t>在确认政府的首要责任而且尤其要负责全面落实缔约国依《公约》所承担的每项义务之际，委员会强调，《公约》对</w:t>
      </w:r>
      <w:r w:rsidR="00DD2583" w:rsidRPr="00197998">
        <w:rPr>
          <w:rFonts w:eastAsia="SimHei"/>
        </w:rPr>
        <w:t>国家</w:t>
      </w:r>
      <w:r w:rsidR="002968A4" w:rsidRPr="00197998">
        <w:rPr>
          <w:rFonts w:eastAsia="SimHei"/>
        </w:rPr>
        <w:t>结</w:t>
      </w:r>
      <w:r w:rsidR="00DD2583" w:rsidRPr="00197998">
        <w:rPr>
          <w:rFonts w:eastAsia="SimHei"/>
        </w:rPr>
        <w:t>构</w:t>
      </w:r>
      <w:r w:rsidR="008C5F41" w:rsidRPr="00197998">
        <w:rPr>
          <w:rFonts w:eastAsia="SimHei"/>
        </w:rPr>
        <w:t>的每个分权</w:t>
      </w:r>
      <w:r w:rsidR="008C5F41" w:rsidRPr="00197998">
        <w:rPr>
          <w:rFonts w:eastAsia="SimHei"/>
        </w:rPr>
        <w:t>(</w:t>
      </w:r>
      <w:r w:rsidR="008C5F41" w:rsidRPr="00197998">
        <w:rPr>
          <w:rFonts w:eastAsia="SimHei"/>
        </w:rPr>
        <w:t>执</w:t>
      </w:r>
      <w:r w:rsidR="00DD2583" w:rsidRPr="00197998">
        <w:rPr>
          <w:rFonts w:eastAsia="SimHei"/>
        </w:rPr>
        <w:t>政</w:t>
      </w:r>
      <w:r w:rsidR="008C5F41" w:rsidRPr="00197998">
        <w:rPr>
          <w:rFonts w:eastAsia="SimHei"/>
        </w:rPr>
        <w:t>、立法和司法</w:t>
      </w:r>
      <w:r w:rsidR="008C5F41" w:rsidRPr="00197998">
        <w:rPr>
          <w:rFonts w:eastAsia="SimHei"/>
        </w:rPr>
        <w:t>)</w:t>
      </w:r>
      <w:r w:rsidR="00DD2583" w:rsidRPr="00197998">
        <w:rPr>
          <w:rFonts w:eastAsia="SimHei"/>
        </w:rPr>
        <w:t xml:space="preserve"> </w:t>
      </w:r>
      <w:r w:rsidR="00DD2583" w:rsidRPr="00197998">
        <w:rPr>
          <w:rFonts w:eastAsia="SimHei"/>
        </w:rPr>
        <w:t>机构</w:t>
      </w:r>
      <w:r w:rsidR="008C5F41" w:rsidRPr="00197998">
        <w:rPr>
          <w:rFonts w:eastAsia="SimHei"/>
        </w:rPr>
        <w:t>均具有约束力，而且委员会请缔约国</w:t>
      </w:r>
      <w:r w:rsidR="00DD2583" w:rsidRPr="00197998">
        <w:rPr>
          <w:rFonts w:eastAsia="SimHei"/>
        </w:rPr>
        <w:t>鼓励</w:t>
      </w:r>
      <w:r w:rsidR="0045200F" w:rsidRPr="00197998">
        <w:rPr>
          <w:rFonts w:eastAsia="SimHei"/>
        </w:rPr>
        <w:t>咨询议会</w:t>
      </w:r>
      <w:r w:rsidR="00DD2583" w:rsidRPr="00197998">
        <w:rPr>
          <w:rFonts w:eastAsia="SimHei"/>
        </w:rPr>
        <w:t>酌情依据其程序，采取必要的步骤，落实这些结论性意见以及《公约》</w:t>
      </w:r>
      <w:r w:rsidR="002968A4" w:rsidRPr="00197998">
        <w:rPr>
          <w:rFonts w:eastAsia="SimHei"/>
        </w:rPr>
        <w:t>对</w:t>
      </w:r>
      <w:r w:rsidR="00DD2583" w:rsidRPr="00197998">
        <w:rPr>
          <w:rFonts w:eastAsia="SimHei"/>
        </w:rPr>
        <w:t>政府</w:t>
      </w:r>
      <w:r w:rsidR="002968A4" w:rsidRPr="00197998">
        <w:rPr>
          <w:rFonts w:eastAsia="SimHei"/>
        </w:rPr>
        <w:t>规定的</w:t>
      </w:r>
      <w:r w:rsidR="00DD2583" w:rsidRPr="00197998">
        <w:rPr>
          <w:rFonts w:eastAsia="SimHei"/>
        </w:rPr>
        <w:t>下次报告程序。</w:t>
      </w:r>
    </w:p>
    <w:p w:rsidR="001B4B88" w:rsidRPr="00197998" w:rsidRDefault="001B4B88" w:rsidP="003E64EF">
      <w:pPr>
        <w:pStyle w:val="H23GC"/>
      </w:pPr>
      <w:r w:rsidRPr="00197998">
        <w:tab/>
      </w:r>
      <w:r w:rsidRPr="00197998">
        <w:tab/>
      </w:r>
      <w:r w:rsidR="00A03178" w:rsidRPr="00197998">
        <w:t>《公约》的法律地位</w:t>
      </w:r>
      <w:r w:rsidR="00BC76B1" w:rsidRPr="00197998">
        <w:t>及立法和体制框架</w:t>
      </w:r>
    </w:p>
    <w:p w:rsidR="001B4B88" w:rsidRPr="00197998" w:rsidRDefault="001B4B88" w:rsidP="003E64EF">
      <w:pPr>
        <w:pStyle w:val="SingleTxtGC"/>
      </w:pPr>
      <w:r w:rsidRPr="00197998">
        <w:t>11.</w:t>
      </w:r>
      <w:r w:rsidR="003E64EF" w:rsidRPr="00197998">
        <w:t xml:space="preserve">  </w:t>
      </w:r>
      <w:r w:rsidR="00BC76B1" w:rsidRPr="00197998">
        <w:t>委员会注意到，《公约》作为得到应有程序批准的国际公约</w:t>
      </w:r>
      <w:r w:rsidR="002968A4" w:rsidRPr="00197998">
        <w:t>虽具备了</w:t>
      </w:r>
      <w:r w:rsidR="00BC76B1" w:rsidRPr="00197998">
        <w:t>阿曼国内法组成部分的地位，</w:t>
      </w:r>
      <w:r w:rsidR="00F52239" w:rsidRPr="00197998">
        <w:t>然而，国内法庭</w:t>
      </w:r>
      <w:r w:rsidR="002968A4" w:rsidRPr="00197998">
        <w:t>则</w:t>
      </w:r>
      <w:r w:rsidR="00F52239" w:rsidRPr="00197998">
        <w:t>一直未直接援用过</w:t>
      </w:r>
      <w:r w:rsidR="00BC76B1" w:rsidRPr="00197998">
        <w:t>《公约》</w:t>
      </w:r>
      <w:r w:rsidR="00F52239" w:rsidRPr="00197998">
        <w:t>，而且司法机构也未认识到《公约》及其条款。</w:t>
      </w:r>
    </w:p>
    <w:p w:rsidR="001B4B88" w:rsidRPr="00197998" w:rsidRDefault="001B4B88" w:rsidP="003E64EF">
      <w:pPr>
        <w:pStyle w:val="SingleTxtGC"/>
        <w:rPr>
          <w:rFonts w:eastAsia="SimHei"/>
        </w:rPr>
      </w:pPr>
      <w:r w:rsidRPr="00197998">
        <w:rPr>
          <w:rFonts w:eastAsia="SimHei"/>
          <w:bCs/>
          <w:lang w:eastAsia="en-GB"/>
        </w:rPr>
        <w:t>12</w:t>
      </w:r>
      <w:r w:rsidR="003E64EF" w:rsidRPr="00197998">
        <w:rPr>
          <w:rFonts w:eastAsia="SimHei"/>
          <w:lang w:eastAsia="en-GB"/>
        </w:rPr>
        <w:t>.</w:t>
      </w:r>
      <w:r w:rsidR="003E64EF" w:rsidRPr="00197998">
        <w:rPr>
          <w:rFonts w:eastAsia="SimHei"/>
        </w:rPr>
        <w:t xml:space="preserve">  </w:t>
      </w:r>
      <w:r w:rsidR="00F52239" w:rsidRPr="00197998">
        <w:rPr>
          <w:rFonts w:eastAsia="SimHei"/>
        </w:rPr>
        <w:t>委员会呼吁缔约国：</w:t>
      </w:r>
    </w:p>
    <w:p w:rsidR="001B4B88" w:rsidRPr="00197998" w:rsidRDefault="00B30196" w:rsidP="00CD5FE8">
      <w:pPr>
        <w:pStyle w:val="SingleTxtGC"/>
        <w:numPr>
          <w:ilvl w:val="0"/>
          <w:numId w:val="18"/>
        </w:numPr>
        <w:rPr>
          <w:rFonts w:eastAsia="SimHei"/>
        </w:rPr>
      </w:pPr>
      <w:r w:rsidRPr="00197998">
        <w:rPr>
          <w:rFonts w:eastAsia="SimHei"/>
        </w:rPr>
        <w:t>向所有利益攸关方宣传《公约》</w:t>
      </w:r>
      <w:r w:rsidR="002968A4" w:rsidRPr="00197998">
        <w:rPr>
          <w:rFonts w:eastAsia="SimHei"/>
        </w:rPr>
        <w:t>和</w:t>
      </w:r>
      <w:r w:rsidRPr="00197998">
        <w:rPr>
          <w:rFonts w:eastAsia="SimHei"/>
        </w:rPr>
        <w:t>委员会的一般性建议和本结论性意见，从而确保国内法院和法庭可便捷地追究和审判</w:t>
      </w:r>
      <w:r w:rsidR="002968A4" w:rsidRPr="00197998">
        <w:rPr>
          <w:rFonts w:eastAsia="SimHei"/>
        </w:rPr>
        <w:t>侵</w:t>
      </w:r>
      <w:r w:rsidRPr="00197998">
        <w:rPr>
          <w:rFonts w:eastAsia="SimHei"/>
        </w:rPr>
        <w:t>犯《公约》所列妇女人权的行为；</w:t>
      </w:r>
      <w:r w:rsidR="001B4B88" w:rsidRPr="00197998">
        <w:rPr>
          <w:rFonts w:eastAsia="SimHei"/>
        </w:rPr>
        <w:t xml:space="preserve"> </w:t>
      </w:r>
    </w:p>
    <w:p w:rsidR="001B4B88" w:rsidRPr="00197998" w:rsidRDefault="00EA578F" w:rsidP="00CD5FE8">
      <w:pPr>
        <w:pStyle w:val="SingleTxtGC"/>
        <w:numPr>
          <w:ilvl w:val="0"/>
          <w:numId w:val="18"/>
        </w:numPr>
        <w:rPr>
          <w:rFonts w:eastAsia="SimHei"/>
        </w:rPr>
      </w:pPr>
      <w:r w:rsidRPr="00197998">
        <w:rPr>
          <w:rFonts w:eastAsia="SimHei"/>
        </w:rPr>
        <w:t>培训</w:t>
      </w:r>
      <w:r w:rsidR="00B30196" w:rsidRPr="00197998">
        <w:rPr>
          <w:rFonts w:eastAsia="SimHei"/>
        </w:rPr>
        <w:t>司法机构和法律专业人员</w:t>
      </w:r>
      <w:r w:rsidRPr="00197998">
        <w:rPr>
          <w:rFonts w:eastAsia="SimHei"/>
        </w:rPr>
        <w:t>落实对</w:t>
      </w:r>
      <w:r w:rsidR="00B30196" w:rsidRPr="00197998">
        <w:rPr>
          <w:rFonts w:eastAsia="SimHei"/>
        </w:rPr>
        <w:t>《公约》的</w:t>
      </w:r>
      <w:r w:rsidRPr="00197998">
        <w:rPr>
          <w:rFonts w:eastAsia="SimHei"/>
        </w:rPr>
        <w:t>执行</w:t>
      </w:r>
      <w:r w:rsidR="00B30196" w:rsidRPr="00197998">
        <w:rPr>
          <w:rFonts w:eastAsia="SimHei"/>
        </w:rPr>
        <w:t>。</w:t>
      </w:r>
    </w:p>
    <w:p w:rsidR="001B4B88" w:rsidRPr="00197998" w:rsidRDefault="001B4B88" w:rsidP="003E64EF">
      <w:pPr>
        <w:pStyle w:val="H23GC"/>
      </w:pPr>
      <w:r w:rsidRPr="00197998">
        <w:tab/>
      </w:r>
      <w:r w:rsidRPr="00197998">
        <w:tab/>
      </w:r>
      <w:r w:rsidR="00B30196" w:rsidRPr="00197998">
        <w:t>不歧视的定义</w:t>
      </w:r>
    </w:p>
    <w:p w:rsidR="001B4B88" w:rsidRPr="00197998" w:rsidRDefault="001B4B88" w:rsidP="00CD5FE8">
      <w:pPr>
        <w:pStyle w:val="SingleTxtGC"/>
      </w:pPr>
      <w:r w:rsidRPr="00197998">
        <w:t>13.</w:t>
      </w:r>
      <w:r w:rsidR="003E64EF" w:rsidRPr="00197998">
        <w:t xml:space="preserve">  </w:t>
      </w:r>
      <w:r w:rsidR="00B30196" w:rsidRPr="00197998">
        <w:t>在注意到国家《基本法》确立了男女之间平等之际，委员会关切国家立法并未按《公约》</w:t>
      </w:r>
      <w:r w:rsidR="006A2DE6" w:rsidRPr="00197998">
        <w:t>第二条</w:t>
      </w:r>
      <w:r w:rsidR="00B30196" w:rsidRPr="00197998">
        <w:t>要求</w:t>
      </w:r>
      <w:r w:rsidR="00EA578F" w:rsidRPr="00197998">
        <w:t>，</w:t>
      </w:r>
      <w:r w:rsidR="00B30196" w:rsidRPr="00197998">
        <w:t>明</w:t>
      </w:r>
      <w:r w:rsidR="00EA578F" w:rsidRPr="00197998">
        <w:t>令</w:t>
      </w:r>
      <w:r w:rsidR="00B30196" w:rsidRPr="00197998">
        <w:t>禁止</w:t>
      </w:r>
      <w:r w:rsidR="00EA578F" w:rsidRPr="00197998">
        <w:t>从</w:t>
      </w:r>
      <w:r w:rsidR="00C275A5" w:rsidRPr="00197998">
        <w:t>所有各个生活领域</w:t>
      </w:r>
      <w:r w:rsidR="00EA578F" w:rsidRPr="00197998">
        <w:t>，无论在</w:t>
      </w:r>
      <w:r w:rsidR="00B30196" w:rsidRPr="00197998">
        <w:t>法律</w:t>
      </w:r>
      <w:r w:rsidR="00EA578F" w:rsidRPr="00197998">
        <w:t>上，还是</w:t>
      </w:r>
      <w:r w:rsidR="00B30196" w:rsidRPr="00197998">
        <w:t>实际</w:t>
      </w:r>
      <w:r w:rsidR="00EA578F" w:rsidRPr="00197998">
        <w:t>上</w:t>
      </w:r>
      <w:r w:rsidR="00C275A5" w:rsidRPr="00197998">
        <w:t>对妇女</w:t>
      </w:r>
      <w:r w:rsidR="00EA578F" w:rsidRPr="00197998">
        <w:t>的歧视。此外，委员会关切，缔约国立法有关男女之间的平等只限于公</w:t>
      </w:r>
      <w:r w:rsidR="00C275A5" w:rsidRPr="00197998">
        <w:t>权利，并不伸延至家庭</w:t>
      </w:r>
      <w:r w:rsidR="00EA578F" w:rsidRPr="00197998">
        <w:t>关系</w:t>
      </w:r>
      <w:r w:rsidR="00C275A5" w:rsidRPr="00197998">
        <w:t>和婚姻的私生活领域。</w:t>
      </w:r>
    </w:p>
    <w:p w:rsidR="001B4B88" w:rsidRPr="00197998" w:rsidRDefault="001B4B88" w:rsidP="00CD5FE8">
      <w:pPr>
        <w:pStyle w:val="SingleTxtGC"/>
        <w:rPr>
          <w:rFonts w:eastAsia="SimHei"/>
        </w:rPr>
      </w:pPr>
      <w:r w:rsidRPr="00197998">
        <w:rPr>
          <w:rFonts w:eastAsia="SimHei"/>
          <w:bCs/>
          <w:lang w:eastAsia="en-GB"/>
        </w:rPr>
        <w:t>14</w:t>
      </w:r>
      <w:r w:rsidR="003E64EF" w:rsidRPr="00197998">
        <w:rPr>
          <w:rFonts w:eastAsia="SimHei"/>
          <w:lang w:eastAsia="en-GB"/>
        </w:rPr>
        <w:t>.</w:t>
      </w:r>
      <w:r w:rsidR="003E64EF" w:rsidRPr="00197998">
        <w:rPr>
          <w:rFonts w:eastAsia="SimHei"/>
        </w:rPr>
        <w:t xml:space="preserve">  </w:t>
      </w:r>
      <w:r w:rsidR="00C275A5" w:rsidRPr="00197998">
        <w:rPr>
          <w:rFonts w:eastAsia="SimHei"/>
        </w:rPr>
        <w:t>委员会建议缔约国：</w:t>
      </w:r>
    </w:p>
    <w:p w:rsidR="001B4B88" w:rsidRPr="00197998" w:rsidRDefault="00C275A5" w:rsidP="00CD5FE8">
      <w:pPr>
        <w:pStyle w:val="SingleTxtGC"/>
        <w:numPr>
          <w:ilvl w:val="0"/>
          <w:numId w:val="21"/>
        </w:numPr>
        <w:rPr>
          <w:rFonts w:eastAsia="SimHei"/>
        </w:rPr>
      </w:pPr>
      <w:r w:rsidRPr="00197998">
        <w:rPr>
          <w:rFonts w:eastAsia="SimHei"/>
        </w:rPr>
        <w:t>加速修订《基本法》和</w:t>
      </w:r>
      <w:r w:rsidRPr="00197998">
        <w:rPr>
          <w:rFonts w:eastAsia="SimHei"/>
        </w:rPr>
        <w:t>/</w:t>
      </w:r>
      <w:r w:rsidRPr="00197998">
        <w:rPr>
          <w:rFonts w:eastAsia="SimHei"/>
        </w:rPr>
        <w:t>或其他相关的国内立法，以确保依照《公约》</w:t>
      </w:r>
      <w:r w:rsidR="006A2DE6" w:rsidRPr="00197998">
        <w:rPr>
          <w:rFonts w:eastAsia="SimHei"/>
        </w:rPr>
        <w:t>第二条</w:t>
      </w:r>
      <w:r w:rsidRPr="00197998">
        <w:rPr>
          <w:rFonts w:eastAsia="SimHei"/>
        </w:rPr>
        <w:t>，</w:t>
      </w:r>
      <w:r w:rsidR="00EA578F" w:rsidRPr="00197998">
        <w:rPr>
          <w:rFonts w:eastAsia="SimHei"/>
        </w:rPr>
        <w:t>明令</w:t>
      </w:r>
      <w:r w:rsidRPr="00197998">
        <w:rPr>
          <w:rFonts w:eastAsia="SimHei"/>
        </w:rPr>
        <w:t>禁止对妇女</w:t>
      </w:r>
      <w:r w:rsidR="00EA578F" w:rsidRPr="00197998">
        <w:rPr>
          <w:rFonts w:eastAsia="SimHei"/>
        </w:rPr>
        <w:t>的</w:t>
      </w:r>
      <w:r w:rsidRPr="00197998">
        <w:rPr>
          <w:rFonts w:eastAsia="SimHei"/>
        </w:rPr>
        <w:t>歧视；</w:t>
      </w:r>
      <w:r w:rsidR="001B4B88" w:rsidRPr="00197998">
        <w:rPr>
          <w:rFonts w:eastAsia="SimHei"/>
        </w:rPr>
        <w:t xml:space="preserve"> </w:t>
      </w:r>
    </w:p>
    <w:p w:rsidR="001B4B88" w:rsidRPr="00197998" w:rsidRDefault="00C275A5" w:rsidP="00CD5FE8">
      <w:pPr>
        <w:pStyle w:val="SingleTxtGC"/>
        <w:numPr>
          <w:ilvl w:val="0"/>
          <w:numId w:val="21"/>
        </w:numPr>
        <w:rPr>
          <w:rFonts w:eastAsia="SimHei"/>
        </w:rPr>
      </w:pPr>
      <w:r w:rsidRPr="00197998">
        <w:rPr>
          <w:rFonts w:eastAsia="SimHei"/>
        </w:rPr>
        <w:t>依照《公约》第</w:t>
      </w:r>
      <w:r w:rsidR="006A2DE6" w:rsidRPr="00197998">
        <w:rPr>
          <w:rFonts w:eastAsia="SimHei"/>
        </w:rPr>
        <w:t>二</w:t>
      </w:r>
      <w:r w:rsidRPr="00197998">
        <w:rPr>
          <w:rFonts w:eastAsia="SimHei"/>
        </w:rPr>
        <w:t>条，将平等原则扩展至家庭</w:t>
      </w:r>
      <w:r w:rsidR="00B7787A" w:rsidRPr="00197998">
        <w:rPr>
          <w:rFonts w:eastAsia="SimHei"/>
        </w:rPr>
        <w:t>关系</w:t>
      </w:r>
      <w:r w:rsidRPr="00197998">
        <w:rPr>
          <w:rFonts w:eastAsia="SimHei"/>
        </w:rPr>
        <w:t>和婚姻</w:t>
      </w:r>
      <w:r w:rsidR="00B7787A" w:rsidRPr="00197998">
        <w:rPr>
          <w:rFonts w:eastAsia="SimHei"/>
        </w:rPr>
        <w:t>的私生活领域，以期从</w:t>
      </w:r>
      <w:r w:rsidRPr="00197998">
        <w:rPr>
          <w:rFonts w:eastAsia="SimHei"/>
        </w:rPr>
        <w:t>各</w:t>
      </w:r>
      <w:r w:rsidR="00B7787A" w:rsidRPr="00197998">
        <w:rPr>
          <w:rFonts w:eastAsia="SimHei"/>
        </w:rPr>
        <w:t>个</w:t>
      </w:r>
      <w:r w:rsidRPr="00197998">
        <w:rPr>
          <w:rFonts w:eastAsia="SimHei"/>
        </w:rPr>
        <w:t>领域实现男女之间</w:t>
      </w:r>
      <w:r w:rsidR="00B7787A" w:rsidRPr="00197998">
        <w:rPr>
          <w:rFonts w:eastAsia="SimHei"/>
        </w:rPr>
        <w:t>从</w:t>
      </w:r>
      <w:r w:rsidRPr="00197998">
        <w:rPr>
          <w:rFonts w:eastAsia="SimHei"/>
        </w:rPr>
        <w:t>法律</w:t>
      </w:r>
      <w:r w:rsidR="00B7787A" w:rsidRPr="00197998">
        <w:rPr>
          <w:rFonts w:eastAsia="SimHei"/>
        </w:rPr>
        <w:t>至</w:t>
      </w:r>
      <w:r w:rsidRPr="00197998">
        <w:rPr>
          <w:rFonts w:eastAsia="SimHei"/>
        </w:rPr>
        <w:t>事实上的平等。</w:t>
      </w:r>
    </w:p>
    <w:p w:rsidR="001B4B88" w:rsidRPr="00197998" w:rsidRDefault="001B4B88" w:rsidP="003E64EF">
      <w:pPr>
        <w:pStyle w:val="H23GC"/>
      </w:pPr>
      <w:r w:rsidRPr="00197998">
        <w:tab/>
      </w:r>
      <w:r w:rsidRPr="00197998">
        <w:tab/>
      </w:r>
      <w:r w:rsidR="00C275A5" w:rsidRPr="00197998">
        <w:t>保留</w:t>
      </w:r>
    </w:p>
    <w:p w:rsidR="001B4B88" w:rsidRPr="00197998" w:rsidRDefault="001B4B88" w:rsidP="00360F3D">
      <w:pPr>
        <w:pStyle w:val="SingleTxtGC"/>
      </w:pPr>
      <w:r w:rsidRPr="00197998">
        <w:t>15.</w:t>
      </w:r>
      <w:r w:rsidR="00360F3D" w:rsidRPr="00197998">
        <w:t xml:space="preserve">  </w:t>
      </w:r>
      <w:r w:rsidR="00C275A5" w:rsidRPr="00197998">
        <w:t>委员会注意到</w:t>
      </w:r>
      <w:r w:rsidR="00445F2A" w:rsidRPr="00197998">
        <w:t>缔约国在普遍定期审议框架内承诺，拟尽快审议其一般性保留，及其对《公约》第</w:t>
      </w:r>
      <w:r w:rsidR="006A2DE6" w:rsidRPr="00197998">
        <w:t>九</w:t>
      </w:r>
      <w:r w:rsidR="00445F2A" w:rsidRPr="00197998">
        <w:t>条第</w:t>
      </w:r>
      <w:r w:rsidR="00445F2A" w:rsidRPr="00197998">
        <w:t>2</w:t>
      </w:r>
      <w:r w:rsidR="00445F2A" w:rsidRPr="00197998">
        <w:t>款和第</w:t>
      </w:r>
      <w:r w:rsidR="006A2DE6" w:rsidRPr="00197998">
        <w:t>十五</w:t>
      </w:r>
      <w:r w:rsidR="00445F2A" w:rsidRPr="00197998">
        <w:t>条第</w:t>
      </w:r>
      <w:r w:rsidR="00445F2A" w:rsidRPr="00197998">
        <w:t>4</w:t>
      </w:r>
      <w:r w:rsidR="00445F2A" w:rsidRPr="00197998">
        <w:t>款以及第</w:t>
      </w:r>
      <w:r w:rsidR="006A2DE6" w:rsidRPr="00197998">
        <w:t>十六</w:t>
      </w:r>
      <w:r w:rsidR="00445F2A" w:rsidRPr="00197998">
        <w:t>条</w:t>
      </w:r>
      <w:r w:rsidR="00445F2A" w:rsidRPr="00197998">
        <w:t>(a)</w:t>
      </w:r>
      <w:r w:rsidR="00445F2A" w:rsidRPr="00197998">
        <w:t>、</w:t>
      </w:r>
      <w:r w:rsidR="00445F2A" w:rsidRPr="00197998">
        <w:t>(c)</w:t>
      </w:r>
      <w:r w:rsidR="00445F2A" w:rsidRPr="00197998">
        <w:t>和</w:t>
      </w:r>
      <w:r w:rsidR="00445F2A" w:rsidRPr="00197998">
        <w:t>(f)</w:t>
      </w:r>
      <w:r w:rsidR="006A2DE6" w:rsidRPr="00197998">
        <w:t>款</w:t>
      </w:r>
      <w:r w:rsidR="00445F2A" w:rsidRPr="00197998">
        <w:t>的保留。</w:t>
      </w:r>
      <w:r w:rsidR="006A2DE6" w:rsidRPr="00197998">
        <w:t>委员会还注意到，</w:t>
      </w:r>
      <w:r w:rsidR="00FE0268" w:rsidRPr="00197998">
        <w:t>缔约国在与委员会对话期</w:t>
      </w:r>
      <w:r w:rsidR="00312C58" w:rsidRPr="00197998">
        <w:t>间保证伊斯兰法与《公约》之间不相互抵触。委员会认为，一般性保留以及对第十六条的保留均违背了《公约》的目标和宗旨，因此，根据《公约》第二十八条规定是不允许的</w:t>
      </w:r>
      <w:r w:rsidR="00312C58" w:rsidRPr="00197998">
        <w:t>(</w:t>
      </w:r>
      <w:r w:rsidR="00312C58" w:rsidRPr="00197998">
        <w:t>委员会关于保留的声明，</w:t>
      </w:r>
      <w:r w:rsidR="00312C58" w:rsidRPr="00197998">
        <w:t>A/53/38/Rev.1)</w:t>
      </w:r>
      <w:r w:rsidR="00594A78" w:rsidRPr="00197998">
        <w:t>。委员会</w:t>
      </w:r>
      <w:r w:rsidR="0084742E" w:rsidRPr="00197998">
        <w:t>关切</w:t>
      </w:r>
      <w:r w:rsidR="00785497" w:rsidRPr="00197998">
        <w:t>未设定审查</w:t>
      </w:r>
      <w:r w:rsidR="00594A78" w:rsidRPr="00197998">
        <w:t>上述保留的时间</w:t>
      </w:r>
      <w:r w:rsidR="00785497" w:rsidRPr="00197998">
        <w:t>框架</w:t>
      </w:r>
      <w:r w:rsidR="00594A78" w:rsidRPr="00197998">
        <w:t>，因为撤销保留和</w:t>
      </w:r>
      <w:r w:rsidR="00594A78" w:rsidRPr="00197998">
        <w:t>/</w:t>
      </w:r>
      <w:r w:rsidR="00594A78" w:rsidRPr="00197998">
        <w:t>或缩小保留范畴</w:t>
      </w:r>
      <w:r w:rsidR="0084742E" w:rsidRPr="00197998">
        <w:t>，</w:t>
      </w:r>
      <w:r w:rsidR="00594A78" w:rsidRPr="00197998">
        <w:t>是缔约国全面执行《公约》的关键之举。</w:t>
      </w:r>
    </w:p>
    <w:p w:rsidR="001B4B88" w:rsidRPr="00197998" w:rsidRDefault="001B4B88" w:rsidP="00360F3D">
      <w:pPr>
        <w:pStyle w:val="SingleTxtGC"/>
        <w:rPr>
          <w:rFonts w:eastAsia="SimHei"/>
        </w:rPr>
      </w:pPr>
      <w:r w:rsidRPr="00197998">
        <w:rPr>
          <w:rFonts w:eastAsia="SimHei"/>
          <w:bCs/>
        </w:rPr>
        <w:t>16</w:t>
      </w:r>
      <w:r w:rsidRPr="00197998">
        <w:rPr>
          <w:rFonts w:eastAsia="SimHei"/>
        </w:rPr>
        <w:t>.</w:t>
      </w:r>
      <w:r w:rsidR="00360F3D" w:rsidRPr="00197998">
        <w:rPr>
          <w:rFonts w:eastAsia="SimHei"/>
        </w:rPr>
        <w:t xml:space="preserve">  </w:t>
      </w:r>
      <w:r w:rsidR="0084742E" w:rsidRPr="00197998">
        <w:rPr>
          <w:rFonts w:eastAsia="SimHei"/>
        </w:rPr>
        <w:t>委员会呼吁缔约国加快审查其对《公约》的保留，以期在规定</w:t>
      </w:r>
      <w:r w:rsidR="00785497" w:rsidRPr="00197998">
        <w:rPr>
          <w:rFonts w:eastAsia="SimHei"/>
        </w:rPr>
        <w:t>时间框架内撤销保留或缩小保留范畴，并邀约民间社会的妇女团体全面参与，从而确保缔约国境内的妇女不遭拖延地充分享有《公约》所载各项权利的惠益。</w:t>
      </w:r>
    </w:p>
    <w:p w:rsidR="001B4B88" w:rsidRPr="00197998" w:rsidRDefault="001B4B88" w:rsidP="00360F3D">
      <w:pPr>
        <w:pStyle w:val="H23GC"/>
      </w:pPr>
      <w:r w:rsidRPr="00197998">
        <w:tab/>
      </w:r>
      <w:r w:rsidRPr="00197998">
        <w:tab/>
      </w:r>
      <w:r w:rsidR="00785497" w:rsidRPr="00197998">
        <w:t>全国人权机构</w:t>
      </w:r>
    </w:p>
    <w:p w:rsidR="001B4B88" w:rsidRPr="00197998" w:rsidRDefault="001B4B88" w:rsidP="00CD5FE8">
      <w:pPr>
        <w:pStyle w:val="SingleTxtGC"/>
      </w:pPr>
      <w:r w:rsidRPr="00197998">
        <w:t>17.</w:t>
      </w:r>
      <w:r w:rsidR="00360F3D" w:rsidRPr="00197998">
        <w:t xml:space="preserve">  </w:t>
      </w:r>
      <w:r w:rsidR="00785497" w:rsidRPr="00197998">
        <w:t>委员会注意到缔约国在普遍定期审议期间承诺拟确保全国人权</w:t>
      </w:r>
      <w:r w:rsidR="004A2FAC" w:rsidRPr="00197998">
        <w:t>委员会遵循《巴黎原则》。然而，委员会对全国人权机构的独立性感到关切。委员会还关切，迄今为止该</w:t>
      </w:r>
      <w:r w:rsidR="0084742E" w:rsidRPr="00197998">
        <w:t>人权机构尚未受理过任何妇女人权案件。委员会还关切尚未建立起妇女</w:t>
      </w:r>
      <w:r w:rsidR="004A2FAC" w:rsidRPr="00197998">
        <w:t>，包括移徙女工</w:t>
      </w:r>
      <w:r w:rsidR="0084742E" w:rsidRPr="00197998">
        <w:t>，</w:t>
      </w:r>
      <w:r w:rsidR="004A2FAC" w:rsidRPr="00197998">
        <w:t>可诉诸的全面有效申诉机制。</w:t>
      </w:r>
    </w:p>
    <w:p w:rsidR="001B4B88" w:rsidRPr="00197998" w:rsidRDefault="001B4B88" w:rsidP="00CD5FE8">
      <w:pPr>
        <w:pStyle w:val="SingleTxtGC"/>
        <w:rPr>
          <w:rFonts w:eastAsia="SimHei"/>
        </w:rPr>
      </w:pPr>
      <w:r w:rsidRPr="00197998">
        <w:rPr>
          <w:rFonts w:eastAsia="SimHei"/>
          <w:bCs/>
        </w:rPr>
        <w:t>18</w:t>
      </w:r>
      <w:r w:rsidR="00360F3D" w:rsidRPr="00197998">
        <w:rPr>
          <w:rFonts w:eastAsia="SimHei"/>
        </w:rPr>
        <w:t xml:space="preserve">.  </w:t>
      </w:r>
      <w:r w:rsidR="003631B8" w:rsidRPr="00197998">
        <w:rPr>
          <w:rFonts w:eastAsia="SimHei"/>
        </w:rPr>
        <w:t>委员会鼓励缔约国及时确保依照《巴黎原则》，建立起独立的全国人权委员会体制，拨</w:t>
      </w:r>
      <w:r w:rsidR="0084742E" w:rsidRPr="00197998">
        <w:rPr>
          <w:rFonts w:eastAsia="SimHei"/>
        </w:rPr>
        <w:t>出充分</w:t>
      </w:r>
      <w:r w:rsidR="003631B8" w:rsidRPr="00197998">
        <w:rPr>
          <w:rFonts w:eastAsia="SimHei"/>
        </w:rPr>
        <w:t>资金，赋予广泛的人权使命，以及承担起</w:t>
      </w:r>
      <w:r w:rsidR="0084742E" w:rsidRPr="00197998">
        <w:rPr>
          <w:rFonts w:eastAsia="SimHei"/>
        </w:rPr>
        <w:t>具体</w:t>
      </w:r>
      <w:r w:rsidR="003631B8" w:rsidRPr="00197998">
        <w:rPr>
          <w:rFonts w:eastAsia="SimHei"/>
        </w:rPr>
        <w:t>促进男女平等和女性人权的任务；并为妇女设立一个法律投诉机制。</w:t>
      </w:r>
    </w:p>
    <w:p w:rsidR="001B4B88" w:rsidRPr="00197998" w:rsidRDefault="001B4B88" w:rsidP="00360F3D">
      <w:pPr>
        <w:pStyle w:val="H23GC"/>
      </w:pPr>
      <w:r w:rsidRPr="00197998">
        <w:tab/>
      </w:r>
      <w:r w:rsidRPr="00197998">
        <w:tab/>
      </w:r>
      <w:r w:rsidR="003631B8" w:rsidRPr="00197998">
        <w:t>全国</w:t>
      </w:r>
      <w:r w:rsidR="00A03178" w:rsidRPr="00197998">
        <w:t>提高</w:t>
      </w:r>
      <w:r w:rsidR="003631B8" w:rsidRPr="00197998">
        <w:t>妇女地位机制</w:t>
      </w:r>
    </w:p>
    <w:p w:rsidR="001B4B88" w:rsidRPr="00197998" w:rsidRDefault="001B4B88" w:rsidP="00360F3D">
      <w:pPr>
        <w:pStyle w:val="SingleTxtGC"/>
      </w:pPr>
      <w:r w:rsidRPr="00197998">
        <w:t>19.</w:t>
      </w:r>
      <w:r w:rsidR="00360F3D" w:rsidRPr="00197998">
        <w:t xml:space="preserve">  </w:t>
      </w:r>
      <w:r w:rsidR="003631B8" w:rsidRPr="00197998">
        <w:t>委员会注意到</w:t>
      </w:r>
      <w:r w:rsidR="008E01C8" w:rsidRPr="00197998">
        <w:t>，社会发展部下设的妇女事务总局，是一个负责全国提高</w:t>
      </w:r>
      <w:r w:rsidR="008C27B6" w:rsidRPr="00197998">
        <w:t>妇</w:t>
      </w:r>
      <w:r w:rsidR="008E01C8" w:rsidRPr="00197998">
        <w:t>女地位事务的机构，而之所以设立一个主管全国事务的委员会是为了监督对《公约》的执行情况，提高对《公约》原则的认识，并编撰报告。然而，委员会关切所有各个公共机构均缺乏一项协调统一的</w:t>
      </w:r>
      <w:r w:rsidR="008C27B6" w:rsidRPr="00197998">
        <w:t>两性</w:t>
      </w:r>
      <w:r w:rsidR="008E01C8" w:rsidRPr="00197998">
        <w:t>平等主体战略。</w:t>
      </w:r>
      <w:r w:rsidR="00C3259B" w:rsidRPr="00197998">
        <w:t>委员会还关切，该全国机构尚无充分的人力和财力资源。</w:t>
      </w:r>
    </w:p>
    <w:p w:rsidR="001B4B88" w:rsidRPr="00197998" w:rsidRDefault="001B4B88" w:rsidP="00360F3D">
      <w:pPr>
        <w:pStyle w:val="SingleTxtGC"/>
        <w:rPr>
          <w:rFonts w:eastAsia="SimHei"/>
        </w:rPr>
      </w:pPr>
      <w:r w:rsidRPr="00197998">
        <w:rPr>
          <w:rFonts w:eastAsia="SimHei"/>
          <w:bCs/>
          <w:lang w:eastAsia="en-GB"/>
        </w:rPr>
        <w:t>20.</w:t>
      </w:r>
      <w:r w:rsidR="00360F3D" w:rsidRPr="00197998">
        <w:rPr>
          <w:rFonts w:eastAsia="SimHei"/>
        </w:rPr>
        <w:t xml:space="preserve">  </w:t>
      </w:r>
      <w:r w:rsidR="00C3259B" w:rsidRPr="00197998">
        <w:rPr>
          <w:rFonts w:eastAsia="SimHei"/>
        </w:rPr>
        <w:t>委员会建议缔约国：</w:t>
      </w:r>
    </w:p>
    <w:p w:rsidR="001B4B88" w:rsidRPr="00197998" w:rsidRDefault="00EA2044" w:rsidP="00360F3D">
      <w:pPr>
        <w:pStyle w:val="SingleTxtGC"/>
        <w:numPr>
          <w:ilvl w:val="0"/>
          <w:numId w:val="24"/>
        </w:numPr>
        <w:rPr>
          <w:rFonts w:eastAsia="SimHei"/>
        </w:rPr>
      </w:pPr>
      <w:r w:rsidRPr="00197998">
        <w:rPr>
          <w:rFonts w:eastAsia="SimHei"/>
        </w:rPr>
        <w:t>采取</w:t>
      </w:r>
      <w:r w:rsidR="00880870" w:rsidRPr="00197998">
        <w:rPr>
          <w:rFonts w:eastAsia="SimHei"/>
        </w:rPr>
        <w:t>各项步骤</w:t>
      </w:r>
      <w:r w:rsidR="008C27B6" w:rsidRPr="00197998">
        <w:rPr>
          <w:rFonts w:eastAsia="SimHei"/>
        </w:rPr>
        <w:t>，</w:t>
      </w:r>
      <w:r w:rsidRPr="00197998">
        <w:rPr>
          <w:rFonts w:eastAsia="SimHei"/>
        </w:rPr>
        <w:t>确保</w:t>
      </w:r>
      <w:r w:rsidR="00880870" w:rsidRPr="00197998">
        <w:rPr>
          <w:rFonts w:eastAsia="SimHei"/>
        </w:rPr>
        <w:t>为全国促进妇女事务机制</w:t>
      </w:r>
      <w:r w:rsidRPr="00197998">
        <w:rPr>
          <w:rFonts w:eastAsia="SimHei"/>
        </w:rPr>
        <w:t>提供</w:t>
      </w:r>
      <w:r w:rsidR="008C27B6" w:rsidRPr="00197998">
        <w:rPr>
          <w:rFonts w:eastAsia="SimHei"/>
        </w:rPr>
        <w:t>和</w:t>
      </w:r>
      <w:r w:rsidRPr="00197998">
        <w:rPr>
          <w:rFonts w:eastAsia="SimHei"/>
        </w:rPr>
        <w:t>维持充</w:t>
      </w:r>
      <w:r w:rsidR="008C27B6" w:rsidRPr="00197998">
        <w:rPr>
          <w:rFonts w:eastAsia="SimHei"/>
        </w:rPr>
        <w:t>足</w:t>
      </w:r>
      <w:r w:rsidRPr="00197998">
        <w:rPr>
          <w:rFonts w:eastAsia="SimHei"/>
        </w:rPr>
        <w:t>的工作人员和预算拨款，</w:t>
      </w:r>
      <w:r w:rsidR="00880870" w:rsidRPr="00197998">
        <w:rPr>
          <w:rFonts w:eastAsia="SimHei"/>
        </w:rPr>
        <w:t>以</w:t>
      </w:r>
      <w:r w:rsidRPr="00197998">
        <w:rPr>
          <w:rFonts w:eastAsia="SimHei"/>
        </w:rPr>
        <w:t>提高</w:t>
      </w:r>
      <w:r w:rsidR="00880870" w:rsidRPr="00197998">
        <w:rPr>
          <w:rFonts w:eastAsia="SimHei"/>
        </w:rPr>
        <w:t>其</w:t>
      </w:r>
      <w:r w:rsidRPr="00197998">
        <w:rPr>
          <w:rFonts w:eastAsia="SimHei"/>
        </w:rPr>
        <w:t>知晓度，增强其能力和权威性，从而使之能全面落实</w:t>
      </w:r>
      <w:r w:rsidR="008C27B6" w:rsidRPr="00197998">
        <w:rPr>
          <w:rFonts w:eastAsia="SimHei"/>
        </w:rPr>
        <w:t>有关两</w:t>
      </w:r>
      <w:r w:rsidRPr="00197998">
        <w:rPr>
          <w:rFonts w:eastAsia="SimHei"/>
        </w:rPr>
        <w:t>性别平等和提高妇女地位的方案和项目；</w:t>
      </w:r>
    </w:p>
    <w:p w:rsidR="001B4B88" w:rsidRPr="00197998" w:rsidRDefault="002523BB" w:rsidP="00360F3D">
      <w:pPr>
        <w:pStyle w:val="SingleTxtGC"/>
        <w:numPr>
          <w:ilvl w:val="0"/>
          <w:numId w:val="24"/>
        </w:numPr>
        <w:rPr>
          <w:rFonts w:eastAsia="SimHei"/>
        </w:rPr>
      </w:pPr>
      <w:r w:rsidRPr="00197998">
        <w:rPr>
          <w:rFonts w:eastAsia="SimHei"/>
        </w:rPr>
        <w:t>加强全国机构</w:t>
      </w:r>
      <w:r w:rsidR="00E84D8A" w:rsidRPr="00197998">
        <w:rPr>
          <w:rFonts w:eastAsia="SimHei"/>
        </w:rPr>
        <w:t>作为协调机制行事的能力，并制定出一项用于主导所有</w:t>
      </w:r>
      <w:r w:rsidR="008C27B6" w:rsidRPr="00197998">
        <w:rPr>
          <w:rFonts w:eastAsia="SimHei"/>
        </w:rPr>
        <w:t>政</w:t>
      </w:r>
      <w:r w:rsidR="00E84D8A" w:rsidRPr="00197998">
        <w:rPr>
          <w:rFonts w:eastAsia="SimHei"/>
        </w:rPr>
        <w:t>策和方案的</w:t>
      </w:r>
      <w:r w:rsidR="008C27B6" w:rsidRPr="00197998">
        <w:rPr>
          <w:rFonts w:eastAsia="SimHei"/>
        </w:rPr>
        <w:t>两</w:t>
      </w:r>
      <w:r w:rsidR="00E84D8A" w:rsidRPr="00197998">
        <w:rPr>
          <w:rFonts w:eastAsia="SimHei"/>
        </w:rPr>
        <w:t>性平等主体战略。这还应包括具体通过对公务员开展关于</w:t>
      </w:r>
      <w:r w:rsidR="00773034" w:rsidRPr="00197998">
        <w:rPr>
          <w:rFonts w:eastAsia="SimHei"/>
        </w:rPr>
        <w:t>两</w:t>
      </w:r>
      <w:r w:rsidR="00E84D8A" w:rsidRPr="00197998">
        <w:rPr>
          <w:rFonts w:eastAsia="SimHei"/>
        </w:rPr>
        <w:t>性</w:t>
      </w:r>
      <w:r w:rsidR="00773034" w:rsidRPr="00197998">
        <w:rPr>
          <w:rFonts w:eastAsia="SimHei"/>
        </w:rPr>
        <w:t>平等</w:t>
      </w:r>
      <w:r w:rsidR="00E84D8A" w:rsidRPr="00197998">
        <w:rPr>
          <w:rFonts w:eastAsia="SimHei"/>
        </w:rPr>
        <w:t>问题的培训及能力建设措施，加强政府</w:t>
      </w:r>
      <w:r w:rsidR="00E84D8A" w:rsidRPr="00197998">
        <w:rPr>
          <w:rFonts w:eastAsia="SimHei" w:hAnsi="宋体-方正超大字符集"/>
        </w:rPr>
        <w:t>各部委及其它政府机构切实运用主体战略的能力。</w:t>
      </w:r>
    </w:p>
    <w:p w:rsidR="001B4B88" w:rsidRPr="00197998" w:rsidRDefault="001B4B88" w:rsidP="00360F3D">
      <w:pPr>
        <w:pStyle w:val="H23GC"/>
      </w:pPr>
      <w:r w:rsidRPr="00197998">
        <w:tab/>
      </w:r>
      <w:r w:rsidRPr="00197998">
        <w:tab/>
      </w:r>
      <w:r w:rsidR="00E84D8A" w:rsidRPr="00197998">
        <w:t>临时特别措施</w:t>
      </w:r>
    </w:p>
    <w:p w:rsidR="001B4B88" w:rsidRPr="00197998" w:rsidRDefault="001B4B88" w:rsidP="00360F3D">
      <w:pPr>
        <w:pStyle w:val="SingleTxtGC"/>
      </w:pPr>
      <w:r w:rsidRPr="00197998">
        <w:t>21.</w:t>
      </w:r>
      <w:r w:rsidR="00360F3D" w:rsidRPr="00197998">
        <w:t xml:space="preserve">  </w:t>
      </w:r>
      <w:r w:rsidR="0045200F" w:rsidRPr="00197998">
        <w:t>尽管</w:t>
      </w:r>
      <w:r w:rsidR="00773034" w:rsidRPr="00197998">
        <w:t>任命了</w:t>
      </w:r>
      <w:r w:rsidR="00773034" w:rsidRPr="00197998">
        <w:t>14</w:t>
      </w:r>
      <w:r w:rsidR="00773034" w:rsidRPr="00197998">
        <w:t>位女性代表入</w:t>
      </w:r>
      <w:r w:rsidR="0045200F" w:rsidRPr="00197998">
        <w:t>国务委员会</w:t>
      </w:r>
      <w:r w:rsidR="00773034" w:rsidRPr="00197998">
        <w:t>就职</w:t>
      </w:r>
      <w:r w:rsidR="0045200F" w:rsidRPr="00197998">
        <w:t>，但委员会</w:t>
      </w:r>
      <w:r w:rsidR="00773034" w:rsidRPr="00197998">
        <w:t>关切</w:t>
      </w:r>
      <w:r w:rsidR="0045200F" w:rsidRPr="00197998">
        <w:t>，缔约国对临时特别措施的宗旨及需求的理解是否符合《公约》第四条第</w:t>
      </w:r>
      <w:r w:rsidR="0045200F" w:rsidRPr="00197998">
        <w:t>1</w:t>
      </w:r>
      <w:r w:rsidR="0045200F" w:rsidRPr="00197998">
        <w:t>款和委员会第</w:t>
      </w:r>
      <w:r w:rsidR="0045200F" w:rsidRPr="00197998">
        <w:t xml:space="preserve">25 (2004) </w:t>
      </w:r>
      <w:r w:rsidR="0045200F" w:rsidRPr="00197998">
        <w:t>号一般性建议。委员会关切，尽管决策职位，包括尤其是政治领域决策职位上任职女性的比例不足，但全国人权委员会却觉得没有理由要加紧采取临时特别措施，包括推行一项比例配额制。</w:t>
      </w:r>
      <w:r w:rsidR="009525F8" w:rsidRPr="00197998">
        <w:t>因此，委员会关切，既未制定出一项临时特别措施的战略，也</w:t>
      </w:r>
      <w:r w:rsidR="00773034" w:rsidRPr="00197998">
        <w:t>未</w:t>
      </w:r>
      <w:r w:rsidR="009525F8" w:rsidRPr="00197998">
        <w:t>预期</w:t>
      </w:r>
      <w:r w:rsidR="00773034" w:rsidRPr="00197998">
        <w:t>在</w:t>
      </w:r>
      <w:r w:rsidR="009525F8" w:rsidRPr="00197998">
        <w:t>近期内加快实现</w:t>
      </w:r>
      <w:r w:rsidR="00773034" w:rsidRPr="00197998">
        <w:t>政法和其它决策职位方面</w:t>
      </w:r>
      <w:r w:rsidR="009525F8" w:rsidRPr="00197998">
        <w:t>男女</w:t>
      </w:r>
      <w:r w:rsidR="00773034" w:rsidRPr="00197998">
        <w:t>比例</w:t>
      </w:r>
      <w:r w:rsidR="009525F8" w:rsidRPr="00197998">
        <w:t>的事实平等。</w:t>
      </w:r>
      <w:r w:rsidRPr="00197998">
        <w:t xml:space="preserve"> </w:t>
      </w:r>
    </w:p>
    <w:p w:rsidR="001B4B88" w:rsidRPr="00197998" w:rsidRDefault="001B4B88" w:rsidP="00360F3D">
      <w:pPr>
        <w:pStyle w:val="SingleTxtGC"/>
        <w:rPr>
          <w:rFonts w:eastAsia="SimHei"/>
        </w:rPr>
      </w:pPr>
      <w:r w:rsidRPr="00197998">
        <w:rPr>
          <w:rFonts w:eastAsia="SimHei"/>
          <w:bCs/>
          <w:lang w:eastAsia="en-GB"/>
        </w:rPr>
        <w:t>22</w:t>
      </w:r>
      <w:r w:rsidR="00360F3D" w:rsidRPr="00197998">
        <w:rPr>
          <w:rFonts w:eastAsia="SimHei"/>
          <w:lang w:eastAsia="en-GB"/>
        </w:rPr>
        <w:t>.</w:t>
      </w:r>
      <w:r w:rsidR="00360F3D" w:rsidRPr="00197998">
        <w:rPr>
          <w:rFonts w:eastAsia="SimHei"/>
        </w:rPr>
        <w:t xml:space="preserve">  </w:t>
      </w:r>
      <w:r w:rsidR="009525F8" w:rsidRPr="00197998">
        <w:rPr>
          <w:rFonts w:eastAsia="SimHei"/>
        </w:rPr>
        <w:t>委员会鼓励缔约国：</w:t>
      </w:r>
    </w:p>
    <w:p w:rsidR="001B4B88" w:rsidRPr="00197998" w:rsidRDefault="009A36CB" w:rsidP="00CD5FE8">
      <w:pPr>
        <w:pStyle w:val="SingleTxtGC"/>
        <w:numPr>
          <w:ilvl w:val="0"/>
          <w:numId w:val="25"/>
        </w:numPr>
        <w:rPr>
          <w:rFonts w:eastAsia="SimHei"/>
        </w:rPr>
      </w:pPr>
      <w:r w:rsidRPr="00197998">
        <w:rPr>
          <w:rFonts w:eastAsia="SimHei"/>
        </w:rPr>
        <w:t>按委员会第</w:t>
      </w:r>
      <w:r w:rsidRPr="00197998">
        <w:rPr>
          <w:rFonts w:eastAsia="SimHei"/>
        </w:rPr>
        <w:t>25 (2004)</w:t>
      </w:r>
      <w:r w:rsidRPr="00197998">
        <w:rPr>
          <w:rFonts w:eastAsia="SimHei"/>
        </w:rPr>
        <w:t>号一般性建议所述，本着《公约》第四条第</w:t>
      </w:r>
      <w:r w:rsidRPr="00197998">
        <w:rPr>
          <w:rFonts w:eastAsia="SimHei"/>
        </w:rPr>
        <w:t>1</w:t>
      </w:r>
      <w:r w:rsidRPr="00197998">
        <w:rPr>
          <w:rFonts w:eastAsia="SimHei"/>
        </w:rPr>
        <w:t>款所述的临时特别措施概念，</w:t>
      </w:r>
      <w:r w:rsidR="000E5FCE" w:rsidRPr="00197998">
        <w:rPr>
          <w:rFonts w:eastAsia="SimHei"/>
        </w:rPr>
        <w:t>推动女性出任相关官员和政治代表；</w:t>
      </w:r>
    </w:p>
    <w:p w:rsidR="001B4B88" w:rsidRPr="00197998" w:rsidRDefault="000E5FCE" w:rsidP="00CD5FE8">
      <w:pPr>
        <w:pStyle w:val="SingleTxtGC"/>
        <w:numPr>
          <w:ilvl w:val="0"/>
          <w:numId w:val="25"/>
        </w:numPr>
        <w:rPr>
          <w:rFonts w:eastAsia="SimHei"/>
        </w:rPr>
      </w:pPr>
      <w:r w:rsidRPr="00197998">
        <w:rPr>
          <w:rFonts w:eastAsia="SimHei"/>
        </w:rPr>
        <w:t>在国家立法中列入鼓励公共</w:t>
      </w:r>
      <w:r w:rsidR="00A412FD" w:rsidRPr="00197998">
        <w:rPr>
          <w:rFonts w:eastAsia="SimHei"/>
        </w:rPr>
        <w:t>和私营经济部门</w:t>
      </w:r>
      <w:r w:rsidRPr="00197998">
        <w:rPr>
          <w:rFonts w:eastAsia="SimHei"/>
        </w:rPr>
        <w:t>运用临时特别措施的具体条款；</w:t>
      </w:r>
      <w:r w:rsidR="001B4B88" w:rsidRPr="00197998">
        <w:rPr>
          <w:rFonts w:eastAsia="SimHei"/>
        </w:rPr>
        <w:t xml:space="preserve"> </w:t>
      </w:r>
    </w:p>
    <w:p w:rsidR="001B4B88" w:rsidRPr="00197998" w:rsidRDefault="000E5FCE" w:rsidP="00CD5FE8">
      <w:pPr>
        <w:pStyle w:val="SingleTxtGC"/>
        <w:numPr>
          <w:ilvl w:val="0"/>
          <w:numId w:val="25"/>
        </w:numPr>
        <w:rPr>
          <w:rFonts w:eastAsia="SimHei"/>
        </w:rPr>
      </w:pPr>
      <w:r w:rsidRPr="00197998">
        <w:rPr>
          <w:rFonts w:eastAsia="SimHei"/>
        </w:rPr>
        <w:t>在女性所占比例不足或处于</w:t>
      </w:r>
      <w:r w:rsidR="00A412FD" w:rsidRPr="00197998">
        <w:rPr>
          <w:rFonts w:eastAsia="SimHei"/>
        </w:rPr>
        <w:t>劣</w:t>
      </w:r>
      <w:r w:rsidRPr="00197998">
        <w:rPr>
          <w:rFonts w:eastAsia="SimHei"/>
        </w:rPr>
        <w:t>势</w:t>
      </w:r>
      <w:r w:rsidR="00A412FD" w:rsidRPr="00197998">
        <w:rPr>
          <w:rFonts w:eastAsia="SimHei"/>
        </w:rPr>
        <w:t>地位</w:t>
      </w:r>
      <w:r w:rsidRPr="00197998">
        <w:rPr>
          <w:rFonts w:eastAsia="SimHei"/>
        </w:rPr>
        <w:t>的各个领域，包括政治领域、司法机构和公共部门等领域，实施临时特别措施，以加快</w:t>
      </w:r>
      <w:r w:rsidR="008553A5" w:rsidRPr="00197998">
        <w:rPr>
          <w:rFonts w:eastAsia="SimHei"/>
        </w:rPr>
        <w:t>实现</w:t>
      </w:r>
      <w:r w:rsidRPr="00197998">
        <w:rPr>
          <w:rFonts w:eastAsia="SimHei"/>
        </w:rPr>
        <w:t>妇女实际</w:t>
      </w:r>
      <w:r w:rsidR="00A412FD" w:rsidRPr="00197998">
        <w:rPr>
          <w:rFonts w:eastAsia="SimHei"/>
        </w:rPr>
        <w:t>享有</w:t>
      </w:r>
      <w:r w:rsidRPr="00197998">
        <w:rPr>
          <w:rFonts w:eastAsia="SimHei"/>
        </w:rPr>
        <w:t>平等地位。</w:t>
      </w:r>
    </w:p>
    <w:p w:rsidR="001B4B88" w:rsidRPr="00197998" w:rsidRDefault="001B4B88" w:rsidP="00360F3D">
      <w:pPr>
        <w:pStyle w:val="H23GC"/>
        <w:rPr>
          <w:lang w:eastAsia="en-GB"/>
        </w:rPr>
      </w:pPr>
      <w:r w:rsidRPr="00197998">
        <w:tab/>
      </w:r>
      <w:r w:rsidRPr="00197998">
        <w:tab/>
      </w:r>
      <w:r w:rsidR="008553A5" w:rsidRPr="00197998">
        <w:t>陈规陋习和文化习俗</w:t>
      </w:r>
    </w:p>
    <w:p w:rsidR="001B4B88" w:rsidRPr="00197998" w:rsidRDefault="001B4B88" w:rsidP="00360F3D">
      <w:pPr>
        <w:pStyle w:val="SingleTxtGC"/>
      </w:pPr>
      <w:r w:rsidRPr="00197998">
        <w:t>23.</w:t>
      </w:r>
      <w:r w:rsidR="00360F3D" w:rsidRPr="00197998">
        <w:t xml:space="preserve">  </w:t>
      </w:r>
      <w:r w:rsidR="007B1667" w:rsidRPr="00197998">
        <w:t>在注意到缔约国</w:t>
      </w:r>
      <w:r w:rsidR="00A412FD" w:rsidRPr="00197998">
        <w:t>努力从</w:t>
      </w:r>
      <w:r w:rsidR="007B1667" w:rsidRPr="00197998">
        <w:t>教学课本和课程中剔除看待性别</w:t>
      </w:r>
      <w:r w:rsidR="00A412FD" w:rsidRPr="00197998">
        <w:t>职能</w:t>
      </w:r>
      <w:r w:rsidR="007B1667" w:rsidRPr="00197998">
        <w:t>的陈规陋习，以及非政府组织在促进扭转</w:t>
      </w:r>
      <w:r w:rsidR="00A412FD" w:rsidRPr="00197998">
        <w:t>对</w:t>
      </w:r>
      <w:r w:rsidR="007B1667" w:rsidRPr="00197998">
        <w:t>待女性</w:t>
      </w:r>
      <w:r w:rsidR="00A412FD" w:rsidRPr="00197998">
        <w:t>职能</w:t>
      </w:r>
      <w:r w:rsidR="007B1667" w:rsidRPr="00197998">
        <w:t>的陈规陋习方面所发挥的作用之际，委员会担心，缔约国</w:t>
      </w:r>
      <w:r w:rsidR="00A412FD" w:rsidRPr="00197998">
        <w:t>内的各个</w:t>
      </w:r>
      <w:r w:rsidR="007B1667" w:rsidRPr="00197998">
        <w:t>生活领域</w:t>
      </w:r>
      <w:r w:rsidR="00A412FD" w:rsidRPr="00197998">
        <w:t>，在</w:t>
      </w:r>
      <w:r w:rsidR="007B1667" w:rsidRPr="00197998">
        <w:t>对待男女各自分担的</w:t>
      </w:r>
      <w:r w:rsidR="00A412FD" w:rsidRPr="00197998">
        <w:t>职能和责任方面</w:t>
      </w:r>
      <w:r w:rsidR="007B1667" w:rsidRPr="00197998">
        <w:t>重男轻女</w:t>
      </w:r>
      <w:r w:rsidR="004E4757" w:rsidRPr="00197998">
        <w:t>的</w:t>
      </w:r>
      <w:r w:rsidR="007B1667" w:rsidRPr="00197998">
        <w:t>世俗态度和根深蒂固</w:t>
      </w:r>
      <w:r w:rsidR="004E4757" w:rsidRPr="00197998">
        <w:t>的</w:t>
      </w:r>
      <w:r w:rsidR="007B1667" w:rsidRPr="00197998">
        <w:t>陈规陋习。</w:t>
      </w:r>
    </w:p>
    <w:p w:rsidR="001B4B88" w:rsidRPr="00197998" w:rsidRDefault="001B4B88" w:rsidP="00E570B8">
      <w:pPr>
        <w:pStyle w:val="SingleTxtGC"/>
        <w:pageBreakBefore/>
        <w:rPr>
          <w:rFonts w:eastAsia="SimHei"/>
        </w:rPr>
      </w:pPr>
      <w:r w:rsidRPr="00197998">
        <w:rPr>
          <w:rFonts w:eastAsia="SimHei"/>
          <w:bCs/>
          <w:lang w:eastAsia="en-GB"/>
        </w:rPr>
        <w:t>24</w:t>
      </w:r>
      <w:r w:rsidRPr="00197998">
        <w:rPr>
          <w:rFonts w:eastAsia="SimHei"/>
          <w:lang w:eastAsia="en-GB"/>
        </w:rPr>
        <w:t>.</w:t>
      </w:r>
      <w:r w:rsidR="00360F3D" w:rsidRPr="00197998">
        <w:rPr>
          <w:rFonts w:eastAsia="SimHei"/>
        </w:rPr>
        <w:t xml:space="preserve">  </w:t>
      </w:r>
      <w:r w:rsidR="00436E22" w:rsidRPr="00197998">
        <w:rPr>
          <w:rFonts w:eastAsia="SimHei"/>
        </w:rPr>
        <w:t>委员会建议缔约国：</w:t>
      </w:r>
    </w:p>
    <w:p w:rsidR="001B4B88" w:rsidRPr="00197998" w:rsidRDefault="000C6393" w:rsidP="00360F3D">
      <w:pPr>
        <w:pStyle w:val="SingleTxtGC"/>
        <w:numPr>
          <w:ilvl w:val="0"/>
          <w:numId w:val="27"/>
        </w:numPr>
        <w:rPr>
          <w:rFonts w:eastAsia="SimHei"/>
          <w:bCs/>
        </w:rPr>
      </w:pPr>
      <w:r w:rsidRPr="00197998">
        <w:rPr>
          <w:rFonts w:eastAsia="SimHei"/>
        </w:rPr>
        <w:t>采取</w:t>
      </w:r>
      <w:r w:rsidR="004E4757" w:rsidRPr="00197998">
        <w:rPr>
          <w:rFonts w:eastAsia="SimHei"/>
        </w:rPr>
        <w:t>各项政策和措施，</w:t>
      </w:r>
      <w:r w:rsidR="00A412FD" w:rsidRPr="00197998">
        <w:rPr>
          <w:rFonts w:eastAsia="SimHei"/>
        </w:rPr>
        <w:t>促</w:t>
      </w:r>
      <w:r w:rsidR="004E4757" w:rsidRPr="00197998">
        <w:rPr>
          <w:rFonts w:eastAsia="SimHei"/>
        </w:rPr>
        <w:t>进女性在公共责任</w:t>
      </w:r>
      <w:r w:rsidR="00A412FD" w:rsidRPr="00197998">
        <w:rPr>
          <w:rFonts w:eastAsia="SimHei"/>
        </w:rPr>
        <w:t>职位上发挥</w:t>
      </w:r>
      <w:r w:rsidR="004E4757" w:rsidRPr="00197998">
        <w:rPr>
          <w:rFonts w:eastAsia="SimHei"/>
        </w:rPr>
        <w:t>作用</w:t>
      </w:r>
      <w:r w:rsidR="00A412FD" w:rsidRPr="00197998">
        <w:rPr>
          <w:rFonts w:eastAsia="SimHei"/>
        </w:rPr>
        <w:t>并</w:t>
      </w:r>
      <w:r w:rsidR="004E4757" w:rsidRPr="00197998">
        <w:rPr>
          <w:rFonts w:eastAsia="SimHei"/>
        </w:rPr>
        <w:t>积极地投身</w:t>
      </w:r>
      <w:r w:rsidR="00A412FD" w:rsidRPr="00197998">
        <w:rPr>
          <w:rFonts w:eastAsia="SimHei"/>
        </w:rPr>
        <w:t>于</w:t>
      </w:r>
      <w:r w:rsidR="004E4757" w:rsidRPr="00197998">
        <w:rPr>
          <w:rFonts w:eastAsia="SimHei"/>
        </w:rPr>
        <w:t>社会事业，以及鼓励男女之间在家庭方面，平等承担家庭责任等方式，力争扭转</w:t>
      </w:r>
      <w:r w:rsidRPr="00197998">
        <w:rPr>
          <w:rFonts w:eastAsia="SimHei"/>
        </w:rPr>
        <w:t>这种</w:t>
      </w:r>
      <w:r w:rsidR="004E4757" w:rsidRPr="00197998">
        <w:rPr>
          <w:rFonts w:eastAsia="SimHei"/>
        </w:rPr>
        <w:t>因循守旧的</w:t>
      </w:r>
      <w:r w:rsidR="00A412FD" w:rsidRPr="00197998">
        <w:rPr>
          <w:rFonts w:eastAsia="SimHei"/>
        </w:rPr>
        <w:t>职能</w:t>
      </w:r>
      <w:r w:rsidRPr="00197998">
        <w:rPr>
          <w:rFonts w:eastAsia="SimHei"/>
        </w:rPr>
        <w:t>分工</w:t>
      </w:r>
      <w:r w:rsidR="004E4757" w:rsidRPr="00197998">
        <w:rPr>
          <w:rFonts w:eastAsia="SimHei"/>
        </w:rPr>
        <w:t>思维定式，纠正对待妇女的歧视性态度；</w:t>
      </w:r>
      <w:r w:rsidR="001B4B88" w:rsidRPr="00197998">
        <w:rPr>
          <w:rFonts w:eastAsia="SimHei"/>
          <w:bCs/>
        </w:rPr>
        <w:t xml:space="preserve"> </w:t>
      </w:r>
    </w:p>
    <w:p w:rsidR="001B4B88" w:rsidRPr="00197998" w:rsidRDefault="004E4757" w:rsidP="00360F3D">
      <w:pPr>
        <w:pStyle w:val="SingleTxtGC"/>
        <w:numPr>
          <w:ilvl w:val="0"/>
          <w:numId w:val="27"/>
        </w:numPr>
        <w:rPr>
          <w:rFonts w:eastAsia="SimHei"/>
          <w:bCs/>
        </w:rPr>
      </w:pPr>
      <w:r w:rsidRPr="00197998">
        <w:rPr>
          <w:rFonts w:eastAsia="SimHei"/>
          <w:bCs/>
        </w:rPr>
        <w:t>加强努力与社区和宗教领袖以及妇女组织和传媒协作配合，开展</w:t>
      </w:r>
      <w:r w:rsidR="00A412FD" w:rsidRPr="00197998">
        <w:rPr>
          <w:rFonts w:eastAsia="SimHei"/>
          <w:bCs/>
        </w:rPr>
        <w:t>提高</w:t>
      </w:r>
      <w:r w:rsidRPr="00197998">
        <w:rPr>
          <w:rFonts w:eastAsia="SimHei"/>
          <w:bCs/>
        </w:rPr>
        <w:t>男女</w:t>
      </w:r>
      <w:r w:rsidR="00A412FD" w:rsidRPr="00197998">
        <w:rPr>
          <w:rFonts w:eastAsia="SimHei"/>
          <w:bCs/>
        </w:rPr>
        <w:t>思想</w:t>
      </w:r>
      <w:r w:rsidRPr="00197998">
        <w:rPr>
          <w:rFonts w:eastAsia="SimHei"/>
          <w:bCs/>
        </w:rPr>
        <w:t>认识</w:t>
      </w:r>
      <w:r w:rsidR="00A412FD" w:rsidRPr="00197998">
        <w:rPr>
          <w:rFonts w:eastAsia="SimHei"/>
          <w:bCs/>
        </w:rPr>
        <w:t>的</w:t>
      </w:r>
      <w:r w:rsidRPr="00197998">
        <w:rPr>
          <w:rFonts w:eastAsia="SimHei"/>
          <w:bCs/>
        </w:rPr>
        <w:t>运动，打击各类陈规陋习。</w:t>
      </w:r>
    </w:p>
    <w:p w:rsidR="001B4B88" w:rsidRPr="00197998" w:rsidRDefault="001B4B88" w:rsidP="00360F3D">
      <w:pPr>
        <w:pStyle w:val="H23GC"/>
      </w:pPr>
      <w:r w:rsidRPr="00197998">
        <w:tab/>
      </w:r>
      <w:r w:rsidRPr="00197998">
        <w:tab/>
      </w:r>
      <w:r w:rsidR="004E4757" w:rsidRPr="00197998">
        <w:t>女性生殖器割礼</w:t>
      </w:r>
    </w:p>
    <w:p w:rsidR="001B4B88" w:rsidRPr="00197998" w:rsidRDefault="001B4B88" w:rsidP="00360F3D">
      <w:pPr>
        <w:pStyle w:val="SingleTxtGC"/>
      </w:pPr>
      <w:r w:rsidRPr="00197998">
        <w:t>25.</w:t>
      </w:r>
      <w:r w:rsidR="00360F3D" w:rsidRPr="00197998">
        <w:t xml:space="preserve">  </w:t>
      </w:r>
      <w:r w:rsidR="004E4757" w:rsidRPr="00197998">
        <w:t>委员会注意到政府决定禁止医院医生实施</w:t>
      </w:r>
      <w:r w:rsidR="00F83F1D" w:rsidRPr="00197998">
        <w:t>女性生殖器割礼术。然而，委员会深</w:t>
      </w:r>
      <w:r w:rsidR="00A412FD" w:rsidRPr="00197998">
        <w:t>感</w:t>
      </w:r>
      <w:r w:rsidR="00F83F1D" w:rsidRPr="00197998">
        <w:t>关切，</w:t>
      </w:r>
      <w:r w:rsidR="00A412FD" w:rsidRPr="00197998">
        <w:t>虽</w:t>
      </w:r>
      <w:r w:rsidR="00F83F1D" w:rsidRPr="00197998">
        <w:rPr>
          <w:rFonts w:hAnsi="宋体-方正超大字符集"/>
        </w:rPr>
        <w:t>有资料表明，</w:t>
      </w:r>
      <w:r w:rsidR="00A412FD" w:rsidRPr="00197998">
        <w:rPr>
          <w:rFonts w:hAnsi="宋体-方正超大字符集"/>
        </w:rPr>
        <w:t>根</w:t>
      </w:r>
      <w:r w:rsidR="00F83F1D" w:rsidRPr="00197998">
        <w:rPr>
          <w:rFonts w:hAnsi="宋体-方正超大字符集"/>
        </w:rPr>
        <w:t>据某些普查称，约</w:t>
      </w:r>
      <w:r w:rsidR="00F83F1D" w:rsidRPr="00197998">
        <w:t>有</w:t>
      </w:r>
      <w:r w:rsidR="00F83F1D" w:rsidRPr="00197998">
        <w:t>53%</w:t>
      </w:r>
      <w:r w:rsidR="00F83F1D" w:rsidRPr="00197998">
        <w:t>女</w:t>
      </w:r>
      <w:r w:rsidR="00F83F1D" w:rsidRPr="00197998">
        <w:rPr>
          <w:rFonts w:hAnsi="宋体-方正超大字符集"/>
        </w:rPr>
        <w:t>性接受了这种割礼术，</w:t>
      </w:r>
      <w:r w:rsidR="00A412FD" w:rsidRPr="00197998">
        <w:rPr>
          <w:rFonts w:hAnsi="宋体-方正超大字符集"/>
        </w:rPr>
        <w:t>而</w:t>
      </w:r>
      <w:r w:rsidR="00F83F1D" w:rsidRPr="00197998">
        <w:rPr>
          <w:rFonts w:hAnsi="宋体-方正超大字符集"/>
        </w:rPr>
        <w:t>且</w:t>
      </w:r>
      <w:r w:rsidR="00F83F1D" w:rsidRPr="00197998">
        <w:t>有</w:t>
      </w:r>
      <w:r w:rsidR="00F83F1D" w:rsidRPr="00197998">
        <w:t>85%</w:t>
      </w:r>
      <w:r w:rsidR="00F83F1D" w:rsidRPr="00197998">
        <w:t>女性</w:t>
      </w:r>
      <w:r w:rsidR="00A412FD" w:rsidRPr="00197998">
        <w:t>认</w:t>
      </w:r>
      <w:r w:rsidR="00F83F1D" w:rsidRPr="00197998">
        <w:t>同这种割礼术，但缔约国却并不掌握</w:t>
      </w:r>
      <w:r w:rsidR="00A412FD" w:rsidRPr="00197998">
        <w:t>相关统计数据，无法知道</w:t>
      </w:r>
      <w:r w:rsidR="00F83F1D" w:rsidRPr="00197998">
        <w:t>这种割礼术普遍度究竟</w:t>
      </w:r>
      <w:r w:rsidR="00A412FD" w:rsidRPr="00197998">
        <w:t>有</w:t>
      </w:r>
      <w:r w:rsidR="00F83F1D" w:rsidRPr="00197998">
        <w:t>多大。委员会尤其关切，割礼术可在其它情况下隐蔽地实施，甚至有可能由非医务人员实施这种割礼术。</w:t>
      </w:r>
    </w:p>
    <w:p w:rsidR="001B4B88" w:rsidRPr="00197998" w:rsidRDefault="001B4B88" w:rsidP="00360F3D">
      <w:pPr>
        <w:pStyle w:val="SingleTxtGC"/>
        <w:rPr>
          <w:lang w:eastAsia="en-GB"/>
        </w:rPr>
      </w:pPr>
      <w:r w:rsidRPr="00197998">
        <w:rPr>
          <w:bCs/>
          <w:lang w:eastAsia="en-GB"/>
        </w:rPr>
        <w:t>26</w:t>
      </w:r>
      <w:r w:rsidRPr="00197998">
        <w:rPr>
          <w:lang w:eastAsia="en-GB"/>
        </w:rPr>
        <w:t>.</w:t>
      </w:r>
      <w:r w:rsidR="00360F3D" w:rsidRPr="00197998">
        <w:t xml:space="preserve">  </w:t>
      </w:r>
      <w:r w:rsidR="00F83F1D" w:rsidRPr="00197998">
        <w:t>委员会促请缔约国：</w:t>
      </w:r>
    </w:p>
    <w:p w:rsidR="001B4B88" w:rsidRPr="00197998" w:rsidRDefault="00EB415B" w:rsidP="00CD5FE8">
      <w:pPr>
        <w:pStyle w:val="SingleTxtGC"/>
        <w:numPr>
          <w:ilvl w:val="0"/>
          <w:numId w:val="29"/>
        </w:numPr>
        <w:rPr>
          <w:rFonts w:eastAsia="SimHei"/>
          <w:b/>
          <w:bCs/>
        </w:rPr>
      </w:pPr>
      <w:r w:rsidRPr="00197998">
        <w:rPr>
          <w:rFonts w:eastAsia="SimHei"/>
        </w:rPr>
        <w:t>制订一项行动计划并通过在社区舆论引导人以及宗教领袖、卫生和教育专业人员</w:t>
      </w:r>
      <w:r w:rsidR="00553537" w:rsidRPr="00197998">
        <w:rPr>
          <w:rFonts w:eastAsia="SimHei"/>
        </w:rPr>
        <w:t>，及至广大民众</w:t>
      </w:r>
      <w:r w:rsidRPr="00197998">
        <w:rPr>
          <w:rFonts w:eastAsia="SimHei"/>
        </w:rPr>
        <w:t>之间开展提高认识的运动，力争消除这种有害的习俗</w:t>
      </w:r>
      <w:r w:rsidR="00553537" w:rsidRPr="00197998">
        <w:rPr>
          <w:rFonts w:eastAsia="SimHei"/>
        </w:rPr>
        <w:t>；</w:t>
      </w:r>
    </w:p>
    <w:p w:rsidR="001B4B88" w:rsidRPr="00197998" w:rsidRDefault="00EB415B" w:rsidP="00CD5FE8">
      <w:pPr>
        <w:pStyle w:val="SingleTxtGC"/>
        <w:numPr>
          <w:ilvl w:val="0"/>
          <w:numId w:val="29"/>
        </w:numPr>
        <w:rPr>
          <w:rFonts w:eastAsia="SimHei"/>
          <w:b/>
          <w:bCs/>
        </w:rPr>
      </w:pPr>
      <w:r w:rsidRPr="00197998">
        <w:rPr>
          <w:rFonts w:eastAsia="SimHei"/>
        </w:rPr>
        <w:t>迅速制订禁止女性生殖器割礼的立法，并确保追究且充分惩处施术者；</w:t>
      </w:r>
    </w:p>
    <w:p w:rsidR="001B4B88" w:rsidRPr="00197998" w:rsidRDefault="00553537" w:rsidP="00CD5FE8">
      <w:pPr>
        <w:pStyle w:val="SingleTxtGC"/>
        <w:numPr>
          <w:ilvl w:val="0"/>
          <w:numId w:val="29"/>
        </w:numPr>
        <w:rPr>
          <w:rFonts w:eastAsia="SimHei"/>
          <w:b/>
          <w:bCs/>
        </w:rPr>
      </w:pPr>
      <w:r w:rsidRPr="00197998">
        <w:rPr>
          <w:rFonts w:eastAsia="SimHei"/>
        </w:rPr>
        <w:t>收集关于这种习俗的统计数字和数据。</w:t>
      </w:r>
    </w:p>
    <w:p w:rsidR="001B4B88" w:rsidRPr="00197998" w:rsidRDefault="001B4B88" w:rsidP="00360F3D">
      <w:pPr>
        <w:pStyle w:val="H23GC"/>
      </w:pPr>
      <w:r w:rsidRPr="00197998">
        <w:tab/>
      </w:r>
      <w:r w:rsidRPr="00197998">
        <w:tab/>
      </w:r>
      <w:r w:rsidR="00553537" w:rsidRPr="00197998">
        <w:t>侵害妇女的暴力</w:t>
      </w:r>
    </w:p>
    <w:p w:rsidR="001B4B88" w:rsidRPr="00197998" w:rsidRDefault="001B4B88" w:rsidP="00360F3D">
      <w:pPr>
        <w:pStyle w:val="SingleTxtGC"/>
        <w:rPr>
          <w:lang w:eastAsia="en-GB"/>
        </w:rPr>
      </w:pPr>
      <w:r w:rsidRPr="00197998">
        <w:t>27.</w:t>
      </w:r>
      <w:r w:rsidR="00504EF6" w:rsidRPr="00197998">
        <w:t xml:space="preserve">  </w:t>
      </w:r>
      <w:r w:rsidR="00A26D27" w:rsidRPr="00197998">
        <w:t>委员会注意到缔约国采取了保护妇女防范暴力，包括防止家庭暴力之害的措施，并且赞赏为遭受任何类暴力迫害的妇女，拨出现行住房单元供临时庇护之用，以及社会发展部门努力追跟踪每起个案情况。然而，委员会遗憾地感到，尚无针对侵害妇女暴力，包括家庭暴力问题的具体法律；缺乏充分的统计、调研和归档记录关于侵害妇女的暴力事件；以及尚未设立起具体机制受理妇女的投诉、索取赔偿并确保追究犯有侵害妇女暴力行为的施暴者。委员会还关切缺乏对移徙女工，特别是家庭女佣的保护，结果使之易被家庭雇用时遭受雇主私下对她们的暴力侵害。</w:t>
      </w:r>
    </w:p>
    <w:p w:rsidR="00A26D27" w:rsidRPr="00197998" w:rsidRDefault="00A26D27" w:rsidP="00360F3D">
      <w:pPr>
        <w:pStyle w:val="SingleTxtGC"/>
      </w:pPr>
      <w:r w:rsidRPr="00197998">
        <w:t xml:space="preserve">28. </w:t>
      </w:r>
      <w:r w:rsidR="00360F3D" w:rsidRPr="00197998">
        <w:t xml:space="preserve"> </w:t>
      </w:r>
      <w:r w:rsidRPr="00197998">
        <w:t>委员会呼吁缔约国：</w:t>
      </w:r>
    </w:p>
    <w:p w:rsidR="00A26D27" w:rsidRPr="00197998" w:rsidRDefault="00A26D27" w:rsidP="00CD5FE8">
      <w:pPr>
        <w:pStyle w:val="SingleTxtGC"/>
        <w:numPr>
          <w:ilvl w:val="0"/>
          <w:numId w:val="31"/>
        </w:numPr>
        <w:rPr>
          <w:rFonts w:eastAsia="SimHei"/>
        </w:rPr>
      </w:pPr>
      <w:r w:rsidRPr="00197998">
        <w:rPr>
          <w:rFonts w:eastAsia="SimHei"/>
        </w:rPr>
        <w:t>参照委员会第</w:t>
      </w:r>
      <w:r w:rsidRPr="00197998">
        <w:rPr>
          <w:rFonts w:eastAsia="SimHei"/>
        </w:rPr>
        <w:t>19(1992)</w:t>
      </w:r>
      <w:r w:rsidRPr="00197998">
        <w:rPr>
          <w:rFonts w:eastAsia="SimHei"/>
        </w:rPr>
        <w:t>号一般性建议，颁布一项针对侵害妇女暴力，包括家庭暴力问题的具体法律，并设立一个便于适当的受理机制，便于所有沦为暴力受害者妇女，包括家庭雇佣的投诉，并确保对施暴者的追究和充分的惩处；</w:t>
      </w:r>
    </w:p>
    <w:p w:rsidR="00A26D27" w:rsidRPr="00197998" w:rsidRDefault="00A26D27" w:rsidP="00CD5FE8">
      <w:pPr>
        <w:pStyle w:val="SingleTxtGC"/>
        <w:numPr>
          <w:ilvl w:val="0"/>
          <w:numId w:val="31"/>
        </w:numPr>
        <w:rPr>
          <w:rFonts w:eastAsia="SimHei"/>
        </w:rPr>
      </w:pPr>
      <w:r w:rsidRPr="00197998">
        <w:rPr>
          <w:rFonts w:eastAsia="SimHei"/>
        </w:rPr>
        <w:t>加强在缔约国全国各地开设诸如庇护所，咨询和康复服务等支持措施；</w:t>
      </w:r>
    </w:p>
    <w:p w:rsidR="00A26D27" w:rsidRPr="00197998" w:rsidRDefault="00A26D27" w:rsidP="00360F3D">
      <w:pPr>
        <w:pStyle w:val="SingleTxtGC"/>
        <w:numPr>
          <w:ilvl w:val="0"/>
          <w:numId w:val="31"/>
        </w:numPr>
        <w:rPr>
          <w:rFonts w:eastAsia="SimHei"/>
        </w:rPr>
      </w:pPr>
      <w:r w:rsidRPr="00197998">
        <w:rPr>
          <w:rFonts w:eastAsia="SimHei"/>
        </w:rPr>
        <w:t>为司法和执法人员以及卫生专业人员举办注重女性问题和以防范暴力为重点的培训；</w:t>
      </w:r>
    </w:p>
    <w:p w:rsidR="00A26D27" w:rsidRPr="00197998" w:rsidRDefault="00A26D27" w:rsidP="00360F3D">
      <w:pPr>
        <w:pStyle w:val="SingleTxtGC"/>
        <w:numPr>
          <w:ilvl w:val="0"/>
          <w:numId w:val="31"/>
        </w:numPr>
        <w:rPr>
          <w:rFonts w:eastAsia="SimHei"/>
        </w:rPr>
      </w:pPr>
      <w:r w:rsidRPr="00197998">
        <w:rPr>
          <w:rFonts w:eastAsia="SimHei"/>
        </w:rPr>
        <w:t>批准劳工组织第</w:t>
      </w:r>
      <w:r w:rsidRPr="00197998">
        <w:rPr>
          <w:rFonts w:eastAsia="SimHei"/>
        </w:rPr>
        <w:t>156</w:t>
      </w:r>
      <w:r w:rsidRPr="00197998">
        <w:rPr>
          <w:rFonts w:eastAsia="SimHei"/>
        </w:rPr>
        <w:t>号公约以及《移徙公约》；和</w:t>
      </w:r>
    </w:p>
    <w:p w:rsidR="001B4B88" w:rsidRPr="00197998" w:rsidRDefault="00A26D27" w:rsidP="00360F3D">
      <w:pPr>
        <w:pStyle w:val="SingleTxtGC"/>
        <w:numPr>
          <w:ilvl w:val="0"/>
          <w:numId w:val="31"/>
        </w:numPr>
        <w:rPr>
          <w:rFonts w:eastAsia="SimHei"/>
          <w:b/>
          <w:bCs/>
        </w:rPr>
      </w:pPr>
      <w:r w:rsidRPr="00197998">
        <w:rPr>
          <w:rFonts w:eastAsia="SimHei"/>
        </w:rPr>
        <w:t>建议一个移徙工人保护和监督制度。</w:t>
      </w:r>
    </w:p>
    <w:p w:rsidR="00BC09A6" w:rsidRPr="00197998" w:rsidRDefault="001B4B88" w:rsidP="00360F3D">
      <w:pPr>
        <w:pStyle w:val="H23GC"/>
      </w:pPr>
      <w:r w:rsidRPr="00197998">
        <w:tab/>
      </w:r>
      <w:r w:rsidRPr="00197998">
        <w:tab/>
      </w:r>
      <w:r w:rsidR="00BC09A6" w:rsidRPr="00197998">
        <w:t>贩运人口和剥削卖淫</w:t>
      </w:r>
    </w:p>
    <w:p w:rsidR="00BC09A6" w:rsidRPr="00197998" w:rsidRDefault="00BC09A6" w:rsidP="00360F3D">
      <w:pPr>
        <w:pStyle w:val="SingleTxtGC"/>
      </w:pPr>
      <w:r w:rsidRPr="00197998">
        <w:t xml:space="preserve">29. </w:t>
      </w:r>
      <w:r w:rsidR="00360F3D" w:rsidRPr="00197998">
        <w:t xml:space="preserve"> </w:t>
      </w:r>
      <w:r w:rsidRPr="00197998">
        <w:t>尽管第</w:t>
      </w:r>
      <w:r w:rsidRPr="00197998">
        <w:t>126/2008</w:t>
      </w:r>
      <w:r w:rsidRPr="00197998">
        <w:t>皇家法令颁布了《禁止贩运人口法》并建立了全国打击贩运人口委员会，而且打贩委出台了一项打击贩运人口行动计划，但委员会关切该机制全面落实这项法律和履行保护遭贩运者权利职能的情况。为此，委员会尤其关切尚未设立一个可对受害者进行早期甄别的机制。委员会还关切保护卖淫妇女权利的问题。</w:t>
      </w:r>
    </w:p>
    <w:p w:rsidR="00BC09A6" w:rsidRPr="00197998" w:rsidRDefault="00BC09A6" w:rsidP="00360F3D">
      <w:pPr>
        <w:pStyle w:val="SingleTxtGC"/>
      </w:pPr>
      <w:r w:rsidRPr="00197998">
        <w:t xml:space="preserve">30.  </w:t>
      </w:r>
      <w:r w:rsidRPr="00197998">
        <w:t>委员会呼吁缔约国：</w:t>
      </w:r>
    </w:p>
    <w:p w:rsidR="00BC09A6" w:rsidRPr="00197998" w:rsidRDefault="00BC09A6" w:rsidP="00C4668D">
      <w:pPr>
        <w:pStyle w:val="SingleTxtGC"/>
        <w:numPr>
          <w:ilvl w:val="0"/>
          <w:numId w:val="8"/>
        </w:numPr>
        <w:rPr>
          <w:rFonts w:eastAsia="SimHei"/>
        </w:rPr>
      </w:pPr>
      <w:r w:rsidRPr="00197998">
        <w:rPr>
          <w:rFonts w:eastAsia="SimHei"/>
        </w:rPr>
        <w:t>确保始终将贩运受害者，包括卖淫妇女视为并作为受害者对待，既不予起诉，也不遣送出境，并为之提供必要的援助和受害者保护；和</w:t>
      </w:r>
    </w:p>
    <w:p w:rsidR="00BC09A6" w:rsidRPr="00197998" w:rsidRDefault="00BC09A6" w:rsidP="00C4668D">
      <w:pPr>
        <w:pStyle w:val="SingleTxtGC"/>
        <w:numPr>
          <w:ilvl w:val="0"/>
          <w:numId w:val="8"/>
        </w:numPr>
      </w:pPr>
      <w:r w:rsidRPr="00197998">
        <w:rPr>
          <w:rFonts w:eastAsia="SimHei"/>
        </w:rPr>
        <w:t>加强大力度采取国家措施，以及与原籍国和过境国的国际、区域和双边合作，包括邀请非政府组织参与，通过交流情报和双边协助方式，侦缉、调查、追究和惩治贩运案件。</w:t>
      </w:r>
    </w:p>
    <w:p w:rsidR="00BC09A6" w:rsidRPr="00197998" w:rsidRDefault="00BC09A6" w:rsidP="008C21DC">
      <w:pPr>
        <w:pStyle w:val="H23GC"/>
      </w:pPr>
      <w:r w:rsidRPr="00197998">
        <w:tab/>
      </w:r>
      <w:r w:rsidRPr="00197998">
        <w:tab/>
      </w:r>
      <w:r w:rsidRPr="00197998">
        <w:t>参与政治和公共生活</w:t>
      </w:r>
    </w:p>
    <w:p w:rsidR="00AE7968" w:rsidRPr="00197998" w:rsidRDefault="00AE7968" w:rsidP="00504EF6">
      <w:pPr>
        <w:pStyle w:val="SingleTxtGC"/>
      </w:pPr>
      <w:r w:rsidRPr="00197998">
        <w:t xml:space="preserve">31. </w:t>
      </w:r>
      <w:r w:rsidR="00504EF6" w:rsidRPr="00197998">
        <w:t xml:space="preserve"> </w:t>
      </w:r>
      <w:r w:rsidRPr="00197998">
        <w:t>在确认妇女提供了某些高级别职位的同时，委员会关切，在咨询议会、政府、司法机构和外交代表团中任职女性比例极低的状况。委员会尤其关切地注意到，过去几次竞选中从未有妇女当选进入咨询议会。委员会确实关切，尽管法律上妇女可以担任法官并就任司法体制的各种职位，但无一妇女就任法官职务。此外，尽管若干公益社团开展了一些活动，但委员会关切尚未形成颇有声势的民间社团，包括自治且活跃的妇女人权组织。</w:t>
      </w:r>
    </w:p>
    <w:p w:rsidR="00AE7968" w:rsidRPr="00197998" w:rsidRDefault="00AE7968" w:rsidP="008C21DC">
      <w:pPr>
        <w:pStyle w:val="SingleTxtGC"/>
        <w:rPr>
          <w:rFonts w:eastAsia="SimHei"/>
        </w:rPr>
      </w:pPr>
      <w:r w:rsidRPr="00197998">
        <w:rPr>
          <w:rFonts w:eastAsia="SimHei"/>
        </w:rPr>
        <w:t xml:space="preserve">32.  </w:t>
      </w:r>
      <w:r w:rsidRPr="00197998">
        <w:rPr>
          <w:rFonts w:eastAsia="SimHei"/>
        </w:rPr>
        <w:t>委员会呼吁缔约国：</w:t>
      </w:r>
    </w:p>
    <w:p w:rsidR="00AE7968" w:rsidRPr="00197998" w:rsidRDefault="00AE7968" w:rsidP="00CD5FE8">
      <w:pPr>
        <w:pStyle w:val="SingleTxtGC"/>
        <w:numPr>
          <w:ilvl w:val="0"/>
          <w:numId w:val="33"/>
        </w:numPr>
        <w:rPr>
          <w:rFonts w:eastAsia="SimHei"/>
        </w:rPr>
      </w:pPr>
      <w:r w:rsidRPr="00197998">
        <w:rPr>
          <w:rFonts w:eastAsia="SimHei"/>
        </w:rPr>
        <w:t>参照《公约》第七条和委员会第</w:t>
      </w:r>
      <w:r w:rsidRPr="00197998">
        <w:rPr>
          <w:rFonts w:eastAsia="SimHei"/>
        </w:rPr>
        <w:t>23(1997)</w:t>
      </w:r>
      <w:r w:rsidRPr="00197998">
        <w:rPr>
          <w:rFonts w:eastAsia="SimHei"/>
        </w:rPr>
        <w:t>号一般性建议，颁布各项法律和政策，旨在促进妇女全面和平等参与公共、政治和专业生活的所有各领域的决策进程，并依照《公约》第四条第</w:t>
      </w:r>
      <w:r w:rsidRPr="00197998">
        <w:rPr>
          <w:rFonts w:eastAsia="SimHei"/>
        </w:rPr>
        <w:t>1</w:t>
      </w:r>
      <w:r w:rsidRPr="00197998">
        <w:rPr>
          <w:rFonts w:eastAsia="SimHei"/>
        </w:rPr>
        <w:t>款和委员会第</w:t>
      </w:r>
      <w:r w:rsidRPr="00197998">
        <w:rPr>
          <w:rFonts w:eastAsia="SimHei"/>
        </w:rPr>
        <w:t>25(2004)</w:t>
      </w:r>
      <w:r w:rsidRPr="00197998">
        <w:rPr>
          <w:rFonts w:eastAsia="SimHei"/>
        </w:rPr>
        <w:t>号一般性建议，采取临时特别措施；</w:t>
      </w:r>
      <w:r w:rsidRPr="00197998">
        <w:rPr>
          <w:rFonts w:eastAsia="SimHei"/>
        </w:rPr>
        <w:t xml:space="preserve"> </w:t>
      </w:r>
    </w:p>
    <w:p w:rsidR="00AE7968" w:rsidRPr="00197998" w:rsidRDefault="00AE7968" w:rsidP="00CD5FE8">
      <w:pPr>
        <w:pStyle w:val="SingleTxtGC"/>
        <w:numPr>
          <w:ilvl w:val="0"/>
          <w:numId w:val="33"/>
        </w:numPr>
        <w:rPr>
          <w:rFonts w:eastAsia="SimHei"/>
        </w:rPr>
      </w:pPr>
      <w:r w:rsidRPr="00197998">
        <w:rPr>
          <w:rFonts w:eastAsia="SimHei"/>
        </w:rPr>
        <w:t>开展普遍提高社会认识的活动，促进认清性别平等和妇女参与决策的重要意义；包括支持对妇女事务非政府组织开展《公约》条款，特别是关于第七和八条，和委员会案例，以及一般性建议第</w:t>
      </w:r>
      <w:r w:rsidRPr="00197998">
        <w:rPr>
          <w:rFonts w:eastAsia="SimHei"/>
        </w:rPr>
        <w:t>23</w:t>
      </w:r>
      <w:r w:rsidRPr="00197998">
        <w:rPr>
          <w:rFonts w:eastAsia="SimHei"/>
        </w:rPr>
        <w:t>至</w:t>
      </w:r>
      <w:r w:rsidRPr="00197998">
        <w:rPr>
          <w:rFonts w:eastAsia="SimHei"/>
        </w:rPr>
        <w:t>25</w:t>
      </w:r>
      <w:r w:rsidRPr="00197998">
        <w:rPr>
          <w:rFonts w:eastAsia="SimHei"/>
        </w:rPr>
        <w:t>的相关培训；</w:t>
      </w:r>
    </w:p>
    <w:p w:rsidR="00AE7968" w:rsidRPr="00197998" w:rsidRDefault="00AE7968" w:rsidP="00CD5FE8">
      <w:pPr>
        <w:pStyle w:val="SingleTxtGC"/>
        <w:numPr>
          <w:ilvl w:val="0"/>
          <w:numId w:val="33"/>
        </w:numPr>
        <w:rPr>
          <w:rFonts w:eastAsia="SimHei"/>
        </w:rPr>
      </w:pPr>
      <w:r w:rsidRPr="00197998">
        <w:rPr>
          <w:rFonts w:eastAsia="SimHei"/>
        </w:rPr>
        <w:t>制定妇女候选人和当选就任公职妇女的培训和监督方案，以及为现任和未来妇女领导人制定关于领导和谈判技能的培训方案；和</w:t>
      </w:r>
    </w:p>
    <w:p w:rsidR="00AE7968" w:rsidRPr="00197998" w:rsidRDefault="00AE7968" w:rsidP="00504EF6">
      <w:pPr>
        <w:pStyle w:val="SingleTxtGC"/>
        <w:numPr>
          <w:ilvl w:val="0"/>
          <w:numId w:val="33"/>
        </w:numPr>
        <w:rPr>
          <w:rFonts w:eastAsia="SimHei"/>
        </w:rPr>
      </w:pPr>
      <w:r w:rsidRPr="00197998">
        <w:rPr>
          <w:rFonts w:eastAsia="SimHei"/>
        </w:rPr>
        <w:t>创建和确保一个扶持民间社会，特别是扶持妇女事务专职非政府组织的环境。</w:t>
      </w:r>
    </w:p>
    <w:p w:rsidR="00AE7968" w:rsidRPr="00197998" w:rsidRDefault="00AE7968" w:rsidP="00504EF6">
      <w:pPr>
        <w:pStyle w:val="H23GC"/>
      </w:pPr>
      <w:r w:rsidRPr="00197998">
        <w:tab/>
      </w:r>
      <w:r w:rsidRPr="00197998">
        <w:tab/>
      </w:r>
      <w:r w:rsidRPr="00197998">
        <w:t>国籍</w:t>
      </w:r>
    </w:p>
    <w:p w:rsidR="001F06D1" w:rsidRPr="00197998" w:rsidRDefault="001F06D1" w:rsidP="00504EF6">
      <w:pPr>
        <w:pStyle w:val="SingleTxtGC"/>
      </w:pPr>
      <w:r w:rsidRPr="00197998">
        <w:t xml:space="preserve">33.  </w:t>
      </w:r>
      <w:r w:rsidRPr="00197998">
        <w:t>委员会深为关切缔约国内的女性未享有与男性一样平等的国籍权。依法律，阿曼妇女无法让与其非国民丈夫生所生子女随母获得阿曼国籍，反之，阿曼男公民则可让其子女随父获得阿曼籍，为之侵犯了妇女依《公约》规定应享有的权利。委员会注意到缔约国保证上述情况不会导致儿童沦落为无国籍状态和</w:t>
      </w:r>
      <w:r w:rsidRPr="00197998">
        <w:t>/</w:t>
      </w:r>
      <w:r w:rsidRPr="00197998">
        <w:t>或被剥夺其社会和经济福利，但委员会重申其观点认为，这种状况构成了阿曼男性从国籍和公民身份问题上，歧视阿曼妇女的情况。委员会还关切阿曼女性的外籍丈夫在入籍问题上遭受的歧视，因为根据阿曼法律，针对外籍配偶的入籍条件，列明了男女有别的不同规定。</w:t>
      </w:r>
    </w:p>
    <w:p w:rsidR="003818D7" w:rsidRPr="00197998" w:rsidRDefault="001F06D1" w:rsidP="00504EF6">
      <w:pPr>
        <w:pStyle w:val="SingleTxtGC"/>
        <w:rPr>
          <w:rFonts w:eastAsia="SimHei"/>
        </w:rPr>
      </w:pPr>
      <w:r w:rsidRPr="00197998">
        <w:rPr>
          <w:rFonts w:eastAsia="SimHei"/>
        </w:rPr>
        <w:t xml:space="preserve">34.  </w:t>
      </w:r>
      <w:r w:rsidRPr="00197998">
        <w:rPr>
          <w:rFonts w:eastAsia="SimHei"/>
        </w:rPr>
        <w:t>委员会呼吁缔约国撤销其对《公约》第九条的保留，并修订其国内法，准予</w:t>
      </w:r>
      <w:r w:rsidR="003818D7" w:rsidRPr="00197998">
        <w:rPr>
          <w:rFonts w:eastAsia="SimHei"/>
        </w:rPr>
        <w:t>阿曼</w:t>
      </w:r>
      <w:r w:rsidRPr="00197998">
        <w:rPr>
          <w:rFonts w:eastAsia="SimHei"/>
        </w:rPr>
        <w:t>妇女与男性一样，享有可让与外籍配偶所生子女随母获得国籍以及外籍丈夫随妻入籍的平等权利。</w:t>
      </w:r>
    </w:p>
    <w:p w:rsidR="003818D7" w:rsidRPr="00197998" w:rsidRDefault="00504EF6" w:rsidP="00504EF6">
      <w:pPr>
        <w:pStyle w:val="H23GC"/>
      </w:pPr>
      <w:r w:rsidRPr="00197998">
        <w:tab/>
      </w:r>
      <w:r w:rsidRPr="00197998">
        <w:tab/>
      </w:r>
      <w:r w:rsidR="003818D7" w:rsidRPr="00197998">
        <w:t>教育</w:t>
      </w:r>
    </w:p>
    <w:p w:rsidR="003818D7" w:rsidRPr="00197998" w:rsidRDefault="003818D7" w:rsidP="008C21DC">
      <w:pPr>
        <w:pStyle w:val="SingleTxtGC"/>
      </w:pPr>
      <w:r w:rsidRPr="00197998">
        <w:t xml:space="preserve">35.  </w:t>
      </w:r>
      <w:r w:rsidRPr="00197998">
        <w:t>委员会赞赏缔约国各级教育妇女和女孩的高招生率，以及在扫盲方面取得的进展，过去七年期间致使全国妇女的盲文率从</w:t>
      </w:r>
      <w:r w:rsidRPr="00197998">
        <w:t>21.9%</w:t>
      </w:r>
      <w:r w:rsidRPr="00197998">
        <w:t>下降至</w:t>
      </w:r>
      <w:r w:rsidRPr="00197998">
        <w:t>12.2%</w:t>
      </w:r>
      <w:r w:rsidRPr="00197998">
        <w:t>。然而，委员会关切尚未确立对全体公民的免费义务教育制。委员会还关切，该国尚无关于小学、初中和第三级教育阶段的女孩辍学率和就学年龄的资料。委员会还关切，尽管推出了一些职业生涯和职业方案举措，但由于学生和教师双方的传统观念，则引导女性学员攻读预期对她们承担社会角色和进入公共社会所适宜的学科领域。委员会还关切，尚无关于各个年龄组受教育水平，以及乡村区域妇女和女孩、少数民族和非公民入学就读情况的统计数据。</w:t>
      </w:r>
    </w:p>
    <w:p w:rsidR="003818D7" w:rsidRPr="00197998" w:rsidRDefault="003818D7" w:rsidP="00504EF6">
      <w:pPr>
        <w:pStyle w:val="SingleTxtGC"/>
        <w:rPr>
          <w:rFonts w:eastAsia="SimHei"/>
        </w:rPr>
      </w:pPr>
      <w:r w:rsidRPr="00197998">
        <w:rPr>
          <w:rFonts w:eastAsia="SimHei"/>
        </w:rPr>
        <w:t xml:space="preserve">36.  </w:t>
      </w:r>
      <w:r w:rsidRPr="00197998">
        <w:rPr>
          <w:rFonts w:eastAsia="SimHei"/>
        </w:rPr>
        <w:t>委员会建议缔约国：</w:t>
      </w:r>
    </w:p>
    <w:p w:rsidR="003818D7" w:rsidRPr="00197998" w:rsidRDefault="003818D7" w:rsidP="00CD5FE8">
      <w:pPr>
        <w:pStyle w:val="SingleTxtGC"/>
        <w:numPr>
          <w:ilvl w:val="0"/>
          <w:numId w:val="34"/>
        </w:numPr>
        <w:rPr>
          <w:rFonts w:eastAsia="SimHei"/>
        </w:rPr>
      </w:pPr>
      <w:r w:rsidRPr="00197998">
        <w:rPr>
          <w:rFonts w:eastAsia="SimHei"/>
        </w:rPr>
        <w:t>实现全国人人接受免费义务教育的前景；</w:t>
      </w:r>
    </w:p>
    <w:p w:rsidR="003818D7" w:rsidRPr="00197998" w:rsidRDefault="003818D7" w:rsidP="00CD5FE8">
      <w:pPr>
        <w:pStyle w:val="SingleTxtGC"/>
        <w:numPr>
          <w:ilvl w:val="0"/>
          <w:numId w:val="34"/>
        </w:numPr>
        <w:rPr>
          <w:rFonts w:eastAsia="SimHei"/>
        </w:rPr>
      </w:pPr>
      <w:r w:rsidRPr="00197998">
        <w:rPr>
          <w:rFonts w:eastAsia="SimHei"/>
        </w:rPr>
        <w:t>继续致力于确保妇女和女孩享有平等入学就读的机会；和</w:t>
      </w:r>
    </w:p>
    <w:p w:rsidR="003818D7" w:rsidRPr="00197998" w:rsidRDefault="003818D7" w:rsidP="00CD5FE8">
      <w:pPr>
        <w:pStyle w:val="SingleTxtGC"/>
        <w:numPr>
          <w:ilvl w:val="0"/>
          <w:numId w:val="34"/>
        </w:numPr>
        <w:rPr>
          <w:rFonts w:eastAsia="SimHei"/>
        </w:rPr>
      </w:pPr>
      <w:r w:rsidRPr="00197998">
        <w:rPr>
          <w:rFonts w:eastAsia="SimHei"/>
        </w:rPr>
        <w:t>采取扭转看待女性的传统陈旧观念以及学生和教师</w:t>
      </w:r>
      <w:r w:rsidRPr="00197998">
        <w:rPr>
          <w:rFonts w:eastAsia="SimHei"/>
        </w:rPr>
        <w:t>“</w:t>
      </w:r>
      <w:r w:rsidRPr="00197998">
        <w:rPr>
          <w:rFonts w:eastAsia="SimHei"/>
        </w:rPr>
        <w:t>思维定式</w:t>
      </w:r>
      <w:r w:rsidRPr="00197998">
        <w:rPr>
          <w:rFonts w:eastAsia="SimHei"/>
        </w:rPr>
        <w:t>”</w:t>
      </w:r>
      <w:r w:rsidRPr="00197998">
        <w:rPr>
          <w:rFonts w:eastAsia="SimHei"/>
        </w:rPr>
        <w:t>的措施，并确保女孩从职业生涯和职业方案获得最佳的收益；</w:t>
      </w:r>
    </w:p>
    <w:p w:rsidR="0096568F" w:rsidRPr="00197998" w:rsidRDefault="0096568F" w:rsidP="00CD5FE8">
      <w:pPr>
        <w:pStyle w:val="SingleTxtGC"/>
        <w:numPr>
          <w:ilvl w:val="0"/>
          <w:numId w:val="34"/>
        </w:numPr>
        <w:rPr>
          <w:rFonts w:eastAsia="SimHei"/>
        </w:rPr>
      </w:pPr>
      <w:r w:rsidRPr="00197998">
        <w:rPr>
          <w:rFonts w:eastAsia="SimHei"/>
        </w:rPr>
        <w:t>实现全国人人接受免费义务教育的前景；</w:t>
      </w:r>
    </w:p>
    <w:p w:rsidR="0096568F" w:rsidRPr="00197998" w:rsidRDefault="0096568F" w:rsidP="00CD5FE8">
      <w:pPr>
        <w:pStyle w:val="SingleTxtGC"/>
        <w:numPr>
          <w:ilvl w:val="0"/>
          <w:numId w:val="34"/>
        </w:numPr>
        <w:rPr>
          <w:rFonts w:eastAsia="SimHei"/>
        </w:rPr>
      </w:pPr>
      <w:r w:rsidRPr="00197998">
        <w:rPr>
          <w:rFonts w:eastAsia="SimHei"/>
        </w:rPr>
        <w:t>继续致力于确保妇女和女孩享有平等入学就读的机会；和</w:t>
      </w:r>
    </w:p>
    <w:p w:rsidR="001B4B88" w:rsidRPr="00197998" w:rsidRDefault="0096568F" w:rsidP="00CD5FE8">
      <w:pPr>
        <w:pStyle w:val="SingleTxtGC"/>
        <w:numPr>
          <w:ilvl w:val="0"/>
          <w:numId w:val="34"/>
        </w:numPr>
        <w:rPr>
          <w:rFonts w:eastAsia="SimHei"/>
          <w:b/>
          <w:bCs/>
        </w:rPr>
      </w:pPr>
      <w:r w:rsidRPr="00197998">
        <w:rPr>
          <w:rFonts w:eastAsia="SimHei"/>
        </w:rPr>
        <w:t>采取扭转看待女性的传统陈旧观念以及学生和教师</w:t>
      </w:r>
      <w:r w:rsidRPr="00197998">
        <w:rPr>
          <w:rFonts w:eastAsia="SimHei"/>
        </w:rPr>
        <w:t>“</w:t>
      </w:r>
      <w:r w:rsidRPr="00197998">
        <w:rPr>
          <w:rFonts w:eastAsia="SimHei"/>
        </w:rPr>
        <w:t>思维定式</w:t>
      </w:r>
      <w:r w:rsidRPr="00197998">
        <w:rPr>
          <w:rFonts w:eastAsia="SimHei"/>
        </w:rPr>
        <w:t>”</w:t>
      </w:r>
      <w:r w:rsidRPr="00197998">
        <w:rPr>
          <w:rFonts w:eastAsia="SimHei"/>
        </w:rPr>
        <w:t>的措施，并确保女孩从职业生涯和职业方案获得最佳的收益；</w:t>
      </w:r>
      <w:r w:rsidR="001B4B88" w:rsidRPr="00197998">
        <w:rPr>
          <w:rFonts w:eastAsia="SimHei"/>
          <w:b/>
          <w:bCs/>
        </w:rPr>
        <w:t xml:space="preserve"> </w:t>
      </w:r>
    </w:p>
    <w:p w:rsidR="00BE4044" w:rsidRPr="00197998" w:rsidRDefault="001B4B88" w:rsidP="00D013E1">
      <w:pPr>
        <w:pStyle w:val="H23GC"/>
      </w:pPr>
      <w:r w:rsidRPr="00197998">
        <w:rPr>
          <w:lang w:eastAsia="en-GB"/>
        </w:rPr>
        <w:tab/>
      </w:r>
      <w:r w:rsidRPr="00197998">
        <w:rPr>
          <w:lang w:eastAsia="en-GB"/>
        </w:rPr>
        <w:tab/>
      </w:r>
      <w:r w:rsidR="00BE4044" w:rsidRPr="00197998">
        <w:t>就业</w:t>
      </w:r>
    </w:p>
    <w:p w:rsidR="00BE4044" w:rsidRPr="00197998" w:rsidRDefault="00BE4044" w:rsidP="00D013E1">
      <w:pPr>
        <w:pStyle w:val="SingleTxtGC"/>
      </w:pPr>
      <w:r w:rsidRPr="00197998">
        <w:t xml:space="preserve">37.  </w:t>
      </w:r>
      <w:r w:rsidRPr="00197998">
        <w:t>委员会关切地注意到，妇女加入劳动队伍的比例极低</w:t>
      </w:r>
      <w:r w:rsidRPr="00197998">
        <w:t>(11%)</w:t>
      </w:r>
      <w:r w:rsidRPr="00197998">
        <w:t>以及加入劳动队伍的妇女较纪年轻的人为密集群体，而且年龄呈日益年轻的走向，表明女性一旦结婚就全面承担起相夫教子主妇责任的趋势。同时，委员会关切，工作妇女集中在教育和卫生部门从业，表明劳动力明确基于性别的分工。委员会注意到，法律禁止解雇休产假的妇女，并将工作地点及其它地点发生的性骚扰行为列为罪行。委员会虽关切缔约国的女工不享受带薪产假问题，然而则欢迎缔约国在与委员会对话期间承诺，要审查该国的立法，并批准所有各部门妇女享有生育前后为期共</w:t>
      </w:r>
      <w:r w:rsidRPr="00197998">
        <w:t>60</w:t>
      </w:r>
      <w:r w:rsidRPr="00197998">
        <w:t>天的带薪产假，</w:t>
      </w:r>
      <w:r w:rsidR="00C60607" w:rsidRPr="00197998">
        <w:t>并且</w:t>
      </w:r>
      <w:r w:rsidRPr="00197998">
        <w:t>可按请求，准予长达一年</w:t>
      </w:r>
      <w:r w:rsidR="00E71C86" w:rsidRPr="00197998">
        <w:t>无</w:t>
      </w:r>
      <w:r w:rsidRPr="00197998">
        <w:t>薪产假。</w:t>
      </w:r>
    </w:p>
    <w:p w:rsidR="001B4B88" w:rsidRPr="00197998" w:rsidRDefault="00395D5B" w:rsidP="00D013E1">
      <w:pPr>
        <w:pStyle w:val="SingleTxtGC"/>
        <w:rPr>
          <w:rFonts w:eastAsia="SimHei"/>
          <w:lang w:eastAsia="en-GB"/>
        </w:rPr>
      </w:pPr>
      <w:r w:rsidRPr="00197998">
        <w:rPr>
          <w:rFonts w:eastAsia="SimHei"/>
          <w:b/>
          <w:bCs/>
          <w:lang w:eastAsia="en-GB"/>
        </w:rPr>
        <w:t>38</w:t>
      </w:r>
      <w:r w:rsidR="00BE4044" w:rsidRPr="00197998">
        <w:rPr>
          <w:rFonts w:eastAsia="SimHei"/>
        </w:rPr>
        <w:t xml:space="preserve">.  </w:t>
      </w:r>
      <w:r w:rsidR="00BE4044" w:rsidRPr="00197998">
        <w:rPr>
          <w:rFonts w:eastAsia="SimHei"/>
        </w:rPr>
        <w:t>委员会促请缔约国：</w:t>
      </w:r>
      <w:r w:rsidR="001B4B88" w:rsidRPr="00197998">
        <w:rPr>
          <w:rFonts w:eastAsia="SimHei"/>
          <w:lang w:eastAsia="en-GB"/>
        </w:rPr>
        <w:t>.</w:t>
      </w:r>
    </w:p>
    <w:p w:rsidR="00875873" w:rsidRPr="00197998" w:rsidRDefault="00875873" w:rsidP="00CD5FE8">
      <w:pPr>
        <w:pStyle w:val="SingleTxtGC"/>
        <w:numPr>
          <w:ilvl w:val="0"/>
          <w:numId w:val="35"/>
        </w:numPr>
        <w:rPr>
          <w:rFonts w:eastAsia="SimHei"/>
        </w:rPr>
      </w:pPr>
      <w:r w:rsidRPr="00197998">
        <w:rPr>
          <w:rFonts w:eastAsia="SimHei"/>
        </w:rPr>
        <w:t>保证对男女一律平等地适用所有的劳动法律，并确保同工同酬；</w:t>
      </w:r>
    </w:p>
    <w:p w:rsidR="00875873" w:rsidRPr="00197998" w:rsidRDefault="00875873" w:rsidP="00CD5FE8">
      <w:pPr>
        <w:pStyle w:val="SingleTxtGC"/>
        <w:numPr>
          <w:ilvl w:val="0"/>
          <w:numId w:val="35"/>
        </w:numPr>
        <w:rPr>
          <w:rFonts w:eastAsia="SimHei"/>
        </w:rPr>
      </w:pPr>
      <w:r w:rsidRPr="00197998">
        <w:rPr>
          <w:rFonts w:eastAsia="SimHei"/>
        </w:rPr>
        <w:t>具体通过提高认识的运动和对男女平等承担抚养与家庭责任的教育举措，建立促进家庭与就业责任平衡的政策和措施；和</w:t>
      </w:r>
    </w:p>
    <w:p w:rsidR="00875873" w:rsidRPr="00197998" w:rsidRDefault="00875873" w:rsidP="00CD5FE8">
      <w:pPr>
        <w:pStyle w:val="SingleTxtGC"/>
        <w:numPr>
          <w:ilvl w:val="0"/>
          <w:numId w:val="35"/>
        </w:numPr>
        <w:rPr>
          <w:rFonts w:eastAsia="SimHei"/>
        </w:rPr>
      </w:pPr>
      <w:r w:rsidRPr="00197998">
        <w:rPr>
          <w:rFonts w:eastAsia="SimHei"/>
        </w:rPr>
        <w:t>毫不拖延地据第十一条</w:t>
      </w:r>
      <w:r w:rsidRPr="00197998">
        <w:rPr>
          <w:rFonts w:eastAsia="SimHei"/>
        </w:rPr>
        <w:t>(b)</w:t>
      </w:r>
      <w:r w:rsidRPr="00197998">
        <w:rPr>
          <w:rFonts w:eastAsia="SimHei"/>
        </w:rPr>
        <w:t>款，规定所有女工，包括移徙女工和从事家庭雇佣女工均应享有带薪产假。</w:t>
      </w:r>
    </w:p>
    <w:p w:rsidR="00875873" w:rsidRPr="00197998" w:rsidRDefault="00D013E1" w:rsidP="00CD5FE8">
      <w:pPr>
        <w:pStyle w:val="SingleTxtGC"/>
        <w:rPr>
          <w:rFonts w:eastAsia="SimHei"/>
        </w:rPr>
      </w:pPr>
      <w:r w:rsidRPr="00197998">
        <w:rPr>
          <w:rFonts w:eastAsia="SimHei"/>
        </w:rPr>
        <w:t xml:space="preserve">39.  </w:t>
      </w:r>
      <w:r w:rsidR="00875873" w:rsidRPr="00197998">
        <w:rPr>
          <w:rFonts w:eastAsia="SimHei"/>
        </w:rPr>
        <w:t>委员会还请缔约国下次定期报告提供统计数据和资料，阐明就业妇女的情况，包括工作期间骚扰行为的发生率，和国内工人享有《公约》所列权利的情况。</w:t>
      </w:r>
    </w:p>
    <w:p w:rsidR="0076622E" w:rsidRPr="00197998" w:rsidRDefault="00D013E1" w:rsidP="00D013E1">
      <w:pPr>
        <w:pStyle w:val="H23GC"/>
      </w:pPr>
      <w:r w:rsidRPr="00197998">
        <w:tab/>
      </w:r>
      <w:r w:rsidRPr="00197998">
        <w:tab/>
      </w:r>
      <w:r w:rsidR="00875873" w:rsidRPr="00197998">
        <w:t>保健</w:t>
      </w:r>
    </w:p>
    <w:p w:rsidR="00C474AE" w:rsidRPr="00197998" w:rsidRDefault="00C474AE" w:rsidP="00D013E1">
      <w:pPr>
        <w:pStyle w:val="SingleTxtGC"/>
        <w:rPr>
          <w:b/>
        </w:rPr>
      </w:pPr>
      <w:r w:rsidRPr="00197998">
        <w:t xml:space="preserve">40.  </w:t>
      </w:r>
      <w:r w:rsidRPr="00197998">
        <w:t>委员会注意到，缔约国在与委员会对话期间保证，向所有阿曼妇女免费发放避孕器具，宣传生育卫生和性传染疾病知识，而且妇女寻求生育卫生保健不必征得批准。然而，委员会仍关切，未报告的或地下堕胎率，因为这种堕胎会对妇女造成严重的健康风险。委员会还关切，缔约国未辩明和解决残疾人的特殊需求。委员会还关切尚无数据资料列明精神失常患者的遍及率和为妇女和女孩提供心理咨询服务的情况。</w:t>
      </w:r>
    </w:p>
    <w:p w:rsidR="00C474AE" w:rsidRPr="00197998" w:rsidRDefault="00C474AE" w:rsidP="00D013E1">
      <w:pPr>
        <w:pStyle w:val="SingleTxtGC"/>
        <w:rPr>
          <w:rFonts w:eastAsia="SimHei"/>
        </w:rPr>
      </w:pPr>
      <w:r w:rsidRPr="00197998">
        <w:rPr>
          <w:rFonts w:eastAsia="SimHei"/>
        </w:rPr>
        <w:t xml:space="preserve">41.  </w:t>
      </w:r>
      <w:r w:rsidRPr="00197998">
        <w:rPr>
          <w:rFonts w:eastAsia="SimHei"/>
        </w:rPr>
        <w:t>委员会建议缔约国：</w:t>
      </w:r>
    </w:p>
    <w:p w:rsidR="00C474AE" w:rsidRPr="00197998" w:rsidRDefault="00C474AE" w:rsidP="00D013E1">
      <w:pPr>
        <w:pStyle w:val="SingleTxtGC"/>
        <w:numPr>
          <w:ilvl w:val="0"/>
          <w:numId w:val="36"/>
        </w:numPr>
        <w:rPr>
          <w:rFonts w:eastAsia="SimHei"/>
        </w:rPr>
      </w:pPr>
      <w:r w:rsidRPr="00197998">
        <w:rPr>
          <w:rFonts w:eastAsia="SimHei"/>
        </w:rPr>
        <w:t>继续努力扩大向全国各地提供安全和可</w:t>
      </w:r>
      <w:r w:rsidR="005E0958" w:rsidRPr="00197998">
        <w:rPr>
          <w:rFonts w:eastAsia="SimHei"/>
        </w:rPr>
        <w:t>承</w:t>
      </w:r>
      <w:r w:rsidRPr="00197998">
        <w:rPr>
          <w:rFonts w:eastAsia="SimHei"/>
        </w:rPr>
        <w:t>担得起的避孕服务，并确保乡村地区妇女可无阻碍地了解求计划生育方面的资讯；</w:t>
      </w:r>
      <w:r w:rsidRPr="00197998">
        <w:rPr>
          <w:rFonts w:eastAsia="SimHei"/>
        </w:rPr>
        <w:t xml:space="preserve"> </w:t>
      </w:r>
    </w:p>
    <w:p w:rsidR="00C474AE" w:rsidRPr="00197998" w:rsidRDefault="00C474AE" w:rsidP="00D013E1">
      <w:pPr>
        <w:pStyle w:val="SingleTxtGC"/>
        <w:numPr>
          <w:ilvl w:val="0"/>
          <w:numId w:val="36"/>
        </w:numPr>
        <w:rPr>
          <w:rFonts w:eastAsia="SimHei"/>
        </w:rPr>
      </w:pPr>
      <w:r w:rsidRPr="00197998">
        <w:rPr>
          <w:rFonts w:eastAsia="SimHei"/>
        </w:rPr>
        <w:t>筹划关于利用避孕器具、不安全堕胎风险和妇女生育保健权重要意义的教育和提高认识的方案；</w:t>
      </w:r>
    </w:p>
    <w:p w:rsidR="00C474AE" w:rsidRPr="00197998" w:rsidRDefault="00C474AE" w:rsidP="00D013E1">
      <w:pPr>
        <w:pStyle w:val="SingleTxtGC"/>
        <w:numPr>
          <w:ilvl w:val="0"/>
          <w:numId w:val="36"/>
        </w:numPr>
        <w:rPr>
          <w:rFonts w:eastAsia="SimHei"/>
        </w:rPr>
      </w:pPr>
      <w:r w:rsidRPr="00197998">
        <w:rPr>
          <w:rFonts w:eastAsia="SimHei"/>
        </w:rPr>
        <w:t>加强执行各方案和政策，旨在向妇女展开有效卫生保健的宣传和可负担得起的服务，尤其关于生育保健和避孕方式的宣传，并确保为妇女和女孩提供心理咨询服务；和</w:t>
      </w:r>
      <w:r w:rsidRPr="00197998">
        <w:rPr>
          <w:rFonts w:eastAsia="SimHei"/>
        </w:rPr>
        <w:t xml:space="preserve"> </w:t>
      </w:r>
    </w:p>
    <w:p w:rsidR="00C474AE" w:rsidRPr="00197998" w:rsidRDefault="00C474AE" w:rsidP="00D013E1">
      <w:pPr>
        <w:pStyle w:val="SingleTxtGC"/>
        <w:numPr>
          <w:ilvl w:val="0"/>
          <w:numId w:val="36"/>
        </w:numPr>
        <w:rPr>
          <w:rFonts w:eastAsia="SimHei"/>
        </w:rPr>
      </w:pPr>
      <w:r w:rsidRPr="00197998">
        <w:rPr>
          <w:rFonts w:eastAsia="SimHei"/>
        </w:rPr>
        <w:t>特别关注残疾妇女的保健需求，确保将她们纳入辅助性服务渠道，包括康复和心理保健服务；</w:t>
      </w:r>
    </w:p>
    <w:p w:rsidR="00C474AE" w:rsidRPr="00197998" w:rsidRDefault="00C474AE" w:rsidP="00D013E1">
      <w:pPr>
        <w:pStyle w:val="SingleTxtGC"/>
        <w:numPr>
          <w:ilvl w:val="0"/>
          <w:numId w:val="36"/>
        </w:numPr>
        <w:rPr>
          <w:rFonts w:eastAsia="SimHei"/>
        </w:rPr>
      </w:pPr>
      <w:r w:rsidRPr="00197998">
        <w:rPr>
          <w:rFonts w:eastAsia="SimHei"/>
        </w:rPr>
        <w:t>在下次定期报告中提供关于妇女精神保健的资料。</w:t>
      </w:r>
    </w:p>
    <w:p w:rsidR="00C474AE" w:rsidRPr="00197998" w:rsidRDefault="00C474AE" w:rsidP="00D013E1">
      <w:pPr>
        <w:pStyle w:val="H23GC"/>
      </w:pPr>
      <w:r w:rsidRPr="00197998">
        <w:tab/>
      </w:r>
      <w:r w:rsidRPr="00197998">
        <w:tab/>
      </w:r>
      <w:r w:rsidRPr="00197998">
        <w:t>处境不利的妇女群体</w:t>
      </w:r>
    </w:p>
    <w:p w:rsidR="00C474AE" w:rsidRPr="00197998" w:rsidRDefault="00C474AE" w:rsidP="00E53224">
      <w:pPr>
        <w:pStyle w:val="SingleTxtGC"/>
        <w:spacing w:after="0" w:line="360" w:lineRule="auto"/>
      </w:pPr>
      <w:r w:rsidRPr="00197998">
        <w:t xml:space="preserve">42.  </w:t>
      </w:r>
      <w:r w:rsidRPr="00197998">
        <w:t>委员会关切担保制致使移徙女工易遭受雇的虐待和凌辱，而且移徙女工们并不了解她们的权利以及可诉诸司法和法律补救的实情。</w:t>
      </w:r>
    </w:p>
    <w:p w:rsidR="00C474AE" w:rsidRPr="00197998" w:rsidRDefault="00C474AE" w:rsidP="009614A6">
      <w:pPr>
        <w:pStyle w:val="SingleTxtGC"/>
        <w:rPr>
          <w:rFonts w:eastAsia="SimHei"/>
        </w:rPr>
      </w:pPr>
      <w:r w:rsidRPr="00197998">
        <w:t xml:space="preserve">43.  </w:t>
      </w:r>
      <w:r w:rsidRPr="00197998">
        <w:rPr>
          <w:rFonts w:eastAsia="SimHei"/>
        </w:rPr>
        <w:t>委员会建议缔约国：</w:t>
      </w:r>
    </w:p>
    <w:p w:rsidR="00C474AE" w:rsidRPr="00197998" w:rsidRDefault="00C474AE" w:rsidP="009614A6">
      <w:pPr>
        <w:pStyle w:val="SingleTxtGC"/>
        <w:numPr>
          <w:ilvl w:val="0"/>
          <w:numId w:val="13"/>
        </w:numPr>
        <w:rPr>
          <w:rFonts w:eastAsia="SimHei"/>
        </w:rPr>
      </w:pPr>
      <w:r w:rsidRPr="00197998">
        <w:rPr>
          <w:rFonts w:eastAsia="SimHei"/>
        </w:rPr>
        <w:t>加快批准劳工组织第</w:t>
      </w:r>
      <w:r w:rsidRPr="00197998">
        <w:rPr>
          <w:rFonts w:eastAsia="SimHei"/>
        </w:rPr>
        <w:t>87</w:t>
      </w:r>
      <w:r w:rsidRPr="00197998">
        <w:rPr>
          <w:rFonts w:eastAsia="SimHei"/>
        </w:rPr>
        <w:t>和</w:t>
      </w:r>
      <w:r w:rsidRPr="00197998">
        <w:rPr>
          <w:rFonts w:eastAsia="SimHei"/>
        </w:rPr>
        <w:t>98</w:t>
      </w:r>
      <w:r w:rsidRPr="00197998">
        <w:rPr>
          <w:rFonts w:eastAsia="SimHei"/>
        </w:rPr>
        <w:t>号公约；和</w:t>
      </w:r>
    </w:p>
    <w:p w:rsidR="00C474AE" w:rsidRPr="00197998" w:rsidRDefault="00C474AE" w:rsidP="009614A6">
      <w:pPr>
        <w:pStyle w:val="SingleTxtGC"/>
        <w:numPr>
          <w:ilvl w:val="0"/>
          <w:numId w:val="13"/>
        </w:numPr>
        <w:rPr>
          <w:rFonts w:eastAsia="SimHei"/>
        </w:rPr>
      </w:pPr>
      <w:r w:rsidRPr="00197998">
        <w:rPr>
          <w:rFonts w:eastAsia="SimHei"/>
        </w:rPr>
        <w:t>加强对外籍工人的保护，颁布各项政策旨在防止虐待；追究并判刑惩处施虐者、包括招工者和雇主所犯的罪行；提高所有人，包括移徙和家庭雇工的认识；并确保他们可诉诸司法援助和投诉机制，并提供必要的援助和受害者保护。</w:t>
      </w:r>
    </w:p>
    <w:p w:rsidR="00C474AE" w:rsidRPr="00197998" w:rsidRDefault="00C474AE" w:rsidP="00813726">
      <w:pPr>
        <w:pStyle w:val="H23GC"/>
      </w:pPr>
      <w:r w:rsidRPr="00197998">
        <w:tab/>
      </w:r>
      <w:r w:rsidRPr="00197998">
        <w:tab/>
      </w:r>
      <w:r w:rsidRPr="00197998">
        <w:t>歧视性的婚姻和家庭法</w:t>
      </w:r>
    </w:p>
    <w:p w:rsidR="00C474AE" w:rsidRPr="00197998" w:rsidRDefault="00C474AE" w:rsidP="00CD5FE8">
      <w:pPr>
        <w:pStyle w:val="SingleTxtGC"/>
      </w:pPr>
      <w:r w:rsidRPr="00197998">
        <w:t xml:space="preserve">44.  </w:t>
      </w:r>
      <w:r w:rsidRPr="00197998">
        <w:t>委员会关切，长期存在着数量诸多，包括关于剥夺妇女享有与男性同等权利的一些涉及婚姻、离婚、国籍、监护和监管权等歧视性的法律和条款。委员会尤其关注，一些关于个人身份的法律条款，包括女性必须得到监护人同意，才可结婚等涉及离婚、财产关系和继承权的法律并不完全符合《公约》的条款。委员会关切，尽管第</w:t>
      </w:r>
      <w:r w:rsidRPr="00197998">
        <w:t>55/2010</w:t>
      </w:r>
      <w:r w:rsidRPr="00197998">
        <w:t>号皇家法令之类竭力防范嫁妆习俗限制妇女自由选择丈夫的权利，但这种习俗却继续对妇女权利产生不良的影响。为此，委员会还关切，根据《个人身份法》，男人被视为一家之主，婚后妇女不可自由选择居住地点。此外，委员会关切有报告称，尽管法律禁止未满</w:t>
      </w:r>
      <w:r w:rsidRPr="00197998">
        <w:t>18</w:t>
      </w:r>
      <w:r w:rsidRPr="00197998">
        <w:t>岁女孩结婚，但阿曼的习俗却仍</w:t>
      </w:r>
      <w:r w:rsidR="00DA1D23" w:rsidRPr="00197998">
        <w:t>然颇为盛行并认可早婚。委员会还关切，缔约国</w:t>
      </w:r>
      <w:r w:rsidRPr="00197998">
        <w:t>法律</w:t>
      </w:r>
      <w:r w:rsidR="00DA1D23" w:rsidRPr="00197998">
        <w:t>并</w:t>
      </w:r>
      <w:r w:rsidRPr="00197998">
        <w:t>不禁止</w:t>
      </w:r>
      <w:r w:rsidR="00DA1D23" w:rsidRPr="00197998">
        <w:t>直接侵害</w:t>
      </w:r>
      <w:r w:rsidRPr="00197998">
        <w:t>妇女权利的一夫多妻制。</w:t>
      </w:r>
    </w:p>
    <w:p w:rsidR="00C474AE" w:rsidRPr="00197998" w:rsidRDefault="00C474AE" w:rsidP="00813726">
      <w:pPr>
        <w:pStyle w:val="SingleTxtGC"/>
        <w:rPr>
          <w:rFonts w:eastAsia="SimHei"/>
        </w:rPr>
      </w:pPr>
      <w:r w:rsidRPr="00197998">
        <w:rPr>
          <w:rFonts w:eastAsia="SimHei"/>
        </w:rPr>
        <w:t xml:space="preserve">45.  </w:t>
      </w:r>
      <w:r w:rsidRPr="00197998">
        <w:rPr>
          <w:rFonts w:eastAsia="SimHei"/>
        </w:rPr>
        <w:t>委员会建议缔约国：</w:t>
      </w:r>
    </w:p>
    <w:p w:rsidR="00C474AE" w:rsidRPr="00197998" w:rsidRDefault="00B31BFF" w:rsidP="00CD5FE8">
      <w:pPr>
        <w:pStyle w:val="SingleTxtGC"/>
        <w:numPr>
          <w:ilvl w:val="0"/>
          <w:numId w:val="14"/>
        </w:numPr>
        <w:rPr>
          <w:rFonts w:eastAsia="SimHei"/>
        </w:rPr>
      </w:pPr>
      <w:r w:rsidRPr="00197998">
        <w:rPr>
          <w:rFonts w:eastAsia="SimHei"/>
        </w:rPr>
        <w:t>在借鉴那些</w:t>
      </w:r>
      <w:r w:rsidR="00C474AE" w:rsidRPr="00197998">
        <w:rPr>
          <w:rFonts w:eastAsia="SimHei"/>
        </w:rPr>
        <w:t>类似宗教和法律制度的国家如何在具体涉及财产、离婚、继承和婚前须征得监护人同意等问题上，依据各自所批准且具有法律约束</w:t>
      </w:r>
      <w:r w:rsidRPr="00197998">
        <w:rPr>
          <w:rFonts w:eastAsia="SimHei"/>
        </w:rPr>
        <w:t>力</w:t>
      </w:r>
      <w:r w:rsidR="00C474AE" w:rsidRPr="00197998">
        <w:rPr>
          <w:rFonts w:eastAsia="SimHei"/>
        </w:rPr>
        <w:t>的国际文书，成功修订了各自国内立法的经验，推行对《个人身份法》的法律改革；</w:t>
      </w:r>
    </w:p>
    <w:p w:rsidR="00C474AE" w:rsidRPr="00197998" w:rsidRDefault="00C474AE" w:rsidP="00CD5FE8">
      <w:pPr>
        <w:pStyle w:val="SingleTxtGC"/>
        <w:numPr>
          <w:ilvl w:val="0"/>
          <w:numId w:val="14"/>
        </w:numPr>
        <w:rPr>
          <w:rFonts w:eastAsia="SimHei"/>
        </w:rPr>
      </w:pPr>
      <w:r w:rsidRPr="00197998">
        <w:rPr>
          <w:rFonts w:eastAsia="SimHei"/>
        </w:rPr>
        <w:t>依据委员会第</w:t>
      </w:r>
      <w:r w:rsidRPr="00197998">
        <w:rPr>
          <w:rFonts w:eastAsia="SimHei"/>
        </w:rPr>
        <w:t>21(1994)</w:t>
      </w:r>
      <w:r w:rsidRPr="00197998">
        <w:rPr>
          <w:rFonts w:eastAsia="SimHei"/>
        </w:rPr>
        <w:t>号一般性建议，禁止一夫多妻制；</w:t>
      </w:r>
    </w:p>
    <w:p w:rsidR="00C474AE" w:rsidRPr="00197998" w:rsidRDefault="00C474AE" w:rsidP="00CD5FE8">
      <w:pPr>
        <w:pStyle w:val="SingleTxtGC"/>
        <w:numPr>
          <w:ilvl w:val="0"/>
          <w:numId w:val="14"/>
        </w:numPr>
        <w:rPr>
          <w:rFonts w:eastAsia="SimHei"/>
          <w:sz w:val="23"/>
          <w:szCs w:val="23"/>
        </w:rPr>
      </w:pPr>
      <w:r w:rsidRPr="00197998">
        <w:rPr>
          <w:rFonts w:eastAsia="SimHei"/>
        </w:rPr>
        <w:t>继续努力确保嫁妆不会对妇女选择配偶的基本人权形成不良或损害性的影响。</w:t>
      </w:r>
    </w:p>
    <w:p w:rsidR="001B4B88" w:rsidRPr="00197998" w:rsidRDefault="001B4B88" w:rsidP="00813726">
      <w:pPr>
        <w:pStyle w:val="H23GC"/>
      </w:pPr>
      <w:r w:rsidRPr="00197998">
        <w:rPr>
          <w:lang w:eastAsia="en-GB"/>
        </w:rPr>
        <w:tab/>
      </w:r>
      <w:r w:rsidRPr="00197998">
        <w:rPr>
          <w:lang w:eastAsia="en-GB"/>
        </w:rPr>
        <w:tab/>
      </w:r>
      <w:r w:rsidR="006120A7" w:rsidRPr="00197998">
        <w:t>《北京宣言和行动计划》</w:t>
      </w:r>
    </w:p>
    <w:p w:rsidR="001B4B88" w:rsidRPr="00197998" w:rsidRDefault="001B4B88" w:rsidP="00813726">
      <w:pPr>
        <w:pStyle w:val="SingleTxtGC"/>
        <w:rPr>
          <w:rFonts w:eastAsia="SimHei"/>
        </w:rPr>
      </w:pPr>
      <w:r w:rsidRPr="00197998">
        <w:rPr>
          <w:rFonts w:eastAsia="SimHei"/>
          <w:bCs/>
        </w:rPr>
        <w:t>46</w:t>
      </w:r>
      <w:r w:rsidRPr="00197998">
        <w:rPr>
          <w:rFonts w:eastAsia="SimHei"/>
        </w:rPr>
        <w:t>.</w:t>
      </w:r>
      <w:r w:rsidR="00813726" w:rsidRPr="00197998">
        <w:rPr>
          <w:rFonts w:eastAsia="SimHei"/>
        </w:rPr>
        <w:t xml:space="preserve">  </w:t>
      </w:r>
      <w:r w:rsidR="00CF45A8" w:rsidRPr="00197998">
        <w:rPr>
          <w:rFonts w:eastAsia="SimHei"/>
        </w:rPr>
        <w:t>委员会促请缔约国履行《公约》规定的义务，充分运用加强《公约》条款的《北京宣言和行动计划》，并请缔约国</w:t>
      </w:r>
      <w:r w:rsidR="003D4B2C" w:rsidRPr="00197998">
        <w:rPr>
          <w:rFonts w:eastAsia="SimHei"/>
        </w:rPr>
        <w:t>的</w:t>
      </w:r>
      <w:r w:rsidR="00CF45A8" w:rsidRPr="00197998">
        <w:rPr>
          <w:rFonts w:eastAsia="SimHei"/>
        </w:rPr>
        <w:t>下次定期报告列入与</w:t>
      </w:r>
      <w:r w:rsidR="003D4B2C" w:rsidRPr="00197998">
        <w:rPr>
          <w:rFonts w:eastAsia="SimHei"/>
        </w:rPr>
        <w:t>之</w:t>
      </w:r>
      <w:r w:rsidR="00CF45A8" w:rsidRPr="00197998">
        <w:rPr>
          <w:rFonts w:eastAsia="SimHei"/>
        </w:rPr>
        <w:t>相关的资料。</w:t>
      </w:r>
      <w:r w:rsidRPr="00197998">
        <w:rPr>
          <w:rFonts w:eastAsia="SimHei"/>
        </w:rPr>
        <w:t xml:space="preserve"> </w:t>
      </w:r>
    </w:p>
    <w:p w:rsidR="001B4B88" w:rsidRPr="00197998" w:rsidRDefault="001B4B88" w:rsidP="00813726">
      <w:pPr>
        <w:pStyle w:val="H23GC"/>
        <w:rPr>
          <w:lang w:eastAsia="en-GB"/>
        </w:rPr>
      </w:pPr>
      <w:r w:rsidRPr="00197998">
        <w:tab/>
      </w:r>
      <w:r w:rsidRPr="00197998">
        <w:tab/>
      </w:r>
      <w:r w:rsidR="00CF45A8" w:rsidRPr="00197998">
        <w:t>千年发展目标</w:t>
      </w:r>
    </w:p>
    <w:p w:rsidR="001B4B88" w:rsidRPr="00197998" w:rsidRDefault="001B4B88" w:rsidP="00813726">
      <w:pPr>
        <w:pStyle w:val="SingleTxtGC"/>
        <w:rPr>
          <w:rFonts w:eastAsia="SimHei"/>
        </w:rPr>
      </w:pPr>
      <w:r w:rsidRPr="00197998">
        <w:rPr>
          <w:rFonts w:eastAsia="SimHei"/>
          <w:bCs/>
        </w:rPr>
        <w:t>47</w:t>
      </w:r>
      <w:r w:rsidRPr="00197998">
        <w:rPr>
          <w:rFonts w:eastAsia="SimHei"/>
        </w:rPr>
        <w:t>.</w:t>
      </w:r>
      <w:r w:rsidR="00813726" w:rsidRPr="00197998">
        <w:rPr>
          <w:rFonts w:eastAsia="SimHei"/>
        </w:rPr>
        <w:t xml:space="preserve">  </w:t>
      </w:r>
      <w:r w:rsidR="00E4663B" w:rsidRPr="00197998">
        <w:rPr>
          <w:rFonts w:eastAsia="SimHei"/>
        </w:rPr>
        <w:t>委员会还强调全面有效</w:t>
      </w:r>
      <w:r w:rsidR="00567309" w:rsidRPr="00197998">
        <w:rPr>
          <w:rFonts w:eastAsia="SimHei"/>
        </w:rPr>
        <w:t>地</w:t>
      </w:r>
      <w:r w:rsidR="00E4663B" w:rsidRPr="00197998">
        <w:rPr>
          <w:rFonts w:eastAsia="SimHei"/>
        </w:rPr>
        <w:t>落实《公约》是实现千年发展目标必需之举。</w:t>
      </w:r>
      <w:r w:rsidR="002B6454" w:rsidRPr="00197998">
        <w:rPr>
          <w:rFonts w:eastAsia="SimHei"/>
        </w:rPr>
        <w:t>委员会呼吁</w:t>
      </w:r>
      <w:r w:rsidR="00567309" w:rsidRPr="00197998">
        <w:rPr>
          <w:rFonts w:eastAsia="SimHei"/>
        </w:rPr>
        <w:t>，将两性平等观融入为</w:t>
      </w:r>
      <w:r w:rsidR="002B6454" w:rsidRPr="00197998">
        <w:rPr>
          <w:rFonts w:eastAsia="SimHei"/>
        </w:rPr>
        <w:t>实现千年发展目标</w:t>
      </w:r>
      <w:r w:rsidR="00567309" w:rsidRPr="00197998">
        <w:rPr>
          <w:rFonts w:eastAsia="SimHei"/>
        </w:rPr>
        <w:t>所作</w:t>
      </w:r>
      <w:r w:rsidR="002B6454" w:rsidRPr="00197998">
        <w:rPr>
          <w:rFonts w:eastAsia="SimHei"/>
        </w:rPr>
        <w:t>的努力</w:t>
      </w:r>
      <w:r w:rsidR="00567309" w:rsidRPr="00197998">
        <w:rPr>
          <w:rFonts w:eastAsia="SimHei"/>
        </w:rPr>
        <w:t>，和</w:t>
      </w:r>
      <w:r w:rsidR="002B6454" w:rsidRPr="00197998">
        <w:rPr>
          <w:rFonts w:eastAsia="SimHei"/>
        </w:rPr>
        <w:t>明确体现</w:t>
      </w:r>
      <w:r w:rsidR="00567309" w:rsidRPr="00197998">
        <w:rPr>
          <w:rFonts w:eastAsia="SimHei"/>
        </w:rPr>
        <w:t>出</w:t>
      </w:r>
      <w:r w:rsidR="002B6454" w:rsidRPr="00197998">
        <w:rPr>
          <w:rFonts w:eastAsia="SimHei"/>
        </w:rPr>
        <w:t>《公约》</w:t>
      </w:r>
      <w:r w:rsidR="00567309" w:rsidRPr="00197998">
        <w:rPr>
          <w:rFonts w:eastAsia="SimHei"/>
        </w:rPr>
        <w:t>的</w:t>
      </w:r>
      <w:r w:rsidR="002B6454" w:rsidRPr="00197998">
        <w:rPr>
          <w:rFonts w:eastAsia="SimHei"/>
        </w:rPr>
        <w:t>条款，并请缔约国</w:t>
      </w:r>
      <w:r w:rsidR="00567309" w:rsidRPr="00197998">
        <w:rPr>
          <w:rFonts w:eastAsia="SimHei"/>
        </w:rPr>
        <w:t>在下次定期报告中</w:t>
      </w:r>
      <w:r w:rsidR="002B6454" w:rsidRPr="00197998">
        <w:rPr>
          <w:rFonts w:eastAsia="SimHei"/>
        </w:rPr>
        <w:t>列入上述相关资料</w:t>
      </w:r>
      <w:r w:rsidR="006E0D29" w:rsidRPr="00197998">
        <w:rPr>
          <w:rFonts w:eastAsia="SimHei"/>
        </w:rPr>
        <w:t>。</w:t>
      </w:r>
    </w:p>
    <w:p w:rsidR="001B4B88" w:rsidRPr="00197998" w:rsidRDefault="001B4B88" w:rsidP="00813726">
      <w:pPr>
        <w:pStyle w:val="H23GC"/>
      </w:pPr>
      <w:r w:rsidRPr="00197998">
        <w:tab/>
      </w:r>
      <w:r w:rsidRPr="00197998">
        <w:tab/>
      </w:r>
      <w:r w:rsidR="006E0D29" w:rsidRPr="00197998">
        <w:t>宣传</w:t>
      </w:r>
    </w:p>
    <w:p w:rsidR="001B4B88" w:rsidRPr="00197998" w:rsidRDefault="001B4B88" w:rsidP="00CD5FE8">
      <w:pPr>
        <w:pStyle w:val="SingleTxtGC"/>
        <w:rPr>
          <w:rFonts w:eastAsia="SimHei"/>
        </w:rPr>
      </w:pPr>
      <w:r w:rsidRPr="00197998">
        <w:rPr>
          <w:rFonts w:eastAsia="SimHei"/>
          <w:bCs/>
        </w:rPr>
        <w:t>48</w:t>
      </w:r>
      <w:r w:rsidR="00813726" w:rsidRPr="00197998">
        <w:rPr>
          <w:rFonts w:eastAsia="SimHei"/>
        </w:rPr>
        <w:t xml:space="preserve">.  </w:t>
      </w:r>
      <w:r w:rsidR="004545BB" w:rsidRPr="00197998">
        <w:rPr>
          <w:rFonts w:eastAsia="SimHei"/>
        </w:rPr>
        <w:t>委员会要求</w:t>
      </w:r>
      <w:r w:rsidR="00E6424A" w:rsidRPr="00197998">
        <w:rPr>
          <w:rFonts w:eastAsia="SimHei"/>
        </w:rPr>
        <w:t>阿曼苏丹国</w:t>
      </w:r>
      <w:r w:rsidR="004545BB" w:rsidRPr="00197998">
        <w:rPr>
          <w:rFonts w:eastAsia="SimHei"/>
        </w:rPr>
        <w:t>广为宣传</w:t>
      </w:r>
      <w:r w:rsidR="00E6424A" w:rsidRPr="00197998">
        <w:rPr>
          <w:rFonts w:eastAsia="SimHei"/>
        </w:rPr>
        <w:t>本结论性意见，以使人民，包括全国和地方各级政府官员，政治代表和决策者以及妇女</w:t>
      </w:r>
      <w:r w:rsidR="007E2AC2" w:rsidRPr="00197998">
        <w:rPr>
          <w:rFonts w:eastAsia="SimHei"/>
        </w:rPr>
        <w:t>组织</w:t>
      </w:r>
      <w:r w:rsidR="00E6424A" w:rsidRPr="00197998">
        <w:rPr>
          <w:rFonts w:eastAsia="SimHei"/>
        </w:rPr>
        <w:t>和人权组织都认识到为确保女性</w:t>
      </w:r>
      <w:r w:rsidR="00F6708F" w:rsidRPr="00197998">
        <w:rPr>
          <w:rFonts w:eastAsia="SimHei"/>
        </w:rPr>
        <w:t>享有</w:t>
      </w:r>
      <w:r w:rsidR="00E6424A" w:rsidRPr="00197998">
        <w:rPr>
          <w:rFonts w:eastAsia="SimHei"/>
        </w:rPr>
        <w:t>在法律和事实上的平等所采取措施以及</w:t>
      </w:r>
      <w:r w:rsidR="00F6708F" w:rsidRPr="00197998">
        <w:rPr>
          <w:rFonts w:eastAsia="SimHei"/>
        </w:rPr>
        <w:t>为</w:t>
      </w:r>
      <w:r w:rsidR="00E6424A" w:rsidRPr="00197998">
        <w:rPr>
          <w:rFonts w:eastAsia="SimHei"/>
        </w:rPr>
        <w:t>此所需的深入步骤。</w:t>
      </w:r>
      <w:r w:rsidR="007E2AC2" w:rsidRPr="00197998">
        <w:rPr>
          <w:rFonts w:eastAsia="SimHei"/>
        </w:rPr>
        <w:t>委员会请缔约国继续加强向妇女组织和人权组织宣传《公约》、委员会的一般性建议、《北京宣言和行动计划》以及大会第二十</w:t>
      </w:r>
      <w:r w:rsidR="00F6708F" w:rsidRPr="00197998">
        <w:rPr>
          <w:rFonts w:eastAsia="SimHei"/>
        </w:rPr>
        <w:t>三</w:t>
      </w:r>
      <w:r w:rsidR="007E2AC2" w:rsidRPr="00197998">
        <w:rPr>
          <w:rFonts w:eastAsia="SimHei"/>
        </w:rPr>
        <w:t>届特别会议，题为</w:t>
      </w:r>
      <w:r w:rsidR="007E2AC2" w:rsidRPr="00197998">
        <w:rPr>
          <w:rFonts w:eastAsia="SimHei"/>
        </w:rPr>
        <w:t>“2000</w:t>
      </w:r>
      <w:r w:rsidR="007E2AC2" w:rsidRPr="00197998">
        <w:rPr>
          <w:rFonts w:eastAsia="SimHei"/>
        </w:rPr>
        <w:t>年妇女：二十一世纪两性平等、发展与和平</w:t>
      </w:r>
      <w:r w:rsidR="007E2AC2" w:rsidRPr="00197998">
        <w:rPr>
          <w:rFonts w:eastAsia="SimHei"/>
        </w:rPr>
        <w:t>”</w:t>
      </w:r>
      <w:r w:rsidR="007E2AC2" w:rsidRPr="00197998">
        <w:rPr>
          <w:rFonts w:eastAsia="SimHei"/>
        </w:rPr>
        <w:t>的成果文件。</w:t>
      </w:r>
    </w:p>
    <w:p w:rsidR="001B4B88" w:rsidRPr="00197998" w:rsidRDefault="001B4B88" w:rsidP="00813726">
      <w:pPr>
        <w:pStyle w:val="H23GC"/>
      </w:pPr>
      <w:r w:rsidRPr="00197998">
        <w:tab/>
      </w:r>
      <w:r w:rsidRPr="00197998">
        <w:tab/>
      </w:r>
      <w:r w:rsidR="007E2AC2" w:rsidRPr="00197998">
        <w:t>技术援助</w:t>
      </w:r>
    </w:p>
    <w:p w:rsidR="001B4B88" w:rsidRPr="00197998" w:rsidRDefault="001B4B88" w:rsidP="00813726">
      <w:pPr>
        <w:pStyle w:val="SingleTxtGC"/>
        <w:rPr>
          <w:rFonts w:eastAsia="SimHei"/>
        </w:rPr>
      </w:pPr>
      <w:r w:rsidRPr="00197998">
        <w:rPr>
          <w:rFonts w:eastAsia="SimHei"/>
          <w:b/>
          <w:bCs/>
        </w:rPr>
        <w:t>49</w:t>
      </w:r>
      <w:r w:rsidR="00813726" w:rsidRPr="00197998">
        <w:rPr>
          <w:rFonts w:eastAsia="SimHei"/>
          <w:b/>
        </w:rPr>
        <w:t xml:space="preserve">.  </w:t>
      </w:r>
      <w:r w:rsidR="007D1A0B" w:rsidRPr="00197998">
        <w:rPr>
          <w:rFonts w:eastAsia="SimHei"/>
          <w:b/>
        </w:rPr>
        <w:t>委员会建议缔约国</w:t>
      </w:r>
      <w:r w:rsidR="007D1A0B" w:rsidRPr="00197998">
        <w:rPr>
          <w:rFonts w:eastAsia="SimHei"/>
        </w:rPr>
        <w:t>利用技术援助，制订和实施旨在落实上述所列建议以及整体《公约》的综合方案。</w:t>
      </w:r>
      <w:r w:rsidR="00C950E9" w:rsidRPr="00197998">
        <w:rPr>
          <w:rFonts w:eastAsia="SimHei"/>
        </w:rPr>
        <w:t>委员会表示愿意继续推行与缔约国的对话，包括通过委员会委员开展国别走访，为落实建议和缔约国的《公约》义务提供深入指导。</w:t>
      </w:r>
      <w:r w:rsidR="008F16DF" w:rsidRPr="00197998">
        <w:rPr>
          <w:rFonts w:eastAsia="SimHei"/>
        </w:rPr>
        <w:t>委员会还呼吁缔约国深入加强与联合国系统各专门机构和方案，包括联合国促进两性平等和增强妇女权能署</w:t>
      </w:r>
      <w:r w:rsidR="008F16DF" w:rsidRPr="00197998">
        <w:rPr>
          <w:rFonts w:eastAsia="SimHei"/>
        </w:rPr>
        <w:t>(</w:t>
      </w:r>
      <w:r w:rsidR="008F16DF" w:rsidRPr="00197998">
        <w:rPr>
          <w:rFonts w:eastAsia="SimHei"/>
        </w:rPr>
        <w:t>联合国妇女署</w:t>
      </w:r>
      <w:r w:rsidR="008F16DF" w:rsidRPr="00197998">
        <w:rPr>
          <w:rFonts w:eastAsia="SimHei"/>
        </w:rPr>
        <w:t>)</w:t>
      </w:r>
      <w:r w:rsidR="008F16DF" w:rsidRPr="00197998">
        <w:rPr>
          <w:rFonts w:eastAsia="SimHei"/>
        </w:rPr>
        <w:t>、联合国开发计划署统计处、联合国儿童基金会、联合国人口基金、世界卫生组织以及联合国人权</w:t>
      </w:r>
      <w:r w:rsidR="008F16DF" w:rsidRPr="00197998">
        <w:rPr>
          <w:rFonts w:eastAsia="SimHei"/>
          <w:b/>
        </w:rPr>
        <w:t>事务高级专员办事处等合作。</w:t>
      </w:r>
    </w:p>
    <w:p w:rsidR="001B4B88" w:rsidRPr="00197998" w:rsidRDefault="001B4B88" w:rsidP="00813726">
      <w:pPr>
        <w:pStyle w:val="H23GC"/>
      </w:pPr>
      <w:r w:rsidRPr="00197998">
        <w:tab/>
      </w:r>
      <w:r w:rsidRPr="00197998">
        <w:tab/>
      </w:r>
      <w:r w:rsidR="0057687F" w:rsidRPr="00197998">
        <w:t>批准其它条约</w:t>
      </w:r>
    </w:p>
    <w:p w:rsidR="001B4B88" w:rsidRPr="00197998" w:rsidRDefault="001B4B88" w:rsidP="00813726">
      <w:pPr>
        <w:pStyle w:val="SingleTxtGC"/>
        <w:rPr>
          <w:rFonts w:eastAsia="SimHei"/>
        </w:rPr>
      </w:pPr>
      <w:r w:rsidRPr="00197998">
        <w:rPr>
          <w:rFonts w:eastAsia="SimHei"/>
          <w:bCs/>
        </w:rPr>
        <w:t>50.</w:t>
      </w:r>
      <w:r w:rsidR="00B23185" w:rsidRPr="00197998">
        <w:rPr>
          <w:rFonts w:eastAsia="SimHei"/>
        </w:rPr>
        <w:t xml:space="preserve">  </w:t>
      </w:r>
      <w:r w:rsidR="00DD34B9" w:rsidRPr="00197998">
        <w:rPr>
          <w:rFonts w:eastAsia="SimHei"/>
        </w:rPr>
        <w:t>委员会注意到，缔约国加入九项主要国际人权文书</w:t>
      </w:r>
      <w:r w:rsidR="00DD1CC8" w:rsidRPr="00197998">
        <w:rPr>
          <w:rFonts w:eastAsia="SimHei"/>
        </w:rPr>
        <w:t xml:space="preserve"> </w:t>
      </w:r>
      <w:r w:rsidRPr="00197998">
        <w:rPr>
          <w:rStyle w:val="FootnoteReference"/>
          <w:rFonts w:eastAsia="SimHei"/>
          <w:b/>
          <w:lang w:eastAsia="en-GB"/>
        </w:rPr>
        <w:footnoteReference w:id="1"/>
      </w:r>
      <w:r w:rsidR="00DD1CC8" w:rsidRPr="00197998">
        <w:rPr>
          <w:rFonts w:eastAsia="SimHei"/>
        </w:rPr>
        <w:t xml:space="preserve"> </w:t>
      </w:r>
      <w:r w:rsidR="0006495C" w:rsidRPr="00197998">
        <w:rPr>
          <w:rFonts w:eastAsia="SimHei"/>
        </w:rPr>
        <w:t>之举，</w:t>
      </w:r>
      <w:r w:rsidR="00DD34B9" w:rsidRPr="00197998">
        <w:rPr>
          <w:rFonts w:eastAsia="SimHei"/>
        </w:rPr>
        <w:t>将增强妇女享有其生活各领域的人权及自由。因此，委员会鼓励阿曼苏丹国批准</w:t>
      </w:r>
      <w:r w:rsidR="001E7CD3" w:rsidRPr="00197998">
        <w:rPr>
          <w:rFonts w:eastAsia="SimHei"/>
        </w:rPr>
        <w:t>其</w:t>
      </w:r>
      <w:r w:rsidR="00DD34B9" w:rsidRPr="00197998">
        <w:rPr>
          <w:rFonts w:eastAsia="SimHei"/>
        </w:rPr>
        <w:t>尚未成为缔约国的</w:t>
      </w:r>
      <w:r w:rsidR="0006495C" w:rsidRPr="00197998">
        <w:rPr>
          <w:rFonts w:eastAsia="SimHei"/>
        </w:rPr>
        <w:t>下列</w:t>
      </w:r>
      <w:r w:rsidR="00DD34B9" w:rsidRPr="00197998">
        <w:rPr>
          <w:rFonts w:eastAsia="SimHei"/>
        </w:rPr>
        <w:t>条约，即：《公民权利和政治权利国际公约》、《经济、社会、文化权利国际公约》、</w:t>
      </w:r>
      <w:r w:rsidR="00454051" w:rsidRPr="00197998">
        <w:rPr>
          <w:rFonts w:eastAsia="SimHei"/>
        </w:rPr>
        <w:t>《禁止酷刑和其他残忍、不人道或有辱人格的待遇或处罚公约》、《保护所有移徙工人及其家庭成员权利国际公约》和《保护所有人免遭强迫失踪国际公约》。</w:t>
      </w:r>
    </w:p>
    <w:p w:rsidR="001B4B88" w:rsidRPr="00197998" w:rsidRDefault="001B4B88" w:rsidP="00B23185">
      <w:pPr>
        <w:pStyle w:val="H23GC"/>
        <w:rPr>
          <w:lang w:eastAsia="en-GB"/>
        </w:rPr>
      </w:pPr>
      <w:r w:rsidRPr="00197998">
        <w:tab/>
      </w:r>
      <w:r w:rsidRPr="00197998">
        <w:tab/>
      </w:r>
      <w:r w:rsidR="00F05C18" w:rsidRPr="00197998">
        <w:t>结论性意见的后续行动</w:t>
      </w:r>
    </w:p>
    <w:p w:rsidR="001B4B88" w:rsidRPr="00197998" w:rsidRDefault="001B4B88" w:rsidP="00B23185">
      <w:pPr>
        <w:pStyle w:val="SingleTxtGC"/>
      </w:pPr>
      <w:r w:rsidRPr="00197998">
        <w:rPr>
          <w:bCs/>
        </w:rPr>
        <w:t>51.</w:t>
      </w:r>
      <w:r w:rsidR="00B23185" w:rsidRPr="00197998">
        <w:t xml:space="preserve">  </w:t>
      </w:r>
      <w:r w:rsidR="00F05C18" w:rsidRPr="00197998">
        <w:t>委员会请缔约国在两年之内提供书面资料，阐明为落实第</w:t>
      </w:r>
      <w:r w:rsidR="00F05C18" w:rsidRPr="00197998">
        <w:t>28</w:t>
      </w:r>
      <w:r w:rsidR="00F05C18" w:rsidRPr="00197998">
        <w:t>至</w:t>
      </w:r>
      <w:r w:rsidR="00F05C18" w:rsidRPr="00197998">
        <w:t>45</w:t>
      </w:r>
      <w:r w:rsidR="00F05C18" w:rsidRPr="00197998">
        <w:t>段所载建议采取的步骤。委员会还请缔约国考虑在必要时，酌情为实施上述建议，寻求技术合作和援助</w:t>
      </w:r>
      <w:r w:rsidR="00743E72" w:rsidRPr="00197998">
        <w:t>，</w:t>
      </w:r>
      <w:r w:rsidR="00F05C18" w:rsidRPr="00197998">
        <w:t>包括咨询服务。</w:t>
      </w:r>
    </w:p>
    <w:p w:rsidR="001B4B88" w:rsidRPr="00197998" w:rsidRDefault="001B4B88" w:rsidP="00B23185">
      <w:pPr>
        <w:pStyle w:val="H23GC"/>
      </w:pPr>
      <w:r w:rsidRPr="00197998">
        <w:tab/>
      </w:r>
      <w:r w:rsidRPr="00197998">
        <w:tab/>
      </w:r>
      <w:r w:rsidR="00C706DD" w:rsidRPr="00197998">
        <w:t>编撰</w:t>
      </w:r>
      <w:r w:rsidR="00F05C18" w:rsidRPr="00197998">
        <w:t>下次定期报告</w:t>
      </w:r>
    </w:p>
    <w:p w:rsidR="007D6194" w:rsidRPr="00197998" w:rsidRDefault="001B4B88" w:rsidP="00B23185">
      <w:pPr>
        <w:pStyle w:val="SingleTxtGC"/>
        <w:rPr>
          <w:rFonts w:eastAsia="SimHei"/>
        </w:rPr>
      </w:pPr>
      <w:r w:rsidRPr="00197998">
        <w:rPr>
          <w:rFonts w:eastAsia="SimHei"/>
          <w:bCs/>
        </w:rPr>
        <w:t>52.</w:t>
      </w:r>
      <w:r w:rsidR="00B23185" w:rsidRPr="00197998">
        <w:rPr>
          <w:rFonts w:eastAsia="SimHei"/>
          <w:bCs/>
        </w:rPr>
        <w:t xml:space="preserve">  </w:t>
      </w:r>
      <w:r w:rsidR="007D6194" w:rsidRPr="00197998">
        <w:rPr>
          <w:rFonts w:eastAsia="SimHei"/>
        </w:rPr>
        <w:t>委员会请缔约国确保政府各部委和公共机构广泛参与编撰下次定期报告，以及在报告编撰期间与各类妇女组织和人权组</w:t>
      </w:r>
      <w:r w:rsidR="00F6708F" w:rsidRPr="00197998">
        <w:rPr>
          <w:rFonts w:eastAsia="SimHei"/>
        </w:rPr>
        <w:t>织</w:t>
      </w:r>
      <w:r w:rsidR="007D6194" w:rsidRPr="00197998">
        <w:rPr>
          <w:rFonts w:eastAsia="SimHei"/>
        </w:rPr>
        <w:t>展开磋商。</w:t>
      </w:r>
    </w:p>
    <w:p w:rsidR="001B4B88" w:rsidRPr="00197998" w:rsidRDefault="001B4B88" w:rsidP="00B23185">
      <w:pPr>
        <w:pStyle w:val="SingleTxtGC"/>
        <w:rPr>
          <w:rFonts w:eastAsia="SimHei"/>
        </w:rPr>
      </w:pPr>
      <w:r w:rsidRPr="00197998">
        <w:rPr>
          <w:rFonts w:eastAsia="SimHei"/>
          <w:bCs/>
        </w:rPr>
        <w:t>53.</w:t>
      </w:r>
      <w:r w:rsidR="00B23185" w:rsidRPr="00197998">
        <w:rPr>
          <w:rFonts w:eastAsia="SimHei"/>
          <w:bCs/>
        </w:rPr>
        <w:t xml:space="preserve">  </w:t>
      </w:r>
      <w:r w:rsidR="007D6194" w:rsidRPr="00197998">
        <w:rPr>
          <w:rFonts w:eastAsia="SimHei"/>
        </w:rPr>
        <w:t>委员会请缔约国依《公约》第十八条</w:t>
      </w:r>
      <w:r w:rsidR="00194FAF" w:rsidRPr="00197998">
        <w:rPr>
          <w:rFonts w:eastAsia="SimHei"/>
        </w:rPr>
        <w:t>提交</w:t>
      </w:r>
      <w:r w:rsidR="007D6194" w:rsidRPr="00197998">
        <w:rPr>
          <w:rFonts w:eastAsia="SimHei"/>
        </w:rPr>
        <w:t>的下次定期报告</w:t>
      </w:r>
      <w:r w:rsidR="00EF7440" w:rsidRPr="00197998">
        <w:rPr>
          <w:rFonts w:eastAsia="SimHei"/>
        </w:rPr>
        <w:t>就</w:t>
      </w:r>
      <w:r w:rsidR="007D6194" w:rsidRPr="00197998">
        <w:rPr>
          <w:rFonts w:eastAsia="SimHei"/>
        </w:rPr>
        <w:t>本结论性意见所</w:t>
      </w:r>
      <w:r w:rsidR="00FC4A2B" w:rsidRPr="00197998">
        <w:rPr>
          <w:rFonts w:eastAsia="SimHei"/>
        </w:rPr>
        <w:t>述</w:t>
      </w:r>
      <w:r w:rsidR="007D6194" w:rsidRPr="00197998">
        <w:rPr>
          <w:rFonts w:eastAsia="SimHei"/>
        </w:rPr>
        <w:t>的关切问题</w:t>
      </w:r>
      <w:r w:rsidR="00EF7440" w:rsidRPr="00197998">
        <w:rPr>
          <w:rFonts w:eastAsia="SimHei"/>
        </w:rPr>
        <w:t>作出回复</w:t>
      </w:r>
      <w:r w:rsidR="007D6194" w:rsidRPr="00197998">
        <w:rPr>
          <w:rFonts w:eastAsia="SimHei"/>
        </w:rPr>
        <w:t>。</w:t>
      </w:r>
      <w:r w:rsidR="00194FAF" w:rsidRPr="00197998">
        <w:rPr>
          <w:rFonts w:eastAsia="SimHei"/>
        </w:rPr>
        <w:t>委员会请缔约国在</w:t>
      </w:r>
      <w:r w:rsidR="00194FAF" w:rsidRPr="00197998">
        <w:rPr>
          <w:rFonts w:eastAsia="SimHei"/>
        </w:rPr>
        <w:t>2015</w:t>
      </w:r>
      <w:r w:rsidR="00194FAF" w:rsidRPr="00197998">
        <w:rPr>
          <w:rFonts w:eastAsia="SimHei"/>
        </w:rPr>
        <w:t>年</w:t>
      </w:r>
      <w:r w:rsidR="00194FAF" w:rsidRPr="00197998">
        <w:rPr>
          <w:rFonts w:eastAsia="SimHei"/>
        </w:rPr>
        <w:t>10</w:t>
      </w:r>
      <w:r w:rsidR="00194FAF" w:rsidRPr="00197998">
        <w:rPr>
          <w:rFonts w:eastAsia="SimHei"/>
        </w:rPr>
        <w:t>月提交第二和三次合并定期报告。</w:t>
      </w:r>
    </w:p>
    <w:p w:rsidR="001B4B88" w:rsidRPr="00197998" w:rsidRDefault="001B4B88" w:rsidP="00DD1CC8">
      <w:pPr>
        <w:pStyle w:val="SingleTxtGC"/>
        <w:rPr>
          <w:rFonts w:eastAsia="SimHei"/>
        </w:rPr>
      </w:pPr>
      <w:r w:rsidRPr="00197998">
        <w:rPr>
          <w:rFonts w:eastAsia="SimHei"/>
          <w:bCs/>
        </w:rPr>
        <w:t>54</w:t>
      </w:r>
      <w:r w:rsidR="00B23185" w:rsidRPr="00197998">
        <w:rPr>
          <w:rFonts w:eastAsia="SimHei"/>
        </w:rPr>
        <w:t xml:space="preserve">.  </w:t>
      </w:r>
      <w:r w:rsidR="009A1096" w:rsidRPr="00197998">
        <w:rPr>
          <w:rFonts w:eastAsia="SimHei"/>
        </w:rPr>
        <w:t>委员会请缔约国遵循</w:t>
      </w:r>
      <w:r w:rsidR="00594C84" w:rsidRPr="00197998">
        <w:rPr>
          <w:rFonts w:eastAsia="SimHei"/>
        </w:rPr>
        <w:t>2006</w:t>
      </w:r>
      <w:r w:rsidR="00594C84" w:rsidRPr="00197998">
        <w:rPr>
          <w:rFonts w:eastAsia="SimHei"/>
        </w:rPr>
        <w:t>年</w:t>
      </w:r>
      <w:r w:rsidR="00594C84" w:rsidRPr="00197998">
        <w:rPr>
          <w:rFonts w:eastAsia="SimHei"/>
        </w:rPr>
        <w:t>6</w:t>
      </w:r>
      <w:r w:rsidR="00594C84" w:rsidRPr="00197998">
        <w:rPr>
          <w:rFonts w:eastAsia="SimHei"/>
        </w:rPr>
        <w:t>月</w:t>
      </w:r>
      <w:r w:rsidR="009A1096" w:rsidRPr="00197998">
        <w:rPr>
          <w:rFonts w:eastAsia="SimHei"/>
        </w:rPr>
        <w:t>人权条约机构第五次委员会间会议批准的国际人权条约统一报告准则，包括编写核心文件、提交具体条约报告的准则</w:t>
      </w:r>
      <w:r w:rsidR="009A1096" w:rsidRPr="00197998">
        <w:rPr>
          <w:rFonts w:eastAsia="SimHei"/>
        </w:rPr>
        <w:t>(HRI/MC/2006/3</w:t>
      </w:r>
      <w:r w:rsidR="009A1096" w:rsidRPr="00197998">
        <w:rPr>
          <w:rFonts w:eastAsia="SimHei"/>
        </w:rPr>
        <w:t>和</w:t>
      </w:r>
      <w:r w:rsidR="009A1096" w:rsidRPr="00197998">
        <w:rPr>
          <w:rFonts w:eastAsia="SimHei"/>
        </w:rPr>
        <w:t>Corr.1)</w:t>
      </w:r>
      <w:r w:rsidR="009A1096" w:rsidRPr="00197998">
        <w:rPr>
          <w:rFonts w:eastAsia="SimHei"/>
        </w:rPr>
        <w:t>。缔约国必须结合关于共同核心文件的统一报告准则</w:t>
      </w:r>
      <w:r w:rsidR="007E1623" w:rsidRPr="00197998">
        <w:rPr>
          <w:rFonts w:eastAsia="SimHei"/>
        </w:rPr>
        <w:t>，适用委员会</w:t>
      </w:r>
      <w:r w:rsidR="009A1096" w:rsidRPr="00197998">
        <w:rPr>
          <w:rFonts w:eastAsia="SimHei"/>
        </w:rPr>
        <w:t>2008</w:t>
      </w:r>
      <w:r w:rsidR="009A1096" w:rsidRPr="00197998">
        <w:rPr>
          <w:rFonts w:eastAsia="SimHei"/>
        </w:rPr>
        <w:t>年</w:t>
      </w:r>
      <w:r w:rsidR="009A1096" w:rsidRPr="00197998">
        <w:rPr>
          <w:rFonts w:eastAsia="SimHei"/>
        </w:rPr>
        <w:t>1</w:t>
      </w:r>
      <w:r w:rsidR="009A1096" w:rsidRPr="00197998">
        <w:rPr>
          <w:rFonts w:eastAsia="SimHei"/>
        </w:rPr>
        <w:t>月第十四届会议上通过的提交具体条约报告准则</w:t>
      </w:r>
      <w:r w:rsidR="007E1623" w:rsidRPr="00197998">
        <w:rPr>
          <w:rFonts w:eastAsia="SimHei"/>
        </w:rPr>
        <w:t>(A/63/3</w:t>
      </w:r>
      <w:r w:rsidR="00B23185" w:rsidRPr="00197998">
        <w:rPr>
          <w:rFonts w:eastAsia="SimHei"/>
        </w:rPr>
        <w:t>8,</w:t>
      </w:r>
      <w:r w:rsidR="007E1623" w:rsidRPr="00197998">
        <w:rPr>
          <w:rFonts w:eastAsia="SimHei"/>
        </w:rPr>
        <w:t xml:space="preserve"> </w:t>
      </w:r>
      <w:r w:rsidR="007E1623" w:rsidRPr="00197998">
        <w:rPr>
          <w:rFonts w:eastAsia="SimHei"/>
        </w:rPr>
        <w:t>第一部分，附件一</w:t>
      </w:r>
      <w:r w:rsidR="007E1623" w:rsidRPr="00197998">
        <w:rPr>
          <w:rFonts w:eastAsia="SimHei"/>
        </w:rPr>
        <w:t>)</w:t>
      </w:r>
      <w:r w:rsidR="009A1096" w:rsidRPr="00197998">
        <w:rPr>
          <w:rFonts w:eastAsia="SimHei"/>
        </w:rPr>
        <w:t>。</w:t>
      </w:r>
      <w:r w:rsidR="00FC4A2B" w:rsidRPr="00197998">
        <w:rPr>
          <w:rFonts w:eastAsia="SimHei"/>
        </w:rPr>
        <w:t>综上所述</w:t>
      </w:r>
      <w:r w:rsidR="007E1623" w:rsidRPr="00197998">
        <w:rPr>
          <w:rFonts w:eastAsia="SimHei"/>
        </w:rPr>
        <w:t>共同</w:t>
      </w:r>
      <w:r w:rsidR="009A1096" w:rsidRPr="00197998">
        <w:rPr>
          <w:rFonts w:eastAsia="SimHei"/>
        </w:rPr>
        <w:t>构成了提交《消除对妇女一切形式歧视公约》报告的统一准则。条约</w:t>
      </w:r>
      <w:r w:rsidR="007E1623" w:rsidRPr="00197998">
        <w:rPr>
          <w:rFonts w:eastAsia="SimHei"/>
        </w:rPr>
        <w:t>专要文件以</w:t>
      </w:r>
      <w:r w:rsidR="009A1096" w:rsidRPr="00197998">
        <w:rPr>
          <w:rFonts w:eastAsia="SimHei"/>
        </w:rPr>
        <w:t>40</w:t>
      </w:r>
      <w:r w:rsidR="009A1096" w:rsidRPr="00197998">
        <w:rPr>
          <w:rFonts w:eastAsia="SimHei"/>
        </w:rPr>
        <w:t>页</w:t>
      </w:r>
      <w:r w:rsidR="007E1623" w:rsidRPr="00197998">
        <w:rPr>
          <w:rFonts w:eastAsia="SimHei"/>
        </w:rPr>
        <w:t>为限</w:t>
      </w:r>
      <w:r w:rsidR="005E0958" w:rsidRPr="00197998">
        <w:rPr>
          <w:rFonts w:eastAsia="SimHei"/>
        </w:rPr>
        <w:t>，</w:t>
      </w:r>
      <w:r w:rsidR="007E1623" w:rsidRPr="00197998">
        <w:rPr>
          <w:rFonts w:eastAsia="SimHei"/>
        </w:rPr>
        <w:t>经</w:t>
      </w:r>
      <w:r w:rsidR="009A1096" w:rsidRPr="00197998">
        <w:rPr>
          <w:rFonts w:eastAsia="SimHei"/>
        </w:rPr>
        <w:t>更新的共同核心文件</w:t>
      </w:r>
      <w:r w:rsidR="007E1623" w:rsidRPr="00197998">
        <w:rPr>
          <w:rFonts w:eastAsia="SimHei"/>
        </w:rPr>
        <w:t>则不</w:t>
      </w:r>
      <w:r w:rsidR="009A1096" w:rsidRPr="00197998">
        <w:rPr>
          <w:rFonts w:eastAsia="SimHei"/>
        </w:rPr>
        <w:t>超过</w:t>
      </w:r>
      <w:r w:rsidR="009A1096" w:rsidRPr="00197998">
        <w:rPr>
          <w:rFonts w:eastAsia="SimHei"/>
        </w:rPr>
        <w:t>80</w:t>
      </w:r>
      <w:r w:rsidR="009A1096" w:rsidRPr="00197998">
        <w:rPr>
          <w:rFonts w:eastAsia="SimHei"/>
        </w:rPr>
        <w:t>页</w:t>
      </w:r>
      <w:r w:rsidR="009A1096" w:rsidRPr="00197998">
        <w:rPr>
          <w:rFonts w:eastAsia="SimHei" w:hAnsi="PMingLiU"/>
        </w:rPr>
        <w:t>。</w:t>
      </w:r>
    </w:p>
    <w:p w:rsidR="00B23185" w:rsidRPr="00197998" w:rsidRDefault="00B23185" w:rsidP="00B23185">
      <w:pPr>
        <w:pStyle w:val="SingleTxtGC"/>
        <w:rPr>
          <w:rFonts w:eastAsia="SimHei"/>
        </w:rPr>
      </w:pPr>
    </w:p>
    <w:p w:rsidR="00B23185" w:rsidRPr="00197998" w:rsidRDefault="00B23185">
      <w:pPr>
        <w:spacing w:before="240"/>
        <w:jc w:val="center"/>
        <w:rPr>
          <w:u w:val="single"/>
        </w:rPr>
      </w:pPr>
      <w:r w:rsidRPr="00197998">
        <w:rPr>
          <w:u w:val="single"/>
        </w:rPr>
        <w:tab/>
      </w:r>
      <w:r w:rsidRPr="00197998">
        <w:rPr>
          <w:u w:val="single"/>
        </w:rPr>
        <w:tab/>
      </w:r>
      <w:r w:rsidRPr="00197998">
        <w:rPr>
          <w:u w:val="single"/>
        </w:rPr>
        <w:tab/>
      </w:r>
      <w:r w:rsidRPr="00197998">
        <w:rPr>
          <w:u w:val="single"/>
        </w:rPr>
        <w:tab/>
      </w:r>
    </w:p>
    <w:p w:rsidR="001B4B88" w:rsidRPr="00197998" w:rsidRDefault="001B4B88" w:rsidP="00E53224">
      <w:pPr>
        <w:spacing w:line="360" w:lineRule="auto"/>
        <w:ind w:left="1134" w:right="1134"/>
        <w:jc w:val="center"/>
        <w:rPr>
          <w:u w:val="single"/>
        </w:rPr>
      </w:pPr>
    </w:p>
    <w:p w:rsidR="005A725A" w:rsidRPr="00197998" w:rsidRDefault="005A725A" w:rsidP="00555E1D">
      <w:pPr>
        <w:pStyle w:val="H23GC"/>
        <w:spacing w:before="0" w:after="0" w:line="240" w:lineRule="auto"/>
        <w:rPr>
          <w:u w:val="single"/>
        </w:rPr>
      </w:pPr>
    </w:p>
    <w:sectPr w:rsidR="005A725A" w:rsidRPr="0019799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899" w:rsidRPr="008845C5" w:rsidRDefault="00ED189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D1899" w:rsidRPr="008845C5" w:rsidRDefault="00ED1899"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宋体-方正超大字符集">
    <w:charset w:val="86"/>
    <w:family w:val="script"/>
    <w:pitch w:val="fixed"/>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Pr="005A725A" w:rsidRDefault="002C2776"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970EC">
      <w:rPr>
        <w:rStyle w:val="PageNumber"/>
        <w:noProof/>
      </w:rPr>
      <w:t>10</w:t>
    </w:r>
    <w:r>
      <w:rPr>
        <w:rStyle w:val="PageNumber"/>
      </w:rPr>
      <w:fldChar w:fldCharType="end"/>
    </w:r>
    <w:r>
      <w:rPr>
        <w:rStyle w:val="PageNumber"/>
        <w:rFonts w:eastAsia="SimSun" w:hint="eastAsia"/>
        <w:lang w:eastAsia="zh-CN"/>
      </w:rPr>
      <w:tab/>
    </w:r>
    <w:r w:rsidRPr="005A725A">
      <w:rPr>
        <w:rFonts w:eastAsia="SimSun"/>
        <w:lang w:eastAsia="zh-CN"/>
      </w:rPr>
      <w:t>GE.11-46</w:t>
    </w:r>
    <w:r>
      <w:rPr>
        <w:rFonts w:eastAsia="SimSun" w:hint="eastAsia"/>
        <w:lang w:eastAsia="zh-CN"/>
      </w:rPr>
      <w:t>820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Default="002C2776">
    <w:pPr>
      <w:pStyle w:val="Footer"/>
      <w:tabs>
        <w:tab w:val="right" w:pos="9639"/>
      </w:tabs>
    </w:pPr>
    <w:r w:rsidRPr="005A725A">
      <w:rPr>
        <w:rFonts w:eastAsia="SimSun"/>
        <w:lang w:eastAsia="zh-CN"/>
      </w:rPr>
      <w:t>GE.11-46</w:t>
    </w:r>
    <w:r>
      <w:rPr>
        <w:rFonts w:eastAsia="SimSun" w:hint="eastAsia"/>
        <w:lang w:eastAsia="zh-CN"/>
      </w:rPr>
      <w:t>820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970EC">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Pr="005C5B87" w:rsidRDefault="002C277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46820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181111</w:t>
    </w:r>
    <w:r>
      <w:rPr>
        <w:rFonts w:eastAsia="SimSun"/>
        <w:sz w:val="20"/>
        <w:lang w:eastAsia="zh-CN"/>
      </w:rPr>
      <w:tab/>
    </w:r>
    <w:r>
      <w:rPr>
        <w:rFonts w:eastAsia="SimSun" w:hint="eastAsia"/>
        <w:sz w:val="20"/>
        <w:lang w:eastAsia="zh-CN"/>
      </w:rPr>
      <w:t>291111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899" w:rsidRPr="00363561" w:rsidRDefault="00ED189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D1899" w:rsidRPr="00363561" w:rsidRDefault="00ED189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C2776" w:rsidRPr="002E3F32" w:rsidRDefault="002C2776" w:rsidP="00B23185">
      <w:pPr>
        <w:pStyle w:val="EndnoteText"/>
        <w:rPr>
          <w:rFonts w:hint="eastAsia"/>
        </w:rPr>
      </w:pPr>
      <w:r>
        <w:tab/>
      </w:r>
      <w:r>
        <w:rPr>
          <w:rStyle w:val="FootnoteReference"/>
        </w:rPr>
        <w:footnoteRef/>
      </w:r>
      <w:r>
        <w:tab/>
      </w:r>
      <w:r>
        <w:rPr>
          <w:rFonts w:hint="eastAsia"/>
        </w:rPr>
        <w:t>《经济、社会、文化权利国际公约》、《公民权利和政治权利国际公约》、</w:t>
      </w:r>
      <w:r w:rsidRPr="002E3F32">
        <w:t xml:space="preserve"> </w:t>
      </w:r>
      <w:r>
        <w:rPr>
          <w:rFonts w:hint="eastAsia"/>
        </w:rPr>
        <w:t>《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Pr="005A725A" w:rsidRDefault="002C2776">
    <w:pPr>
      <w:pStyle w:val="Header"/>
    </w:pPr>
    <w:r w:rsidRPr="005A725A">
      <w:t>CEDAW/C/OMN/CO/1/R.1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Pr="005A725A" w:rsidRDefault="002C2776" w:rsidP="00DA36A7">
    <w:pPr>
      <w:pStyle w:val="Header"/>
      <w:jc w:val="right"/>
      <w:rPr>
        <w:rFonts w:hint="eastAsia"/>
        <w:lang w:eastAsia="zh-CN"/>
      </w:rPr>
    </w:pPr>
    <w:r w:rsidRPr="005A725A">
      <w:rPr>
        <w:lang w:eastAsia="zh-CN"/>
      </w:rPr>
      <w:t>CEDAW/C/OMN/CO/1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776" w:rsidRDefault="002C2776">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86C16"/>
    <w:multiLevelType w:val="hybridMultilevel"/>
    <w:tmpl w:val="A2E83ABC"/>
    <w:lvl w:ilvl="0" w:tplc="C29EC43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3802BC"/>
    <w:multiLevelType w:val="hybridMultilevel"/>
    <w:tmpl w:val="6B946858"/>
    <w:lvl w:ilvl="0" w:tplc="C842014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5AE1A43"/>
    <w:multiLevelType w:val="hybridMultilevel"/>
    <w:tmpl w:val="1E9EEF5E"/>
    <w:lvl w:ilvl="0" w:tplc="5FE2BC1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EEC248D"/>
    <w:multiLevelType w:val="hybridMultilevel"/>
    <w:tmpl w:val="E868A3C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8216B59"/>
    <w:multiLevelType w:val="hybridMultilevel"/>
    <w:tmpl w:val="0CB84B72"/>
    <w:lvl w:ilvl="0" w:tplc="7EA8515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83141DE"/>
    <w:multiLevelType w:val="hybridMultilevel"/>
    <w:tmpl w:val="59D4B05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C9116EE"/>
    <w:multiLevelType w:val="hybridMultilevel"/>
    <w:tmpl w:val="77568558"/>
    <w:lvl w:ilvl="0" w:tplc="F9C45A7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51969E6"/>
    <w:multiLevelType w:val="hybridMultilevel"/>
    <w:tmpl w:val="B5587190"/>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27C0BFA"/>
    <w:multiLevelType w:val="hybridMultilevel"/>
    <w:tmpl w:val="CDDAB85C"/>
    <w:lvl w:ilvl="0" w:tplc="1EB8D76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1005382"/>
    <w:multiLevelType w:val="hybridMultilevel"/>
    <w:tmpl w:val="CF72FD44"/>
    <w:lvl w:ilvl="0" w:tplc="B0FE85D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2F74BDB"/>
    <w:multiLevelType w:val="hybridMultilevel"/>
    <w:tmpl w:val="CBF283AC"/>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50C2DEE"/>
    <w:multiLevelType w:val="hybridMultilevel"/>
    <w:tmpl w:val="DAC0B520"/>
    <w:lvl w:ilvl="0" w:tplc="16A652D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98126FC"/>
    <w:multiLevelType w:val="hybridMultilevel"/>
    <w:tmpl w:val="A8FC624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9A61C47"/>
    <w:multiLevelType w:val="hybridMultilevel"/>
    <w:tmpl w:val="2FA2B08C"/>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0AF1AE1"/>
    <w:multiLevelType w:val="hybridMultilevel"/>
    <w:tmpl w:val="BF7EDD6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8B7C9CAA">
      <w:start w:val="39"/>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2A72302"/>
    <w:multiLevelType w:val="hybridMultilevel"/>
    <w:tmpl w:val="D7DC8C5A"/>
    <w:lvl w:ilvl="0" w:tplc="B9AEC30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2C21B6C"/>
    <w:multiLevelType w:val="hybridMultilevel"/>
    <w:tmpl w:val="6900A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64F4A8C"/>
    <w:multiLevelType w:val="hybridMultilevel"/>
    <w:tmpl w:val="96A01526"/>
    <w:lvl w:ilvl="0" w:tplc="AD0071F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BF63B39"/>
    <w:multiLevelType w:val="hybridMultilevel"/>
    <w:tmpl w:val="6DAA7D04"/>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014226A"/>
    <w:multiLevelType w:val="hybridMultilevel"/>
    <w:tmpl w:val="1D5A6AB4"/>
    <w:lvl w:ilvl="0" w:tplc="1004B1A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46B37D0"/>
    <w:multiLevelType w:val="hybridMultilevel"/>
    <w:tmpl w:val="DD023288"/>
    <w:lvl w:ilvl="0" w:tplc="D6FC0E98">
      <w:start w:val="1"/>
      <w:numFmt w:val="lowerLetter"/>
      <w:lvlRestart w:val="0"/>
      <w:lvlText w:val="(%1)"/>
      <w:lvlJc w:val="left"/>
      <w:pPr>
        <w:tabs>
          <w:tab w:val="num" w:pos="2993"/>
        </w:tabs>
        <w:ind w:left="1701"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407"/>
        </w:tabs>
        <w:ind w:left="1407" w:hanging="420"/>
      </w:pPr>
    </w:lvl>
    <w:lvl w:ilvl="2" w:tplc="0409001B" w:tentative="1">
      <w:start w:val="1"/>
      <w:numFmt w:val="lowerRoman"/>
      <w:lvlText w:val="%3."/>
      <w:lvlJc w:val="righ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9" w:tentative="1">
      <w:start w:val="1"/>
      <w:numFmt w:val="lowerLetter"/>
      <w:lvlText w:val="%5)"/>
      <w:lvlJc w:val="left"/>
      <w:pPr>
        <w:tabs>
          <w:tab w:val="num" w:pos="2667"/>
        </w:tabs>
        <w:ind w:left="2667" w:hanging="420"/>
      </w:pPr>
    </w:lvl>
    <w:lvl w:ilvl="5" w:tplc="0409001B" w:tentative="1">
      <w:start w:val="1"/>
      <w:numFmt w:val="lowerRoman"/>
      <w:lvlText w:val="%6."/>
      <w:lvlJc w:val="righ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9" w:tentative="1">
      <w:start w:val="1"/>
      <w:numFmt w:val="lowerLetter"/>
      <w:lvlText w:val="%8)"/>
      <w:lvlJc w:val="left"/>
      <w:pPr>
        <w:tabs>
          <w:tab w:val="num" w:pos="3927"/>
        </w:tabs>
        <w:ind w:left="3927" w:hanging="420"/>
      </w:pPr>
    </w:lvl>
    <w:lvl w:ilvl="8" w:tplc="0409001B" w:tentative="1">
      <w:start w:val="1"/>
      <w:numFmt w:val="lowerRoman"/>
      <w:lvlText w:val="%9."/>
      <w:lvlJc w:val="right"/>
      <w:pPr>
        <w:tabs>
          <w:tab w:val="num" w:pos="4347"/>
        </w:tabs>
        <w:ind w:left="4347" w:hanging="420"/>
      </w:pPr>
    </w:lvl>
  </w:abstractNum>
  <w:abstractNum w:abstractNumId="23">
    <w:nsid w:val="65E00999"/>
    <w:multiLevelType w:val="hybridMultilevel"/>
    <w:tmpl w:val="D1BCB59E"/>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4A080C"/>
    <w:multiLevelType w:val="hybridMultilevel"/>
    <w:tmpl w:val="C150CE9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A4C4585"/>
    <w:multiLevelType w:val="hybridMultilevel"/>
    <w:tmpl w:val="4BBAA112"/>
    <w:lvl w:ilvl="0" w:tplc="BACE1EE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AC8424C"/>
    <w:multiLevelType w:val="hybridMultilevel"/>
    <w:tmpl w:val="38685F86"/>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DE111F1"/>
    <w:multiLevelType w:val="hybridMultilevel"/>
    <w:tmpl w:val="D6EA6A88"/>
    <w:lvl w:ilvl="0" w:tplc="4F76FA0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0A42527"/>
    <w:multiLevelType w:val="hybridMultilevel"/>
    <w:tmpl w:val="6A22F578"/>
    <w:lvl w:ilvl="0" w:tplc="2AD23BF4">
      <w:start w:val="1"/>
      <w:numFmt w:val="lowerLetter"/>
      <w:lvlText w:val="(%1)"/>
      <w:lvlJc w:val="left"/>
      <w:pPr>
        <w:tabs>
          <w:tab w:val="num" w:pos="1422"/>
        </w:tabs>
        <w:ind w:left="1422" w:hanging="855"/>
      </w:pPr>
      <w:rPr>
        <w:rFonts w:hint="default"/>
      </w:rPr>
    </w:lvl>
    <w:lvl w:ilvl="1" w:tplc="04090019" w:tentative="1">
      <w:start w:val="1"/>
      <w:numFmt w:val="lowerLetter"/>
      <w:lvlText w:val="%2)"/>
      <w:lvlJc w:val="left"/>
      <w:pPr>
        <w:tabs>
          <w:tab w:val="num" w:pos="1407"/>
        </w:tabs>
        <w:ind w:left="1407" w:hanging="420"/>
      </w:pPr>
    </w:lvl>
    <w:lvl w:ilvl="2" w:tplc="0409001B" w:tentative="1">
      <w:start w:val="1"/>
      <w:numFmt w:val="lowerRoman"/>
      <w:lvlText w:val="%3."/>
      <w:lvlJc w:val="righ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9" w:tentative="1">
      <w:start w:val="1"/>
      <w:numFmt w:val="lowerLetter"/>
      <w:lvlText w:val="%5)"/>
      <w:lvlJc w:val="left"/>
      <w:pPr>
        <w:tabs>
          <w:tab w:val="num" w:pos="2667"/>
        </w:tabs>
        <w:ind w:left="2667" w:hanging="420"/>
      </w:pPr>
    </w:lvl>
    <w:lvl w:ilvl="5" w:tplc="0409001B" w:tentative="1">
      <w:start w:val="1"/>
      <w:numFmt w:val="lowerRoman"/>
      <w:lvlText w:val="%6."/>
      <w:lvlJc w:val="righ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9" w:tentative="1">
      <w:start w:val="1"/>
      <w:numFmt w:val="lowerLetter"/>
      <w:lvlText w:val="%8)"/>
      <w:lvlJc w:val="left"/>
      <w:pPr>
        <w:tabs>
          <w:tab w:val="num" w:pos="3927"/>
        </w:tabs>
        <w:ind w:left="3927" w:hanging="420"/>
      </w:pPr>
    </w:lvl>
    <w:lvl w:ilvl="8" w:tplc="0409001B" w:tentative="1">
      <w:start w:val="1"/>
      <w:numFmt w:val="lowerRoman"/>
      <w:lvlText w:val="%9."/>
      <w:lvlJc w:val="right"/>
      <w:pPr>
        <w:tabs>
          <w:tab w:val="num" w:pos="4347"/>
        </w:tabs>
        <w:ind w:left="4347" w:hanging="420"/>
      </w:pPr>
    </w:lvl>
  </w:abstractNum>
  <w:abstractNum w:abstractNumId="30">
    <w:nsid w:val="723C2CE6"/>
    <w:multiLevelType w:val="hybridMultilevel"/>
    <w:tmpl w:val="62548A9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3FA18EB"/>
    <w:multiLevelType w:val="hybridMultilevel"/>
    <w:tmpl w:val="6458F5EC"/>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49C67F2"/>
    <w:multiLevelType w:val="hybridMultilevel"/>
    <w:tmpl w:val="A04C34DE"/>
    <w:lvl w:ilvl="0" w:tplc="936C163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CE137C"/>
    <w:multiLevelType w:val="hybridMultilevel"/>
    <w:tmpl w:val="4D681392"/>
    <w:lvl w:ilvl="0" w:tplc="D6FC0E9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8F531B0"/>
    <w:multiLevelType w:val="hybridMultilevel"/>
    <w:tmpl w:val="F6AA7BE8"/>
    <w:lvl w:ilvl="0" w:tplc="D6841A3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D32460E"/>
    <w:multiLevelType w:val="hybridMultilevel"/>
    <w:tmpl w:val="F7FE75F6"/>
    <w:lvl w:ilvl="0" w:tplc="D29C6232">
      <w:start w:val="1"/>
      <w:numFmt w:val="lowerLetter"/>
      <w:lvlRestart w:val="0"/>
      <w:lvlText w:val="(%1)"/>
      <w:lvlJc w:val="left"/>
      <w:pPr>
        <w:tabs>
          <w:tab w:val="num" w:pos="2551"/>
        </w:tabs>
        <w:ind w:left="1259"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965"/>
        </w:tabs>
        <w:ind w:left="965" w:hanging="420"/>
      </w:pPr>
    </w:lvl>
    <w:lvl w:ilvl="2" w:tplc="0409001B" w:tentative="1">
      <w:start w:val="1"/>
      <w:numFmt w:val="lowerRoman"/>
      <w:lvlText w:val="%3."/>
      <w:lvlJc w:val="right"/>
      <w:pPr>
        <w:tabs>
          <w:tab w:val="num" w:pos="1385"/>
        </w:tabs>
        <w:ind w:left="1385" w:hanging="420"/>
      </w:pPr>
    </w:lvl>
    <w:lvl w:ilvl="3" w:tplc="0409000F" w:tentative="1">
      <w:start w:val="1"/>
      <w:numFmt w:val="decimal"/>
      <w:lvlText w:val="%4."/>
      <w:lvlJc w:val="left"/>
      <w:pPr>
        <w:tabs>
          <w:tab w:val="num" w:pos="1805"/>
        </w:tabs>
        <w:ind w:left="1805" w:hanging="420"/>
      </w:pPr>
    </w:lvl>
    <w:lvl w:ilvl="4" w:tplc="04090019" w:tentative="1">
      <w:start w:val="1"/>
      <w:numFmt w:val="lowerLetter"/>
      <w:lvlText w:val="%5)"/>
      <w:lvlJc w:val="left"/>
      <w:pPr>
        <w:tabs>
          <w:tab w:val="num" w:pos="2225"/>
        </w:tabs>
        <w:ind w:left="2225" w:hanging="420"/>
      </w:pPr>
    </w:lvl>
    <w:lvl w:ilvl="5" w:tplc="0409001B" w:tentative="1">
      <w:start w:val="1"/>
      <w:numFmt w:val="lowerRoman"/>
      <w:lvlText w:val="%6."/>
      <w:lvlJc w:val="right"/>
      <w:pPr>
        <w:tabs>
          <w:tab w:val="num" w:pos="2645"/>
        </w:tabs>
        <w:ind w:left="2645" w:hanging="420"/>
      </w:pPr>
    </w:lvl>
    <w:lvl w:ilvl="6" w:tplc="0409000F" w:tentative="1">
      <w:start w:val="1"/>
      <w:numFmt w:val="decimal"/>
      <w:lvlText w:val="%7."/>
      <w:lvlJc w:val="left"/>
      <w:pPr>
        <w:tabs>
          <w:tab w:val="num" w:pos="3065"/>
        </w:tabs>
        <w:ind w:left="3065" w:hanging="420"/>
      </w:pPr>
    </w:lvl>
    <w:lvl w:ilvl="7" w:tplc="04090019" w:tentative="1">
      <w:start w:val="1"/>
      <w:numFmt w:val="lowerLetter"/>
      <w:lvlText w:val="%8)"/>
      <w:lvlJc w:val="left"/>
      <w:pPr>
        <w:tabs>
          <w:tab w:val="num" w:pos="3485"/>
        </w:tabs>
        <w:ind w:left="3485" w:hanging="420"/>
      </w:pPr>
    </w:lvl>
    <w:lvl w:ilvl="8" w:tplc="0409001B" w:tentative="1">
      <w:start w:val="1"/>
      <w:numFmt w:val="lowerRoman"/>
      <w:lvlText w:val="%9."/>
      <w:lvlJc w:val="right"/>
      <w:pPr>
        <w:tabs>
          <w:tab w:val="num" w:pos="3905"/>
        </w:tabs>
        <w:ind w:left="3905" w:hanging="420"/>
      </w:pPr>
    </w:lvl>
  </w:abstractNum>
  <w:num w:numId="1">
    <w:abstractNumId w:val="4"/>
  </w:num>
  <w:num w:numId="2">
    <w:abstractNumId w:val="24"/>
  </w:num>
  <w:num w:numId="3">
    <w:abstractNumId w:val="5"/>
  </w:num>
  <w:num w:numId="4">
    <w:abstractNumId w:val="34"/>
  </w:num>
  <w:num w:numId="5">
    <w:abstractNumId w:val="8"/>
  </w:num>
  <w:num w:numId="6">
    <w:abstractNumId w:val="10"/>
  </w:num>
  <w:num w:numId="7">
    <w:abstractNumId w:val="21"/>
  </w:num>
  <w:num w:numId="8">
    <w:abstractNumId w:val="26"/>
  </w:num>
  <w:num w:numId="9">
    <w:abstractNumId w:val="35"/>
  </w:num>
  <w:num w:numId="10">
    <w:abstractNumId w:val="17"/>
  </w:num>
  <w:num w:numId="11">
    <w:abstractNumId w:val="19"/>
  </w:num>
  <w:num w:numId="12">
    <w:abstractNumId w:val="0"/>
  </w:num>
  <w:num w:numId="13">
    <w:abstractNumId w:val="32"/>
  </w:num>
  <w:num w:numId="14">
    <w:abstractNumId w:val="28"/>
  </w:num>
  <w:num w:numId="15">
    <w:abstractNumId w:val="18"/>
  </w:num>
  <w:num w:numId="16">
    <w:abstractNumId w:val="22"/>
  </w:num>
  <w:num w:numId="17">
    <w:abstractNumId w:val="29"/>
  </w:num>
  <w:num w:numId="18">
    <w:abstractNumId w:val="14"/>
  </w:num>
  <w:num w:numId="19">
    <w:abstractNumId w:val="20"/>
  </w:num>
  <w:num w:numId="20">
    <w:abstractNumId w:val="11"/>
  </w:num>
  <w:num w:numId="21">
    <w:abstractNumId w:val="23"/>
  </w:num>
  <w:num w:numId="22">
    <w:abstractNumId w:val="25"/>
  </w:num>
  <w:num w:numId="23">
    <w:abstractNumId w:val="6"/>
  </w:num>
  <w:num w:numId="24">
    <w:abstractNumId w:val="33"/>
  </w:num>
  <w:num w:numId="25">
    <w:abstractNumId w:val="9"/>
  </w:num>
  <w:num w:numId="26">
    <w:abstractNumId w:val="2"/>
  </w:num>
  <w:num w:numId="27">
    <w:abstractNumId w:val="15"/>
  </w:num>
  <w:num w:numId="28">
    <w:abstractNumId w:val="13"/>
  </w:num>
  <w:num w:numId="29">
    <w:abstractNumId w:val="7"/>
  </w:num>
  <w:num w:numId="30">
    <w:abstractNumId w:val="1"/>
  </w:num>
  <w:num w:numId="31">
    <w:abstractNumId w:val="12"/>
  </w:num>
  <w:num w:numId="32">
    <w:abstractNumId w:val="31"/>
  </w:num>
  <w:num w:numId="33">
    <w:abstractNumId w:val="30"/>
  </w:num>
  <w:num w:numId="34">
    <w:abstractNumId w:val="3"/>
  </w:num>
  <w:num w:numId="35">
    <w:abstractNumId w:val="16"/>
  </w:num>
  <w:num w:numId="36">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5FBA"/>
    <w:rsid w:val="000233C7"/>
    <w:rsid w:val="00025C72"/>
    <w:rsid w:val="000277CB"/>
    <w:rsid w:val="000352DB"/>
    <w:rsid w:val="00064842"/>
    <w:rsid w:val="0006495C"/>
    <w:rsid w:val="00084C90"/>
    <w:rsid w:val="00085957"/>
    <w:rsid w:val="0009525A"/>
    <w:rsid w:val="000B40D6"/>
    <w:rsid w:val="000B5AAE"/>
    <w:rsid w:val="000C6393"/>
    <w:rsid w:val="000D08E0"/>
    <w:rsid w:val="000D572F"/>
    <w:rsid w:val="000E5FCE"/>
    <w:rsid w:val="0012600C"/>
    <w:rsid w:val="0012768D"/>
    <w:rsid w:val="0013493A"/>
    <w:rsid w:val="001539A6"/>
    <w:rsid w:val="00186E44"/>
    <w:rsid w:val="00194FAF"/>
    <w:rsid w:val="001974C5"/>
    <w:rsid w:val="00197998"/>
    <w:rsid w:val="001B4B88"/>
    <w:rsid w:val="001B5B95"/>
    <w:rsid w:val="001D5EC5"/>
    <w:rsid w:val="001E53DE"/>
    <w:rsid w:val="001E7CD3"/>
    <w:rsid w:val="001F06D1"/>
    <w:rsid w:val="00226B25"/>
    <w:rsid w:val="002519E8"/>
    <w:rsid w:val="002523BB"/>
    <w:rsid w:val="00252D02"/>
    <w:rsid w:val="00293637"/>
    <w:rsid w:val="002968A4"/>
    <w:rsid w:val="002A0A29"/>
    <w:rsid w:val="002B6454"/>
    <w:rsid w:val="002C2776"/>
    <w:rsid w:val="002C6169"/>
    <w:rsid w:val="002E3B08"/>
    <w:rsid w:val="002F1B35"/>
    <w:rsid w:val="00312C58"/>
    <w:rsid w:val="00343E38"/>
    <w:rsid w:val="00360A5A"/>
    <w:rsid w:val="00360F3D"/>
    <w:rsid w:val="003631B8"/>
    <w:rsid w:val="00363561"/>
    <w:rsid w:val="003818D7"/>
    <w:rsid w:val="003916A2"/>
    <w:rsid w:val="00395D5B"/>
    <w:rsid w:val="003C0E3E"/>
    <w:rsid w:val="003C59D1"/>
    <w:rsid w:val="003D0921"/>
    <w:rsid w:val="003D0CAD"/>
    <w:rsid w:val="003D4B2C"/>
    <w:rsid w:val="003E1FA3"/>
    <w:rsid w:val="003E64EF"/>
    <w:rsid w:val="003F0150"/>
    <w:rsid w:val="0040530D"/>
    <w:rsid w:val="00414307"/>
    <w:rsid w:val="00421616"/>
    <w:rsid w:val="00421F80"/>
    <w:rsid w:val="00435611"/>
    <w:rsid w:val="00436E22"/>
    <w:rsid w:val="004455D3"/>
    <w:rsid w:val="00445F2A"/>
    <w:rsid w:val="00447DFA"/>
    <w:rsid w:val="0045200F"/>
    <w:rsid w:val="00454051"/>
    <w:rsid w:val="004545BB"/>
    <w:rsid w:val="004838FD"/>
    <w:rsid w:val="00493C2C"/>
    <w:rsid w:val="004A217B"/>
    <w:rsid w:val="004A2FAC"/>
    <w:rsid w:val="004E4757"/>
    <w:rsid w:val="004E626A"/>
    <w:rsid w:val="004F3E36"/>
    <w:rsid w:val="00504EF6"/>
    <w:rsid w:val="005069C1"/>
    <w:rsid w:val="005116AC"/>
    <w:rsid w:val="00520C6C"/>
    <w:rsid w:val="00535343"/>
    <w:rsid w:val="00545D76"/>
    <w:rsid w:val="00547708"/>
    <w:rsid w:val="00553537"/>
    <w:rsid w:val="00555E1D"/>
    <w:rsid w:val="00567309"/>
    <w:rsid w:val="00570754"/>
    <w:rsid w:val="0057687F"/>
    <w:rsid w:val="00594A78"/>
    <w:rsid w:val="00594C84"/>
    <w:rsid w:val="00596519"/>
    <w:rsid w:val="005A5571"/>
    <w:rsid w:val="005A725A"/>
    <w:rsid w:val="005C5B87"/>
    <w:rsid w:val="005D25AD"/>
    <w:rsid w:val="005D33EE"/>
    <w:rsid w:val="005D4B6E"/>
    <w:rsid w:val="005E0958"/>
    <w:rsid w:val="005E28F8"/>
    <w:rsid w:val="005E47D2"/>
    <w:rsid w:val="005E6EDE"/>
    <w:rsid w:val="006120A7"/>
    <w:rsid w:val="006156DF"/>
    <w:rsid w:val="00636379"/>
    <w:rsid w:val="006465BF"/>
    <w:rsid w:val="00646D55"/>
    <w:rsid w:val="00647B40"/>
    <w:rsid w:val="0065153A"/>
    <w:rsid w:val="00673A9A"/>
    <w:rsid w:val="006858BB"/>
    <w:rsid w:val="006A2DE6"/>
    <w:rsid w:val="006A59A2"/>
    <w:rsid w:val="006C22D9"/>
    <w:rsid w:val="006D2443"/>
    <w:rsid w:val="006E0D29"/>
    <w:rsid w:val="006F1658"/>
    <w:rsid w:val="006F20AD"/>
    <w:rsid w:val="00700407"/>
    <w:rsid w:val="0071514D"/>
    <w:rsid w:val="00720CB2"/>
    <w:rsid w:val="0073653A"/>
    <w:rsid w:val="00743E72"/>
    <w:rsid w:val="007500A3"/>
    <w:rsid w:val="007634AD"/>
    <w:rsid w:val="0076622E"/>
    <w:rsid w:val="007724AE"/>
    <w:rsid w:val="00773034"/>
    <w:rsid w:val="00777461"/>
    <w:rsid w:val="00785497"/>
    <w:rsid w:val="007863D0"/>
    <w:rsid w:val="00787E80"/>
    <w:rsid w:val="007B0E02"/>
    <w:rsid w:val="007B1667"/>
    <w:rsid w:val="007D1A0B"/>
    <w:rsid w:val="007D6194"/>
    <w:rsid w:val="007E1623"/>
    <w:rsid w:val="007E2AC2"/>
    <w:rsid w:val="007F6102"/>
    <w:rsid w:val="007F7187"/>
    <w:rsid w:val="0081277D"/>
    <w:rsid w:val="00813726"/>
    <w:rsid w:val="00815970"/>
    <w:rsid w:val="008233D3"/>
    <w:rsid w:val="008345C4"/>
    <w:rsid w:val="008354CE"/>
    <w:rsid w:val="00840A66"/>
    <w:rsid w:val="0084742E"/>
    <w:rsid w:val="008553A5"/>
    <w:rsid w:val="00872452"/>
    <w:rsid w:val="008747DC"/>
    <w:rsid w:val="00875873"/>
    <w:rsid w:val="00880870"/>
    <w:rsid w:val="008845C5"/>
    <w:rsid w:val="00893515"/>
    <w:rsid w:val="008B1527"/>
    <w:rsid w:val="008C21DC"/>
    <w:rsid w:val="008C27B6"/>
    <w:rsid w:val="008C5F41"/>
    <w:rsid w:val="008E01C8"/>
    <w:rsid w:val="008F16DF"/>
    <w:rsid w:val="00906866"/>
    <w:rsid w:val="00937A19"/>
    <w:rsid w:val="009525F8"/>
    <w:rsid w:val="00960FB2"/>
    <w:rsid w:val="00961300"/>
    <w:rsid w:val="009614A6"/>
    <w:rsid w:val="0096568F"/>
    <w:rsid w:val="00965890"/>
    <w:rsid w:val="00966CAE"/>
    <w:rsid w:val="009759B2"/>
    <w:rsid w:val="00981BBE"/>
    <w:rsid w:val="00982B46"/>
    <w:rsid w:val="0098424F"/>
    <w:rsid w:val="0098441C"/>
    <w:rsid w:val="009A05E0"/>
    <w:rsid w:val="009A1096"/>
    <w:rsid w:val="009A2792"/>
    <w:rsid w:val="009A2799"/>
    <w:rsid w:val="009A36CB"/>
    <w:rsid w:val="009C1A5F"/>
    <w:rsid w:val="009D1A81"/>
    <w:rsid w:val="009D6897"/>
    <w:rsid w:val="009E1AE2"/>
    <w:rsid w:val="00A03178"/>
    <w:rsid w:val="00A05FBA"/>
    <w:rsid w:val="00A075AA"/>
    <w:rsid w:val="00A26D27"/>
    <w:rsid w:val="00A412FD"/>
    <w:rsid w:val="00A64FC3"/>
    <w:rsid w:val="00A727E0"/>
    <w:rsid w:val="00A970EC"/>
    <w:rsid w:val="00AA3046"/>
    <w:rsid w:val="00AB16A6"/>
    <w:rsid w:val="00AC5901"/>
    <w:rsid w:val="00AD29BB"/>
    <w:rsid w:val="00AE7968"/>
    <w:rsid w:val="00AF0489"/>
    <w:rsid w:val="00AF0610"/>
    <w:rsid w:val="00AF7C1B"/>
    <w:rsid w:val="00B0052B"/>
    <w:rsid w:val="00B10A59"/>
    <w:rsid w:val="00B11CC6"/>
    <w:rsid w:val="00B23185"/>
    <w:rsid w:val="00B276DE"/>
    <w:rsid w:val="00B30196"/>
    <w:rsid w:val="00B31BFF"/>
    <w:rsid w:val="00B442AF"/>
    <w:rsid w:val="00B450B0"/>
    <w:rsid w:val="00B55660"/>
    <w:rsid w:val="00B774D7"/>
    <w:rsid w:val="00B7787A"/>
    <w:rsid w:val="00B973F8"/>
    <w:rsid w:val="00BC09A6"/>
    <w:rsid w:val="00BC76B1"/>
    <w:rsid w:val="00BD237D"/>
    <w:rsid w:val="00BD4231"/>
    <w:rsid w:val="00BE1220"/>
    <w:rsid w:val="00BE4044"/>
    <w:rsid w:val="00BF3DDF"/>
    <w:rsid w:val="00BF691A"/>
    <w:rsid w:val="00BF6CC8"/>
    <w:rsid w:val="00BF6CF0"/>
    <w:rsid w:val="00C07BCA"/>
    <w:rsid w:val="00C275A5"/>
    <w:rsid w:val="00C3259B"/>
    <w:rsid w:val="00C4668D"/>
    <w:rsid w:val="00C474AE"/>
    <w:rsid w:val="00C47CB8"/>
    <w:rsid w:val="00C60607"/>
    <w:rsid w:val="00C706DD"/>
    <w:rsid w:val="00C82E94"/>
    <w:rsid w:val="00C950E9"/>
    <w:rsid w:val="00CA5F0A"/>
    <w:rsid w:val="00CC497F"/>
    <w:rsid w:val="00CC5FAA"/>
    <w:rsid w:val="00CD5FE8"/>
    <w:rsid w:val="00CF45A8"/>
    <w:rsid w:val="00D013E1"/>
    <w:rsid w:val="00D143C0"/>
    <w:rsid w:val="00D25318"/>
    <w:rsid w:val="00D32088"/>
    <w:rsid w:val="00D56F18"/>
    <w:rsid w:val="00D63F69"/>
    <w:rsid w:val="00D72E29"/>
    <w:rsid w:val="00DA095D"/>
    <w:rsid w:val="00DA1D23"/>
    <w:rsid w:val="00DA36A7"/>
    <w:rsid w:val="00DC4381"/>
    <w:rsid w:val="00DD1CC8"/>
    <w:rsid w:val="00DD2583"/>
    <w:rsid w:val="00DD34B9"/>
    <w:rsid w:val="00DE1026"/>
    <w:rsid w:val="00E053E1"/>
    <w:rsid w:val="00E06285"/>
    <w:rsid w:val="00E0787A"/>
    <w:rsid w:val="00E11B2D"/>
    <w:rsid w:val="00E12C56"/>
    <w:rsid w:val="00E1394D"/>
    <w:rsid w:val="00E20927"/>
    <w:rsid w:val="00E4663B"/>
    <w:rsid w:val="00E53224"/>
    <w:rsid w:val="00E570B8"/>
    <w:rsid w:val="00E6424A"/>
    <w:rsid w:val="00E71C86"/>
    <w:rsid w:val="00E76A86"/>
    <w:rsid w:val="00E84D8A"/>
    <w:rsid w:val="00E9425B"/>
    <w:rsid w:val="00EA2044"/>
    <w:rsid w:val="00EA578F"/>
    <w:rsid w:val="00EB415B"/>
    <w:rsid w:val="00EB516B"/>
    <w:rsid w:val="00ED1899"/>
    <w:rsid w:val="00ED539D"/>
    <w:rsid w:val="00EE16D3"/>
    <w:rsid w:val="00EF7440"/>
    <w:rsid w:val="00F0027D"/>
    <w:rsid w:val="00F03C40"/>
    <w:rsid w:val="00F05C18"/>
    <w:rsid w:val="00F0766E"/>
    <w:rsid w:val="00F11C42"/>
    <w:rsid w:val="00F52239"/>
    <w:rsid w:val="00F55CFA"/>
    <w:rsid w:val="00F65065"/>
    <w:rsid w:val="00F6708F"/>
    <w:rsid w:val="00F7222A"/>
    <w:rsid w:val="00F72EDD"/>
    <w:rsid w:val="00F83F1D"/>
    <w:rsid w:val="00F85ECB"/>
    <w:rsid w:val="00FA643B"/>
    <w:rsid w:val="00FA7E25"/>
    <w:rsid w:val="00FC4442"/>
    <w:rsid w:val="00FC4A2B"/>
    <w:rsid w:val="00FC6CE9"/>
    <w:rsid w:val="00FC741A"/>
    <w:rsid w:val="00FE0142"/>
    <w:rsid w:val="00FE0268"/>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A05FB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A05FB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1G">
    <w:name w:val="_ H_1_G"/>
    <w:basedOn w:val="Normal"/>
    <w:next w:val="Normal"/>
    <w:rsid w:val="001B4B8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Char">
    <w:name w:val="_ Single Txt_GC Char"/>
    <w:basedOn w:val="DefaultParagraphFont"/>
    <w:link w:val="SingleTxtGC"/>
    <w:rsid w:val="00813726"/>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1353</Words>
  <Characters>7713</Characters>
  <Application>Microsoft Office Outlook</Application>
  <DocSecurity>4</DocSecurity>
  <Lines>64</Lines>
  <Paragraphs>18</Paragraphs>
  <ScaleCrop>false</ScaleCrop>
  <Company>CSD</Company>
  <LinksUpToDate>false</LinksUpToDate>
  <CharactersWithSpaces>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4</cp:revision>
  <cp:lastPrinted>2011-11-29T08:54:00Z</cp:lastPrinted>
  <dcterms:created xsi:type="dcterms:W3CDTF">2011-11-29T08:54:00Z</dcterms:created>
  <dcterms:modified xsi:type="dcterms:W3CDTF">2011-11-29T08:55:00Z</dcterms:modified>
</cp:coreProperties>
</file>