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CAF" w:rsidRDefault="00280CAF" w:rsidP="00280CAF">
      <w:pPr>
        <w:spacing w:line="240" w:lineRule="auto"/>
        <w:jc w:val="left"/>
        <w:rPr>
          <w:szCs w:val="6"/>
        </w:rPr>
        <w:sectPr w:rsidR="00280CAF" w:rsidSect="00280CA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280CAF" w:rsidRDefault="00280CAF" w:rsidP="00280CAF">
      <w:pPr>
        <w:pStyle w:val="H1"/>
        <w:rPr>
          <w:rtl/>
        </w:rPr>
      </w:pPr>
      <w:r>
        <w:rPr>
          <w:rtl/>
        </w:rPr>
        <w:lastRenderedPageBreak/>
        <w:t xml:space="preserve"> اللجنة المعنية بحماية حقوق جميع العمال المهاجرين وأفراد أسرهم</w:t>
      </w:r>
    </w:p>
    <w:p w:rsidR="00772E24" w:rsidRPr="00772E24" w:rsidRDefault="00772E24" w:rsidP="00772E24">
      <w:pPr>
        <w:pStyle w:val="HCh"/>
        <w:tabs>
          <w:tab w:val="left" w:pos="662"/>
          <w:tab w:val="left" w:pos="1325"/>
          <w:tab w:val="left" w:pos="1987"/>
          <w:tab w:val="left" w:pos="2650"/>
          <w:tab w:val="left" w:pos="3312"/>
          <w:tab w:val="left" w:pos="3974"/>
          <w:tab w:val="left" w:pos="4637"/>
        </w:tabs>
        <w:spacing w:line="120" w:lineRule="exact"/>
        <w:ind w:left="662" w:hanging="662"/>
        <w:rPr>
          <w:sz w:val="10"/>
          <w:szCs w:val="36"/>
          <w:rtl/>
          <w:lang w:val="fr-CH"/>
        </w:rPr>
      </w:pPr>
    </w:p>
    <w:p w:rsidR="00772E24" w:rsidRPr="00772E24" w:rsidRDefault="00772E24" w:rsidP="00772E24">
      <w:pPr>
        <w:pStyle w:val="HCh"/>
        <w:tabs>
          <w:tab w:val="left" w:pos="662"/>
          <w:tab w:val="left" w:pos="1325"/>
          <w:tab w:val="left" w:pos="1987"/>
          <w:tab w:val="left" w:pos="2650"/>
          <w:tab w:val="left" w:pos="3312"/>
          <w:tab w:val="left" w:pos="3974"/>
          <w:tab w:val="left" w:pos="4637"/>
        </w:tabs>
        <w:spacing w:line="120" w:lineRule="exact"/>
        <w:ind w:left="662" w:hanging="662"/>
        <w:rPr>
          <w:sz w:val="10"/>
          <w:szCs w:val="36"/>
          <w:rtl/>
          <w:lang w:val="fr-CH"/>
        </w:rPr>
      </w:pPr>
    </w:p>
    <w:p w:rsidR="00772E24" w:rsidRPr="00772E24" w:rsidRDefault="00772E24" w:rsidP="00772E24">
      <w:pPr>
        <w:pStyle w:val="HCh"/>
        <w:tabs>
          <w:tab w:val="left" w:pos="662"/>
          <w:tab w:val="left" w:pos="1325"/>
          <w:tab w:val="left" w:pos="1987"/>
          <w:tab w:val="left" w:pos="2650"/>
          <w:tab w:val="left" w:pos="3312"/>
          <w:tab w:val="left" w:pos="3974"/>
          <w:tab w:val="left" w:pos="4637"/>
        </w:tabs>
        <w:spacing w:line="120" w:lineRule="exact"/>
        <w:ind w:left="662" w:hanging="662"/>
        <w:rPr>
          <w:sz w:val="10"/>
          <w:szCs w:val="36"/>
          <w:rtl/>
          <w:lang w:val="fr-CH" w:bidi="ar-SY"/>
        </w:rPr>
      </w:pPr>
    </w:p>
    <w:p w:rsidR="00772E24" w:rsidRPr="003A67CE" w:rsidRDefault="00772E24" w:rsidP="00772E24">
      <w:pPr>
        <w:framePr w:w="9792" w:h="432" w:hSpace="187" w:wrap="around" w:hAnchor="page" w:x="1196" w:yAlign="bottom"/>
        <w:spacing w:line="240" w:lineRule="auto"/>
        <w:rPr>
          <w:szCs w:val="10"/>
          <w:rtl/>
        </w:rPr>
      </w:pPr>
    </w:p>
    <w:p w:rsidR="00772E24" w:rsidRPr="003A67CE" w:rsidRDefault="00772E24" w:rsidP="00772E24">
      <w:pPr>
        <w:framePr w:w="9792" w:h="432" w:hSpace="187" w:wrap="around" w:hAnchor="page" w:x="1196" w:yAlign="bottom"/>
        <w:spacing w:line="240" w:lineRule="auto"/>
        <w:rPr>
          <w:szCs w:val="6"/>
          <w:rtl/>
        </w:rPr>
      </w:pPr>
      <w:r w:rsidRPr="003A67CE">
        <w:rPr>
          <w:noProof/>
          <w:w w:val="100"/>
          <w:szCs w:val="6"/>
          <w:rtl/>
        </w:rPr>
        <mc:AlternateContent>
          <mc:Choice Requires="wps">
            <w:drawing>
              <wp:anchor distT="0" distB="0" distL="114300" distR="114300" simplePos="0" relativeHeight="251661312" behindDoc="0" locked="0" layoutInCell="1" allowOverlap="1" wp14:anchorId="1474D33A" wp14:editId="60D80A0C">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772E24" w:rsidRPr="003A67CE" w:rsidRDefault="00772E24" w:rsidP="00772E24">
      <w:pPr>
        <w:framePr w:w="9792" w:h="432" w:hSpace="187" w:wrap="around" w:hAnchor="page" w:x="1196" w:yAlign="bottom"/>
        <w:tabs>
          <w:tab w:val="right" w:pos="1195"/>
          <w:tab w:val="left" w:pos="1267"/>
        </w:tabs>
        <w:spacing w:after="80" w:line="300" w:lineRule="exact"/>
        <w:ind w:left="1267" w:right="1267" w:hanging="547"/>
        <w:rPr>
          <w:sz w:val="17"/>
          <w:szCs w:val="26"/>
        </w:rPr>
      </w:pPr>
      <w:r>
        <w:rPr>
          <w:sz w:val="17"/>
          <w:szCs w:val="26"/>
          <w:rtl/>
        </w:rPr>
        <w:tab/>
      </w:r>
      <w:r>
        <w:rPr>
          <w:rFonts w:hint="cs"/>
          <w:sz w:val="17"/>
          <w:szCs w:val="26"/>
          <w:rtl/>
        </w:rPr>
        <w:t>*</w:t>
      </w:r>
      <w:r>
        <w:rPr>
          <w:sz w:val="17"/>
          <w:szCs w:val="26"/>
          <w:rtl/>
        </w:rPr>
        <w:tab/>
      </w:r>
      <w:r w:rsidRPr="00772E24">
        <w:rPr>
          <w:sz w:val="17"/>
          <w:szCs w:val="26"/>
          <w:rtl/>
        </w:rPr>
        <w:t>اعتمدتها اللجنة في دورتها الحادية والعشرين (31 آب/أغسطس - 9 أيلول/سبتمبر 2015)</w:t>
      </w:r>
      <w:r>
        <w:rPr>
          <w:rFonts w:hint="cs"/>
          <w:sz w:val="17"/>
          <w:szCs w:val="26"/>
          <w:rtl/>
        </w:rPr>
        <w:t xml:space="preserve">. </w:t>
      </w:r>
    </w:p>
    <w:p w:rsidR="00772E24" w:rsidRDefault="00772E24" w:rsidP="00772E24">
      <w:pPr>
        <w:pStyle w:val="HCh"/>
        <w:tabs>
          <w:tab w:val="left" w:pos="662"/>
          <w:tab w:val="left" w:pos="1325"/>
          <w:tab w:val="left" w:pos="1987"/>
          <w:tab w:val="left" w:pos="2650"/>
          <w:tab w:val="left" w:pos="3312"/>
          <w:tab w:val="left" w:pos="3974"/>
          <w:tab w:val="left" w:pos="4637"/>
        </w:tabs>
        <w:ind w:left="662" w:hanging="662"/>
        <w:rPr>
          <w:szCs w:val="36"/>
          <w:rtl/>
          <w:lang w:val="fr-CH"/>
        </w:rPr>
      </w:pPr>
      <w:r w:rsidRPr="00772E24">
        <w:rPr>
          <w:szCs w:val="36"/>
          <w:rtl/>
          <w:lang w:val="fr-CH"/>
        </w:rPr>
        <w:tab/>
      </w:r>
      <w:r w:rsidRPr="00772E24">
        <w:rPr>
          <w:szCs w:val="36"/>
          <w:rtl/>
          <w:lang w:val="fr-CH"/>
        </w:rPr>
        <w:tab/>
        <w:t>الملاحظات الختامية المتعلقة بالتقرير الأولي لسيشيل</w:t>
      </w:r>
      <w:r w:rsidR="00127BA5" w:rsidRPr="00127BA5">
        <w:rPr>
          <w:rFonts w:hint="cs"/>
          <w:sz w:val="20"/>
          <w:szCs w:val="28"/>
          <w:rtl/>
          <w:lang w:val="fr-CH"/>
        </w:rPr>
        <w:t>*</w:t>
      </w:r>
    </w:p>
    <w:p w:rsidR="00772E24" w:rsidRPr="00772E24" w:rsidRDefault="00772E24" w:rsidP="00772E24">
      <w:pPr>
        <w:pStyle w:val="DualTxt"/>
        <w:spacing w:after="0" w:line="120" w:lineRule="exact"/>
        <w:rPr>
          <w:sz w:val="10"/>
          <w:rtl/>
          <w:lang w:val="fr-CH" w:bidi="ar-SY"/>
        </w:rPr>
      </w:pPr>
    </w:p>
    <w:p w:rsidR="00772E24" w:rsidRDefault="00772E24" w:rsidP="00C859C1">
      <w:pPr>
        <w:pStyle w:val="SingleTxt"/>
        <w:rPr>
          <w:rtl/>
          <w:lang w:val="fr-CH"/>
        </w:rPr>
      </w:pPr>
      <w:r>
        <w:rPr>
          <w:spacing w:val="-6"/>
          <w:rtl/>
          <w:lang w:val="fr-CH"/>
        </w:rPr>
        <w:t>١-</w:t>
      </w:r>
      <w:r>
        <w:rPr>
          <w:spacing w:val="-6"/>
          <w:rtl/>
          <w:lang w:val="fr-CH"/>
        </w:rPr>
        <w:tab/>
        <w:t>نظرت اللجنة في التقرير الأولي لسيشيل (</w:t>
      </w:r>
      <w:r>
        <w:rPr>
          <w:spacing w:val="-6"/>
        </w:rPr>
        <w:t>CMW/C/SYC/1</w:t>
      </w:r>
      <w:r>
        <w:rPr>
          <w:spacing w:val="-6"/>
          <w:rtl/>
          <w:lang w:val="fr-CH"/>
        </w:rPr>
        <w:t>) في جلستيها 296 و297 (</w:t>
      </w:r>
      <w:r>
        <w:rPr>
          <w:spacing w:val="-6"/>
        </w:rPr>
        <w:t>CMW/C/SR.296 and 297</w:t>
      </w:r>
      <w:r>
        <w:rPr>
          <w:spacing w:val="-6"/>
          <w:rtl/>
          <w:lang w:val="fr-CH"/>
        </w:rPr>
        <w:t xml:space="preserve">) </w:t>
      </w:r>
      <w:r>
        <w:rPr>
          <w:rtl/>
          <w:lang w:val="fr-CH"/>
        </w:rPr>
        <w:t xml:space="preserve">المعقودتين في 2 و3 أيلول/سبتمبر 2015. واعتمدت اللجنة، في جلستها 305 المعقودة في 9 أيلول/سبتمبر 2015، الملاحظات الختامية التالية. </w:t>
      </w:r>
    </w:p>
    <w:p w:rsidR="00127BA5" w:rsidRPr="00127BA5" w:rsidRDefault="00127BA5" w:rsidP="00127BA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127BA5" w:rsidRPr="00127BA5" w:rsidRDefault="00127BA5" w:rsidP="00127BA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772E24" w:rsidRDefault="00127BA5" w:rsidP="00127BA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tab/>
        <w:t>ألف-</w:t>
      </w:r>
      <w:r>
        <w:rPr>
          <w:rtl/>
          <w:lang w:val="fr-CH"/>
        </w:rPr>
        <w:tab/>
        <w:t>مقدمة</w:t>
      </w:r>
      <w:r>
        <w:rPr>
          <w:rFonts w:hint="cs"/>
          <w:rtl/>
          <w:lang w:val="fr-CH"/>
        </w:rPr>
        <w:t xml:space="preserve"> </w:t>
      </w:r>
    </w:p>
    <w:p w:rsidR="00127BA5" w:rsidRPr="00127BA5" w:rsidRDefault="00127BA5" w:rsidP="00127BA5">
      <w:pPr>
        <w:pStyle w:val="SingleTxt"/>
        <w:spacing w:after="0" w:line="120" w:lineRule="exact"/>
        <w:rPr>
          <w:sz w:val="10"/>
          <w:rtl/>
          <w:lang w:val="fr-CH"/>
        </w:rPr>
      </w:pPr>
    </w:p>
    <w:p w:rsidR="00772E24" w:rsidRDefault="00772E24" w:rsidP="00127BA5">
      <w:pPr>
        <w:pStyle w:val="SingleTxt"/>
        <w:rPr>
          <w:rtl/>
          <w:lang w:val="fr-CH"/>
        </w:rPr>
      </w:pPr>
      <w:r>
        <w:rPr>
          <w:rtl/>
          <w:lang w:val="fr-CH"/>
        </w:rPr>
        <w:t>٢-</w:t>
      </w:r>
      <w:r>
        <w:rPr>
          <w:rtl/>
          <w:lang w:val="fr-CH"/>
        </w:rPr>
        <w:tab/>
        <w:t>ترحّب اللجنة بتقديم التقرير الأولي للدولة الطرف الذي أُعدّ ردا</w:t>
      </w:r>
      <w:r w:rsidR="00C859C1">
        <w:rPr>
          <w:rFonts w:hint="cs"/>
          <w:rtl/>
          <w:lang w:val="fr-CH"/>
        </w:rPr>
        <w:t>ً</w:t>
      </w:r>
      <w:r>
        <w:rPr>
          <w:rtl/>
          <w:lang w:val="fr-CH"/>
        </w:rPr>
        <w:t xml:space="preserve"> على قائمة المسائل السابقة لتقديم التقارير </w:t>
      </w:r>
      <w:r>
        <w:rPr>
          <w:spacing w:val="-6"/>
          <w:rtl/>
          <w:lang w:val="fr-CH"/>
        </w:rPr>
        <w:t>(</w:t>
      </w:r>
      <w:r>
        <w:rPr>
          <w:spacing w:val="-6"/>
        </w:rPr>
        <w:t>CMW/C/SYC/QPR/1</w:t>
      </w:r>
      <w:r>
        <w:rPr>
          <w:spacing w:val="-6"/>
          <w:rtl/>
          <w:lang w:val="fr-CH"/>
        </w:rPr>
        <w:t>)</w:t>
      </w:r>
      <w:r>
        <w:rPr>
          <w:rtl/>
          <w:lang w:val="fr-CH"/>
        </w:rPr>
        <w:t>. وترحب</w:t>
      </w:r>
      <w:r w:rsidR="00194662">
        <w:rPr>
          <w:rtl/>
          <w:lang w:val="fr-CH"/>
        </w:rPr>
        <w:t xml:space="preserve"> </w:t>
      </w:r>
      <w:r>
        <w:rPr>
          <w:rtl/>
          <w:lang w:val="fr-CH"/>
        </w:rPr>
        <w:t>بالمعلومات الشفوية التي قدمها الوفد الرفيع المستوى الذي ترأسته</w:t>
      </w:r>
      <w:r w:rsidR="00194662">
        <w:rPr>
          <w:rtl/>
          <w:lang w:val="fr-CH"/>
        </w:rPr>
        <w:t xml:space="preserve"> </w:t>
      </w:r>
      <w:r>
        <w:rPr>
          <w:rtl/>
          <w:lang w:val="fr-CH"/>
        </w:rPr>
        <w:t xml:space="preserve">وزيرة العمل وتنمية الموارد البشرية السيدة إيديث شارون ألكسندر وضم </w:t>
      </w:r>
      <w:r w:rsidR="00E80B7A">
        <w:rPr>
          <w:rtl/>
          <w:lang w:val="fr-CH"/>
        </w:rPr>
        <w:t>أيضاً</w:t>
      </w:r>
      <w:r>
        <w:rPr>
          <w:rtl/>
          <w:lang w:val="fr-CH"/>
        </w:rPr>
        <w:t xml:space="preserve"> ممثلين لوزارة العمل وتنمية الموارد البشرية ووزارة الشؤون الخارجية والنقل ووزارة الشؤون الداخلية ومكتب المدّعي العام واللجنة المعنية بتوظيف غير السيشيليين. غير أن اللجنة تعرب عن أسفها لأن التقرير لم يقدم إلا في 21 آب/أغسطس 2015، وهو ما حال دون إتاحة ما يكفي من الوقت لأن يترجم إلى لغات عمل اللجنة أو لكي تنظر فيه اللجنة على النحو الواجب. وتعرب اللجنة عن تقديرها للحوار</w:t>
      </w:r>
      <w:r w:rsidR="00194662">
        <w:rPr>
          <w:rtl/>
          <w:lang w:val="fr-CH"/>
        </w:rPr>
        <w:t xml:space="preserve"> </w:t>
      </w:r>
      <w:r>
        <w:rPr>
          <w:rtl/>
          <w:lang w:val="fr-CH"/>
        </w:rPr>
        <w:t xml:space="preserve">الصريح والبناء الذي أجرته مع وفد الدولة الطرف. </w:t>
      </w:r>
    </w:p>
    <w:p w:rsidR="00772E24" w:rsidRDefault="00772E24" w:rsidP="00127BA5">
      <w:pPr>
        <w:pStyle w:val="SingleTxt"/>
        <w:rPr>
          <w:rtl/>
          <w:lang w:val="fr-CH"/>
        </w:rPr>
      </w:pPr>
      <w:r>
        <w:rPr>
          <w:rtl/>
          <w:lang w:val="fr-CH"/>
        </w:rPr>
        <w:t>٣-</w:t>
      </w:r>
      <w:r>
        <w:rPr>
          <w:rtl/>
          <w:lang w:val="fr-CH"/>
        </w:rPr>
        <w:tab/>
        <w:t>وتلاحظ اللجنة أن بعض البلدان التي توظف عمالا مهاجرين سيشيليين ليست طرفا</w:t>
      </w:r>
      <w:r w:rsidR="00127BA5">
        <w:rPr>
          <w:rFonts w:hint="cs"/>
          <w:rtl/>
          <w:lang w:val="fr-CH"/>
        </w:rPr>
        <w:t>ً</w:t>
      </w:r>
      <w:r>
        <w:rPr>
          <w:rtl/>
          <w:lang w:val="fr-CH"/>
        </w:rPr>
        <w:t xml:space="preserve"> في الاتفاقية، وهو ما قد يحول دون تمتع العمال المهاجرين بحقوقهم التي تنص عليها الاتفاقية. </w:t>
      </w:r>
    </w:p>
    <w:p w:rsidR="00772E24" w:rsidRPr="00C859C1" w:rsidRDefault="00772E24" w:rsidP="00127BA5">
      <w:pPr>
        <w:pStyle w:val="SingleTxt"/>
        <w:rPr>
          <w:spacing w:val="-2"/>
          <w:rtl/>
          <w:lang w:val="fr-CH"/>
        </w:rPr>
      </w:pPr>
      <w:r>
        <w:rPr>
          <w:rtl/>
          <w:lang w:val="fr-CH"/>
        </w:rPr>
        <w:t>٤-</w:t>
      </w:r>
      <w:r>
        <w:rPr>
          <w:rtl/>
          <w:lang w:val="fr-CH"/>
        </w:rPr>
        <w:tab/>
        <w:t>وتلاحظ اللجنة أن عمليات الهجرة في الدولة الطرف تجسد تحركات داخل الأقاليم وفيما بينها، ولا</w:t>
      </w:r>
      <w:r w:rsidR="00C859C1">
        <w:rPr>
          <w:rFonts w:hint="cs"/>
          <w:rtl/>
          <w:lang w:val="fr-CH"/>
        </w:rPr>
        <w:t xml:space="preserve"> </w:t>
      </w:r>
      <w:r>
        <w:rPr>
          <w:rtl/>
          <w:lang w:val="fr-CH"/>
        </w:rPr>
        <w:t xml:space="preserve">سيما في اتجاه المملكة المتحدة لبريطانيا العظمى </w:t>
      </w:r>
      <w:r>
        <w:rPr>
          <w:rFonts w:hint="cs"/>
          <w:rtl/>
          <w:lang w:val="fr-CH"/>
        </w:rPr>
        <w:t>وأيرلندا</w:t>
      </w:r>
      <w:r>
        <w:rPr>
          <w:rtl/>
          <w:lang w:val="fr-CH"/>
        </w:rPr>
        <w:t xml:space="preserve"> الشمالية وأستراليا ونيوزيلندا </w:t>
      </w:r>
      <w:r w:rsidRPr="00C859C1">
        <w:rPr>
          <w:spacing w:val="-2"/>
          <w:rtl/>
          <w:lang w:val="fr-CH"/>
        </w:rPr>
        <w:t xml:space="preserve">والشرق الأوسط وجنوب أفريقيا. وتلاحظ اللجنة </w:t>
      </w:r>
      <w:r w:rsidR="00E80B7A" w:rsidRPr="00C859C1">
        <w:rPr>
          <w:spacing w:val="-2"/>
          <w:rtl/>
          <w:lang w:val="fr-CH"/>
        </w:rPr>
        <w:t>أيضاً</w:t>
      </w:r>
      <w:r w:rsidRPr="00C859C1">
        <w:rPr>
          <w:spacing w:val="-2"/>
          <w:rtl/>
          <w:lang w:val="fr-CH"/>
        </w:rPr>
        <w:t xml:space="preserve"> وجود سكان مهاجرين معظمهم من آسيا.</w:t>
      </w:r>
    </w:p>
    <w:p w:rsidR="00772E24" w:rsidRDefault="00E80B7A" w:rsidP="00772E2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lastRenderedPageBreak/>
        <w:tab/>
        <w:t>باء-</w:t>
      </w:r>
      <w:r>
        <w:rPr>
          <w:rtl/>
          <w:lang w:val="fr-CH"/>
        </w:rPr>
        <w:tab/>
        <w:t>الجوانب الإيجابية</w:t>
      </w:r>
    </w:p>
    <w:p w:rsidR="00E80B7A" w:rsidRPr="00E80B7A" w:rsidRDefault="00E80B7A" w:rsidP="00C859C1">
      <w:pPr>
        <w:pStyle w:val="SingleTxt"/>
        <w:keepNext/>
        <w:spacing w:after="0" w:line="120" w:lineRule="exact"/>
        <w:rPr>
          <w:sz w:val="10"/>
          <w:rtl/>
          <w:lang w:val="fr-CH"/>
        </w:rPr>
      </w:pPr>
    </w:p>
    <w:p w:rsidR="00772E24" w:rsidRDefault="00772E24" w:rsidP="00E80B7A">
      <w:pPr>
        <w:pStyle w:val="SingleTxt"/>
        <w:rPr>
          <w:rtl/>
          <w:lang w:val="fr-CH"/>
        </w:rPr>
      </w:pPr>
      <w:r>
        <w:rPr>
          <w:rtl/>
          <w:lang w:val="fr-CH"/>
        </w:rPr>
        <w:t>5-</w:t>
      </w:r>
      <w:r>
        <w:rPr>
          <w:rtl/>
          <w:lang w:val="fr-CH"/>
        </w:rPr>
        <w:tab/>
        <w:t xml:space="preserve">تعترف اللجنة بأن الدولة الطرف أصبحت، منذ انضمامها إلى الاتفاقية، طرفاً في عدد من الصكوك الدولية الأخرى لحقوق الإنسان، منها: </w:t>
      </w:r>
    </w:p>
    <w:p w:rsidR="00772E24" w:rsidRDefault="00772E24" w:rsidP="00E80B7A">
      <w:pPr>
        <w:pStyle w:val="SingleTxt"/>
        <w:rPr>
          <w:rtl/>
          <w:lang w:val="fr-CH"/>
        </w:rPr>
      </w:pPr>
      <w:r>
        <w:rPr>
          <w:rtl/>
          <w:lang w:val="fr-CH"/>
        </w:rPr>
        <w:tab/>
        <w:t>(أ)</w:t>
      </w:r>
      <w:r>
        <w:rPr>
          <w:rtl/>
          <w:lang w:val="fr-CH"/>
        </w:rPr>
        <w:tab/>
      </w:r>
      <w:r>
        <w:rPr>
          <w:rtl/>
        </w:rPr>
        <w:t>البروتوكول الاختياري لاتفاقية حقوق الطفل بشأن بيع الأطفال واستغلال الأطفال في البغاء وفي المواد الإباحية</w:t>
      </w:r>
      <w:r>
        <w:rPr>
          <w:rtl/>
          <w:lang w:val="fr-CH"/>
        </w:rPr>
        <w:t xml:space="preserve">، في 11 كانون الأول/ديسمبر 2012؛ </w:t>
      </w:r>
    </w:p>
    <w:p w:rsidR="00772E24" w:rsidRDefault="00772E24" w:rsidP="00E80B7A">
      <w:pPr>
        <w:pStyle w:val="SingleTxt"/>
        <w:rPr>
          <w:rtl/>
          <w:lang w:val="fr-CH"/>
        </w:rPr>
      </w:pPr>
      <w:r>
        <w:rPr>
          <w:rtl/>
          <w:lang w:val="fr-CH"/>
        </w:rPr>
        <w:tab/>
        <w:t>(ب)</w:t>
      </w:r>
      <w:r>
        <w:rPr>
          <w:rtl/>
          <w:lang w:val="fr-CH"/>
        </w:rPr>
        <w:tab/>
        <w:t xml:space="preserve">البروتوكول الاختياري لاتفاقية القضاء على جميع أشكال التمييز ضد المرأة، في 1 آذار/مارس 2011؛ </w:t>
      </w:r>
    </w:p>
    <w:p w:rsidR="00772E24" w:rsidRDefault="00772E24" w:rsidP="00E80B7A">
      <w:pPr>
        <w:pStyle w:val="SingleTxt"/>
        <w:rPr>
          <w:rtl/>
          <w:lang w:val="fr-CH"/>
        </w:rPr>
      </w:pPr>
      <w:r>
        <w:rPr>
          <w:rtl/>
          <w:lang w:val="fr-CH"/>
        </w:rPr>
        <w:tab/>
        <w:t>(ج)</w:t>
      </w:r>
      <w:r>
        <w:rPr>
          <w:rtl/>
          <w:lang w:val="fr-CH"/>
        </w:rPr>
        <w:tab/>
        <w:t xml:space="preserve">البروتوكول الاختياري لاتفاقية حقوق الطفل بشأن اشتراك الأطفال في المنازعات المسلحة، في 10 آب/أغسطس 2010؛ </w:t>
      </w:r>
    </w:p>
    <w:p w:rsidR="00772E24" w:rsidRDefault="00772E24" w:rsidP="00E80B7A">
      <w:pPr>
        <w:pStyle w:val="SingleTxt"/>
        <w:rPr>
          <w:rtl/>
          <w:lang w:val="fr-CH"/>
        </w:rPr>
      </w:pPr>
      <w:r>
        <w:rPr>
          <w:rtl/>
          <w:lang w:val="fr-CH"/>
        </w:rPr>
        <w:tab/>
        <w:t>(د)</w:t>
      </w:r>
      <w:r>
        <w:rPr>
          <w:rtl/>
          <w:lang w:val="fr-CH"/>
        </w:rPr>
        <w:tab/>
        <w:t>اتفاقية حقوق الأشخاص ذوي الإعاقة، في 2 تشرين الأول/أكتوبر 2009؛</w:t>
      </w:r>
    </w:p>
    <w:p w:rsidR="00772E24" w:rsidRDefault="00772E24" w:rsidP="00E80B7A">
      <w:pPr>
        <w:pStyle w:val="SingleTxt"/>
        <w:rPr>
          <w:rtl/>
          <w:lang w:val="fr-CH"/>
        </w:rPr>
      </w:pPr>
      <w:r>
        <w:rPr>
          <w:rtl/>
          <w:lang w:val="fr-CH"/>
        </w:rPr>
        <w:tab/>
        <w:t>(ه)</w:t>
      </w:r>
      <w:r>
        <w:rPr>
          <w:rtl/>
          <w:lang w:val="fr-CH"/>
        </w:rPr>
        <w:tab/>
      </w:r>
      <w:r>
        <w:rPr>
          <w:rtl/>
        </w:rPr>
        <w:t xml:space="preserve">بروتوكول مكافحة تهريب المهاجرين عن طريق البر والبحر والجو المكمل لاتفاقية الأمم المتحدة لمكافحة الجريمة المنظمة عبر الوطنية، </w:t>
      </w:r>
      <w:r>
        <w:rPr>
          <w:rtl/>
          <w:lang w:val="fr-CH"/>
        </w:rPr>
        <w:t xml:space="preserve">في 22 حزيران/يونيه 2004؛ </w:t>
      </w:r>
    </w:p>
    <w:p w:rsidR="00772E24" w:rsidRDefault="00772E24" w:rsidP="00E80B7A">
      <w:pPr>
        <w:pStyle w:val="SingleTxt"/>
        <w:rPr>
          <w:w w:val="93"/>
          <w:rtl/>
          <w:lang w:val="fr-CH"/>
        </w:rPr>
      </w:pPr>
      <w:r>
        <w:rPr>
          <w:rtl/>
          <w:lang w:val="fr-CH"/>
        </w:rPr>
        <w:tab/>
        <w:t>(و)</w:t>
      </w:r>
      <w:r>
        <w:rPr>
          <w:rtl/>
          <w:lang w:val="fr-CH"/>
        </w:rPr>
        <w:tab/>
      </w:r>
      <w:r>
        <w:rPr>
          <w:w w:val="93"/>
          <w:rtl/>
          <w:lang w:val="fr-CH"/>
        </w:rPr>
        <w:t xml:space="preserve">بروتوكول منع الاتجار بالأشخاص، وبخاصة النساء والأطفال، وقمعه والمعاقبة عليه المكمِّل لاتفاقية الأمم المتحدة لمكافحة الجريمة المنظَّمة عبر الوطنية، في 22 حزيران/يونيه 2004؛ </w:t>
      </w:r>
    </w:p>
    <w:p w:rsidR="00772E24" w:rsidRDefault="00772E24" w:rsidP="00E80B7A">
      <w:pPr>
        <w:pStyle w:val="SingleTxt"/>
        <w:rPr>
          <w:w w:val="100"/>
          <w:rtl/>
          <w:lang w:val="fr-CH"/>
        </w:rPr>
      </w:pPr>
      <w:r>
        <w:rPr>
          <w:rtl/>
          <w:lang w:val="fr-CH"/>
        </w:rPr>
        <w:tab/>
        <w:t>(ز)</w:t>
      </w:r>
      <w:r>
        <w:rPr>
          <w:rtl/>
          <w:lang w:val="fr-CH"/>
        </w:rPr>
        <w:tab/>
        <w:t>اتفاقية الأمم المتحدة لمكافحة الجريمة المنظمة عبر الوطنية، في 22 نيسان/</w:t>
      </w:r>
      <w:r>
        <w:rPr>
          <w:rFonts w:hint="cs"/>
          <w:rtl/>
          <w:lang w:val="fr-CH"/>
        </w:rPr>
        <w:t xml:space="preserve"> </w:t>
      </w:r>
      <w:r>
        <w:rPr>
          <w:rtl/>
          <w:lang w:val="fr-CH"/>
        </w:rPr>
        <w:t>أبريل</w:t>
      </w:r>
      <w:r>
        <w:rPr>
          <w:rFonts w:hint="cs"/>
          <w:rtl/>
          <w:lang w:val="fr-CH"/>
        </w:rPr>
        <w:t> </w:t>
      </w:r>
      <w:r>
        <w:rPr>
          <w:rtl/>
          <w:lang w:val="fr-CH"/>
        </w:rPr>
        <w:t xml:space="preserve">2003. </w:t>
      </w:r>
    </w:p>
    <w:p w:rsidR="00E80B7A" w:rsidRPr="00E80B7A" w:rsidRDefault="00E80B7A" w:rsidP="00E80B7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E80B7A" w:rsidRPr="00E80B7A" w:rsidRDefault="00E80B7A" w:rsidP="00E80B7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772E24" w:rsidRDefault="00772E24" w:rsidP="00772E2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tab/>
        <w:t>جيم-</w:t>
      </w:r>
      <w:r>
        <w:rPr>
          <w:rtl/>
          <w:lang w:val="fr-CH"/>
        </w:rPr>
        <w:tab/>
        <w:t>دواعي القلق الرئيسية</w:t>
      </w:r>
      <w:r w:rsidR="00194662">
        <w:rPr>
          <w:rtl/>
          <w:lang w:val="fr-CH"/>
        </w:rPr>
        <w:t xml:space="preserve"> </w:t>
      </w:r>
      <w:r>
        <w:rPr>
          <w:rtl/>
          <w:lang w:val="fr-CH"/>
        </w:rPr>
        <w:t xml:space="preserve">والاقتراحات والتوصيات </w:t>
      </w:r>
    </w:p>
    <w:p w:rsidR="00E80B7A" w:rsidRPr="00E80B7A" w:rsidRDefault="00E80B7A" w:rsidP="00E80B7A">
      <w:pPr>
        <w:pStyle w:val="SingleTxt"/>
        <w:spacing w:after="0" w:line="120" w:lineRule="exact"/>
        <w:rPr>
          <w:sz w:val="10"/>
          <w:rtl/>
          <w:lang w:val="fr-CH"/>
        </w:rPr>
      </w:pPr>
    </w:p>
    <w:p w:rsidR="00772E24" w:rsidRDefault="00772E24" w:rsidP="00772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tab/>
        <w:t>١-</w:t>
      </w:r>
      <w:r>
        <w:rPr>
          <w:rtl/>
          <w:lang w:val="fr-CH"/>
        </w:rPr>
        <w:tab/>
        <w:t xml:space="preserve">تدابير التنفيذ العامة (المادتان 73 و84) </w:t>
      </w:r>
    </w:p>
    <w:p w:rsidR="00E80B7A" w:rsidRPr="00E80B7A" w:rsidRDefault="00E80B7A" w:rsidP="00E80B7A">
      <w:pPr>
        <w:pStyle w:val="SingleTxt"/>
        <w:spacing w:after="0" w:line="120" w:lineRule="exact"/>
        <w:rPr>
          <w:sz w:val="10"/>
          <w:rtl/>
          <w:lang w:val="fr-CH"/>
        </w:rPr>
      </w:pPr>
    </w:p>
    <w:p w:rsidR="00772E24" w:rsidRDefault="00772E24" w:rsidP="00772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tab/>
      </w:r>
      <w:r>
        <w:rPr>
          <w:rtl/>
          <w:lang w:val="fr-CH"/>
        </w:rPr>
        <w:tab/>
        <w:t>التشريعات والتطبيق</w:t>
      </w:r>
    </w:p>
    <w:p w:rsidR="00772E24" w:rsidRDefault="00772E24" w:rsidP="00E80B7A">
      <w:pPr>
        <w:pStyle w:val="SingleTxt"/>
        <w:rPr>
          <w:rtl/>
          <w:lang w:val="fr-CH"/>
        </w:rPr>
      </w:pPr>
      <w:r>
        <w:rPr>
          <w:rtl/>
          <w:lang w:val="fr-CH"/>
        </w:rPr>
        <w:t>6-</w:t>
      </w:r>
      <w:r>
        <w:rPr>
          <w:rtl/>
          <w:lang w:val="fr-CH"/>
        </w:rPr>
        <w:tab/>
        <w:t>تلاحظ اللجنة أن الاتفاقية قابلة للتطبيق في الدولة الطرف بعد أن اعتمدتها الجمعية العامة. لكن اللجنة قلقة إزاء غياب تدابير شاملة لنشر الاتفاقية وعدم</w:t>
      </w:r>
      <w:r w:rsidR="00194662">
        <w:rPr>
          <w:rtl/>
          <w:lang w:val="fr-CH"/>
        </w:rPr>
        <w:t xml:space="preserve"> </w:t>
      </w:r>
      <w:r>
        <w:rPr>
          <w:rtl/>
          <w:lang w:val="fr-CH"/>
        </w:rPr>
        <w:t>استناد المحاكم المحلية قطّ</w:t>
      </w:r>
      <w:r w:rsidR="00194662">
        <w:rPr>
          <w:rtl/>
          <w:lang w:val="fr-CH"/>
        </w:rPr>
        <w:t xml:space="preserve"> </w:t>
      </w:r>
      <w:r>
        <w:rPr>
          <w:rtl/>
          <w:lang w:val="fr-CH"/>
        </w:rPr>
        <w:t xml:space="preserve">إلى أحكام الاتفاقية رغم قابلية تطبيقها بموجب القانون المحلي. </w:t>
      </w:r>
    </w:p>
    <w:p w:rsidR="00772E24" w:rsidRPr="00E80B7A" w:rsidRDefault="00772E24" w:rsidP="00E80B7A">
      <w:pPr>
        <w:pStyle w:val="SingleTxt"/>
        <w:rPr>
          <w:b/>
          <w:bCs/>
          <w:rtl/>
          <w:lang w:val="fr-CH"/>
        </w:rPr>
      </w:pPr>
      <w:r>
        <w:rPr>
          <w:rtl/>
          <w:lang w:val="fr-CH"/>
        </w:rPr>
        <w:t>7-</w:t>
      </w:r>
      <w:r>
        <w:rPr>
          <w:rtl/>
          <w:lang w:val="fr-CH"/>
        </w:rPr>
        <w:tab/>
      </w:r>
      <w:r w:rsidRPr="00E80B7A">
        <w:rPr>
          <w:b/>
          <w:bCs/>
          <w:rtl/>
          <w:lang w:val="fr-CH"/>
        </w:rPr>
        <w:t>تحثّ اللجنة الدولة الطرف على اتخاذ الخطوات الضرورية لضمان وضع تدابير شاملة لنشر الاتفاقية، بما في ذلك توفير برامج لتدريب المحامين والقضاة بشأن الطريقة ال</w:t>
      </w:r>
      <w:r w:rsidR="00194662" w:rsidRPr="00E80B7A">
        <w:rPr>
          <w:b/>
          <w:bCs/>
          <w:rtl/>
          <w:lang w:val="fr-CH"/>
        </w:rPr>
        <w:t>تي تسمح لكل منهم بالاستناد إلى</w:t>
      </w:r>
      <w:r w:rsidRPr="00E80B7A">
        <w:rPr>
          <w:b/>
          <w:bCs/>
          <w:rtl/>
          <w:lang w:val="fr-CH"/>
        </w:rPr>
        <w:t xml:space="preserve"> أحكام الاتفاقية وتطبيقها. </w:t>
      </w:r>
    </w:p>
    <w:p w:rsidR="00772E24" w:rsidRDefault="00772E24" w:rsidP="00E80B7A">
      <w:pPr>
        <w:pStyle w:val="SingleTxt"/>
        <w:rPr>
          <w:rtl/>
          <w:lang w:val="fr-CH"/>
        </w:rPr>
      </w:pPr>
      <w:r>
        <w:rPr>
          <w:rtl/>
          <w:lang w:val="fr-CH"/>
        </w:rPr>
        <w:t>8-</w:t>
      </w:r>
      <w:r w:rsidR="00E80B7A">
        <w:rPr>
          <w:rFonts w:hint="cs"/>
          <w:rtl/>
          <w:lang w:val="fr-CH"/>
        </w:rPr>
        <w:tab/>
      </w:r>
      <w:r>
        <w:rPr>
          <w:rtl/>
          <w:lang w:val="fr-CH"/>
        </w:rPr>
        <w:t xml:space="preserve">واللجنة، إذ تحيط </w:t>
      </w:r>
      <w:r w:rsidR="00B92A0C">
        <w:rPr>
          <w:rtl/>
          <w:lang w:val="fr-CH"/>
        </w:rPr>
        <w:t>علماً</w:t>
      </w:r>
      <w:r>
        <w:rPr>
          <w:rtl/>
          <w:lang w:val="fr-CH"/>
        </w:rPr>
        <w:t xml:space="preserve"> بالمعلومات التي قدمها وفد الدولة الطرف بشأن تنقيح مرسوم الهجرة (الفصل 98) الصادر في عام 1981، الذي كان من المنتظر عرضه على مجلس الوزراء </w:t>
      </w:r>
      <w:r>
        <w:rPr>
          <w:rtl/>
          <w:lang w:val="fr-CH"/>
        </w:rPr>
        <w:lastRenderedPageBreak/>
        <w:t>والجمعية الوطنية في أيلول/سبتمبر 2015، تعرب عن قلقها لأن المرسوم ينص على دوافع واسعة لإعلان الأفراد "مهاجرين محظورين" وعلى العقوبات الحبسية المنطبقة في حال دخول الدولة الطرف بطريقة محظورة.</w:t>
      </w:r>
    </w:p>
    <w:p w:rsidR="00772E24" w:rsidRPr="00E80B7A" w:rsidRDefault="00772E24" w:rsidP="00E80B7A">
      <w:pPr>
        <w:pStyle w:val="SingleTxt"/>
        <w:rPr>
          <w:b/>
          <w:bCs/>
          <w:rtl/>
          <w:lang w:val="fr-CH"/>
        </w:rPr>
      </w:pPr>
      <w:r>
        <w:rPr>
          <w:rtl/>
          <w:lang w:val="fr-CH"/>
        </w:rPr>
        <w:t>9-</w:t>
      </w:r>
      <w:r w:rsidR="00E80B7A">
        <w:rPr>
          <w:rFonts w:hint="cs"/>
          <w:rtl/>
          <w:lang w:val="fr-CH"/>
        </w:rPr>
        <w:tab/>
      </w:r>
      <w:r w:rsidRPr="00E80B7A">
        <w:rPr>
          <w:b/>
          <w:bCs/>
          <w:rtl/>
          <w:lang w:val="fr-CH"/>
        </w:rPr>
        <w:t>توصي اللجنة الدولة الطرف بأن تقوم على سبيل</w:t>
      </w:r>
      <w:r w:rsidR="00194662" w:rsidRPr="00E80B7A">
        <w:rPr>
          <w:b/>
          <w:bCs/>
          <w:rtl/>
          <w:lang w:val="fr-CH"/>
        </w:rPr>
        <w:t xml:space="preserve"> </w:t>
      </w:r>
      <w:r w:rsidRPr="00E80B7A">
        <w:rPr>
          <w:b/>
          <w:bCs/>
          <w:rtl/>
          <w:lang w:val="fr-CH"/>
        </w:rPr>
        <w:t xml:space="preserve">الاستعجال بتوجيه جهودها نحو صياغة قانون هجرة يتماشى مع أحكام الاتفاقية وغيرها من الصكوك الدولية ذات الصلة. كما ينبغي للدولة الطرف أن تكفل ألا ينص القانون المنقح على سلب الحرية في حال دخول الدولة الطرف بطريقة محظورة إلا في ظروف استثنائية. </w:t>
      </w:r>
    </w:p>
    <w:p w:rsidR="00772E24" w:rsidRDefault="00772E24" w:rsidP="00E80B7A">
      <w:pPr>
        <w:pStyle w:val="SingleTxt"/>
        <w:rPr>
          <w:rtl/>
          <w:lang w:val="fr-CH"/>
        </w:rPr>
      </w:pPr>
      <w:r>
        <w:rPr>
          <w:rtl/>
          <w:lang w:val="fr-CH"/>
        </w:rPr>
        <w:t>10-</w:t>
      </w:r>
      <w:r w:rsidR="00E80B7A">
        <w:rPr>
          <w:rFonts w:hint="cs"/>
          <w:rtl/>
          <w:lang w:val="fr-CH"/>
        </w:rPr>
        <w:tab/>
      </w:r>
      <w:r>
        <w:rPr>
          <w:rtl/>
          <w:lang w:val="fr-CH"/>
        </w:rPr>
        <w:t>وتلاحظ اللجنة أن الدولة الطرف لم تصدر بعد الإعلانين</w:t>
      </w:r>
      <w:r w:rsidR="00194662">
        <w:rPr>
          <w:rtl/>
          <w:lang w:val="fr-CH"/>
        </w:rPr>
        <w:t xml:space="preserve"> </w:t>
      </w:r>
      <w:r w:rsidR="00E80B7A">
        <w:rPr>
          <w:rtl/>
          <w:lang w:val="fr-CH"/>
        </w:rPr>
        <w:t>المنصوص عليهما في المادتين</w:t>
      </w:r>
      <w:r w:rsidR="00E80B7A">
        <w:rPr>
          <w:rFonts w:hint="cs"/>
          <w:rtl/>
          <w:lang w:val="fr-CH"/>
        </w:rPr>
        <w:t> </w:t>
      </w:r>
      <w:r>
        <w:rPr>
          <w:rtl/>
          <w:lang w:val="fr-CH"/>
        </w:rPr>
        <w:t>76 و77 من الاتفاقية بغية الاعتراف باختصاص اللجنة في تلقي البلاغات المقدمة من الدول الأطراف والأفراد والنظر فيها. غير أن اللجنة ترحب برد وفد الدولة الطرف الذي يفيد بأن الدولة الطرف</w:t>
      </w:r>
      <w:r w:rsidR="00194662">
        <w:rPr>
          <w:rtl/>
          <w:lang w:val="fr-CH"/>
        </w:rPr>
        <w:t xml:space="preserve"> </w:t>
      </w:r>
      <w:r>
        <w:rPr>
          <w:rtl/>
          <w:lang w:val="fr-CH"/>
        </w:rPr>
        <w:t>تنظر في إصدار هذين</w:t>
      </w:r>
      <w:r w:rsidR="00194662">
        <w:rPr>
          <w:rtl/>
          <w:lang w:val="fr-CH"/>
        </w:rPr>
        <w:t xml:space="preserve"> </w:t>
      </w:r>
      <w:r>
        <w:rPr>
          <w:rtl/>
          <w:lang w:val="fr-CH"/>
        </w:rPr>
        <w:t xml:space="preserve">الإعلانين . </w:t>
      </w:r>
    </w:p>
    <w:p w:rsidR="00772E24" w:rsidRDefault="00772E24" w:rsidP="00772E24">
      <w:pPr>
        <w:pStyle w:val="SingleTxt"/>
        <w:rPr>
          <w:rtl/>
          <w:lang w:val="fr-CH"/>
        </w:rPr>
      </w:pPr>
      <w:r>
        <w:rPr>
          <w:rtl/>
          <w:lang w:val="fr-CH"/>
        </w:rPr>
        <w:t>11-</w:t>
      </w:r>
      <w:r>
        <w:rPr>
          <w:rFonts w:hint="cs"/>
          <w:rtl/>
          <w:lang w:val="fr-CH"/>
        </w:rPr>
        <w:tab/>
      </w:r>
      <w:r w:rsidRPr="00E80B7A">
        <w:rPr>
          <w:b/>
          <w:bCs/>
          <w:rtl/>
          <w:lang w:val="fr-CH"/>
        </w:rPr>
        <w:t>تدعو اللجنة الدولة الطرف إلى النظر في إصدار الإعلانين</w:t>
      </w:r>
      <w:r w:rsidR="00194662" w:rsidRPr="00E80B7A">
        <w:rPr>
          <w:b/>
          <w:bCs/>
          <w:rtl/>
          <w:lang w:val="fr-CH"/>
        </w:rPr>
        <w:t xml:space="preserve"> </w:t>
      </w:r>
      <w:r w:rsidRPr="00E80B7A">
        <w:rPr>
          <w:b/>
          <w:bCs/>
          <w:rtl/>
          <w:lang w:val="fr-CH"/>
        </w:rPr>
        <w:t>المنصوص عليهما في المادتين 76 و77 من الاتفاقية بأسرع وقت ممكن.</w:t>
      </w:r>
    </w:p>
    <w:p w:rsidR="00772E24" w:rsidRDefault="00772E24" w:rsidP="00772E24">
      <w:pPr>
        <w:pStyle w:val="SingleTxt"/>
        <w:rPr>
          <w:rtl/>
          <w:lang w:val="fr-CH"/>
        </w:rPr>
      </w:pPr>
      <w:r>
        <w:rPr>
          <w:rtl/>
          <w:lang w:val="fr-CH"/>
        </w:rPr>
        <w:t>12-</w:t>
      </w:r>
      <w:r>
        <w:rPr>
          <w:rFonts w:hint="cs"/>
          <w:rtl/>
          <w:lang w:val="fr-CH"/>
        </w:rPr>
        <w:tab/>
      </w:r>
      <w:r>
        <w:rPr>
          <w:rtl/>
          <w:lang w:val="fr-CH"/>
        </w:rPr>
        <w:t>وتلاحظ اللجنة أن الدولة الطرف طرف في عدد من صكوك منظمة العمل الدولية، لكنها حتى الساعة لم تصدق أو تنضم إلى اتفاقية الحد الأدنى للأجور، 1970 (رقم 131)؛ واتفاقية السلامة والصحة في البناء، 1988 (رقم 167)؛ وا</w:t>
      </w:r>
      <w:r w:rsidR="00E80B7A">
        <w:rPr>
          <w:rtl/>
          <w:lang w:val="fr-CH"/>
        </w:rPr>
        <w:t>تفاقية منظمة العمل الدولية بشأن</w:t>
      </w:r>
      <w:r w:rsidR="00E80B7A">
        <w:rPr>
          <w:rFonts w:hint="cs"/>
          <w:rtl/>
          <w:lang w:val="fr-CH"/>
        </w:rPr>
        <w:t> </w:t>
      </w:r>
      <w:r>
        <w:rPr>
          <w:rtl/>
          <w:lang w:val="fr-CH"/>
        </w:rPr>
        <w:t>وكالات الاستخدام الخاصة، 1997 (رقم 181)؛ واتفا</w:t>
      </w:r>
      <w:r w:rsidR="00E80B7A">
        <w:rPr>
          <w:rtl/>
          <w:lang w:val="fr-CH"/>
        </w:rPr>
        <w:t>قية العمال المنزليين، 2011 (رقم</w:t>
      </w:r>
      <w:r w:rsidR="00E80B7A">
        <w:rPr>
          <w:rFonts w:hint="cs"/>
          <w:rtl/>
          <w:lang w:val="fr-CH"/>
        </w:rPr>
        <w:t> </w:t>
      </w:r>
      <w:r>
        <w:rPr>
          <w:rtl/>
          <w:lang w:val="fr-CH"/>
        </w:rPr>
        <w:t>189)؛ واتفاقية العمال المهاجرين (أحكام تكميلية)، 1975 (رقم 143).</w:t>
      </w:r>
    </w:p>
    <w:p w:rsidR="00772E24" w:rsidRPr="00E80B7A" w:rsidRDefault="00772E24" w:rsidP="00E80B7A">
      <w:pPr>
        <w:pStyle w:val="SingleTxt"/>
        <w:rPr>
          <w:b/>
          <w:bCs/>
          <w:rtl/>
          <w:lang w:val="fr-CH"/>
        </w:rPr>
      </w:pPr>
      <w:r>
        <w:rPr>
          <w:rtl/>
          <w:lang w:val="fr-CH"/>
        </w:rPr>
        <w:t>13-</w:t>
      </w:r>
      <w:r>
        <w:rPr>
          <w:rFonts w:hint="cs"/>
          <w:rtl/>
          <w:lang w:val="fr-CH"/>
        </w:rPr>
        <w:tab/>
      </w:r>
      <w:r w:rsidRPr="00E80B7A">
        <w:rPr>
          <w:b/>
          <w:bCs/>
          <w:rtl/>
          <w:lang w:val="fr-CH"/>
        </w:rPr>
        <w:t>تحث اللجنة الدولة الطرف على النظر في الانضمام إلى هذه الاتفاقيات.</w:t>
      </w:r>
    </w:p>
    <w:p w:rsidR="00E80B7A" w:rsidRPr="00E80B7A" w:rsidRDefault="00E80B7A" w:rsidP="00E80B7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772E24" w:rsidRDefault="00772E24" w:rsidP="00772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tab/>
      </w:r>
      <w:r>
        <w:rPr>
          <w:rtl/>
          <w:lang w:val="fr-CH"/>
        </w:rPr>
        <w:tab/>
        <w:t>جمع البيانات</w:t>
      </w:r>
    </w:p>
    <w:p w:rsidR="00772E24" w:rsidRDefault="00772E24" w:rsidP="00E80B7A">
      <w:pPr>
        <w:pStyle w:val="SingleTxt"/>
        <w:rPr>
          <w:rtl/>
          <w:lang w:val="fr-CH"/>
        </w:rPr>
      </w:pPr>
      <w:r>
        <w:rPr>
          <w:rtl/>
          <w:lang w:val="fr-CH"/>
        </w:rPr>
        <w:t>١٤-</w:t>
      </w:r>
      <w:r>
        <w:rPr>
          <w:rtl/>
          <w:lang w:val="fr-CH"/>
        </w:rPr>
        <w:tab/>
        <w:t>ترحّب اللجنة بإنشاء المكتب الوطني للإحصاءات الذي يجمع المعلومات</w:t>
      </w:r>
      <w:r w:rsidR="00194662">
        <w:rPr>
          <w:rtl/>
          <w:lang w:val="fr-CH"/>
        </w:rPr>
        <w:t xml:space="preserve"> </w:t>
      </w:r>
      <w:r>
        <w:rPr>
          <w:rtl/>
          <w:lang w:val="fr-CH"/>
        </w:rPr>
        <w:t xml:space="preserve">المتعلقة بالهجرة، وبجهود الدولة الطرف الرامية إلى تحسين نظامها لجمع البيانات المتعلقة بتدفقات الهجرة. غير أنها تشعر بالقلق إزاء غياب بيانات إحصائية مصنفة حسب نوع الجنس والعمر والجنسية بشأن العمال المهاجرين غير النظاميين. </w:t>
      </w:r>
    </w:p>
    <w:p w:rsidR="00772E24" w:rsidRPr="00E80B7A" w:rsidRDefault="00772E24" w:rsidP="00772E24">
      <w:pPr>
        <w:pStyle w:val="SingleTxt"/>
        <w:rPr>
          <w:b/>
          <w:bCs/>
          <w:rtl/>
          <w:lang w:val="fr-CH"/>
        </w:rPr>
      </w:pPr>
      <w:r>
        <w:rPr>
          <w:rtl/>
          <w:lang w:val="fr-CH"/>
        </w:rPr>
        <w:t>١٥-</w:t>
      </w:r>
      <w:r>
        <w:rPr>
          <w:rtl/>
          <w:lang w:val="fr-CH"/>
        </w:rPr>
        <w:tab/>
      </w:r>
      <w:r w:rsidRPr="00E80B7A">
        <w:rPr>
          <w:b/>
          <w:bCs/>
          <w:rtl/>
          <w:lang w:val="fr-CH"/>
        </w:rPr>
        <w:t>توصي اللجنة المكتب الوطني للإحصاءات في الدولة الطرف بجمع</w:t>
      </w:r>
      <w:r w:rsidR="00194662" w:rsidRPr="00E80B7A">
        <w:rPr>
          <w:b/>
          <w:bCs/>
          <w:rtl/>
          <w:lang w:val="fr-CH"/>
        </w:rPr>
        <w:t xml:space="preserve"> </w:t>
      </w:r>
      <w:r w:rsidRPr="00E80B7A">
        <w:rPr>
          <w:b/>
          <w:bCs/>
          <w:rtl/>
          <w:lang w:val="fr-CH"/>
        </w:rPr>
        <w:t>بيانات شاملة</w:t>
      </w:r>
      <w:r w:rsidR="00194662" w:rsidRPr="00E80B7A">
        <w:rPr>
          <w:b/>
          <w:bCs/>
          <w:rtl/>
          <w:lang w:val="fr-CH"/>
        </w:rPr>
        <w:t xml:space="preserve"> </w:t>
      </w:r>
      <w:r w:rsidRPr="00E80B7A">
        <w:rPr>
          <w:b/>
          <w:bCs/>
          <w:rtl/>
          <w:lang w:val="fr-CH"/>
        </w:rPr>
        <w:t>عن الهجرة تغطي جميع جوانب الاتفاقية، ولا</w:t>
      </w:r>
      <w:r w:rsidR="00E80B7A">
        <w:rPr>
          <w:rFonts w:hint="cs"/>
          <w:b/>
          <w:bCs/>
          <w:rtl/>
          <w:lang w:val="fr-CH"/>
        </w:rPr>
        <w:t xml:space="preserve"> </w:t>
      </w:r>
      <w:r w:rsidRPr="00E80B7A">
        <w:rPr>
          <w:b/>
          <w:bCs/>
          <w:rtl/>
          <w:lang w:val="fr-CH"/>
        </w:rPr>
        <w:t>سيما تلك المتعلقة بالعمال المهاجرين غير النظاميين. كما توصي اللجنة بأن تتضمن قاعدة البيانات بيانات</w:t>
      </w:r>
      <w:r w:rsidR="00194662" w:rsidRPr="00E80B7A">
        <w:rPr>
          <w:b/>
          <w:bCs/>
          <w:rtl/>
          <w:lang w:val="fr-CH"/>
        </w:rPr>
        <w:t xml:space="preserve"> </w:t>
      </w:r>
      <w:r w:rsidRPr="00E80B7A">
        <w:rPr>
          <w:b/>
          <w:bCs/>
          <w:rtl/>
          <w:lang w:val="fr-CH"/>
        </w:rPr>
        <w:t>نوعية وإحصائية عن العمال المهاجرين غير النظاميين مصنفة حسب نوع الجنس والعمر والجنسية، وذلك من أجل تيسير اعتماد تدابير تسمح بتنفيذ أحكام الاتفاقية تنفيذا</w:t>
      </w:r>
      <w:r w:rsidR="00E80B7A">
        <w:rPr>
          <w:rFonts w:hint="cs"/>
          <w:b/>
          <w:bCs/>
          <w:rtl/>
          <w:lang w:val="fr-CH"/>
        </w:rPr>
        <w:t>ً</w:t>
      </w:r>
      <w:r w:rsidRPr="00E80B7A">
        <w:rPr>
          <w:b/>
          <w:bCs/>
          <w:rtl/>
          <w:lang w:val="fr-CH"/>
        </w:rPr>
        <w:t xml:space="preserve"> فعالا</w:t>
      </w:r>
      <w:r w:rsidR="00E80B7A">
        <w:rPr>
          <w:rFonts w:hint="cs"/>
          <w:b/>
          <w:bCs/>
          <w:rtl/>
          <w:lang w:val="fr-CH"/>
        </w:rPr>
        <w:t xml:space="preserve">ً. </w:t>
      </w:r>
    </w:p>
    <w:p w:rsidR="00772E24" w:rsidRDefault="00772E24" w:rsidP="001374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lastRenderedPageBreak/>
        <w:tab/>
      </w:r>
      <w:r>
        <w:rPr>
          <w:rtl/>
          <w:lang w:val="fr-CH"/>
        </w:rPr>
        <w:tab/>
        <w:t xml:space="preserve">التدريب على الاتفاقية ونشرها </w:t>
      </w:r>
    </w:p>
    <w:p w:rsidR="00772E24" w:rsidRDefault="00772E24" w:rsidP="001374E9">
      <w:pPr>
        <w:pStyle w:val="SingleTxt"/>
        <w:rPr>
          <w:rtl/>
          <w:lang w:val="fr-CH"/>
        </w:rPr>
      </w:pPr>
      <w:r>
        <w:rPr>
          <w:rtl/>
          <w:lang w:val="fr-CH"/>
        </w:rPr>
        <w:t>١٦-</w:t>
      </w:r>
      <w:r>
        <w:rPr>
          <w:rtl/>
          <w:lang w:val="fr-CH"/>
        </w:rPr>
        <w:tab/>
        <w:t xml:space="preserve">تحيط اللجنة </w:t>
      </w:r>
      <w:r w:rsidR="00B92A0C">
        <w:rPr>
          <w:rtl/>
          <w:lang w:val="fr-CH"/>
        </w:rPr>
        <w:t>علماً</w:t>
      </w:r>
      <w:r>
        <w:rPr>
          <w:rtl/>
          <w:lang w:val="fr-CH"/>
        </w:rPr>
        <w:t xml:space="preserve"> بالمعلومات الواردة في تقرير الدولة الطرف</w:t>
      </w:r>
      <w:r w:rsidR="00194662">
        <w:rPr>
          <w:rtl/>
          <w:lang w:val="fr-CH"/>
        </w:rPr>
        <w:t xml:space="preserve"> </w:t>
      </w:r>
      <w:r>
        <w:rPr>
          <w:rtl/>
          <w:lang w:val="fr-CH"/>
        </w:rPr>
        <w:t>التي تفيد بأن الدولة الطرف نظّمت برامج تدريبية في مجال حقوق الإنسان لتدريب "موظفي الخط الأمامي والمنظمات غير الحكومية والصحفيين" بشأن الاتجار بالبشر، وبأنها تواصل توزيع مواد، مثل الكتيبات، على العمال المهاجرين بلغتهم الأم، كالصينية مثلا</w:t>
      </w:r>
      <w:r>
        <w:rPr>
          <w:rFonts w:hint="cs"/>
          <w:rtl/>
          <w:lang w:val="fr-CH"/>
        </w:rPr>
        <w:t>ً</w:t>
      </w:r>
      <w:r>
        <w:rPr>
          <w:rtl/>
          <w:lang w:val="fr-CH"/>
        </w:rPr>
        <w:t>. غير أن اللجنة تعرب عن قلقها إزاء عدم توفير ما</w:t>
      </w:r>
      <w:r>
        <w:rPr>
          <w:rFonts w:hint="cs"/>
          <w:rtl/>
          <w:lang w:val="fr-CH"/>
        </w:rPr>
        <w:t> </w:t>
      </w:r>
      <w:r>
        <w:rPr>
          <w:rtl/>
          <w:lang w:val="fr-CH"/>
        </w:rPr>
        <w:t>يكفي من برامج التدريب المتصلة بالاتفاقية والخاصة بالهجرة لفائدة أصحاب المصلحة المعنيين مثل القضاة وموظفي الهجرة وغيرهم من موظفي إنفاذ القانون.</w:t>
      </w:r>
      <w:r w:rsidR="00194662">
        <w:rPr>
          <w:rtl/>
          <w:lang w:val="fr-CH"/>
        </w:rPr>
        <w:t xml:space="preserve"> </w:t>
      </w:r>
    </w:p>
    <w:p w:rsidR="00772E24" w:rsidRPr="001374E9" w:rsidRDefault="00772E24" w:rsidP="00772E24">
      <w:pPr>
        <w:pStyle w:val="SingleTxt"/>
        <w:rPr>
          <w:b/>
          <w:bCs/>
          <w:rtl/>
          <w:lang w:val="fr-CH"/>
        </w:rPr>
      </w:pPr>
      <w:r>
        <w:rPr>
          <w:rtl/>
          <w:lang w:val="fr-CH"/>
        </w:rPr>
        <w:t>١٧-</w:t>
      </w:r>
      <w:r>
        <w:rPr>
          <w:rtl/>
          <w:lang w:val="fr-CH"/>
        </w:rPr>
        <w:tab/>
      </w:r>
      <w:r w:rsidRPr="001374E9">
        <w:rPr>
          <w:b/>
          <w:bCs/>
          <w:rtl/>
          <w:lang w:val="fr-CH"/>
        </w:rPr>
        <w:t>توصي اللجنة الدولة الطرف بما يلي:</w:t>
      </w:r>
    </w:p>
    <w:p w:rsidR="00772E24" w:rsidRPr="001374E9" w:rsidRDefault="00772E24" w:rsidP="00772E24">
      <w:pPr>
        <w:pStyle w:val="SingleTxt"/>
        <w:rPr>
          <w:b/>
          <w:bCs/>
          <w:rtl/>
          <w:lang w:val="fr-CH"/>
        </w:rPr>
      </w:pPr>
      <w:r w:rsidRPr="001374E9">
        <w:rPr>
          <w:b/>
          <w:bCs/>
          <w:rtl/>
          <w:lang w:val="fr-CH"/>
        </w:rPr>
        <w:tab/>
        <w:t>(أ)</w:t>
      </w:r>
      <w:r w:rsidRPr="001374E9">
        <w:rPr>
          <w:b/>
          <w:bCs/>
          <w:rtl/>
          <w:lang w:val="fr-CH"/>
        </w:rPr>
        <w:tab/>
        <w:t xml:space="preserve">ضمان إتاحة برامج تدريبية في مجال حقوق الإنسان الخاصة بالمهاجرين لجميع الموظفين العموميين العاملين في مجال الهجرة، وبصفة خاصة موظفي الهجرة، والموظفين المكلفين بإنفاذ القوانين، وقوات الدفاع، فضلاً عن القضاة، والمدعين العامين، والموظفين القنصليين المعنيين، وموظفي الخدمة المدنية، والمسؤولين المحليين، والمرشدين الاجتماعيين؛ </w:t>
      </w:r>
    </w:p>
    <w:p w:rsidR="00772E24" w:rsidRPr="001374E9" w:rsidRDefault="007B1A52" w:rsidP="00772E24">
      <w:pPr>
        <w:pStyle w:val="SingleTxt"/>
        <w:rPr>
          <w:b/>
          <w:bCs/>
          <w:spacing w:val="4"/>
          <w:rtl/>
          <w:lang w:val="fr-CH"/>
        </w:rPr>
      </w:pPr>
      <w:r>
        <w:rPr>
          <w:rFonts w:hint="cs"/>
          <w:b/>
          <w:bCs/>
          <w:rtl/>
          <w:lang w:val="fr-CH"/>
        </w:rPr>
        <w:tab/>
      </w:r>
      <w:r w:rsidR="00772E24" w:rsidRPr="001374E9">
        <w:rPr>
          <w:b/>
          <w:bCs/>
          <w:rtl/>
          <w:lang w:val="fr-CH"/>
        </w:rPr>
        <w:t>(ب)</w:t>
      </w:r>
      <w:r w:rsidR="00772E24" w:rsidRPr="001374E9">
        <w:rPr>
          <w:b/>
          <w:bCs/>
          <w:rtl/>
          <w:lang w:val="fr-CH"/>
        </w:rPr>
        <w:tab/>
        <w:t>تكثيف الجهود من أجل ضمان حصول العمال المهاجرين على المعلومات والتوجيهات المتعلقة بحقوقهم المنصوص عليها في الاتفاقية بجميع اللغات الشائعة الاستخدام في البلد، ولا سيما من خلال تنظيم دورات</w:t>
      </w:r>
      <w:r w:rsidR="00194662" w:rsidRPr="001374E9">
        <w:rPr>
          <w:b/>
          <w:bCs/>
          <w:rtl/>
          <w:lang w:val="fr-CH"/>
        </w:rPr>
        <w:t xml:space="preserve"> </w:t>
      </w:r>
      <w:r w:rsidR="00772E24" w:rsidRPr="001374E9">
        <w:rPr>
          <w:b/>
          <w:bCs/>
          <w:rtl/>
          <w:lang w:val="fr-CH"/>
        </w:rPr>
        <w:t xml:space="preserve">أو حلقات دراسية توجيهية قبل الاستخدام أو المغادرة؛ </w:t>
      </w:r>
    </w:p>
    <w:p w:rsidR="00772E24" w:rsidRPr="001374E9" w:rsidRDefault="00772E24" w:rsidP="00772E24">
      <w:pPr>
        <w:pStyle w:val="SingleTxt"/>
        <w:rPr>
          <w:b/>
          <w:bCs/>
          <w:rtl/>
          <w:lang w:val="fr-CH"/>
        </w:rPr>
      </w:pPr>
      <w:r w:rsidRPr="001374E9">
        <w:rPr>
          <w:b/>
          <w:bCs/>
          <w:rtl/>
          <w:lang w:val="fr-CH"/>
        </w:rPr>
        <w:tab/>
        <w:t>(ج)</w:t>
      </w:r>
      <w:r w:rsidRPr="001374E9">
        <w:rPr>
          <w:b/>
          <w:bCs/>
          <w:rtl/>
          <w:lang w:val="fr-CH"/>
        </w:rPr>
        <w:tab/>
        <w:t>العمل بتعاون وثيق مع منظمات المجتمع المدني ووسائط الإعلام من أجل تكثيف نشر المعلومات عن الاتفاقية، بم</w:t>
      </w:r>
      <w:r w:rsidR="001374E9">
        <w:rPr>
          <w:b/>
          <w:bCs/>
          <w:rtl/>
          <w:lang w:val="fr-CH"/>
        </w:rPr>
        <w:t>ا في ذلك من خلال وسائط الإعلام</w:t>
      </w:r>
      <w:r w:rsidR="001374E9">
        <w:rPr>
          <w:rFonts w:hint="cs"/>
          <w:b/>
          <w:bCs/>
          <w:rtl/>
          <w:lang w:val="fr-CH"/>
        </w:rPr>
        <w:t xml:space="preserve">. </w:t>
      </w:r>
    </w:p>
    <w:p w:rsidR="001374E9" w:rsidRPr="001374E9" w:rsidRDefault="001374E9" w:rsidP="001374E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772E24" w:rsidRDefault="00772E24" w:rsidP="00772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Fonts w:hint="cs"/>
          <w:rtl/>
          <w:lang w:val="fr-CH"/>
        </w:rPr>
        <w:tab/>
      </w:r>
      <w:r>
        <w:rPr>
          <w:rtl/>
          <w:lang w:val="fr-CH"/>
        </w:rPr>
        <w:t>٢-</w:t>
      </w:r>
      <w:r>
        <w:rPr>
          <w:rtl/>
          <w:lang w:val="fr-CH"/>
        </w:rPr>
        <w:tab/>
        <w:t xml:space="preserve">المبادئ العامة (المادتان 7 و83) </w:t>
      </w:r>
    </w:p>
    <w:p w:rsidR="00772E24" w:rsidRDefault="00772E24" w:rsidP="001530E0">
      <w:pPr>
        <w:pStyle w:val="SingleTxt"/>
        <w:rPr>
          <w:rtl/>
          <w:lang w:val="fr-CH"/>
        </w:rPr>
      </w:pPr>
      <w:r>
        <w:rPr>
          <w:rtl/>
          <w:lang w:val="fr-CH"/>
        </w:rPr>
        <w:t>١٨-</w:t>
      </w:r>
      <w:r>
        <w:rPr>
          <w:rtl/>
          <w:lang w:val="fr-CH"/>
        </w:rPr>
        <w:tab/>
        <w:t>تحيط</w:t>
      </w:r>
      <w:r w:rsidR="001530E0">
        <w:rPr>
          <w:rFonts w:hint="cs"/>
          <w:rtl/>
          <w:lang w:val="fr-CH"/>
        </w:rPr>
        <w:t xml:space="preserve"> اللجنة</w:t>
      </w:r>
      <w:r>
        <w:rPr>
          <w:rtl/>
          <w:lang w:val="fr-CH"/>
        </w:rPr>
        <w:t xml:space="preserve"> </w:t>
      </w:r>
      <w:r w:rsidR="00B92A0C">
        <w:rPr>
          <w:rtl/>
          <w:lang w:val="fr-CH"/>
        </w:rPr>
        <w:t>علماً</w:t>
      </w:r>
      <w:r>
        <w:rPr>
          <w:rtl/>
          <w:lang w:val="fr-CH"/>
        </w:rPr>
        <w:t xml:space="preserve"> بوجود مؤسسة وطنية لحقوق الإنسان وإنشاء</w:t>
      </w:r>
      <w:r w:rsidR="00194662">
        <w:rPr>
          <w:rtl/>
          <w:lang w:val="fr-CH"/>
        </w:rPr>
        <w:t xml:space="preserve"> </w:t>
      </w:r>
      <w:r>
        <w:rPr>
          <w:rtl/>
          <w:lang w:val="fr-CH"/>
        </w:rPr>
        <w:t>مكتب أمين المظالم بموجب المادة 143 من الدستور، التي تمنح أمين المظالم صلاحية إجراء تحقيقات، ولكنها تعرب عن قلقها إزاء غياب الوضوح فيما يتعلق بالتعاون بين هاتين المؤسستين وإزاء</w:t>
      </w:r>
      <w:r w:rsidR="00194662">
        <w:rPr>
          <w:rtl/>
          <w:lang w:val="fr-CH"/>
        </w:rPr>
        <w:t xml:space="preserve"> </w:t>
      </w:r>
      <w:r>
        <w:rPr>
          <w:rtl/>
          <w:lang w:val="fr-CH"/>
        </w:rPr>
        <w:t>ترؤس أمين المظالم للمؤسسة. وتعرب اللجنة عن قلق خاص</w:t>
      </w:r>
      <w:r w:rsidR="00194662">
        <w:rPr>
          <w:rtl/>
          <w:lang w:val="fr-CH"/>
        </w:rPr>
        <w:t xml:space="preserve"> </w:t>
      </w:r>
      <w:r>
        <w:rPr>
          <w:rtl/>
          <w:lang w:val="fr-CH"/>
        </w:rPr>
        <w:t xml:space="preserve">إزاء عدم كفاية الموارد المالية والبشرية لهاتين المؤسستين. </w:t>
      </w:r>
    </w:p>
    <w:p w:rsidR="00772E24" w:rsidRPr="001374E9" w:rsidRDefault="00772E24" w:rsidP="00772E24">
      <w:pPr>
        <w:pStyle w:val="SingleTxt"/>
        <w:rPr>
          <w:b/>
          <w:bCs/>
          <w:rtl/>
          <w:lang w:val="fr-CH"/>
        </w:rPr>
      </w:pPr>
      <w:r>
        <w:rPr>
          <w:rtl/>
          <w:lang w:val="fr-CH"/>
        </w:rPr>
        <w:t>19-</w:t>
      </w:r>
      <w:r>
        <w:rPr>
          <w:rFonts w:hint="cs"/>
          <w:rtl/>
          <w:lang w:val="fr-CH"/>
        </w:rPr>
        <w:tab/>
      </w:r>
      <w:r w:rsidRPr="001374E9">
        <w:rPr>
          <w:b/>
          <w:bCs/>
          <w:rtl/>
          <w:lang w:val="fr-CH"/>
        </w:rPr>
        <w:t>تطلب اللجنة إلى الدولة الطرف أن تقوم بما يلي:</w:t>
      </w:r>
    </w:p>
    <w:p w:rsidR="00772E24" w:rsidRPr="001374E9" w:rsidRDefault="001374E9" w:rsidP="001374E9">
      <w:pPr>
        <w:pStyle w:val="SingleTxt"/>
        <w:rPr>
          <w:b/>
          <w:bCs/>
          <w:rtl/>
          <w:lang w:val="fr-CH"/>
        </w:rPr>
      </w:pPr>
      <w:r>
        <w:rPr>
          <w:rFonts w:hint="cs"/>
          <w:b/>
          <w:bCs/>
          <w:rtl/>
          <w:lang w:val="fr-CH"/>
        </w:rPr>
        <w:tab/>
      </w:r>
      <w:r w:rsidR="00772E24" w:rsidRPr="001374E9">
        <w:rPr>
          <w:b/>
          <w:bCs/>
          <w:rtl/>
          <w:lang w:val="fr-CH"/>
        </w:rPr>
        <w:t>(أ)</w:t>
      </w:r>
      <w:r>
        <w:rPr>
          <w:rFonts w:hint="cs"/>
          <w:b/>
          <w:bCs/>
          <w:rtl/>
          <w:lang w:val="fr-CH"/>
        </w:rPr>
        <w:tab/>
      </w:r>
      <w:r w:rsidR="00772E24" w:rsidRPr="001374E9">
        <w:rPr>
          <w:b/>
          <w:bCs/>
          <w:rtl/>
          <w:lang w:val="fr-CH"/>
        </w:rPr>
        <w:t xml:space="preserve">توضيح ولايات مكتب أمين المظالم والمؤسسة الوطنية لحقوق الإنسان، وضمان أن تكون لديهما ولايتان واضحتان تكمل إحداهما الأخرى من أجل تعزيز وحماية حقوق العمال المهاجرين وأفراد أسرهم المنصوص عليها في الاتفاقية على نحو فعال، </w:t>
      </w:r>
      <w:r w:rsidR="00772E24" w:rsidRPr="001374E9">
        <w:rPr>
          <w:b/>
          <w:bCs/>
          <w:rtl/>
          <w:lang w:val="fr-CH"/>
        </w:rPr>
        <w:lastRenderedPageBreak/>
        <w:t>بما</w:t>
      </w:r>
      <w:r>
        <w:rPr>
          <w:rFonts w:hint="cs"/>
          <w:b/>
          <w:bCs/>
          <w:rtl/>
          <w:lang w:val="fr-CH"/>
        </w:rPr>
        <w:t> </w:t>
      </w:r>
      <w:r w:rsidR="00772E24" w:rsidRPr="001374E9">
        <w:rPr>
          <w:b/>
          <w:bCs/>
          <w:rtl/>
          <w:lang w:val="fr-CH"/>
        </w:rPr>
        <w:t>يتماشى مع المبادئ المتعلقة بوضع المؤسسات الوطنية لتعزيز وحم</w:t>
      </w:r>
      <w:r w:rsidR="001530E0">
        <w:rPr>
          <w:b/>
          <w:bCs/>
          <w:rtl/>
          <w:lang w:val="fr-CH"/>
        </w:rPr>
        <w:t>اية حقوق الإنسان (مبادئ باريس)</w:t>
      </w:r>
      <w:r w:rsidR="001530E0">
        <w:rPr>
          <w:rFonts w:hint="cs"/>
          <w:b/>
          <w:bCs/>
          <w:rtl/>
          <w:lang w:val="fr-CH"/>
        </w:rPr>
        <w:t xml:space="preserve">؛ </w:t>
      </w:r>
    </w:p>
    <w:p w:rsidR="00772E24" w:rsidRPr="001374E9" w:rsidRDefault="001374E9" w:rsidP="001374E9">
      <w:pPr>
        <w:pStyle w:val="SingleTxt"/>
        <w:rPr>
          <w:b/>
          <w:bCs/>
          <w:rtl/>
          <w:lang w:val="fr-CH"/>
        </w:rPr>
      </w:pPr>
      <w:r>
        <w:rPr>
          <w:rFonts w:hint="cs"/>
          <w:b/>
          <w:bCs/>
          <w:rtl/>
          <w:lang w:val="fr-CH"/>
        </w:rPr>
        <w:tab/>
      </w:r>
      <w:r w:rsidR="00772E24" w:rsidRPr="001374E9">
        <w:rPr>
          <w:b/>
          <w:bCs/>
          <w:rtl/>
          <w:lang w:val="fr-CH"/>
        </w:rPr>
        <w:t>(ب)</w:t>
      </w:r>
      <w:r>
        <w:rPr>
          <w:rFonts w:hint="cs"/>
          <w:b/>
          <w:bCs/>
          <w:rtl/>
          <w:lang w:val="fr-CH"/>
        </w:rPr>
        <w:tab/>
      </w:r>
      <w:r w:rsidR="00772E24" w:rsidRPr="001374E9">
        <w:rPr>
          <w:b/>
          <w:bCs/>
          <w:rtl/>
          <w:lang w:val="fr-CH"/>
        </w:rPr>
        <w:t>كفالة تزويد</w:t>
      </w:r>
      <w:r w:rsidR="00194662" w:rsidRPr="001374E9">
        <w:rPr>
          <w:b/>
          <w:bCs/>
          <w:rtl/>
          <w:lang w:val="fr-CH"/>
        </w:rPr>
        <w:t xml:space="preserve"> </w:t>
      </w:r>
      <w:r w:rsidR="00772E24" w:rsidRPr="001374E9">
        <w:rPr>
          <w:b/>
          <w:bCs/>
          <w:rtl/>
          <w:lang w:val="fr-CH"/>
        </w:rPr>
        <w:t>مكتب أمين المظالم والمؤسسة الوطنية لحقوق الإنسان بما يكفي من الموارد المالية والبشرية لتمكينهما من الاضطلاع بولايتيهما على نحو فعال.</w:t>
      </w:r>
      <w:r w:rsidR="00194662" w:rsidRPr="001374E9">
        <w:rPr>
          <w:b/>
          <w:bCs/>
          <w:rtl/>
          <w:lang w:val="fr-CH"/>
        </w:rPr>
        <w:t xml:space="preserve"> </w:t>
      </w:r>
    </w:p>
    <w:p w:rsidR="001374E9" w:rsidRPr="001374E9" w:rsidRDefault="001374E9" w:rsidP="001374E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772E24" w:rsidRDefault="00772E24" w:rsidP="001530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lang w:val="fr-CH"/>
        </w:rPr>
      </w:pPr>
      <w:r>
        <w:rPr>
          <w:rtl/>
          <w:lang w:val="fr-CH"/>
        </w:rPr>
        <w:tab/>
        <w:t>3-</w:t>
      </w:r>
      <w:r>
        <w:rPr>
          <w:rtl/>
          <w:lang w:val="fr-CH"/>
        </w:rPr>
        <w:tab/>
        <w:t>حقوق الإنسان للعمال المهاجرين وأفراد أسرهم (المواد</w:t>
      </w:r>
      <w:r w:rsidR="001530E0">
        <w:rPr>
          <w:rFonts w:hint="cs"/>
          <w:rtl/>
          <w:lang w:val="fr-CH"/>
        </w:rPr>
        <w:t xml:space="preserve"> من</w:t>
      </w:r>
      <w:r>
        <w:rPr>
          <w:rtl/>
          <w:lang w:val="fr-CH"/>
        </w:rPr>
        <w:t xml:space="preserve"> 8</w:t>
      </w:r>
      <w:r w:rsidR="001530E0">
        <w:rPr>
          <w:rFonts w:hint="cs"/>
          <w:rtl/>
          <w:lang w:val="fr-CH"/>
        </w:rPr>
        <w:t xml:space="preserve"> إلى </w:t>
      </w:r>
      <w:r>
        <w:rPr>
          <w:rtl/>
          <w:lang w:val="fr-CH"/>
        </w:rPr>
        <w:t>35)</w:t>
      </w:r>
    </w:p>
    <w:p w:rsidR="00772E24" w:rsidRDefault="00772E24" w:rsidP="001374E9">
      <w:pPr>
        <w:pStyle w:val="SingleTxt"/>
        <w:rPr>
          <w:rtl/>
          <w:lang w:val="fr-CH"/>
        </w:rPr>
      </w:pPr>
      <w:r>
        <w:rPr>
          <w:rtl/>
          <w:lang w:val="fr-CH"/>
        </w:rPr>
        <w:t>20-</w:t>
      </w:r>
      <w:r>
        <w:rPr>
          <w:rtl/>
          <w:lang w:val="fr-CH"/>
        </w:rPr>
        <w:tab/>
        <w:t>يساور اللجنة القلق إزاء غياب المعلومات بشأن حالات استغلال العمال المهاجرين</w:t>
      </w:r>
      <w:r w:rsidR="00194662">
        <w:rPr>
          <w:rtl/>
          <w:lang w:val="fr-CH"/>
        </w:rPr>
        <w:t xml:space="preserve"> </w:t>
      </w:r>
      <w:r>
        <w:rPr>
          <w:rtl/>
          <w:lang w:val="fr-CH"/>
        </w:rPr>
        <w:t>في العمل، بمن فيهم العمال المهاجرون غير النظاميين، ولا</w:t>
      </w:r>
      <w:r w:rsidR="001530E0">
        <w:rPr>
          <w:rFonts w:hint="cs"/>
          <w:rtl/>
          <w:lang w:val="fr-CH"/>
        </w:rPr>
        <w:t xml:space="preserve"> </w:t>
      </w:r>
      <w:r>
        <w:rPr>
          <w:rtl/>
          <w:lang w:val="fr-CH"/>
        </w:rPr>
        <w:t xml:space="preserve">سيما العاملون في قطاعي البناء والصيد. وتعرب اللجنة عن قلقها </w:t>
      </w:r>
      <w:r w:rsidR="00E80B7A">
        <w:rPr>
          <w:rtl/>
          <w:lang w:val="fr-CH"/>
        </w:rPr>
        <w:t>أيضاً</w:t>
      </w:r>
      <w:r>
        <w:rPr>
          <w:rtl/>
          <w:lang w:val="fr-CH"/>
        </w:rPr>
        <w:t xml:space="preserve"> لأن تقرير الدولة الطرف لا يقدم أي معلومات عن أحداث</w:t>
      </w:r>
      <w:r w:rsidR="00194662">
        <w:rPr>
          <w:rtl/>
          <w:lang w:val="fr-CH"/>
        </w:rPr>
        <w:t xml:space="preserve"> </w:t>
      </w:r>
      <w:r>
        <w:rPr>
          <w:rtl/>
          <w:lang w:val="fr-CH"/>
        </w:rPr>
        <w:t>العنصرية وكره الأجانب وسوء المعاملة والعنف</w:t>
      </w:r>
      <w:r w:rsidR="00194662">
        <w:rPr>
          <w:rtl/>
          <w:lang w:val="fr-CH"/>
        </w:rPr>
        <w:t xml:space="preserve"> </w:t>
      </w:r>
      <w:r>
        <w:rPr>
          <w:rtl/>
          <w:lang w:val="fr-CH"/>
        </w:rPr>
        <w:t>التي تستهدف العمال المهاجرين وأعضاء أسرهم.</w:t>
      </w:r>
    </w:p>
    <w:p w:rsidR="00772E24" w:rsidRPr="001374E9" w:rsidRDefault="001374E9" w:rsidP="001374E9">
      <w:pPr>
        <w:pStyle w:val="SingleTxt"/>
        <w:rPr>
          <w:b/>
          <w:bCs/>
          <w:rtl/>
          <w:lang w:val="fr-CH"/>
        </w:rPr>
      </w:pPr>
      <w:r>
        <w:rPr>
          <w:rtl/>
          <w:lang w:val="fr-CH"/>
        </w:rPr>
        <w:t>21-</w:t>
      </w:r>
      <w:r>
        <w:rPr>
          <w:rFonts w:hint="cs"/>
          <w:rtl/>
          <w:lang w:val="fr-CH"/>
        </w:rPr>
        <w:tab/>
      </w:r>
      <w:r w:rsidR="00772E24" w:rsidRPr="001374E9">
        <w:rPr>
          <w:b/>
          <w:bCs/>
          <w:rtl/>
          <w:lang w:val="fr-CH"/>
        </w:rPr>
        <w:t>توصي اللجنة الدولة الطرف بما يلي:</w:t>
      </w:r>
    </w:p>
    <w:p w:rsidR="00772E24" w:rsidRPr="001374E9" w:rsidRDefault="001374E9" w:rsidP="00772E24">
      <w:pPr>
        <w:pStyle w:val="SingleTxt"/>
        <w:rPr>
          <w:b/>
          <w:bCs/>
          <w:rtl/>
          <w:lang w:val="fr-CH"/>
        </w:rPr>
      </w:pPr>
      <w:r>
        <w:rPr>
          <w:rFonts w:hint="cs"/>
          <w:b/>
          <w:bCs/>
          <w:rtl/>
          <w:lang w:val="fr-CH"/>
        </w:rPr>
        <w:tab/>
      </w:r>
      <w:r>
        <w:rPr>
          <w:b/>
          <w:bCs/>
          <w:rtl/>
          <w:lang w:val="fr-CH"/>
        </w:rPr>
        <w:t>(أ)</w:t>
      </w:r>
      <w:r>
        <w:rPr>
          <w:rFonts w:hint="cs"/>
          <w:b/>
          <w:bCs/>
          <w:rtl/>
          <w:lang w:val="fr-CH"/>
        </w:rPr>
        <w:tab/>
      </w:r>
      <w:r w:rsidR="00772E24" w:rsidRPr="001374E9">
        <w:rPr>
          <w:b/>
          <w:bCs/>
          <w:rtl/>
          <w:lang w:val="fr-CH"/>
        </w:rPr>
        <w:t>تقديم معلومات محددة في تقريرها الدوري المقبل بشأن استغلال العمال المهاجرين</w:t>
      </w:r>
      <w:r w:rsidR="00194662" w:rsidRPr="001374E9">
        <w:rPr>
          <w:b/>
          <w:bCs/>
          <w:rtl/>
          <w:lang w:val="fr-CH"/>
        </w:rPr>
        <w:t xml:space="preserve"> </w:t>
      </w:r>
      <w:r w:rsidR="00772E24" w:rsidRPr="001374E9">
        <w:rPr>
          <w:b/>
          <w:bCs/>
          <w:rtl/>
          <w:lang w:val="fr-CH"/>
        </w:rPr>
        <w:t>في العمل، بمن فيهم العمال المهاجرون غير النظاميين، ولا</w:t>
      </w:r>
      <w:r>
        <w:rPr>
          <w:rFonts w:hint="cs"/>
          <w:b/>
          <w:bCs/>
          <w:rtl/>
          <w:lang w:val="fr-CH"/>
        </w:rPr>
        <w:t xml:space="preserve"> </w:t>
      </w:r>
      <w:r w:rsidR="00772E24" w:rsidRPr="001374E9">
        <w:rPr>
          <w:b/>
          <w:bCs/>
          <w:rtl/>
          <w:lang w:val="fr-CH"/>
        </w:rPr>
        <w:t>سيما العاملون في قطاعي البناء والصيد؛</w:t>
      </w:r>
    </w:p>
    <w:p w:rsidR="00772E24" w:rsidRPr="001374E9" w:rsidRDefault="001374E9" w:rsidP="00772E24">
      <w:pPr>
        <w:pStyle w:val="SingleTxt"/>
        <w:rPr>
          <w:b/>
          <w:bCs/>
          <w:rtl/>
          <w:lang w:val="fr-CH"/>
        </w:rPr>
      </w:pPr>
      <w:r>
        <w:rPr>
          <w:rFonts w:hint="cs"/>
          <w:b/>
          <w:bCs/>
          <w:rtl/>
          <w:lang w:val="fr-CH"/>
        </w:rPr>
        <w:tab/>
      </w:r>
      <w:r>
        <w:rPr>
          <w:b/>
          <w:bCs/>
          <w:rtl/>
          <w:lang w:val="fr-CH"/>
        </w:rPr>
        <w:t>(ب)</w:t>
      </w:r>
      <w:r>
        <w:rPr>
          <w:rFonts w:hint="cs"/>
          <w:b/>
          <w:bCs/>
          <w:rtl/>
          <w:lang w:val="fr-CH"/>
        </w:rPr>
        <w:tab/>
      </w:r>
      <w:r w:rsidR="00772E24" w:rsidRPr="001374E9">
        <w:rPr>
          <w:b/>
          <w:bCs/>
          <w:rtl/>
          <w:lang w:val="fr-CH"/>
        </w:rPr>
        <w:t>تقديم</w:t>
      </w:r>
      <w:r w:rsidR="00194662" w:rsidRPr="001374E9">
        <w:rPr>
          <w:b/>
          <w:bCs/>
          <w:rtl/>
          <w:lang w:val="fr-CH"/>
        </w:rPr>
        <w:t xml:space="preserve"> </w:t>
      </w:r>
      <w:r w:rsidR="00772E24" w:rsidRPr="001374E9">
        <w:rPr>
          <w:b/>
          <w:bCs/>
          <w:rtl/>
          <w:lang w:val="fr-CH"/>
        </w:rPr>
        <w:t>بيانات مصنفة حسب العمر ونوع الجنس والجنسية عن أحداث العنصرية وكره الأجانب وسوء المعاملة والعنف التي تستهدف العمال المهاجرين وأفراد أسرهم.</w:t>
      </w:r>
    </w:p>
    <w:p w:rsidR="00772E24" w:rsidRDefault="00772E24" w:rsidP="001374E9">
      <w:pPr>
        <w:pStyle w:val="SingleTxt"/>
        <w:rPr>
          <w:rtl/>
          <w:lang w:val="fr-CH"/>
        </w:rPr>
      </w:pPr>
      <w:r>
        <w:rPr>
          <w:rtl/>
          <w:lang w:val="fr-CH"/>
        </w:rPr>
        <w:t>22-</w:t>
      </w:r>
      <w:r w:rsidR="001374E9">
        <w:rPr>
          <w:rFonts w:hint="cs"/>
          <w:rtl/>
          <w:lang w:val="fr-CH"/>
        </w:rPr>
        <w:tab/>
      </w:r>
      <w:r>
        <w:rPr>
          <w:rtl/>
          <w:lang w:val="fr-CH"/>
        </w:rPr>
        <w:t>وتحيط</w:t>
      </w:r>
      <w:r w:rsidR="001530E0">
        <w:rPr>
          <w:rFonts w:hint="cs"/>
          <w:rtl/>
          <w:lang w:val="fr-CH"/>
        </w:rPr>
        <w:t xml:space="preserve"> اللجنة</w:t>
      </w:r>
      <w:r>
        <w:rPr>
          <w:rtl/>
          <w:lang w:val="fr-CH"/>
        </w:rPr>
        <w:t xml:space="preserve"> </w:t>
      </w:r>
      <w:r w:rsidR="00B92A0C">
        <w:rPr>
          <w:rtl/>
          <w:lang w:val="fr-CH"/>
        </w:rPr>
        <w:t>علماً</w:t>
      </w:r>
      <w:r>
        <w:rPr>
          <w:rtl/>
          <w:lang w:val="fr-CH"/>
        </w:rPr>
        <w:t xml:space="preserve"> بالمعلومات الشاملة التي قدمها وفد الدولة الطرف بشأن عدد الأجانب الذي رُحّلوا خلال</w:t>
      </w:r>
      <w:r w:rsidR="00194662">
        <w:rPr>
          <w:rtl/>
          <w:lang w:val="fr-CH"/>
        </w:rPr>
        <w:t xml:space="preserve"> </w:t>
      </w:r>
      <w:r>
        <w:rPr>
          <w:rtl/>
          <w:lang w:val="fr-CH"/>
        </w:rPr>
        <w:t>السنوات الأخيرة، ولكنها تعرب عن قلقها إزاء غياب بيانات مصنّفة بشأن عدد العمال المهاجرين الذين رُحّلوا، ولا</w:t>
      </w:r>
      <w:r w:rsidR="001530E0">
        <w:rPr>
          <w:rFonts w:hint="cs"/>
          <w:rtl/>
          <w:lang w:val="fr-CH"/>
        </w:rPr>
        <w:t xml:space="preserve"> </w:t>
      </w:r>
      <w:r>
        <w:rPr>
          <w:rtl/>
          <w:lang w:val="fr-CH"/>
        </w:rPr>
        <w:t>سيما غير النظاميين منهم.</w:t>
      </w:r>
    </w:p>
    <w:p w:rsidR="00772E24" w:rsidRPr="001374E9" w:rsidRDefault="00772E24" w:rsidP="001374E9">
      <w:pPr>
        <w:pStyle w:val="SingleTxt"/>
        <w:rPr>
          <w:b/>
          <w:bCs/>
          <w:rtl/>
          <w:lang w:val="fr-CH"/>
        </w:rPr>
      </w:pPr>
      <w:r>
        <w:rPr>
          <w:rtl/>
          <w:lang w:val="fr-CH"/>
        </w:rPr>
        <w:t>23-</w:t>
      </w:r>
      <w:r w:rsidR="001374E9">
        <w:rPr>
          <w:rFonts w:hint="cs"/>
          <w:rtl/>
          <w:lang w:val="fr-CH"/>
        </w:rPr>
        <w:tab/>
      </w:r>
      <w:r w:rsidRPr="001374E9">
        <w:rPr>
          <w:b/>
          <w:bCs/>
          <w:rtl/>
          <w:lang w:val="fr-CH"/>
        </w:rPr>
        <w:t>تحث اللجنة الدولة الطرف على أن تقدم في تقريرها الدوري بيانات بشأن عدد العمال المهاجرين، بمن فيهم العمال المهاجرون غير النظاميين، الذين رُحّلوا منذ دخول الاتفاقية حيز النفاذ فيما يخص الدولة الطرف.</w:t>
      </w:r>
    </w:p>
    <w:p w:rsidR="00772E24" w:rsidRPr="001374E9" w:rsidRDefault="00772E24" w:rsidP="001374E9">
      <w:pPr>
        <w:pStyle w:val="SingleTxt"/>
        <w:rPr>
          <w:spacing w:val="-2"/>
          <w:rtl/>
          <w:lang w:val="fr-CH"/>
        </w:rPr>
      </w:pPr>
      <w:r>
        <w:rPr>
          <w:rtl/>
          <w:lang w:val="fr-CH"/>
        </w:rPr>
        <w:t>24-</w:t>
      </w:r>
      <w:r w:rsidR="001374E9">
        <w:rPr>
          <w:rFonts w:hint="cs"/>
          <w:rtl/>
          <w:lang w:val="fr-CH"/>
        </w:rPr>
        <w:tab/>
      </w:r>
      <w:r>
        <w:rPr>
          <w:rtl/>
          <w:lang w:val="fr-CH"/>
        </w:rPr>
        <w:t>وتلاحظ اللجنة أن المادة 67 من قانون العمل تنص على تمتع العمال غير</w:t>
      </w:r>
      <w:r w:rsidR="00194662">
        <w:rPr>
          <w:rtl/>
          <w:lang w:val="fr-CH"/>
        </w:rPr>
        <w:t xml:space="preserve"> </w:t>
      </w:r>
      <w:r>
        <w:rPr>
          <w:rtl/>
          <w:lang w:val="fr-CH"/>
        </w:rPr>
        <w:t>السيشيليين، الذين لا تستثنيهم أحكام هذا القانون، بشروط وظروف العمل ذاتها التي يتمتع بها العمال</w:t>
      </w:r>
      <w:r w:rsidR="00194662">
        <w:rPr>
          <w:rtl/>
          <w:lang w:val="fr-CH"/>
        </w:rPr>
        <w:t xml:space="preserve"> </w:t>
      </w:r>
      <w:r>
        <w:rPr>
          <w:rtl/>
          <w:lang w:val="fr-CH"/>
        </w:rPr>
        <w:t xml:space="preserve">السيشيليين. وتلاحظ اللجنة </w:t>
      </w:r>
      <w:r w:rsidR="00E80B7A">
        <w:rPr>
          <w:rtl/>
          <w:lang w:val="fr-CH"/>
        </w:rPr>
        <w:t>أيضاً</w:t>
      </w:r>
      <w:r>
        <w:rPr>
          <w:rtl/>
          <w:lang w:val="fr-CH"/>
        </w:rPr>
        <w:t xml:space="preserve"> الجهود التي تبذلها الدولة الطرف</w:t>
      </w:r>
      <w:r w:rsidR="00194662">
        <w:rPr>
          <w:rtl/>
          <w:lang w:val="fr-CH"/>
        </w:rPr>
        <w:t xml:space="preserve"> </w:t>
      </w:r>
      <w:r>
        <w:rPr>
          <w:rtl/>
          <w:lang w:val="fr-CH"/>
        </w:rPr>
        <w:t>لتفتيش العمل</w:t>
      </w:r>
      <w:r w:rsidR="00194662">
        <w:rPr>
          <w:rtl/>
          <w:lang w:val="fr-CH"/>
        </w:rPr>
        <w:t xml:space="preserve"> </w:t>
      </w:r>
      <w:r>
        <w:rPr>
          <w:rtl/>
          <w:lang w:val="fr-CH"/>
        </w:rPr>
        <w:t xml:space="preserve">بانتظام بغرض </w:t>
      </w:r>
      <w:r w:rsidRPr="001374E9">
        <w:rPr>
          <w:spacing w:val="-2"/>
          <w:rtl/>
          <w:lang w:val="fr-CH"/>
        </w:rPr>
        <w:t>تعزيز مبدأ الأجر المتساوي لقاء العمل المتساوي القيمة. غير أن اللجنة تعرب عن قلقها إزاء ما يلي:</w:t>
      </w:r>
    </w:p>
    <w:p w:rsidR="00772E24" w:rsidRDefault="001374E9" w:rsidP="001374E9">
      <w:pPr>
        <w:pStyle w:val="SingleTxt"/>
        <w:rPr>
          <w:rtl/>
          <w:lang w:val="fr-CH"/>
        </w:rPr>
      </w:pPr>
      <w:r>
        <w:rPr>
          <w:rFonts w:hint="cs"/>
          <w:rtl/>
          <w:lang w:val="fr-CH"/>
        </w:rPr>
        <w:tab/>
      </w:r>
      <w:r w:rsidR="00772E24">
        <w:rPr>
          <w:rtl/>
          <w:lang w:val="fr-CH"/>
        </w:rPr>
        <w:t>(أ)</w:t>
      </w:r>
      <w:r>
        <w:rPr>
          <w:rFonts w:hint="cs"/>
          <w:rtl/>
          <w:lang w:val="fr-CH"/>
        </w:rPr>
        <w:tab/>
      </w:r>
      <w:r w:rsidR="00772E24">
        <w:rPr>
          <w:rtl/>
          <w:lang w:val="fr-CH"/>
        </w:rPr>
        <w:t>عدم وجود بيانات بشأن الحالات الملموسة لعدم امتثال مبدأ الأجر المتساوي لقاء العمل المتساوي القيمة الذي ينجزه العمال المهاجرون؛</w:t>
      </w:r>
    </w:p>
    <w:p w:rsidR="00772E24" w:rsidRDefault="001374E9" w:rsidP="001374E9">
      <w:pPr>
        <w:pStyle w:val="SingleTxt"/>
        <w:rPr>
          <w:rtl/>
          <w:lang w:val="fr-CH"/>
        </w:rPr>
      </w:pPr>
      <w:r>
        <w:rPr>
          <w:rFonts w:hint="cs"/>
          <w:rtl/>
          <w:lang w:val="fr-CH"/>
        </w:rPr>
        <w:lastRenderedPageBreak/>
        <w:tab/>
      </w:r>
      <w:r w:rsidR="00772E24">
        <w:rPr>
          <w:rtl/>
          <w:lang w:val="fr-CH"/>
        </w:rPr>
        <w:t>(ب)</w:t>
      </w:r>
      <w:r>
        <w:rPr>
          <w:rFonts w:hint="cs"/>
          <w:rtl/>
          <w:lang w:val="fr-CH"/>
        </w:rPr>
        <w:tab/>
      </w:r>
      <w:r w:rsidR="00772E24">
        <w:rPr>
          <w:rtl/>
          <w:lang w:val="fr-CH"/>
        </w:rPr>
        <w:t>عدم وجود معلومات بشأن التقارير التي تفيد بأن الدولة الطرف</w:t>
      </w:r>
      <w:r w:rsidR="00194662">
        <w:rPr>
          <w:rtl/>
          <w:lang w:val="fr-CH"/>
        </w:rPr>
        <w:t xml:space="preserve"> </w:t>
      </w:r>
      <w:r w:rsidR="00772E24">
        <w:rPr>
          <w:rtl/>
          <w:lang w:val="fr-CH"/>
        </w:rPr>
        <w:t>استندت إلى</w:t>
      </w:r>
      <w:r w:rsidR="00194662">
        <w:rPr>
          <w:rtl/>
          <w:lang w:val="fr-CH"/>
        </w:rPr>
        <w:t xml:space="preserve"> </w:t>
      </w:r>
      <w:r w:rsidR="00772E24">
        <w:rPr>
          <w:rtl/>
          <w:lang w:val="fr-CH"/>
        </w:rPr>
        <w:t>لوائح تنظيم العمل (زيادة الأجور) لعام 2010</w:t>
      </w:r>
      <w:r w:rsidR="00194662">
        <w:rPr>
          <w:rtl/>
          <w:lang w:val="fr-CH"/>
        </w:rPr>
        <w:t xml:space="preserve"> </w:t>
      </w:r>
      <w:r w:rsidR="00772E24">
        <w:rPr>
          <w:rtl/>
          <w:lang w:val="fr-CH"/>
        </w:rPr>
        <w:t>لزيادة أجور جميع العمال بنسبة 20 في المائة، ما</w:t>
      </w:r>
      <w:r w:rsidR="001530E0">
        <w:rPr>
          <w:rFonts w:hint="eastAsia"/>
          <w:rtl/>
          <w:lang w:val="fr-CH"/>
        </w:rPr>
        <w:t> </w:t>
      </w:r>
      <w:r w:rsidR="00772E24">
        <w:rPr>
          <w:rtl/>
          <w:lang w:val="fr-CH"/>
        </w:rPr>
        <w:t>عدا العمال غير</w:t>
      </w:r>
      <w:r w:rsidR="00194662">
        <w:rPr>
          <w:rtl/>
          <w:lang w:val="fr-CH"/>
        </w:rPr>
        <w:t xml:space="preserve"> </w:t>
      </w:r>
      <w:r w:rsidR="00772E24">
        <w:rPr>
          <w:rtl/>
          <w:lang w:val="fr-CH"/>
        </w:rPr>
        <w:t>السيشيليين.</w:t>
      </w:r>
    </w:p>
    <w:p w:rsidR="00772E24" w:rsidRPr="001374E9" w:rsidRDefault="001374E9" w:rsidP="00772E24">
      <w:pPr>
        <w:pStyle w:val="SingleTxt"/>
        <w:rPr>
          <w:b/>
          <w:bCs/>
          <w:rtl/>
          <w:lang w:val="fr-CH"/>
        </w:rPr>
      </w:pPr>
      <w:r>
        <w:rPr>
          <w:rtl/>
          <w:lang w:val="fr-CH"/>
        </w:rPr>
        <w:t>25-</w:t>
      </w:r>
      <w:r>
        <w:rPr>
          <w:rFonts w:hint="cs"/>
          <w:rtl/>
          <w:lang w:val="fr-CH"/>
        </w:rPr>
        <w:tab/>
      </w:r>
      <w:r w:rsidR="00772E24" w:rsidRPr="001374E9">
        <w:rPr>
          <w:b/>
          <w:bCs/>
          <w:rtl/>
          <w:lang w:val="fr-CH"/>
        </w:rPr>
        <w:t xml:space="preserve">تحث اللجنة الدولة الطرف على القيام بما يلي: </w:t>
      </w:r>
    </w:p>
    <w:p w:rsidR="00772E24" w:rsidRPr="001374E9" w:rsidRDefault="001374E9" w:rsidP="00772E24">
      <w:pPr>
        <w:pStyle w:val="SingleTxt"/>
        <w:rPr>
          <w:b/>
          <w:bCs/>
          <w:rtl/>
          <w:lang w:val="fr-CH"/>
        </w:rPr>
      </w:pPr>
      <w:r>
        <w:rPr>
          <w:b/>
          <w:bCs/>
          <w:rtl/>
          <w:lang w:val="fr-CH"/>
        </w:rPr>
        <w:tab/>
        <w:t>(أ)</w:t>
      </w:r>
      <w:r>
        <w:rPr>
          <w:rFonts w:hint="cs"/>
          <w:b/>
          <w:bCs/>
          <w:rtl/>
          <w:lang w:val="fr-CH"/>
        </w:rPr>
        <w:tab/>
      </w:r>
      <w:r w:rsidR="00772E24" w:rsidRPr="001374E9">
        <w:rPr>
          <w:b/>
          <w:bCs/>
          <w:rtl/>
          <w:lang w:val="fr-CH"/>
        </w:rPr>
        <w:t>جمع البيانات</w:t>
      </w:r>
      <w:r w:rsidR="00194662" w:rsidRPr="001374E9">
        <w:rPr>
          <w:b/>
          <w:bCs/>
          <w:rtl/>
          <w:lang w:val="fr-CH"/>
        </w:rPr>
        <w:t xml:space="preserve"> </w:t>
      </w:r>
      <w:r w:rsidR="00772E24" w:rsidRPr="001374E9">
        <w:rPr>
          <w:b/>
          <w:bCs/>
          <w:rtl/>
          <w:lang w:val="fr-CH"/>
        </w:rPr>
        <w:t>المتعلقة</w:t>
      </w:r>
      <w:r w:rsidR="00194662" w:rsidRPr="001374E9">
        <w:rPr>
          <w:b/>
          <w:bCs/>
          <w:rtl/>
          <w:lang w:val="fr-CH"/>
        </w:rPr>
        <w:t xml:space="preserve"> </w:t>
      </w:r>
      <w:r w:rsidR="00772E24" w:rsidRPr="001374E9">
        <w:rPr>
          <w:b/>
          <w:bCs/>
          <w:rtl/>
          <w:lang w:val="fr-CH"/>
        </w:rPr>
        <w:t>بحالات</w:t>
      </w:r>
      <w:r w:rsidR="00194662" w:rsidRPr="001374E9">
        <w:rPr>
          <w:b/>
          <w:bCs/>
          <w:rtl/>
          <w:lang w:val="fr-CH"/>
        </w:rPr>
        <w:t xml:space="preserve"> </w:t>
      </w:r>
      <w:r w:rsidR="00772E24" w:rsidRPr="001374E9">
        <w:rPr>
          <w:b/>
          <w:bCs/>
          <w:rtl/>
          <w:lang w:val="fr-CH"/>
        </w:rPr>
        <w:t>عدم الامتثال لمبدأ الأجر المتساوي لقاء العمل المتساوي القيمة، بما في ذلك العقوبات المفروضة على أصحاب العمل غير الممتثلين لهذا المبدأ؛</w:t>
      </w:r>
    </w:p>
    <w:p w:rsidR="00772E24" w:rsidRPr="001374E9" w:rsidRDefault="001374E9" w:rsidP="00772E24">
      <w:pPr>
        <w:pStyle w:val="SingleTxt"/>
        <w:rPr>
          <w:b/>
          <w:bCs/>
          <w:rtl/>
          <w:lang w:val="fr-CH"/>
        </w:rPr>
      </w:pPr>
      <w:r>
        <w:rPr>
          <w:b/>
          <w:bCs/>
          <w:rtl/>
          <w:lang w:val="fr-CH"/>
        </w:rPr>
        <w:tab/>
        <w:t>(ب)</w:t>
      </w:r>
      <w:r>
        <w:rPr>
          <w:rFonts w:hint="cs"/>
          <w:b/>
          <w:bCs/>
          <w:rtl/>
          <w:lang w:val="fr-CH"/>
        </w:rPr>
        <w:tab/>
      </w:r>
      <w:r w:rsidR="00772E24" w:rsidRPr="001374E9">
        <w:rPr>
          <w:b/>
          <w:bCs/>
          <w:rtl/>
          <w:lang w:val="fr-CH"/>
        </w:rPr>
        <w:t>ضمان تمتع العمال المهاجرين بمعاملة مساوية للمعاملة التي يستفيد منها مواطنو الدولة الطرف من حيث الأجر، وتطبيق هذه المعاملة على نحو صارم من خلال تفتيش العمل بصورة منتظمة وغير معلنة في القطاعات التي يتركز فيها العمال المهاجرون، ولا</w:t>
      </w:r>
      <w:r w:rsidR="001530E0">
        <w:rPr>
          <w:rFonts w:hint="cs"/>
          <w:b/>
          <w:bCs/>
          <w:rtl/>
          <w:lang w:val="fr-CH"/>
        </w:rPr>
        <w:t> </w:t>
      </w:r>
      <w:r w:rsidR="00772E24" w:rsidRPr="001374E9">
        <w:rPr>
          <w:b/>
          <w:bCs/>
          <w:rtl/>
          <w:lang w:val="fr-CH"/>
        </w:rPr>
        <w:t>سيما في قطاعات الصيد والسياحة والبناء.</w:t>
      </w:r>
    </w:p>
    <w:p w:rsidR="00772E24" w:rsidRDefault="001374E9" w:rsidP="001374E9">
      <w:pPr>
        <w:pStyle w:val="SingleTxt"/>
        <w:rPr>
          <w:rtl/>
          <w:lang w:val="fr-CH"/>
        </w:rPr>
      </w:pPr>
      <w:r>
        <w:rPr>
          <w:rtl/>
          <w:lang w:val="fr-CH"/>
        </w:rPr>
        <w:t>26-</w:t>
      </w:r>
      <w:r>
        <w:rPr>
          <w:rFonts w:hint="cs"/>
          <w:rtl/>
          <w:lang w:val="fr-CH"/>
        </w:rPr>
        <w:tab/>
      </w:r>
      <w:r w:rsidR="00772E24">
        <w:rPr>
          <w:rtl/>
          <w:lang w:val="fr-CH"/>
        </w:rPr>
        <w:t>وتلاحظ اللجنة أن المواليد يسجلون في الدولة الطرف بصرف النظر عن وضع الهجرة. غير أن اللجنة تعرب عن قلقها إزاء</w:t>
      </w:r>
      <w:r w:rsidR="00194662">
        <w:rPr>
          <w:rtl/>
          <w:lang w:val="fr-CH"/>
        </w:rPr>
        <w:t xml:space="preserve"> </w:t>
      </w:r>
      <w:r w:rsidR="00772E24">
        <w:rPr>
          <w:rtl/>
          <w:lang w:val="fr-CH"/>
        </w:rPr>
        <w:t>عدم وجود</w:t>
      </w:r>
      <w:r w:rsidR="00194662">
        <w:rPr>
          <w:rtl/>
          <w:lang w:val="fr-CH"/>
        </w:rPr>
        <w:t xml:space="preserve"> </w:t>
      </w:r>
      <w:r w:rsidR="00772E24">
        <w:rPr>
          <w:rtl/>
          <w:lang w:val="fr-CH"/>
        </w:rPr>
        <w:t xml:space="preserve">معلومات بشأن التدابير المتخذة لكي لا يصبح أطفال العمال المهاجرين عديمي الجنسية باعتبار أن قانون الجنسية في الدولة الطرف يستند إلى مبدأ </w:t>
      </w:r>
      <w:r w:rsidR="00772E24" w:rsidRPr="001530E0">
        <w:rPr>
          <w:i/>
          <w:iCs/>
          <w:rtl/>
          <w:lang w:val="fr-CH"/>
        </w:rPr>
        <w:t>حق الدم</w:t>
      </w:r>
      <w:r w:rsidR="00772E24">
        <w:rPr>
          <w:rtl/>
          <w:lang w:val="fr-CH"/>
        </w:rPr>
        <w:t>.</w:t>
      </w:r>
    </w:p>
    <w:p w:rsidR="00772E24" w:rsidRPr="001374E9" w:rsidRDefault="00772E24" w:rsidP="00772E24">
      <w:pPr>
        <w:pStyle w:val="SingleTxt"/>
        <w:rPr>
          <w:b/>
          <w:bCs/>
          <w:rtl/>
          <w:lang w:val="fr-CH"/>
        </w:rPr>
      </w:pPr>
      <w:r>
        <w:rPr>
          <w:rtl/>
          <w:lang w:val="fr-CH"/>
        </w:rPr>
        <w:t>27-</w:t>
      </w:r>
      <w:r>
        <w:rPr>
          <w:rFonts w:hint="cs"/>
          <w:rtl/>
          <w:lang w:val="fr-CH"/>
        </w:rPr>
        <w:tab/>
      </w:r>
      <w:r w:rsidRPr="001374E9">
        <w:rPr>
          <w:b/>
          <w:bCs/>
          <w:rtl/>
          <w:lang w:val="fr-CH"/>
        </w:rPr>
        <w:t>ينبغي أن تتخذ الدولة الطرف تدابير ملائمة لضمان</w:t>
      </w:r>
      <w:r w:rsidR="00194662" w:rsidRPr="001374E9">
        <w:rPr>
          <w:b/>
          <w:bCs/>
          <w:rtl/>
          <w:lang w:val="fr-CH"/>
        </w:rPr>
        <w:t xml:space="preserve"> </w:t>
      </w:r>
      <w:r w:rsidRPr="001374E9">
        <w:rPr>
          <w:b/>
          <w:bCs/>
          <w:rtl/>
          <w:lang w:val="fr-CH"/>
        </w:rPr>
        <w:t>حماية أطفال العمال المهاجرين</w:t>
      </w:r>
      <w:r w:rsidR="00194662" w:rsidRPr="001374E9">
        <w:rPr>
          <w:b/>
          <w:bCs/>
          <w:rtl/>
          <w:lang w:val="fr-CH"/>
        </w:rPr>
        <w:t xml:space="preserve"> </w:t>
      </w:r>
      <w:r w:rsidRPr="001374E9">
        <w:rPr>
          <w:b/>
          <w:bCs/>
          <w:rtl/>
          <w:lang w:val="fr-CH"/>
        </w:rPr>
        <w:t xml:space="preserve">من حالة انعدام الجنسية. </w:t>
      </w:r>
    </w:p>
    <w:p w:rsidR="001374E9" w:rsidRPr="001374E9" w:rsidRDefault="001374E9" w:rsidP="001374E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772E24" w:rsidRDefault="00772E24" w:rsidP="00772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tab/>
        <w:t>4-</w:t>
      </w:r>
      <w:r>
        <w:rPr>
          <w:rtl/>
          <w:lang w:val="fr-CH"/>
        </w:rPr>
        <w:tab/>
        <w:t>حقوق أخرى للعمال المهاجرين وأفراد أسرهم</w:t>
      </w:r>
      <w:r w:rsidR="00194662">
        <w:rPr>
          <w:rtl/>
          <w:lang w:val="fr-CH"/>
        </w:rPr>
        <w:t xml:space="preserve"> </w:t>
      </w:r>
      <w:r>
        <w:rPr>
          <w:rtl/>
          <w:lang w:val="fr-CH"/>
        </w:rPr>
        <w:t>الحائزين للوثائق</w:t>
      </w:r>
      <w:r w:rsidR="00194662">
        <w:rPr>
          <w:rtl/>
          <w:lang w:val="fr-CH"/>
        </w:rPr>
        <w:t xml:space="preserve"> </w:t>
      </w:r>
      <w:r>
        <w:rPr>
          <w:rtl/>
          <w:lang w:val="fr-CH"/>
        </w:rPr>
        <w:t>اللازمة أو الذين هم في وضع نظامي (المواد من 36 إلى 56)</w:t>
      </w:r>
    </w:p>
    <w:p w:rsidR="00772E24" w:rsidRDefault="00772E24" w:rsidP="001374E9">
      <w:pPr>
        <w:pStyle w:val="SingleTxt"/>
        <w:rPr>
          <w:rtl/>
          <w:lang w:val="fr-CH"/>
        </w:rPr>
      </w:pPr>
      <w:r>
        <w:rPr>
          <w:rtl/>
          <w:lang w:val="fr-CH"/>
        </w:rPr>
        <w:t>28-</w:t>
      </w:r>
      <w:r>
        <w:rPr>
          <w:rtl/>
          <w:lang w:val="fr-CH"/>
        </w:rPr>
        <w:tab/>
        <w:t>تلاحظ اللجنة عدم وجود قيود تمنع العمال المهاجرين من التصويت أو الترشح للانتخابات في دول منشئهم أثناء فترة عملهم في سيشيل. غير أنها تعرب عن قلقها إزاء المعلومات التي تفيد بأن</w:t>
      </w:r>
      <w:r w:rsidR="00194662">
        <w:rPr>
          <w:rtl/>
          <w:lang w:val="fr-CH"/>
        </w:rPr>
        <w:t xml:space="preserve"> </w:t>
      </w:r>
      <w:r>
        <w:rPr>
          <w:rtl/>
          <w:lang w:val="fr-CH"/>
        </w:rPr>
        <w:t>المادة 114 من الدستور</w:t>
      </w:r>
      <w:r w:rsidR="00194662">
        <w:rPr>
          <w:rtl/>
          <w:lang w:val="fr-CH"/>
        </w:rPr>
        <w:t xml:space="preserve"> </w:t>
      </w:r>
      <w:r>
        <w:rPr>
          <w:rtl/>
          <w:lang w:val="fr-CH"/>
        </w:rPr>
        <w:t>تنص على عدم أهلية</w:t>
      </w:r>
      <w:r w:rsidR="00194662">
        <w:rPr>
          <w:rtl/>
          <w:lang w:val="fr-CH"/>
        </w:rPr>
        <w:t xml:space="preserve"> </w:t>
      </w:r>
      <w:r>
        <w:rPr>
          <w:rtl/>
          <w:lang w:val="fr-CH"/>
        </w:rPr>
        <w:t>شخص</w:t>
      </w:r>
      <w:r w:rsidR="00194662">
        <w:rPr>
          <w:rtl/>
          <w:lang w:val="fr-CH"/>
        </w:rPr>
        <w:t xml:space="preserve"> </w:t>
      </w:r>
      <w:r>
        <w:rPr>
          <w:rtl/>
          <w:lang w:val="fr-CH"/>
        </w:rPr>
        <w:t>للتصويت بسبب إقامته خارج سيشيل وبأن المادة 5 من قانون الانتخابات</w:t>
      </w:r>
      <w:r w:rsidR="00194662">
        <w:rPr>
          <w:rtl/>
          <w:lang w:val="fr-CH"/>
        </w:rPr>
        <w:t xml:space="preserve"> </w:t>
      </w:r>
      <w:r>
        <w:rPr>
          <w:rtl/>
          <w:lang w:val="fr-CH"/>
        </w:rPr>
        <w:t>تنص على أن</w:t>
      </w:r>
      <w:r w:rsidR="00194662">
        <w:rPr>
          <w:rtl/>
          <w:lang w:val="fr-CH"/>
        </w:rPr>
        <w:t xml:space="preserve"> </w:t>
      </w:r>
      <w:r>
        <w:rPr>
          <w:rtl/>
          <w:lang w:val="fr-CH"/>
        </w:rPr>
        <w:t>مواطني سيشيل</w:t>
      </w:r>
      <w:r w:rsidR="00194662">
        <w:rPr>
          <w:rtl/>
          <w:lang w:val="fr-CH"/>
        </w:rPr>
        <w:t xml:space="preserve"> </w:t>
      </w:r>
      <w:r>
        <w:rPr>
          <w:rtl/>
          <w:lang w:val="fr-CH"/>
        </w:rPr>
        <w:t xml:space="preserve">مؤهلون للتصويت إذا كانوا مقيمين في منطقة انتخابية لفترة زمنية محددة. </w:t>
      </w:r>
    </w:p>
    <w:p w:rsidR="00772E24" w:rsidRPr="001374E9" w:rsidRDefault="00772E24" w:rsidP="00772E24">
      <w:pPr>
        <w:pStyle w:val="SingleTxt"/>
        <w:rPr>
          <w:b/>
          <w:bCs/>
          <w:rtl/>
          <w:lang w:val="fr-CH"/>
        </w:rPr>
      </w:pPr>
      <w:r>
        <w:rPr>
          <w:rtl/>
          <w:lang w:val="fr-CH"/>
        </w:rPr>
        <w:t>29</w:t>
      </w:r>
      <w:r w:rsidR="001374E9">
        <w:rPr>
          <w:rtl/>
          <w:lang w:val="fr-CH"/>
        </w:rPr>
        <w:t>-</w:t>
      </w:r>
      <w:r w:rsidR="001374E9">
        <w:rPr>
          <w:rFonts w:hint="cs"/>
          <w:rtl/>
          <w:lang w:val="fr-CH"/>
        </w:rPr>
        <w:tab/>
      </w:r>
      <w:r w:rsidRPr="001374E9">
        <w:rPr>
          <w:b/>
          <w:bCs/>
          <w:rtl/>
          <w:lang w:val="fr-CH"/>
        </w:rPr>
        <w:t>توصي اللجنة الدولة الطرف بأن تراجع تشريعاتها بهدف تيسير حق العمال المهاجرين السيشيليين المقيمين في الخارج في أن يشاركوا في الشؤون العامة لدولة منشئهم</w:t>
      </w:r>
      <w:r w:rsidR="00194662" w:rsidRPr="001374E9">
        <w:rPr>
          <w:b/>
          <w:bCs/>
          <w:rtl/>
          <w:lang w:val="fr-CH"/>
        </w:rPr>
        <w:t xml:space="preserve"> </w:t>
      </w:r>
      <w:r w:rsidRPr="001374E9">
        <w:rPr>
          <w:b/>
          <w:bCs/>
          <w:rtl/>
          <w:lang w:val="fr-CH"/>
        </w:rPr>
        <w:t>ويدلوا بأصواتهم</w:t>
      </w:r>
      <w:r w:rsidR="00194662" w:rsidRPr="001374E9">
        <w:rPr>
          <w:b/>
          <w:bCs/>
          <w:rtl/>
          <w:lang w:val="fr-CH"/>
        </w:rPr>
        <w:t xml:space="preserve"> </w:t>
      </w:r>
      <w:r w:rsidRPr="001374E9">
        <w:rPr>
          <w:b/>
          <w:bCs/>
          <w:rtl/>
          <w:lang w:val="fr-CH"/>
        </w:rPr>
        <w:t>ويُنتخَبوا في</w:t>
      </w:r>
      <w:r w:rsidR="00194662" w:rsidRPr="001374E9">
        <w:rPr>
          <w:b/>
          <w:bCs/>
          <w:rtl/>
          <w:lang w:val="fr-CH"/>
        </w:rPr>
        <w:t xml:space="preserve"> </w:t>
      </w:r>
      <w:r w:rsidRPr="001374E9">
        <w:rPr>
          <w:b/>
          <w:bCs/>
          <w:rtl/>
          <w:lang w:val="fr-CH"/>
        </w:rPr>
        <w:t>انتخابات الدولة الطرف.</w:t>
      </w:r>
    </w:p>
    <w:p w:rsidR="00772E24" w:rsidRDefault="001374E9" w:rsidP="001374E9">
      <w:pPr>
        <w:pStyle w:val="SingleTxt"/>
        <w:rPr>
          <w:rtl/>
          <w:lang w:val="fr-CH"/>
        </w:rPr>
      </w:pPr>
      <w:r>
        <w:rPr>
          <w:rtl/>
          <w:lang w:val="fr-CH"/>
        </w:rPr>
        <w:t>30-</w:t>
      </w:r>
      <w:r>
        <w:rPr>
          <w:rFonts w:hint="cs"/>
          <w:rtl/>
          <w:lang w:val="fr-CH"/>
        </w:rPr>
        <w:tab/>
      </w:r>
      <w:r w:rsidR="00772E24">
        <w:rPr>
          <w:rtl/>
          <w:lang w:val="fr-CH"/>
        </w:rPr>
        <w:t xml:space="preserve">وتثني اللجنة على الدولة الطرف لتمكينها العمال المهاجرين وأفراد أسرهم من الوصول إلى جميع الخدمات التي تقدمها إدارة الخدمات الاجتماعية في الدولة الطرف إلى المواطنين من أجل </w:t>
      </w:r>
      <w:r w:rsidR="00772E24">
        <w:rPr>
          <w:rtl/>
          <w:lang w:val="fr-CH"/>
        </w:rPr>
        <w:lastRenderedPageBreak/>
        <w:t>دعم الأسر وحمايتها. غير أن اللجنة تعرب عن أسفها لعدم وجود تشريع أو سياسة عامة بشأن لـمّ شمل أسر العمال المهاجرين.</w:t>
      </w:r>
    </w:p>
    <w:p w:rsidR="00772E24" w:rsidRPr="001374E9" w:rsidRDefault="00772E24" w:rsidP="00772E24">
      <w:pPr>
        <w:pStyle w:val="SingleTxt"/>
        <w:rPr>
          <w:b/>
          <w:bCs/>
          <w:rtl/>
          <w:lang w:val="fr-CH"/>
        </w:rPr>
      </w:pPr>
      <w:r>
        <w:rPr>
          <w:rtl/>
          <w:lang w:val="fr-CH"/>
        </w:rPr>
        <w:t>31</w:t>
      </w:r>
      <w:r w:rsidR="001374E9">
        <w:rPr>
          <w:rtl/>
          <w:lang w:val="fr-CH"/>
        </w:rPr>
        <w:t>-</w:t>
      </w:r>
      <w:r w:rsidR="001374E9">
        <w:rPr>
          <w:rFonts w:hint="cs"/>
          <w:rtl/>
          <w:lang w:val="fr-CH"/>
        </w:rPr>
        <w:tab/>
      </w:r>
      <w:r w:rsidRPr="001374E9">
        <w:rPr>
          <w:b/>
          <w:bCs/>
          <w:rtl/>
          <w:lang w:val="fr-CH"/>
        </w:rPr>
        <w:t xml:space="preserve">توصي اللجنة بأن تتخذ الدولة الطرف تدابير مناسبة لتيسير لـمّ شمل أسر العمال المهاجرين وأفراد أسرهم </w:t>
      </w:r>
      <w:r w:rsidR="00E80B7A" w:rsidRPr="001374E9">
        <w:rPr>
          <w:b/>
          <w:bCs/>
          <w:rtl/>
          <w:lang w:val="fr-CH"/>
        </w:rPr>
        <w:t>وفقاً</w:t>
      </w:r>
      <w:r w:rsidRPr="001374E9">
        <w:rPr>
          <w:b/>
          <w:bCs/>
          <w:rtl/>
          <w:lang w:val="fr-CH"/>
        </w:rPr>
        <w:t xml:space="preserve"> للاتفاقية. </w:t>
      </w:r>
    </w:p>
    <w:p w:rsidR="00772E24" w:rsidRDefault="00772E24" w:rsidP="001374E9">
      <w:pPr>
        <w:pStyle w:val="SingleTxt"/>
        <w:rPr>
          <w:rtl/>
          <w:lang w:val="fr-CH"/>
        </w:rPr>
      </w:pPr>
      <w:r>
        <w:rPr>
          <w:rtl/>
          <w:lang w:val="fr-CH"/>
        </w:rPr>
        <w:t>32-</w:t>
      </w:r>
      <w:r w:rsidR="001374E9">
        <w:rPr>
          <w:rFonts w:hint="cs"/>
          <w:rtl/>
          <w:lang w:val="fr-CH"/>
        </w:rPr>
        <w:tab/>
      </w:r>
      <w:r>
        <w:rPr>
          <w:rtl/>
          <w:lang w:val="fr-CH"/>
        </w:rPr>
        <w:t xml:space="preserve">وتحيط اللجنة </w:t>
      </w:r>
      <w:r w:rsidR="00B92A0C">
        <w:rPr>
          <w:rtl/>
          <w:lang w:val="fr-CH"/>
        </w:rPr>
        <w:t>علماً</w:t>
      </w:r>
      <w:r>
        <w:rPr>
          <w:rtl/>
          <w:lang w:val="fr-CH"/>
        </w:rPr>
        <w:t xml:space="preserve"> بالمعلومات التي تضمنها تقرير الدولة الطرف بشأن التدفق الهائل للتحويلات المالية للعمال المهاجرين إلى دول منشئهم، كما</w:t>
      </w:r>
      <w:r w:rsidR="00194662">
        <w:rPr>
          <w:rtl/>
          <w:lang w:val="fr-CH"/>
        </w:rPr>
        <w:t xml:space="preserve"> </w:t>
      </w:r>
      <w:r>
        <w:rPr>
          <w:rtl/>
          <w:lang w:val="fr-CH"/>
        </w:rPr>
        <w:t xml:space="preserve">تحيط </w:t>
      </w:r>
      <w:r w:rsidR="00B92A0C">
        <w:rPr>
          <w:rtl/>
          <w:lang w:val="fr-CH"/>
        </w:rPr>
        <w:t>علماً</w:t>
      </w:r>
      <w:r>
        <w:rPr>
          <w:rtl/>
          <w:lang w:val="fr-CH"/>
        </w:rPr>
        <w:t xml:space="preserve"> بالمعلومات المقدمة من وفد الدولة الطرف بشأن إجراءات</w:t>
      </w:r>
      <w:r w:rsidR="00194662">
        <w:rPr>
          <w:rtl/>
          <w:lang w:val="fr-CH"/>
        </w:rPr>
        <w:t xml:space="preserve"> </w:t>
      </w:r>
      <w:r>
        <w:rPr>
          <w:rtl/>
          <w:lang w:val="fr-CH"/>
        </w:rPr>
        <w:t>نقل التحويلات المالية إلى الخارج والتكاليف</w:t>
      </w:r>
      <w:r w:rsidR="00194662">
        <w:rPr>
          <w:rtl/>
          <w:lang w:val="fr-CH"/>
        </w:rPr>
        <w:t xml:space="preserve"> </w:t>
      </w:r>
      <w:r>
        <w:rPr>
          <w:rtl/>
          <w:lang w:val="fr-CH"/>
        </w:rPr>
        <w:t>المرتبطة بهذه</w:t>
      </w:r>
      <w:r w:rsidR="00194662">
        <w:rPr>
          <w:rtl/>
          <w:lang w:val="fr-CH"/>
        </w:rPr>
        <w:t xml:space="preserve"> </w:t>
      </w:r>
      <w:r>
        <w:rPr>
          <w:rtl/>
          <w:lang w:val="fr-CH"/>
        </w:rPr>
        <w:t xml:space="preserve">العملية. غير أن اللجنة تعرب عن قلقها إزاء ما يلي: </w:t>
      </w:r>
    </w:p>
    <w:p w:rsidR="00772E24" w:rsidRDefault="00772E24" w:rsidP="00772E24">
      <w:pPr>
        <w:pStyle w:val="SingleTxt"/>
        <w:rPr>
          <w:rtl/>
          <w:lang w:val="fr-CH"/>
        </w:rPr>
      </w:pPr>
      <w:r>
        <w:rPr>
          <w:rtl/>
          <w:lang w:val="fr-CH"/>
        </w:rPr>
        <w:tab/>
        <w:t>(أ)</w:t>
      </w:r>
      <w:r w:rsidR="002A5C41">
        <w:rPr>
          <w:rFonts w:hint="cs"/>
          <w:rtl/>
          <w:lang w:val="fr-CH"/>
        </w:rPr>
        <w:tab/>
      </w:r>
      <w:r>
        <w:rPr>
          <w:rtl/>
          <w:lang w:val="fr-CH"/>
        </w:rPr>
        <w:t>عدم وجود</w:t>
      </w:r>
      <w:r w:rsidR="00194662">
        <w:rPr>
          <w:rtl/>
          <w:lang w:val="fr-CH"/>
        </w:rPr>
        <w:t xml:space="preserve"> </w:t>
      </w:r>
      <w:r>
        <w:rPr>
          <w:rtl/>
          <w:lang w:val="fr-CH"/>
        </w:rPr>
        <w:t>معلومات بشأن تدفقات مشابهة للتحويلات المالية للعمال المهاجرين السيشيليين المقيمين في الخارج إلى الدولة الطرف؛</w:t>
      </w:r>
    </w:p>
    <w:p w:rsidR="00772E24" w:rsidRDefault="00772E24" w:rsidP="002A5C41">
      <w:pPr>
        <w:pStyle w:val="SingleTxt"/>
        <w:rPr>
          <w:rtl/>
          <w:lang w:val="fr-CH"/>
        </w:rPr>
      </w:pPr>
      <w:r>
        <w:rPr>
          <w:rtl/>
          <w:lang w:val="fr-CH"/>
        </w:rPr>
        <w:tab/>
        <w:t>(ب)</w:t>
      </w:r>
      <w:r w:rsidR="002A5C41">
        <w:rPr>
          <w:rFonts w:hint="cs"/>
          <w:rtl/>
          <w:lang w:val="fr-CH"/>
        </w:rPr>
        <w:tab/>
      </w:r>
      <w:r>
        <w:rPr>
          <w:rtl/>
          <w:lang w:val="fr-CH"/>
        </w:rPr>
        <w:t>عدم وجود اتفاقات</w:t>
      </w:r>
      <w:r w:rsidR="00194662">
        <w:rPr>
          <w:rtl/>
          <w:lang w:val="fr-CH"/>
        </w:rPr>
        <w:t xml:space="preserve"> </w:t>
      </w:r>
      <w:r>
        <w:rPr>
          <w:rtl/>
          <w:lang w:val="fr-CH"/>
        </w:rPr>
        <w:t>ثنائية مع البلدان التي يعمل فيها عمال مهاجرون من سيشيل.</w:t>
      </w:r>
    </w:p>
    <w:p w:rsidR="00772E24" w:rsidRPr="001374E9" w:rsidRDefault="002A5C41" w:rsidP="00772E24">
      <w:pPr>
        <w:pStyle w:val="SingleTxt"/>
        <w:rPr>
          <w:b/>
          <w:bCs/>
          <w:rtl/>
          <w:lang w:val="fr-CH"/>
        </w:rPr>
      </w:pPr>
      <w:r>
        <w:rPr>
          <w:rtl/>
          <w:lang w:val="fr-CH"/>
        </w:rPr>
        <w:t>33-</w:t>
      </w:r>
      <w:r>
        <w:rPr>
          <w:rFonts w:hint="cs"/>
          <w:rtl/>
          <w:lang w:val="fr-CH"/>
        </w:rPr>
        <w:tab/>
      </w:r>
      <w:r w:rsidR="00772E24" w:rsidRPr="001374E9">
        <w:rPr>
          <w:b/>
          <w:bCs/>
          <w:rtl/>
          <w:lang w:val="fr-CH"/>
        </w:rPr>
        <w:t>توصي اللجنة الدولة الطرف بما يلي:</w:t>
      </w:r>
    </w:p>
    <w:p w:rsidR="00772E24" w:rsidRPr="001374E9" w:rsidRDefault="00772E24" w:rsidP="00127BA5">
      <w:pPr>
        <w:pStyle w:val="SingleTxt"/>
        <w:rPr>
          <w:b/>
          <w:bCs/>
          <w:rtl/>
          <w:lang w:val="fr-CH"/>
        </w:rPr>
      </w:pPr>
      <w:r w:rsidRPr="001374E9">
        <w:rPr>
          <w:b/>
          <w:bCs/>
          <w:rtl/>
          <w:lang w:val="fr-CH"/>
        </w:rPr>
        <w:tab/>
        <w:t>(أ)</w:t>
      </w:r>
      <w:r w:rsidR="002A5C41" w:rsidRPr="001374E9">
        <w:rPr>
          <w:rFonts w:hint="cs"/>
          <w:b/>
          <w:bCs/>
          <w:rtl/>
          <w:lang w:val="fr-CH"/>
        </w:rPr>
        <w:tab/>
      </w:r>
      <w:r w:rsidRPr="001374E9">
        <w:rPr>
          <w:b/>
          <w:bCs/>
          <w:rtl/>
          <w:lang w:val="fr-CH"/>
        </w:rPr>
        <w:t>تقديم معلومات مفصلة عن إجراءات وتكلفة نقل الإيرادات والمدخرات، بما في ذلك</w:t>
      </w:r>
      <w:r w:rsidR="00194662" w:rsidRPr="001374E9">
        <w:rPr>
          <w:b/>
          <w:bCs/>
          <w:rtl/>
          <w:lang w:val="fr-CH"/>
        </w:rPr>
        <w:t xml:space="preserve"> </w:t>
      </w:r>
      <w:r w:rsidRPr="001374E9">
        <w:rPr>
          <w:b/>
          <w:bCs/>
          <w:rtl/>
          <w:lang w:val="fr-CH"/>
        </w:rPr>
        <w:t>بيانات عن التحويلات المالية للعمال المهاجرين السيشيليين المقيمين في الخارج إلى أسرهم في الدولة الطرف؛</w:t>
      </w:r>
    </w:p>
    <w:p w:rsidR="00772E24" w:rsidRPr="001374E9" w:rsidRDefault="002A5C41" w:rsidP="00772E24">
      <w:pPr>
        <w:pStyle w:val="SingleTxt"/>
        <w:rPr>
          <w:b/>
          <w:bCs/>
          <w:rtl/>
          <w:lang w:val="fr-CH"/>
        </w:rPr>
      </w:pPr>
      <w:r w:rsidRPr="001374E9">
        <w:rPr>
          <w:rFonts w:hint="cs"/>
          <w:b/>
          <w:bCs/>
          <w:rtl/>
          <w:lang w:val="fr-CH"/>
        </w:rPr>
        <w:tab/>
      </w:r>
      <w:r w:rsidRPr="001374E9">
        <w:rPr>
          <w:b/>
          <w:bCs/>
          <w:rtl/>
          <w:lang w:val="fr-CH"/>
        </w:rPr>
        <w:t>(ب)</w:t>
      </w:r>
      <w:r w:rsidRPr="001374E9">
        <w:rPr>
          <w:rFonts w:hint="cs"/>
          <w:b/>
          <w:bCs/>
          <w:rtl/>
          <w:lang w:val="fr-CH"/>
        </w:rPr>
        <w:tab/>
      </w:r>
      <w:r w:rsidR="00772E24" w:rsidRPr="001374E9">
        <w:rPr>
          <w:b/>
          <w:bCs/>
          <w:rtl/>
          <w:lang w:val="fr-CH"/>
        </w:rPr>
        <w:t>النظر في توقيع اتفاقات</w:t>
      </w:r>
      <w:r w:rsidR="00194662" w:rsidRPr="001374E9">
        <w:rPr>
          <w:b/>
          <w:bCs/>
          <w:rtl/>
          <w:lang w:val="fr-CH"/>
        </w:rPr>
        <w:t xml:space="preserve"> </w:t>
      </w:r>
      <w:r w:rsidR="00772E24" w:rsidRPr="001374E9">
        <w:rPr>
          <w:b/>
          <w:bCs/>
          <w:rtl/>
          <w:lang w:val="fr-CH"/>
        </w:rPr>
        <w:t>ثنائية مع البلدان التي يعمل فيها عمال مهاجرون سيشيليون، بغرض حماية حقوقهم المنصوص عليها في الاتفاقية.</w:t>
      </w:r>
    </w:p>
    <w:p w:rsidR="00516126" w:rsidRPr="00516126" w:rsidRDefault="00516126" w:rsidP="0051612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772E24" w:rsidRDefault="00772E24" w:rsidP="00772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tab/>
        <w:t>5-</w:t>
      </w:r>
      <w:r>
        <w:rPr>
          <w:rtl/>
          <w:lang w:val="fr-CH"/>
        </w:rPr>
        <w:tab/>
        <w:t>تعزيز الظروف السليمة والعادلة والإنسانية والمشروعة فيما يتعلق بالهجرة الدولية للعمال وأفراد أسرهم (المواد من 64 إلى</w:t>
      </w:r>
      <w:r w:rsidR="006574D1">
        <w:rPr>
          <w:rFonts w:hint="cs"/>
          <w:rtl/>
          <w:lang w:val="fr-CH"/>
        </w:rPr>
        <w:t xml:space="preserve"> </w:t>
      </w:r>
      <w:r>
        <w:rPr>
          <w:rtl/>
          <w:lang w:val="fr-CH"/>
        </w:rPr>
        <w:t>71)</w:t>
      </w:r>
    </w:p>
    <w:p w:rsidR="00772E24" w:rsidRDefault="00772E24" w:rsidP="00516126">
      <w:pPr>
        <w:pStyle w:val="SingleTxt"/>
        <w:rPr>
          <w:rtl/>
          <w:lang w:val="fr-CH"/>
        </w:rPr>
      </w:pPr>
      <w:r>
        <w:rPr>
          <w:rtl/>
        </w:rPr>
        <w:t>34</w:t>
      </w:r>
      <w:r>
        <w:rPr>
          <w:rtl/>
          <w:lang w:val="fr-CH"/>
        </w:rPr>
        <w:t>-</w:t>
      </w:r>
      <w:r>
        <w:rPr>
          <w:rtl/>
          <w:lang w:val="fr-CH"/>
        </w:rPr>
        <w:tab/>
        <w:t>تلاحظ اللجنة أن مختلف جماعات المهاجرين تقدم تعليما</w:t>
      </w:r>
      <w:r w:rsidR="006574D1">
        <w:rPr>
          <w:rFonts w:hint="cs"/>
          <w:rtl/>
          <w:lang w:val="fr-CH"/>
        </w:rPr>
        <w:t>ً</w:t>
      </w:r>
      <w:r>
        <w:rPr>
          <w:rtl/>
          <w:lang w:val="fr-CH"/>
        </w:rPr>
        <w:t xml:space="preserve"> باللغة الأم في الدولة الطرف. غير أن اللجنة تعرب عن أسفها لعدم تضمين التقرير معلومات عن الوضع العام لأطفال العمال المهاجرين في الدولة الطرف. وتلاحظ اللجنة </w:t>
      </w:r>
      <w:r w:rsidR="00E80B7A">
        <w:rPr>
          <w:rtl/>
          <w:lang w:val="fr-CH"/>
        </w:rPr>
        <w:t>أيضاً</w:t>
      </w:r>
      <w:r>
        <w:rPr>
          <w:rtl/>
          <w:lang w:val="fr-CH"/>
        </w:rPr>
        <w:t xml:space="preserve"> أن</w:t>
      </w:r>
      <w:r w:rsidR="00194662">
        <w:rPr>
          <w:rtl/>
          <w:lang w:val="fr-CH"/>
        </w:rPr>
        <w:t xml:space="preserve"> </w:t>
      </w:r>
      <w:r>
        <w:rPr>
          <w:rtl/>
          <w:lang w:val="fr-CH"/>
        </w:rPr>
        <w:t>بإمكان العمال المهاجرين تسجيل أبنائهم في المدارس الحكومية أو الخاصة، وأن أطفال العمال المهاجرين يحصلون على التعليم قبل المدرسي والابتدائي والثانوي مجانا</w:t>
      </w:r>
      <w:r w:rsidR="006574D1">
        <w:rPr>
          <w:rFonts w:hint="cs"/>
          <w:rtl/>
          <w:lang w:val="fr-CH"/>
        </w:rPr>
        <w:t>ً</w:t>
      </w:r>
      <w:r>
        <w:rPr>
          <w:rtl/>
          <w:lang w:val="fr-CH"/>
        </w:rPr>
        <w:t xml:space="preserve"> لكنهم يتابعون تعليمهم العالي بمقابل. غير أن اللجنة تعرب عن قلقها إزاء المعاملة</w:t>
      </w:r>
      <w:r w:rsidR="00194662">
        <w:rPr>
          <w:rtl/>
          <w:lang w:val="fr-CH"/>
        </w:rPr>
        <w:t xml:space="preserve"> </w:t>
      </w:r>
      <w:r>
        <w:rPr>
          <w:rtl/>
          <w:lang w:val="fr-CH"/>
        </w:rPr>
        <w:t>التفاضلية التي يعاني منها الأجانب فيما يتعلق بدفع رسوم التعليم العالي على الرغم من</w:t>
      </w:r>
      <w:r w:rsidR="00194662">
        <w:rPr>
          <w:rtl/>
          <w:lang w:val="fr-CH"/>
        </w:rPr>
        <w:t xml:space="preserve"> </w:t>
      </w:r>
      <w:r>
        <w:rPr>
          <w:rtl/>
          <w:lang w:val="fr-CH"/>
        </w:rPr>
        <w:t>تفسير وفد الدولة الطرف بأن هذه الرسوم غالبا</w:t>
      </w:r>
      <w:r w:rsidR="006574D1">
        <w:rPr>
          <w:rFonts w:hint="cs"/>
          <w:rtl/>
          <w:lang w:val="fr-CH"/>
        </w:rPr>
        <w:t>ً</w:t>
      </w:r>
      <w:r>
        <w:rPr>
          <w:rtl/>
          <w:lang w:val="fr-CH"/>
        </w:rPr>
        <w:t xml:space="preserve"> ما يتحملها أصحاب عمل العمال المهاجرين.</w:t>
      </w:r>
    </w:p>
    <w:p w:rsidR="00772E24" w:rsidRPr="00516126" w:rsidRDefault="00772E24" w:rsidP="006574D1">
      <w:pPr>
        <w:pStyle w:val="SingleTxt"/>
        <w:keepNext/>
        <w:rPr>
          <w:b/>
          <w:bCs/>
          <w:rtl/>
          <w:lang w:val="fr-CH"/>
        </w:rPr>
      </w:pPr>
      <w:r>
        <w:rPr>
          <w:rtl/>
          <w:lang w:val="fr-CH"/>
        </w:rPr>
        <w:lastRenderedPageBreak/>
        <w:t>35</w:t>
      </w:r>
      <w:r w:rsidR="00516126">
        <w:rPr>
          <w:rtl/>
          <w:lang w:val="fr-CH"/>
        </w:rPr>
        <w:t>-</w:t>
      </w:r>
      <w:r w:rsidR="00516126">
        <w:rPr>
          <w:rFonts w:hint="cs"/>
          <w:rtl/>
          <w:lang w:val="fr-CH"/>
        </w:rPr>
        <w:tab/>
      </w:r>
      <w:r w:rsidRPr="00516126">
        <w:rPr>
          <w:b/>
          <w:bCs/>
          <w:rtl/>
          <w:lang w:val="fr-CH"/>
        </w:rPr>
        <w:t>توصي اللجنة الدولة الطرف بما يلي:</w:t>
      </w:r>
    </w:p>
    <w:p w:rsidR="00772E24" w:rsidRPr="00516126" w:rsidRDefault="002A5C41" w:rsidP="00772E24">
      <w:pPr>
        <w:pStyle w:val="SingleTxt"/>
        <w:rPr>
          <w:b/>
          <w:bCs/>
          <w:rtl/>
          <w:lang w:val="fr-CH"/>
        </w:rPr>
      </w:pPr>
      <w:r w:rsidRPr="00516126">
        <w:rPr>
          <w:b/>
          <w:bCs/>
          <w:rtl/>
          <w:lang w:val="fr-CH"/>
        </w:rPr>
        <w:tab/>
        <w:t>(أ)</w:t>
      </w:r>
      <w:r w:rsidRPr="00516126">
        <w:rPr>
          <w:rFonts w:hint="cs"/>
          <w:b/>
          <w:bCs/>
          <w:rtl/>
          <w:lang w:val="fr-CH"/>
        </w:rPr>
        <w:tab/>
      </w:r>
      <w:r w:rsidR="00772E24" w:rsidRPr="00516126">
        <w:rPr>
          <w:b/>
          <w:bCs/>
          <w:rtl/>
          <w:lang w:val="fr-CH"/>
        </w:rPr>
        <w:t>إجراء دراسة على المستوى الوطني عن الأطفال المهاجرين، بمن فيهم الأطفال المهاجرون في الدولة الطرف وأطفال العمال المهاجرين السيشيليين في الخارج الذين تركوا في الدولة الطرف، وذلك من أجل رسم السياسات والبرامج بصورة فعالة؛</w:t>
      </w:r>
    </w:p>
    <w:p w:rsidR="00772E24" w:rsidRPr="00516126" w:rsidRDefault="00772E24" w:rsidP="00772E24">
      <w:pPr>
        <w:pStyle w:val="SingleTxt"/>
        <w:rPr>
          <w:b/>
          <w:bCs/>
          <w:spacing w:val="-2"/>
          <w:rtl/>
          <w:lang w:val="fr-CH"/>
        </w:rPr>
      </w:pPr>
      <w:r w:rsidRPr="00516126">
        <w:rPr>
          <w:b/>
          <w:bCs/>
          <w:spacing w:val="-2"/>
          <w:rtl/>
          <w:lang w:val="fr-CH"/>
        </w:rPr>
        <w:tab/>
        <w:t>(ب</w:t>
      </w:r>
      <w:r w:rsidR="002A5C41" w:rsidRPr="00516126">
        <w:rPr>
          <w:b/>
          <w:bCs/>
          <w:spacing w:val="-2"/>
          <w:rtl/>
          <w:lang w:val="fr-CH"/>
        </w:rPr>
        <w:t>)</w:t>
      </w:r>
      <w:r w:rsidR="002A5C41" w:rsidRPr="00516126">
        <w:rPr>
          <w:rFonts w:hint="cs"/>
          <w:b/>
          <w:bCs/>
          <w:spacing w:val="-2"/>
          <w:rtl/>
          <w:lang w:val="fr-CH"/>
        </w:rPr>
        <w:tab/>
      </w:r>
      <w:r w:rsidRPr="00516126">
        <w:rPr>
          <w:b/>
          <w:bCs/>
          <w:spacing w:val="-2"/>
          <w:rtl/>
          <w:lang w:val="fr-CH"/>
        </w:rPr>
        <w:t>تكثيف التدابير الرامية إلى تيسير تقديم التعليم باللغة الأم في الدولة الطرف؛</w:t>
      </w:r>
    </w:p>
    <w:p w:rsidR="00772E24" w:rsidRPr="00516126" w:rsidRDefault="002A5C41" w:rsidP="00772E24">
      <w:pPr>
        <w:pStyle w:val="SingleTxt"/>
        <w:rPr>
          <w:b/>
          <w:bCs/>
          <w:rtl/>
          <w:lang w:val="fr-CH"/>
        </w:rPr>
      </w:pPr>
      <w:r w:rsidRPr="00516126">
        <w:rPr>
          <w:b/>
          <w:bCs/>
          <w:rtl/>
          <w:lang w:val="fr-CH"/>
        </w:rPr>
        <w:tab/>
        <w:t>(ج)</w:t>
      </w:r>
      <w:r w:rsidRPr="00516126">
        <w:rPr>
          <w:rFonts w:hint="cs"/>
          <w:b/>
          <w:bCs/>
          <w:rtl/>
          <w:lang w:val="fr-CH"/>
        </w:rPr>
        <w:tab/>
      </w:r>
      <w:r w:rsidR="00772E24" w:rsidRPr="00516126">
        <w:rPr>
          <w:b/>
          <w:bCs/>
          <w:rtl/>
          <w:lang w:val="fr-CH"/>
        </w:rPr>
        <w:t>تقديم معلومات عن التدابير الرامية إلى ضمان وصول أطفال العمال المهاجرين إلى التعليم العالي على قدم المساواة مع الأطفال الآخرين في الدولة الطرف.</w:t>
      </w:r>
    </w:p>
    <w:p w:rsidR="00772E24" w:rsidRDefault="002A5C41" w:rsidP="00516126">
      <w:pPr>
        <w:pStyle w:val="SingleTxt"/>
        <w:rPr>
          <w:rtl/>
          <w:lang w:val="fr-CH"/>
        </w:rPr>
      </w:pPr>
      <w:r>
        <w:rPr>
          <w:rtl/>
          <w:lang w:val="fr-CH"/>
        </w:rPr>
        <w:t>36-</w:t>
      </w:r>
      <w:r>
        <w:rPr>
          <w:rFonts w:hint="cs"/>
          <w:rtl/>
          <w:lang w:val="fr-CH"/>
        </w:rPr>
        <w:tab/>
      </w:r>
      <w:r w:rsidR="00772E24">
        <w:rPr>
          <w:rtl/>
          <w:lang w:val="fr-CH"/>
        </w:rPr>
        <w:t>وترحب اللجنة بالتدابير التشريعية والتنظيمية الهامة التي اتخذتها الدولة الطرف في سبيل مكافحة الاتجار</w:t>
      </w:r>
      <w:r w:rsidR="00194662">
        <w:rPr>
          <w:rtl/>
          <w:lang w:val="fr-CH"/>
        </w:rPr>
        <w:t xml:space="preserve"> </w:t>
      </w:r>
      <w:r w:rsidR="00772E24">
        <w:rPr>
          <w:rtl/>
          <w:lang w:val="fr-CH"/>
        </w:rPr>
        <w:t>بالأشخاص، مثل اعتماد قانون حظر الاتجار</w:t>
      </w:r>
      <w:r w:rsidR="00194662">
        <w:rPr>
          <w:rtl/>
          <w:lang w:val="fr-CH"/>
        </w:rPr>
        <w:t xml:space="preserve"> </w:t>
      </w:r>
      <w:r w:rsidR="00772E24">
        <w:rPr>
          <w:rtl/>
          <w:lang w:val="fr-CH"/>
        </w:rPr>
        <w:t>بالأشخاص في عام 2014 وإنشاء لجنة تنسيق وطنية معنية بالاتجار</w:t>
      </w:r>
      <w:r w:rsidR="00194662">
        <w:rPr>
          <w:rtl/>
          <w:lang w:val="fr-CH"/>
        </w:rPr>
        <w:t xml:space="preserve"> </w:t>
      </w:r>
      <w:r w:rsidR="00772E24">
        <w:rPr>
          <w:rtl/>
          <w:lang w:val="fr-CH"/>
        </w:rPr>
        <w:t>بالأشخاص. غير أن اللجنة تعرب عن قلقها إزاء ما يلي:</w:t>
      </w:r>
    </w:p>
    <w:p w:rsidR="00772E24" w:rsidRDefault="00772E24" w:rsidP="00772E24">
      <w:pPr>
        <w:pStyle w:val="SingleTxt"/>
        <w:rPr>
          <w:rtl/>
          <w:lang w:val="fr-CH"/>
        </w:rPr>
      </w:pPr>
      <w:r>
        <w:rPr>
          <w:rtl/>
          <w:lang w:val="fr-CH"/>
        </w:rPr>
        <w:tab/>
        <w:t>(أ)</w:t>
      </w:r>
      <w:r w:rsidR="00194662">
        <w:rPr>
          <w:rFonts w:hint="cs"/>
          <w:rtl/>
          <w:lang w:val="fr-CH"/>
        </w:rPr>
        <w:tab/>
      </w:r>
      <w:r>
        <w:rPr>
          <w:rtl/>
          <w:lang w:val="fr-CH"/>
        </w:rPr>
        <w:t>عدم وجود</w:t>
      </w:r>
      <w:r w:rsidR="00194662">
        <w:rPr>
          <w:rtl/>
          <w:lang w:val="fr-CH"/>
        </w:rPr>
        <w:t xml:space="preserve"> </w:t>
      </w:r>
      <w:r>
        <w:rPr>
          <w:rtl/>
          <w:lang w:val="fr-CH"/>
        </w:rPr>
        <w:t>دراسات</w:t>
      </w:r>
      <w:r w:rsidR="00194662">
        <w:rPr>
          <w:rtl/>
          <w:lang w:val="fr-CH"/>
        </w:rPr>
        <w:t xml:space="preserve"> </w:t>
      </w:r>
      <w:r>
        <w:rPr>
          <w:rtl/>
          <w:lang w:val="fr-CH"/>
        </w:rPr>
        <w:t>وتحليلات</w:t>
      </w:r>
      <w:r w:rsidR="00194662">
        <w:rPr>
          <w:rtl/>
          <w:lang w:val="fr-CH"/>
        </w:rPr>
        <w:t xml:space="preserve"> </w:t>
      </w:r>
      <w:r>
        <w:rPr>
          <w:rtl/>
          <w:lang w:val="fr-CH"/>
        </w:rPr>
        <w:t>وبيانات</w:t>
      </w:r>
      <w:r w:rsidR="00194662">
        <w:rPr>
          <w:rtl/>
          <w:lang w:val="fr-CH"/>
        </w:rPr>
        <w:t xml:space="preserve"> </w:t>
      </w:r>
      <w:r>
        <w:rPr>
          <w:rtl/>
          <w:lang w:val="fr-CH"/>
        </w:rPr>
        <w:t>مصنفة من شأنها أن تسمح بتقييم مدى انتشار ظاهرة الاتجار</w:t>
      </w:r>
      <w:r w:rsidR="00194662">
        <w:rPr>
          <w:rtl/>
          <w:lang w:val="fr-CH"/>
        </w:rPr>
        <w:t xml:space="preserve"> </w:t>
      </w:r>
      <w:r>
        <w:rPr>
          <w:rtl/>
          <w:lang w:val="fr-CH"/>
        </w:rPr>
        <w:t>بالأشخاص في الدولة الطرف؛</w:t>
      </w:r>
    </w:p>
    <w:p w:rsidR="00772E24" w:rsidRDefault="00772E24" w:rsidP="00194662">
      <w:pPr>
        <w:pStyle w:val="SingleTxt"/>
        <w:rPr>
          <w:rtl/>
          <w:lang w:val="fr-CH"/>
        </w:rPr>
      </w:pPr>
      <w:r>
        <w:rPr>
          <w:rtl/>
          <w:lang w:val="fr-CH"/>
        </w:rPr>
        <w:tab/>
        <w:t>(ب)</w:t>
      </w:r>
      <w:r w:rsidR="00194662">
        <w:rPr>
          <w:rFonts w:hint="cs"/>
          <w:rtl/>
          <w:lang w:val="fr-CH"/>
        </w:rPr>
        <w:tab/>
      </w:r>
      <w:r>
        <w:rPr>
          <w:rtl/>
          <w:lang w:val="fr-CH"/>
        </w:rPr>
        <w:t>عدم وجود ملاجئ لضحايا الاتجار</w:t>
      </w:r>
      <w:r w:rsidR="00194662">
        <w:rPr>
          <w:rtl/>
          <w:lang w:val="fr-CH"/>
        </w:rPr>
        <w:t xml:space="preserve"> </w:t>
      </w:r>
      <w:r>
        <w:rPr>
          <w:rtl/>
          <w:lang w:val="fr-CH"/>
        </w:rPr>
        <w:t>بالأشخاص؛</w:t>
      </w:r>
    </w:p>
    <w:p w:rsidR="00772E24" w:rsidRPr="00516126" w:rsidRDefault="00772E24" w:rsidP="00772E24">
      <w:pPr>
        <w:pStyle w:val="SingleTxt"/>
        <w:rPr>
          <w:spacing w:val="2"/>
          <w:rtl/>
          <w:lang w:val="fr-CH"/>
        </w:rPr>
      </w:pPr>
      <w:r w:rsidRPr="00516126">
        <w:rPr>
          <w:spacing w:val="2"/>
          <w:rtl/>
          <w:lang w:val="fr-CH"/>
        </w:rPr>
        <w:tab/>
        <w:t>(ج)</w:t>
      </w:r>
      <w:r w:rsidR="00194662" w:rsidRPr="00516126">
        <w:rPr>
          <w:rFonts w:hint="cs"/>
          <w:spacing w:val="2"/>
          <w:rtl/>
          <w:lang w:val="fr-CH"/>
        </w:rPr>
        <w:tab/>
      </w:r>
      <w:r w:rsidRPr="00516126">
        <w:rPr>
          <w:spacing w:val="2"/>
          <w:rtl/>
          <w:lang w:val="fr-CH"/>
        </w:rPr>
        <w:t>عدم وجود</w:t>
      </w:r>
      <w:r w:rsidR="00194662" w:rsidRPr="00516126">
        <w:rPr>
          <w:spacing w:val="2"/>
          <w:rtl/>
          <w:lang w:val="fr-CH"/>
        </w:rPr>
        <w:t xml:space="preserve"> </w:t>
      </w:r>
      <w:r w:rsidRPr="00516126">
        <w:rPr>
          <w:spacing w:val="2"/>
          <w:rtl/>
          <w:lang w:val="fr-CH"/>
        </w:rPr>
        <w:t>معلومات</w:t>
      </w:r>
      <w:r w:rsidR="00194662" w:rsidRPr="00516126">
        <w:rPr>
          <w:spacing w:val="2"/>
          <w:rtl/>
          <w:lang w:val="fr-CH"/>
        </w:rPr>
        <w:t xml:space="preserve"> </w:t>
      </w:r>
      <w:r w:rsidRPr="00516126">
        <w:rPr>
          <w:spacing w:val="2"/>
          <w:rtl/>
          <w:lang w:val="fr-CH"/>
        </w:rPr>
        <w:t>عن التدابير المتخذة لمكافحة</w:t>
      </w:r>
      <w:r w:rsidR="00194662" w:rsidRPr="00516126">
        <w:rPr>
          <w:spacing w:val="2"/>
          <w:rtl/>
          <w:lang w:val="fr-CH"/>
        </w:rPr>
        <w:t xml:space="preserve"> </w:t>
      </w:r>
      <w:r w:rsidRPr="00516126">
        <w:rPr>
          <w:spacing w:val="2"/>
          <w:rtl/>
          <w:lang w:val="fr-CH"/>
        </w:rPr>
        <w:t>استغلال</w:t>
      </w:r>
      <w:r w:rsidR="00194662" w:rsidRPr="00516126">
        <w:rPr>
          <w:spacing w:val="2"/>
          <w:rtl/>
          <w:lang w:val="fr-CH"/>
        </w:rPr>
        <w:t xml:space="preserve"> </w:t>
      </w:r>
      <w:r w:rsidRPr="00516126">
        <w:rPr>
          <w:spacing w:val="2"/>
          <w:rtl/>
          <w:lang w:val="fr-CH"/>
        </w:rPr>
        <w:t>بغاء الغير في الدولة الطرف.</w:t>
      </w:r>
    </w:p>
    <w:p w:rsidR="00772E24" w:rsidRPr="00516126" w:rsidRDefault="00772E24" w:rsidP="00194662">
      <w:pPr>
        <w:pStyle w:val="SingleTxt"/>
        <w:rPr>
          <w:b/>
          <w:bCs/>
          <w:rtl/>
          <w:lang w:val="fr-CH"/>
        </w:rPr>
      </w:pPr>
      <w:r>
        <w:rPr>
          <w:rtl/>
          <w:lang w:val="fr-CH"/>
        </w:rPr>
        <w:t>37-</w:t>
      </w:r>
      <w:r w:rsidR="00194662">
        <w:rPr>
          <w:rFonts w:hint="cs"/>
          <w:rtl/>
          <w:lang w:val="fr-CH"/>
        </w:rPr>
        <w:tab/>
      </w:r>
      <w:r w:rsidRPr="00516126">
        <w:rPr>
          <w:b/>
          <w:bCs/>
          <w:rtl/>
          <w:lang w:val="fr-CH"/>
        </w:rPr>
        <w:t>توصي اللجنة الدولة الطرف بما يلي:</w:t>
      </w:r>
    </w:p>
    <w:p w:rsidR="00772E24" w:rsidRPr="00516126" w:rsidRDefault="00772E24" w:rsidP="00194662">
      <w:pPr>
        <w:pStyle w:val="SingleTxt"/>
        <w:rPr>
          <w:b/>
          <w:bCs/>
          <w:rtl/>
          <w:lang w:val="fr-CH"/>
        </w:rPr>
      </w:pPr>
      <w:r w:rsidRPr="00516126">
        <w:rPr>
          <w:b/>
          <w:bCs/>
          <w:rtl/>
          <w:lang w:val="fr-CH"/>
        </w:rPr>
        <w:tab/>
        <w:t>(أ)</w:t>
      </w:r>
      <w:r w:rsidR="00194662" w:rsidRPr="00516126">
        <w:rPr>
          <w:rFonts w:hint="cs"/>
          <w:b/>
          <w:bCs/>
          <w:rtl/>
          <w:lang w:val="fr-CH"/>
        </w:rPr>
        <w:tab/>
      </w:r>
      <w:r w:rsidRPr="00516126">
        <w:rPr>
          <w:b/>
          <w:bCs/>
          <w:rtl/>
          <w:lang w:val="fr-CH"/>
        </w:rPr>
        <w:t>القيام بصورة منهجية بجمع بيانات مفصلة بحسب الجنس والعمر والأصل سعيا</w:t>
      </w:r>
      <w:r w:rsidR="00BF173C">
        <w:rPr>
          <w:rFonts w:hint="cs"/>
          <w:b/>
          <w:bCs/>
          <w:rtl/>
          <w:lang w:val="fr-CH"/>
        </w:rPr>
        <w:t>ً</w:t>
      </w:r>
      <w:r w:rsidRPr="00516126">
        <w:rPr>
          <w:b/>
          <w:bCs/>
          <w:rtl/>
          <w:lang w:val="fr-CH"/>
        </w:rPr>
        <w:t xml:space="preserve"> إلى مكافحة الاتجار بالبشر</w:t>
      </w:r>
      <w:r w:rsidR="00194662" w:rsidRPr="00516126">
        <w:rPr>
          <w:b/>
          <w:bCs/>
          <w:rtl/>
          <w:lang w:val="fr-CH"/>
        </w:rPr>
        <w:t xml:space="preserve"> </w:t>
      </w:r>
      <w:r w:rsidRPr="00516126">
        <w:rPr>
          <w:b/>
          <w:bCs/>
          <w:rtl/>
          <w:lang w:val="fr-CH"/>
        </w:rPr>
        <w:t>واستغلال</w:t>
      </w:r>
      <w:r w:rsidR="00194662" w:rsidRPr="00516126">
        <w:rPr>
          <w:b/>
          <w:bCs/>
          <w:rtl/>
          <w:lang w:val="fr-CH"/>
        </w:rPr>
        <w:t xml:space="preserve"> </w:t>
      </w:r>
      <w:r w:rsidRPr="00516126">
        <w:rPr>
          <w:b/>
          <w:bCs/>
          <w:rtl/>
          <w:lang w:val="fr-CH"/>
        </w:rPr>
        <w:t>بغاء الغير بصورة فعالة؛</w:t>
      </w:r>
    </w:p>
    <w:p w:rsidR="00772E24" w:rsidRPr="00516126" w:rsidRDefault="00772E24" w:rsidP="00772E24">
      <w:pPr>
        <w:pStyle w:val="SingleTxt"/>
        <w:rPr>
          <w:b/>
          <w:bCs/>
          <w:rtl/>
          <w:lang w:val="fr-CH"/>
        </w:rPr>
      </w:pPr>
      <w:r w:rsidRPr="00516126">
        <w:rPr>
          <w:b/>
          <w:bCs/>
          <w:rtl/>
          <w:lang w:val="fr-CH"/>
        </w:rPr>
        <w:tab/>
        <w:t>(ب)</w:t>
      </w:r>
      <w:r w:rsidRPr="00516126">
        <w:rPr>
          <w:rFonts w:hint="cs"/>
          <w:b/>
          <w:bCs/>
          <w:rtl/>
          <w:lang w:val="fr-CH"/>
        </w:rPr>
        <w:tab/>
      </w:r>
      <w:r w:rsidRPr="00516126">
        <w:rPr>
          <w:b/>
          <w:bCs/>
          <w:rtl/>
          <w:lang w:val="fr-CH"/>
        </w:rPr>
        <w:t>تكثيف الحملات الرامية إلى مكافحة الاتجار بالعمال المهاجرين وتشجيع القطاع الخاص على نهج سياسة "عدم التسامح</w:t>
      </w:r>
      <w:r w:rsidR="00194662" w:rsidRPr="00516126">
        <w:rPr>
          <w:b/>
          <w:bCs/>
          <w:rtl/>
          <w:lang w:val="fr-CH"/>
        </w:rPr>
        <w:t xml:space="preserve"> </w:t>
      </w:r>
      <w:r w:rsidRPr="00516126">
        <w:rPr>
          <w:b/>
          <w:bCs/>
          <w:rtl/>
          <w:lang w:val="fr-CH"/>
        </w:rPr>
        <w:t>إطلاقاً" حيال السياحة الجنسية وحماية الأشخاص من الاتجار والاستغلال الجنسي لأغراض تجارية؛</w:t>
      </w:r>
    </w:p>
    <w:p w:rsidR="00772E24" w:rsidRPr="00516126" w:rsidRDefault="00772E24" w:rsidP="00BF173C">
      <w:pPr>
        <w:pStyle w:val="SingleTxt"/>
        <w:spacing w:line="380" w:lineRule="exact"/>
        <w:rPr>
          <w:b/>
          <w:bCs/>
          <w:rtl/>
        </w:rPr>
      </w:pPr>
      <w:r w:rsidRPr="00516126">
        <w:rPr>
          <w:b/>
          <w:bCs/>
          <w:rtl/>
          <w:lang w:val="fr-CH"/>
        </w:rPr>
        <w:tab/>
        <w:t>(ج)</w:t>
      </w:r>
      <w:r w:rsidRPr="00516126">
        <w:rPr>
          <w:rFonts w:hint="cs"/>
          <w:b/>
          <w:bCs/>
          <w:rtl/>
        </w:rPr>
        <w:tab/>
      </w:r>
      <w:r w:rsidRPr="00516126">
        <w:rPr>
          <w:b/>
          <w:bCs/>
          <w:rtl/>
        </w:rPr>
        <w:t>تحسين تدريب أفراد الشرطة وغيرهم من موظفي إنفاذ القانون وحراس الحدود والقضاة والمدعين العامين ومفتشي العمل والمدرّسين ومقدمي خدمات الرعاية الصحية وموظفي سفارات الدولة الطرف وقنصل</w:t>
      </w:r>
      <w:r w:rsidR="002A5C41" w:rsidRPr="00516126">
        <w:rPr>
          <w:b/>
          <w:bCs/>
          <w:rtl/>
        </w:rPr>
        <w:t>ياتها على مكافحة الاتجار بالبشر</w:t>
      </w:r>
      <w:r w:rsidRPr="00516126">
        <w:rPr>
          <w:b/>
          <w:bCs/>
          <w:rtl/>
        </w:rPr>
        <w:t xml:space="preserve">؛ </w:t>
      </w:r>
    </w:p>
    <w:p w:rsidR="00772E24" w:rsidRPr="00516126" w:rsidRDefault="00772E24" w:rsidP="00772E24">
      <w:pPr>
        <w:pStyle w:val="SingleTxt"/>
        <w:rPr>
          <w:b/>
          <w:bCs/>
          <w:rtl/>
        </w:rPr>
      </w:pPr>
      <w:r w:rsidRPr="00516126">
        <w:rPr>
          <w:b/>
          <w:bCs/>
          <w:rtl/>
        </w:rPr>
        <w:tab/>
        <w:t>(د)</w:t>
      </w:r>
      <w:r w:rsidRPr="00516126">
        <w:rPr>
          <w:rFonts w:hint="cs"/>
          <w:b/>
          <w:bCs/>
          <w:rtl/>
        </w:rPr>
        <w:tab/>
      </w:r>
      <w:r w:rsidRPr="00516126">
        <w:rPr>
          <w:b/>
          <w:bCs/>
          <w:rtl/>
        </w:rPr>
        <w:t xml:space="preserve">تعزيز آليات التحقيق في حالات الاتجار بالأشخاص وملاحقة المتَّجرين ومعاقبتهم؛ </w:t>
      </w:r>
    </w:p>
    <w:p w:rsidR="00772E24" w:rsidRPr="00516126" w:rsidRDefault="00772E24" w:rsidP="00BF173C">
      <w:pPr>
        <w:pStyle w:val="SingleTxt"/>
        <w:spacing w:line="380" w:lineRule="exact"/>
        <w:rPr>
          <w:b/>
          <w:bCs/>
          <w:rtl/>
        </w:rPr>
      </w:pPr>
      <w:r w:rsidRPr="00516126">
        <w:rPr>
          <w:b/>
          <w:bCs/>
          <w:rtl/>
        </w:rPr>
        <w:tab/>
        <w:t>(ه)</w:t>
      </w:r>
      <w:r w:rsidRPr="00516126">
        <w:rPr>
          <w:rFonts w:hint="cs"/>
          <w:b/>
          <w:bCs/>
          <w:rtl/>
        </w:rPr>
        <w:tab/>
      </w:r>
      <w:r w:rsidRPr="00516126">
        <w:rPr>
          <w:b/>
          <w:bCs/>
          <w:rtl/>
        </w:rPr>
        <w:t>تقديم الحماية والمساعدة بصورة كا</w:t>
      </w:r>
      <w:r w:rsidR="00516126">
        <w:rPr>
          <w:b/>
          <w:bCs/>
          <w:rtl/>
        </w:rPr>
        <w:t>فية إلى جميع ضحايا الاتجار، ولا</w:t>
      </w:r>
      <w:r w:rsidR="00516126">
        <w:rPr>
          <w:rFonts w:hint="cs"/>
          <w:b/>
          <w:bCs/>
          <w:rtl/>
        </w:rPr>
        <w:t> </w:t>
      </w:r>
      <w:r w:rsidRPr="00516126">
        <w:rPr>
          <w:b/>
          <w:bCs/>
          <w:rtl/>
        </w:rPr>
        <w:t>سيما من خلال توفير الملاجئ وإطلاق مشاريع ترمي إلى مساعدتهم على إعادة بناء حياتهم أو العودة إلى</w:t>
      </w:r>
      <w:r w:rsidR="00194662" w:rsidRPr="00516126">
        <w:rPr>
          <w:b/>
          <w:bCs/>
          <w:rtl/>
        </w:rPr>
        <w:t xml:space="preserve"> </w:t>
      </w:r>
      <w:r w:rsidRPr="00516126">
        <w:rPr>
          <w:b/>
          <w:bCs/>
          <w:rtl/>
        </w:rPr>
        <w:t>أوطانهم؛</w:t>
      </w:r>
    </w:p>
    <w:p w:rsidR="00772E24" w:rsidRPr="00516126" w:rsidRDefault="00772E24" w:rsidP="00772E24">
      <w:pPr>
        <w:pStyle w:val="SingleTxt"/>
        <w:rPr>
          <w:b/>
          <w:bCs/>
          <w:rtl/>
          <w:lang w:val="fr-CH"/>
        </w:rPr>
      </w:pPr>
      <w:r w:rsidRPr="00516126">
        <w:rPr>
          <w:b/>
          <w:bCs/>
          <w:rtl/>
        </w:rPr>
        <w:lastRenderedPageBreak/>
        <w:tab/>
        <w:t>(و)</w:t>
      </w:r>
      <w:r w:rsidRPr="00516126">
        <w:rPr>
          <w:rFonts w:hint="cs"/>
          <w:b/>
          <w:bCs/>
          <w:rtl/>
        </w:rPr>
        <w:tab/>
      </w:r>
      <w:r w:rsidRPr="00516126">
        <w:rPr>
          <w:b/>
          <w:bCs/>
          <w:rtl/>
        </w:rPr>
        <w:t>تكثيف التعاون الدولي والإقليمي والثنائي بهدف منع الاتجار</w:t>
      </w:r>
      <w:r w:rsidR="00194662" w:rsidRPr="00516126">
        <w:rPr>
          <w:b/>
          <w:bCs/>
          <w:rtl/>
        </w:rPr>
        <w:t xml:space="preserve"> </w:t>
      </w:r>
      <w:r w:rsidRPr="00516126">
        <w:rPr>
          <w:b/>
          <w:bCs/>
          <w:rtl/>
        </w:rPr>
        <w:t>بالأشخاص ومكافحته</w:t>
      </w:r>
      <w:r w:rsidRPr="00516126">
        <w:rPr>
          <w:rFonts w:hint="cs"/>
          <w:b/>
          <w:bCs/>
          <w:rtl/>
        </w:rPr>
        <w:t xml:space="preserve">. </w:t>
      </w:r>
    </w:p>
    <w:p w:rsidR="00516126" w:rsidRPr="00516126" w:rsidRDefault="00516126" w:rsidP="0051612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772E24" w:rsidRDefault="00772E24" w:rsidP="00772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tab/>
        <w:t>6-</w:t>
      </w:r>
      <w:r>
        <w:rPr>
          <w:rtl/>
          <w:lang w:val="fr-CH"/>
        </w:rPr>
        <w:tab/>
        <w:t>المتابعة والنشر</w:t>
      </w:r>
    </w:p>
    <w:p w:rsidR="00772E24" w:rsidRDefault="00772E24" w:rsidP="00772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tab/>
      </w:r>
      <w:r>
        <w:rPr>
          <w:rtl/>
          <w:lang w:val="fr-CH"/>
        </w:rPr>
        <w:tab/>
        <w:t>المتابعة</w:t>
      </w:r>
    </w:p>
    <w:p w:rsidR="00772E24" w:rsidRPr="00516126" w:rsidRDefault="00772E24" w:rsidP="00516126">
      <w:pPr>
        <w:pStyle w:val="SingleTxt"/>
        <w:rPr>
          <w:b/>
          <w:bCs/>
          <w:rtl/>
          <w:lang w:val="fr-CH"/>
        </w:rPr>
      </w:pPr>
      <w:r>
        <w:rPr>
          <w:rtl/>
          <w:lang w:val="fr-CH"/>
        </w:rPr>
        <w:t>38-</w:t>
      </w:r>
      <w:r>
        <w:rPr>
          <w:rtl/>
          <w:lang w:val="fr-CH"/>
        </w:rPr>
        <w:tab/>
      </w:r>
      <w:r w:rsidRPr="00516126">
        <w:rPr>
          <w:b/>
          <w:bCs/>
          <w:rtl/>
          <w:lang w:val="fr-CH"/>
        </w:rPr>
        <w:t>تطلب اللجنة إلى الدولة الطرف أن تضمّن تقريرها الدوري المقبل معلومات مفصلة عن التدابير المتخذة لمتابعة التوصيات الواردة في هذه الملاحظات الختامية. وتوصي اللجنة الدولة الطرف بأن تتخذ جميع التدابير المناسبة لضمان تنفيذ هذه التوصيات، بطرق منها إحالتها إلى أعضاء الحكومة والجمعية الوطنية وكذلك السلطات المحلية للنظر فيها واتخاذ إجراءات بشأنها.</w:t>
      </w:r>
    </w:p>
    <w:p w:rsidR="00772E24" w:rsidRDefault="00772E24" w:rsidP="00772E24">
      <w:pPr>
        <w:pStyle w:val="SingleTxt"/>
        <w:rPr>
          <w:rtl/>
          <w:lang w:val="fr-CH"/>
        </w:rPr>
      </w:pPr>
      <w:r>
        <w:rPr>
          <w:rtl/>
          <w:lang w:val="fr-CH"/>
        </w:rPr>
        <w:t>39-</w:t>
      </w:r>
      <w:r>
        <w:rPr>
          <w:rtl/>
          <w:lang w:val="fr-CH"/>
        </w:rPr>
        <w:tab/>
      </w:r>
      <w:r w:rsidRPr="00516126">
        <w:rPr>
          <w:b/>
          <w:bCs/>
          <w:rtl/>
          <w:lang w:val="fr-CH"/>
        </w:rPr>
        <w:t>وتطلب اللجنة إلى الدولة الطرف أن تشرك منظمات المجتمع المدني في تنفيذ التوصيات الواردة في هذه الملاحظات الختامية.</w:t>
      </w:r>
      <w:r>
        <w:rPr>
          <w:rtl/>
          <w:lang w:val="fr-CH"/>
        </w:rPr>
        <w:t xml:space="preserve"> </w:t>
      </w:r>
    </w:p>
    <w:p w:rsidR="00516126" w:rsidRPr="00516126" w:rsidRDefault="00516126" w:rsidP="0051612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772E24" w:rsidRDefault="00516126" w:rsidP="00772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Fonts w:hint="cs"/>
          <w:rtl/>
          <w:lang w:val="fr-CH"/>
        </w:rPr>
        <w:tab/>
      </w:r>
      <w:r>
        <w:rPr>
          <w:rtl/>
          <w:lang w:val="fr-CH"/>
        </w:rPr>
        <w:tab/>
      </w:r>
      <w:r w:rsidR="00772E24">
        <w:rPr>
          <w:rtl/>
          <w:lang w:val="fr-CH"/>
        </w:rPr>
        <w:t>تقرير المتابعة</w:t>
      </w:r>
    </w:p>
    <w:p w:rsidR="00772E24" w:rsidRPr="00516126" w:rsidRDefault="00516126" w:rsidP="00516126">
      <w:pPr>
        <w:pStyle w:val="SingleTxt"/>
        <w:rPr>
          <w:b/>
          <w:bCs/>
          <w:rtl/>
          <w:lang w:val="fr-CH"/>
        </w:rPr>
      </w:pPr>
      <w:r>
        <w:rPr>
          <w:rtl/>
          <w:lang w:val="fr-CH"/>
        </w:rPr>
        <w:t>40-</w:t>
      </w:r>
      <w:r>
        <w:rPr>
          <w:rFonts w:hint="cs"/>
          <w:rtl/>
          <w:lang w:val="fr-CH"/>
        </w:rPr>
        <w:tab/>
      </w:r>
      <w:r w:rsidR="00772E24" w:rsidRPr="00516126">
        <w:rPr>
          <w:b/>
          <w:bCs/>
          <w:rtl/>
          <w:lang w:val="fr-CH"/>
        </w:rPr>
        <w:t>تطلب اللجنة إلى الدولة الطرف أن تقدم في غضون</w:t>
      </w:r>
      <w:r w:rsidRPr="00516126">
        <w:rPr>
          <w:b/>
          <w:bCs/>
          <w:rtl/>
          <w:lang w:val="fr-CH"/>
        </w:rPr>
        <w:t xml:space="preserve"> سنتين، أي بحلول 9 أيلول/</w:t>
      </w:r>
      <w:r w:rsidRPr="00516126">
        <w:rPr>
          <w:rFonts w:hint="cs"/>
          <w:b/>
          <w:bCs/>
          <w:rtl/>
          <w:lang w:val="fr-CH"/>
        </w:rPr>
        <w:t xml:space="preserve"> </w:t>
      </w:r>
      <w:r w:rsidRPr="00516126">
        <w:rPr>
          <w:b/>
          <w:bCs/>
          <w:rtl/>
          <w:lang w:val="fr-CH"/>
        </w:rPr>
        <w:t>سبتمبر</w:t>
      </w:r>
      <w:r w:rsidRPr="00516126">
        <w:rPr>
          <w:rFonts w:hint="cs"/>
          <w:b/>
          <w:bCs/>
          <w:rtl/>
          <w:lang w:val="fr-CH"/>
        </w:rPr>
        <w:t> </w:t>
      </w:r>
      <w:r w:rsidR="00772E24" w:rsidRPr="00516126">
        <w:rPr>
          <w:b/>
          <w:bCs/>
          <w:rtl/>
          <w:lang w:val="fr-CH"/>
        </w:rPr>
        <w:t>2017، معلومات خطية عن الخطوات المتخذة لتنفيذ التوصيات الواردة في الفقرات 25 و33 و37 أعلاه.</w:t>
      </w:r>
    </w:p>
    <w:p w:rsidR="00772E24" w:rsidRDefault="00772E24" w:rsidP="00772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tab/>
      </w:r>
      <w:r>
        <w:rPr>
          <w:rtl/>
          <w:lang w:val="fr-CH"/>
        </w:rPr>
        <w:tab/>
        <w:t>النشر</w:t>
      </w:r>
    </w:p>
    <w:p w:rsidR="00772E24" w:rsidRPr="00516126" w:rsidRDefault="00772E24" w:rsidP="00516126">
      <w:pPr>
        <w:pStyle w:val="SingleTxt"/>
        <w:rPr>
          <w:b/>
          <w:bCs/>
          <w:rtl/>
          <w:lang w:val="fr-CH"/>
        </w:rPr>
      </w:pPr>
      <w:r>
        <w:rPr>
          <w:rtl/>
          <w:lang w:val="fr-CH"/>
        </w:rPr>
        <w:t>41-</w:t>
      </w:r>
      <w:r>
        <w:rPr>
          <w:rtl/>
          <w:lang w:val="fr-CH"/>
        </w:rPr>
        <w:tab/>
      </w:r>
      <w:r w:rsidRPr="00516126">
        <w:rPr>
          <w:b/>
          <w:bCs/>
          <w:rtl/>
          <w:lang w:val="fr-CH"/>
        </w:rPr>
        <w:t xml:space="preserve">تطلب اللجنة </w:t>
      </w:r>
      <w:r w:rsidR="00E80B7A" w:rsidRPr="00516126">
        <w:rPr>
          <w:b/>
          <w:bCs/>
          <w:rtl/>
          <w:lang w:val="fr-CH"/>
        </w:rPr>
        <w:t>أيضاً</w:t>
      </w:r>
      <w:r w:rsidRPr="00516126">
        <w:rPr>
          <w:b/>
          <w:bCs/>
          <w:rtl/>
          <w:lang w:val="fr-CH"/>
        </w:rPr>
        <w:t xml:space="preserve"> إلى الدولة الطرف أن تنشر الاتفاقية وهذه الملاحظات الختامية على نطاق واسع، بما في ذلك على الوكالات الحكومية</w:t>
      </w:r>
      <w:r w:rsidR="00194662" w:rsidRPr="00516126">
        <w:rPr>
          <w:b/>
          <w:bCs/>
          <w:rtl/>
          <w:lang w:val="fr-CH"/>
        </w:rPr>
        <w:t xml:space="preserve"> </w:t>
      </w:r>
      <w:r w:rsidRPr="00516126">
        <w:rPr>
          <w:b/>
          <w:bCs/>
          <w:rtl/>
          <w:lang w:val="fr-CH"/>
        </w:rPr>
        <w:t>والسلطة القضائية والمنظمات غير الحكومية وغيرها من أعضاء المجتمع المدني، وذلك لزيادة الوعي بها في صفوف السلطات القضائية والتشريعية والإدارية والمجتمع المدني وعامة الجمهور.</w:t>
      </w:r>
    </w:p>
    <w:p w:rsidR="00516126" w:rsidRPr="00516126" w:rsidRDefault="00516126" w:rsidP="0051612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772E24" w:rsidRDefault="00772E24" w:rsidP="00772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rPr>
      </w:pPr>
      <w:r>
        <w:rPr>
          <w:rtl/>
          <w:lang w:val="fr-CH"/>
        </w:rPr>
        <w:tab/>
      </w:r>
      <w:r>
        <w:rPr>
          <w:rtl/>
          <w:lang w:val="fr-CH"/>
        </w:rPr>
        <w:tab/>
        <w:t>المساعدة التقنية</w:t>
      </w:r>
    </w:p>
    <w:p w:rsidR="00772E24" w:rsidRPr="00516126" w:rsidRDefault="00772E24" w:rsidP="00772E24">
      <w:pPr>
        <w:pStyle w:val="SingleTxt"/>
        <w:rPr>
          <w:b/>
          <w:bCs/>
          <w:rtl/>
          <w:lang w:val="fr-CH"/>
        </w:rPr>
      </w:pPr>
      <w:r>
        <w:rPr>
          <w:rtl/>
          <w:lang w:val="fr-CH"/>
        </w:rPr>
        <w:t>42-</w:t>
      </w:r>
      <w:r>
        <w:rPr>
          <w:rtl/>
          <w:lang w:val="fr-CH"/>
        </w:rPr>
        <w:tab/>
      </w:r>
      <w:r w:rsidRPr="00516126">
        <w:rPr>
          <w:b/>
          <w:bCs/>
          <w:rtl/>
          <w:lang w:val="fr-CH"/>
        </w:rPr>
        <w:t xml:space="preserve">توصي اللجنة الدولة الطرف أن تستفيد من المساعدة الدولية، بما في ذلك المساعدة التقنية، لوضع برنامج شامل لتنفيذ التوصيات أعلاه والاتفاقية ككل. وتدعو اللجنة الدولة الطرف </w:t>
      </w:r>
      <w:r w:rsidR="00E80B7A" w:rsidRPr="00516126">
        <w:rPr>
          <w:b/>
          <w:bCs/>
          <w:rtl/>
          <w:lang w:val="fr-CH"/>
        </w:rPr>
        <w:t>أيضاً</w:t>
      </w:r>
      <w:r w:rsidRPr="00516126">
        <w:rPr>
          <w:b/>
          <w:bCs/>
          <w:rtl/>
          <w:lang w:val="fr-CH"/>
        </w:rPr>
        <w:t xml:space="preserve"> إلى مواصلة تعاونها مع الوكالات المتخصصة وبرامج منظومة الأمم المتحدة، بطرق منها طلب المساعدة التقنية وبناء القدرات من مفوضية الأمم المتحدة السامية لحقوق الإنسان فيما يتعلق بتقديم التقارير.</w:t>
      </w:r>
    </w:p>
    <w:p w:rsidR="00772E24" w:rsidRDefault="00772E24" w:rsidP="00772E2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0"/>
          <w:rtl/>
          <w:lang w:val="fr-CH"/>
        </w:rPr>
      </w:pPr>
      <w:r>
        <w:rPr>
          <w:rtl/>
          <w:lang w:val="fr-CH"/>
        </w:rPr>
        <w:lastRenderedPageBreak/>
        <w:tab/>
        <w:t>7-</w:t>
      </w:r>
      <w:r>
        <w:rPr>
          <w:rtl/>
          <w:lang w:val="fr-CH"/>
        </w:rPr>
        <w:tab/>
        <w:t>التقرير الدوري المقبل</w:t>
      </w:r>
    </w:p>
    <w:p w:rsidR="00772E24" w:rsidRPr="00516126" w:rsidRDefault="00772E24" w:rsidP="00772E24">
      <w:pPr>
        <w:pStyle w:val="SingleTxt"/>
        <w:rPr>
          <w:b/>
          <w:bCs/>
          <w:rtl/>
        </w:rPr>
      </w:pPr>
      <w:r>
        <w:rPr>
          <w:rtl/>
          <w:lang w:val="fr-CH"/>
        </w:rPr>
        <w:t>43-</w:t>
      </w:r>
      <w:r>
        <w:rPr>
          <w:rtl/>
          <w:lang w:val="fr-CH"/>
        </w:rPr>
        <w:tab/>
      </w:r>
      <w:r w:rsidRPr="00516126">
        <w:rPr>
          <w:b/>
          <w:bCs/>
          <w:rtl/>
          <w:lang w:val="fr-CH"/>
        </w:rPr>
        <w:t xml:space="preserve">تطلب اللجنة إلى الدولة الطرف تقديم تقريرها الدوري الثاني في موعد أقصاه 9 أيلول/سبتمبر 2020 وتضمينه معلومات عن تنفيذ هذه الملاحظات الختامية. وكبديل عن ذلك، يمكن أن تتبع الدولة الطرف الإجراء المبسط لتقديم التقارير الذي يسمح للجنة بوضع واعتماد قائمة مسائل تحال إلى الدولة الطرف قبل تقديم تقريرها المقبل. وستشكل ردود الدولة الطرف على تلك القائمة تقريرها بموجب المادة 73 من الاتفاقية. وبهذه الطريقة، لا تقدم الدولة الطرف تقريرها </w:t>
      </w:r>
      <w:r w:rsidR="00E80B7A" w:rsidRPr="00516126">
        <w:rPr>
          <w:b/>
          <w:bCs/>
          <w:rtl/>
          <w:lang w:val="fr-CH"/>
        </w:rPr>
        <w:t>وفقاً</w:t>
      </w:r>
      <w:r w:rsidRPr="00516126">
        <w:rPr>
          <w:b/>
          <w:bCs/>
          <w:rtl/>
          <w:lang w:val="fr-CH"/>
        </w:rPr>
        <w:t xml:space="preserve"> للطريقة التقليدية. وقد اعتمدت اللجنة هذا الإجراء الاختياري الجديد في دورتها الرابعة عشرة المعقودة في نيسان/أبريل 2011 (انظر </w:t>
      </w:r>
      <w:r w:rsidRPr="00516126">
        <w:rPr>
          <w:b/>
          <w:bCs/>
        </w:rPr>
        <w:t>A/66/48</w:t>
      </w:r>
      <w:r w:rsidRPr="00516126">
        <w:rPr>
          <w:b/>
          <w:bCs/>
          <w:rtl/>
        </w:rPr>
        <w:t xml:space="preserve">، الفقرة 26). </w:t>
      </w:r>
    </w:p>
    <w:p w:rsidR="00772E24" w:rsidRPr="00516126" w:rsidRDefault="00772E24" w:rsidP="00772E24">
      <w:pPr>
        <w:pStyle w:val="SingleTxt"/>
        <w:rPr>
          <w:b/>
          <w:bCs/>
          <w:rtl/>
        </w:rPr>
      </w:pPr>
      <w:r>
        <w:rPr>
          <w:rtl/>
        </w:rPr>
        <w:t>44-</w:t>
      </w:r>
      <w:r>
        <w:rPr>
          <w:rtl/>
        </w:rPr>
        <w:tab/>
      </w:r>
      <w:r w:rsidRPr="00516126">
        <w:rPr>
          <w:b/>
          <w:bCs/>
          <w:rtl/>
        </w:rPr>
        <w:t>وتلفت اللجنة انتباه الدولة الطرف إلى مبادئها التوجيهية المنسقة لتقديم التقارير الخاصة بمعاهدات بعينها (</w:t>
      </w:r>
      <w:r w:rsidRPr="00516126">
        <w:rPr>
          <w:b/>
          <w:bCs/>
        </w:rPr>
        <w:t>CMW/C/2008/1</w:t>
      </w:r>
      <w:r w:rsidRPr="00516126">
        <w:rPr>
          <w:b/>
          <w:bCs/>
          <w:rtl/>
        </w:rPr>
        <w:t xml:space="preserve">) وتذكّرها بأن حجم التقارير الدورية ينبغي أن يمتثل للمبادئ التوجيهية وألاّ يتجاوز عدد كلماته 200 21 كلمة (قرار الجمعية العامة 68/268). وفي حال تجاوز التقرير العدد المحدد للكلمات، سيُطلب إلى الدولة الطرف اختصاره </w:t>
      </w:r>
      <w:r w:rsidR="00E80B7A" w:rsidRPr="00516126">
        <w:rPr>
          <w:b/>
          <w:bCs/>
          <w:rtl/>
        </w:rPr>
        <w:t>وفقاً</w:t>
      </w:r>
      <w:r w:rsidRPr="00516126">
        <w:rPr>
          <w:b/>
          <w:bCs/>
          <w:rtl/>
        </w:rPr>
        <w:t xml:space="preserve"> للمبادئ التوجيهية المشار إليها أعلاه. وإذا تعذر على الدولة الطرف مراجعة التقرير وإعادة تقديمه، فلا يمكن للجنة أن تضمن ترجمة التقرير كي تنظر فيه هيئة المعاهدة.</w:t>
      </w:r>
    </w:p>
    <w:p w:rsidR="00772E24" w:rsidRPr="00516126" w:rsidRDefault="00772E24" w:rsidP="00772E24">
      <w:pPr>
        <w:pStyle w:val="SingleTxt"/>
        <w:rPr>
          <w:b/>
          <w:bCs/>
          <w:rtl/>
        </w:rPr>
      </w:pPr>
      <w:r>
        <w:rPr>
          <w:rtl/>
        </w:rPr>
        <w:t>45-</w:t>
      </w:r>
      <w:r>
        <w:rPr>
          <w:rtl/>
        </w:rPr>
        <w:tab/>
      </w:r>
      <w:r w:rsidRPr="00516126">
        <w:rPr>
          <w:b/>
          <w:bCs/>
          <w:rtl/>
        </w:rPr>
        <w:t xml:space="preserve">وتدعو اللجنة الدولة الطرف إلى كفالة المشاركة الواسعة النطاق لجميع الوزارات والهيئات الحكومية في إعداد تقريرها الدوري المقبل (أو ردودها على قائمة المسائل، في حال تطبيق إجراء مبسط لتقديم التقارير) وفي الوقت نفسه إلى التشاور على نطاق واسع مع جميع أصحاب المصلحة المعنيين، بما في ذلك المجتمع المدني والعمال المهاجرون ومنظمات حقوق الإنسان. </w:t>
      </w:r>
    </w:p>
    <w:p w:rsidR="00772E24" w:rsidRPr="00516126" w:rsidRDefault="00772E24" w:rsidP="00772E24">
      <w:pPr>
        <w:pStyle w:val="SingleTxt"/>
        <w:rPr>
          <w:b/>
          <w:bCs/>
          <w:rtl/>
        </w:rPr>
      </w:pPr>
      <w:r>
        <w:rPr>
          <w:rtl/>
        </w:rPr>
        <w:t>46-</w:t>
      </w:r>
      <w:r>
        <w:rPr>
          <w:rtl/>
        </w:rPr>
        <w:tab/>
      </w:r>
      <w:r w:rsidRPr="00516126">
        <w:rPr>
          <w:b/>
          <w:bCs/>
          <w:rtl/>
        </w:rPr>
        <w:t xml:space="preserve">وتدعو اللجنة الدولة الطرف </w:t>
      </w:r>
      <w:r w:rsidR="00E80B7A" w:rsidRPr="00516126">
        <w:rPr>
          <w:b/>
          <w:bCs/>
          <w:rtl/>
        </w:rPr>
        <w:t>أيضاً</w:t>
      </w:r>
      <w:r w:rsidRPr="00516126">
        <w:rPr>
          <w:b/>
          <w:bCs/>
          <w:rtl/>
        </w:rPr>
        <w:t xml:space="preserve"> إلى تقديم وثيقة أساسية موحدة ومحدَّثة لا يتجاوز عدد كلماتها 400 42 كلمة، </w:t>
      </w:r>
      <w:r w:rsidR="00E80B7A" w:rsidRPr="00516126">
        <w:rPr>
          <w:b/>
          <w:bCs/>
          <w:rtl/>
        </w:rPr>
        <w:t>وفقاً</w:t>
      </w:r>
      <w:r w:rsidRPr="00516126">
        <w:rPr>
          <w:b/>
          <w:bCs/>
          <w:rtl/>
        </w:rPr>
        <w:t xml:space="preserve"> للمتطلبات المنصوص عليها في المبادئ التوجيهية المنسقة لتقديم التقارير بموجب المعاهدات الدولية لحقوق الإنسان، بما في ذلك المبادئ التوجيهية المتعلقة بالوثيقة الأساسية الموحدة والوثائق المتعلقة بمعاهدات بعينها، التي اعتُمدت في الاجتماع الخامس المشترك بين اللجان الذي عقدته هيئات معاهدات حقوق الإنسان في حزيران/يونيه 2006 (</w:t>
      </w:r>
      <w:r w:rsidRPr="00516126">
        <w:rPr>
          <w:b/>
          <w:bCs/>
        </w:rPr>
        <w:t>HRI/MC/2006/3</w:t>
      </w:r>
      <w:r w:rsidRPr="00516126">
        <w:rPr>
          <w:b/>
          <w:bCs/>
          <w:rtl/>
        </w:rPr>
        <w:t xml:space="preserve"> و</w:t>
      </w:r>
      <w:r w:rsidRPr="00516126">
        <w:rPr>
          <w:b/>
          <w:bCs/>
        </w:rPr>
        <w:t>Corr.1</w:t>
      </w:r>
      <w:r w:rsidRPr="00516126">
        <w:rPr>
          <w:b/>
          <w:bCs/>
          <w:rtl/>
        </w:rPr>
        <w:t>).</w:t>
      </w:r>
    </w:p>
    <w:p w:rsidR="00280CAF" w:rsidRPr="00772E24" w:rsidRDefault="00772E24" w:rsidP="00772E24">
      <w:pPr>
        <w:pStyle w:val="SingleTxt"/>
        <w:rPr>
          <w:lang w:bidi="ar-SY"/>
        </w:rPr>
      </w:pPr>
      <w:r>
        <w:rPr>
          <w:rFonts w:hint="cs"/>
          <w:noProof/>
          <w:w w:val="100"/>
        </w:rPr>
        <mc:AlternateContent>
          <mc:Choice Requires="wps">
            <w:drawing>
              <wp:anchor distT="0" distB="0" distL="114300" distR="114300" simplePos="0" relativeHeight="251659264" behindDoc="0" locked="0" layoutInCell="1" allowOverlap="1" wp14:anchorId="3780F647" wp14:editId="6974D2A3">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280CAF" w:rsidRPr="00772E24" w:rsidSect="00280CAF">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6T15:12:00Z" w:initials="Start">
    <w:p w:rsidR="00280CAF" w:rsidRDefault="00280CA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NO&gt;&gt;N1523061A&lt;&lt;ODS JOB NO&gt;&gt;</w:t>
      </w:r>
    </w:p>
    <w:p w:rsidR="00280CAF" w:rsidRDefault="00280CAF">
      <w:pPr>
        <w:pStyle w:val="CommentText"/>
      </w:pPr>
      <w:r>
        <w:t>&lt;&lt;ODS DOC SYMBOL1&gt;&gt;CMW/C/SYC/CO/1&lt;&lt;ODS DOC SYMBOL1&gt;&gt;</w:t>
      </w:r>
    </w:p>
    <w:p w:rsidR="00280CAF" w:rsidRDefault="00280CA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A78" w:rsidRDefault="00A10A78" w:rsidP="00693CF9">
      <w:pPr>
        <w:spacing w:line="240" w:lineRule="auto"/>
      </w:pPr>
      <w:r>
        <w:separator/>
      </w:r>
    </w:p>
  </w:endnote>
  <w:endnote w:type="continuationSeparator" w:id="0">
    <w:p w:rsidR="00A10A78" w:rsidRDefault="00A10A7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80CAF" w:rsidTr="00280CAF">
      <w:trPr>
        <w:jc w:val="center"/>
      </w:trPr>
      <w:tc>
        <w:tcPr>
          <w:tcW w:w="5126" w:type="dxa"/>
          <w:shd w:val="clear" w:color="auto" w:fill="auto"/>
        </w:tcPr>
        <w:p w:rsidR="00280CAF" w:rsidRPr="00280CAF" w:rsidRDefault="00280CAF" w:rsidP="00280CAF">
          <w:pPr>
            <w:pStyle w:val="Footer"/>
            <w:rPr>
              <w:w w:val="103"/>
            </w:rPr>
          </w:pPr>
          <w:r>
            <w:rPr>
              <w:w w:val="103"/>
            </w:rPr>
            <w:fldChar w:fldCharType="begin"/>
          </w:r>
          <w:r>
            <w:rPr>
              <w:w w:val="103"/>
            </w:rPr>
            <w:instrText xml:space="preserve"> PAGE  \* Arabic  \* MERGEFORMAT </w:instrText>
          </w:r>
          <w:r>
            <w:rPr>
              <w:w w:val="103"/>
            </w:rPr>
            <w:fldChar w:fldCharType="separate"/>
          </w:r>
          <w:r w:rsidR="008E1551">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E1551">
            <w:rPr>
              <w:noProof/>
              <w:w w:val="103"/>
            </w:rPr>
            <w:t>10</w:t>
          </w:r>
          <w:r>
            <w:rPr>
              <w:w w:val="103"/>
            </w:rPr>
            <w:fldChar w:fldCharType="end"/>
          </w:r>
        </w:p>
      </w:tc>
      <w:tc>
        <w:tcPr>
          <w:tcW w:w="5127" w:type="dxa"/>
          <w:shd w:val="clear" w:color="auto" w:fill="auto"/>
        </w:tcPr>
        <w:p w:rsidR="00280CAF" w:rsidRPr="00280CAF" w:rsidRDefault="00280CAF" w:rsidP="00280CA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E1551">
            <w:rPr>
              <w:b w:val="0"/>
              <w:w w:val="103"/>
            </w:rPr>
            <w:t>GE.15-16338</w:t>
          </w:r>
          <w:r>
            <w:rPr>
              <w:b w:val="0"/>
              <w:w w:val="103"/>
            </w:rPr>
            <w:fldChar w:fldCharType="end"/>
          </w:r>
        </w:p>
      </w:tc>
    </w:tr>
  </w:tbl>
  <w:p w:rsidR="00280CAF" w:rsidRPr="00280CAF" w:rsidRDefault="00280CAF" w:rsidP="00280C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80CAF" w:rsidTr="00280CAF">
      <w:trPr>
        <w:jc w:val="center"/>
      </w:trPr>
      <w:tc>
        <w:tcPr>
          <w:tcW w:w="5126" w:type="dxa"/>
          <w:shd w:val="clear" w:color="auto" w:fill="auto"/>
        </w:tcPr>
        <w:p w:rsidR="00280CAF" w:rsidRPr="00280CAF" w:rsidRDefault="00280CAF" w:rsidP="00280CA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E1551">
            <w:rPr>
              <w:b w:val="0"/>
              <w:w w:val="103"/>
            </w:rPr>
            <w:t>GE.15-16338</w:t>
          </w:r>
          <w:r>
            <w:rPr>
              <w:b w:val="0"/>
              <w:w w:val="103"/>
            </w:rPr>
            <w:fldChar w:fldCharType="end"/>
          </w:r>
        </w:p>
      </w:tc>
      <w:tc>
        <w:tcPr>
          <w:tcW w:w="5127" w:type="dxa"/>
          <w:shd w:val="clear" w:color="auto" w:fill="auto"/>
        </w:tcPr>
        <w:p w:rsidR="00280CAF" w:rsidRPr="00280CAF" w:rsidRDefault="00280CAF" w:rsidP="00280CAF">
          <w:pPr>
            <w:pStyle w:val="Footer"/>
            <w:jc w:val="left"/>
            <w:rPr>
              <w:w w:val="103"/>
            </w:rPr>
          </w:pPr>
          <w:r>
            <w:rPr>
              <w:w w:val="103"/>
            </w:rPr>
            <w:fldChar w:fldCharType="begin"/>
          </w:r>
          <w:r>
            <w:rPr>
              <w:w w:val="103"/>
            </w:rPr>
            <w:instrText xml:space="preserve"> PAGE  \* Arabic  \* MERGEFORMAT </w:instrText>
          </w:r>
          <w:r>
            <w:rPr>
              <w:w w:val="103"/>
            </w:rPr>
            <w:fldChar w:fldCharType="separate"/>
          </w:r>
          <w:r w:rsidR="008E1551">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E1551">
            <w:rPr>
              <w:noProof/>
              <w:w w:val="103"/>
            </w:rPr>
            <w:t>10</w:t>
          </w:r>
          <w:r>
            <w:rPr>
              <w:w w:val="103"/>
            </w:rPr>
            <w:fldChar w:fldCharType="end"/>
          </w:r>
        </w:p>
      </w:tc>
    </w:tr>
  </w:tbl>
  <w:p w:rsidR="00280CAF" w:rsidRPr="00280CAF" w:rsidRDefault="00280CAF" w:rsidP="00280C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280CAF" w:rsidTr="00280CAF">
      <w:trPr>
        <w:jc w:val="right"/>
      </w:trPr>
      <w:tc>
        <w:tcPr>
          <w:tcW w:w="4046" w:type="dxa"/>
        </w:tcPr>
        <w:p w:rsidR="00280CAF" w:rsidRDefault="00280CAF" w:rsidP="00280CAF">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8D8A9F8" wp14:editId="6AFD5A9F">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MW/C/SYC/CO/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SYC/CO/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48A6333" wp14:editId="1C0C627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280CAF" w:rsidRDefault="00772E24" w:rsidP="00C859C1">
          <w:pPr>
            <w:pStyle w:val="ReleaseDate"/>
          </w:pPr>
          <w:r>
            <w:t>12</w:t>
          </w:r>
          <w:r w:rsidR="00280CAF">
            <w:t>1115</w:t>
          </w:r>
          <w:r w:rsidR="00194662">
            <w:t xml:space="preserve">  </w:t>
          </w:r>
          <w:r w:rsidR="00280CAF">
            <w:t>1</w:t>
          </w:r>
          <w:r w:rsidR="00C859C1">
            <w:t>7</w:t>
          </w:r>
          <w:r w:rsidR="00280CAF">
            <w:t>1115</w:t>
          </w:r>
          <w:r w:rsidR="00194662">
            <w:t xml:space="preserve">  </w:t>
          </w:r>
          <w:fldSimple w:instr=" DOCVARIABLE &quot;jobn&quot; \* MERGEFORMAT ">
            <w:r w:rsidR="008E1551">
              <w:t>GE.15-16338 (A)</w:t>
            </w:r>
          </w:fldSimple>
        </w:p>
        <w:p w:rsidR="00280CAF" w:rsidRPr="00280CAF" w:rsidRDefault="00280CAF" w:rsidP="00280CAF">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E1551">
            <w:rPr>
              <w:rFonts w:ascii="Barcode 3 of 9 by request" w:hAnsi="Barcode 3 of 9 by request"/>
              <w:sz w:val="24"/>
            </w:rPr>
            <w:t>*1516338*</w:t>
          </w:r>
          <w:r>
            <w:rPr>
              <w:rFonts w:ascii="Barcode 3 of 9 by request" w:hAnsi="Barcode 3 of 9 by request"/>
              <w:sz w:val="24"/>
            </w:rPr>
            <w:fldChar w:fldCharType="end"/>
          </w:r>
        </w:p>
      </w:tc>
    </w:tr>
  </w:tbl>
  <w:p w:rsidR="00280CAF" w:rsidRPr="00280CAF" w:rsidRDefault="00280CAF" w:rsidP="00280CAF">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A78" w:rsidRDefault="00A10A78" w:rsidP="00693CF9">
      <w:pPr>
        <w:spacing w:line="240" w:lineRule="auto"/>
      </w:pPr>
      <w:r>
        <w:separator/>
      </w:r>
    </w:p>
  </w:footnote>
  <w:footnote w:type="continuationSeparator" w:id="0">
    <w:p w:rsidR="00A10A78" w:rsidRDefault="00A10A78"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280CAF" w:rsidTr="00280CAF">
      <w:trPr>
        <w:trHeight w:hRule="exact" w:val="864"/>
        <w:jc w:val="center"/>
      </w:trPr>
      <w:tc>
        <w:tcPr>
          <w:tcW w:w="4882" w:type="dxa"/>
          <w:shd w:val="clear" w:color="auto" w:fill="auto"/>
          <w:vAlign w:val="bottom"/>
        </w:tcPr>
        <w:p w:rsidR="00280CAF" w:rsidRDefault="00280CAF" w:rsidP="00280CAF">
          <w:pPr>
            <w:pStyle w:val="Header"/>
            <w:bidi/>
          </w:pPr>
        </w:p>
      </w:tc>
      <w:tc>
        <w:tcPr>
          <w:tcW w:w="5127" w:type="dxa"/>
          <w:shd w:val="clear" w:color="auto" w:fill="auto"/>
          <w:vAlign w:val="bottom"/>
        </w:tcPr>
        <w:p w:rsidR="00280CAF" w:rsidRPr="00280CAF" w:rsidRDefault="00280CAF" w:rsidP="00280CA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E1551">
            <w:rPr>
              <w:w w:val="103"/>
            </w:rPr>
            <w:t>CMW/C/SYC/CO/1</w:t>
          </w:r>
          <w:r>
            <w:rPr>
              <w:w w:val="103"/>
            </w:rPr>
            <w:fldChar w:fldCharType="end"/>
          </w:r>
        </w:p>
      </w:tc>
    </w:tr>
  </w:tbl>
  <w:p w:rsidR="00280CAF" w:rsidRPr="00280CAF" w:rsidRDefault="00280CAF" w:rsidP="00280C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280CAF" w:rsidTr="00280CAF">
      <w:trPr>
        <w:trHeight w:hRule="exact" w:val="864"/>
        <w:jc w:val="center"/>
      </w:trPr>
      <w:tc>
        <w:tcPr>
          <w:tcW w:w="4882" w:type="dxa"/>
          <w:shd w:val="clear" w:color="auto" w:fill="auto"/>
          <w:vAlign w:val="bottom"/>
        </w:tcPr>
        <w:p w:rsidR="00280CAF" w:rsidRPr="00280CAF" w:rsidRDefault="00280CAF" w:rsidP="00280CAF">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E1551">
            <w:rPr>
              <w:w w:val="103"/>
            </w:rPr>
            <w:t>CMW/C/SYC/CO/1</w:t>
          </w:r>
          <w:r>
            <w:rPr>
              <w:w w:val="103"/>
            </w:rPr>
            <w:fldChar w:fldCharType="end"/>
          </w:r>
        </w:p>
      </w:tc>
      <w:tc>
        <w:tcPr>
          <w:tcW w:w="5127" w:type="dxa"/>
          <w:shd w:val="clear" w:color="auto" w:fill="auto"/>
          <w:vAlign w:val="bottom"/>
        </w:tcPr>
        <w:p w:rsidR="00280CAF" w:rsidRDefault="00280CAF" w:rsidP="00280CAF">
          <w:pPr>
            <w:pStyle w:val="Header"/>
          </w:pPr>
        </w:p>
      </w:tc>
    </w:tr>
  </w:tbl>
  <w:p w:rsidR="00280CAF" w:rsidRPr="00280CAF" w:rsidRDefault="00280CAF" w:rsidP="00280C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280CAF" w:rsidTr="00280CAF">
      <w:trPr>
        <w:gridAfter w:val="1"/>
        <w:wAfter w:w="25" w:type="dxa"/>
        <w:trHeight w:hRule="exact" w:val="864"/>
      </w:trPr>
      <w:tc>
        <w:tcPr>
          <w:tcW w:w="1282" w:type="dxa"/>
          <w:tcBorders>
            <w:bottom w:val="single" w:sz="4" w:space="0" w:color="auto"/>
          </w:tcBorders>
          <w:shd w:val="clear" w:color="auto" w:fill="auto"/>
          <w:vAlign w:val="bottom"/>
        </w:tcPr>
        <w:p w:rsidR="00280CAF" w:rsidRDefault="00280CAF" w:rsidP="00280CAF">
          <w:pPr>
            <w:pStyle w:val="Header"/>
            <w:spacing w:after="120"/>
          </w:pPr>
        </w:p>
      </w:tc>
      <w:tc>
        <w:tcPr>
          <w:tcW w:w="1786" w:type="dxa"/>
          <w:tcBorders>
            <w:bottom w:val="single" w:sz="4" w:space="0" w:color="auto"/>
          </w:tcBorders>
          <w:shd w:val="clear" w:color="auto" w:fill="auto"/>
          <w:vAlign w:val="bottom"/>
        </w:tcPr>
        <w:p w:rsidR="00280CAF" w:rsidRPr="00280CAF" w:rsidRDefault="00280CAF" w:rsidP="00280CA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80CAF" w:rsidRDefault="00280CAF" w:rsidP="00280CAF">
          <w:pPr>
            <w:pStyle w:val="Header"/>
            <w:spacing w:after="120"/>
          </w:pPr>
        </w:p>
      </w:tc>
      <w:tc>
        <w:tcPr>
          <w:tcW w:w="6696" w:type="dxa"/>
          <w:gridSpan w:val="3"/>
          <w:tcBorders>
            <w:bottom w:val="single" w:sz="4" w:space="0" w:color="auto"/>
          </w:tcBorders>
          <w:shd w:val="clear" w:color="auto" w:fill="auto"/>
          <w:vAlign w:val="bottom"/>
        </w:tcPr>
        <w:p w:rsidR="00280CAF" w:rsidRPr="00280CAF" w:rsidRDefault="00280CAF" w:rsidP="00280CAF">
          <w:pPr>
            <w:spacing w:line="380" w:lineRule="exact"/>
            <w:jc w:val="right"/>
          </w:pPr>
          <w:r>
            <w:rPr>
              <w:sz w:val="40"/>
            </w:rPr>
            <w:t>CMW</w:t>
          </w:r>
          <w:r>
            <w:t>/C/SYC/CO/1</w:t>
          </w:r>
        </w:p>
      </w:tc>
    </w:tr>
    <w:tr w:rsidR="00280CAF" w:rsidRPr="00280CAF" w:rsidTr="00280CAF">
      <w:trPr>
        <w:trHeight w:hRule="exact" w:val="2880"/>
      </w:trPr>
      <w:tc>
        <w:tcPr>
          <w:tcW w:w="1282" w:type="dxa"/>
          <w:tcBorders>
            <w:top w:val="single" w:sz="4" w:space="0" w:color="auto"/>
            <w:bottom w:val="single" w:sz="12" w:space="0" w:color="auto"/>
          </w:tcBorders>
          <w:shd w:val="clear" w:color="auto" w:fill="auto"/>
        </w:tcPr>
        <w:p w:rsidR="00280CAF" w:rsidRDefault="00280CAF" w:rsidP="00280CAF">
          <w:pPr>
            <w:pStyle w:val="Header"/>
            <w:spacing w:before="120"/>
            <w:jc w:val="center"/>
          </w:pPr>
          <w:r>
            <w:t xml:space="preserve"> </w:t>
          </w:r>
          <w:r>
            <w:rPr>
              <w:noProof/>
            </w:rPr>
            <w:drawing>
              <wp:inline distT="0" distB="0" distL="0" distR="0" wp14:anchorId="4633FBB7" wp14:editId="534C800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280CAF" w:rsidRPr="00280CAF" w:rsidRDefault="00280CAF" w:rsidP="00280CAF">
          <w:pPr>
            <w:pStyle w:val="Header"/>
            <w:spacing w:before="120"/>
            <w:jc w:val="center"/>
          </w:pPr>
        </w:p>
      </w:tc>
      <w:tc>
        <w:tcPr>
          <w:tcW w:w="5227" w:type="dxa"/>
          <w:gridSpan w:val="3"/>
          <w:tcBorders>
            <w:top w:val="single" w:sz="4" w:space="0" w:color="auto"/>
            <w:bottom w:val="single" w:sz="12" w:space="0" w:color="auto"/>
          </w:tcBorders>
          <w:shd w:val="clear" w:color="auto" w:fill="auto"/>
        </w:tcPr>
        <w:p w:rsidR="00280CAF" w:rsidRPr="00280CAF" w:rsidRDefault="00280CAF" w:rsidP="00280CAF">
          <w:pPr>
            <w:pStyle w:val="XLarge"/>
            <w:spacing w:before="109" w:line="520" w:lineRule="exact"/>
            <w:ind w:left="14" w:right="14"/>
            <w:jc w:val="left"/>
            <w:rPr>
              <w:szCs w:val="52"/>
            </w:rPr>
          </w:pPr>
          <w:r>
            <w:rPr>
              <w:szCs w:val="52"/>
              <w:rtl/>
            </w:rPr>
            <w:t>الاتفاقية الدوليـة لحمايـة حقوق</w:t>
          </w:r>
          <w:r>
            <w:rPr>
              <w:szCs w:val="52"/>
              <w:rtl/>
            </w:rPr>
            <w:br/>
            <w:t>جميع العمال المهاجرين وأفراد</w:t>
          </w:r>
          <w:r>
            <w:rPr>
              <w:szCs w:val="52"/>
              <w:rtl/>
            </w:rPr>
            <w:br/>
            <w:t>أسرهم</w:t>
          </w:r>
        </w:p>
      </w:tc>
      <w:tc>
        <w:tcPr>
          <w:tcW w:w="245" w:type="dxa"/>
          <w:tcBorders>
            <w:top w:val="single" w:sz="4" w:space="0" w:color="auto"/>
            <w:bottom w:val="single" w:sz="12" w:space="0" w:color="auto"/>
          </w:tcBorders>
          <w:shd w:val="clear" w:color="auto" w:fill="auto"/>
        </w:tcPr>
        <w:p w:rsidR="00280CAF" w:rsidRPr="00280CAF" w:rsidRDefault="00280CAF" w:rsidP="00280CAF">
          <w:pPr>
            <w:pStyle w:val="Header"/>
            <w:spacing w:before="109"/>
          </w:pPr>
        </w:p>
      </w:tc>
      <w:tc>
        <w:tcPr>
          <w:tcW w:w="3280" w:type="dxa"/>
          <w:gridSpan w:val="2"/>
          <w:tcBorders>
            <w:top w:val="single" w:sz="4" w:space="0" w:color="auto"/>
            <w:bottom w:val="single" w:sz="12" w:space="0" w:color="auto"/>
          </w:tcBorders>
          <w:shd w:val="clear" w:color="auto" w:fill="auto"/>
        </w:tcPr>
        <w:p w:rsidR="00280CAF" w:rsidRDefault="00280CAF" w:rsidP="00280CAF">
          <w:pPr>
            <w:pStyle w:val="Distribution"/>
            <w:bidi w:val="0"/>
            <w:spacing w:before="240"/>
          </w:pPr>
          <w:r>
            <w:t>Distr.: General</w:t>
          </w:r>
        </w:p>
        <w:p w:rsidR="00280CAF" w:rsidRDefault="00772E24" w:rsidP="00280CAF">
          <w:pPr>
            <w:pStyle w:val="Publication"/>
            <w:bidi w:val="0"/>
          </w:pPr>
          <w:r>
            <w:t>8</w:t>
          </w:r>
          <w:r w:rsidR="00280CAF">
            <w:t xml:space="preserve"> October 2015</w:t>
          </w:r>
        </w:p>
        <w:p w:rsidR="00280CAF" w:rsidRDefault="00280CAF" w:rsidP="00280CAF">
          <w:pPr>
            <w:bidi w:val="0"/>
            <w:spacing w:line="240" w:lineRule="exact"/>
            <w:jc w:val="left"/>
          </w:pPr>
          <w:r>
            <w:t>Arabic</w:t>
          </w:r>
        </w:p>
        <w:p w:rsidR="00280CAF" w:rsidRDefault="00280CAF" w:rsidP="00280CAF">
          <w:pPr>
            <w:pStyle w:val="Original"/>
            <w:bidi w:val="0"/>
          </w:pPr>
          <w:r>
            <w:t>Original: English</w:t>
          </w:r>
        </w:p>
        <w:p w:rsidR="00280CAF" w:rsidRPr="00280CAF" w:rsidRDefault="00280CAF" w:rsidP="00280CAF">
          <w:pPr>
            <w:bidi w:val="0"/>
            <w:spacing w:line="240" w:lineRule="exact"/>
            <w:jc w:val="left"/>
          </w:pPr>
        </w:p>
      </w:tc>
    </w:tr>
  </w:tbl>
  <w:p w:rsidR="00280CAF" w:rsidRPr="00280CAF" w:rsidRDefault="00280CAF" w:rsidP="00280CA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338*"/>
    <w:docVar w:name="CreationDt" w:val="11/16/2015 3:12: PM"/>
    <w:docVar w:name="DocCategory" w:val="Doc"/>
    <w:docVar w:name="DocType" w:val="Final"/>
    <w:docVar w:name="DutyStation" w:val="Geneva"/>
    <w:docVar w:name="FooterJN" w:val="GE.15-16338"/>
    <w:docVar w:name="jobn" w:val="GE.15-16338 (A)"/>
    <w:docVar w:name="jobnDT" w:val="GE.15-16338 (A)   161115"/>
    <w:docVar w:name="jobnDTDT" w:val="GE.15-16338 (A)   161115   161115"/>
    <w:docVar w:name="JobNo" w:val="GE.1516338A"/>
    <w:docVar w:name="LocalDrive" w:val="0"/>
    <w:docVar w:name="OandT" w:val=" "/>
    <w:docVar w:name="PaperSize" w:val="A4"/>
    <w:docVar w:name="sss1" w:val="CMW/C/SYC/CO/1"/>
    <w:docVar w:name="sss2" w:val="-"/>
    <w:docVar w:name="Symbol1" w:val="CMW/C/SYC/CO/1"/>
    <w:docVar w:name="Symbol2" w:val="-"/>
  </w:docVars>
  <w:rsids>
    <w:rsidRoot w:val="00A10A78"/>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27BA5"/>
    <w:rsid w:val="00132672"/>
    <w:rsid w:val="001374E9"/>
    <w:rsid w:val="00143096"/>
    <w:rsid w:val="001519A9"/>
    <w:rsid w:val="001530E0"/>
    <w:rsid w:val="001568A8"/>
    <w:rsid w:val="00165F18"/>
    <w:rsid w:val="00170A5E"/>
    <w:rsid w:val="001737F8"/>
    <w:rsid w:val="001775EA"/>
    <w:rsid w:val="0018030C"/>
    <w:rsid w:val="00182D99"/>
    <w:rsid w:val="00187870"/>
    <w:rsid w:val="00194662"/>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019E"/>
    <w:rsid w:val="00272B6C"/>
    <w:rsid w:val="00275EB3"/>
    <w:rsid w:val="0027623A"/>
    <w:rsid w:val="00280CAF"/>
    <w:rsid w:val="0028685E"/>
    <w:rsid w:val="00290F2F"/>
    <w:rsid w:val="002937DA"/>
    <w:rsid w:val="002971E7"/>
    <w:rsid w:val="002A09C6"/>
    <w:rsid w:val="002A5C41"/>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16126"/>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574D1"/>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2E24"/>
    <w:rsid w:val="00774FF0"/>
    <w:rsid w:val="0078262F"/>
    <w:rsid w:val="00784325"/>
    <w:rsid w:val="00784F2B"/>
    <w:rsid w:val="00786F0C"/>
    <w:rsid w:val="0079046D"/>
    <w:rsid w:val="007925B2"/>
    <w:rsid w:val="0079753A"/>
    <w:rsid w:val="007A296C"/>
    <w:rsid w:val="007A3AD0"/>
    <w:rsid w:val="007A6DD9"/>
    <w:rsid w:val="007B1A52"/>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1551"/>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0A7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2A0C"/>
    <w:rsid w:val="00B9542C"/>
    <w:rsid w:val="00B95560"/>
    <w:rsid w:val="00B9745D"/>
    <w:rsid w:val="00BA7FAB"/>
    <w:rsid w:val="00BB6B6E"/>
    <w:rsid w:val="00BC2F4C"/>
    <w:rsid w:val="00BC43AD"/>
    <w:rsid w:val="00BC4A05"/>
    <w:rsid w:val="00BC567D"/>
    <w:rsid w:val="00BC6BA6"/>
    <w:rsid w:val="00BE15C1"/>
    <w:rsid w:val="00BF0B15"/>
    <w:rsid w:val="00BF173C"/>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859C1"/>
    <w:rsid w:val="00C965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05CB"/>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0B7A"/>
    <w:rsid w:val="00E829A3"/>
    <w:rsid w:val="00E9114A"/>
    <w:rsid w:val="00EA0D5B"/>
    <w:rsid w:val="00EA3948"/>
    <w:rsid w:val="00EA489C"/>
    <w:rsid w:val="00EA7B59"/>
    <w:rsid w:val="00EB0CA7"/>
    <w:rsid w:val="00EB226D"/>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Dual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280CAF"/>
    <w:pPr>
      <w:spacing w:line="240" w:lineRule="auto"/>
    </w:pPr>
    <w:rPr>
      <w:szCs w:val="20"/>
    </w:rPr>
  </w:style>
  <w:style w:type="character" w:customStyle="1" w:styleId="CommentTextChar">
    <w:name w:val="Comment Text Char"/>
    <w:basedOn w:val="DefaultParagraphFont"/>
    <w:link w:val="CommentText"/>
    <w:rsid w:val="00280CAF"/>
    <w:rPr>
      <w:w w:val="103"/>
      <w:kern w:val="14"/>
    </w:rPr>
  </w:style>
  <w:style w:type="paragraph" w:styleId="CommentSubject">
    <w:name w:val="annotation subject"/>
    <w:basedOn w:val="CommentText"/>
    <w:next w:val="CommentText"/>
    <w:link w:val="CommentSubjectChar"/>
    <w:rsid w:val="00280CAF"/>
    <w:rPr>
      <w:b/>
      <w:bCs/>
    </w:rPr>
  </w:style>
  <w:style w:type="character" w:customStyle="1" w:styleId="CommentSubjectChar">
    <w:name w:val="Comment Subject Char"/>
    <w:basedOn w:val="CommentTextChar"/>
    <w:link w:val="CommentSubject"/>
    <w:rsid w:val="00280CAF"/>
    <w:rPr>
      <w:b/>
      <w:bCs/>
      <w:w w:val="103"/>
      <w:kern w:val="14"/>
    </w:rPr>
  </w:style>
  <w:style w:type="paragraph" w:customStyle="1" w:styleId="HChGA">
    <w:name w:val="_ H _Ch_GA"/>
    <w:basedOn w:val="Normal"/>
    <w:next w:val="Normal"/>
    <w:rsid w:val="00772E24"/>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rsid w:val="00772E24"/>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rsid w:val="00772E24"/>
    <w:pPr>
      <w:keepNext/>
      <w:keepLines/>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SingleTxtGA">
    <w:name w:val="_ Single Txt_GA"/>
    <w:basedOn w:val="Normal"/>
    <w:rsid w:val="00772E24"/>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FootnoteText1">
    <w:name w:val="Footnote Text1"/>
    <w:aliases w:val="5_GA"/>
    <w:basedOn w:val="Normal"/>
    <w:rsid w:val="00772E24"/>
    <w:pPr>
      <w:tabs>
        <w:tab w:val="right" w:pos="1021"/>
      </w:tabs>
      <w:spacing w:after="60" w:line="300" w:lineRule="exact"/>
      <w:ind w:left="1247" w:right="1247" w:hanging="1247"/>
    </w:pPr>
    <w:rPr>
      <w:rFonts w:eastAsia="Times New Roman"/>
      <w:w w:val="100"/>
      <w:kern w:val="0"/>
      <w:sz w:val="18"/>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Dual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280CAF"/>
    <w:pPr>
      <w:spacing w:line="240" w:lineRule="auto"/>
    </w:pPr>
    <w:rPr>
      <w:szCs w:val="20"/>
    </w:rPr>
  </w:style>
  <w:style w:type="character" w:customStyle="1" w:styleId="CommentTextChar">
    <w:name w:val="Comment Text Char"/>
    <w:basedOn w:val="DefaultParagraphFont"/>
    <w:link w:val="CommentText"/>
    <w:rsid w:val="00280CAF"/>
    <w:rPr>
      <w:w w:val="103"/>
      <w:kern w:val="14"/>
    </w:rPr>
  </w:style>
  <w:style w:type="paragraph" w:styleId="CommentSubject">
    <w:name w:val="annotation subject"/>
    <w:basedOn w:val="CommentText"/>
    <w:next w:val="CommentText"/>
    <w:link w:val="CommentSubjectChar"/>
    <w:rsid w:val="00280CAF"/>
    <w:rPr>
      <w:b/>
      <w:bCs/>
    </w:rPr>
  </w:style>
  <w:style w:type="character" w:customStyle="1" w:styleId="CommentSubjectChar">
    <w:name w:val="Comment Subject Char"/>
    <w:basedOn w:val="CommentTextChar"/>
    <w:link w:val="CommentSubject"/>
    <w:rsid w:val="00280CAF"/>
    <w:rPr>
      <w:b/>
      <w:bCs/>
      <w:w w:val="103"/>
      <w:kern w:val="14"/>
    </w:rPr>
  </w:style>
  <w:style w:type="paragraph" w:customStyle="1" w:styleId="HChGA">
    <w:name w:val="_ H _Ch_GA"/>
    <w:basedOn w:val="Normal"/>
    <w:next w:val="Normal"/>
    <w:rsid w:val="00772E24"/>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rsid w:val="00772E24"/>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rsid w:val="00772E24"/>
    <w:pPr>
      <w:keepNext/>
      <w:keepLines/>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SingleTxtGA">
    <w:name w:val="_ Single Txt_GA"/>
    <w:basedOn w:val="Normal"/>
    <w:rsid w:val="00772E24"/>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FootnoteText1">
    <w:name w:val="Footnote Text1"/>
    <w:aliases w:val="5_GA"/>
    <w:basedOn w:val="Normal"/>
    <w:rsid w:val="00772E24"/>
    <w:pPr>
      <w:tabs>
        <w:tab w:val="right" w:pos="1021"/>
      </w:tabs>
      <w:spacing w:after="60" w:line="300" w:lineRule="exact"/>
      <w:ind w:left="1247" w:right="1247" w:hanging="1247"/>
    </w:pPr>
    <w:rPr>
      <w:rFonts w:eastAsia="Times New Roman"/>
      <w:w w:val="100"/>
      <w:kern w:val="0"/>
      <w:sz w:val="1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50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C79D7-3215-41DE-88BE-93DA0545D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2873</Words>
  <Characters>15140</Characters>
  <Application>Microsoft Office Word</Application>
  <DocSecurity>0</DocSecurity>
  <Lines>294</Lines>
  <Paragraphs>100</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Normal.dot</vt:lpstr>
      <vt:lpstr>اللجنة المعنية بحماية حقوق جميع العمال المهاجرين وأفراد أسرهم</vt:lpstr>
      <vt:lpstr/>
      <vt:lpstr/>
      <vt:lpstr/>
      <vt:lpstr>الملاحظات الختامية المتعلقة بالتقرير الأولي لسيشيل</vt:lpstr>
      <vt:lpstr>باء-	الجوانب الإيجابية </vt:lpstr>
      <vt:lpstr>جيم-	دواعي القلق الرئيسية والاقتراحات والتوصيات </vt:lpstr>
      <vt:lpstr>    ١-	تدابير التنفيذ العامة (المادتان 73 و84) </vt:lpstr>
      <vt:lpstr>    التشريعات والتطبيق</vt:lpstr>
      <vt:lpstr>    جمع البيانات</vt:lpstr>
      <vt:lpstr>    ٢-	المبادئ العامة (المادتان 7 و83) </vt:lpstr>
      <vt:lpstr>    3-	حقوق الإنسان للعمال المهاجرين وأفراد أسرهم (المواد 8-35)</vt:lpstr>
      <vt:lpstr>    4-	حقوق أخرى للعمال المهاجرين وأفراد أسرهم الحائزين للوثائق اللازمة أو الذين هم</vt:lpstr>
      <vt:lpstr>    5-	تعزيز الظروف السليمة والعادلة والإنسانية والمشروعة فيما يتعلق بالهجرة الدولي</vt:lpstr>
      <vt:lpstr>    6-	المتابعة والنشر</vt:lpstr>
      <vt:lpstr>    المتابعة</vt:lpstr>
      <vt:lpstr>    تقرير المتابعة</vt:lpstr>
      <vt:lpstr>    النشر</vt:lpstr>
      <vt:lpstr>    المساعدة التقنية</vt:lpstr>
      <vt:lpstr>    7-	التقرير الدوري المقبل</vt:lpstr>
    </vt:vector>
  </TitlesOfParts>
  <Company>DCM</Company>
  <LinksUpToDate>false</LinksUpToDate>
  <CharactersWithSpaces>18014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riz</dc:creator>
  <cp:keywords/>
  <dc:description/>
  <cp:lastModifiedBy>Tpsara</cp:lastModifiedBy>
  <cp:revision>3</cp:revision>
  <cp:lastPrinted>2015-11-17T09:51:00Z</cp:lastPrinted>
  <dcterms:created xsi:type="dcterms:W3CDTF">2015-11-17T09:51:00Z</dcterms:created>
  <dcterms:modified xsi:type="dcterms:W3CDTF">2015-11-17T09:51:00Z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1516338</vt:lpwstr>
  </property>
  <property fmtid="{D5CDD505-2E9C-101B-9397-08002B2CF9AE}" pid="3" name="ODSRefJobNo">
    <vt:lpwstr>1523061A</vt:lpwstr>
  </property>
  <property fmtid="{D5CDD505-2E9C-101B-9397-08002B2CF9AE}" pid="4" name="Symbol1">
    <vt:lpwstr>CMW/C/SYC/CO/1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16 October 2015</vt:lpwstr>
  </property>
  <property fmtid="{D5CDD505-2E9C-101B-9397-08002B2CF9AE}" pid="12" name="Original">
    <vt:lpwstr>English</vt:lpwstr>
  </property>
  <property fmtid="{D5CDD505-2E9C-101B-9397-08002B2CF9AE}" pid="13" name="Release Date">
    <vt:lpwstr>161115</vt:lpwstr>
  </property>
</Properties>
</file>