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DAEF9F0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4EB2261" w14:textId="77777777" w:rsidR="002D5AAC" w:rsidRDefault="002D5AAC" w:rsidP="00092F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B92BE34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7979800" w14:textId="45CD694C" w:rsidR="002D5AAC" w:rsidRDefault="00092FF1" w:rsidP="00092FF1">
            <w:pPr>
              <w:jc w:val="right"/>
            </w:pPr>
            <w:r w:rsidRPr="00092FF1">
              <w:rPr>
                <w:sz w:val="40"/>
              </w:rPr>
              <w:t>CRC</w:t>
            </w:r>
            <w:r>
              <w:t>/C/ETH/CO/6-7</w:t>
            </w:r>
          </w:p>
        </w:tc>
      </w:tr>
      <w:tr w:rsidR="002D5AAC" w:rsidRPr="00092FF1" w14:paraId="08630185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B74008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5EFCCB" wp14:editId="0F14B5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205690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5EE56DB" w14:textId="77777777" w:rsidR="002D5AAC" w:rsidRDefault="00092FF1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263CAA9" w14:textId="77777777" w:rsidR="00092FF1" w:rsidRDefault="00092FF1" w:rsidP="00092F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March 2026</w:t>
            </w:r>
          </w:p>
          <w:p w14:paraId="6A519A82" w14:textId="77777777" w:rsidR="00092FF1" w:rsidRDefault="00092FF1" w:rsidP="00092F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CA59C1E" w14:textId="621EBE1D" w:rsidR="00092FF1" w:rsidRPr="00B937DF" w:rsidRDefault="00092FF1" w:rsidP="00092F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4566486" w14:textId="77777777" w:rsidR="00ED0634" w:rsidRPr="00B530BD" w:rsidRDefault="00ED0634" w:rsidP="00ED0634">
      <w:pPr>
        <w:spacing w:before="120"/>
        <w:rPr>
          <w:b/>
          <w:bCs/>
          <w:color w:val="000000" w:themeColor="text1"/>
          <w:sz w:val="24"/>
          <w:szCs w:val="24"/>
        </w:rPr>
      </w:pPr>
      <w:r w:rsidRPr="00B530BD">
        <w:rPr>
          <w:b/>
          <w:bCs/>
          <w:sz w:val="24"/>
          <w:szCs w:val="24"/>
        </w:rPr>
        <w:t>Комитет по правам ребенка</w:t>
      </w:r>
    </w:p>
    <w:p w14:paraId="315B55B4" w14:textId="7925832C" w:rsidR="00ED0634" w:rsidRPr="00DB7DD3" w:rsidRDefault="00ED0634" w:rsidP="00ED0634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объединенным шестому и</w:t>
      </w:r>
      <w:r w:rsidR="00B530BD">
        <w:rPr>
          <w:bCs/>
          <w:lang w:val="en-US"/>
        </w:rPr>
        <w:t> </w:t>
      </w:r>
      <w:r>
        <w:rPr>
          <w:bCs/>
        </w:rPr>
        <w:t>седьмому периодическим докладам Эфиопии</w:t>
      </w:r>
      <w:r w:rsidRPr="00613B5C">
        <w:rPr>
          <w:b w:val="0"/>
          <w:bCs/>
          <w:sz w:val="20"/>
          <w:szCs w:val="14"/>
        </w:rPr>
        <w:footnoteReference w:customMarkFollows="1" w:id="1"/>
        <w:t>*</w:t>
      </w:r>
    </w:p>
    <w:p w14:paraId="17F398F5" w14:textId="77777777" w:rsidR="00ED0634" w:rsidRPr="00B530BD" w:rsidRDefault="00ED0634" w:rsidP="00B530BD">
      <w:pPr>
        <w:pStyle w:val="HChG"/>
      </w:pPr>
      <w:r w:rsidRPr="00B530BD">
        <w:tab/>
        <w:t>I.</w:t>
      </w:r>
      <w:r w:rsidRPr="00B530BD">
        <w:tab/>
        <w:t>Введение</w:t>
      </w:r>
    </w:p>
    <w:p w14:paraId="773FBC2D" w14:textId="77777777" w:rsidR="00ED0634" w:rsidRPr="00DB7DD3" w:rsidRDefault="00ED0634" w:rsidP="00ED0634">
      <w:pPr>
        <w:pStyle w:val="SingleTxtG"/>
      </w:pPr>
      <w:r>
        <w:t>1.</w:t>
      </w:r>
      <w:r>
        <w:tab/>
        <w:t>Комитет рассмотрел объединенные шестой и седьмой периодические доклады Эфиопии</w:t>
      </w:r>
      <w:r w:rsidRPr="004259B3">
        <w:rPr>
          <w:rStyle w:val="aa"/>
        </w:rPr>
        <w:footnoteReference w:id="2"/>
      </w:r>
      <w:r>
        <w:t xml:space="preserve"> на своих 2927-м и 2928-м заседаниях</w:t>
      </w:r>
      <w:r w:rsidRPr="004259B3">
        <w:rPr>
          <w:rStyle w:val="aa"/>
        </w:rPr>
        <w:footnoteReference w:id="3"/>
      </w:r>
      <w:r>
        <w:t xml:space="preserve">, состоявшихся 26 января 2026 года, и на своем 2936-м заседании 30 января 2026 года принял настоящие заключительные замечания. </w:t>
      </w:r>
    </w:p>
    <w:p w14:paraId="63230DFF" w14:textId="77777777" w:rsidR="00ED0634" w:rsidRPr="00DB7DD3" w:rsidRDefault="00ED0634" w:rsidP="00ED0634">
      <w:pPr>
        <w:pStyle w:val="SingleTxtG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и письменных ответов на перечень вопросов</w:t>
      </w:r>
      <w:r w:rsidRPr="004259B3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делегацией государства-участника.</w:t>
      </w:r>
    </w:p>
    <w:p w14:paraId="52DCCF05" w14:textId="77777777" w:rsidR="00ED0634" w:rsidRPr="00DB7DD3" w:rsidRDefault="00ED0634" w:rsidP="00ED0634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BFED56B" w14:textId="2B10D7DE" w:rsidR="00ED0634" w:rsidRPr="00DB7DD3" w:rsidRDefault="00ED0634" w:rsidP="00ED0634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принятие Национальной политики в интересах детей</w:t>
      </w:r>
      <w:r w:rsidR="00B530BD">
        <w:rPr>
          <w:lang w:val="en-US"/>
        </w:rPr>
        <w:t> </w:t>
      </w:r>
      <w:r>
        <w:t>(2017 год) и стратегии осуществления этой политики (2025 год), Постановления</w:t>
      </w:r>
      <w:r w:rsidR="0017638E">
        <w:rPr>
          <w:lang w:val="en-US"/>
        </w:rPr>
        <w:t> </w:t>
      </w:r>
      <w:r>
        <w:t>№ 1307/2024, предусматривающего создание в рамках Института Омбудсмена Эфиопии специального отдела по делам женщин, детей</w:t>
      </w:r>
      <w:r w:rsidR="0017638E" w:rsidRPr="0017638E">
        <w:br/>
      </w:r>
      <w:r>
        <w:t>и людей с инвалидностью, а также Постановления об общем образовании</w:t>
      </w:r>
      <w:r w:rsidR="0017638E" w:rsidRPr="0017638E">
        <w:br/>
      </w:r>
      <w:r>
        <w:t xml:space="preserve">(Постановление № 1368/2025), гарантирующего, что ни одному ребенку не может быть отказано в получении общего образования из-за отсутствия свидетельства о рождении. </w:t>
      </w:r>
    </w:p>
    <w:p w14:paraId="7A4E6B92" w14:textId="77777777" w:rsidR="00ED0634" w:rsidRPr="0017638E" w:rsidRDefault="00ED0634" w:rsidP="0017638E">
      <w:pPr>
        <w:pStyle w:val="HChG"/>
      </w:pPr>
      <w:r w:rsidRPr="0017638E">
        <w:tab/>
        <w:t>III.</w:t>
      </w:r>
      <w:r w:rsidRPr="0017638E">
        <w:tab/>
        <w:t>Факторы и трудности, препятствующие осуществлению Конвенции</w:t>
      </w:r>
    </w:p>
    <w:p w14:paraId="2D81AA10" w14:textId="77777777" w:rsidR="00ED0634" w:rsidRPr="00DB7DD3" w:rsidRDefault="00ED0634" w:rsidP="00ED0634">
      <w:pPr>
        <w:pStyle w:val="SingleTxtG"/>
      </w:pPr>
      <w:r>
        <w:t>4.</w:t>
      </w:r>
      <w:r>
        <w:tab/>
        <w:t xml:space="preserve">Комитет отмечает, что государство-участник серьезно пострадало от сложных чрезвычайных ситуаций — в том числе от вооруженного конфликта на севере Эфиопии, межэтнического конфликта, массового перемещения населения, землетрясений на севере Эфиопии и тяжелых последствий изменения климата, приводящих к повторяющимся засухам и наводнениям, — в сочетании с серьезной экономической нестабильностью, усугубляемой инфляцией, — что оказало </w:t>
      </w:r>
      <w:r>
        <w:lastRenderedPageBreak/>
        <w:t>негативное влияние на осуществление прав и благополучие детей в стране. Комитет отмечает также с глубоким сожалением тот факт, что государство-участник столкнулось со значительным сокращением объема помощи, предоставляемой в рамках международного сотрудничества, что привело к тому, что миллионы детей и семей столкнулись с острой потребностью в продовольственной помощи, стало причиной сотен смертей от голода, замедлило экономическое развитие и вынудило государство-участник сосредоточить свои усилия на погашении задолженности в ущерб инвестициям в предоставление базовых социальных услуг.</w:t>
      </w:r>
    </w:p>
    <w:p w14:paraId="6266028D" w14:textId="18914340" w:rsidR="00ED0634" w:rsidRPr="00DB7DD3" w:rsidRDefault="00ED0634" w:rsidP="00ED0634">
      <w:pPr>
        <w:pStyle w:val="HChG"/>
      </w:pPr>
      <w:r>
        <w:rPr>
          <w:bCs/>
        </w:rPr>
        <w:tab/>
        <w:t>IV.</w:t>
      </w:r>
      <w:r>
        <w:tab/>
      </w:r>
      <w:r>
        <w:tab/>
      </w:r>
      <w:r>
        <w:rPr>
          <w:bCs/>
        </w:rPr>
        <w:t>Основные вопросы, вызывающие обеспокоенность, и</w:t>
      </w:r>
      <w:r w:rsidR="002C6BD9">
        <w:rPr>
          <w:bCs/>
          <w:lang w:val="en-US"/>
        </w:rPr>
        <w:t> </w:t>
      </w:r>
      <w:r>
        <w:rPr>
          <w:bCs/>
        </w:rPr>
        <w:t>рекомендации</w:t>
      </w:r>
    </w:p>
    <w:p w14:paraId="7E7CB3C9" w14:textId="77777777" w:rsidR="00ED0634" w:rsidRPr="00DB7DD3" w:rsidRDefault="00ED0634" w:rsidP="00ED0634">
      <w:pPr>
        <w:pStyle w:val="SingleTxtG"/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законодательства (пункт 8); регистрации рождений и гражданства (пункт 23); жестокого обращения, отсутствия заботы, сексуальных надругательств и эксплуатации (пункт 27); вредных видов практики (пункт 30); охраны здоровья и медицинского обслуживания (пункт 38); а также детей в вооруженных конфликтах, включая осуществление Факультативного протокола, касающегося участия детей в вооруженных конфликтах (пункт 52). </w:t>
      </w:r>
    </w:p>
    <w:p w14:paraId="110A1AB0" w14:textId="410C2BE0" w:rsidR="00ED0634" w:rsidRPr="00DB7DD3" w:rsidRDefault="00ED0634" w:rsidP="00ED063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обращается к государству-участнику с настоятельным призывом обеспечить значимое участие детей в разработке и осуществлении политики и программ, направленных на достижение всех 17</w:t>
      </w:r>
      <w:r w:rsidR="00E93D88">
        <w:rPr>
          <w:b/>
          <w:bCs/>
          <w:lang w:val="en-US"/>
        </w:rPr>
        <w:t> </w:t>
      </w:r>
      <w:r>
        <w:rPr>
          <w:b/>
          <w:bCs/>
        </w:rPr>
        <w:t>целей в области устойчивого развития, в той мере, в какой они касаются детей.</w:t>
      </w:r>
    </w:p>
    <w:p w14:paraId="4BAE7E5F" w14:textId="7F1B7470" w:rsidR="00ED0634" w:rsidRPr="00DB7DD3" w:rsidRDefault="00ED0634" w:rsidP="00ED063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1, 4, 42 и пункт 6 статьи</w:t>
      </w:r>
      <w:r w:rsidR="00E93D88">
        <w:rPr>
          <w:bCs/>
          <w:lang w:val="en-US"/>
        </w:rPr>
        <w:t> </w:t>
      </w:r>
      <w:r>
        <w:rPr>
          <w:bCs/>
        </w:rPr>
        <w:t>44)</w:t>
      </w:r>
    </w:p>
    <w:p w14:paraId="0032D157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3895AD61" w14:textId="77777777" w:rsidR="00ED0634" w:rsidRPr="00DB7DD3" w:rsidRDefault="00ED0634" w:rsidP="00ED0634">
      <w:pPr>
        <w:pStyle w:val="SingleTxtG"/>
      </w:pPr>
      <w:r>
        <w:t>7.</w:t>
      </w:r>
      <w:r>
        <w:tab/>
        <w:t>Комитет выражает обеспокоенность в связи с тем, что полный текст Конвенции до сих пор не опубликован в официальном вестнике, что затрудняет доступ к ее положениям и их понимание сотрудниками правоохранительных органов, судебного персонала и другими специалистами, работающими с детьми и в их интересах, а также в связи с тем, что законодательство по-прежнему не приведено в полное соответствие с Конвенцией и Факультативными протоколами к ней.</w:t>
      </w:r>
    </w:p>
    <w:p w14:paraId="6129339C" w14:textId="77777777" w:rsidR="00ED0634" w:rsidRPr="00DB7DD3" w:rsidRDefault="00ED0634" w:rsidP="00ED063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повторяет свои предыдущие заключительные замечания</w:t>
      </w:r>
      <w:r w:rsidRPr="004259B3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государству-участнику:</w:t>
      </w:r>
    </w:p>
    <w:p w14:paraId="04ADD9F1" w14:textId="6AF672B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опубликовать полный текст Конвенции в официальном вестнике;</w:t>
      </w:r>
    </w:p>
    <w:p w14:paraId="1C8EA61B" w14:textId="7D13D6F7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ускорить принятие федерального закона о детях в соответствии с Конвенцией и Факультативными протоколами к ней, а также четко определить понятие </w:t>
      </w:r>
      <w:r>
        <w:rPr>
          <w:b/>
          <w:bCs/>
        </w:rPr>
        <w:t>«</w:t>
      </w:r>
      <w:r w:rsidR="00ED0634" w:rsidRPr="00091CA1">
        <w:rPr>
          <w:b/>
          <w:bCs/>
        </w:rPr>
        <w:t>ребенок</w:t>
      </w:r>
      <w:r>
        <w:rPr>
          <w:b/>
          <w:bCs/>
        </w:rPr>
        <w:t>»</w:t>
      </w:r>
      <w:r w:rsidR="00ED0634" w:rsidRPr="00091CA1">
        <w:rPr>
          <w:b/>
          <w:bCs/>
        </w:rPr>
        <w:t xml:space="preserve"> как лицо, не достигшее 18-летнего возраста;</w:t>
      </w:r>
    </w:p>
    <w:p w14:paraId="27870C16" w14:textId="7D2AB57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 xml:space="preserve">гармонизировать действующее законодательство, касающееся прав детей, и продолжить его пересмотр с целью обеспечения его полного соответствия принципам и положениям Конвенции, в частности в том, что касается </w:t>
      </w:r>
      <w:r w:rsidR="00ED0634" w:rsidRPr="00091CA1">
        <w:rPr>
          <w:b/>
          <w:bCs/>
        </w:rPr>
        <w:lastRenderedPageBreak/>
        <w:t xml:space="preserve">несоответствий в вопросах отправления правосудия в отношении детей, телесных наказаний и минимального возраста вступления в брак, в том числе в семейном законодательстве региональных штатов Афар и Сомали. </w:t>
      </w:r>
    </w:p>
    <w:p w14:paraId="02E77D44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05BD41F2" w14:textId="77777777" w:rsidR="00ED0634" w:rsidRPr="00DB7DD3" w:rsidRDefault="00ED0634" w:rsidP="00ED063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отмечает принятие Стратегии осуществления Национальной политики в интересах детей в 2025 году, а также ряда ключевых стратегий, касающихся детей, и рекомендует государству-участнику:</w:t>
      </w:r>
    </w:p>
    <w:p w14:paraId="489782C9" w14:textId="1E4855D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разработать институциональные основы и создать систему мониторинга для содействия эффективной реализации и оценке результативности Национальной политики в интересах детей и других стратегий, касающихся детей;</w:t>
      </w:r>
    </w:p>
    <w:p w14:paraId="77812762" w14:textId="5810FD67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принимать эффективные меры для устранения пробелов в осуществлении Национальной политики в области социальной защиты.</w:t>
      </w:r>
    </w:p>
    <w:p w14:paraId="30D0CB5F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5516BD39" w14:textId="77777777" w:rsidR="00ED0634" w:rsidRPr="00DB7DD3" w:rsidRDefault="00ED0634" w:rsidP="00ED063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4661902" w14:textId="1ED64764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укрепить межведомственную координацию между Министерством по делам женщин и социальным вопросам и другими соответствующими ведомствами с целью обеспечения Министерства необходимыми людскими, техническими и финансовыми ресурсами для его эффективной работы;</w:t>
      </w:r>
    </w:p>
    <w:p w14:paraId="3BDA51BF" w14:textId="1D7D7B2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усилить координацию политики и мер в области прав детей на федеральном и региональном уровнях, в частности обеспечить создание эффективных механизмов по работе с внутренне перемещенными лицами и беженцами. </w:t>
      </w:r>
    </w:p>
    <w:p w14:paraId="417ED511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39C0CE5C" w14:textId="77777777" w:rsidR="00ED0634" w:rsidRPr="00DB7DD3" w:rsidRDefault="00ED0634" w:rsidP="00ED0634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ссылается на свое замечание общего порядка № 19 (2016) о государственных бюджетных ассигнованиях для осуществления прав детей и на свои предыдущие заключительные замечания</w:t>
      </w:r>
      <w:r w:rsidRPr="004259B3">
        <w:rPr>
          <w:rStyle w:val="aa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</w:p>
    <w:p w14:paraId="34B96974" w14:textId="71EB61DC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провести всеобъемлющую оценку потребностей в бюджетных ассигнованиях на нужды детей и выделить в соответствии со статьей 4 Конвенции достаточные бюджетные средства на реализацию прав детей, в частности увеличить объем бюджетных ассигнований на социальную защиту, образование, здравоохранение и защиту от насилия и устранить различия в показателях, касающихся прав детей;</w:t>
      </w:r>
    </w:p>
    <w:p w14:paraId="480F4C4D" w14:textId="6E16201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обеспечить транспарентное и основанное на принципе участия составление бюджета посредством общественного диалога, особенно с детьми, а также надлежащую подотчетность местных органов власти;</w:t>
      </w:r>
    </w:p>
    <w:p w14:paraId="0DEEF28E" w14:textId="61D922C9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выделять бюджетные ассигнования на всех детей, уделяя особое внимание детям, находящимся в неблагоприятном или уязвимом положении, в частности детям с инвалидностью, детям из числа внутренне перемещенных лиц и беженцев, для которых могут потребоваться специальные социальные меры, и обеспечить сохранение этих ассигнований даже в ситуациях экономического кризиса, стихийных бедствий или других чрезвычайных ситуаций.</w:t>
      </w:r>
    </w:p>
    <w:p w14:paraId="22DBD721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66D8C089" w14:textId="77777777" w:rsidR="00ED0634" w:rsidRPr="00DB7DD3" w:rsidRDefault="00ED0634" w:rsidP="00ED063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245F46C6" w14:textId="44EFC44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в сотрудничестве с Детским фондом Организации Объединенных Наций (ЮНИСЕФ) и Управлением Верховного комиссара Организации Объединенных Наций по делам беженцев (УВКБ), а также другими организациями продолжать содействовать внедрению на национальном уровне системы управления информацией по вопросам защиты ребенка, с тем чтобы обеспечить беспрепятственное направление детей, находящихся в уязвимом положении, в соответствующие социальные службы; </w:t>
      </w:r>
    </w:p>
    <w:p w14:paraId="762AEF32" w14:textId="5D48EFE6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в кратчайшие сроки усовершенствовать свою систему сбора данных, особенно на федеральном и региональном уровнях, и обеспечить, чтобы собранные данные о правах детей охватывали все области, предусмотренные Конвенцией и Факультативными протоколами к ней, с целью облегчения анализа положения детей, в частности тех, кто находится в особо уязвимом положении;</w:t>
      </w:r>
    </w:p>
    <w:p w14:paraId="68274620" w14:textId="5228316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обеспечивать обмен статистическими данными и показателями в области прав детей между соответствующими министерствами и их использование для разработки, мониторинга и оценки мер политики, программ и проектов в целях эффективного осуществления Конвенции.</w:t>
      </w:r>
    </w:p>
    <w:p w14:paraId="45BA284B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11A8A9F4" w14:textId="77777777" w:rsidR="00ED0634" w:rsidRPr="00DB7DD3" w:rsidRDefault="00ED0634" w:rsidP="00ED0634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Приветствуя инициативу по предоставлению бесплатной правовой помощи, Комитет рекомендует государству-участнику:</w:t>
      </w:r>
    </w:p>
    <w:p w14:paraId="0E8CADEA" w14:textId="6AFD31DC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обеспечить, чтобы все дети имели доступ к: i) конфиденциальным, учитывающим интересы детей и независимым механизмам подачи жалоб в школах, системах патронатного воспитания, учреждениях альтернативного ухода и местах содержания под стражей, позволяющим сообщать обо всех формах насилия, жестокого обращения, дискриминации и других нарушений их прав; и ii)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45F8AD4B" w14:textId="0E6EAA27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принимать меры для повышения осведомленности детей об их праве подавать жалобы в рамках существующих механизмов; </w:t>
      </w:r>
    </w:p>
    <w:p w14:paraId="701CF46E" w14:textId="46825CE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 xml:space="preserve">обеспечивать систематическую и обязательную подготовку всех соответствующих специалистов, работающих с детьми и в их интересах, по вопросам ориентированных на детей процедур и средств правовой защиты и прав детей. </w:t>
      </w:r>
    </w:p>
    <w:p w14:paraId="21DA062A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442B49CE" w14:textId="77777777" w:rsidR="00ED0634" w:rsidRPr="00DB7DD3" w:rsidRDefault="00ED0634" w:rsidP="00ED0634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ссылается на свои предыдущие заключительные замечания</w:t>
      </w:r>
      <w:r w:rsidRPr="004259B3">
        <w:rPr>
          <w:rStyle w:val="aa"/>
        </w:rPr>
        <w:footnoteReference w:id="7"/>
      </w:r>
      <w:r>
        <w:rPr>
          <w:b/>
          <w:bCs/>
        </w:rPr>
        <w:t xml:space="preserve"> и рекомендует государству-участнику:</w:t>
      </w:r>
    </w:p>
    <w:p w14:paraId="4BBB47CA" w14:textId="3DD27489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обеспечить независимость и эффективность работы Эфиопской комиссии по правам человека и Управления Омбудсмена Эфиопии, в том числе в отношении финансирования, мандата и иммунитетов, с тем чтобы они могли выделять достаточные финансовые и людские ресурсы на поощрение и защиту прав детей; </w:t>
      </w:r>
    </w:p>
    <w:p w14:paraId="6ABDF60F" w14:textId="4DCD7546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обеспечить, чтобы правозащитные учреждения и их подразделения, занимающиеся проблемами детей, могли действовать без вмешательства со стороны правительства, эффективно реагировать на нарушения прав детей и привлекать к ответственности виновных в неправомерных действиях;</w:t>
      </w:r>
    </w:p>
    <w:p w14:paraId="149589F3" w14:textId="5E18DF89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принимать, анализировать и в максимально возможной степени выполнять рекомендации правозащитных органов.</w:t>
      </w:r>
    </w:p>
    <w:p w14:paraId="47D9E35A" w14:textId="77777777" w:rsidR="00ED0634" w:rsidRPr="00DB7DD3" w:rsidRDefault="00ED0634" w:rsidP="00ED0634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  <w:r>
        <w:t xml:space="preserve"> </w:t>
      </w:r>
    </w:p>
    <w:p w14:paraId="0CF3D6C1" w14:textId="77777777" w:rsidR="00ED0634" w:rsidRPr="00DB7DD3" w:rsidRDefault="00ED0634" w:rsidP="00ED0634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активизировать свои программы по повышению осведомленности, в том числе проведение кампаний, в сотрудничестве с организациями гражданского общества, с тем чтобы обеспечить доступность текстов Конвенции и Факультативных протоколов к ней на местных языках и в адаптированных для детей версиях, доступных для детей с инвалидностью, а также широкую осведомленность о них среди широкой общественности, включая родителей и самих детей, и содействовать активному вовлечению детей в информационно-просветительскую работу, включая мероприятия, ориентированные на родителей, социальных работников, учителей и сотрудников правоохранительных органов.</w:t>
      </w:r>
    </w:p>
    <w:p w14:paraId="0182628A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020AF2FF" w14:textId="77777777" w:rsidR="00ED0634" w:rsidRPr="00DB7DD3" w:rsidRDefault="00ED0634" w:rsidP="00ED063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с удовлетворением отмечает, что в 2022 году государство-участник внесло поправки в свое законодательство, касающееся организаций гражданского общества.</w:t>
      </w:r>
      <w:r>
        <w:t xml:space="preserve"> </w:t>
      </w:r>
      <w:r>
        <w:rPr>
          <w:b/>
          <w:bCs/>
        </w:rPr>
        <w:t>Он настоятельно призывает государство-участник:</w:t>
      </w:r>
    </w:p>
    <w:p w14:paraId="7918D037" w14:textId="7B44743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разработать четкие рекомендации по регистрации организаций гражданского общества; </w:t>
      </w:r>
    </w:p>
    <w:p w14:paraId="47F8C06E" w14:textId="0C2A6B73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снять оставшиеся ограничения на деятельность организаций гражданского общества в таких деликатных сферах, как права детей, относящихся к ЛГБТИ-сообществу, и детей, находящихся в ситуациях конфликта, а также обеспечить прозрачность и защитить их роль в отстаивании прав детей, гарантировав им возможность свободно осуществлять свою деятельность и иметь доступ в зоны конфликта, тюрьмы и центры альтернативного ухода; </w:t>
      </w:r>
    </w:p>
    <w:p w14:paraId="2CFB2397" w14:textId="5268C0C4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 xml:space="preserve">увеличить объем ресурсов, выделяемых на осуществляемые организациями гражданского общества инициативы в интересах детей, в сотрудничестве с партнерами в области развития; </w:t>
      </w:r>
    </w:p>
    <w:p w14:paraId="39911359" w14:textId="17B7FC9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d)</w:t>
      </w:r>
      <w:r w:rsidR="00ED0634" w:rsidRPr="00091CA1">
        <w:rPr>
          <w:b/>
          <w:bCs/>
        </w:rPr>
        <w:tab/>
        <w:t>принять все необходимые меры для обеспечения свободы действий детей как правозащитников и создания атмосферы доверия.</w:t>
      </w:r>
    </w:p>
    <w:p w14:paraId="0DA01FB7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52ED75EA" w14:textId="77777777" w:rsidR="00ED0634" w:rsidRPr="00DB7DD3" w:rsidRDefault="00ED0634" w:rsidP="00ED0634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ссылается на свое замечание общего порядка № 16 (2013) об обязательствах государств, касающихся воздействия предпринимательской деятельности на права детей, Руководящие принципы предпринимательской деятельности в аспекте прав человека, одобренные Советом по правам человека в 2011 году, свои предыдущие заключительные замечания</w:t>
      </w:r>
      <w:r w:rsidRPr="004259B3">
        <w:rPr>
          <w:rStyle w:val="aa"/>
        </w:rPr>
        <w:footnoteReference w:id="8"/>
      </w:r>
      <w:r>
        <w:rPr>
          <w:b/>
          <w:bCs/>
        </w:rPr>
        <w:t xml:space="preserve"> и заключительные замечания Комитета по правам человека по второму периодическому докладу государства-участника</w:t>
      </w:r>
      <w:r w:rsidRPr="004259B3">
        <w:rPr>
          <w:rStyle w:val="aa"/>
        </w:rPr>
        <w:footnoteReference w:id="9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7AD161F4" w14:textId="08610698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принять и реализовать проект национального плана действий по вопросам предпринимательской деятельности и прав человека;</w:t>
      </w:r>
    </w:p>
    <w:p w14:paraId="4DA7C693" w14:textId="0D46A660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ввести обязательные требования к предприятиям по обеспечению должной осмотрительности в вопросах прав человека, уделяя особое внимание предотвращению использования детского труда на всем протяжении цепочек поставок, в том числе в секторах с высоким уровнем риска;</w:t>
      </w:r>
    </w:p>
    <w:p w14:paraId="3879D5D6" w14:textId="6A696A58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 xml:space="preserve">создать четкую нормативно-правовую базу для предприятий, в том числе горнодобывающих, действующих в государстве-участнике или управляемых с его территории, для обеспечения того, чтобы их деятельность не оказывала негативного влияния на права человека и не несла в себе угрозу </w:t>
      </w:r>
      <w:r w:rsidR="00ED0634" w:rsidRPr="00091CA1">
        <w:rPr>
          <w:b/>
          <w:bCs/>
        </w:rPr>
        <w:lastRenderedPageBreak/>
        <w:t>нарушения стандартов в области охраны окружающей среды, здоровья, труда и других стандартов, в особенности тех, которые касаются прав ребенка;</w:t>
      </w:r>
    </w:p>
    <w:p w14:paraId="350D43D1" w14:textId="1981159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d)</w:t>
      </w:r>
      <w:r w:rsidR="00ED0634" w:rsidRPr="00091CA1">
        <w:rPr>
          <w:b/>
          <w:bCs/>
        </w:rPr>
        <w:tab/>
        <w:t>обеспечить эффективное соблюдение компаниями, особенно горнодобывающими, международных и национальных стандартов в области охраны окружающей среды и здоровья человека, надлежащий контроль за соблюдением этих стандартов, применение соответствующих санкций и предоставление средств правовой защиты в случае нарушений, а также обеспечить прохождение соответствующей международной сертификации;</w:t>
      </w:r>
    </w:p>
    <w:p w14:paraId="58EF70EE" w14:textId="08252350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e)</w:t>
      </w:r>
      <w:r w:rsidR="00ED0634" w:rsidRPr="00091CA1">
        <w:rPr>
          <w:b/>
          <w:bCs/>
        </w:rPr>
        <w:tab/>
        <w:t>требовать от компаний проведения оценок, консультаций и полного раскрытия информации о воздействии их предпринимательской деятельности на окружающую среду, здоровье и права детей, а также об их планах по решению проблем, связанных с этим воздействием.</w:t>
      </w:r>
    </w:p>
    <w:p w14:paraId="74CC49A7" w14:textId="77777777" w:rsidR="00ED0634" w:rsidRPr="00DB7DD3" w:rsidRDefault="00ED0634" w:rsidP="00ED0634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5C327AC9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79D593F" w14:textId="77777777" w:rsidR="00ED0634" w:rsidRPr="00DB7DD3" w:rsidRDefault="00ED0634" w:rsidP="00ED0634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Отмечая, что дети из находящихся в неблагоприятном положении и маргинализированных групп населения сталкиваются с повсеместной дискриминацией, в частности в том, что касается доступа к основным услугам, что, в свою очередь, усугубляет их уязвимость и изоляцию, Комитет ссылается на свои предыдущие заключительные замечания</w:t>
      </w:r>
      <w:r w:rsidRPr="004259B3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государству-участнику:</w:t>
      </w:r>
    </w:p>
    <w:p w14:paraId="0A7592C4" w14:textId="07F140ED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активизировать осуществление целевых стратегий и программ, направленных на удовлетворение потребностей детей из находящихся в неблагоприятном положении и маргинализированных групп населения, в особенности детей из числа беженцев и внутренне перемещенных лиц, детей, принадлежащих к скотоводческим общинам, этническим и коренным меньшинствам, детей с инвалидностью, девочек, детей, проживающих в сельских районах, детей, живущих в условиях нищеты, детей в ситуациях улицы и детей с ВИЧ/СПИДом, а также обеспечить им равный доступ к образованию, здравоохранению, социальным услугам и получению документов без какой-либо дискриминации;</w:t>
      </w:r>
    </w:p>
    <w:p w14:paraId="5B8C2A9D" w14:textId="4D5484FC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отменить все дискриминационные законы и положить конец видам практики и нормам, которые укореняют гендерные предрассудки и вредные традиции в отношении девочек, а также детей из числа лесбиянок, геев, бисексуальных, трансгендерных и интерсекс-людей, посредством проведения правовой реформы и информационно-просветительской работы в семьях, общинах, школах и учреждениях альтернативного ухода; </w:t>
      </w:r>
    </w:p>
    <w:p w14:paraId="2B4BB8D4" w14:textId="3E7E9CED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проводить кампании в средствах массовой информации, направленные на изменение традиционных представлений и вредных социальных норм и моделей поведения, приводящих к дискриминации, а также на поощрение терпимости и уважения к разнообразию.</w:t>
      </w:r>
    </w:p>
    <w:p w14:paraId="12FE7728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472E00B7" w14:textId="77777777" w:rsidR="00ED0634" w:rsidRPr="00DB7DD3" w:rsidRDefault="00ED0634" w:rsidP="00ED063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14 (2013 год)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4ADE3563" w14:textId="7011E72A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обеспечивать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 затрагивают их интересы, надлежащий учет, последовательное толкование и применение права детей на уделение первоочередного внимания наилучшему обеспечению их интересов;</w:t>
      </w:r>
    </w:p>
    <w:p w14:paraId="49B2E6B0" w14:textId="79DE16B0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разработать процедуры и критерии, которыми руководствовались бы все соответствующие правомочные лица при вынесении решений о наилучшем обеспечении интересов ребенка в качестве первоочередного соображения.</w:t>
      </w:r>
    </w:p>
    <w:p w14:paraId="6F48D1F7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57ABDD60" w14:textId="77777777" w:rsidR="00ED0634" w:rsidRPr="00DB7DD3" w:rsidRDefault="00ED0634" w:rsidP="00ED063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Учитывая, что миллионы детей страдают от пересекающихся кризисов, которые усугубляют их уязвимость, усиливают существующее гендерное неравенство и риски для девочек и делают еще более острой проблему отсутствия продовольственной безопасности и недоедания, Комитет настоятельно призывает государство-участник:</w:t>
      </w:r>
      <w:bookmarkStart w:id="0" w:name="_Int_g7sydyAr"/>
      <w:bookmarkEnd w:id="0"/>
    </w:p>
    <w:p w14:paraId="77589466" w14:textId="58195572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принимать меры в связи с первопричинами младенческой и детской смертности, включая конфликт, вспышки болезней, стихийные бедствия, социальные и экономические лишения и неравенство; </w:t>
      </w:r>
    </w:p>
    <w:p w14:paraId="1C41F5CF" w14:textId="5EEFEBD3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расширить сферу охвата социальных услуг и программ социальной защиты, а также обеспечить доступность продовольствия для детей и семей в чрезвычайных ситуациях, уделяя приоритетное внимание особой уязвимости детей;</w:t>
      </w:r>
    </w:p>
    <w:p w14:paraId="297FB747" w14:textId="3536EFB2" w:rsidR="00ED0634" w:rsidRPr="00DB7DD3" w:rsidRDefault="00091CA1" w:rsidP="00ED0634">
      <w:pPr>
        <w:pStyle w:val="SingleTxtG"/>
        <w:rPr>
          <w:rStyle w:val="aa"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применять на практике подготовленное Управлением Верховного комиссара Организации Объединенных Наций по правам человека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</w:t>
      </w:r>
      <w:r w:rsidR="00ED0634" w:rsidRPr="004259B3">
        <w:rPr>
          <w:rStyle w:val="aa"/>
        </w:rPr>
        <w:footnoteReference w:id="11"/>
      </w:r>
      <w:r w:rsidR="00ED0634">
        <w:rPr>
          <w:b/>
          <w:bCs/>
        </w:rPr>
        <w:t>.</w:t>
      </w:r>
    </w:p>
    <w:p w14:paraId="23A6F7A9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5777D234" w14:textId="77777777" w:rsidR="00ED0634" w:rsidRPr="00DB7DD3" w:rsidRDefault="00ED0634" w:rsidP="00ED063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2AC7FD7E" w14:textId="179644AD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продолжать обеспечивать широкую представленность в Детском парламенте всех категорий детей для отражения объективной картины детства и наделить его реальными полномочиями и достаточными людскими, техническими и финансовыми ресурсами для содействия эффективному привлечению детей к разработке национальных законов, затрагивающих их интересы; </w:t>
      </w:r>
    </w:p>
    <w:p w14:paraId="55549421" w14:textId="7AD55F7C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принять меры для обеспечения эффективного применения законодательства, признающего право ребенка быть заслушанным в ходе соответствующих разбирательств, в том числе посредством внедрения систем и/или процедур, обеспечивающих соблюдение этого права социальными работниками и судами;</w:t>
      </w:r>
    </w:p>
    <w:p w14:paraId="28C38929" w14:textId="66BD128D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 xml:space="preserve">содействовать полноценному участию всех детей в жизни семьи, общин и школ и принимать меры для изменения социальных норм и культурных представлений, препятствующих реальному и полноправному участию детей. </w:t>
      </w:r>
    </w:p>
    <w:p w14:paraId="7071B532" w14:textId="77777777" w:rsidR="00ED0634" w:rsidRPr="00DB7DD3" w:rsidRDefault="00ED0634" w:rsidP="00ED063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55412E0F" w14:textId="77777777" w:rsidR="00ED0634" w:rsidRPr="00EA6A58" w:rsidRDefault="00ED0634" w:rsidP="00ED0634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4090C8B2" w14:textId="77777777" w:rsidR="00ED0634" w:rsidRPr="00DB7DD3" w:rsidRDefault="00ED0634" w:rsidP="00ED0634">
      <w:pPr>
        <w:pStyle w:val="SingleTxtG"/>
      </w:pPr>
      <w:r>
        <w:t>22.</w:t>
      </w:r>
      <w:r>
        <w:tab/>
        <w:t xml:space="preserve">Комитет принимает к сведению принятие Постановления о регистрации актов гражданского состояния и семейных отношений (Постановление № 1370/2025). Однако он серьезно обеспокоен тем, что значительное число детей в возрасте до пяти лет по-прежнему не зарегистрировано, причем наблюдаются резкие различия между городскими и сельскими районами, особенно в региональном штате Сомали, где показатели регистрации особенно низкие. </w:t>
      </w:r>
    </w:p>
    <w:p w14:paraId="0D7026F0" w14:textId="77777777" w:rsidR="00ED0634" w:rsidRPr="00DB7DD3" w:rsidRDefault="00ED0634" w:rsidP="00ED0634">
      <w:pPr>
        <w:pStyle w:val="SingleTxtG"/>
        <w:rPr>
          <w:b/>
          <w:bCs/>
        </w:rPr>
      </w:pPr>
      <w:r>
        <w:lastRenderedPageBreak/>
        <w:t>23.</w:t>
      </w:r>
      <w:r>
        <w:tab/>
      </w:r>
      <w:r>
        <w:rPr>
          <w:b/>
          <w:bCs/>
        </w:rPr>
        <w:t>Ссылаясь на задачу 16.9 целей в области устойчивого развития и свои предыдущие заключительные замечания</w:t>
      </w:r>
      <w:r w:rsidRPr="004259B3">
        <w:rPr>
          <w:rStyle w:val="aa"/>
        </w:rPr>
        <w:footnoteReference w:id="12"/>
      </w:r>
      <w:r>
        <w:rPr>
          <w:b/>
          <w:bCs/>
        </w:rPr>
        <w:t>, Комитет настоятельно призывает государство-участник:</w:t>
      </w:r>
      <w:r>
        <w:t xml:space="preserve"> </w:t>
      </w:r>
    </w:p>
    <w:p w14:paraId="22928999" w14:textId="2BAB2C9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устранить правовые барьеры, препятствующие регистрации рождений, такие как плата за регистрацию, установленный предельный срок для регистрации в 90 дней, необходимость присутствия обоих родителей и требование о регистрации ребенка по месту постоянного проживания;</w:t>
      </w:r>
    </w:p>
    <w:p w14:paraId="6AB58633" w14:textId="60DB66FD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повышать осведомленность среди населения о важности регистрации рождений; </w:t>
      </w:r>
    </w:p>
    <w:p w14:paraId="50EA47A4" w14:textId="5C0ADD96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укрепить систему передвижных пунктов регистрации для охвата проживающих в отдаленных районах и маргинализированных групп населения, таких как дети в ситуациях улицы, дети, проживающие в отдаленных районах, дети в детских домах, а также дети в лагерях беженцев и местах проживания внутренне перемещенных лиц, вблизи которых отсутствуют медицинские учреждения или органы записи актов гражданского состояния;</w:t>
      </w:r>
    </w:p>
    <w:p w14:paraId="46CB34BF" w14:textId="27E3AFFD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d)</w:t>
      </w:r>
      <w:r w:rsidR="00ED0634" w:rsidRPr="00091CA1">
        <w:rPr>
          <w:b/>
          <w:bCs/>
        </w:rPr>
        <w:tab/>
        <w:t>укрепить согласованность действий в рамках систем регистрации актов гражданского состояния и медицинских учреждений для более эффективного управления данными и предоставления услуг, что позволит проводить более оперативную и тщательную регистрацию рождений;</w:t>
      </w:r>
    </w:p>
    <w:p w14:paraId="7CB358E0" w14:textId="64E35759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e)</w:t>
      </w:r>
      <w:r w:rsidR="00ED0634" w:rsidRPr="00091CA1">
        <w:rPr>
          <w:b/>
          <w:bCs/>
        </w:rPr>
        <w:tab/>
        <w:t>укрепить работу органа по регистрации актов гражданского состояния и статистического учета естественного движения населения, с тем чтобы он мог справляться с бо́льшим объемом регистраций и чтобы предоставляемые им услуги были более доступны для населения в отдаленных районах, а также принять меры для выявления детей, которые не были зарегистрированы при рождении или не имеют национальных документов, удостоверяющих личность, и урегулирования их ситуации;</w:t>
      </w:r>
    </w:p>
    <w:p w14:paraId="0765933F" w14:textId="009AD464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f)</w:t>
      </w:r>
      <w:r w:rsidR="00ED0634" w:rsidRPr="00091CA1">
        <w:rPr>
          <w:b/>
          <w:bCs/>
        </w:rPr>
        <w:tab/>
        <w:t>в целях принятия дальнейших мер по сокращению числа лиц без гражданства рассмотреть возможность ратификации Конвенции о статусе апатридов и Конвенции о сокращении безгражданства, а также продолжать обращаться за технической помощью, в частности, к УВКБ и ЮНИСЕФ в целях осуществления настоящих рекомендаций.</w:t>
      </w:r>
    </w:p>
    <w:p w14:paraId="5ECE93C1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360731F9" w14:textId="77777777" w:rsidR="00ED0634" w:rsidRPr="00DB7DD3" w:rsidRDefault="00ED0634" w:rsidP="00ED063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с обеспокоенностью отмечает сообщения о предполагаемых случаях физического насилия, произвольных задержаний и незаконного помещения людей под стражу во время студенческих протестов в Аддис-Абебе в 2023 году, а также о предполагаемом заключении под стражу более 67 девочек в возрасте от 11 до 16 лет, которые в декабре 2022 года участвовали в демонстрациях в защиту своих основных прав на образование и здравоохранение в региональном штате Сомали.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не допускать произвольного ограничения свободы мирных собраний и несоразмерного применения силы, расследовать заявления о нарушениях этого права, обеспечить привлечение виновных к ответственности и гарантировать, чтобы дети не подвергались угрозам, задержанию и помещению под стражу за выражение ими своих взглядов.</w:t>
      </w:r>
    </w:p>
    <w:p w14:paraId="4D14F5A6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3820B321" w14:textId="77777777" w:rsidR="00ED0634" w:rsidRPr="00DB7DD3" w:rsidRDefault="00ED0634" w:rsidP="00ED0634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 и на совместное заявление Комитета и других подписавшихся сторон от 2026 года об искусственном интеллекте и правах ребенка, Комитет рекомендует государству-участнику:</w:t>
      </w:r>
    </w:p>
    <w:p w14:paraId="5984B9F3" w14:textId="4E1BA076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продолжать усилия по расширению доступа к цифровым технологиям для детей, находящихся в неблагоприятном положении, таких как дети, проживающие в отдаленных районах, дети из числа беженцев и внутренне перемещенных лиц, а также дети с инвалидностью, в том числе путем предоставления доступных и недорогих онлайн-услуг и доступа к </w:t>
      </w:r>
      <w:r w:rsidR="00945D53">
        <w:rPr>
          <w:b/>
          <w:bCs/>
        </w:rPr>
        <w:t>И</w:t>
      </w:r>
      <w:r w:rsidR="00ED0634" w:rsidRPr="00091CA1">
        <w:rPr>
          <w:b/>
          <w:bCs/>
        </w:rPr>
        <w:t xml:space="preserve">нтернету, а также путем оснащения школ доступными по цене устройствами; </w:t>
      </w:r>
    </w:p>
    <w:p w14:paraId="53DE8B9F" w14:textId="0D06D0EA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обеспечить надлежащую защиту детей от вредного контента и материалов, а также от онлайн-рисков и создать механизмы судебного преследования за нарушения.</w:t>
      </w:r>
    </w:p>
    <w:p w14:paraId="1B9F45A1" w14:textId="77777777" w:rsidR="00ED0634" w:rsidRPr="00DB7DD3" w:rsidRDefault="00ED0634" w:rsidP="00ED0634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(статья 19, пункт 3 статьи 24, пункт 2 статьи 28, статьи 34, 35, 37 а) и 39 Конвенции, а также Факультативный протокол, касающийся торговли детьми, детской проституции и детской порнографии)</w:t>
      </w:r>
    </w:p>
    <w:p w14:paraId="483EF66C" w14:textId="0289A119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</w:t>
      </w:r>
      <w:r w:rsidR="00091CA1">
        <w:rPr>
          <w:bCs/>
        </w:rPr>
        <w:t> </w:t>
      </w:r>
      <w:r>
        <w:rPr>
          <w:bCs/>
        </w:rPr>
        <w:t>эксплуатация</w:t>
      </w:r>
      <w:r>
        <w:t xml:space="preserve"> </w:t>
      </w:r>
    </w:p>
    <w:p w14:paraId="32806B45" w14:textId="77777777" w:rsidR="00ED0634" w:rsidRPr="00DB7DD3" w:rsidRDefault="00ED0634" w:rsidP="00ED0634">
      <w:pPr>
        <w:pStyle w:val="SingleTxtG"/>
      </w:pPr>
      <w:r>
        <w:t>26.</w:t>
      </w:r>
      <w:r>
        <w:tab/>
        <w:t>Комитет серьезно обеспокоен:</w:t>
      </w:r>
    </w:p>
    <w:p w14:paraId="03A00E56" w14:textId="74F5DF25" w:rsidR="00ED0634" w:rsidRPr="00DB7DD3" w:rsidRDefault="00091CA1" w:rsidP="00ED0634">
      <w:pPr>
        <w:pStyle w:val="SingleTxtG"/>
      </w:pPr>
      <w:r>
        <w:tab/>
      </w:r>
      <w:r w:rsidR="00ED0634">
        <w:t>a)</w:t>
      </w:r>
      <w:r w:rsidR="00ED0634">
        <w:tab/>
        <w:t>отсутствием единого и всеобъемлющего законодательства о защите детей;</w:t>
      </w:r>
    </w:p>
    <w:p w14:paraId="2E52ABAC" w14:textId="582B9434" w:rsidR="00ED0634" w:rsidRPr="00DB7DD3" w:rsidRDefault="00091CA1" w:rsidP="00ED0634">
      <w:pPr>
        <w:pStyle w:val="SingleTxtG"/>
      </w:pPr>
      <w:r>
        <w:tab/>
      </w:r>
      <w:r w:rsidR="00ED0634">
        <w:t>b)</w:t>
      </w:r>
      <w:r w:rsidR="00ED0634">
        <w:tab/>
        <w:t xml:space="preserve">широко распространенным насилием в отношении детей, включая домашнее насилие, жестокое обращение, отсутствие заботы, сексуальное и гендерное насилие, буллинг, а также сексуальную эксплуатацию и насилие в </w:t>
      </w:r>
      <w:r w:rsidR="008F403F">
        <w:t>И</w:t>
      </w:r>
      <w:r w:rsidR="00ED0634">
        <w:t>нтернете;</w:t>
      </w:r>
    </w:p>
    <w:p w14:paraId="3490A254" w14:textId="6D3EB819" w:rsidR="00ED0634" w:rsidRPr="00DB7DD3" w:rsidRDefault="00091CA1" w:rsidP="00ED0634">
      <w:pPr>
        <w:pStyle w:val="SingleTxtG"/>
      </w:pPr>
      <w:r>
        <w:tab/>
      </w:r>
      <w:r w:rsidR="00ED0634">
        <w:t>c)</w:t>
      </w:r>
      <w:r w:rsidR="00ED0634">
        <w:tab/>
        <w:t>сообщениями об одиночном заключении, избиениях, угрозах, отказе в предоставлении москитных сеток и принуждении к труду в центрах содержания под стражей;</w:t>
      </w:r>
    </w:p>
    <w:p w14:paraId="2BB036E0" w14:textId="1A297D49" w:rsidR="00ED0634" w:rsidRPr="00DB7DD3" w:rsidRDefault="00091CA1" w:rsidP="00ED0634">
      <w:pPr>
        <w:pStyle w:val="SingleTxtG"/>
      </w:pPr>
      <w:r>
        <w:tab/>
      </w:r>
      <w:r w:rsidR="00ED0634">
        <w:t>d)</w:t>
      </w:r>
      <w:r w:rsidR="00ED0634">
        <w:tab/>
        <w:t>отсутствием достоверных данных о насилии в отношении детей, особенно девочек;</w:t>
      </w:r>
    </w:p>
    <w:p w14:paraId="2235F85B" w14:textId="44B82A11" w:rsidR="00ED0634" w:rsidRPr="00DB7DD3" w:rsidRDefault="00091CA1" w:rsidP="00ED0634">
      <w:pPr>
        <w:pStyle w:val="SingleTxtG"/>
      </w:pPr>
      <w:r>
        <w:tab/>
      </w:r>
      <w:r w:rsidR="00ED0634">
        <w:t>e)</w:t>
      </w:r>
      <w:r w:rsidR="00ED0634">
        <w:tab/>
        <w:t>недостаточным сообщением о нарушениях, непроведением тщательных расследований и неэффективностью судебных процедур при рассмотрении дел о насилии в отношении детей.</w:t>
      </w:r>
    </w:p>
    <w:p w14:paraId="0B8591C1" w14:textId="77777777" w:rsidR="00ED0634" w:rsidRPr="00DB7DD3" w:rsidRDefault="00ED0634" w:rsidP="00ED0634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настоятельно призывает государство-участник:</w:t>
      </w:r>
    </w:p>
    <w:p w14:paraId="1E3552A9" w14:textId="6832B22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принять всеобъемлющее национальное законодательство о защите детей и выделить достаточные ресурсы для эффективного осуществления национальной стратегии по предотвращению насилия в отношении женщин и детей и реагированию на него (на 2021–2026 годы);</w:t>
      </w:r>
    </w:p>
    <w:p w14:paraId="7EB0E40C" w14:textId="7BE881AA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создать национальную базу данных обо всех случаях насилия в отношении детей и провести всестороннюю оценку масштабов, причин и характера такого насилия;</w:t>
      </w:r>
    </w:p>
    <w:p w14:paraId="6329AB93" w14:textId="21C34342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 xml:space="preserve">проводить независимые и тщательные расследования всех заявлений о насилии, включая заявления о преступлениях, связанных с гендерным насилием, и жестоком обращении в местах содержания под стражей, привлекать виновных к ответственности и обеспечить назначение им соответствующих наказаний; </w:t>
      </w:r>
    </w:p>
    <w:p w14:paraId="50A8131F" w14:textId="5AF7EF0D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d)</w:t>
      </w:r>
      <w:r w:rsidR="00ED0634" w:rsidRPr="00091CA1">
        <w:rPr>
          <w:b/>
          <w:bCs/>
        </w:rPr>
        <w:tab/>
        <w:t>обеспечить регулярную специальную подготовку судей, адвокатов, прокуроров, сотрудников полиции и представителей других соответствующих профессиональных групп по стандартизированным, учитывающим гендерные аспекты и интересы детей процедурам обращения с пострадавшими детьми;</w:t>
      </w:r>
    </w:p>
    <w:p w14:paraId="5AF27B9B" w14:textId="6C49B913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e)</w:t>
      </w:r>
      <w:r w:rsidR="00ED0634" w:rsidRPr="00091CA1">
        <w:rPr>
          <w:b/>
          <w:bCs/>
        </w:rPr>
        <w:tab/>
        <w:t xml:space="preserve">разработать механизмы, процедуры и руководящие принципы для обеспечения обязательного сообщения обо всех случаях сексуальной </w:t>
      </w:r>
      <w:r w:rsidR="00ED0634" w:rsidRPr="00091CA1">
        <w:rPr>
          <w:b/>
          <w:bCs/>
        </w:rPr>
        <w:lastRenderedPageBreak/>
        <w:t>эксплуатации детей и сексуальных надругательств над ними, а также для межведомственного вмешательства, проведения расследований и судебного преследования виновных с целью предотвращения повторной виктимизации пострадавших детей;</w:t>
      </w:r>
    </w:p>
    <w:p w14:paraId="237CC001" w14:textId="634E0590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f)</w:t>
      </w:r>
      <w:r w:rsidR="00ED0634" w:rsidRPr="00091CA1">
        <w:rPr>
          <w:b/>
          <w:bCs/>
        </w:rPr>
        <w:tab/>
        <w:t>обеспечить, чтобы показания детей-жертв и детей-свидетелей оперативно фиксировались в благоприятных для детей условиях при полном соблюдении их прав, а также вести аудиовизуальную запись их показаний и допускать использование этих записей в качестве доказательств в ходе судебных разбирательств с целью предотвращения повторной виктимизации и сохранения доказательств;</w:t>
      </w:r>
    </w:p>
    <w:p w14:paraId="03DE9FEA" w14:textId="4338424C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g)</w:t>
      </w:r>
      <w:r w:rsidR="00ED0634" w:rsidRPr="00091CA1">
        <w:rPr>
          <w:b/>
          <w:bCs/>
        </w:rPr>
        <w:tab/>
        <w:t xml:space="preserve">обеспечить, чтобы дети имели доступ к конфиденциальным и учитывающим их интересы механизмам подачи жалоб для сообщения о нарушениях; </w:t>
      </w:r>
    </w:p>
    <w:p w14:paraId="0EA9744E" w14:textId="60544768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h)</w:t>
      </w:r>
      <w:r w:rsidR="00ED0634" w:rsidRPr="00091CA1">
        <w:rPr>
          <w:b/>
          <w:bCs/>
        </w:rPr>
        <w:tab/>
        <w:t>продолжать расширение сети приютов и многофункциональных центров на региональном уровне и обеспечивать их людскими, техническими и финансовыми ресурсами, необходимыми для их эффективной работы;</w:t>
      </w:r>
    </w:p>
    <w:p w14:paraId="15DF92D4" w14:textId="1C444CE8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i)</w:t>
      </w:r>
      <w:r w:rsidR="00ED0634" w:rsidRPr="00091CA1">
        <w:rPr>
          <w:b/>
          <w:bCs/>
        </w:rPr>
        <w:tab/>
        <w:t>укрепить и расширить сеть доступных для детей телефонных линий доверия с трехзначным номером, подкрепив их эффективным механизмом направления детей в соответствующие учреждения;</w:t>
      </w:r>
    </w:p>
    <w:p w14:paraId="3D109539" w14:textId="034717E2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j)</w:t>
      </w:r>
      <w:r w:rsidR="00ED0634" w:rsidRPr="00091CA1">
        <w:rPr>
          <w:b/>
          <w:bCs/>
        </w:rPr>
        <w:tab/>
        <w:t>проводить информационно-просветительскую работу для борьбы с социальными и гендерными нормами, а также с традиционными представлениями, укореняющими насилие в отношении девочек.</w:t>
      </w:r>
    </w:p>
    <w:p w14:paraId="40398D1D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Телесные наказания</w:t>
      </w:r>
    </w:p>
    <w:p w14:paraId="7AE77077" w14:textId="77777777" w:rsidR="00ED0634" w:rsidRPr="00DB7DD3" w:rsidRDefault="00ED0634" w:rsidP="00ED063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 и на свои предыдущие заключительные замечания</w:t>
      </w:r>
      <w:r w:rsidRPr="004259B3">
        <w:rPr>
          <w:rStyle w:val="aa"/>
        </w:rPr>
        <w:footnoteReference w:id="13"/>
      </w:r>
      <w:r>
        <w:rPr>
          <w:b/>
          <w:bCs/>
        </w:rPr>
        <w:t>, Комитет настоятельно призывает государство-участник:</w:t>
      </w:r>
    </w:p>
    <w:p w14:paraId="1BD28AC1" w14:textId="268547B6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четко закрепить в законодательстве запрет телесных наказаний в любых условиях, в том числе в семье, детских учреждениях, учреждениях альтернативного ухода и в рамках системы отправления правосудия, а также отменить соответствующие положения, в частности касающиеся </w:t>
      </w:r>
      <w:r>
        <w:rPr>
          <w:b/>
          <w:bCs/>
        </w:rPr>
        <w:t>«</w:t>
      </w:r>
      <w:r w:rsidR="00ED0634" w:rsidRPr="00091CA1">
        <w:rPr>
          <w:b/>
          <w:bCs/>
        </w:rPr>
        <w:t>права на применение телесных наказаний</w:t>
      </w:r>
      <w:r>
        <w:rPr>
          <w:b/>
          <w:bCs/>
        </w:rPr>
        <w:t>»</w:t>
      </w:r>
      <w:r w:rsidR="00ED0634" w:rsidRPr="00091CA1">
        <w:rPr>
          <w:b/>
          <w:bCs/>
        </w:rPr>
        <w:t xml:space="preserve"> (статья 68 b) и пункт 2 статьи 659 Уголовного кодекса); </w:t>
      </w:r>
    </w:p>
    <w:p w14:paraId="7721DBF6" w14:textId="621CDDEB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более активно поощрять позитивные, ненасильственные и основанные на участии формы воспитания детей и поддержания дисциплины;</w:t>
      </w:r>
    </w:p>
    <w:p w14:paraId="69006201" w14:textId="087A612F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проводить информационно-просветительские кампании для родителей и специалистов, работающих с детьми и в их интересах, с целью содействия изменению отношения к телесным наказаниям в семье и на уровне общин.</w:t>
      </w:r>
    </w:p>
    <w:p w14:paraId="4EBCA118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357D02AA" w14:textId="3E5DB71B" w:rsidR="00ED0634" w:rsidRPr="00DB7DD3" w:rsidRDefault="00ED0634" w:rsidP="00ED0634">
      <w:pPr>
        <w:pStyle w:val="SingleTxtG"/>
      </w:pPr>
      <w:r>
        <w:t>29.</w:t>
      </w:r>
      <w:r>
        <w:tab/>
        <w:t>Комитет отмечает, что государство-участник реализует программы по повышению осведомленности и изменению поведения на уровне общин в целях искоренения вредных культурных практик, затрагивающих детей. Тем не менее он</w:t>
      </w:r>
      <w:r w:rsidR="00091CA1">
        <w:br/>
      </w:r>
      <w:r>
        <w:t>по-прежнему глубоко обеспокоен тем, что, несмотря на его предыдущие рекомендации:</w:t>
      </w:r>
    </w:p>
    <w:p w14:paraId="17DC11A5" w14:textId="2C465183" w:rsidR="00ED0634" w:rsidRPr="00DB7DD3" w:rsidRDefault="00091CA1" w:rsidP="00ED0634">
      <w:pPr>
        <w:pStyle w:val="SingleTxtG"/>
      </w:pPr>
      <w:r>
        <w:tab/>
      </w:r>
      <w:r w:rsidR="00ED0634">
        <w:t>a)</w:t>
      </w:r>
      <w:r w:rsidR="00ED0634">
        <w:tab/>
        <w:t xml:space="preserve">детские браки по-прежнему законны и распространены в большинстве сельских районов, причем особенно широко они распространены в региональных штатах Афар и Сомали; </w:t>
      </w:r>
    </w:p>
    <w:p w14:paraId="709DB145" w14:textId="20B1EC1A" w:rsidR="00ED0634" w:rsidRPr="00DB7DD3" w:rsidRDefault="00091CA1" w:rsidP="00ED0634">
      <w:pPr>
        <w:pStyle w:val="SingleTxtG"/>
      </w:pPr>
      <w:r>
        <w:lastRenderedPageBreak/>
        <w:tab/>
      </w:r>
      <w:r w:rsidR="00ED0634">
        <w:t>b)</w:t>
      </w:r>
      <w:r w:rsidR="00ED0634">
        <w:tab/>
        <w:t>девочки по-прежнему повсеместно подвергаются калечащим операциям на половых органах;</w:t>
      </w:r>
    </w:p>
    <w:p w14:paraId="6CA68519" w14:textId="0A33BC7D" w:rsidR="00ED0634" w:rsidRPr="00DB7DD3" w:rsidRDefault="00091CA1" w:rsidP="00ED0634">
      <w:pPr>
        <w:pStyle w:val="SingleTxtG"/>
      </w:pPr>
      <w:r>
        <w:tab/>
      </w:r>
      <w:r w:rsidR="00ED0634">
        <w:t>c)</w:t>
      </w:r>
      <w:r w:rsidR="00ED0634">
        <w:tab/>
        <w:t xml:space="preserve">к детям по-прежнему применяются вредные виды практики, включая, например, изоляцию девочек во время менструации, родов и послеродового периода, оставление детей, страдающих эпилепсией, оставление или убийство детей, которых считают </w:t>
      </w:r>
      <w:r>
        <w:t>«</w:t>
      </w:r>
      <w:r w:rsidR="00ED0634">
        <w:t>минги</w:t>
      </w:r>
      <w:r>
        <w:t>»</w:t>
      </w:r>
      <w:r w:rsidR="00ED0634">
        <w:t xml:space="preserve"> (проклятыми), а также передачу девочек семье жертвы убийства в качестве компенсации (</w:t>
      </w:r>
      <w:r>
        <w:t>«</w:t>
      </w:r>
      <w:r w:rsidR="00ED0634">
        <w:t>аша</w:t>
      </w:r>
      <w:r>
        <w:t>»</w:t>
      </w:r>
      <w:r w:rsidR="00ED0634">
        <w:t>) — что наносит серьезный ущерб их жизни, развитию и выживанию.</w:t>
      </w:r>
    </w:p>
    <w:p w14:paraId="4B4CF29D" w14:textId="16EE386F" w:rsidR="00ED0634" w:rsidRPr="00DB7DD3" w:rsidRDefault="00ED0634" w:rsidP="00ED063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</w:t>
      </w:r>
      <w:r w:rsidR="00091CA1">
        <w:rPr>
          <w:b/>
          <w:bCs/>
        </w:rPr>
        <w:br/>
      </w:r>
      <w:r>
        <w:rPr>
          <w:b/>
          <w:bCs/>
        </w:rPr>
        <w:t>порядка № 18 Комитета по правам ребенка (2019) по вредной практике, Комитет напоминает о своих предыдущих заключительных замечаниях</w:t>
      </w:r>
      <w:r w:rsidRPr="004259B3">
        <w:rPr>
          <w:rStyle w:val="aa"/>
        </w:rPr>
        <w:footnoteReference w:id="14"/>
      </w:r>
      <w:r>
        <w:rPr>
          <w:b/>
          <w:bCs/>
        </w:rPr>
        <w:t xml:space="preserve"> и настоятельно призывает государство-участник:</w:t>
      </w:r>
    </w:p>
    <w:p w14:paraId="6204457A" w14:textId="4BF7C1E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обеспечить, чтобы минимальный возраст вступления в брак был установлен на уровне 18 лет без каких-либо исключений и соблюдался во всех регионах государства-участника;</w:t>
      </w:r>
    </w:p>
    <w:p w14:paraId="58EA4E5B" w14:textId="7AD5C07B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обеспечить эффективное осуществление, мониторинг и постепенный переход к внутреннему финансированию национального плана по предотвращению насилия в отношении детей и подростков и реагированию на него, уделяя особое внимание проблемам детских браков и калечащих операций на женских половых органах; </w:t>
      </w:r>
    </w:p>
    <w:p w14:paraId="2FCCEE9F" w14:textId="75463687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>рассмотреть возможность увеличения штрафов, предусмотренных Уголовным кодексом за проведение калечащих операций на женских половых органах, обеспечить строгое соблюдение положений об уголовной ответственности за эту практику, особенно в региональных штатах Афар и Сомали, в том числе путем введения обязательства по сообщению о таких случаях, оказывать поддержку жертвам и обеспечить привлечение к ответственности и назначение лицам, совершающим такие действия, наказаний, соответствующих тяжести преступления;</w:t>
      </w:r>
    </w:p>
    <w:p w14:paraId="63EB2360" w14:textId="72E41D40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d)</w:t>
      </w:r>
      <w:r w:rsidR="00ED0634" w:rsidRPr="00091CA1">
        <w:rPr>
          <w:b/>
          <w:bCs/>
        </w:rPr>
        <w:tab/>
        <w:t xml:space="preserve">разработать информационно-просветительские кампании и программы, направленные на борьбу с глубоко укоренившимися социальными и гендерными нормами, а также с традиционными и религиозными верованиями, лежащими в основе практики детских браков, проведения калечащих операций на женских половых органах, </w:t>
      </w:r>
      <w:r>
        <w:rPr>
          <w:b/>
          <w:bCs/>
        </w:rPr>
        <w:t>«</w:t>
      </w:r>
      <w:r w:rsidR="00ED0634" w:rsidRPr="00091CA1">
        <w:rPr>
          <w:b/>
          <w:bCs/>
        </w:rPr>
        <w:t>минги</w:t>
      </w:r>
      <w:r>
        <w:rPr>
          <w:b/>
          <w:bCs/>
        </w:rPr>
        <w:t>»</w:t>
      </w:r>
      <w:r w:rsidR="00ED0634" w:rsidRPr="00091CA1">
        <w:rPr>
          <w:b/>
          <w:bCs/>
        </w:rPr>
        <w:t xml:space="preserve">, </w:t>
      </w:r>
      <w:r>
        <w:rPr>
          <w:b/>
          <w:bCs/>
        </w:rPr>
        <w:t>«</w:t>
      </w:r>
      <w:r w:rsidR="00ED0634" w:rsidRPr="00091CA1">
        <w:rPr>
          <w:b/>
          <w:bCs/>
        </w:rPr>
        <w:t>аша</w:t>
      </w:r>
      <w:r>
        <w:rPr>
          <w:b/>
          <w:bCs/>
        </w:rPr>
        <w:t>»</w:t>
      </w:r>
      <w:r w:rsidR="00ED0634" w:rsidRPr="00091CA1">
        <w:rPr>
          <w:b/>
          <w:bCs/>
        </w:rPr>
        <w:t xml:space="preserve"> и всех других вредных видов практики, наносящих ущерб физическому и психическому здоровью и благополучию детей, ориентированные на родителей, домохозяйства, сотрудников местных органов власти, религиозных лидеров, медицинских работников, учителей, социальных работников, судей, прокуроров и других специалистов, работающих с детьми.</w:t>
      </w:r>
    </w:p>
    <w:p w14:paraId="4EB8FD01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Реабилитация и реинтеграция детей-жертв</w:t>
      </w:r>
    </w:p>
    <w:p w14:paraId="29CEF51E" w14:textId="77777777" w:rsidR="00ED0634" w:rsidRPr="00DB7DD3" w:rsidRDefault="00ED0634" w:rsidP="00ED0634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отмечает меры, принятые для обеспечения прав всех детей-жертв и детей-свидетелей, и рекомендует государству-участнику создать механизмы, учитывающие интересы детей, для облегчения и поощрения сообщения о нарушениях, обеспечить, чтобы механизмы подачи жалоб были адаптированы для детей и доступны как в онлайн-, так и в офлайн-режиме, уделяя особое внимание детям с инвалидностью, девочкам, детям, находящимся в учреждениях альтернативного ухода, детям в местах содержания под стражей, а также детям из числа беженцев и внутренне перемещенных лиц, и гарантировать, чтобы допросы детей-жертв и свидетелей преступлений проводились без промедления квалифицированными криминалистами в благоприятных для детей условиях, с тем чтобы избежать повторной виктимизации детей в результате многократных допросов.</w:t>
      </w:r>
    </w:p>
    <w:p w14:paraId="039E4D01" w14:textId="77777777" w:rsidR="00ED0634" w:rsidRPr="00DB7DD3" w:rsidRDefault="00ED0634" w:rsidP="00ED0634">
      <w:pPr>
        <w:pStyle w:val="H1G"/>
        <w:rPr>
          <w:bCs/>
        </w:rPr>
      </w:pPr>
      <w:r>
        <w:rPr>
          <w:bCs/>
        </w:rPr>
        <w:lastRenderedPageBreak/>
        <w:tab/>
        <w:t>E.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6AFCCF51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7FAA39DA" w14:textId="77777777" w:rsidR="00ED0634" w:rsidRPr="00DB7DD3" w:rsidRDefault="00ED0634" w:rsidP="00ED063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Обращая внимание государства-участника на свое заявление по статье 5 Конвенции</w:t>
      </w:r>
      <w:r w:rsidRPr="004259B3">
        <w:rPr>
          <w:rStyle w:val="aa"/>
        </w:rPr>
        <w:footnoteReference w:id="15"/>
      </w:r>
      <w:r>
        <w:rPr>
          <w:b/>
          <w:bCs/>
        </w:rPr>
        <w:t>, Комитет рекомендует ему активизировать свои усилия по выявлению и устранению коренных причин отказа от детей и их разлучения с родителями, а также выделить достаточные ресурсы для эффективного осуществления Руководящих принципов по вопросам содержания ребенка.</w:t>
      </w:r>
    </w:p>
    <w:p w14:paraId="407A61E6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320A7837" w14:textId="77777777" w:rsidR="00ED0634" w:rsidRPr="00DB7DD3" w:rsidRDefault="00ED0634" w:rsidP="00ED063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отмечает принятие директив по вопросам альтернативного ухода, патронатного воспитания и усыновления/удочерения внутри страны.</w:t>
      </w:r>
      <w:r>
        <w:t xml:space="preserve"> </w:t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рекомендует государству-участнику:</w:t>
      </w:r>
    </w:p>
    <w:p w14:paraId="56B2B0A5" w14:textId="34430913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обеспечить, чтобы существующая политика и практика основывались на принципе, согласно которому финансовая и материальная нужда или условия, прямо или исключительно спровоцированные такой нуждой, никогда не могут быть единственным основанием для изъятия ребенка из-под родительской опеки, помещения ребенка в условия альтернативного ухода или препятствием для его реинтеграции; </w:t>
      </w:r>
    </w:p>
    <w:p w14:paraId="202F7B8A" w14:textId="0ABFFC3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>постепенно отказаться от практики помещения детей в специализированные учреждения и незамедлительно принять стратегию и план действий по деинституционализации, обеспечив наличие достаточных людских, технических и финансовых ресурсов для их реализации и включив в них системное преобразование механизмов ухода за детьми, социального обеспечения и защиты;</w:t>
      </w:r>
    </w:p>
    <w:p w14:paraId="58A32F8E" w14:textId="023C7DF1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c)</w:t>
      </w:r>
      <w:r w:rsidR="00ED0634" w:rsidRPr="00091CA1">
        <w:rPr>
          <w:b/>
          <w:bCs/>
        </w:rPr>
        <w:tab/>
        <w:t xml:space="preserve">обеспечить достаточное количество альтернативных вариантов ухода на базе семьи и общины для детей, которые не могут оставаться в своих семьях, в том числе путем выделения достаточных финансовых ресурсов на патронатное воспитание и усыновление/удочерение внутри страны; </w:t>
      </w:r>
    </w:p>
    <w:p w14:paraId="07642CF0" w14:textId="65B8287E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d)</w:t>
      </w:r>
      <w:r w:rsidR="00ED0634" w:rsidRPr="00091CA1">
        <w:rPr>
          <w:b/>
          <w:bCs/>
        </w:rPr>
        <w:tab/>
        <w:t>установить стандарты качества для всех учреждений альтернативного ухода и регулярно контролировать их соблюдение, обеспечить проведение периодических проверок условий жизни детей в приемных семьях и в учреждениях альтернативного ухода, а также создать доступные каналы для сообщения о случаях ненадлежащего обращения с детьми, отслеживания и устранения подобных ситуаций;</w:t>
      </w:r>
    </w:p>
    <w:p w14:paraId="291C9834" w14:textId="64F64E7A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e)</w:t>
      </w:r>
      <w:r w:rsidR="00ED0634" w:rsidRPr="00091CA1">
        <w:rPr>
          <w:b/>
          <w:bCs/>
        </w:rPr>
        <w:tab/>
        <w:t>обеспечить надлежащие гарантии и четкие критерии, основанные на потребностях детей и принципе наилучшего обеспечения интересов ребенка, для определения того, следует ли помещать ребенка в условия альтернативного ухода, и обеспечить, чтобы решения об изъятии детей из их семей подлежали судебному пересмотру.</w:t>
      </w:r>
    </w:p>
    <w:p w14:paraId="4907D264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Усыновление/удочерение</w:t>
      </w:r>
    </w:p>
    <w:p w14:paraId="4C1F1574" w14:textId="77777777" w:rsidR="00ED0634" w:rsidRPr="00DB7DD3" w:rsidRDefault="00ED0634" w:rsidP="00ED063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Принимая во внимание Постановление о внесении изменений в Семейный кодекс (Постановление № 1070/2018), в соответствии с которым был введен запрет на международное усыновление/удочерение, а также последующее решение Кассационной палаты Федерального верховного суда (дело № 189201) от марта 2020 года, Комитет рекомендует государству-участнику:</w:t>
      </w:r>
    </w:p>
    <w:p w14:paraId="5F86D5C9" w14:textId="48C51D6C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 xml:space="preserve">усилить подготовку специалистов, участвующих в процессах усыновления/удочерения, включая социальных работников и судей, по вопросам </w:t>
      </w:r>
      <w:r w:rsidR="00ED0634" w:rsidRPr="00091CA1">
        <w:rPr>
          <w:b/>
          <w:bCs/>
        </w:rPr>
        <w:lastRenderedPageBreak/>
        <w:t>прав детей и наилучшего обеспечения интересов ребенка, с тем чтобы они могли проводить более эффективную оценку семей и содействовать процессам воссоединения семей или усыновления/удочерения;</w:t>
      </w:r>
    </w:p>
    <w:p w14:paraId="52C46745" w14:textId="4D068197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принимать меры по поддержке усыновленных/удочеренных детей и облегчению их доступа к их документам о рождении и информации об их биологических родителях, включая тех, кто в прошлом был усыновлен/удочерен в рамках международного усыновления. </w:t>
      </w:r>
    </w:p>
    <w:p w14:paraId="53BAA772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3AB6910A" w14:textId="77777777" w:rsidR="00ED0634" w:rsidRPr="00DB7DD3" w:rsidRDefault="00ED0634" w:rsidP="00ED0634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8E6F132" w14:textId="0DA65107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a)</w:t>
      </w:r>
      <w:r w:rsidR="00ED0634" w:rsidRPr="00091CA1">
        <w:rPr>
          <w:b/>
          <w:bCs/>
        </w:rPr>
        <w:tab/>
        <w:t>обеспечить, чтобы дети, родители которых находятся в заключении, получали полноценное питание, имели доступ к медицинской помощи и другим услугам, а также получали свидетельства о рождении в случае рождения в местах лишения свободы;</w:t>
      </w:r>
    </w:p>
    <w:p w14:paraId="1EBFC65C" w14:textId="198B0330" w:rsidR="00ED0634" w:rsidRPr="00091CA1" w:rsidRDefault="00091CA1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091CA1">
        <w:rPr>
          <w:b/>
          <w:bCs/>
        </w:rPr>
        <w:t>b)</w:t>
      </w:r>
      <w:r w:rsidR="00ED0634" w:rsidRPr="00091CA1">
        <w:rPr>
          <w:b/>
          <w:bCs/>
        </w:rPr>
        <w:tab/>
        <w:t xml:space="preserve">рассмотреть возможность применения передового опыта региональных штатов Афар и Бенишангуль-Гумуз, где были внедрены специальные процедуры, которые позволяют освобождать под залог матерей, содержащихся под стражей вместе со своими детьми, а также опыта тюрьмы строгого режима </w:t>
      </w:r>
      <w:r>
        <w:rPr>
          <w:b/>
          <w:bCs/>
        </w:rPr>
        <w:t>«</w:t>
      </w:r>
      <w:r w:rsidR="00ED0634" w:rsidRPr="00091CA1">
        <w:rPr>
          <w:b/>
          <w:bCs/>
        </w:rPr>
        <w:t>Калити</w:t>
      </w:r>
      <w:r>
        <w:rPr>
          <w:b/>
          <w:bCs/>
        </w:rPr>
        <w:t>»</w:t>
      </w:r>
      <w:r w:rsidR="00ED0634" w:rsidRPr="00091CA1">
        <w:rPr>
          <w:b/>
          <w:bCs/>
        </w:rPr>
        <w:t>, где для детей, содержащихся под стражей вместе с матерями, предоставляются услуги дневного ухода непосредственно на территории тюрьмы.</w:t>
      </w:r>
    </w:p>
    <w:p w14:paraId="3E297DEE" w14:textId="77777777" w:rsidR="00ED0634" w:rsidRPr="00DB7DD3" w:rsidRDefault="00ED0634" w:rsidP="00ED0634">
      <w:pPr>
        <w:pStyle w:val="H1G"/>
        <w:rPr>
          <w:bCs/>
        </w:rPr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(статья 23)</w:t>
      </w:r>
    </w:p>
    <w:p w14:paraId="58D0EA60" w14:textId="77777777" w:rsidR="00ED0634" w:rsidRPr="00DB7DD3" w:rsidRDefault="00ED0634" w:rsidP="00ED063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9 (2006) о правах детей с инвалидностью, Комитет обращается к государству-участнику с настоятельным призывом применять правозащитный подход к инвалидности, разработать комплексную стратегию по обеспечению инклюзивности для детей с инвалидностью и:</w:t>
      </w:r>
    </w:p>
    <w:p w14:paraId="61BC59B0" w14:textId="435D8B03" w:rsidR="00ED0634" w:rsidRPr="004D17F2" w:rsidRDefault="004D17F2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4D17F2">
        <w:rPr>
          <w:b/>
          <w:bCs/>
        </w:rPr>
        <w:t>a)</w:t>
      </w:r>
      <w:r w:rsidR="00ED0634" w:rsidRPr="004D17F2">
        <w:rPr>
          <w:b/>
          <w:bCs/>
        </w:rPr>
        <w:tab/>
        <w:t xml:space="preserve">привести национальное законодательство в соответствие с правозащитной моделью инвалидности, принять всеобъемлющие правовые и институциональные основы в области инвалидности и выделить достаточные ресурсы для эффективного осуществления проекта политики по вопросам инвалидности; </w:t>
      </w:r>
    </w:p>
    <w:p w14:paraId="11C99599" w14:textId="76AACE53" w:rsidR="00ED0634" w:rsidRPr="004D17F2" w:rsidRDefault="004D17F2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4D17F2">
        <w:rPr>
          <w:b/>
          <w:bCs/>
        </w:rPr>
        <w:t>b)</w:t>
      </w:r>
      <w:r w:rsidR="00ED0634" w:rsidRPr="004D17F2">
        <w:rPr>
          <w:b/>
          <w:bCs/>
        </w:rPr>
        <w:tab/>
        <w:t>обеспечить сбор данных о детях с инвалидностью и разработать эффективную и согласованную систему оценки инвалидности с целью облегчения доступа детей со всеми видами инвалидности к соответствующим услугам;</w:t>
      </w:r>
    </w:p>
    <w:p w14:paraId="7D7CCE31" w14:textId="11BA36FF" w:rsidR="00ED0634" w:rsidRPr="004D17F2" w:rsidRDefault="004D17F2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4D17F2">
        <w:rPr>
          <w:b/>
          <w:bCs/>
        </w:rPr>
        <w:t>c)</w:t>
      </w:r>
      <w:r w:rsidR="00ED0634" w:rsidRPr="004D17F2">
        <w:rPr>
          <w:b/>
          <w:bCs/>
        </w:rPr>
        <w:tab/>
        <w:t>усовершенствовать процедуры раннего выявления, оценки и реабилитации детей с инвалидностью;</w:t>
      </w:r>
    </w:p>
    <w:p w14:paraId="37FF362C" w14:textId="2FDC9D65" w:rsidR="00ED0634" w:rsidRPr="004D17F2" w:rsidRDefault="004D17F2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4D17F2">
        <w:rPr>
          <w:b/>
          <w:bCs/>
        </w:rPr>
        <w:t>d)</w:t>
      </w:r>
      <w:r w:rsidR="00ED0634" w:rsidRPr="004D17F2">
        <w:rPr>
          <w:b/>
          <w:bCs/>
        </w:rPr>
        <w:tab/>
        <w:t>повысить доступность и качество услуг по физической реабилитации и вспомогательных средств, особенно в районах, затронутых конфликтом;</w:t>
      </w:r>
    </w:p>
    <w:p w14:paraId="54CDFFF0" w14:textId="3D8EED7B" w:rsidR="00ED0634" w:rsidRPr="004D17F2" w:rsidRDefault="004D17F2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4D17F2">
        <w:rPr>
          <w:b/>
          <w:bCs/>
        </w:rPr>
        <w:t>e)</w:t>
      </w:r>
      <w:r w:rsidR="00ED0634" w:rsidRPr="004D17F2">
        <w:rPr>
          <w:b/>
          <w:bCs/>
        </w:rPr>
        <w:tab/>
        <w:t>разработать надежную нормативно-правовую базу, касающуюся стандартов доступности для государственных и частных учреждений;</w:t>
      </w:r>
    </w:p>
    <w:p w14:paraId="7DE07EBD" w14:textId="2F394D98" w:rsidR="00ED0634" w:rsidRPr="004D17F2" w:rsidRDefault="004D17F2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4D17F2">
        <w:rPr>
          <w:b/>
          <w:bCs/>
        </w:rPr>
        <w:t>f)</w:t>
      </w:r>
      <w:r w:rsidR="00ED0634" w:rsidRPr="004D17F2">
        <w:rPr>
          <w:b/>
          <w:bCs/>
        </w:rPr>
        <w:tab/>
        <w:t>проводить информационно-просветительские кампании для государственных должностных лиц, широкой общественности и семей с целью борьбы со стигматизацией и предрассудками в отношении детей с инвалидностью и содействия формированию их положительного образа и признанию их статуса как правообладателей.</w:t>
      </w:r>
    </w:p>
    <w:p w14:paraId="286B0FB9" w14:textId="77777777" w:rsidR="00ED0634" w:rsidRPr="00DB7DD3" w:rsidRDefault="00ED0634" w:rsidP="00ED0634">
      <w:pPr>
        <w:pStyle w:val="H1G"/>
      </w:pPr>
      <w:r>
        <w:rPr>
          <w:bCs/>
        </w:rPr>
        <w:lastRenderedPageBreak/>
        <w:tab/>
        <w:t>G.</w:t>
      </w:r>
      <w:r>
        <w:tab/>
      </w:r>
      <w:r>
        <w:rPr>
          <w:bCs/>
        </w:rPr>
        <w:t>Здоровье (статьи 6, 24 и 33)</w:t>
      </w:r>
      <w:r>
        <w:t xml:space="preserve"> </w:t>
      </w:r>
    </w:p>
    <w:p w14:paraId="2E46F7D0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739DA49A" w14:textId="77777777" w:rsidR="00ED0634" w:rsidRPr="00DB7DD3" w:rsidRDefault="00ED0634" w:rsidP="00ED0634">
      <w:pPr>
        <w:pStyle w:val="SingleTxtG"/>
      </w:pPr>
      <w:r>
        <w:t>37.</w:t>
      </w:r>
      <w:r>
        <w:tab/>
        <w:t xml:space="preserve">Комитет глубоко обеспокоен: </w:t>
      </w:r>
    </w:p>
    <w:p w14:paraId="01C09113" w14:textId="446285C1" w:rsidR="00ED0634" w:rsidRPr="00DB7DD3" w:rsidRDefault="004D17F2" w:rsidP="00ED0634">
      <w:pPr>
        <w:pStyle w:val="SingleTxtG"/>
      </w:pPr>
      <w:r>
        <w:tab/>
      </w:r>
      <w:r w:rsidR="00ED0634">
        <w:t>a)</w:t>
      </w:r>
      <w:r w:rsidR="00ED0634">
        <w:tab/>
        <w:t>серьезными пробелами в иммунизации, особенно в районах, затронутых конфликтом, а также тем фактом, что государство-участник занимает второе место в Африке по числу детей, не получивших ни одной прививки (1,13 млн детей), что является причиной многочисленных вспышек предотвратимых заболеваний, таких как корь и полиомиелит, в ряде регионов;</w:t>
      </w:r>
    </w:p>
    <w:p w14:paraId="538A3362" w14:textId="6BEAC564" w:rsidR="00ED0634" w:rsidRPr="00DB7DD3" w:rsidRDefault="00C20F84" w:rsidP="00ED0634">
      <w:pPr>
        <w:pStyle w:val="SingleTxtG"/>
      </w:pPr>
      <w:r>
        <w:tab/>
      </w:r>
      <w:r w:rsidR="00ED0634">
        <w:t>b)</w:t>
      </w:r>
      <w:r w:rsidR="00ED0634">
        <w:tab/>
        <w:t>показателями младенческой смертности, которые в 2019 году составили 47 случаев на 1000 живорожденных, причем ситуация усугубляется вспышками холеры, лихорадки денге, туберкулеза и малярии;</w:t>
      </w:r>
    </w:p>
    <w:p w14:paraId="77E21A41" w14:textId="1626A3A6" w:rsidR="00ED0634" w:rsidRPr="00DB7DD3" w:rsidRDefault="00C20F84" w:rsidP="00ED0634">
      <w:pPr>
        <w:pStyle w:val="SingleTxtG"/>
      </w:pPr>
      <w:r>
        <w:tab/>
      </w:r>
      <w:r w:rsidR="00ED0634">
        <w:t>c)</w:t>
      </w:r>
      <w:r w:rsidR="00ED0634">
        <w:tab/>
        <w:t xml:space="preserve">неравенством в доступе к основным медицинским услугам, особенно в сельских и затронутых конфликтом районах, а также проблемами, связанными с регистрацией в системе медицинского страхования на уровне общин, в особенности для детей из числа внутренне перемещенных лиц; </w:t>
      </w:r>
    </w:p>
    <w:p w14:paraId="381636C9" w14:textId="6360D7F7" w:rsidR="00ED0634" w:rsidRPr="00DB7DD3" w:rsidRDefault="00C20F84" w:rsidP="00ED0634">
      <w:pPr>
        <w:pStyle w:val="SingleTxtG"/>
      </w:pPr>
      <w:r>
        <w:tab/>
      </w:r>
      <w:r w:rsidR="00ED0634">
        <w:t>d)</w:t>
      </w:r>
      <w:r w:rsidR="00ED0634">
        <w:tab/>
        <w:t xml:space="preserve">последствиями сокращения финансирования программ по борьбе с ВИЧ/СПИДом для детей, живущих с этими заболеваниями; </w:t>
      </w:r>
    </w:p>
    <w:p w14:paraId="47408A92" w14:textId="154A1592" w:rsidR="00ED0634" w:rsidRPr="00DB7DD3" w:rsidRDefault="00C20F84" w:rsidP="00ED0634">
      <w:pPr>
        <w:pStyle w:val="SingleTxtG"/>
      </w:pPr>
      <w:r>
        <w:tab/>
      </w:r>
      <w:r w:rsidR="00ED0634">
        <w:t>e)</w:t>
      </w:r>
      <w:r w:rsidR="00ED0634">
        <w:tab/>
        <w:t xml:space="preserve">выводами, сделанными в предварительном докладе по итогам базового обследования в рамках Национальной стратегии в области продовольствия и питания, согласно которым в марте 2023 года 39 процентов детей в возрасте до 5 лет страдали от задержки роста, 22 процента — от пониженной массы тела, 11 процентов — от истощения и 6 процентов — от избыточного веса; </w:t>
      </w:r>
    </w:p>
    <w:p w14:paraId="1210DCCE" w14:textId="562A38A9" w:rsidR="00ED0634" w:rsidRPr="00DB7DD3" w:rsidRDefault="00C20F84" w:rsidP="00ED0634">
      <w:pPr>
        <w:pStyle w:val="SingleTxtG"/>
      </w:pPr>
      <w:r>
        <w:tab/>
      </w:r>
      <w:r w:rsidR="00ED0634">
        <w:t>f)</w:t>
      </w:r>
      <w:r w:rsidR="00ED0634">
        <w:tab/>
        <w:t xml:space="preserve">недостаточными инвестициями в долгосрочное укрепление устойчивости на уровне общин, коррупцией, отсутствием технических знаний, нехваткой кадров и недостаточным институциональным потенциалом, которые снижают эффективность мер, реализуемых в рамках программ в области питания; </w:t>
      </w:r>
    </w:p>
    <w:p w14:paraId="2BF3958A" w14:textId="2CCC9532" w:rsidR="00ED0634" w:rsidRPr="00DB7DD3" w:rsidRDefault="00C20F84" w:rsidP="00ED0634">
      <w:pPr>
        <w:pStyle w:val="SingleTxtG"/>
      </w:pPr>
      <w:r>
        <w:tab/>
      </w:r>
      <w:r w:rsidR="00ED0634">
        <w:t>g)</w:t>
      </w:r>
      <w:r w:rsidR="00ED0634">
        <w:tab/>
        <w:t>сообщениями о случаях врачебной халатности, особенно в отношении детей;</w:t>
      </w:r>
    </w:p>
    <w:p w14:paraId="3ABCACA5" w14:textId="3F8464EC" w:rsidR="00ED0634" w:rsidRPr="00DB7DD3" w:rsidRDefault="00C20F84" w:rsidP="00ED0634">
      <w:pPr>
        <w:pStyle w:val="SingleTxtG"/>
      </w:pPr>
      <w:r>
        <w:tab/>
      </w:r>
      <w:r w:rsidR="00ED0634">
        <w:t>h)</w:t>
      </w:r>
      <w:r w:rsidR="00ED0634">
        <w:tab/>
        <w:t>уничтожением и разграблением медицинских учреждений в результате конфликта, а также вынужденным перемещением квалифицированных медицинских работников.</w:t>
      </w:r>
    </w:p>
    <w:p w14:paraId="733803CA" w14:textId="77777777" w:rsidR="00ED0634" w:rsidRPr="00DB7DD3" w:rsidRDefault="00ED0634" w:rsidP="00ED063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свои замечания общего порядка № 3 (2003) о ВИЧ/СПИДе и правах ребенка и № 15 (2013) о праве ребенка на пользование наиболее совершенными услугами системы здравоохранения, Комитет настоятельно призывает государство-участник:</w:t>
      </w:r>
      <w:r>
        <w:t xml:space="preserve"> </w:t>
      </w:r>
    </w:p>
    <w:p w14:paraId="46F65205" w14:textId="7B526E76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a)</w:t>
      </w:r>
      <w:r w:rsidR="00ED0634" w:rsidRPr="00B500E0">
        <w:rPr>
          <w:b/>
          <w:bCs/>
        </w:rPr>
        <w:tab/>
        <w:t>укрепить и расширить услуги по иммунизации на уровне общин, особенно для детей, не получивших ни одной прививки, в районах с недостаточным уровнем медицинского обслуживания и в зонах конфликта, с целью предотвращения вспышек таких заболеваний, как корь и полиомиелит, а также проводить интенсивные кампании для повышения показателей охвата населения вакцинацией;</w:t>
      </w:r>
    </w:p>
    <w:p w14:paraId="72B56A8C" w14:textId="2464A991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b)</w:t>
      </w:r>
      <w:r w:rsidR="00ED0634" w:rsidRPr="00B500E0">
        <w:rPr>
          <w:b/>
          <w:bCs/>
        </w:rPr>
        <w:tab/>
        <w:t>принимать меры для дальнейшего снижения показателей младенческой смертности, смертности детей в возрасте до пяти лет и материнской смертности и бороться с основными причинами детской смертности, в частности со вспышками холеры, лихорадки денге, туберкулеза и малярии;</w:t>
      </w:r>
    </w:p>
    <w:p w14:paraId="34C569CE" w14:textId="44C9ED87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c)</w:t>
      </w:r>
      <w:r w:rsidR="00ED0634" w:rsidRPr="00B500E0">
        <w:rPr>
          <w:b/>
          <w:bCs/>
        </w:rPr>
        <w:tab/>
        <w:t>устранить неравенство в доступе к медицинской помощи между регионами, в частности в отдаленных и затронутых конфликтом районах, таких как региональные штаты Бенишангуль-Гумуз, Гамбела и Сомали;</w:t>
      </w:r>
    </w:p>
    <w:p w14:paraId="1478E1E0" w14:textId="11AA2352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d)</w:t>
      </w:r>
      <w:r w:rsidR="00ED0634" w:rsidRPr="00B500E0">
        <w:rPr>
          <w:b/>
          <w:bCs/>
        </w:rPr>
        <w:tab/>
        <w:t xml:space="preserve">расширить доступ к антиретровирусной терапии и профилактике и охват ими ВИЧ-инфицированных беременных женщин, усилить принимаемые </w:t>
      </w:r>
      <w:r w:rsidR="00ED0634" w:rsidRPr="00B500E0">
        <w:rPr>
          <w:b/>
          <w:bCs/>
        </w:rPr>
        <w:lastRenderedPageBreak/>
        <w:t>меры по предотвращению передачи ВИЧ/СПИДа от матери ребенку, а также предоставлять матерям, живущим с ВИЧ/СПИДом, и их младенцам более эффективное последующее лечение;</w:t>
      </w:r>
    </w:p>
    <w:p w14:paraId="7C7E0046" w14:textId="4719BB02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e)</w:t>
      </w:r>
      <w:r w:rsidR="00ED0634" w:rsidRPr="00B500E0">
        <w:rPr>
          <w:b/>
          <w:bCs/>
        </w:rPr>
        <w:tab/>
        <w:t>обеспечить осуществление на практике политики и программ в области продовольствия и питания с целью укрепления межведомственной координации и поддержки инициатив в сфере питания, увеличения ресурсов и штата Национального совета по вопросам питания, повышения прозрачности и эффективности партнерских отношений в рамках программ в области питания, а также совершенствования механизмов финансового мониторинга для предотвращения коррупции и обеспечения эффективного использования средств;</w:t>
      </w:r>
    </w:p>
    <w:p w14:paraId="08DD7C96" w14:textId="3B63132E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f)</w:t>
      </w:r>
      <w:r w:rsidR="00ED0634" w:rsidRPr="00B500E0">
        <w:rPr>
          <w:b/>
          <w:bCs/>
        </w:rPr>
        <w:tab/>
        <w:t>поощрять исключительно грудное вскармливание в течение как минимум шести месяцев, обеспечив наличие соответствующих руководящих указаний и мер поддержки грудного вскармливания среди</w:t>
      </w:r>
      <w:r>
        <w:rPr>
          <w:b/>
          <w:bCs/>
        </w:rPr>
        <w:br/>
      </w:r>
      <w:r w:rsidR="00ED0634" w:rsidRPr="00B500E0">
        <w:rPr>
          <w:b/>
          <w:bCs/>
        </w:rPr>
        <w:t>ВИЧ-инфицированных матерей;</w:t>
      </w:r>
    </w:p>
    <w:p w14:paraId="34014369" w14:textId="1C6C70CA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g)</w:t>
      </w:r>
      <w:r w:rsidR="00ED0634" w:rsidRPr="00B500E0">
        <w:rPr>
          <w:b/>
          <w:bCs/>
        </w:rPr>
        <w:tab/>
        <w:t>обеспечить эффективное осуществление Постановления об управлении и регулировании в сфере здравоохранения</w:t>
      </w:r>
      <w:r>
        <w:rPr>
          <w:b/>
          <w:bCs/>
        </w:rPr>
        <w:br/>
      </w:r>
      <w:r w:rsidR="00ED0634" w:rsidRPr="00B500E0">
        <w:rPr>
          <w:b/>
          <w:bCs/>
        </w:rPr>
        <w:t>(Постановление № 1362/2024), в соответствии с которым в каждом медицинском учреждении должен действовать комитет по профессиональной этике, осуществляющий контроль за случаями ее нарушения;</w:t>
      </w:r>
    </w:p>
    <w:p w14:paraId="2F83E079" w14:textId="072FBE11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h)</w:t>
      </w:r>
      <w:r w:rsidR="00ED0634" w:rsidRPr="00B500E0">
        <w:rPr>
          <w:b/>
          <w:bCs/>
        </w:rPr>
        <w:tab/>
        <w:t xml:space="preserve">активизировать усилия по восстановлению или созданию медицинских учреждений и организаций, оказывающих медицинские услуги, в районах, затронутых конфликтом, а также в местах проживания внутренне перемещенных лиц, и обеспечить их эффективное функционирование и доступность; </w:t>
      </w:r>
    </w:p>
    <w:p w14:paraId="714746D0" w14:textId="4D9B4CFE" w:rsidR="00ED0634" w:rsidRPr="00B500E0" w:rsidRDefault="00686B34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B500E0">
        <w:rPr>
          <w:b/>
          <w:bCs/>
        </w:rPr>
        <w:t>i)</w:t>
      </w:r>
      <w:r w:rsidR="00ED0634" w:rsidRPr="00B500E0">
        <w:rPr>
          <w:b/>
          <w:bCs/>
        </w:rPr>
        <w:tab/>
        <w:t>обращаться в этой связи за технической помощью к ЮНИСЕФ, Объединенной программе Организации Объединенных Наций по ВИЧ/СПИДу, Всемирной организации здравоохранения (ВОЗ) и Продовольственной и сельскохозяйственной организации Объединенных Наций.</w:t>
      </w:r>
    </w:p>
    <w:p w14:paraId="567496FE" w14:textId="77777777" w:rsidR="00ED0634" w:rsidRPr="00DB7DD3" w:rsidRDefault="00ED0634" w:rsidP="00ED063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51D16ACF" w14:textId="77777777" w:rsidR="00ED0634" w:rsidRPr="00DB7DD3" w:rsidRDefault="00ED0634" w:rsidP="00ED0634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69FB6D8D" w14:textId="67A02DD2" w:rsidR="00ED0634" w:rsidRPr="00686B34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686B34">
        <w:rPr>
          <w:b/>
          <w:bCs/>
        </w:rPr>
        <w:t>a)</w:t>
      </w:r>
      <w:r w:rsidR="00ED0634" w:rsidRPr="00686B34">
        <w:rPr>
          <w:b/>
          <w:bCs/>
        </w:rPr>
        <w:tab/>
        <w:t>принять комплексную политику в области сексуального и репродуктивного здоровья подростков и обеспечить включение просвещения по вопросам сексуального и репродуктивного здоровья в обязательную школьную программу с ориентацией на подростков, включая девочек и мальчиков</w:t>
      </w:r>
      <w:r>
        <w:rPr>
          <w:b/>
          <w:bCs/>
        </w:rPr>
        <w:t xml:space="preserve"> </w:t>
      </w:r>
      <w:r w:rsidR="00ED0634" w:rsidRPr="00686B34">
        <w:rPr>
          <w:b/>
          <w:bCs/>
        </w:rPr>
        <w:t>с инвалидностью, с уделением особого внимания профилактике ранней беременности и инфекций, передаваемых половым путем;</w:t>
      </w:r>
    </w:p>
    <w:p w14:paraId="6DA698B4" w14:textId="070AC642" w:rsidR="00ED0634" w:rsidRPr="00686B34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686B34">
        <w:rPr>
          <w:b/>
          <w:bCs/>
        </w:rPr>
        <w:t>b)</w:t>
      </w:r>
      <w:r w:rsidR="00ED0634" w:rsidRPr="00686B34">
        <w:rPr>
          <w:b/>
          <w:bCs/>
        </w:rPr>
        <w:tab/>
        <w:t xml:space="preserve">обеспечить, чтобы все подростки, в том числе не посещающие школу, проживающие в сельских и затронутых конфликтом районах, а также в лагерях для внутренне перемещенных лиц и беженцев, имели доступ к услугам в области репродуктивного здоровья, ориентированным на молодежь, и получали конфиденциальную и адаптированную к потребностям детей информацию и услуги по вопросам ВИЧ/СПИДа и сексуального и репродуктивного здоровья, включая доступ к средствам контрацепции; </w:t>
      </w:r>
    </w:p>
    <w:p w14:paraId="2B3D3378" w14:textId="436473D8" w:rsidR="00ED0634" w:rsidRPr="00686B34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686B34">
        <w:rPr>
          <w:b/>
          <w:bCs/>
        </w:rPr>
        <w:t>c)</w:t>
      </w:r>
      <w:r w:rsidR="00ED0634" w:rsidRPr="00686B34">
        <w:rPr>
          <w:b/>
          <w:bCs/>
        </w:rPr>
        <w:tab/>
        <w:t xml:space="preserve">отменить уголовную ответственность за прерывание беременности в любых обстоятельствах и гарантировать девочкам-подросткам доступ к безопасным абортам и последующему уходу, обеспечив при этом, чтобы их мнения всегда заслушивались и должным образом учитывались в процессах принятия решений; </w:t>
      </w:r>
    </w:p>
    <w:p w14:paraId="65EC42A8" w14:textId="77D12AE7" w:rsidR="00ED0634" w:rsidRPr="00686B34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686B34">
        <w:rPr>
          <w:b/>
          <w:bCs/>
        </w:rPr>
        <w:t>d)</w:t>
      </w:r>
      <w:r w:rsidR="00ED0634" w:rsidRPr="00686B34">
        <w:rPr>
          <w:b/>
          <w:bCs/>
        </w:rPr>
        <w:tab/>
        <w:t xml:space="preserve">расширить доступность клиник </w:t>
      </w:r>
      <w:r>
        <w:rPr>
          <w:b/>
          <w:bCs/>
        </w:rPr>
        <w:t>«</w:t>
      </w:r>
      <w:r w:rsidR="00ED0634" w:rsidRPr="00686B34">
        <w:rPr>
          <w:b/>
          <w:bCs/>
        </w:rPr>
        <w:t>Мичу</w:t>
      </w:r>
      <w:r>
        <w:rPr>
          <w:b/>
          <w:bCs/>
        </w:rPr>
        <w:t>»</w:t>
      </w:r>
      <w:r w:rsidR="00ED0634" w:rsidRPr="00686B34">
        <w:rPr>
          <w:b/>
          <w:bCs/>
        </w:rPr>
        <w:t xml:space="preserve">; </w:t>
      </w:r>
    </w:p>
    <w:p w14:paraId="33C60C7C" w14:textId="2E67C8D2" w:rsidR="00ED0634" w:rsidRPr="00686B34" w:rsidRDefault="0051593E" w:rsidP="00ED0634">
      <w:pPr>
        <w:pStyle w:val="SingleTxtG"/>
        <w:rPr>
          <w:b/>
          <w:bCs/>
        </w:rPr>
      </w:pPr>
      <w:bookmarkStart w:id="1" w:name="_Hlk157096939"/>
      <w:r>
        <w:rPr>
          <w:b/>
          <w:bCs/>
        </w:rPr>
        <w:lastRenderedPageBreak/>
        <w:tab/>
      </w:r>
      <w:r w:rsidR="00ED0634" w:rsidRPr="00686B34">
        <w:rPr>
          <w:b/>
          <w:bCs/>
        </w:rPr>
        <w:t>e)</w:t>
      </w:r>
      <w:r w:rsidR="00ED0634" w:rsidRPr="00686B34">
        <w:rPr>
          <w:b/>
          <w:bCs/>
        </w:rPr>
        <w:tab/>
        <w:t>инвестировать в подготовку квалифицированных специалистов — психологов, психиатров и социальных работников — для предоставления помощи и поддержки в связи с ростом числа случаев нарушений психического здоровья, особенно среди детей, проживающих в районах, пострадавших от стихийных бедствий и конфликта;</w:t>
      </w:r>
    </w:p>
    <w:bookmarkEnd w:id="1"/>
    <w:p w14:paraId="4FD9C8A3" w14:textId="5E8FDF27" w:rsidR="00ED0634" w:rsidRPr="00686B34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686B34">
        <w:rPr>
          <w:b/>
          <w:bCs/>
        </w:rPr>
        <w:t>f)</w:t>
      </w:r>
      <w:r w:rsidR="00ED0634" w:rsidRPr="00686B34">
        <w:rPr>
          <w:b/>
          <w:bCs/>
        </w:rPr>
        <w:tab/>
        <w:t xml:space="preserve">принимать меры по решению проблемы распространенности употребления наркотиков и других психоактивных веществ среди детей, включая жевание ката, а также употребление алкоголя и табака, в том числе вблизи школ, а также среди детей в ситуациях улицы, в частности путем эффективного выполнения Директивы о контроле за наркотическими и психотропными препаратами (Директива № 1121/2025) и предоставления детям достоверной и объективной информации, а также обучения их жизненным навыкам по профилактике злоупотребления психоактивными веществами; </w:t>
      </w:r>
    </w:p>
    <w:p w14:paraId="70F2FC04" w14:textId="5070C437" w:rsidR="00ED0634" w:rsidRPr="00686B34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686B34">
        <w:rPr>
          <w:b/>
          <w:bCs/>
        </w:rPr>
        <w:t>g)</w:t>
      </w:r>
      <w:r w:rsidR="00ED0634" w:rsidRPr="00686B34">
        <w:rPr>
          <w:b/>
          <w:bCs/>
        </w:rPr>
        <w:tab/>
        <w:t xml:space="preserve">разработать специальные и учитывающие интересы детей методы лечения детской наркозависимости. </w:t>
      </w:r>
    </w:p>
    <w:p w14:paraId="34BB0763" w14:textId="3C491D40" w:rsidR="00ED0634" w:rsidRPr="00DB7DD3" w:rsidRDefault="00ED0634" w:rsidP="00ED0634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Уровень жизни (пункт 3 статьи 18, статья 26 и пункты 1–3 статьи</w:t>
      </w:r>
      <w:r w:rsidR="0051593E">
        <w:rPr>
          <w:bCs/>
        </w:rPr>
        <w:t> </w:t>
      </w:r>
      <w:r>
        <w:rPr>
          <w:bCs/>
        </w:rPr>
        <w:t>27)</w:t>
      </w:r>
    </w:p>
    <w:p w14:paraId="06172408" w14:textId="77777777" w:rsidR="00ED0634" w:rsidRPr="00DB7DD3" w:rsidRDefault="00ED0634" w:rsidP="00ED063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0CDE9D3" w14:textId="5BF3EDCD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a)</w:t>
      </w:r>
      <w:r w:rsidR="00ED0634" w:rsidRPr="0051593E">
        <w:rPr>
          <w:b/>
          <w:bCs/>
        </w:rPr>
        <w:tab/>
        <w:t>расширить предоставление безопасной питьевой воды и справедливого доступа к санитарно-гигиеническим услугам с учетом возрастных и гендерных аспектов во всех регионах, особенно в общинах, недостаточно охваченных такими услугами, и общинах, затронутых конфликтом;</w:t>
      </w:r>
    </w:p>
    <w:p w14:paraId="36900FDB" w14:textId="37F6AB3D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b)</w:t>
      </w:r>
      <w:r w:rsidR="00ED0634" w:rsidRPr="0051593E">
        <w:rPr>
          <w:b/>
          <w:bCs/>
        </w:rPr>
        <w:tab/>
        <w:t>обеспечить, чтобы в рамках проектов в области развития, которые могут привести к выселению и сносу домов, учитывались интересы детей, уделяя особое внимание детям, находящимся в уязвимом положении;</w:t>
      </w:r>
    </w:p>
    <w:p w14:paraId="4FBD13FB" w14:textId="0D140DDE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c)</w:t>
      </w:r>
      <w:r w:rsidR="00ED0634" w:rsidRPr="0051593E">
        <w:rPr>
          <w:b/>
          <w:bCs/>
        </w:rPr>
        <w:tab/>
        <w:t>обеспечить, чтобы дети и их семьи, живущие в нищете, получали достаточную финансовую поддержку и имели доступ к бесплатным основным услугам, включая медицинскую помощь, образование, жилье и социальную защиту, без какой-либо дискриминации.</w:t>
      </w:r>
    </w:p>
    <w:p w14:paraId="23B472B4" w14:textId="77777777" w:rsidR="00ED0634" w:rsidRPr="00DB7DD3" w:rsidRDefault="00ED0634" w:rsidP="00ED0634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</w:p>
    <w:p w14:paraId="5CA13A28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Здоровье окружающей среды</w:t>
      </w:r>
    </w:p>
    <w:p w14:paraId="3040F769" w14:textId="77777777" w:rsidR="00ED0634" w:rsidRPr="00DB7DD3" w:rsidRDefault="00ED0634" w:rsidP="00ED0634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76039AE" w14:textId="5564B4CB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a)</w:t>
      </w:r>
      <w:r w:rsidR="00ED0634" w:rsidRPr="0051593E">
        <w:rPr>
          <w:b/>
          <w:bCs/>
        </w:rPr>
        <w:tab/>
        <w:t xml:space="preserve">провести оценку влияния загрязнения воздуха, воды и почвы на здоровье детей и разработать на ее основе соответствующую стратегию по исправлению ситуации, обеспечив ее достаточными ресурсами, а также регулировать максимально допустимые концентрации загрязнителей в воздухе и воде; </w:t>
      </w:r>
    </w:p>
    <w:p w14:paraId="5191AD70" w14:textId="1AE5F499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b)</w:t>
      </w:r>
      <w:r w:rsidR="00ED0634" w:rsidRPr="0051593E">
        <w:rPr>
          <w:b/>
          <w:bCs/>
        </w:rPr>
        <w:tab/>
        <w:t xml:space="preserve">обеспечить безотлагательное и эффективное осуществление плана действий в рамках меморандума о взаимопонимании между властями регионального штата Оромия и горнодобывающей компанией MIDROC Gold Mine в отношении золотого рудника </w:t>
      </w:r>
      <w:r>
        <w:rPr>
          <w:b/>
          <w:bCs/>
        </w:rPr>
        <w:t>«</w:t>
      </w:r>
      <w:r w:rsidR="00ED0634" w:rsidRPr="0051593E">
        <w:rPr>
          <w:b/>
          <w:bCs/>
        </w:rPr>
        <w:t>Лега Демби</w:t>
      </w:r>
      <w:r>
        <w:rPr>
          <w:b/>
          <w:bCs/>
        </w:rPr>
        <w:t>»</w:t>
      </w:r>
      <w:r w:rsidR="00ED0634" w:rsidRPr="0051593E">
        <w:rPr>
          <w:b/>
          <w:bCs/>
        </w:rPr>
        <w:t>, включая решение вопросов, связанных с социальными, медицинскими и экологическими последствиями для детей, выплату компенсаций пострадавшим детям и их реабилитацию, а также создание независимого механизма для обеспечения прозрачности деятельности и ответственности горнодобывающей компании;</w:t>
      </w:r>
    </w:p>
    <w:p w14:paraId="5CB78ABC" w14:textId="02E55A44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c)</w:t>
      </w:r>
      <w:r w:rsidR="00ED0634" w:rsidRPr="0051593E">
        <w:rPr>
          <w:b/>
          <w:bCs/>
        </w:rPr>
        <w:tab/>
        <w:t>применять стандарты, показатели и определения в области здоровья окружающей среды, установленные ВОЗ;</w:t>
      </w:r>
    </w:p>
    <w:p w14:paraId="08524177" w14:textId="33C49D86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D0634" w:rsidRPr="0051593E">
        <w:rPr>
          <w:b/>
          <w:bCs/>
        </w:rPr>
        <w:t>d)</w:t>
      </w:r>
      <w:r w:rsidR="00ED0634" w:rsidRPr="0051593E">
        <w:rPr>
          <w:b/>
          <w:bCs/>
        </w:rPr>
        <w:tab/>
        <w:t>обеспечить обучение медицинских работников навыкам диагностики и лечения последствий ущерба, наносимого окружающей среде, для здоровья детей.</w:t>
      </w:r>
    </w:p>
    <w:p w14:paraId="56A62CAC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400CB666" w14:textId="77777777" w:rsidR="00ED0634" w:rsidRPr="00DB7DD3" w:rsidRDefault="00ED0634" w:rsidP="00ED0634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42BE40D2" w14:textId="43FDEF53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a)</w:t>
      </w:r>
      <w:r w:rsidR="00ED0634" w:rsidRPr="0051593E">
        <w:rPr>
          <w:b/>
          <w:bCs/>
        </w:rPr>
        <w:tab/>
        <w:t xml:space="preserve">обеспечить учет особой уязвимости, потребностей и мнений детей в Национальном плане адаптации, при подготовке следующего раунда определяемых на национальном уровне вкладов, в Стратегии климатически устойчивой </w:t>
      </w:r>
      <w:r>
        <w:rPr>
          <w:b/>
          <w:bCs/>
        </w:rPr>
        <w:t>«</w:t>
      </w:r>
      <w:r w:rsidR="00ED0634" w:rsidRPr="0051593E">
        <w:rPr>
          <w:b/>
          <w:bCs/>
        </w:rPr>
        <w:t>зеленой</w:t>
      </w:r>
      <w:r>
        <w:rPr>
          <w:b/>
          <w:bCs/>
        </w:rPr>
        <w:t>»</w:t>
      </w:r>
      <w:r w:rsidR="00ED0634" w:rsidRPr="0051593E">
        <w:rPr>
          <w:b/>
          <w:bCs/>
        </w:rPr>
        <w:t xml:space="preserve"> экономики, а также в отраслевых стратегиях и стратегиях по снижению риска бедствий;</w:t>
      </w:r>
    </w:p>
    <w:p w14:paraId="17C982FF" w14:textId="7FD30B9B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b)</w:t>
      </w:r>
      <w:r w:rsidR="00ED0634" w:rsidRPr="0051593E">
        <w:rPr>
          <w:b/>
          <w:bCs/>
        </w:rPr>
        <w:tab/>
        <w:t>повышать осведомленность детей об изменении климата и стихийных бедствиях и готовность к ним путем включения соответствующих вопросов в школьную программу и программы подготовки преподавателей;</w:t>
      </w:r>
    </w:p>
    <w:p w14:paraId="28B327C9" w14:textId="5E712BF3" w:rsidR="00ED0634" w:rsidRPr="0051593E" w:rsidRDefault="0051593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c)</w:t>
      </w:r>
      <w:r w:rsidR="00ED0634" w:rsidRPr="0051593E">
        <w:rPr>
          <w:b/>
          <w:bCs/>
        </w:rPr>
        <w:tab/>
        <w:t>усилить стимулы для частного сектора и надзорных органов с целью внедрения мер по адаптации к изменению климата и укреплению устойчивости, учитывающих интересы детей, а также расширить и увеличить доступ к возобновляемым источникам энергии, в том числе путем перевода медицинских учреждений, школ и водоразборных точек на солнечную энергию.</w:t>
      </w:r>
    </w:p>
    <w:p w14:paraId="7C0A17DE" w14:textId="77777777" w:rsidR="00ED0634" w:rsidRPr="00DB7DD3" w:rsidRDefault="00ED0634" w:rsidP="00ED0634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2A42954A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Цели и охват образования</w:t>
      </w:r>
    </w:p>
    <w:p w14:paraId="5765F240" w14:textId="77777777" w:rsidR="00ED0634" w:rsidRPr="00DB7DD3" w:rsidRDefault="00ED0634" w:rsidP="00ED0634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 удовлетворением отмечая принятие государством-участником Постановления об общем образовании (Постановление № 1368/2025), Комитет рекомендует государству-участнику:</w:t>
      </w:r>
    </w:p>
    <w:p w14:paraId="7D0B6E31" w14:textId="05665D65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a)</w:t>
      </w:r>
      <w:r w:rsidR="00ED0634" w:rsidRPr="0051593E">
        <w:rPr>
          <w:b/>
          <w:bCs/>
        </w:rPr>
        <w:tab/>
        <w:t>обеспечить оперативное исполнение всех положений Постановления об общем образовании на всей территории страны;</w:t>
      </w:r>
    </w:p>
    <w:p w14:paraId="3A8F520D" w14:textId="4319AA8E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b)</w:t>
      </w:r>
      <w:r w:rsidR="00ED0634" w:rsidRPr="0051593E">
        <w:rPr>
          <w:b/>
          <w:bCs/>
        </w:rPr>
        <w:tab/>
        <w:t>увеличить бюджетные ассигнования, а также людские и технические ресурсы для осуществления Постановления об общем образовании, Политики в области образования и профессиональной подготовки, шестой Программы развития сектора образования, межотраслевой политики в области развития и образования детей младшего возраста, а также Кодекса поведения для предотвращения гендерного насилия в школах;</w:t>
      </w:r>
    </w:p>
    <w:p w14:paraId="274B8721" w14:textId="4AB0F2A3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c)</w:t>
      </w:r>
      <w:r w:rsidR="00ED0634" w:rsidRPr="0051593E">
        <w:rPr>
          <w:b/>
          <w:bCs/>
        </w:rPr>
        <w:tab/>
        <w:t>обеспечить,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надлежащих и эффективных результатов обучения;</w:t>
      </w:r>
    </w:p>
    <w:p w14:paraId="178BBEA1" w14:textId="01592405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d)</w:t>
      </w:r>
      <w:r w:rsidR="00ED0634" w:rsidRPr="0051593E">
        <w:rPr>
          <w:b/>
          <w:bCs/>
        </w:rPr>
        <w:tab/>
        <w:t>повысить показатели зачисления в школы и удержания учащихся, особенно девочек и детей с инвалидностью в начальных школах; расширить Национальную программу школьного питания в целях улучшения показателей здоровья, образования и когнитивного развития детей; а также бороться, в частности, с такими проблемами, как отсутствие учителей, взяточничество и фаворитизм, культурные и традиционные барьеры, а также отсутствие инфраструктуры и ресурсов, которые препятствуют зачислению в школы и влияют на показатели отсева учащихся;</w:t>
      </w:r>
    </w:p>
    <w:p w14:paraId="671CDE75" w14:textId="53C78E42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e)</w:t>
      </w:r>
      <w:r w:rsidR="00ED0634" w:rsidRPr="0051593E">
        <w:rPr>
          <w:b/>
          <w:bCs/>
        </w:rPr>
        <w:tab/>
        <w:t>повышать уровень грамотности и навыков счета, особенно среди маргинализированных групп населения и девочек;</w:t>
      </w:r>
    </w:p>
    <w:p w14:paraId="598F22A4" w14:textId="29A96DE5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f)</w:t>
      </w:r>
      <w:r w:rsidR="00ED0634" w:rsidRPr="0051593E">
        <w:rPr>
          <w:b/>
          <w:bCs/>
        </w:rPr>
        <w:tab/>
        <w:t xml:space="preserve">обеспечить последовательное применение Руководства по позитивным мерам дисциплины в отношении детей в целях предотвращения телесных наказаний детей в школах и их защиты от других видов вредного </w:t>
      </w:r>
      <w:r w:rsidR="00ED0634" w:rsidRPr="0051593E">
        <w:rPr>
          <w:b/>
          <w:bCs/>
        </w:rPr>
        <w:lastRenderedPageBreak/>
        <w:t>обращения, продолжать обеспечивать, чтобы дисциплина в школе поддерживалась с учетом человеческого достоинства ребенка, как это предусмотрено в пункте 2 статьи 28 Конвенции, а также разработать методические рекомендации и проводить подготовку учителей по вопросам позитивных методов поддержания дисциплины для пресечения насилия и других нарушений порядка в школах;</w:t>
      </w:r>
    </w:p>
    <w:p w14:paraId="6330DC3F" w14:textId="63E9A90E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g)</w:t>
      </w:r>
      <w:r w:rsidR="00ED0634" w:rsidRPr="0051593E">
        <w:rPr>
          <w:b/>
          <w:bCs/>
        </w:rPr>
        <w:tab/>
        <w:t>обеспечивать беременным подросткам и матерям подросткового возраста поддержку и помощь для продолжения обучения в общеобразовательных школах;</w:t>
      </w:r>
    </w:p>
    <w:p w14:paraId="647E4197" w14:textId="16076723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h)</w:t>
      </w:r>
      <w:r w:rsidR="00ED0634" w:rsidRPr="0051593E">
        <w:rPr>
          <w:b/>
          <w:bCs/>
        </w:rPr>
        <w:tab/>
        <w:t>принять необходимые меры для улучшения доступности и качества образования, а также обеспечить качественную подготовку учителей, уделяя особое внимание сельским районам;</w:t>
      </w:r>
    </w:p>
    <w:p w14:paraId="5AA71C7D" w14:textId="350C7684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i)</w:t>
      </w:r>
      <w:r w:rsidR="00ED0634" w:rsidRPr="0051593E">
        <w:rPr>
          <w:b/>
          <w:bCs/>
        </w:rPr>
        <w:tab/>
        <w:t>обеспечить включение просвещения по вопросам прав человека, принципов Конвенции и мира в обязательные учебные программы школ и программы подготовки учителей и специалистов в области образования с учетом принципов Всемирной программы образования в области прав человека;</w:t>
      </w:r>
    </w:p>
    <w:p w14:paraId="57FCD10F" w14:textId="3A2B86C3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j)</w:t>
      </w:r>
      <w:r w:rsidR="00ED0634" w:rsidRPr="0051593E">
        <w:rPr>
          <w:b/>
          <w:bCs/>
        </w:rPr>
        <w:tab/>
        <w:t>обеспечить доступ к услугам водоснабжения, санитарии и гигиены во всех школах;</w:t>
      </w:r>
    </w:p>
    <w:p w14:paraId="18ED0AA3" w14:textId="32DDB464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k)</w:t>
      </w:r>
      <w:r w:rsidR="00ED0634" w:rsidRPr="0051593E">
        <w:rPr>
          <w:b/>
          <w:bCs/>
        </w:rPr>
        <w:tab/>
        <w:t>разрабатывать и внедрять программы качественной профессионально-технической подготовки для развития навыков детей, особенно тех, кто бросил школу;</w:t>
      </w:r>
    </w:p>
    <w:p w14:paraId="58BDCF0D" w14:textId="7E5E3A17" w:rsidR="00ED0634" w:rsidRPr="0051593E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51593E">
        <w:rPr>
          <w:b/>
          <w:bCs/>
        </w:rPr>
        <w:t>l)</w:t>
      </w:r>
      <w:r w:rsidR="00ED0634" w:rsidRPr="0051593E">
        <w:rPr>
          <w:b/>
          <w:bCs/>
        </w:rPr>
        <w:tab/>
        <w:t xml:space="preserve">в безотлагательном порядке принять национальные стандарты в области ухода за детьми младшего возраста и квалификации педагогов, а также расширить доступ к стандартизированным и качественным программам развития детей младшего возраста для всех детей. </w:t>
      </w:r>
    </w:p>
    <w:p w14:paraId="04BD1CA3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Инклюзивное образование</w:t>
      </w:r>
    </w:p>
    <w:p w14:paraId="660056CE" w14:textId="77777777" w:rsidR="00ED0634" w:rsidRPr="00DB7DD3" w:rsidRDefault="00ED0634" w:rsidP="00ED0634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60F0284" w14:textId="7FE7756B" w:rsidR="00ED0634" w:rsidRPr="00287796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287796">
        <w:rPr>
          <w:b/>
          <w:bCs/>
        </w:rPr>
        <w:t>a)</w:t>
      </w:r>
      <w:r w:rsidR="00ED0634" w:rsidRPr="00287796">
        <w:rPr>
          <w:b/>
          <w:bCs/>
        </w:rPr>
        <w:tab/>
        <w:t>обеспечить, чтобы все дети с инвалидностью получали помощь в рамках программ раннего вмешательства и имели доступ к инклюзивному образованию в общеобразовательных школах, а также чтобы школы располагали квалифицированными учителями, доступной инфраструктурой и учебными материалами;</w:t>
      </w:r>
    </w:p>
    <w:p w14:paraId="78E04815" w14:textId="6D908DD1" w:rsidR="00ED0634" w:rsidRPr="00287796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287796">
        <w:rPr>
          <w:b/>
          <w:bCs/>
        </w:rPr>
        <w:t>b)</w:t>
      </w:r>
      <w:r w:rsidR="00ED0634" w:rsidRPr="00287796">
        <w:rPr>
          <w:b/>
          <w:bCs/>
        </w:rPr>
        <w:tab/>
        <w:t>предоставлять семьям детей с инвалидностью надлежащие людские, финансовые и технические ресурсы, с тем чтобы стоимость услуг не становилась препятствием для доступа детей к образованию и специализированному уходу;</w:t>
      </w:r>
    </w:p>
    <w:p w14:paraId="4F3A4E6E" w14:textId="5D9D862E" w:rsidR="00ED0634" w:rsidRPr="00287796" w:rsidRDefault="00287796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287796">
        <w:rPr>
          <w:b/>
          <w:bCs/>
        </w:rPr>
        <w:t>c)</w:t>
      </w:r>
      <w:r w:rsidR="00ED0634" w:rsidRPr="00287796">
        <w:rPr>
          <w:b/>
          <w:bCs/>
        </w:rPr>
        <w:tab/>
        <w:t xml:space="preserve">продолжать усилия по восстановлению и более активной реконструкции образовательной инфраструктуры в районах, пострадавших от конфликта, обеспечивать безопасность учащихся и педагогов в школах, а также содействовать полной реинтеграции в систему образования детей из районов, затронутых конфликтом и гуманитарным кризисом, в особенности в региональных штатах Амхара, Оромия и Тыграй. </w:t>
      </w:r>
    </w:p>
    <w:p w14:paraId="0ADFB518" w14:textId="2149CF9B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Отдых, досуг, игры, развлекательные мероприятия, культурная жизнь и</w:t>
      </w:r>
      <w:r w:rsidR="003C6F7E">
        <w:rPr>
          <w:bCs/>
        </w:rPr>
        <w:t> </w:t>
      </w:r>
      <w:r>
        <w:rPr>
          <w:bCs/>
        </w:rPr>
        <w:t>искусство</w:t>
      </w:r>
    </w:p>
    <w:p w14:paraId="4333191C" w14:textId="77777777" w:rsidR="00ED0634" w:rsidRPr="00DB7DD3" w:rsidRDefault="00ED0634" w:rsidP="00ED063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обеспечить детям, в том числе детям с инвалидностью, девочкам, детям, проживающим в отдаленных районах, лагерях для беженцев и внутренне перемещенных лиц, и детям, находящимся в маргинализированном и неблагоприятном положении, безопасные, доступные и инклюзивные места для игр и общения.</w:t>
      </w:r>
    </w:p>
    <w:p w14:paraId="1A571447" w14:textId="6048F860" w:rsidR="00ED0634" w:rsidRPr="00DB7DD3" w:rsidRDefault="00ED0634" w:rsidP="00ED0634">
      <w:pPr>
        <w:pStyle w:val="H1G"/>
      </w:pPr>
      <w:r>
        <w:rPr>
          <w:bCs/>
        </w:rPr>
        <w:lastRenderedPageBreak/>
        <w:tab/>
        <w:t>K.</w:t>
      </w:r>
      <w:r>
        <w:tab/>
      </w:r>
      <w:r>
        <w:rPr>
          <w:bCs/>
        </w:rPr>
        <w:t>Специальные меры защиты (статьи 22, 30, 32, 33, 35, 36, 37 b)–d) и</w:t>
      </w:r>
      <w:r w:rsidR="003C6F7E">
        <w:rPr>
          <w:bCs/>
        </w:rPr>
        <w:t> </w:t>
      </w:r>
      <w:r>
        <w:rPr>
          <w:bCs/>
        </w:rPr>
        <w:t>38–40 Конвенции, а также Факультативный протокол, касающийся участия детей в вооруженных конфликтах)</w:t>
      </w:r>
    </w:p>
    <w:p w14:paraId="19B197C0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внутренне перемещенных лиц</w:t>
      </w:r>
      <w:r>
        <w:t xml:space="preserve"> </w:t>
      </w:r>
    </w:p>
    <w:p w14:paraId="4D175DD1" w14:textId="6238790A" w:rsidR="00ED0634" w:rsidRPr="00DB7DD3" w:rsidRDefault="00ED0634" w:rsidP="00ED063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отмечает принятие Постановления о беженцах</w:t>
      </w:r>
      <w:r w:rsidR="003C6F7E">
        <w:rPr>
          <w:b/>
          <w:bCs/>
        </w:rPr>
        <w:br/>
      </w:r>
      <w:r>
        <w:rPr>
          <w:b/>
          <w:bCs/>
        </w:rPr>
        <w:t>(Постановление № 1110/2019) и Национальной комплексной стратегии по оказанию помощи беженцам, в которых защита детей рассматривается в качестве одного из основных компонентов помощи беженцам и предоставления им услуг.</w:t>
      </w:r>
      <w:r>
        <w:t xml:space="preserve"> </w:t>
      </w:r>
      <w:r>
        <w:rPr>
          <w:b/>
          <w:bCs/>
        </w:rPr>
        <w:t>Ссылаясь на свое замечание общего порядка № 6 (2005) об обращении с несопровождаемыми и разлученными детьми за пределами страны их происхождения, а также на совместные замечания общего порядка № 3 и № 4 Комитета по защите прав всех трудящихся-мигрантов и членов их семей/№ 22 и № 23 (2017) Комитета по правам ребенка об общих принципах, касающихся прав человека детей в контексте международной миграции, заключительные замечания Комитета против пыток по второму периодическому докладу</w:t>
      </w:r>
      <w:r w:rsidRPr="004259B3">
        <w:rPr>
          <w:rStyle w:val="aa"/>
        </w:rPr>
        <w:footnoteReference w:id="16"/>
      </w:r>
      <w:r>
        <w:rPr>
          <w:b/>
          <w:bCs/>
        </w:rPr>
        <w:t xml:space="preserve"> государства-участника, заключительные замечания Комитета по ликвидации дискриминации в отношении женщин по восьмому периодическому докладу государства-участника</w:t>
      </w:r>
      <w:r w:rsidRPr="004259B3">
        <w:rPr>
          <w:rStyle w:val="aa"/>
        </w:rPr>
        <w:footnoteReference w:id="17"/>
      </w:r>
      <w:r>
        <w:rPr>
          <w:b/>
          <w:bCs/>
        </w:rPr>
        <w:t xml:space="preserve"> и свои предыдущие заключительные замечания</w:t>
      </w:r>
      <w:r w:rsidRPr="004259B3">
        <w:rPr>
          <w:rStyle w:val="aa"/>
        </w:rPr>
        <w:footnoteReference w:id="18"/>
      </w:r>
      <w:r>
        <w:rPr>
          <w:b/>
          <w:bCs/>
        </w:rPr>
        <w:t>, Комитет настоятельно призывает государство-участник:</w:t>
      </w:r>
    </w:p>
    <w:p w14:paraId="1476F631" w14:textId="486C1B2B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a)</w:t>
      </w:r>
      <w:r w:rsidR="00ED0634" w:rsidRPr="003C6F7E">
        <w:rPr>
          <w:b/>
          <w:bCs/>
        </w:rPr>
        <w:tab/>
        <w:t xml:space="preserve">укрепить механизмы направления в соответствующие учреждения и ведения дел детей из числа просителей убежища, беженцев и внутренне перемещенных лиц, особенно несопровождаемых и разлученных с семьями детей, включая предоставление им специализированной психологической и психосоциальной помощи, возможностей получения образования, медицинского обслуживания, питания, услуг, связанных с защитой, схем социальной защиты и более широкого доступа к возможностям самообеспечения; </w:t>
      </w:r>
    </w:p>
    <w:p w14:paraId="32CF726B" w14:textId="765B0D7F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b)</w:t>
      </w:r>
      <w:r w:rsidR="00ED0634" w:rsidRPr="003C6F7E">
        <w:rPr>
          <w:b/>
          <w:bCs/>
        </w:rPr>
        <w:tab/>
        <w:t>обеспечить рассмотрение дел, касающихся несопровождаемых детей из числа просителей убежища и беженцев, позитивным, гуманным и оперативным образом в соответствии с пунктом 1 статьи 10 Конвенции для поиска долгосрочных решений;</w:t>
      </w:r>
    </w:p>
    <w:p w14:paraId="5B654AB0" w14:textId="1E21A8EA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c)</w:t>
      </w:r>
      <w:r w:rsidR="00ED0634" w:rsidRPr="003C6F7E">
        <w:rPr>
          <w:b/>
          <w:bCs/>
        </w:rPr>
        <w:tab/>
        <w:t>обеспечить, чтобы дети-мигранты не подвергались содержанию под стражей на основании их собственного миграционного статуса или миграционного статуса их родителей, и обеспечить наличие альтернатив содержанию под стражей со своевременным предоставлением безопасного и достойного жилья и при сохранении единства семьи;</w:t>
      </w:r>
    </w:p>
    <w:p w14:paraId="57EF1748" w14:textId="0C59E284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d)</w:t>
      </w:r>
      <w:r w:rsidR="00ED0634" w:rsidRPr="003C6F7E">
        <w:rPr>
          <w:b/>
          <w:bCs/>
        </w:rPr>
        <w:tab/>
        <w:t xml:space="preserve">устранять факторы уязвимости детей из числа беженцев и внутренне перемещенных лиц, особенно тех, кто подвергся сексуальному и гендерному насилию. </w:t>
      </w:r>
    </w:p>
    <w:p w14:paraId="0A5CFABA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Дети, принадлежащие к группам меньшинств или коренного населения</w:t>
      </w:r>
    </w:p>
    <w:p w14:paraId="2C0B75AF" w14:textId="77777777" w:rsidR="00ED0634" w:rsidRPr="00DB7DD3" w:rsidRDefault="00ED0634" w:rsidP="00ED063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Ссылаясь на свое замечание общего порядка № 11 (2009) о детях из числа коренных народов и их правах согласно Конвенции, Комитет настоятельно призывает государство-участник предотвращать выселение и перемещение коренных народов, в том числе скотоводов, предоставлять компенсацию лицам, выселенным или перемещенным с их земель, улучшить систему защиты детей, инфраструктуру, социальные услуги, а также доступ к образованию и здравоохранению, решать экологические проблемы, бороться с острым недоеданием и предотвращать сексуальное и гендерное насилие в отношении детей скотоводов.</w:t>
      </w:r>
      <w:r>
        <w:t xml:space="preserve"> </w:t>
      </w:r>
    </w:p>
    <w:p w14:paraId="4EAE7252" w14:textId="77777777" w:rsidR="00ED0634" w:rsidRPr="00DB7DD3" w:rsidRDefault="00ED0634" w:rsidP="00ED0634">
      <w:pPr>
        <w:pStyle w:val="H23G"/>
      </w:pPr>
      <w:r>
        <w:lastRenderedPageBreak/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15649307" w14:textId="77777777" w:rsidR="00ED0634" w:rsidRPr="00DB7DD3" w:rsidRDefault="00ED0634" w:rsidP="00ED063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предотвращать привлечение детей к опасному труду, искоренять наихудшие формы детского труда и экономической эксплуатации, в частности в сельскохозяйственном и горнодобывающем секторах, в секторе домашнего труда, производственном секторе и для целей попрошайничества, укрепить механизмы трудовой инспекции, уделяя особое внимание детскому труду, и неукоснительно обеспечивать соблюдение действующих законов и правил.</w:t>
      </w:r>
    </w:p>
    <w:p w14:paraId="4E6921D9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3244656A" w14:textId="77777777" w:rsidR="00ED0634" w:rsidRPr="00DB7DD3" w:rsidRDefault="00ED0634" w:rsidP="00ED0634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Ссылаясь на свое замечание общего порядка № 21 (2017) о детях в ситуациях улицы и на свои предыдущие заключительные замечания</w:t>
      </w:r>
      <w:r w:rsidRPr="004259B3">
        <w:rPr>
          <w:rStyle w:val="aa"/>
        </w:rPr>
        <w:footnoteReference w:id="19"/>
      </w:r>
      <w:r>
        <w:rPr>
          <w:b/>
          <w:bCs/>
        </w:rPr>
        <w:t>, Комитет настоятельно призывает государство-участник провести оценку числа детей в ситуациях улицы, обеспечить таким детям доступ к достаточному питанию, медицинской помощи, одежде, жилью и возможностям получения образования, поощрять и осуществлять программы, направленные на их физическое и психологическое восстановление и социальную реинтеграцию, и способствовать их воссоединению со своими семьями в соответствии с принципом наилучшего обеспечения интересов ребенка.</w:t>
      </w:r>
    </w:p>
    <w:p w14:paraId="04F35659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064448B6" w14:textId="77777777" w:rsidR="00ED0634" w:rsidRPr="00DB7DD3" w:rsidRDefault="00ED0634" w:rsidP="00ED063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4A62053" w14:textId="708AFDB9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a)</w:t>
      </w:r>
      <w:r w:rsidR="00ED0634" w:rsidRPr="003C6F7E">
        <w:rPr>
          <w:b/>
          <w:bCs/>
        </w:rPr>
        <w:tab/>
        <w:t>принять законы, устанавливающие уголовную ответственность за все формы торговли детьми, усилить меры по защите детей, подверженных риску стать жертвами торговли людьми, и привлекать торговцев людьми к ответственности, особенно в зонах, затронутых конфликтом;</w:t>
      </w:r>
    </w:p>
    <w:p w14:paraId="7432B816" w14:textId="1F349407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b)</w:t>
      </w:r>
      <w:r w:rsidR="00ED0634" w:rsidRPr="003C6F7E">
        <w:rPr>
          <w:b/>
          <w:bCs/>
        </w:rPr>
        <w:tab/>
        <w:t>осуществлять целевые профилактические программы, направленные на устранение коренных причин торговли детьми, и проводить разъяснительную работу среди уязвимых групп населения;</w:t>
      </w:r>
    </w:p>
    <w:p w14:paraId="58CD1D13" w14:textId="3F1F80B9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c)</w:t>
      </w:r>
      <w:r w:rsidR="00ED0634" w:rsidRPr="003C6F7E">
        <w:rPr>
          <w:b/>
          <w:bCs/>
        </w:rPr>
        <w:tab/>
        <w:t>обеспечить эффективное предоставление услуг по направлению детей, ставших жертвами торговли людьми, в соответствующие учреждения и оказание им помощи.</w:t>
      </w:r>
    </w:p>
    <w:p w14:paraId="4FE1501F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11CB9686" w14:textId="2B887091" w:rsidR="00ED0634" w:rsidRPr="00DB7DD3" w:rsidRDefault="00ED0634" w:rsidP="00ED0634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</w:t>
      </w:r>
      <w:r w:rsidR="00173267">
        <w:rPr>
          <w:b/>
          <w:bCs/>
        </w:rPr>
        <w:t>,</w:t>
      </w:r>
      <w:r>
        <w:rPr>
          <w:b/>
          <w:bCs/>
        </w:rPr>
        <w:t xml:space="preserve"> Комитет обращается к государству-участнику с настоятельным призывом провести оценку своей системы отправления правосудия в отношении детей и привести ее в полное соответствие с Конвенцией и другими соответствующими международными договорами.</w:t>
      </w:r>
      <w:r>
        <w:t xml:space="preserve"> </w:t>
      </w:r>
      <w:r>
        <w:rPr>
          <w:b/>
          <w:bCs/>
        </w:rPr>
        <w:t>В</w:t>
      </w:r>
      <w:r w:rsidR="003C6F7E">
        <w:rPr>
          <w:b/>
          <w:bCs/>
        </w:rPr>
        <w:t> </w:t>
      </w:r>
      <w:r>
        <w:rPr>
          <w:b/>
          <w:bCs/>
        </w:rPr>
        <w:t>частности, Комитет настоятельно призывает государство-участник:</w:t>
      </w:r>
    </w:p>
    <w:p w14:paraId="4A5A3D50" w14:textId="2BEFEEC7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a)</w:t>
      </w:r>
      <w:r w:rsidR="00ED0634" w:rsidRPr="003C6F7E">
        <w:rPr>
          <w:b/>
          <w:bCs/>
        </w:rPr>
        <w:tab/>
        <w:t xml:space="preserve">разработать всеобъемлющий закон об отправлении правосудия в отношении несовершеннолетних и расширить специализированную систему правосудия в отношении детей, в частности создать в судах коллегии по рассмотрению дел, касающихся детей; </w:t>
      </w:r>
    </w:p>
    <w:p w14:paraId="02EF0D78" w14:textId="2EA8158C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b)</w:t>
      </w:r>
      <w:r w:rsidR="00ED0634" w:rsidRPr="003C6F7E">
        <w:rPr>
          <w:b/>
          <w:bCs/>
        </w:rPr>
        <w:tab/>
        <w:t>повысить возраст уголовной ответственности как минимум до 14 лет и для лиц, не достигших этого возраста, разработать адаптированные к потребностям детей и междисциплинарные меры реагирования на первые признаки поведения, которое, если бы ребенок был старше, считалось бы правонарушением;</w:t>
      </w:r>
    </w:p>
    <w:p w14:paraId="27E45B2F" w14:textId="014F59C1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c)</w:t>
      </w:r>
      <w:r w:rsidR="00ED0634" w:rsidRPr="003C6F7E">
        <w:rPr>
          <w:b/>
          <w:bCs/>
        </w:rPr>
        <w:tab/>
        <w:t xml:space="preserve">активно поощрять применение таких внесудебных мер, как замена уголовной ответственности альтернативными видами наказания и посредничество, ко всем не достигшим 18-летнего возраста детям, </w:t>
      </w:r>
      <w:r w:rsidR="00ED0634" w:rsidRPr="003C6F7E">
        <w:rPr>
          <w:b/>
          <w:bCs/>
        </w:rPr>
        <w:lastRenderedPageBreak/>
        <w:t xml:space="preserve">предположительно нарушившим уголовное законодательство, обвиняемым или признанным виновными в его нарушении, а также, если это возможно, применение к детям таких наказаний, не связанных с лишением свободы, как условное осуждение или общественные работы, и обеспечивать предоставление таким детям медицинской помощи и психосоциальных услуг; </w:t>
      </w:r>
    </w:p>
    <w:p w14:paraId="7E8AE274" w14:textId="2C532ECA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d)</w:t>
      </w:r>
      <w:r w:rsidR="00ED0634" w:rsidRPr="003C6F7E">
        <w:rPr>
          <w:b/>
          <w:bCs/>
        </w:rPr>
        <w:tab/>
        <w:t>обеспечивать, чтобы содержание под стражей применялось только в качестве крайней меры и в течение минимального допустимого срока и чтобы вопрос о применении этой меры регулярно пересматривался судом в целях освобождения детей;</w:t>
      </w:r>
    </w:p>
    <w:p w14:paraId="311E7ED1" w14:textId="0E36B322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e)</w:t>
      </w:r>
      <w:r w:rsidR="00ED0634" w:rsidRPr="003C6F7E">
        <w:rPr>
          <w:b/>
          <w:bCs/>
        </w:rPr>
        <w:tab/>
        <w:t>в тех редких случаях, когда лишение свободы оправдано в качестве крайней меры, обеспечивать, чтобы дети не содержались под стражей вместе со взрослыми и чтобы условия содержания под стражей соответствовали международным стандартам, в том числе в плане доступа к образованию, профессиональной подготовке, медицинским услугам, питанию, воде и досуговым мероприятиям;</w:t>
      </w:r>
    </w:p>
    <w:p w14:paraId="79F3E95F" w14:textId="09068FEF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f)</w:t>
      </w:r>
      <w:r w:rsidR="00ED0634" w:rsidRPr="003C6F7E">
        <w:rPr>
          <w:b/>
          <w:bCs/>
        </w:rPr>
        <w:tab/>
        <w:t>усилить подготовку судей, прокуроров, адвокатов, сотрудников полиции, должностных лиц, осуществляющих надзор за условно осужденными детьми, и всех других специалистов в системе отправления правосудия в отношении детей и обеспечить, чтобы эта подготовка была непрерывной и охватывала все области Конвенции.</w:t>
      </w:r>
    </w:p>
    <w:p w14:paraId="1D4CCC5D" w14:textId="77777777" w:rsidR="00ED0634" w:rsidRPr="00DB7DD3" w:rsidRDefault="00ED0634" w:rsidP="00ED0634">
      <w:pPr>
        <w:pStyle w:val="H23G"/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2648C029" w14:textId="77777777" w:rsidR="00ED0634" w:rsidRPr="00DB7DD3" w:rsidRDefault="00ED0634" w:rsidP="00ED0634">
      <w:pPr>
        <w:pStyle w:val="SingleTxtG"/>
      </w:pPr>
      <w:r>
        <w:t>52.</w:t>
      </w:r>
      <w:r>
        <w:tab/>
        <w:t xml:space="preserve">Комитет приветствует прогресс, достигнутый в налаживании национального диалога, правосудии переходного периода, а также разоружении, демобилизации и реинтеграции, однако по-прежнему глубоко обеспокоен значительным ростом числа серьезных нарушений прав детей, включая убийства и нанесение увечий детям, сексуальное насилие в отношении детей и похищения детей, а также случаи отказа в доступе гуманитарным организациям. </w:t>
      </w:r>
    </w:p>
    <w:p w14:paraId="5000BD76" w14:textId="77777777" w:rsidR="00ED0634" w:rsidRPr="00DB7DD3" w:rsidRDefault="00ED0634" w:rsidP="00ED0634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настоятельно призывает государство-участник соблюдать применимые нормы международного права и:</w:t>
      </w:r>
    </w:p>
    <w:p w14:paraId="4771262B" w14:textId="5BCC6A69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a)</w:t>
      </w:r>
      <w:r w:rsidR="00ED0634" w:rsidRPr="003C6F7E">
        <w:rPr>
          <w:b/>
          <w:bCs/>
        </w:rPr>
        <w:tab/>
        <w:t>принять национальную стратегию по предотвращению вовлечения детей в вооруженный конфликт;</w:t>
      </w:r>
    </w:p>
    <w:p w14:paraId="5AD21257" w14:textId="4C1B2CE3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b)</w:t>
      </w:r>
      <w:r w:rsidR="00ED0634" w:rsidRPr="003C6F7E">
        <w:rPr>
          <w:b/>
          <w:bCs/>
        </w:rPr>
        <w:tab/>
        <w:t>предупреждать и пресекать грубые нарушения прав детей, включая сексуальное и гендерное насилие, похищения и произвольное содержание под стражей, обеспечить и поощрять безопасный, своевременный и беспрепятственный доступ гуманитарных организаций, а также в срочном порядке обеспечить доступ к лагерям беженцев для выявления нуждающихся в помощи детей и их передачи гражданским организациям, занимающимся защитой детей;</w:t>
      </w:r>
    </w:p>
    <w:p w14:paraId="481681D3" w14:textId="4995EC23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c)</w:t>
      </w:r>
      <w:r w:rsidR="00ED0634" w:rsidRPr="003C6F7E">
        <w:rPr>
          <w:b/>
          <w:bCs/>
        </w:rPr>
        <w:tab/>
        <w:t>привлекать виновных к ответственности и предоставлять поддержку, медицинскую помощь, в том числе в области охраны репродуктивного здоровья, психосоциальную поддержку и юридическую помощь детям, пострадавшим от конфликта;</w:t>
      </w:r>
    </w:p>
    <w:p w14:paraId="227F5CE9" w14:textId="1790D53B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d)</w:t>
      </w:r>
      <w:r w:rsidR="00ED0634" w:rsidRPr="003C6F7E">
        <w:rPr>
          <w:b/>
          <w:bCs/>
        </w:rPr>
        <w:tab/>
        <w:t>содействовать разминированию взрывоопасных боеприпасов, в частности на территории школ и около них, и проводить просветительскую работу среди детей по вопросам минной опасности;</w:t>
      </w:r>
    </w:p>
    <w:p w14:paraId="0B1C27A5" w14:textId="2A50FC18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e)</w:t>
      </w:r>
      <w:r w:rsidR="00ED0634" w:rsidRPr="003C6F7E">
        <w:rPr>
          <w:b/>
          <w:bCs/>
        </w:rPr>
        <w:tab/>
        <w:t>уделять первоочередное внимание скорейшему освобождению, разоружению, реабилитации и реинтеграции детей, ставших жертвами вербовки, а также их воссоединению со своими семьями;</w:t>
      </w:r>
    </w:p>
    <w:p w14:paraId="5229A5FA" w14:textId="7FE3FF61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f)</w:t>
      </w:r>
      <w:r w:rsidR="00ED0634" w:rsidRPr="003C6F7E">
        <w:rPr>
          <w:b/>
          <w:bCs/>
        </w:rPr>
        <w:tab/>
        <w:t>предоставлять психосоциальную поддержку и услуги по реабилитации всем детям, перенесшим травмы, связанные с конфликтом, включая специализированную помощь для детей, ставших жертвами сексуального и гендерного насилия;</w:t>
      </w:r>
    </w:p>
    <w:p w14:paraId="22D15B23" w14:textId="68C92432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D0634" w:rsidRPr="003C6F7E">
        <w:rPr>
          <w:b/>
          <w:bCs/>
        </w:rPr>
        <w:t>g)</w:t>
      </w:r>
      <w:r w:rsidR="00ED0634" w:rsidRPr="003C6F7E">
        <w:rPr>
          <w:b/>
          <w:bCs/>
        </w:rPr>
        <w:tab/>
        <w:t>обеспечить защиту детей от вербовки в вооруженные группы и формирования, а также не допускать их присоединения к ним путем укрепления систем регистрации рождений для обеспечения точного документирования возраста;</w:t>
      </w:r>
    </w:p>
    <w:p w14:paraId="54A21618" w14:textId="077E8B07" w:rsidR="00ED0634" w:rsidRPr="003C6F7E" w:rsidRDefault="003C6F7E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3C6F7E">
        <w:rPr>
          <w:b/>
          <w:bCs/>
        </w:rPr>
        <w:t>h)</w:t>
      </w:r>
      <w:r w:rsidR="00ED0634" w:rsidRPr="003C6F7E">
        <w:rPr>
          <w:b/>
          <w:bCs/>
        </w:rPr>
        <w:tab/>
        <w:t>защищать школы и больницы от нападений и от использования в качестве военных баз, а также поддержать Декларацию о безопасности в школах.</w:t>
      </w:r>
    </w:p>
    <w:p w14:paraId="69368263" w14:textId="77777777" w:rsidR="00ED0634" w:rsidRPr="00DB7DD3" w:rsidRDefault="00ED0634" w:rsidP="00ED0634">
      <w:pPr>
        <w:pStyle w:val="H1G"/>
        <w:rPr>
          <w:bCs/>
        </w:rPr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  <w:r>
        <w:t xml:space="preserve"> </w:t>
      </w:r>
    </w:p>
    <w:p w14:paraId="6B3510D7" w14:textId="77777777" w:rsidR="00ED0634" w:rsidRPr="00DB7DD3" w:rsidRDefault="00ED0634" w:rsidP="00ED063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</w:p>
    <w:p w14:paraId="6DD3F220" w14:textId="77777777" w:rsidR="00ED0634" w:rsidRPr="00DB7DD3" w:rsidRDefault="00ED0634" w:rsidP="00ED0634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соответствующих первоначальных докладов истекли 14 мая 2014 года.</w:t>
      </w:r>
    </w:p>
    <w:p w14:paraId="76FCB6B9" w14:textId="77777777" w:rsidR="00ED0634" w:rsidRPr="00DB7DD3" w:rsidRDefault="00ED0634" w:rsidP="00ED0634">
      <w:pPr>
        <w:pStyle w:val="H1G"/>
        <w:rPr>
          <w:bCs/>
        </w:rPr>
      </w:pPr>
      <w:r>
        <w:rPr>
          <w:bCs/>
        </w:rPr>
        <w:tab/>
        <w:t>M.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57FAD636" w14:textId="77777777" w:rsidR="00ED0634" w:rsidRPr="00DB7DD3" w:rsidRDefault="00ED0634" w:rsidP="00ED0634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  <w:r>
        <w:t xml:space="preserve"> </w:t>
      </w:r>
    </w:p>
    <w:p w14:paraId="4CF8AAF6" w14:textId="39B94167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a)</w:t>
      </w:r>
      <w:r w:rsidR="00ED0634" w:rsidRPr="00D70D77">
        <w:rPr>
          <w:b/>
          <w:bCs/>
        </w:rPr>
        <w:tab/>
        <w:t>Факультативного протокола к Международному пакту о гражданских и политических правах;</w:t>
      </w:r>
    </w:p>
    <w:p w14:paraId="7AC374EF" w14:textId="130ED52D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b)</w:t>
      </w:r>
      <w:r w:rsidR="00ED0634" w:rsidRPr="00D70D77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3769DF4C" w14:textId="3B14E123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c)</w:t>
      </w:r>
      <w:r w:rsidR="00ED0634" w:rsidRPr="00D70D77">
        <w:rPr>
          <w:b/>
          <w:bCs/>
        </w:rPr>
        <w:tab/>
        <w:t>Факультативного протокола к Международному пакту об экономических, социальных и культурных правах;</w:t>
      </w:r>
    </w:p>
    <w:p w14:paraId="73A844CB" w14:textId="2B0DC1A0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d)</w:t>
      </w:r>
      <w:r w:rsidR="00ED0634" w:rsidRPr="00D70D77">
        <w:rPr>
          <w:b/>
          <w:bCs/>
        </w:rPr>
        <w:tab/>
        <w:t>Факультативного протокола к Конвенции о ликвидации всех форм дискриминации в отношении женщин;</w:t>
      </w:r>
    </w:p>
    <w:p w14:paraId="196405F3" w14:textId="49C9DCA8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e)</w:t>
      </w:r>
      <w:r w:rsidR="00ED0634" w:rsidRPr="00D70D77">
        <w:rPr>
          <w:b/>
          <w:bCs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2D450BD4" w14:textId="60230873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f)</w:t>
      </w:r>
      <w:r w:rsidR="00ED0634" w:rsidRPr="00D70D77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4CE3819B" w14:textId="3B080170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g)</w:t>
      </w:r>
      <w:r w:rsidR="00ED0634" w:rsidRPr="00D70D77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4EEFFCFC" w14:textId="3D2C017A" w:rsidR="00ED0634" w:rsidRPr="00D70D77" w:rsidRDefault="00D70D77" w:rsidP="00ED0634">
      <w:pPr>
        <w:pStyle w:val="SingleTxtG"/>
        <w:rPr>
          <w:b/>
          <w:bCs/>
        </w:rPr>
      </w:pPr>
      <w:r>
        <w:rPr>
          <w:b/>
          <w:bCs/>
        </w:rPr>
        <w:tab/>
      </w:r>
      <w:r w:rsidR="00ED0634" w:rsidRPr="00D70D77">
        <w:rPr>
          <w:b/>
          <w:bCs/>
        </w:rPr>
        <w:t>h)</w:t>
      </w:r>
      <w:r w:rsidR="00ED0634" w:rsidRPr="00D70D77">
        <w:rPr>
          <w:b/>
          <w:bCs/>
        </w:rPr>
        <w:tab/>
        <w:t>Факультативного протокола к Конвенции о правах инвалидов.</w:t>
      </w:r>
    </w:p>
    <w:p w14:paraId="67C93C0A" w14:textId="77777777" w:rsidR="00ED0634" w:rsidRPr="00DB7DD3" w:rsidRDefault="00ED0634" w:rsidP="00ED0634">
      <w:pPr>
        <w:pStyle w:val="H1G"/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2E114C70" w14:textId="54E69A07" w:rsidR="00ED0634" w:rsidRPr="00DB7DD3" w:rsidRDefault="00ED0634" w:rsidP="00ED0634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r w:rsidR="00D70D77">
        <w:rPr>
          <w:b/>
          <w:bCs/>
        </w:rPr>
        <w:t> </w:t>
      </w:r>
      <w:r>
        <w:rPr>
          <w:b/>
          <w:bCs/>
        </w:rPr>
        <w:t>— членах Африканского союза.</w:t>
      </w:r>
    </w:p>
    <w:p w14:paraId="68AE2161" w14:textId="77777777" w:rsidR="00ED0634" w:rsidRPr="00DB7DD3" w:rsidRDefault="00ED0634" w:rsidP="00ED0634">
      <w:pPr>
        <w:pStyle w:val="HChG"/>
      </w:pPr>
      <w:r>
        <w:rPr>
          <w:bCs/>
        </w:rPr>
        <w:lastRenderedPageBreak/>
        <w:tab/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7B436505" w14:textId="77777777" w:rsidR="00ED0634" w:rsidRPr="00DB7DD3" w:rsidRDefault="00ED0634" w:rsidP="00ED063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63876866" w14:textId="77777777" w:rsidR="00ED0634" w:rsidRPr="00DB7DD3" w:rsidRDefault="00ED0634" w:rsidP="00ED0634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широкой доступности для детей, включая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доклады, письменные ответы на перечень вопросов, а также настоящие заключительные замечания.</w:t>
      </w:r>
    </w:p>
    <w:p w14:paraId="5CBD0D5C" w14:textId="77777777" w:rsidR="00ED0634" w:rsidRPr="00DB7DD3" w:rsidRDefault="00ED0634" w:rsidP="00ED0634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5BB6695F" w14:textId="77777777" w:rsidR="00ED0634" w:rsidRPr="00DB7DD3" w:rsidRDefault="00ED0634" w:rsidP="00ED0634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государственную структуру и обеспечить наличие у нее полномочий и достаточных людских,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эффективного выполнения договорных обязательств,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Эфиопской комиссией по правам человека и гражданским обществом.</w:t>
      </w:r>
      <w:r>
        <w:t xml:space="preserve"> </w:t>
      </w:r>
    </w:p>
    <w:p w14:paraId="7FF55160" w14:textId="77777777" w:rsidR="00ED0634" w:rsidRPr="00EA6A58" w:rsidRDefault="00ED0634" w:rsidP="00ED063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013FD759" w14:textId="77777777" w:rsidR="00ED0634" w:rsidRPr="00DB7DD3" w:rsidRDefault="00ED0634" w:rsidP="00ED0634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и после принятия перечня тем и вопросов до представления докладов,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4259B3">
        <w:rPr>
          <w:rStyle w:val="aa"/>
        </w:rPr>
        <w:footnoteReference w:id="20"/>
      </w:r>
      <w:r>
        <w:rPr>
          <w:b/>
          <w:bCs/>
        </w:rPr>
        <w:t>, а их объем не должен превышать 21 200 слов</w:t>
      </w:r>
      <w:r w:rsidRPr="004259B3">
        <w:rPr>
          <w:rStyle w:val="aa"/>
        </w:rPr>
        <w:footnoteReference w:id="2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установленные ограничения,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  <w:r>
        <w:t xml:space="preserve"> </w:t>
      </w:r>
    </w:p>
    <w:p w14:paraId="74E8B0DD" w14:textId="03529C26" w:rsidR="00381C24" w:rsidRPr="000572BB" w:rsidRDefault="00ED0634" w:rsidP="000572BB">
      <w:pPr>
        <w:spacing w:before="240"/>
        <w:jc w:val="center"/>
        <w:rPr>
          <w:u w:val="single"/>
        </w:rPr>
      </w:pPr>
      <w:r w:rsidRPr="00DB7DD3">
        <w:rPr>
          <w:u w:val="single"/>
        </w:rPr>
        <w:tab/>
      </w:r>
      <w:r w:rsidRPr="00DB7DD3">
        <w:rPr>
          <w:u w:val="single"/>
        </w:rPr>
        <w:tab/>
      </w:r>
      <w:r w:rsidRPr="00DB7DD3">
        <w:rPr>
          <w:u w:val="single"/>
        </w:rPr>
        <w:tab/>
      </w:r>
    </w:p>
    <w:sectPr w:rsidR="00381C24" w:rsidRPr="000572BB" w:rsidSect="00092FF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D637F" w14:textId="77777777" w:rsidR="00FA0E88" w:rsidRPr="00A312BC" w:rsidRDefault="00FA0E88" w:rsidP="00A312BC"/>
  </w:endnote>
  <w:endnote w:type="continuationSeparator" w:id="0">
    <w:p w14:paraId="53D5C7BC" w14:textId="77777777" w:rsidR="00FA0E88" w:rsidRPr="00A312BC" w:rsidRDefault="00FA0E8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F6929" w14:textId="441B3DC9" w:rsidR="00092FF1" w:rsidRPr="00092FF1" w:rsidRDefault="00092FF1">
    <w:pPr>
      <w:pStyle w:val="a8"/>
    </w:pPr>
    <w:r w:rsidRPr="00092FF1">
      <w:rPr>
        <w:b/>
        <w:sz w:val="18"/>
      </w:rPr>
      <w:fldChar w:fldCharType="begin"/>
    </w:r>
    <w:r w:rsidRPr="00092FF1">
      <w:rPr>
        <w:b/>
        <w:sz w:val="18"/>
      </w:rPr>
      <w:instrText xml:space="preserve"> PAGE  \* MERGEFORMAT </w:instrText>
    </w:r>
    <w:r w:rsidRPr="00092FF1">
      <w:rPr>
        <w:b/>
        <w:sz w:val="18"/>
      </w:rPr>
      <w:fldChar w:fldCharType="separate"/>
    </w:r>
    <w:r w:rsidRPr="00092FF1">
      <w:rPr>
        <w:b/>
        <w:noProof/>
        <w:sz w:val="18"/>
      </w:rPr>
      <w:t>2</w:t>
    </w:r>
    <w:r w:rsidRPr="00092FF1">
      <w:rPr>
        <w:b/>
        <w:sz w:val="18"/>
      </w:rPr>
      <w:fldChar w:fldCharType="end"/>
    </w:r>
    <w:r>
      <w:rPr>
        <w:b/>
        <w:sz w:val="18"/>
      </w:rPr>
      <w:tab/>
    </w:r>
    <w:r>
      <w:t>GE.26-01769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EBCC6" w14:textId="0293A190" w:rsidR="00092FF1" w:rsidRPr="00092FF1" w:rsidRDefault="00092FF1" w:rsidP="00092FF1">
    <w:pPr>
      <w:pStyle w:val="a8"/>
      <w:tabs>
        <w:tab w:val="clear" w:pos="9639"/>
        <w:tab w:val="right" w:pos="9638"/>
      </w:tabs>
      <w:rPr>
        <w:b/>
        <w:sz w:val="18"/>
      </w:rPr>
    </w:pPr>
    <w:r>
      <w:t>GE.26-01769</w:t>
    </w:r>
    <w:r>
      <w:tab/>
    </w:r>
    <w:r w:rsidRPr="00092FF1">
      <w:rPr>
        <w:b/>
        <w:sz w:val="18"/>
      </w:rPr>
      <w:fldChar w:fldCharType="begin"/>
    </w:r>
    <w:r w:rsidRPr="00092FF1">
      <w:rPr>
        <w:b/>
        <w:sz w:val="18"/>
      </w:rPr>
      <w:instrText xml:space="preserve"> PAGE  \* MERGEFORMAT </w:instrText>
    </w:r>
    <w:r w:rsidRPr="00092FF1">
      <w:rPr>
        <w:b/>
        <w:sz w:val="18"/>
      </w:rPr>
      <w:fldChar w:fldCharType="separate"/>
    </w:r>
    <w:r w:rsidRPr="00092FF1">
      <w:rPr>
        <w:b/>
        <w:noProof/>
        <w:sz w:val="18"/>
      </w:rPr>
      <w:t>3</w:t>
    </w:r>
    <w:r w:rsidRPr="00092FF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B5106" w14:textId="57A42604" w:rsidR="00042B72" w:rsidRPr="00B530BD" w:rsidRDefault="00092FF1" w:rsidP="00092FF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BC77CA" wp14:editId="5207874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26-01769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79DC8F2" wp14:editId="23BD0AA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30BD">
      <w:rPr>
        <w:lang w:val="en-US"/>
      </w:rPr>
      <w:t xml:space="preserve">  200526  220526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6DD01" w14:textId="77777777" w:rsidR="00FA0E88" w:rsidRPr="001075E9" w:rsidRDefault="00FA0E8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0DB9E1" w14:textId="77777777" w:rsidR="00FA0E88" w:rsidRDefault="00FA0E8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27CFF9" w14:textId="77777777" w:rsidR="00ED0634" w:rsidRPr="00DB7DD3" w:rsidRDefault="00ED0634" w:rsidP="00ED0634">
      <w:pPr>
        <w:pStyle w:val="ad"/>
      </w:pPr>
      <w:r>
        <w:tab/>
      </w:r>
      <w:r w:rsidRPr="00B978F8">
        <w:rPr>
          <w:sz w:val="20"/>
        </w:rPr>
        <w:t>*</w:t>
      </w:r>
      <w:r>
        <w:tab/>
        <w:t>Приняты Комитетом на его сотой сессии (12–30 января 2026 года).</w:t>
      </w:r>
    </w:p>
  </w:footnote>
  <w:footnote w:id="2">
    <w:p w14:paraId="67625B29" w14:textId="02D6B876" w:rsidR="00ED0634" w:rsidRPr="00DB7DD3" w:rsidRDefault="00ED0634" w:rsidP="00ED0634">
      <w:pPr>
        <w:pStyle w:val="ad"/>
      </w:pPr>
      <w:r w:rsidRPr="0060119D">
        <w:tab/>
      </w:r>
      <w:r w:rsidRPr="0060119D">
        <w:rPr>
          <w:rStyle w:val="aa"/>
        </w:rPr>
        <w:footnoteRef/>
      </w:r>
      <w:r>
        <w:tab/>
      </w:r>
      <w:hyperlink r:id="rId1" w:history="1">
        <w:r w:rsidRPr="00D858BA">
          <w:rPr>
            <w:rStyle w:val="af1"/>
          </w:rPr>
          <w:t>CRC/C/ETH/6-7</w:t>
        </w:r>
      </w:hyperlink>
      <w:r>
        <w:t>.</w:t>
      </w:r>
      <w:hyperlink r:id="rId2" w:history="1"/>
    </w:p>
  </w:footnote>
  <w:footnote w:id="3">
    <w:p w14:paraId="43501201" w14:textId="7930246C" w:rsidR="00ED0634" w:rsidRPr="007C58D4" w:rsidRDefault="00ED0634" w:rsidP="00ED0634">
      <w:pPr>
        <w:pStyle w:val="ad"/>
        <w:rPr>
          <w:lang w:val="de-CH"/>
        </w:rPr>
      </w:pPr>
      <w:r w:rsidRPr="0060119D">
        <w:tab/>
      </w:r>
      <w:r w:rsidRPr="0060119D">
        <w:rPr>
          <w:rStyle w:val="aa"/>
        </w:rPr>
        <w:footnoteRef/>
      </w:r>
      <w:r>
        <w:tab/>
        <w:t xml:space="preserve">См. </w:t>
      </w:r>
      <w:hyperlink r:id="rId3" w:history="1">
        <w:r w:rsidR="007C58D4" w:rsidRPr="007C58D4">
          <w:rPr>
            <w:rStyle w:val="af1"/>
            <w:lang w:val="de-CH"/>
          </w:rPr>
          <w:t>CRC/C/SR.2927</w:t>
        </w:r>
      </w:hyperlink>
      <w:r w:rsidRPr="007C58D4">
        <w:rPr>
          <w:lang w:val="de-CH"/>
        </w:rPr>
        <w:t xml:space="preserve"> </w:t>
      </w:r>
      <w:r>
        <w:t>и</w:t>
      </w:r>
      <w:r w:rsidRPr="007C58D4">
        <w:rPr>
          <w:lang w:val="de-CH"/>
        </w:rPr>
        <w:t xml:space="preserve"> </w:t>
      </w:r>
      <w:hyperlink r:id="rId4" w:history="1">
        <w:r w:rsidR="008F4E8B" w:rsidRPr="008F4E8B">
          <w:rPr>
            <w:rStyle w:val="af1"/>
            <w:lang w:val="de-CH"/>
          </w:rPr>
          <w:t>CRC/C/SR.2928</w:t>
        </w:r>
      </w:hyperlink>
      <w:r w:rsidRPr="007C58D4">
        <w:rPr>
          <w:lang w:val="de-CH"/>
        </w:rPr>
        <w:t>.</w:t>
      </w:r>
      <w:hyperlink r:id="rId5" w:history="1"/>
      <w:hyperlink r:id="rId6" w:history="1"/>
    </w:p>
  </w:footnote>
  <w:footnote w:id="4">
    <w:p w14:paraId="71CF8F98" w14:textId="224391F0" w:rsidR="00ED0634" w:rsidRPr="00B530BD" w:rsidRDefault="00ED0634" w:rsidP="00ED0634">
      <w:pPr>
        <w:pStyle w:val="ad"/>
        <w:rPr>
          <w:lang w:val="en-US"/>
        </w:rPr>
      </w:pPr>
      <w:r w:rsidRPr="007C58D4">
        <w:rPr>
          <w:lang w:val="de-CH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7" w:history="1">
        <w:r w:rsidR="00AA4060" w:rsidRPr="00091CA1">
          <w:rPr>
            <w:rStyle w:val="af1"/>
            <w:lang w:val="en-US"/>
          </w:rPr>
          <w:t>CRC/C/ETH/RQ/6-7</w:t>
        </w:r>
      </w:hyperlink>
      <w:r w:rsidRPr="00DB7DD3">
        <w:rPr>
          <w:lang w:val="en-US"/>
        </w:rPr>
        <w:t>.</w:t>
      </w:r>
      <w:hyperlink r:id="rId8" w:history="1"/>
    </w:p>
  </w:footnote>
  <w:footnote w:id="5">
    <w:p w14:paraId="42C4B540" w14:textId="5B3202D5" w:rsidR="00ED0634" w:rsidRPr="00B530BD" w:rsidRDefault="00ED0634" w:rsidP="00ED0634">
      <w:pPr>
        <w:pStyle w:val="ad"/>
        <w:rPr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9" w:history="1">
        <w:r w:rsidRPr="00091CA1">
          <w:rPr>
            <w:rStyle w:val="af1"/>
            <w:lang w:val="en-US"/>
          </w:rPr>
          <w:t>CRC/C/ETH/CO/4-5</w:t>
        </w:r>
      </w:hyperlink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>. 9.</w:t>
      </w:r>
      <w:hyperlink r:id="rId10" w:history="1"/>
    </w:p>
  </w:footnote>
  <w:footnote w:id="6">
    <w:p w14:paraId="0F6A3BFC" w14:textId="77777777" w:rsidR="00ED0634" w:rsidRPr="00DB7DD3" w:rsidRDefault="00ED0634" w:rsidP="00ED0634">
      <w:pPr>
        <w:pStyle w:val="ad"/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>
        <w:tab/>
        <w:t>Там же, п. 13.</w:t>
      </w:r>
    </w:p>
  </w:footnote>
  <w:footnote w:id="7">
    <w:p w14:paraId="798BDCF4" w14:textId="77777777" w:rsidR="00ED0634" w:rsidRPr="00DB7DD3" w:rsidRDefault="00ED0634" w:rsidP="00ED0634">
      <w:pPr>
        <w:pStyle w:val="ad"/>
      </w:pPr>
      <w:r w:rsidRPr="0060119D">
        <w:tab/>
      </w:r>
      <w:r w:rsidRPr="0060119D">
        <w:rPr>
          <w:rStyle w:val="aa"/>
        </w:rPr>
        <w:footnoteRef/>
      </w:r>
      <w:r>
        <w:tab/>
        <w:t>Там же, п. 16.</w:t>
      </w:r>
    </w:p>
  </w:footnote>
  <w:footnote w:id="8">
    <w:p w14:paraId="05A87581" w14:textId="77777777" w:rsidR="00ED0634" w:rsidRPr="00B530BD" w:rsidRDefault="00ED0634" w:rsidP="00ED0634">
      <w:pPr>
        <w:pStyle w:val="ad"/>
        <w:rPr>
          <w:lang w:val="en-US"/>
        </w:rPr>
      </w:pPr>
      <w:r w:rsidRPr="0060119D"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r>
        <w:t>Там</w:t>
      </w:r>
      <w:r w:rsidRPr="00DB7DD3">
        <w:rPr>
          <w:lang w:val="en-US"/>
        </w:rPr>
        <w:t xml:space="preserve"> </w:t>
      </w:r>
      <w:r>
        <w:t>же</w:t>
      </w:r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>. 22.</w:t>
      </w:r>
    </w:p>
  </w:footnote>
  <w:footnote w:id="9">
    <w:p w14:paraId="2AB088E4" w14:textId="41529DEB" w:rsidR="00ED0634" w:rsidRPr="00B530BD" w:rsidRDefault="00ED0634" w:rsidP="00ED0634">
      <w:pPr>
        <w:pStyle w:val="ad"/>
        <w:rPr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11" w:history="1">
        <w:r w:rsidRPr="00091CA1">
          <w:rPr>
            <w:rStyle w:val="af1"/>
            <w:lang w:val="en-US"/>
          </w:rPr>
          <w:t>CCPR/C/ETH/CO/2</w:t>
        </w:r>
      </w:hyperlink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>. 48.</w:t>
      </w:r>
      <w:hyperlink r:id="rId12" w:history="1"/>
    </w:p>
  </w:footnote>
  <w:footnote w:id="10">
    <w:p w14:paraId="5180610D" w14:textId="2ADA132E" w:rsidR="00ED0634" w:rsidRPr="00B530BD" w:rsidRDefault="00ED0634" w:rsidP="00ED0634">
      <w:pPr>
        <w:pStyle w:val="ad"/>
        <w:rPr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13" w:history="1">
        <w:r w:rsidRPr="00091CA1">
          <w:rPr>
            <w:rStyle w:val="af1"/>
            <w:lang w:val="en-US"/>
          </w:rPr>
          <w:t>CRC/C/ETH/CO/4-5</w:t>
        </w:r>
      </w:hyperlink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>. 24.</w:t>
      </w:r>
      <w:hyperlink r:id="rId14" w:history="1"/>
    </w:p>
  </w:footnote>
  <w:footnote w:id="11">
    <w:p w14:paraId="451821D7" w14:textId="05C1C24A" w:rsidR="00ED0634" w:rsidRPr="00B530BD" w:rsidRDefault="00ED0634" w:rsidP="00ED0634">
      <w:pPr>
        <w:pStyle w:val="ad"/>
        <w:rPr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15" w:history="1">
        <w:r w:rsidRPr="00091CA1">
          <w:rPr>
            <w:rStyle w:val="af1"/>
            <w:lang w:val="en-US"/>
          </w:rPr>
          <w:t>A/HRC/27/31</w:t>
        </w:r>
      </w:hyperlink>
      <w:r w:rsidRPr="00DB7DD3">
        <w:rPr>
          <w:lang w:val="en-US"/>
        </w:rPr>
        <w:t>.</w:t>
      </w:r>
      <w:hyperlink r:id="rId16" w:history="1"/>
    </w:p>
  </w:footnote>
  <w:footnote w:id="12">
    <w:p w14:paraId="49D70115" w14:textId="44F488D5" w:rsidR="00ED0634" w:rsidRPr="00B530BD" w:rsidRDefault="00ED0634" w:rsidP="00ED0634">
      <w:pPr>
        <w:pStyle w:val="ad"/>
        <w:rPr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17" w:history="1">
        <w:r w:rsidRPr="00091CA1">
          <w:rPr>
            <w:rStyle w:val="af1"/>
            <w:lang w:val="en-US"/>
          </w:rPr>
          <w:t>CRC/C/ETH/CO/4-5</w:t>
        </w:r>
      </w:hyperlink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>. 34.</w:t>
      </w:r>
      <w:hyperlink r:id="rId18" w:history="1"/>
    </w:p>
  </w:footnote>
  <w:footnote w:id="13">
    <w:p w14:paraId="58516383" w14:textId="77777777" w:rsidR="00ED0634" w:rsidRPr="00DB7DD3" w:rsidRDefault="00ED0634" w:rsidP="00ED0634">
      <w:pPr>
        <w:pStyle w:val="ad"/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>
        <w:tab/>
        <w:t>Там же, п. 42.</w:t>
      </w:r>
    </w:p>
  </w:footnote>
  <w:footnote w:id="14">
    <w:p w14:paraId="45636D1C" w14:textId="77777777" w:rsidR="00ED0634" w:rsidRPr="00DB7DD3" w:rsidRDefault="00ED0634" w:rsidP="00ED0634">
      <w:pPr>
        <w:pStyle w:val="ad"/>
      </w:pPr>
      <w:r w:rsidRPr="0060119D">
        <w:tab/>
      </w:r>
      <w:r w:rsidRPr="0060119D">
        <w:rPr>
          <w:rStyle w:val="aa"/>
        </w:rPr>
        <w:footnoteRef/>
      </w:r>
      <w:r>
        <w:tab/>
        <w:t>Там же, п. 48.</w:t>
      </w:r>
    </w:p>
  </w:footnote>
  <w:footnote w:id="15">
    <w:p w14:paraId="125DA0D1" w14:textId="4975D6FA" w:rsidR="00ED0634" w:rsidRPr="00B530BD" w:rsidRDefault="00ED0634" w:rsidP="00ED0634">
      <w:pPr>
        <w:pStyle w:val="ad"/>
        <w:rPr>
          <w:lang w:val="en-US"/>
        </w:rPr>
      </w:pPr>
      <w:r w:rsidRPr="0060119D"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  <w:t xml:space="preserve">URL: </w:t>
      </w:r>
      <w:hyperlink r:id="rId19" w:history="1">
        <w:r w:rsidR="00091CA1" w:rsidRPr="00695051">
          <w:rPr>
            <w:rStyle w:val="af1"/>
            <w:lang w:val="en-US"/>
          </w:rPr>
          <w:t>https://www.ohchr.org/sites/default/files/documents/hrbodies/crc/statements/CRC-Article-5-statement.pdf</w:t>
        </w:r>
      </w:hyperlink>
      <w:r w:rsidRPr="00DB7DD3">
        <w:rPr>
          <w:lang w:val="en-US"/>
        </w:rPr>
        <w:t xml:space="preserve">. </w:t>
      </w:r>
      <w:hyperlink r:id="rId20" w:history="1"/>
    </w:p>
  </w:footnote>
  <w:footnote w:id="16">
    <w:p w14:paraId="2CEF3D01" w14:textId="511C8FF4" w:rsidR="00ED0634" w:rsidRPr="00B530BD" w:rsidRDefault="00ED0634" w:rsidP="00ED0634">
      <w:pPr>
        <w:pStyle w:val="ad"/>
        <w:rPr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21" w:history="1">
        <w:r w:rsidRPr="003C6F7E">
          <w:rPr>
            <w:rStyle w:val="af1"/>
            <w:lang w:val="en-US"/>
          </w:rPr>
          <w:t>CAT/C/ETH/CO/2</w:t>
        </w:r>
      </w:hyperlink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 xml:space="preserve">. 29. </w:t>
      </w:r>
      <w:hyperlink r:id="rId22" w:history="1"/>
    </w:p>
  </w:footnote>
  <w:footnote w:id="17">
    <w:p w14:paraId="71042959" w14:textId="4FBA3C49" w:rsidR="00ED0634" w:rsidRPr="00B530BD" w:rsidRDefault="00ED0634" w:rsidP="00ED0634">
      <w:pPr>
        <w:pStyle w:val="ad"/>
        <w:rPr>
          <w:szCs w:val="18"/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23" w:history="1">
        <w:r w:rsidRPr="003C6F7E">
          <w:rPr>
            <w:rStyle w:val="af1"/>
            <w:lang w:val="en-US"/>
          </w:rPr>
          <w:t>CEDAW/C/ETH/CO/8</w:t>
        </w:r>
      </w:hyperlink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>. 52.</w:t>
      </w:r>
      <w:hyperlink r:id="rId24" w:history="1"/>
    </w:p>
  </w:footnote>
  <w:footnote w:id="18">
    <w:p w14:paraId="47B3414E" w14:textId="2EAEC48E" w:rsidR="00ED0634" w:rsidRPr="00B530BD" w:rsidRDefault="00ED0634" w:rsidP="00ED0634">
      <w:pPr>
        <w:pStyle w:val="ad"/>
        <w:rPr>
          <w:lang w:val="en-US"/>
        </w:rPr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 w:rsidRPr="00DB7DD3">
        <w:rPr>
          <w:lang w:val="en-US"/>
        </w:rPr>
        <w:tab/>
      </w:r>
      <w:hyperlink r:id="rId25" w:history="1">
        <w:r w:rsidRPr="003C6F7E">
          <w:rPr>
            <w:rStyle w:val="af1"/>
            <w:lang w:val="en-US"/>
          </w:rPr>
          <w:t>CRC/C/ETH/CO/4-5</w:t>
        </w:r>
      </w:hyperlink>
      <w:r w:rsidRPr="00DB7DD3">
        <w:rPr>
          <w:lang w:val="en-US"/>
        </w:rPr>
        <w:t xml:space="preserve">, </w:t>
      </w:r>
      <w:r>
        <w:t>п</w:t>
      </w:r>
      <w:r w:rsidRPr="00DB7DD3">
        <w:rPr>
          <w:lang w:val="en-US"/>
        </w:rPr>
        <w:t>. 68.</w:t>
      </w:r>
      <w:hyperlink r:id="rId26" w:history="1"/>
    </w:p>
  </w:footnote>
  <w:footnote w:id="19">
    <w:p w14:paraId="42DD1E7C" w14:textId="77777777" w:rsidR="00ED0634" w:rsidRPr="00DB7DD3" w:rsidRDefault="00ED0634" w:rsidP="00ED0634">
      <w:pPr>
        <w:pStyle w:val="ad"/>
      </w:pPr>
      <w:r w:rsidRPr="00DB7DD3">
        <w:rPr>
          <w:lang w:val="en-US"/>
        </w:rPr>
        <w:tab/>
      </w:r>
      <w:r w:rsidRPr="0060119D">
        <w:rPr>
          <w:rStyle w:val="aa"/>
        </w:rPr>
        <w:footnoteRef/>
      </w:r>
      <w:r>
        <w:tab/>
        <w:t>Там же, п. 66.</w:t>
      </w:r>
    </w:p>
  </w:footnote>
  <w:footnote w:id="20">
    <w:p w14:paraId="37E74A06" w14:textId="1E068198" w:rsidR="00ED0634" w:rsidRPr="00DB7DD3" w:rsidRDefault="00ED0634" w:rsidP="00ED0634">
      <w:pPr>
        <w:pStyle w:val="ad"/>
      </w:pPr>
      <w:r w:rsidRPr="0060119D">
        <w:tab/>
      </w:r>
      <w:r w:rsidRPr="0060119D">
        <w:rPr>
          <w:rStyle w:val="aa"/>
        </w:rPr>
        <w:footnoteRef/>
      </w:r>
      <w:r>
        <w:tab/>
      </w:r>
      <w:hyperlink r:id="rId27" w:history="1">
        <w:r w:rsidRPr="000572BB">
          <w:rPr>
            <w:rStyle w:val="af1"/>
          </w:rPr>
          <w:t>CRC/C/58/Rev.3</w:t>
        </w:r>
      </w:hyperlink>
      <w:r>
        <w:t>.</w:t>
      </w:r>
      <w:hyperlink r:id="rId28" w:history="1"/>
    </w:p>
  </w:footnote>
  <w:footnote w:id="21">
    <w:p w14:paraId="3F0F8CE4" w14:textId="77777777" w:rsidR="00ED0634" w:rsidRPr="00EA6A58" w:rsidRDefault="00ED0634" w:rsidP="00ED0634">
      <w:pPr>
        <w:pStyle w:val="ad"/>
      </w:pPr>
      <w:r w:rsidRPr="0060119D">
        <w:tab/>
      </w:r>
      <w:r w:rsidRPr="0060119D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4804C" w14:textId="1C33A302" w:rsidR="00092FF1" w:rsidRPr="00092FF1" w:rsidRDefault="00092FF1">
    <w:pPr>
      <w:pStyle w:val="a5"/>
    </w:pPr>
    <w:fldSimple w:instr=" TITLE  \* MERGEFORMAT ">
      <w:r>
        <w:t>CRC/C/ETH/CO/6-7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0670A" w14:textId="1319AA5E" w:rsidR="00092FF1" w:rsidRPr="00092FF1" w:rsidRDefault="00092FF1" w:rsidP="00092FF1">
    <w:pPr>
      <w:pStyle w:val="a5"/>
      <w:jc w:val="right"/>
    </w:pPr>
    <w:fldSimple w:instr=" TITLE  \* MERGEFORMAT ">
      <w:r>
        <w:t>CRC/C/ETH/CO/6-7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DF5"/>
    <w:rsid w:val="00033EE1"/>
    <w:rsid w:val="00042B72"/>
    <w:rsid w:val="00045323"/>
    <w:rsid w:val="000558BD"/>
    <w:rsid w:val="000572BB"/>
    <w:rsid w:val="00091CA1"/>
    <w:rsid w:val="00092FF1"/>
    <w:rsid w:val="000B57E7"/>
    <w:rsid w:val="000B6373"/>
    <w:rsid w:val="000F09DF"/>
    <w:rsid w:val="000F61B2"/>
    <w:rsid w:val="001075E9"/>
    <w:rsid w:val="0011585E"/>
    <w:rsid w:val="00173267"/>
    <w:rsid w:val="0017638E"/>
    <w:rsid w:val="00180183"/>
    <w:rsid w:val="0018024D"/>
    <w:rsid w:val="0018649F"/>
    <w:rsid w:val="00196389"/>
    <w:rsid w:val="001B3EF6"/>
    <w:rsid w:val="001C7A89"/>
    <w:rsid w:val="00284D66"/>
    <w:rsid w:val="00287796"/>
    <w:rsid w:val="002A2EFC"/>
    <w:rsid w:val="002B0FF6"/>
    <w:rsid w:val="002B5B73"/>
    <w:rsid w:val="002B74B1"/>
    <w:rsid w:val="002C0E18"/>
    <w:rsid w:val="002C6BD9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0BEC"/>
    <w:rsid w:val="00381C24"/>
    <w:rsid w:val="00385DF7"/>
    <w:rsid w:val="003958D0"/>
    <w:rsid w:val="003B00E5"/>
    <w:rsid w:val="003C6F7E"/>
    <w:rsid w:val="00407B78"/>
    <w:rsid w:val="00424203"/>
    <w:rsid w:val="00452493"/>
    <w:rsid w:val="00453318"/>
    <w:rsid w:val="00454E07"/>
    <w:rsid w:val="00472C5C"/>
    <w:rsid w:val="004D17F2"/>
    <w:rsid w:val="0050108D"/>
    <w:rsid w:val="00513081"/>
    <w:rsid w:val="0051593E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86B34"/>
    <w:rsid w:val="006A1ED8"/>
    <w:rsid w:val="006B6FDC"/>
    <w:rsid w:val="006C2031"/>
    <w:rsid w:val="006D461A"/>
    <w:rsid w:val="006F35EE"/>
    <w:rsid w:val="007021FF"/>
    <w:rsid w:val="00712895"/>
    <w:rsid w:val="00757357"/>
    <w:rsid w:val="007B4656"/>
    <w:rsid w:val="007C58D4"/>
    <w:rsid w:val="007F4CC4"/>
    <w:rsid w:val="00806737"/>
    <w:rsid w:val="00825F8D"/>
    <w:rsid w:val="00834B71"/>
    <w:rsid w:val="0086445C"/>
    <w:rsid w:val="00894693"/>
    <w:rsid w:val="008A08D7"/>
    <w:rsid w:val="008A1DF5"/>
    <w:rsid w:val="008B6909"/>
    <w:rsid w:val="008F403F"/>
    <w:rsid w:val="008F4E8B"/>
    <w:rsid w:val="00906890"/>
    <w:rsid w:val="00911BE4"/>
    <w:rsid w:val="0093557E"/>
    <w:rsid w:val="00943AF1"/>
    <w:rsid w:val="00945D53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A4060"/>
    <w:rsid w:val="00AB4B51"/>
    <w:rsid w:val="00AD35C5"/>
    <w:rsid w:val="00B10CC7"/>
    <w:rsid w:val="00B36DF7"/>
    <w:rsid w:val="00B500E0"/>
    <w:rsid w:val="00B530BD"/>
    <w:rsid w:val="00B539E7"/>
    <w:rsid w:val="00B55AFB"/>
    <w:rsid w:val="00B62458"/>
    <w:rsid w:val="00B937DF"/>
    <w:rsid w:val="00B978F8"/>
    <w:rsid w:val="00BA684A"/>
    <w:rsid w:val="00BC18B2"/>
    <w:rsid w:val="00BD33EE"/>
    <w:rsid w:val="00C106D6"/>
    <w:rsid w:val="00C20F84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70D77"/>
    <w:rsid w:val="00D858BA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93D88"/>
    <w:rsid w:val="00EA2C9F"/>
    <w:rsid w:val="00EA420E"/>
    <w:rsid w:val="00ED0634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A0E88"/>
    <w:rsid w:val="00FA2AD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27219"/>
  <w15:docId w15:val="{AB7A6778-8FBA-446C-B17A-5FF64212F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B978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ETH/RQ/6-7" TargetMode="External"/><Relationship Id="rId13" Type="http://schemas.openxmlformats.org/officeDocument/2006/relationships/hyperlink" Target="https://docs.un.org/ru/CRC/C/ETH/CO/4-5" TargetMode="External"/><Relationship Id="rId18" Type="http://schemas.openxmlformats.org/officeDocument/2006/relationships/hyperlink" Target="https://docs.un.org/en/CRC/C/ETH/CO/4-5" TargetMode="External"/><Relationship Id="rId26" Type="http://schemas.openxmlformats.org/officeDocument/2006/relationships/hyperlink" Target="https://docs.un.org/en/CRC/C/ETH/CO/4-5" TargetMode="External"/><Relationship Id="rId3" Type="http://schemas.openxmlformats.org/officeDocument/2006/relationships/hyperlink" Target="https://docs.un.org/en/CRC/C/SR.2927" TargetMode="External"/><Relationship Id="rId21" Type="http://schemas.openxmlformats.org/officeDocument/2006/relationships/hyperlink" Target="https://docs.un.org/ru/CAT/C/ETH/CO/2" TargetMode="External"/><Relationship Id="rId7" Type="http://schemas.openxmlformats.org/officeDocument/2006/relationships/hyperlink" Target="https://docs.un.org/en/CRC/C/ETH/RQ/6-7" TargetMode="External"/><Relationship Id="rId12" Type="http://schemas.openxmlformats.org/officeDocument/2006/relationships/hyperlink" Target="https://docs.un.org/en/CCPR/C/ETH/CO/2" TargetMode="External"/><Relationship Id="rId17" Type="http://schemas.openxmlformats.org/officeDocument/2006/relationships/hyperlink" Target="https://docs.un.org/ru/CRC/C/ETH/CO/4-5" TargetMode="External"/><Relationship Id="rId25" Type="http://schemas.openxmlformats.org/officeDocument/2006/relationships/hyperlink" Target="https://docs.un.org/ru/CRC/C/ETH/CO/4-5" TargetMode="External"/><Relationship Id="rId2" Type="http://schemas.openxmlformats.org/officeDocument/2006/relationships/hyperlink" Target="https://docs.un.org/en/CRC/C/ETH/6-7" TargetMode="External"/><Relationship Id="rId16" Type="http://schemas.openxmlformats.org/officeDocument/2006/relationships/hyperlink" Target="https://docs.un.org/en/A/HRC/27/31" TargetMode="External"/><Relationship Id="rId20" Type="http://schemas.openxmlformats.org/officeDocument/2006/relationships/hyperlink" Target="https://www.ohchr.org/sites/default/files/documents/hrbodies/crc/statements/CRC-Article-5-statement.pdf" TargetMode="External"/><Relationship Id="rId1" Type="http://schemas.openxmlformats.org/officeDocument/2006/relationships/hyperlink" Target="https://docs.un.org/en/CRC/C/ETH/6-7" TargetMode="External"/><Relationship Id="rId6" Type="http://schemas.openxmlformats.org/officeDocument/2006/relationships/hyperlink" Target="https://docs.un.org/en/CRC/C/SR.2928" TargetMode="External"/><Relationship Id="rId11" Type="http://schemas.openxmlformats.org/officeDocument/2006/relationships/hyperlink" Target="https://docs.un.org/ru/CCPR/C/ETH/CO/2" TargetMode="External"/><Relationship Id="rId24" Type="http://schemas.openxmlformats.org/officeDocument/2006/relationships/hyperlink" Target="https://docs.un.org/en/CEDAW/C/ETH/CO/8" TargetMode="External"/><Relationship Id="rId5" Type="http://schemas.openxmlformats.org/officeDocument/2006/relationships/hyperlink" Target="https://docs.un.org/en/CRC/C/SR.2927" TargetMode="External"/><Relationship Id="rId15" Type="http://schemas.openxmlformats.org/officeDocument/2006/relationships/hyperlink" Target="https://docs.un.org/ru/A/HRC/27/31" TargetMode="External"/><Relationship Id="rId23" Type="http://schemas.openxmlformats.org/officeDocument/2006/relationships/hyperlink" Target="https://docs.un.org/ru/CEDAW/C/ETH/CO/8" TargetMode="External"/><Relationship Id="rId28" Type="http://schemas.openxmlformats.org/officeDocument/2006/relationships/hyperlink" Target="https://docs.un.org/en/CRC/C/58/Rev.3" TargetMode="External"/><Relationship Id="rId10" Type="http://schemas.openxmlformats.org/officeDocument/2006/relationships/hyperlink" Target="https://docs.un.org/en/CRC/C/ETH/CO/4-5" TargetMode="External"/><Relationship Id="rId19" Type="http://schemas.openxmlformats.org/officeDocument/2006/relationships/hyperlink" Target="https://www.ohchr.org/sites/default/files/documents/hrbodies/crc/statements/CRC-Article-5-statement.pdf" TargetMode="External"/><Relationship Id="rId4" Type="http://schemas.openxmlformats.org/officeDocument/2006/relationships/hyperlink" Target="https://docs.un.org/en/CRC/C/SR.2928" TargetMode="External"/><Relationship Id="rId9" Type="http://schemas.openxmlformats.org/officeDocument/2006/relationships/hyperlink" Target="https://docs.un.org/ru/CRC/C/ETH/CO/4-5" TargetMode="External"/><Relationship Id="rId14" Type="http://schemas.openxmlformats.org/officeDocument/2006/relationships/hyperlink" Target="https://docs.un.org/en/CRC/C/ETH/CO/4-5" TargetMode="External"/><Relationship Id="rId22" Type="http://schemas.openxmlformats.org/officeDocument/2006/relationships/hyperlink" Target="https://docs.un.org/en/CAT/C/ETH/CO/2" TargetMode="External"/><Relationship Id="rId27" Type="http://schemas.openxmlformats.org/officeDocument/2006/relationships/hyperlink" Target="https://docs.un.org/ru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23</Pages>
  <Words>8392</Words>
  <Characters>58411</Characters>
  <Application>Microsoft Office Word</Application>
  <DocSecurity>0</DocSecurity>
  <Lines>1123</Lines>
  <Paragraphs>337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66466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CRC/C/ETH/CO/6-7</dc:title>
  <dc:subject/>
  <dc:creator>Uliana ANTIPOVA</dc:creator>
  <cp:keywords/>
  <cp:lastModifiedBy>Uliana Antipova</cp:lastModifiedBy>
  <cp:revision>2</cp:revision>
  <cp:lastPrinted>2008-01-15T07:58:00Z</cp:lastPrinted>
  <dcterms:created xsi:type="dcterms:W3CDTF">2026-05-22T13:16:00Z</dcterms:created>
  <dcterms:modified xsi:type="dcterms:W3CDTF">2026-05-22T13:16:00Z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