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41902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100703    100703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152459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CAT/C/SR.572</w:t>
            </w:r>
            <w:r>
              <w:rPr>
                <w:sz w:val="22"/>
                <w:lang w:val="en-US"/>
              </w:rPr>
              <w:br/>
              <w:t>25 June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spacing w:line="240" w:lineRule="auto"/>
        <w:jc w:val="center"/>
        <w:rPr>
          <w:lang w:val="en-US"/>
        </w:rPr>
      </w:pPr>
    </w:p>
    <w:p w:rsidR="00000000" w:rsidRDefault="00000000">
      <w:pPr>
        <w:spacing w:line="240" w:lineRule="auto"/>
        <w:jc w:val="center"/>
      </w:pPr>
      <w:r>
        <w:t>КОМИТЕТ ПРОТИВ ПЫТОК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Тридцатая сессия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КРАТКИЙ ОТЧЕТ О 572-м ЗАСЕДАНИИ,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состоявшемся во Дворце Вильсона в Женеве</w:t>
      </w:r>
    </w:p>
    <w:p w:rsidR="00000000" w:rsidRDefault="00000000">
      <w:pPr>
        <w:spacing w:line="240" w:lineRule="auto"/>
        <w:jc w:val="center"/>
      </w:pPr>
      <w:r>
        <w:t>в четверг, 15 мая 2003 года, в 15 час. 00 мин.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г-н БЕРНС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СОДЕРЖАНИЕ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u w:val="single"/>
        </w:rPr>
      </w:pPr>
      <w:r>
        <w:tab/>
      </w:r>
      <w:r>
        <w:rPr>
          <w:u w:val="single"/>
        </w:rPr>
        <w:t>Выводы и рекомендации, касающиеся первоначального доклада Бельгии</w:t>
      </w:r>
    </w:p>
    <w:p w:rsidR="00000000" w:rsidRDefault="00000000">
      <w:pPr>
        <w:spacing w:line="240" w:lineRule="auto"/>
        <w:rPr>
          <w:u w:val="single"/>
        </w:rPr>
      </w:pPr>
    </w:p>
    <w:p w:rsidR="00000000" w:rsidRDefault="00000000">
      <w:pPr>
        <w:spacing w:line="240" w:lineRule="auto"/>
        <w:ind w:left="567" w:hanging="567"/>
        <w:rPr>
          <w:u w:val="single"/>
        </w:rPr>
      </w:pPr>
      <w:r>
        <w:tab/>
      </w:r>
      <w:r>
        <w:rPr>
          <w:u w:val="single"/>
        </w:rPr>
        <w:t>Выводы и рекомендации, касающиеся первоначального доклада Республики Молдовы</w:t>
      </w:r>
    </w:p>
    <w:p w:rsidR="00000000" w:rsidRDefault="00000000">
      <w:pPr>
        <w:spacing w:line="240" w:lineRule="auto"/>
        <w:ind w:left="567" w:hanging="567"/>
        <w:rPr>
          <w:u w:val="single"/>
        </w:rPr>
      </w:pPr>
    </w:p>
    <w:p w:rsidR="00000000" w:rsidRDefault="00000000">
      <w:pPr>
        <w:spacing w:line="240" w:lineRule="auto"/>
        <w:ind w:left="567" w:hanging="567"/>
      </w:pPr>
      <w:r>
        <w:t>ОРГАНИЗАЦИОННЫЕ И ДРУГИЕ ВОПРОСЫ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40" w:lineRule="auto"/>
        <w:ind w:left="567" w:hanging="567"/>
      </w:pPr>
    </w:p>
    <w:p w:rsidR="00000000" w:rsidRDefault="00000000">
      <w:pPr>
        <w:spacing w:line="240" w:lineRule="auto"/>
        <w:ind w:left="567" w:hanging="567"/>
      </w:pPr>
      <w:r>
        <w:t>_____________________________________________________________________________</w:t>
      </w:r>
    </w:p>
    <w:p w:rsidR="00000000" w:rsidRDefault="00000000">
      <w:pPr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000000" w:rsidRDefault="00000000"/>
    <w:p w:rsidR="00000000" w:rsidRDefault="00000000"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jc w:val="center"/>
      </w:pPr>
      <w:r>
        <w:br w:type="page"/>
      </w:r>
      <w:r>
        <w:rPr>
          <w:u w:val="single"/>
        </w:rPr>
        <w:t>Заседание открывается в 15 час. 05 мин</w:t>
      </w:r>
      <w:r>
        <w:t>.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ПРЕДСТАВЛЕННЫХ ГОСУДАРСТВАМИ-УЧАСТНИКАМИ В СООТВЕТСТВИИ СО СТАТЬЕЙ 19 КОНВЕНЦИИ (пункт 4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u w:val="single"/>
        </w:rPr>
        <w:t>Выводы и рекомендации, касающиеся первоначального доклада Бельгии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/30/6)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По приглашению Председателя члены делегации Бельгии занимают места за столом Комитета</w:t>
      </w:r>
      <w:r>
        <w:t>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Г-н КАМАРА</w:t>
      </w:r>
      <w:r>
        <w:t>, Докладчик по стране, зачитывает выводы и рекомендации Комитета, касающиеся первоначального доклада Бельгии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/52/</w:t>
      </w:r>
      <w:r>
        <w:rPr>
          <w:lang w:val="en-US"/>
        </w:rPr>
        <w:t>Add</w:t>
      </w:r>
      <w:r>
        <w:t xml:space="preserve">.2), содержащиеся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/30/6.</w:t>
      </w: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>Г-н МЕРКС</w:t>
      </w:r>
      <w:r>
        <w:t xml:space="preserve"> (Бельгия) заверяет Комитет, что его правительство постарается предпринять соответствующие шаги по всем вопросам, доведенным до его внимания.</w:t>
      </w:r>
    </w:p>
    <w:p w:rsidR="00000000" w:rsidRDefault="00000000"/>
    <w:p w:rsidR="00000000" w:rsidRDefault="00000000">
      <w:r>
        <w:t>4.</w:t>
      </w:r>
      <w:r>
        <w:tab/>
      </w:r>
      <w:r>
        <w:rPr>
          <w:u w:val="single"/>
        </w:rPr>
        <w:t>Члены делегации Бельгии покидают зал заседаний</w:t>
      </w:r>
      <w:r>
        <w:t>.</w:t>
      </w:r>
    </w:p>
    <w:p w:rsidR="00000000" w:rsidRDefault="00000000"/>
    <w:p w:rsidR="00000000" w:rsidRDefault="00000000">
      <w:pPr>
        <w:jc w:val="center"/>
      </w:pPr>
      <w:r>
        <w:rPr>
          <w:u w:val="single"/>
        </w:rPr>
        <w:t>Заседание прерывается в 15 час. 20 мин. и возобновляется в 15 час. 45 мин</w:t>
      </w:r>
      <w:r>
        <w:t>.</w:t>
      </w:r>
    </w:p>
    <w:p w:rsidR="00000000" w:rsidRDefault="00000000">
      <w:pPr>
        <w:jc w:val="center"/>
      </w:pPr>
    </w:p>
    <w:p w:rsidR="00000000" w:rsidRDefault="00000000">
      <w:pPr>
        <w:ind w:left="567" w:hanging="567"/>
      </w:pPr>
      <w:r>
        <w:tab/>
      </w:r>
      <w:r>
        <w:rPr>
          <w:u w:val="single"/>
        </w:rPr>
        <w:t>Выводы и рекомендации, касающиеся первоначального доклада Республики Молдовы</w:t>
      </w:r>
    </w:p>
    <w:p w:rsidR="00000000" w:rsidRDefault="00000000"/>
    <w:p w:rsidR="00000000" w:rsidRDefault="00000000">
      <w:r>
        <w:t>5.</w:t>
      </w:r>
      <w:r>
        <w:tab/>
      </w:r>
      <w:r>
        <w:rPr>
          <w:u w:val="single"/>
        </w:rPr>
        <w:t>По приглашению Председателя члены делегации Республики Молдовы занимают места за столом Комитета</w:t>
      </w:r>
      <w:r>
        <w:t>.</w:t>
      </w:r>
    </w:p>
    <w:p w:rsidR="00000000" w:rsidRDefault="00000000"/>
    <w:p w:rsidR="00000000" w:rsidRDefault="00000000">
      <w:r>
        <w:t>6.</w:t>
      </w:r>
      <w:r>
        <w:tab/>
      </w:r>
      <w:r>
        <w:rPr>
          <w:u w:val="single"/>
        </w:rPr>
        <w:t>Г-н РАСМУССЕН</w:t>
      </w:r>
      <w:r>
        <w:t>, Докладчик по стране, зачитывает выводы и рекомендации Комитета, касающиеся первоначального доклада Республики Молдовы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/32/</w:t>
      </w:r>
      <w:r>
        <w:rPr>
          <w:lang w:val="en-US"/>
        </w:rPr>
        <w:t>Add</w:t>
      </w:r>
      <w:r>
        <w:t xml:space="preserve">.4), содержащиеся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/30/7.</w:t>
      </w:r>
    </w:p>
    <w:p w:rsidR="00000000" w:rsidRDefault="00000000"/>
    <w:p w:rsidR="00000000" w:rsidRDefault="00000000">
      <w:r>
        <w:t>7.</w:t>
      </w:r>
      <w:r>
        <w:tab/>
      </w:r>
      <w:r>
        <w:rPr>
          <w:u w:val="single"/>
        </w:rPr>
        <w:t>Г-н КАЛМАК</w:t>
      </w:r>
      <w:r>
        <w:t xml:space="preserve"> (Республика Молдова) говорит, что его правительство намерено и впредь сотрудничать с Комитетом.</w:t>
      </w:r>
    </w:p>
    <w:p w:rsidR="00000000" w:rsidRDefault="00000000"/>
    <w:p w:rsidR="00000000" w:rsidRDefault="00000000">
      <w:r>
        <w:t>8.</w:t>
      </w:r>
      <w:r>
        <w:tab/>
      </w:r>
      <w:r>
        <w:rPr>
          <w:u w:val="single"/>
        </w:rPr>
        <w:t>Члены делегации Республики Молдовы покидают зал заседаний</w:t>
      </w:r>
      <w:r>
        <w:t>.</w:t>
      </w:r>
    </w:p>
    <w:p w:rsidR="00000000" w:rsidRDefault="00000000"/>
    <w:p w:rsidR="00000000" w:rsidRDefault="00000000">
      <w:pPr>
        <w:jc w:val="center"/>
      </w:pPr>
      <w:r>
        <w:rPr>
          <w:u w:val="single"/>
        </w:rPr>
        <w:t>Заседание прерывается в 16 час. 00 мин. и возобновляется в 16 час. 10 мин</w:t>
      </w:r>
      <w:r>
        <w:t>.</w:t>
      </w:r>
    </w:p>
    <w:p w:rsidR="00000000" w:rsidRDefault="00000000">
      <w:pPr>
        <w:jc w:val="center"/>
      </w:pPr>
    </w:p>
    <w:p w:rsidR="00000000" w:rsidRDefault="00000000">
      <w:r>
        <w:t>ОРГАНИЗАЦИОННЫЕ И ДРУГИЕ ВОПРОСЫ (пункт 2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rPr>
          <w:u w:val="single"/>
        </w:rPr>
        <w:t>Проект годового доклада Комитета в соответствии со статьей 24 Конвенции</w:t>
      </w:r>
    </w:p>
    <w:p w:rsidR="00000000" w:rsidRDefault="00000000">
      <w:r>
        <w:t>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XXX</w:t>
      </w:r>
      <w:r>
        <w:t>/</w:t>
      </w:r>
      <w:r>
        <w:rPr>
          <w:lang w:val="en-US"/>
        </w:rPr>
        <w:t>CRP</w:t>
      </w:r>
      <w:r>
        <w:t>.1/</w:t>
      </w:r>
      <w:r>
        <w:rPr>
          <w:lang w:val="en-US"/>
        </w:rPr>
        <w:t>Rev</w:t>
      </w:r>
      <w:r>
        <w:t xml:space="preserve">.1 и </w:t>
      </w:r>
      <w:r>
        <w:rPr>
          <w:lang w:val="en-US"/>
        </w:rPr>
        <w:t>CRP</w:t>
      </w:r>
      <w:r>
        <w:t xml:space="preserve">.1/часть 2 и </w:t>
      </w:r>
      <w:r>
        <w:rPr>
          <w:lang w:val="en-US"/>
        </w:rPr>
        <w:t>Add</w:t>
      </w:r>
      <w:r>
        <w:t xml:space="preserve">.2 и 3 и </w:t>
      </w:r>
      <w:r>
        <w:rPr>
          <w:lang w:val="en-US"/>
        </w:rPr>
        <w:t>Add</w:t>
      </w:r>
      <w:r>
        <w:t xml:space="preserve">.4 (часть 1), </w:t>
      </w:r>
      <w:r>
        <w:rPr>
          <w:lang w:val="en-US"/>
        </w:rPr>
        <w:t>Add</w:t>
      </w:r>
      <w:r>
        <w:t xml:space="preserve">.5, </w:t>
      </w:r>
      <w:r>
        <w:rPr>
          <w:lang w:val="en-US"/>
        </w:rPr>
        <w:t>Add</w:t>
      </w:r>
      <w:r>
        <w:t>.6/</w:t>
      </w:r>
      <w:r>
        <w:rPr>
          <w:lang w:val="en-US"/>
        </w:rPr>
        <w:t>Rev</w:t>
      </w:r>
      <w:r>
        <w:t xml:space="preserve">.1, </w:t>
      </w:r>
      <w:r>
        <w:rPr>
          <w:lang w:val="en-US"/>
        </w:rPr>
        <w:t>Add</w:t>
      </w:r>
      <w:r>
        <w:t xml:space="preserve">.7 и </w:t>
      </w:r>
      <w:r>
        <w:rPr>
          <w:lang w:val="en-US"/>
        </w:rPr>
        <w:t>Add</w:t>
      </w:r>
      <w:r>
        <w:t xml:space="preserve">.8 (части </w:t>
      </w:r>
      <w:r>
        <w:rPr>
          <w:lang w:val="en-US"/>
        </w:rPr>
        <w:t>I</w:t>
      </w:r>
      <w:r>
        <w:t>-</w:t>
      </w:r>
      <w:r>
        <w:rPr>
          <w:lang w:val="en-US"/>
        </w:rPr>
        <w:t>III</w:t>
      </w:r>
      <w:r>
        <w:t>).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>ПРЕДСЕДАТЕЛЬ</w:t>
      </w:r>
      <w:r>
        <w:t xml:space="preserve"> предлагает Комитету рассмотреть проект годового доклада, охватывающего работу его двадцать девятой и тридцатой сессий.</w:t>
      </w:r>
    </w:p>
    <w:p w:rsidR="00000000" w:rsidRDefault="00000000"/>
    <w:p w:rsidR="00000000" w:rsidRDefault="00000000">
      <w:r>
        <w:rPr>
          <w:u w:val="single"/>
        </w:rPr>
        <w:t xml:space="preserve">Глава </w:t>
      </w:r>
      <w:r>
        <w:rPr>
          <w:u w:val="single"/>
          <w:lang w:val="en-US"/>
        </w:rPr>
        <w:t>I</w:t>
      </w:r>
      <w:r>
        <w:rPr>
          <w:u w:val="single"/>
        </w:rPr>
        <w:t>. Организационные и другие вопросы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XXX</w:t>
      </w:r>
      <w:r>
        <w:t>/</w:t>
      </w:r>
      <w:r>
        <w:rPr>
          <w:lang w:val="en-US"/>
        </w:rPr>
        <w:t>CRP</w:t>
      </w:r>
      <w:r>
        <w:t>.1/</w:t>
      </w:r>
      <w:r>
        <w:rPr>
          <w:lang w:val="en-US"/>
        </w:rPr>
        <w:t>Rev</w:t>
      </w:r>
      <w:r>
        <w:t xml:space="preserve">.1 и </w:t>
      </w:r>
      <w:r>
        <w:rPr>
          <w:lang w:val="en-US"/>
        </w:rPr>
        <w:t>CRP</w:t>
      </w:r>
      <w:r>
        <w:t>.1/часть 2)</w:t>
      </w:r>
    </w:p>
    <w:p w:rsidR="00000000" w:rsidRDefault="00000000"/>
    <w:p w:rsidR="00000000" w:rsidRDefault="00000000">
      <w:r>
        <w:t>10.</w:t>
      </w:r>
      <w:r>
        <w:tab/>
      </w:r>
      <w:r>
        <w:rPr>
          <w:u w:val="single"/>
        </w:rPr>
        <w:t>Г-н ЭЛЬ-МАСРИ</w:t>
      </w:r>
      <w:r>
        <w:t xml:space="preserve">, Докладчик, говорит, что в окончательный вариант главы </w:t>
      </w:r>
      <w:r>
        <w:rPr>
          <w:lang w:val="en-US"/>
        </w:rPr>
        <w:t>I</w:t>
      </w:r>
      <w:r>
        <w:t xml:space="preserve"> будут внесены слова, отдающие дань памяти покойного г-на Гонсалеса Поблете.  Поскольку в тексте проекта доклада отсутствует глава </w:t>
      </w:r>
      <w:r>
        <w:rPr>
          <w:lang w:val="en-US"/>
        </w:rPr>
        <w:t>II</w:t>
      </w:r>
      <w:r>
        <w:t xml:space="preserve">, главы </w:t>
      </w:r>
      <w:r>
        <w:rPr>
          <w:lang w:val="en-US"/>
        </w:rPr>
        <w:t>III</w:t>
      </w:r>
      <w:r>
        <w:t>-</w:t>
      </w:r>
      <w:r>
        <w:rPr>
          <w:lang w:val="en-US"/>
        </w:rPr>
        <w:t>VIII</w:t>
      </w:r>
      <w:r>
        <w:t xml:space="preserve"> должны быть перенумерованы в главы </w:t>
      </w:r>
      <w:r>
        <w:rPr>
          <w:lang w:val="en-US"/>
        </w:rPr>
        <w:t>II</w:t>
      </w:r>
      <w:r>
        <w:t>-</w:t>
      </w:r>
      <w:r>
        <w:rPr>
          <w:lang w:val="en-US"/>
        </w:rPr>
        <w:t>VII</w:t>
      </w:r>
      <w:r>
        <w:t>.</w:t>
      </w:r>
    </w:p>
    <w:p w:rsidR="00000000" w:rsidRDefault="00000000"/>
    <w:p w:rsidR="00000000" w:rsidRDefault="00000000">
      <w:r>
        <w:t>11.</w:t>
      </w:r>
      <w:r>
        <w:tab/>
      </w:r>
      <w:r>
        <w:rPr>
          <w:u w:val="single"/>
        </w:rPr>
        <w:t xml:space="preserve">Глава </w:t>
      </w:r>
      <w:r>
        <w:rPr>
          <w:u w:val="single"/>
          <w:lang w:val="en-US"/>
        </w:rPr>
        <w:t>I</w:t>
      </w:r>
      <w:r>
        <w:rPr>
          <w:u w:val="single"/>
        </w:rPr>
        <w:t xml:space="preserve"> с внесенной в нее устной поправкой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 xml:space="preserve">Глава </w:t>
      </w:r>
      <w:r>
        <w:rPr>
          <w:u w:val="single"/>
          <w:lang w:val="en-US"/>
        </w:rPr>
        <w:t>II</w:t>
      </w:r>
      <w:r>
        <w:rPr>
          <w:u w:val="single"/>
        </w:rPr>
        <w:t>.  Представление докладов государствами-участниками в соответствии со статьей 19 Конвенции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XXX</w:t>
      </w:r>
      <w:r>
        <w:t>/</w:t>
      </w:r>
      <w:r>
        <w:rPr>
          <w:lang w:val="en-US"/>
        </w:rPr>
        <w:t>CRP</w:t>
      </w:r>
      <w:r>
        <w:t>.1/</w:t>
      </w:r>
      <w:r>
        <w:rPr>
          <w:lang w:val="en-US"/>
        </w:rPr>
        <w:t>Add</w:t>
      </w:r>
      <w:r>
        <w:t>.2)</w:t>
      </w:r>
    </w:p>
    <w:p w:rsidR="00000000" w:rsidRDefault="00000000"/>
    <w:p w:rsidR="00000000" w:rsidRDefault="00000000">
      <w:r>
        <w:t>12.</w:t>
      </w:r>
      <w:r>
        <w:tab/>
      </w:r>
      <w:r>
        <w:rPr>
          <w:u w:val="single"/>
        </w:rPr>
        <w:t xml:space="preserve">Глава </w:t>
      </w:r>
      <w:r>
        <w:rPr>
          <w:u w:val="single"/>
          <w:lang w:val="en-US"/>
        </w:rPr>
        <w:t>II</w:t>
      </w:r>
      <w:r>
        <w:rPr>
          <w:u w:val="single"/>
        </w:rPr>
        <w:t xml:space="preserve">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 xml:space="preserve">Глава </w:t>
      </w:r>
      <w:r>
        <w:rPr>
          <w:u w:val="single"/>
          <w:lang w:val="en-US"/>
        </w:rPr>
        <w:t>III</w:t>
      </w:r>
      <w:r>
        <w:rPr>
          <w:u w:val="single"/>
        </w:rPr>
        <w:t>.  Рассмотрение докладов, представленных государствами-участниками в соответствии со статьей 19 Конвенции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XXX</w:t>
      </w:r>
      <w:r>
        <w:t>/</w:t>
      </w:r>
      <w:r>
        <w:rPr>
          <w:lang w:val="en-US"/>
        </w:rPr>
        <w:t>CRP</w:t>
      </w:r>
      <w:r>
        <w:t>.1/</w:t>
      </w:r>
      <w:r>
        <w:rPr>
          <w:lang w:val="en-US"/>
        </w:rPr>
        <w:t>Add</w:t>
      </w:r>
      <w:r>
        <w:t xml:space="preserve">.3 и </w:t>
      </w:r>
      <w:r>
        <w:rPr>
          <w:lang w:val="en-US"/>
        </w:rPr>
        <w:t>Add</w:t>
      </w:r>
      <w:r>
        <w:t>.4/часть 1)</w:t>
      </w:r>
    </w:p>
    <w:p w:rsidR="00000000" w:rsidRDefault="00000000"/>
    <w:p w:rsidR="00000000" w:rsidRDefault="00000000">
      <w:r>
        <w:t>13.</w:t>
      </w:r>
      <w:r>
        <w:tab/>
      </w:r>
      <w:r>
        <w:rPr>
          <w:u w:val="single"/>
        </w:rPr>
        <w:t>Г-н ЮЙ Мэнцзя</w:t>
      </w:r>
      <w:r>
        <w:t xml:space="preserve"> говорит, что необходимо указать, что Камбоджа представила только предварительный доклад.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 xml:space="preserve">Глава </w:t>
      </w:r>
      <w:r>
        <w:rPr>
          <w:u w:val="single"/>
          <w:lang w:val="en-US"/>
        </w:rPr>
        <w:t>III</w:t>
      </w:r>
      <w:r>
        <w:rPr>
          <w:u w:val="single"/>
        </w:rPr>
        <w:t xml:space="preserve">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 xml:space="preserve">Глава </w:t>
      </w:r>
      <w:r>
        <w:rPr>
          <w:u w:val="single"/>
          <w:lang w:val="en-US"/>
        </w:rPr>
        <w:t>IV</w:t>
      </w:r>
      <w:r>
        <w:rPr>
          <w:u w:val="single"/>
        </w:rPr>
        <w:t>.  Деятельность Комитета в соответствии со статьей 20 Конвенции</w:t>
      </w:r>
    </w:p>
    <w:p w:rsidR="00000000" w:rsidRDefault="00000000">
      <w:pPr>
        <w:rPr>
          <w:lang w:val="en-US"/>
        </w:rPr>
      </w:pPr>
      <w:r>
        <w:rPr>
          <w:lang w:val="en-US"/>
        </w:rPr>
        <w:t>(CAT/C/XXX/CRP.1/Add.5)</w:t>
      </w:r>
    </w:p>
    <w:p w:rsidR="00000000" w:rsidRDefault="00000000">
      <w:pPr>
        <w:rPr>
          <w:lang w:val="en-US"/>
        </w:rPr>
      </w:pPr>
    </w:p>
    <w:p w:rsidR="00000000" w:rsidRDefault="00000000">
      <w:r>
        <w:t>15.</w:t>
      </w:r>
      <w:r>
        <w:tab/>
      </w:r>
      <w:r>
        <w:rPr>
          <w:u w:val="single"/>
        </w:rPr>
        <w:t>Г-н ЭЛЬ-МАСРИ</w:t>
      </w:r>
      <w:r>
        <w:t xml:space="preserve">, Докладчик, предлагает, чтобы данное Мексикой в письменном виде обещание о выполнении выводов и рекомендаций Комитета было отражено в докладе Комитета следующим образом: "31 августа 2002 года правительство представило </w:t>
      </w:r>
    </w:p>
    <w:p w:rsidR="00000000" w:rsidRDefault="00000000">
      <w:r>
        <w:br w:type="page"/>
        <w:t>запрошенную информацию, посредством чего вновь подтвердило свою приверженность осуществлению Конвенции и важность, которую оно придает выводам и рекомендациям Комитета.  Оно также обещает тщательно проанализировать их, имея в виду разработку политики и действий по их осуществлению".</w:t>
      </w:r>
    </w:p>
    <w:p w:rsidR="00000000" w:rsidRDefault="00000000"/>
    <w:p w:rsidR="00000000" w:rsidRDefault="00000000">
      <w:r>
        <w:t>16.</w:t>
      </w:r>
      <w:r>
        <w:tab/>
      </w:r>
      <w:r>
        <w:rPr>
          <w:u w:val="single"/>
        </w:rPr>
        <w:t>Предложение Докладчика принимается</w:t>
      </w:r>
      <w:r>
        <w:t>.</w:t>
      </w:r>
    </w:p>
    <w:p w:rsidR="00000000" w:rsidRDefault="00000000"/>
    <w:p w:rsidR="00000000" w:rsidRDefault="00000000">
      <w:r>
        <w:t>17.</w:t>
      </w:r>
      <w:r>
        <w:tab/>
      </w:r>
      <w:r>
        <w:rPr>
          <w:u w:val="single"/>
        </w:rPr>
        <w:t xml:space="preserve">Глава </w:t>
      </w:r>
      <w:r>
        <w:rPr>
          <w:u w:val="single"/>
          <w:lang w:val="en-US"/>
        </w:rPr>
        <w:t>IV</w:t>
      </w:r>
      <w:r>
        <w:rPr>
          <w:u w:val="single"/>
        </w:rPr>
        <w:t xml:space="preserve"> с внесенной в нее устной поправкой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 xml:space="preserve">Глава </w:t>
      </w:r>
      <w:r>
        <w:rPr>
          <w:u w:val="single"/>
          <w:lang w:val="en-US"/>
        </w:rPr>
        <w:t>V</w:t>
      </w:r>
      <w:r>
        <w:rPr>
          <w:u w:val="single"/>
        </w:rPr>
        <w:t>.  Рассмотрение жалоб в соответствии со статьей 22 Конвенции</w:t>
      </w:r>
    </w:p>
    <w:p w:rsidR="00000000" w:rsidRDefault="00000000">
      <w:pPr>
        <w:rPr>
          <w:lang w:val="en-US"/>
        </w:rPr>
      </w:pPr>
      <w:r>
        <w:rPr>
          <w:lang w:val="en-US"/>
        </w:rPr>
        <w:t>(CAT/C/XXX/CRP.1/Add.6/Rev.1)</w:t>
      </w:r>
    </w:p>
    <w:p w:rsidR="00000000" w:rsidRDefault="00000000"/>
    <w:p w:rsidR="00000000" w:rsidRDefault="00000000">
      <w:r>
        <w:t>18.</w:t>
      </w:r>
      <w:r>
        <w:tab/>
      </w:r>
      <w:r>
        <w:rPr>
          <w:u w:val="single"/>
        </w:rPr>
        <w:t>Г-н ЭЛЬ-МАСРИ</w:t>
      </w:r>
      <w:r>
        <w:t>, Докладчик, говорит, что резюме вынесенных Комитетом решений и объяснений к ним по жалобам, рассмотренным им на его тридцатой сессии, будет помещено в добавлении при условии внесения Секретариатом редакционных изменений.</w:t>
      </w:r>
    </w:p>
    <w:p w:rsidR="00000000" w:rsidRDefault="00000000"/>
    <w:p w:rsidR="00000000" w:rsidRDefault="00000000">
      <w:r>
        <w:t>19.</w:t>
      </w:r>
      <w:r>
        <w:tab/>
      </w:r>
      <w:r>
        <w:rPr>
          <w:u w:val="single"/>
        </w:rPr>
        <w:t>Г-н МАВРОММАТИС</w:t>
      </w:r>
      <w:r>
        <w:t xml:space="preserve"> говорит, что в соответствующем месте главы должно быть отмечено, что в некоторых случаях государства-участники отказывали в принятии временных мер защиты.</w:t>
      </w:r>
    </w:p>
    <w:p w:rsidR="00000000" w:rsidRDefault="00000000"/>
    <w:p w:rsidR="00000000" w:rsidRDefault="00000000">
      <w:r>
        <w:rPr>
          <w:u w:val="single"/>
        </w:rPr>
        <w:t xml:space="preserve">Глава </w:t>
      </w:r>
      <w:r>
        <w:rPr>
          <w:u w:val="single"/>
          <w:lang w:val="en-US"/>
        </w:rPr>
        <w:t>VI</w:t>
      </w:r>
      <w:r>
        <w:rPr>
          <w:u w:val="single"/>
        </w:rPr>
        <w:t>.  Будущие совещания Комитета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XXX</w:t>
      </w:r>
      <w:r>
        <w:t>/</w:t>
      </w:r>
      <w:r>
        <w:rPr>
          <w:lang w:val="en-US"/>
        </w:rPr>
        <w:t>CRP</w:t>
      </w:r>
      <w:r>
        <w:t>/1/</w:t>
      </w:r>
      <w:r>
        <w:rPr>
          <w:lang w:val="en-US"/>
        </w:rPr>
        <w:t>Add</w:t>
      </w:r>
      <w:r>
        <w:t>.7)</w:t>
      </w:r>
    </w:p>
    <w:p w:rsidR="00000000" w:rsidRDefault="00000000"/>
    <w:p w:rsidR="00000000" w:rsidRDefault="00000000">
      <w:r>
        <w:t>20.</w:t>
      </w:r>
      <w:r>
        <w:tab/>
      </w:r>
      <w:r>
        <w:rPr>
          <w:u w:val="single"/>
        </w:rPr>
        <w:t xml:space="preserve">Глава </w:t>
      </w:r>
      <w:r>
        <w:rPr>
          <w:u w:val="single"/>
          <w:lang w:val="en-US"/>
        </w:rPr>
        <w:t>VI</w:t>
      </w:r>
      <w:r>
        <w:rPr>
          <w:u w:val="single"/>
        </w:rPr>
        <w:t xml:space="preserve">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 xml:space="preserve">Глава </w:t>
      </w:r>
      <w:r>
        <w:rPr>
          <w:u w:val="single"/>
          <w:lang w:val="en-US"/>
        </w:rPr>
        <w:t>VII</w:t>
      </w:r>
      <w:r>
        <w:rPr>
          <w:u w:val="single"/>
        </w:rPr>
        <w:t>.  Утверждение годового доклада Комитета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XXX</w:t>
      </w:r>
      <w:r>
        <w:t>/</w:t>
      </w:r>
      <w:r>
        <w:rPr>
          <w:lang w:val="en-US"/>
        </w:rPr>
        <w:t>CRP</w:t>
      </w:r>
      <w:r>
        <w:t>.1/</w:t>
      </w:r>
      <w:r>
        <w:rPr>
          <w:lang w:val="en-US"/>
        </w:rPr>
        <w:t>Add</w:t>
      </w:r>
      <w:r>
        <w:t>.7)</w:t>
      </w:r>
    </w:p>
    <w:p w:rsidR="00000000" w:rsidRDefault="00000000"/>
    <w:p w:rsidR="00000000" w:rsidRDefault="00000000">
      <w:r>
        <w:t>21.</w:t>
      </w:r>
      <w:r>
        <w:tab/>
      </w:r>
      <w:r>
        <w:rPr>
          <w:u w:val="single"/>
        </w:rPr>
        <w:t xml:space="preserve">Глава </w:t>
      </w:r>
      <w:r>
        <w:rPr>
          <w:u w:val="single"/>
          <w:lang w:val="en-US"/>
        </w:rPr>
        <w:t>VII</w:t>
      </w:r>
      <w:r>
        <w:rPr>
          <w:u w:val="single"/>
        </w:rPr>
        <w:t xml:space="preserve">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Приложения к проекту доклада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XXX</w:t>
      </w:r>
      <w:r>
        <w:t>/</w:t>
      </w:r>
      <w:r>
        <w:rPr>
          <w:lang w:val="en-US"/>
        </w:rPr>
        <w:t>CRP</w:t>
      </w:r>
      <w:r>
        <w:t>.1/</w:t>
      </w:r>
      <w:r>
        <w:rPr>
          <w:lang w:val="en-US"/>
        </w:rPr>
        <w:t>Add</w:t>
      </w:r>
      <w:r>
        <w:t xml:space="preserve">.8 (части </w:t>
      </w:r>
      <w:r>
        <w:rPr>
          <w:lang w:val="en-US"/>
        </w:rPr>
        <w:t>I</w:t>
      </w:r>
      <w:r>
        <w:t>-</w:t>
      </w:r>
      <w:r>
        <w:rPr>
          <w:lang w:val="en-US"/>
        </w:rPr>
        <w:t>III</w:t>
      </w:r>
      <w:r>
        <w:t>)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>Приложения принимаются</w:t>
      </w:r>
      <w:r>
        <w:t>.</w:t>
      </w:r>
    </w:p>
    <w:p w:rsidR="00000000" w:rsidRDefault="00000000"/>
    <w:p w:rsidR="00000000" w:rsidRDefault="00000000">
      <w:r>
        <w:t>23.</w:t>
      </w:r>
      <w:r>
        <w:tab/>
      </w:r>
      <w:r>
        <w:rPr>
          <w:u w:val="single"/>
        </w:rPr>
        <w:t>Проект годового доклада Комитета против пыток в целом с внесенными в него устными поправками, при условии внесения редакционных изменений, принимается</w:t>
      </w:r>
      <w:r>
        <w:t>.</w:t>
      </w:r>
    </w:p>
    <w:p w:rsidR="00000000" w:rsidRDefault="00000000"/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</w:pPr>
      <w:r>
        <w:rPr>
          <w:u w:val="single"/>
        </w:rPr>
        <w:t>Заседание закрывается в 16 час. 40 мин</w:t>
      </w:r>
      <w:r>
        <w:t>.</w:t>
      </w:r>
    </w:p>
    <w:p w:rsidR="00000000" w:rsidRDefault="00000000">
      <w:pPr>
        <w:tabs>
          <w:tab w:val="left" w:pos="0"/>
        </w:tabs>
        <w:suppressAutoHyphens/>
      </w:pPr>
      <w:r>
        <w:t xml:space="preserve"> </w:t>
      </w:r>
    </w:p>
    <w:sectPr w:rsidR="00000000">
      <w:headerReference w:type="even" r:id="rId9"/>
      <w:headerReference w:type="default" r:id="rId10"/>
      <w:footerReference w:type="default" r:id="rId11"/>
      <w:pgSz w:w="11907" w:h="16840" w:code="9"/>
      <w:pgMar w:top="1418" w:right="851" w:bottom="1418" w:left="1701" w:header="851" w:footer="851" w:gutter="0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82.55pt;margin-top:-149.15pt;width:28.05pt;height:146.05pt;z-index:1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3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framePr w:wrap="around" w:vAnchor="text" w:hAnchor="margin" w:xAlign="right" w:y="1"/>
      <w:rPr>
        <w:rStyle w:val="PageNumber"/>
        <w:lang w:val="en-US"/>
      </w:rPr>
    </w:pPr>
  </w:p>
  <w:p w:rsidR="00000000" w:rsidRDefault="00000000">
    <w:pPr>
      <w:pStyle w:val="Header"/>
      <w:ind w:right="360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82.55pt;margin-top:42.5pt;width:28.05pt;height:146.05pt;z-index:2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4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CAT/C/SR.572</w:t>
    </w:r>
  </w:p>
  <w:p w:rsidR="00000000" w:rsidRDefault="00000000">
    <w:pPr>
      <w:pStyle w:val="Header"/>
      <w:ind w:right="360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ind w:right="360"/>
      <w:rPr>
        <w:rStyle w:val="PageNumber"/>
        <w:lang w:val="en-US"/>
      </w:rPr>
    </w:pPr>
  </w:p>
  <w:p w:rsidR="00000000" w:rsidRDefault="00000000">
    <w:pPr>
      <w:pStyle w:val="Header"/>
      <w:ind w:right="360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153"/>
        <w:tab w:val="clear" w:pos="8306"/>
        <w:tab w:val="left" w:pos="6804"/>
      </w:tabs>
      <w:ind w:right="360"/>
      <w:rPr>
        <w:lang w:val="en-US"/>
      </w:rPr>
    </w:pPr>
    <w:r>
      <w:rPr>
        <w:lang w:val="en-US"/>
      </w:rPr>
      <w:tab/>
    </w:r>
    <w:r>
      <w:rPr>
        <w:lang w:val="en-US"/>
      </w:rPr>
      <w:tab/>
      <w:t>CAT/C/SR.572</w:t>
    </w:r>
  </w:p>
  <w:p w:rsidR="00000000" w:rsidRDefault="00000000">
    <w:pPr>
      <w:pStyle w:val="Header"/>
      <w:tabs>
        <w:tab w:val="clear" w:pos="4153"/>
        <w:tab w:val="clear" w:pos="8306"/>
        <w:tab w:val="left" w:pos="6804"/>
      </w:tabs>
      <w:ind w:right="360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4153"/>
        <w:tab w:val="clear" w:pos="8306"/>
        <w:tab w:val="left" w:pos="6804"/>
      </w:tabs>
      <w:ind w:right="360"/>
      <w:rPr>
        <w:rStyle w:val="PageNumber"/>
        <w:lang w:val="en-US"/>
      </w:rPr>
    </w:pPr>
  </w:p>
  <w:p w:rsidR="00000000" w:rsidRDefault="00000000">
    <w:pPr>
      <w:pStyle w:val="Header"/>
      <w:tabs>
        <w:tab w:val="clear" w:pos="4153"/>
        <w:tab w:val="clear" w:pos="8306"/>
        <w:tab w:val="left" w:pos="6804"/>
      </w:tabs>
      <w:ind w:right="36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854</Words>
  <Characters>4872</Characters>
  <Application>Microsoft Office Word</Application>
  <DocSecurity>4</DocSecurity>
  <Lines>40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TPS</dc:creator>
  <cp:keywords/>
  <dc:description/>
  <cp:lastModifiedBy>TPS</cp:lastModifiedBy>
  <cp:revision>3</cp:revision>
  <cp:lastPrinted>2003-07-10T12:16:00Z</cp:lastPrinted>
  <dcterms:created xsi:type="dcterms:W3CDTF">2003-07-10T12:15:00Z</dcterms:created>
  <dcterms:modified xsi:type="dcterms:W3CDTF">2003-07-10T12:16:00Z</dcterms:modified>
</cp:coreProperties>
</file>