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32A6BEBB" w14:textId="77777777" w:rsidTr="00A704A8">
        <w:trPr>
          <w:trHeight w:hRule="exact" w:val="851"/>
        </w:trPr>
        <w:tc>
          <w:tcPr>
            <w:tcW w:w="1276" w:type="dxa"/>
            <w:tcBorders>
              <w:bottom w:val="single" w:sz="4" w:space="0" w:color="auto"/>
            </w:tcBorders>
          </w:tcPr>
          <w:p w14:paraId="67E38083" w14:textId="77777777" w:rsidR="00807D21" w:rsidRPr="00DB58B5" w:rsidRDefault="00807D21" w:rsidP="00D750D5"/>
        </w:tc>
        <w:tc>
          <w:tcPr>
            <w:tcW w:w="2268" w:type="dxa"/>
            <w:tcBorders>
              <w:bottom w:val="single" w:sz="4" w:space="0" w:color="auto"/>
            </w:tcBorders>
            <w:vAlign w:val="bottom"/>
          </w:tcPr>
          <w:p w14:paraId="1DC622D8"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533789B" w14:textId="517ADFE7" w:rsidR="00807D21" w:rsidRPr="00DB58B5" w:rsidRDefault="00D750D5" w:rsidP="00D750D5">
            <w:pPr>
              <w:jc w:val="right"/>
            </w:pPr>
            <w:r w:rsidRPr="00D750D5">
              <w:rPr>
                <w:sz w:val="40"/>
              </w:rPr>
              <w:t>CAT</w:t>
            </w:r>
            <w:r>
              <w:t>/C/MDA/4</w:t>
            </w:r>
          </w:p>
        </w:tc>
      </w:tr>
      <w:tr w:rsidR="00807D21" w:rsidRPr="00DB58B5" w14:paraId="1D3AC73C" w14:textId="77777777" w:rsidTr="00A704A8">
        <w:trPr>
          <w:trHeight w:hRule="exact" w:val="2835"/>
        </w:trPr>
        <w:tc>
          <w:tcPr>
            <w:tcW w:w="1276" w:type="dxa"/>
            <w:tcBorders>
              <w:top w:val="single" w:sz="4" w:space="0" w:color="auto"/>
              <w:bottom w:val="single" w:sz="12" w:space="0" w:color="auto"/>
            </w:tcBorders>
          </w:tcPr>
          <w:p w14:paraId="41EFDF67" w14:textId="77777777" w:rsidR="00807D21" w:rsidRPr="00DB58B5" w:rsidRDefault="00807D21" w:rsidP="00A704A8">
            <w:pPr>
              <w:spacing w:before="120"/>
              <w:jc w:val="center"/>
            </w:pPr>
            <w:r>
              <w:rPr>
                <w:noProof/>
                <w:lang w:eastAsia="fr-CH"/>
              </w:rPr>
              <w:drawing>
                <wp:inline distT="0" distB="0" distL="0" distR="0" wp14:anchorId="031052E6" wp14:editId="2448EC0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5A5999"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3559A358" w14:textId="77777777" w:rsidR="00807D21" w:rsidRDefault="00D750D5" w:rsidP="00A704A8">
            <w:pPr>
              <w:spacing w:before="240"/>
            </w:pPr>
            <w:r>
              <w:t>Distr. générale</w:t>
            </w:r>
          </w:p>
          <w:p w14:paraId="06BE1D36" w14:textId="77777777" w:rsidR="00D750D5" w:rsidRDefault="00D750D5" w:rsidP="00D750D5">
            <w:pPr>
              <w:spacing w:line="240" w:lineRule="exact"/>
            </w:pPr>
            <w:r>
              <w:t>5 octobre 2022</w:t>
            </w:r>
          </w:p>
          <w:p w14:paraId="501F6EA0" w14:textId="77777777" w:rsidR="00D750D5" w:rsidRDefault="00D750D5" w:rsidP="00D750D5">
            <w:pPr>
              <w:spacing w:line="240" w:lineRule="exact"/>
            </w:pPr>
            <w:r>
              <w:t>Français</w:t>
            </w:r>
          </w:p>
          <w:p w14:paraId="3F80C72D" w14:textId="77777777" w:rsidR="00D750D5" w:rsidRDefault="00D750D5" w:rsidP="00D750D5">
            <w:pPr>
              <w:spacing w:line="240" w:lineRule="exact"/>
            </w:pPr>
            <w:r>
              <w:t>Original : anglais</w:t>
            </w:r>
          </w:p>
          <w:p w14:paraId="672BFAA0" w14:textId="4A65F1B9" w:rsidR="00D750D5" w:rsidRPr="00DB58B5" w:rsidRDefault="00D750D5" w:rsidP="00D750D5">
            <w:pPr>
              <w:spacing w:line="240" w:lineRule="exact"/>
            </w:pPr>
            <w:r>
              <w:rPr>
                <w:lang w:val="fr-FR"/>
              </w:rPr>
              <w:t>Anglais, espagnol et français seulement</w:t>
            </w:r>
          </w:p>
        </w:tc>
      </w:tr>
    </w:tbl>
    <w:p w14:paraId="72FA0CFB"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64B9657B" w14:textId="3E7BB2AE" w:rsidR="00D750D5" w:rsidRPr="004D473B" w:rsidRDefault="00D750D5" w:rsidP="00D750D5">
      <w:pPr>
        <w:pStyle w:val="HMG"/>
        <w:rPr>
          <w:b w:val="0"/>
          <w:sz w:val="20"/>
          <w:lang w:val="fr-BE"/>
        </w:rPr>
      </w:pPr>
      <w:r>
        <w:rPr>
          <w:lang w:val="fr-FR"/>
        </w:rPr>
        <w:tab/>
      </w:r>
      <w:r>
        <w:rPr>
          <w:lang w:val="fr-FR"/>
        </w:rPr>
        <w:tab/>
        <w:t xml:space="preserve">Quatrième rapport périodique soumis par </w:t>
      </w:r>
      <w:r>
        <w:rPr>
          <w:lang w:val="fr-FR"/>
        </w:rPr>
        <w:br/>
      </w:r>
      <w:r>
        <w:rPr>
          <w:lang w:val="fr-FR"/>
        </w:rPr>
        <w:t xml:space="preserve">la </w:t>
      </w:r>
      <w:r w:rsidRPr="00D750D5">
        <w:t>République</w:t>
      </w:r>
      <w:r>
        <w:rPr>
          <w:lang w:val="fr-FR"/>
        </w:rPr>
        <w:t xml:space="preserve"> de Moldova en application </w:t>
      </w:r>
      <w:r>
        <w:rPr>
          <w:lang w:val="fr-FR"/>
        </w:rPr>
        <w:br/>
      </w:r>
      <w:r>
        <w:rPr>
          <w:lang w:val="fr-FR"/>
        </w:rPr>
        <w:t xml:space="preserve">de l’article 19 de la Convention selon </w:t>
      </w:r>
      <w:r>
        <w:rPr>
          <w:lang w:val="fr-FR"/>
        </w:rPr>
        <w:br/>
      </w:r>
      <w:r>
        <w:rPr>
          <w:lang w:val="fr-FR"/>
        </w:rPr>
        <w:t xml:space="preserve">la procédure simplifiée d’établissement </w:t>
      </w:r>
      <w:r>
        <w:rPr>
          <w:lang w:val="fr-FR"/>
        </w:rPr>
        <w:br/>
      </w:r>
      <w:r>
        <w:rPr>
          <w:lang w:val="fr-FR"/>
        </w:rPr>
        <w:t>des rapports, attendu en 2021</w:t>
      </w:r>
      <w:r w:rsidRPr="00F14093">
        <w:rPr>
          <w:b w:val="0"/>
          <w:sz w:val="20"/>
          <w:lang w:val="fr-FR"/>
        </w:rPr>
        <w:footnoteReference w:customMarkFollows="1" w:id="2"/>
        <w:t>*</w:t>
      </w:r>
    </w:p>
    <w:p w14:paraId="37770DDE" w14:textId="77777777" w:rsidR="00D750D5" w:rsidRPr="004D473B" w:rsidRDefault="00D750D5" w:rsidP="00D750D5">
      <w:pPr>
        <w:pStyle w:val="SingleTxtG"/>
        <w:jc w:val="right"/>
        <w:rPr>
          <w:lang w:val="fr-BE"/>
        </w:rPr>
      </w:pPr>
      <w:r>
        <w:rPr>
          <w:lang w:val="fr-FR"/>
        </w:rPr>
        <w:t>[Date de réception : 28 mars 2022]</w:t>
      </w:r>
    </w:p>
    <w:p w14:paraId="6D5BC846" w14:textId="77777777" w:rsidR="00D750D5" w:rsidRPr="004D473B" w:rsidRDefault="00D750D5" w:rsidP="00D750D5">
      <w:pPr>
        <w:suppressAutoHyphens w:val="0"/>
        <w:spacing w:after="200" w:line="276" w:lineRule="auto"/>
        <w:rPr>
          <w:rFonts w:eastAsiaTheme="minorEastAsia"/>
          <w:lang w:val="fr-BE"/>
        </w:rPr>
      </w:pPr>
      <w:r w:rsidRPr="004D473B">
        <w:rPr>
          <w:rFonts w:eastAsiaTheme="minorEastAsia"/>
          <w:lang w:val="fr-BE"/>
        </w:rPr>
        <w:br w:type="page"/>
      </w:r>
    </w:p>
    <w:p w14:paraId="751F2255" w14:textId="011EA2E6" w:rsidR="00D750D5" w:rsidRDefault="00D750D5" w:rsidP="00D750D5">
      <w:pPr>
        <w:pStyle w:val="HChG"/>
        <w:rPr>
          <w:lang w:val="fr-FR"/>
        </w:rPr>
      </w:pPr>
      <w:r>
        <w:rPr>
          <w:lang w:val="fr-FR"/>
        </w:rPr>
        <w:lastRenderedPageBreak/>
        <w:tab/>
      </w:r>
      <w:r>
        <w:rPr>
          <w:lang w:val="fr-FR"/>
        </w:rPr>
        <w:tab/>
      </w:r>
      <w:r>
        <w:rPr>
          <w:lang w:val="fr-FR"/>
        </w:rPr>
        <w:t>Liste des abréviations</w:t>
      </w:r>
    </w:p>
    <w:p w14:paraId="46750F4A" w14:textId="77777777" w:rsidR="00D750D5" w:rsidRDefault="00D750D5" w:rsidP="00D750D5">
      <w:pPr>
        <w:pStyle w:val="SingleTxtG"/>
        <w:rPr>
          <w:lang w:val="fr-FR"/>
        </w:rPr>
      </w:pPr>
      <w:r>
        <w:rPr>
          <w:lang w:val="fr-FR"/>
        </w:rPr>
        <w:t>Sans objet en français</w:t>
      </w:r>
    </w:p>
    <w:p w14:paraId="6EE1089A" w14:textId="77777777" w:rsidR="00D750D5" w:rsidRPr="004D473B" w:rsidRDefault="00D750D5" w:rsidP="00D750D5">
      <w:pPr>
        <w:pStyle w:val="H1G"/>
        <w:rPr>
          <w:rFonts w:eastAsia="SimSun"/>
          <w:lang w:val="fr-BE"/>
        </w:rPr>
      </w:pPr>
      <w:r>
        <w:rPr>
          <w:lang w:val="fr-FR"/>
        </w:rPr>
        <w:tab/>
      </w:r>
      <w:r>
        <w:rPr>
          <w:lang w:val="fr-FR"/>
        </w:rPr>
        <w:tab/>
        <w:t>Article 2</w:t>
      </w:r>
    </w:p>
    <w:p w14:paraId="4A13EBD0" w14:textId="77777777" w:rsidR="00D750D5" w:rsidRPr="004D473B" w:rsidRDefault="00D750D5" w:rsidP="00D750D5">
      <w:pPr>
        <w:pStyle w:val="H23G"/>
        <w:rPr>
          <w:rFonts w:eastAsia="SimSun"/>
          <w:lang w:val="fr-BE"/>
        </w:rPr>
      </w:pPr>
      <w:r>
        <w:rPr>
          <w:lang w:val="fr-FR"/>
        </w:rPr>
        <w:tab/>
      </w:r>
      <w:r>
        <w:rPr>
          <w:lang w:val="fr-FR"/>
        </w:rPr>
        <w:tab/>
        <w:t>Réponse au paragraphe 2 a) de la liste de points (CAT/C/MDA/QPR/4)</w:t>
      </w:r>
    </w:p>
    <w:p w14:paraId="794A6BBE" w14:textId="5A236C1D" w:rsidR="00D750D5" w:rsidRPr="004D473B" w:rsidRDefault="00D750D5" w:rsidP="00D750D5">
      <w:pPr>
        <w:pStyle w:val="SingleTxtG"/>
        <w:rPr>
          <w:lang w:val="fr-BE"/>
        </w:rPr>
      </w:pPr>
      <w:r>
        <w:rPr>
          <w:lang w:val="fr-FR"/>
        </w:rPr>
        <w:t>1.</w:t>
      </w:r>
      <w:r>
        <w:rPr>
          <w:lang w:val="fr-FR"/>
        </w:rPr>
        <w:tab/>
        <w:t>De 2017 à 2021, il a été créé et aménagé des espaces où les personnes détenues, arrêtées et condamnées peuvent s’entretenir avec leur avocat en toute confidentialité, ainsi que des pièces pour les examens médicaux confidentiels dans 13 locaux de détention de la police (à savoir dans les services de police d’</w:t>
      </w:r>
      <w:proofErr w:type="spellStart"/>
      <w:r>
        <w:rPr>
          <w:lang w:val="fr-FR"/>
        </w:rPr>
        <w:t>Edineț</w:t>
      </w:r>
      <w:proofErr w:type="spellEnd"/>
      <w:r>
        <w:rPr>
          <w:lang w:val="fr-FR"/>
        </w:rPr>
        <w:t xml:space="preserve">, de </w:t>
      </w:r>
      <w:proofErr w:type="spellStart"/>
      <w:r>
        <w:rPr>
          <w:lang w:val="fr-FR"/>
        </w:rPr>
        <w:t>Hîncești</w:t>
      </w:r>
      <w:proofErr w:type="spellEnd"/>
      <w:r>
        <w:rPr>
          <w:lang w:val="fr-FR"/>
        </w:rPr>
        <w:t>, d’</w:t>
      </w:r>
      <w:proofErr w:type="spellStart"/>
      <w:r>
        <w:rPr>
          <w:lang w:val="fr-FR"/>
        </w:rPr>
        <w:t>Ungheni</w:t>
      </w:r>
      <w:proofErr w:type="spellEnd"/>
      <w:r>
        <w:rPr>
          <w:lang w:val="fr-FR"/>
        </w:rPr>
        <w:t xml:space="preserve">, de </w:t>
      </w:r>
      <w:proofErr w:type="spellStart"/>
      <w:r>
        <w:rPr>
          <w:lang w:val="fr-FR"/>
        </w:rPr>
        <w:t>Căușeni</w:t>
      </w:r>
      <w:proofErr w:type="spellEnd"/>
      <w:r>
        <w:rPr>
          <w:lang w:val="fr-FR"/>
        </w:rPr>
        <w:t xml:space="preserve">, d’Orhei, de </w:t>
      </w:r>
      <w:proofErr w:type="spellStart"/>
      <w:r>
        <w:rPr>
          <w:lang w:val="fr-FR"/>
        </w:rPr>
        <w:t>Cimișlia</w:t>
      </w:r>
      <w:proofErr w:type="spellEnd"/>
      <w:r>
        <w:rPr>
          <w:lang w:val="fr-FR"/>
        </w:rPr>
        <w:t xml:space="preserve">, de </w:t>
      </w:r>
      <w:proofErr w:type="spellStart"/>
      <w:r>
        <w:rPr>
          <w:lang w:val="fr-FR"/>
        </w:rPr>
        <w:t>Sîngerei</w:t>
      </w:r>
      <w:proofErr w:type="spellEnd"/>
      <w:r>
        <w:rPr>
          <w:lang w:val="fr-FR"/>
        </w:rPr>
        <w:t xml:space="preserve">, de </w:t>
      </w:r>
      <w:proofErr w:type="spellStart"/>
      <w:r>
        <w:rPr>
          <w:lang w:val="fr-FR"/>
        </w:rPr>
        <w:t>Rîșcani</w:t>
      </w:r>
      <w:proofErr w:type="spellEnd"/>
      <w:r>
        <w:rPr>
          <w:lang w:val="fr-FR"/>
        </w:rPr>
        <w:t>, de Cahul, d’</w:t>
      </w:r>
      <w:proofErr w:type="spellStart"/>
      <w:r>
        <w:rPr>
          <w:lang w:val="fr-FR"/>
        </w:rPr>
        <w:t>Anenii</w:t>
      </w:r>
      <w:proofErr w:type="spellEnd"/>
      <w:r>
        <w:rPr>
          <w:lang w:val="fr-FR"/>
        </w:rPr>
        <w:t xml:space="preserve"> Noi, de </w:t>
      </w:r>
      <w:proofErr w:type="spellStart"/>
      <w:r>
        <w:rPr>
          <w:lang w:val="fr-FR"/>
        </w:rPr>
        <w:t>Bălți</w:t>
      </w:r>
      <w:proofErr w:type="spellEnd"/>
      <w:r>
        <w:rPr>
          <w:lang w:val="fr-FR"/>
        </w:rPr>
        <w:t>, de Comrat et de Soroca).</w:t>
      </w:r>
    </w:p>
    <w:p w14:paraId="3714486B" w14:textId="105F84C7" w:rsidR="00D750D5" w:rsidRPr="004D473B" w:rsidRDefault="00D750D5" w:rsidP="00D750D5">
      <w:pPr>
        <w:pStyle w:val="SingleTxtG"/>
        <w:rPr>
          <w:lang w:val="fr-BE"/>
        </w:rPr>
      </w:pPr>
      <w:r>
        <w:rPr>
          <w:lang w:val="fr-FR"/>
        </w:rPr>
        <w:t>2.</w:t>
      </w:r>
      <w:r>
        <w:rPr>
          <w:lang w:val="fr-FR"/>
        </w:rPr>
        <w:tab/>
        <w:t xml:space="preserve">Pendant cette même période, l’Inspection générale de la police a pris </w:t>
      </w:r>
      <w:r w:rsidRPr="00430ABA">
        <w:rPr>
          <w:lang w:val="fr-FR"/>
        </w:rPr>
        <w:t>l</w:t>
      </w:r>
      <w:r>
        <w:rPr>
          <w:lang w:val="fr-FR"/>
        </w:rPr>
        <w:t>’</w:t>
      </w:r>
      <w:r w:rsidRPr="00430ABA">
        <w:rPr>
          <w:lang w:val="fr-FR"/>
        </w:rPr>
        <w:t>arrêté n</w:t>
      </w:r>
      <w:r w:rsidRPr="00430ABA">
        <w:rPr>
          <w:vertAlign w:val="superscript"/>
          <w:lang w:val="fr-FR"/>
        </w:rPr>
        <w:t>o</w:t>
      </w:r>
      <w:r>
        <w:rPr>
          <w:lang w:val="fr-FR"/>
        </w:rPr>
        <w:t> </w:t>
      </w:r>
      <w:r w:rsidRPr="00430ABA">
        <w:rPr>
          <w:lang w:val="fr-FR"/>
        </w:rPr>
        <w:t>213 (du 31</w:t>
      </w:r>
      <w:r>
        <w:rPr>
          <w:lang w:val="fr-FR"/>
        </w:rPr>
        <w:t> </w:t>
      </w:r>
      <w:r w:rsidRPr="00430ABA">
        <w:rPr>
          <w:lang w:val="fr-FR"/>
        </w:rPr>
        <w:t xml:space="preserve">juillet 2020) </w:t>
      </w:r>
      <w:r>
        <w:rPr>
          <w:lang w:val="fr-FR"/>
        </w:rPr>
        <w:t>portant approbation des normes minimales pour l’aménagement dans les sous-divisions territoriales de la police de salles pour les auditions, les identifications, les entretiens confidentiels entre le suspect ou l’accusé et son conseil et l’attente (transit). En outre, le cahier des charges pour l’achat de services aux fins de l’élaboration des documents relatifs au projet et des estimations pour les cellules susmentionnées a été établi.</w:t>
      </w:r>
    </w:p>
    <w:p w14:paraId="202AF608" w14:textId="77777777" w:rsidR="00D750D5" w:rsidRPr="004D473B" w:rsidRDefault="00D750D5" w:rsidP="00D750D5">
      <w:pPr>
        <w:pStyle w:val="SingleTxtG"/>
        <w:rPr>
          <w:lang w:val="fr-BE"/>
        </w:rPr>
      </w:pPr>
      <w:r>
        <w:rPr>
          <w:lang w:val="fr-FR"/>
        </w:rPr>
        <w:t>3.</w:t>
      </w:r>
      <w:r>
        <w:rPr>
          <w:lang w:val="fr-FR"/>
        </w:rPr>
        <w:tab/>
        <w:t>Pour déterminer où installer les cellules proposées, il a été procédé à 22 inspections dans les sous-divisions territoriales relevant de l’Inspection générale de la police. L’objectif général était de se représenter les locaux afin de se faire une idée claire des infrastructures, de la capacité disponible et de la conception des nouveaux locaux.</w:t>
      </w:r>
    </w:p>
    <w:p w14:paraId="2B2D5D7C" w14:textId="77777777" w:rsidR="00D750D5" w:rsidRPr="004D473B" w:rsidRDefault="00D750D5" w:rsidP="00D750D5">
      <w:pPr>
        <w:pStyle w:val="SingleTxtG"/>
        <w:rPr>
          <w:lang w:val="fr-BE"/>
        </w:rPr>
      </w:pPr>
      <w:r>
        <w:rPr>
          <w:lang w:val="fr-FR"/>
        </w:rPr>
        <w:t>4.</w:t>
      </w:r>
      <w:r>
        <w:rPr>
          <w:lang w:val="fr-FR"/>
        </w:rPr>
        <w:tab/>
        <w:t>Les plans cadastraux du premier niveau des locaux de détention temporaire visités ont été consultés afin de choisir les espaces où les cellules pourraient être aménagées en concertation avec les responsables des sous-divisions.</w:t>
      </w:r>
    </w:p>
    <w:p w14:paraId="066829F4" w14:textId="77777777" w:rsidR="00D750D5" w:rsidRPr="004D473B" w:rsidRDefault="00D750D5" w:rsidP="00D750D5">
      <w:pPr>
        <w:pStyle w:val="SingleTxtG"/>
        <w:rPr>
          <w:lang w:val="fr-BE"/>
        </w:rPr>
      </w:pPr>
      <w:r>
        <w:rPr>
          <w:lang w:val="fr-FR"/>
        </w:rPr>
        <w:t>5.</w:t>
      </w:r>
      <w:r>
        <w:rPr>
          <w:lang w:val="fr-FR"/>
        </w:rPr>
        <w:tab/>
        <w:t xml:space="preserve">Ensuite, des plans d’implantation des cellules ont été établis et le rapport y afférent a été transmis à la direction de </w:t>
      </w:r>
      <w:r w:rsidRPr="00B80D0B">
        <w:rPr>
          <w:lang w:val="fr-FR"/>
        </w:rPr>
        <w:t>l</w:t>
      </w:r>
      <w:r>
        <w:rPr>
          <w:lang w:val="fr-FR"/>
        </w:rPr>
        <w:t>’</w:t>
      </w:r>
      <w:r w:rsidRPr="00B80D0B">
        <w:rPr>
          <w:lang w:val="fr-FR"/>
        </w:rPr>
        <w:t xml:space="preserve">Inspection générale de la police </w:t>
      </w:r>
      <w:r>
        <w:rPr>
          <w:lang w:val="fr-FR"/>
        </w:rPr>
        <w:t>en vue de lancer la mise en œuvre.</w:t>
      </w:r>
    </w:p>
    <w:p w14:paraId="651E2930" w14:textId="77777777" w:rsidR="00D750D5" w:rsidRPr="004D473B" w:rsidRDefault="00D750D5" w:rsidP="00D750D5">
      <w:pPr>
        <w:pStyle w:val="SingleTxtG"/>
        <w:rPr>
          <w:lang w:val="fr-BE"/>
        </w:rPr>
      </w:pPr>
      <w:r>
        <w:rPr>
          <w:lang w:val="fr-FR"/>
        </w:rPr>
        <w:t>6.</w:t>
      </w:r>
      <w:r>
        <w:rPr>
          <w:lang w:val="fr-FR"/>
        </w:rPr>
        <w:tab/>
        <w:t>Parallèlement, neuf sous-divisions territoriales (</w:t>
      </w:r>
      <w:proofErr w:type="spellStart"/>
      <w:r>
        <w:rPr>
          <w:lang w:val="fr-FR"/>
        </w:rPr>
        <w:t>Drochia</w:t>
      </w:r>
      <w:proofErr w:type="spellEnd"/>
      <w:r>
        <w:rPr>
          <w:lang w:val="fr-FR"/>
        </w:rPr>
        <w:t xml:space="preserve">, </w:t>
      </w:r>
      <w:proofErr w:type="spellStart"/>
      <w:r>
        <w:rPr>
          <w:lang w:val="fr-FR"/>
        </w:rPr>
        <w:t>Ocnita</w:t>
      </w:r>
      <w:proofErr w:type="spellEnd"/>
      <w:r>
        <w:rPr>
          <w:lang w:val="fr-FR"/>
        </w:rPr>
        <w:t xml:space="preserve">, Stefan </w:t>
      </w:r>
      <w:proofErr w:type="spellStart"/>
      <w:r>
        <w:rPr>
          <w:lang w:val="fr-FR"/>
        </w:rPr>
        <w:t>Voda</w:t>
      </w:r>
      <w:proofErr w:type="spellEnd"/>
      <w:r>
        <w:rPr>
          <w:lang w:val="fr-FR"/>
        </w:rPr>
        <w:t xml:space="preserve">, </w:t>
      </w:r>
      <w:proofErr w:type="spellStart"/>
      <w:r>
        <w:rPr>
          <w:lang w:val="fr-FR"/>
        </w:rPr>
        <w:t>Vulcanesti</w:t>
      </w:r>
      <w:proofErr w:type="spellEnd"/>
      <w:r>
        <w:rPr>
          <w:lang w:val="fr-FR"/>
        </w:rPr>
        <w:t xml:space="preserve">, </w:t>
      </w:r>
      <w:proofErr w:type="spellStart"/>
      <w:r>
        <w:rPr>
          <w:lang w:val="fr-FR"/>
        </w:rPr>
        <w:t>Briceni</w:t>
      </w:r>
      <w:proofErr w:type="spellEnd"/>
      <w:r>
        <w:rPr>
          <w:lang w:val="fr-FR"/>
        </w:rPr>
        <w:t xml:space="preserve">, Cantemir, </w:t>
      </w:r>
      <w:proofErr w:type="spellStart"/>
      <w:r>
        <w:rPr>
          <w:lang w:val="fr-FR"/>
        </w:rPr>
        <w:t>Taraclia</w:t>
      </w:r>
      <w:proofErr w:type="spellEnd"/>
      <w:r>
        <w:rPr>
          <w:lang w:val="fr-FR"/>
        </w:rPr>
        <w:t xml:space="preserve">, </w:t>
      </w:r>
      <w:proofErr w:type="spellStart"/>
      <w:r>
        <w:rPr>
          <w:lang w:val="fr-FR"/>
        </w:rPr>
        <w:t>Calarasi</w:t>
      </w:r>
      <w:proofErr w:type="spellEnd"/>
      <w:r>
        <w:rPr>
          <w:lang w:val="fr-FR"/>
        </w:rPr>
        <w:t xml:space="preserve"> et </w:t>
      </w:r>
      <w:proofErr w:type="spellStart"/>
      <w:r>
        <w:rPr>
          <w:lang w:val="fr-FR"/>
        </w:rPr>
        <w:t>Rezina</w:t>
      </w:r>
      <w:proofErr w:type="spellEnd"/>
      <w:r>
        <w:rPr>
          <w:lang w:val="fr-FR"/>
        </w:rPr>
        <w:t>) ont été sélectionnées en vue de l’aménagement éventuel de pièces pour la réalisation des examens médicaux et des entretiens avec les avocats en toute confidentialité. Les estimations du coût du réaménagement et de la rénovation ont été transmises à la Direction des finances, à la Direction de la logistique et à la Direction de la gestion des projets.</w:t>
      </w:r>
    </w:p>
    <w:p w14:paraId="511F1571" w14:textId="289040EA" w:rsidR="00D750D5" w:rsidRPr="004D473B" w:rsidRDefault="00D750D5" w:rsidP="00D750D5">
      <w:pPr>
        <w:pStyle w:val="SingleTxtG"/>
        <w:rPr>
          <w:lang w:val="fr-BE"/>
        </w:rPr>
      </w:pPr>
      <w:r>
        <w:rPr>
          <w:lang w:val="fr-FR"/>
        </w:rPr>
        <w:t>7.</w:t>
      </w:r>
      <w:r>
        <w:rPr>
          <w:lang w:val="fr-FR"/>
        </w:rPr>
        <w:tab/>
        <w:t>Par ailleurs, le droit d’être assisté par un avocat et le droit à une assistance médicale ont été réaffirmés dans les procédures pour la détention, l’escorte, le transport et le placement en garde à vue, approuvées par l’arrêté n</w:t>
      </w:r>
      <w:r>
        <w:rPr>
          <w:vertAlign w:val="superscript"/>
          <w:lang w:val="fr-FR"/>
        </w:rPr>
        <w:t>o</w:t>
      </w:r>
      <w:r>
        <w:rPr>
          <w:lang w:val="fr-FR"/>
        </w:rPr>
        <w:t xml:space="preserve"> 129 </w:t>
      </w:r>
      <w:r w:rsidRPr="00C7051F">
        <w:rPr>
          <w:lang w:val="fr-FR"/>
        </w:rPr>
        <w:t>(du 27</w:t>
      </w:r>
      <w:r>
        <w:rPr>
          <w:lang w:val="fr-FR"/>
        </w:rPr>
        <w:t> </w:t>
      </w:r>
      <w:r w:rsidRPr="00C7051F">
        <w:rPr>
          <w:lang w:val="fr-FR"/>
        </w:rPr>
        <w:t>avril 2020)</w:t>
      </w:r>
      <w:r>
        <w:rPr>
          <w:lang w:val="fr-FR"/>
        </w:rPr>
        <w:t xml:space="preserve"> de l’Inspection générale de la police, qui définit ce que les policiers doivent faire pour garantir les droits des personnes faisant l’objet d’une enquête et placées en détention.</w:t>
      </w:r>
    </w:p>
    <w:p w14:paraId="30866552" w14:textId="77777777" w:rsidR="00D750D5" w:rsidRPr="004D473B" w:rsidRDefault="00D750D5" w:rsidP="00D750D5">
      <w:pPr>
        <w:pStyle w:val="SingleTxtG"/>
        <w:rPr>
          <w:lang w:val="fr-BE"/>
        </w:rPr>
      </w:pPr>
      <w:r>
        <w:rPr>
          <w:lang w:val="fr-FR"/>
        </w:rPr>
        <w:t>8.</w:t>
      </w:r>
      <w:r>
        <w:rPr>
          <w:lang w:val="fr-FR"/>
        </w:rPr>
        <w:tab/>
        <w:t xml:space="preserve">Aux termes de l’article 17 du Code de procédure pénale, les parties ont le droit d’être assistées ou représentées par un avocat de la défense de leur choix ou par un avocat commis d’office, </w:t>
      </w:r>
      <w:r w:rsidRPr="004F3838">
        <w:rPr>
          <w:lang w:val="fr-FR"/>
        </w:rPr>
        <w:t>tout au long du procès pénal</w:t>
      </w:r>
      <w:r>
        <w:rPr>
          <w:lang w:val="fr-FR"/>
        </w:rPr>
        <w:t>. L’assistance d’un avocat qualifié peut être demandée à tout moment de la procédure.</w:t>
      </w:r>
    </w:p>
    <w:p w14:paraId="2EE9C964" w14:textId="77777777" w:rsidR="00D750D5" w:rsidRPr="004D473B" w:rsidRDefault="00D750D5" w:rsidP="00D750D5">
      <w:pPr>
        <w:pStyle w:val="SingleTxtG"/>
        <w:rPr>
          <w:lang w:val="fr-BE"/>
        </w:rPr>
      </w:pPr>
      <w:r>
        <w:rPr>
          <w:lang w:val="fr-FR"/>
        </w:rPr>
        <w:t>9.</w:t>
      </w:r>
      <w:r>
        <w:rPr>
          <w:lang w:val="fr-FR"/>
        </w:rPr>
        <w:tab/>
        <w:t>Afin de respecter le droit de défense, les maisons d’arrêt rénovées ont été dotées d’une pièce destinée aux entretiens confidentiels avec l’avocat. Ce droit n’a pas été restreint dans le contexte de la pandémie de COVID-19.</w:t>
      </w:r>
    </w:p>
    <w:p w14:paraId="59DFC98F" w14:textId="3FA24A2B" w:rsidR="00D750D5" w:rsidRPr="004D473B" w:rsidRDefault="00D750D5" w:rsidP="00D750D5">
      <w:pPr>
        <w:pStyle w:val="SingleTxtG"/>
        <w:rPr>
          <w:lang w:val="fr-BE"/>
        </w:rPr>
      </w:pPr>
      <w:r>
        <w:rPr>
          <w:lang w:val="fr-FR"/>
        </w:rPr>
        <w:t>10.</w:t>
      </w:r>
      <w:r>
        <w:rPr>
          <w:lang w:val="fr-FR"/>
        </w:rPr>
        <w:tab/>
        <w:t>La demande n</w:t>
      </w:r>
      <w:r>
        <w:rPr>
          <w:vertAlign w:val="superscript"/>
          <w:lang w:val="fr-FR"/>
        </w:rPr>
        <w:t>o</w:t>
      </w:r>
      <w:r>
        <w:rPr>
          <w:lang w:val="fr-FR"/>
        </w:rPr>
        <w:t> 34/11-872 a été adressée le 5</w:t>
      </w:r>
      <w:r>
        <w:rPr>
          <w:lang w:val="fr-FR"/>
        </w:rPr>
        <w:t> </w:t>
      </w:r>
      <w:r>
        <w:rPr>
          <w:lang w:val="fr-FR"/>
        </w:rPr>
        <w:t>mars 2021 au Ministère de la justice en vue de garantir le droit de défense des parties aux procès. Le Ministère y était prié à plusieurs reprises de faire le nécessaire pour réviser les dispositions de l’article 21 (par. 1) et de l’article</w:t>
      </w:r>
      <w:r w:rsidR="00D132C4">
        <w:rPr>
          <w:lang w:val="fr-FR"/>
        </w:rPr>
        <w:t> </w:t>
      </w:r>
      <w:r>
        <w:rPr>
          <w:lang w:val="fr-FR"/>
        </w:rPr>
        <w:t>24 (par. 1) de la loi n</w:t>
      </w:r>
      <w:r w:rsidRPr="00AC6945">
        <w:rPr>
          <w:vertAlign w:val="superscript"/>
          <w:lang w:val="fr-FR"/>
        </w:rPr>
        <w:t>o</w:t>
      </w:r>
      <w:r>
        <w:rPr>
          <w:lang w:val="fr-FR"/>
        </w:rPr>
        <w:t> 198/2007 relative à l’aide juridictionnelle garantie par l’État, qui traitent respectivement de l’octroi de cette aide selon les revenus et des motifs de refus de l’aide et qui, dans leur version actuelle, violent les droits fondamentaux et les libertés des parties aux procès, en particulier le droit de défense.</w:t>
      </w:r>
    </w:p>
    <w:p w14:paraId="794450AE" w14:textId="77777777" w:rsidR="00D750D5" w:rsidRPr="004D473B" w:rsidRDefault="00D750D5" w:rsidP="00D750D5">
      <w:pPr>
        <w:pStyle w:val="SingleTxtG"/>
        <w:rPr>
          <w:lang w:val="fr-BE"/>
        </w:rPr>
      </w:pPr>
      <w:r>
        <w:rPr>
          <w:lang w:val="fr-FR"/>
        </w:rPr>
        <w:t>11.</w:t>
      </w:r>
      <w:r>
        <w:rPr>
          <w:lang w:val="fr-FR"/>
        </w:rPr>
        <w:tab/>
        <w:t>Le 5 mai 2021, le Ministère de la justice a reçu la réponse n</w:t>
      </w:r>
      <w:r w:rsidRPr="005D3ED6">
        <w:rPr>
          <w:vertAlign w:val="superscript"/>
          <w:lang w:val="fr-FR"/>
        </w:rPr>
        <w:t>o</w:t>
      </w:r>
      <w:r>
        <w:rPr>
          <w:lang w:val="fr-FR"/>
        </w:rPr>
        <w:t xml:space="preserve"> 03/3113 dans laquelle il est demandé des propositions </w:t>
      </w:r>
      <w:r w:rsidRPr="00D132C4">
        <w:rPr>
          <w:lang w:val="fr-FR"/>
        </w:rPr>
        <w:t>de</w:t>
      </w:r>
      <w:r>
        <w:rPr>
          <w:i/>
          <w:iCs/>
          <w:lang w:val="fr-FR"/>
        </w:rPr>
        <w:t xml:space="preserve"> lege </w:t>
      </w:r>
      <w:proofErr w:type="spellStart"/>
      <w:r>
        <w:rPr>
          <w:i/>
          <w:iCs/>
          <w:lang w:val="fr-FR"/>
        </w:rPr>
        <w:t>ferenda</w:t>
      </w:r>
      <w:proofErr w:type="spellEnd"/>
      <w:r>
        <w:rPr>
          <w:lang w:val="fr-FR"/>
        </w:rPr>
        <w:t xml:space="preserve"> en vue d’éliminer les difficultés que rencontre le parquet lorsqu’il s’agit d’assurer le respect du droit de défense du suspect ou de l’accusé.</w:t>
      </w:r>
    </w:p>
    <w:p w14:paraId="4CD82C54" w14:textId="50042C69" w:rsidR="00D750D5" w:rsidRPr="004D473B" w:rsidRDefault="00D750D5" w:rsidP="00D750D5">
      <w:pPr>
        <w:pStyle w:val="SingleTxtG"/>
        <w:rPr>
          <w:lang w:val="fr-BE"/>
        </w:rPr>
      </w:pPr>
      <w:r>
        <w:rPr>
          <w:lang w:val="fr-FR"/>
        </w:rPr>
        <w:lastRenderedPageBreak/>
        <w:t>12.</w:t>
      </w:r>
      <w:r>
        <w:rPr>
          <w:lang w:val="fr-FR"/>
        </w:rPr>
        <w:tab/>
        <w:t>Le 28 mai 2021, des propositions de modification de la loi n</w:t>
      </w:r>
      <w:r w:rsidRPr="00B15B34">
        <w:rPr>
          <w:vertAlign w:val="superscript"/>
          <w:lang w:val="fr-FR"/>
        </w:rPr>
        <w:t>o</w:t>
      </w:r>
      <w:r>
        <w:rPr>
          <w:lang w:val="fr-FR"/>
        </w:rPr>
        <w:t> 198/2007 relative à l’aide juridictionnelle garantie par l’État ont été envoyées au Ministère de la justice</w:t>
      </w:r>
      <w:r w:rsidRPr="00D20226">
        <w:rPr>
          <w:lang w:val="fr-FR"/>
        </w:rPr>
        <w:t xml:space="preserve"> </w:t>
      </w:r>
      <w:r>
        <w:rPr>
          <w:lang w:val="fr-FR"/>
        </w:rPr>
        <w:t>par la lettre n</w:t>
      </w:r>
      <w:r w:rsidRPr="00CE3928">
        <w:rPr>
          <w:vertAlign w:val="superscript"/>
          <w:lang w:val="fr-FR"/>
        </w:rPr>
        <w:t>o</w:t>
      </w:r>
      <w:r>
        <w:rPr>
          <w:lang w:val="fr-FR"/>
        </w:rPr>
        <w:t> 34/11-2153, en vue d’assurer le respect du droit de défense, inscrit à l’article 26 de la Constitution.</w:t>
      </w:r>
    </w:p>
    <w:p w14:paraId="1C297BF1" w14:textId="6FDC920D" w:rsidR="00D750D5" w:rsidRPr="004D473B" w:rsidRDefault="00D750D5" w:rsidP="00D750D5">
      <w:pPr>
        <w:pStyle w:val="SingleTxtG"/>
        <w:rPr>
          <w:lang w:val="fr-BE"/>
        </w:rPr>
      </w:pPr>
      <w:r>
        <w:rPr>
          <w:lang w:val="fr-FR"/>
        </w:rPr>
        <w:t>13.</w:t>
      </w:r>
      <w:r>
        <w:rPr>
          <w:lang w:val="fr-FR"/>
        </w:rPr>
        <w:tab/>
        <w:t>Chaque personne qui arrive dans les locaux de détention de la police et qui en sort fait l’objet d’un examen médical. Le dossier médical établi à cette occasion inclut un diagramme du corps, conformément à l’arrêté n</w:t>
      </w:r>
      <w:r w:rsidRPr="00602ABA">
        <w:rPr>
          <w:vertAlign w:val="superscript"/>
          <w:lang w:val="fr-FR"/>
        </w:rPr>
        <w:t>o</w:t>
      </w:r>
      <w:r>
        <w:rPr>
          <w:lang w:val="fr-FR"/>
        </w:rPr>
        <w:t> 380 (du 21</w:t>
      </w:r>
      <w:r>
        <w:rPr>
          <w:lang w:val="fr-FR"/>
        </w:rPr>
        <w:t> </w:t>
      </w:r>
      <w:r>
        <w:rPr>
          <w:lang w:val="fr-FR"/>
        </w:rPr>
        <w:t>octobre 2019) de l’Inspection générale de la police portant approbation des instructions pour l’organisation et le fonctionnement des centres de détention de la police relevant de l’Inspection générale de la police et à l’annexe</w:t>
      </w:r>
      <w:r w:rsidR="00D132C4">
        <w:rPr>
          <w:lang w:val="fr-FR"/>
        </w:rPr>
        <w:t> </w:t>
      </w:r>
      <w:r>
        <w:rPr>
          <w:lang w:val="fr-FR"/>
        </w:rPr>
        <w:t>n</w:t>
      </w:r>
      <w:r w:rsidRPr="00A31D51">
        <w:rPr>
          <w:vertAlign w:val="superscript"/>
          <w:lang w:val="fr-FR"/>
        </w:rPr>
        <w:t>o</w:t>
      </w:r>
      <w:r>
        <w:rPr>
          <w:lang w:val="fr-FR"/>
        </w:rPr>
        <w:t> 3 de l’arrêté n</w:t>
      </w:r>
      <w:r w:rsidRPr="00A31D51">
        <w:rPr>
          <w:vertAlign w:val="superscript"/>
          <w:lang w:val="fr-FR"/>
        </w:rPr>
        <w:t>o</w:t>
      </w:r>
      <w:r>
        <w:rPr>
          <w:lang w:val="fr-FR"/>
        </w:rPr>
        <w:t> 444 (du 15</w:t>
      </w:r>
      <w:r>
        <w:rPr>
          <w:lang w:val="fr-FR"/>
        </w:rPr>
        <w:t> </w:t>
      </w:r>
      <w:r>
        <w:rPr>
          <w:lang w:val="fr-FR"/>
        </w:rPr>
        <w:t>novembre 2019) de l’Inspection générale de la police portant approbation des procédures opérationnelles pour l’assistance médicale aux personnes en détention provisoire.</w:t>
      </w:r>
    </w:p>
    <w:p w14:paraId="7E8495D4" w14:textId="77777777" w:rsidR="00D750D5" w:rsidRPr="004D473B" w:rsidRDefault="00D750D5" w:rsidP="00D750D5">
      <w:pPr>
        <w:pStyle w:val="SingleTxtG"/>
        <w:rPr>
          <w:lang w:val="fr-BE"/>
        </w:rPr>
      </w:pPr>
      <w:r>
        <w:rPr>
          <w:lang w:val="fr-FR"/>
        </w:rPr>
        <w:t>14.</w:t>
      </w:r>
      <w:r>
        <w:rPr>
          <w:lang w:val="fr-FR"/>
        </w:rPr>
        <w:tab/>
        <w:t>Après l’établissement du diagramme du corps, des informations sont consignées sur l’état général du détenu. En particulier, on indique sur les vues antérieure et postérieure (ventrale et dorsale) du diagramme l’emplacement des lésions corporelles repérées, qui sont obligatoirement photographiées.</w:t>
      </w:r>
    </w:p>
    <w:p w14:paraId="3F74D895" w14:textId="77777777" w:rsidR="00D750D5" w:rsidRPr="004D473B" w:rsidRDefault="00D750D5" w:rsidP="00D750D5">
      <w:pPr>
        <w:pStyle w:val="SingleTxtG"/>
        <w:rPr>
          <w:lang w:val="fr-BE"/>
        </w:rPr>
      </w:pPr>
      <w:r>
        <w:rPr>
          <w:lang w:val="fr-FR"/>
        </w:rPr>
        <w:t>15.</w:t>
      </w:r>
      <w:r>
        <w:rPr>
          <w:lang w:val="fr-FR"/>
        </w:rPr>
        <w:tab/>
        <w:t>Les sections de détention et d’escorte des services de police territoriaux disposent d’un médecin chargé d’examiner des détenus. Selon l’arrêté n</w:t>
      </w:r>
      <w:r w:rsidRPr="0099000D">
        <w:rPr>
          <w:vertAlign w:val="superscript"/>
          <w:lang w:val="fr-FR"/>
        </w:rPr>
        <w:t>o</w:t>
      </w:r>
      <w:r>
        <w:rPr>
          <w:lang w:val="fr-FR"/>
        </w:rPr>
        <w:t> </w:t>
      </w:r>
      <w:r w:rsidRPr="006B41B7">
        <w:rPr>
          <w:lang w:val="fr-FR"/>
        </w:rPr>
        <w:t>444 (du 15 novembre 2019)</w:t>
      </w:r>
      <w:r>
        <w:rPr>
          <w:lang w:val="fr-FR"/>
        </w:rPr>
        <w:t xml:space="preserve"> de l’Inspection générale de la police portant approbation des procédures opérationnelles pour l’assistance médicale aux personnes détenues, y compris à titre provisoire, l’assistant médical doit avoir un diplôme d’enseignement secondaire en médecine générale, une spécialisation en médecine générale, une qualification d’assistant médical, délivrée conformément à la législation ou obtenue dans un autre État et reconnue ou équivalente selon les conditions fixées par le Gouvernement, avec une formation ultérieure, qui doit nécessairement déboucher sur une certification en médecine d’urgence.</w:t>
      </w:r>
    </w:p>
    <w:p w14:paraId="00A59BA2" w14:textId="77777777" w:rsidR="00D750D5" w:rsidRPr="004D473B" w:rsidRDefault="00D750D5" w:rsidP="00D750D5">
      <w:pPr>
        <w:pStyle w:val="SingleTxtG"/>
        <w:rPr>
          <w:lang w:val="fr-BE"/>
        </w:rPr>
      </w:pPr>
      <w:r>
        <w:rPr>
          <w:lang w:val="fr-FR"/>
        </w:rPr>
        <w:t>16.</w:t>
      </w:r>
      <w:r>
        <w:rPr>
          <w:lang w:val="fr-FR"/>
        </w:rPr>
        <w:tab/>
        <w:t>En dehors des heures de travail de l’assistant médical et pendant les jours de repos de celui-ci, la personne en garde à vue est examinée à l’hôpital public. Le service national d’urgence (112) a été appelé 840 fois à cet effet en 2020.</w:t>
      </w:r>
    </w:p>
    <w:p w14:paraId="6C503E9C" w14:textId="77777777" w:rsidR="00D750D5" w:rsidRPr="004D473B" w:rsidRDefault="00D750D5" w:rsidP="00D750D5">
      <w:pPr>
        <w:pStyle w:val="SingleTxtG"/>
        <w:rPr>
          <w:iCs/>
          <w:lang w:val="fr-BE"/>
        </w:rPr>
      </w:pPr>
      <w:r>
        <w:rPr>
          <w:lang w:val="fr-FR"/>
        </w:rPr>
        <w:t>17.</w:t>
      </w:r>
      <w:r>
        <w:rPr>
          <w:lang w:val="fr-FR"/>
        </w:rPr>
        <w:tab/>
        <w:t>En outre, la personne en garde à vue peut bénéficier de l’assistance d’un médecin de son choix, à ses frais, ou aux frais d’un tiers (avocat, parent proche ou cohabitant) si celui-ci y consent. Elle doit en faire la demande par écrit à la direction du centre de détention de la police, en précisant la spécialisation et les coordonnées du médecin demandé et les modalités de paiement.</w:t>
      </w:r>
    </w:p>
    <w:p w14:paraId="5D7EDFAE" w14:textId="2E91B4B2" w:rsidR="00D750D5" w:rsidRPr="004D473B" w:rsidRDefault="00D750D5" w:rsidP="00D750D5">
      <w:pPr>
        <w:pStyle w:val="SingleTxtG"/>
        <w:rPr>
          <w:lang w:val="fr-BE"/>
        </w:rPr>
      </w:pPr>
      <w:r>
        <w:rPr>
          <w:lang w:val="fr-FR"/>
        </w:rPr>
        <w:t>18.</w:t>
      </w:r>
      <w:r>
        <w:rPr>
          <w:lang w:val="fr-FR"/>
        </w:rPr>
        <w:tab/>
        <w:t>Dans les centres de détention de la police, les bureaux de l’assistance médicale sont séparés de ceux qui servent aux consultations et aux dépistages épidémiologiques, ce qui permet de garantir la confidentialité des informations, des résultats des examens médicaux et des autres données personnelles, conformément à l’arrêté n</w:t>
      </w:r>
      <w:r w:rsidRPr="009A6B3A">
        <w:rPr>
          <w:vertAlign w:val="superscript"/>
          <w:lang w:val="fr-FR"/>
        </w:rPr>
        <w:t>o</w:t>
      </w:r>
      <w:r>
        <w:rPr>
          <w:lang w:val="fr-FR"/>
        </w:rPr>
        <w:t> 527 (du 28</w:t>
      </w:r>
      <w:r>
        <w:rPr>
          <w:lang w:val="fr-FR"/>
        </w:rPr>
        <w:t> </w:t>
      </w:r>
      <w:r>
        <w:rPr>
          <w:lang w:val="fr-FR"/>
        </w:rPr>
        <w:t>décembre 2017) de l’Inspection générale de la police portant approbation des normes minimales pour les lieux de détention et les véhicules destinés au transport des personnes en garde à vue.</w:t>
      </w:r>
    </w:p>
    <w:p w14:paraId="67580913" w14:textId="77777777" w:rsidR="00D750D5" w:rsidRPr="004D473B" w:rsidRDefault="00D750D5" w:rsidP="00D750D5">
      <w:pPr>
        <w:pStyle w:val="SingleTxtG"/>
        <w:rPr>
          <w:lang w:val="fr-BE"/>
        </w:rPr>
      </w:pPr>
      <w:r>
        <w:rPr>
          <w:lang w:val="fr-FR"/>
        </w:rPr>
        <w:t>19.</w:t>
      </w:r>
      <w:r>
        <w:rPr>
          <w:lang w:val="fr-FR"/>
        </w:rPr>
        <w:tab/>
        <w:t>L’examen médical est effectué par un professionnel de santé du même sexe que le détenu, sans vidéosurveillance, et un policier est présent ou intervient si le détenu est agressif et uniquement à la demande du professionnel de santé pour garantir la sécurité du détenu. Par ailleurs, pour dissiper tout soupçon de violation des droits des détenus à un examen médical et pour assurer l’intégrité physique du professionnel de santé, les locaux destinés aux examens médicaux et à l’assistance médicale sont équipés de boutons d’urgence (alarme).</w:t>
      </w:r>
    </w:p>
    <w:p w14:paraId="37610933" w14:textId="77777777" w:rsidR="00D750D5" w:rsidRPr="004D473B" w:rsidRDefault="00D750D5" w:rsidP="00D750D5">
      <w:pPr>
        <w:pStyle w:val="SingleTxtG"/>
        <w:rPr>
          <w:lang w:val="fr-BE"/>
        </w:rPr>
      </w:pPr>
      <w:r w:rsidRPr="006B41B7">
        <w:rPr>
          <w:lang w:val="fr-FR"/>
        </w:rPr>
        <w:t>20.</w:t>
      </w:r>
      <w:r w:rsidRPr="006B41B7">
        <w:rPr>
          <w:lang w:val="fr-FR"/>
        </w:rPr>
        <w:tab/>
        <w:t>Conformément à l’article</w:t>
      </w:r>
      <w:r>
        <w:rPr>
          <w:lang w:val="fr-FR"/>
        </w:rPr>
        <w:t xml:space="preserve"> 64 du Code de procédure pénale, le suspect a le droit de savoir ce qu’on lui reproche et, de ce fait, immédiatement après avoir été placé en détention ou après avoir été informé de la décision d’application de la mesure préventive ou de son statut de suspect, d’être informé, en présence de son avocat et dans une langue qu’il comprend, de la teneur des soupçons et de la qualification juridique des faits qui lui sont reprochés.</w:t>
      </w:r>
    </w:p>
    <w:p w14:paraId="20AAC791" w14:textId="77777777" w:rsidR="00D750D5" w:rsidRPr="004D473B" w:rsidRDefault="00D750D5" w:rsidP="00D750D5">
      <w:pPr>
        <w:pStyle w:val="SingleTxtG"/>
        <w:rPr>
          <w:lang w:val="fr-BE"/>
        </w:rPr>
      </w:pPr>
      <w:r>
        <w:rPr>
          <w:lang w:val="fr-FR"/>
        </w:rPr>
        <w:t>21.</w:t>
      </w:r>
      <w:r>
        <w:rPr>
          <w:lang w:val="fr-FR"/>
        </w:rPr>
        <w:tab/>
        <w:t>Les informations sur la détention et le transfert des détenus vers un autre établissement sont consignées dans le registre des personnes en garde à vue ainsi que dans le registre des sorties de salles et de cellules et des sorties en plein air ou des passages aux toilettes des personnes en garde à vue, registres présents dans tous les locaux de détention de la police.</w:t>
      </w:r>
    </w:p>
    <w:p w14:paraId="52B6B794" w14:textId="77777777" w:rsidR="00D750D5" w:rsidRPr="004D473B" w:rsidRDefault="00D750D5" w:rsidP="00985B91">
      <w:pPr>
        <w:pStyle w:val="SingleTxtG"/>
        <w:rPr>
          <w:lang w:val="fr-BE"/>
        </w:rPr>
      </w:pPr>
      <w:r>
        <w:rPr>
          <w:lang w:val="fr-FR"/>
        </w:rPr>
        <w:lastRenderedPageBreak/>
        <w:t>22.</w:t>
      </w:r>
      <w:r>
        <w:rPr>
          <w:lang w:val="fr-FR"/>
        </w:rPr>
        <w:tab/>
        <w:t>Les informations sur l’application de mesures spéciales aux personnes en garde à vue et sur la durée de ces mesures sont consignées dans le registre des faits de violence, du recours à la force physique ou de l’utilisation de moyens spéciaux dans les centres de détention de la police.</w:t>
      </w:r>
    </w:p>
    <w:p w14:paraId="46AD818E" w14:textId="43DB31D9" w:rsidR="00D750D5" w:rsidRPr="004D473B" w:rsidRDefault="00D750D5" w:rsidP="00D750D5">
      <w:pPr>
        <w:pStyle w:val="SingleTxtG"/>
        <w:rPr>
          <w:lang w:val="fr-BE"/>
        </w:rPr>
      </w:pPr>
      <w:r>
        <w:rPr>
          <w:lang w:val="fr-FR"/>
        </w:rPr>
        <w:t>23.</w:t>
      </w:r>
      <w:r>
        <w:rPr>
          <w:lang w:val="fr-FR"/>
        </w:rPr>
        <w:tab/>
        <w:t>La réglementation-cadre sur l’organisation et le fonctionnement de la section de détention et d’escorte des services de police territoriaux a été approuvée</w:t>
      </w:r>
      <w:r w:rsidRPr="004D473B">
        <w:rPr>
          <w:lang w:val="fr-BE"/>
        </w:rPr>
        <w:t xml:space="preserve"> par</w:t>
      </w:r>
      <w:r>
        <w:rPr>
          <w:lang w:val="fr-FR"/>
        </w:rPr>
        <w:t xml:space="preserve"> </w:t>
      </w:r>
      <w:r w:rsidRPr="006D0309">
        <w:rPr>
          <w:lang w:val="fr-FR"/>
        </w:rPr>
        <w:t>l</w:t>
      </w:r>
      <w:r>
        <w:rPr>
          <w:lang w:val="fr-FR"/>
        </w:rPr>
        <w:t>’</w:t>
      </w:r>
      <w:r w:rsidRPr="006D0309">
        <w:rPr>
          <w:lang w:val="fr-FR"/>
        </w:rPr>
        <w:t>arrêté n</w:t>
      </w:r>
      <w:r w:rsidRPr="006D0309">
        <w:rPr>
          <w:vertAlign w:val="superscript"/>
          <w:lang w:val="fr-FR"/>
        </w:rPr>
        <w:t>o</w:t>
      </w:r>
      <w:r>
        <w:rPr>
          <w:lang w:val="fr-FR"/>
        </w:rPr>
        <w:t> </w:t>
      </w:r>
      <w:r w:rsidRPr="006D0309">
        <w:rPr>
          <w:lang w:val="fr-FR"/>
        </w:rPr>
        <w:t>126 (du 29</w:t>
      </w:r>
      <w:r>
        <w:rPr>
          <w:lang w:val="fr-FR"/>
        </w:rPr>
        <w:t> </w:t>
      </w:r>
      <w:r w:rsidRPr="006D0309">
        <w:rPr>
          <w:lang w:val="fr-FR"/>
        </w:rPr>
        <w:t>mars 2019) de l</w:t>
      </w:r>
      <w:r>
        <w:rPr>
          <w:lang w:val="fr-FR"/>
        </w:rPr>
        <w:t>’</w:t>
      </w:r>
      <w:r w:rsidRPr="006D0309">
        <w:rPr>
          <w:lang w:val="fr-FR"/>
        </w:rPr>
        <w:t>Inspection générale de la police</w:t>
      </w:r>
      <w:r>
        <w:rPr>
          <w:lang w:val="fr-FR"/>
        </w:rPr>
        <w:t>.</w:t>
      </w:r>
    </w:p>
    <w:p w14:paraId="095007CB" w14:textId="4A1FF92B" w:rsidR="00D750D5" w:rsidRPr="004D473B" w:rsidRDefault="00D750D5" w:rsidP="00D750D5">
      <w:pPr>
        <w:pStyle w:val="SingleTxtG"/>
        <w:rPr>
          <w:lang w:val="fr-BE"/>
        </w:rPr>
      </w:pPr>
      <w:r>
        <w:rPr>
          <w:lang w:val="fr-FR"/>
        </w:rPr>
        <w:t>24.</w:t>
      </w:r>
      <w:r>
        <w:rPr>
          <w:lang w:val="fr-FR"/>
        </w:rPr>
        <w:tab/>
        <w:t>S’agissant du développement des capacités des entités créées, les instructions pour le fonctionnement de la section de détention et d’escorte pendant l’escorte et le transport des personnes en garde à vue ont été approuvées par l’arrêté n</w:t>
      </w:r>
      <w:r w:rsidRPr="009A41CE">
        <w:rPr>
          <w:vertAlign w:val="superscript"/>
          <w:lang w:val="fr-FR"/>
        </w:rPr>
        <w:t>o</w:t>
      </w:r>
      <w:r>
        <w:rPr>
          <w:lang w:val="fr-FR"/>
        </w:rPr>
        <w:t> 217 (du 21</w:t>
      </w:r>
      <w:r>
        <w:rPr>
          <w:lang w:val="fr-FR"/>
        </w:rPr>
        <w:t> </w:t>
      </w:r>
      <w:r>
        <w:rPr>
          <w:lang w:val="fr-FR"/>
        </w:rPr>
        <w:t>juin 2019) de l’Inspection générale de la police. Ce document décrit les normes à respecter pour assurer la sécurité lors de l’escorte et du transport des personnes en garde à vue ainsi que pour la surveillance, l’escorte et le transport des personnes privées de liberté. Ces instructions définissent comment les agents des sections de détention et d’escorte interviennent lors de l’escorte vers le lieu de destination des personnes qui sont ou qui vont être placées en garde à vue. Pour assurer l’efficacité des procédures relatives à la détention des personnes privées de liberté, les instructions pour l’organisation et le fonctionnement des centres de détention de la police relevant de l’Inspection générale de la police et les mesures de sécurité à prendre ont été approuvées par l’arrêté n</w:t>
      </w:r>
      <w:r w:rsidRPr="000D155A">
        <w:rPr>
          <w:vertAlign w:val="superscript"/>
          <w:lang w:val="fr-FR"/>
        </w:rPr>
        <w:t>o</w:t>
      </w:r>
      <w:r>
        <w:rPr>
          <w:lang w:val="fr-FR"/>
        </w:rPr>
        <w:t> 380 (du 21</w:t>
      </w:r>
      <w:r>
        <w:rPr>
          <w:lang w:val="fr-FR"/>
        </w:rPr>
        <w:t> </w:t>
      </w:r>
      <w:r>
        <w:rPr>
          <w:lang w:val="fr-FR"/>
        </w:rPr>
        <w:t>octobre 2019) de l’Inspection générale de la police.</w:t>
      </w:r>
    </w:p>
    <w:p w14:paraId="5E47BD1A" w14:textId="614F5644" w:rsidR="00D750D5" w:rsidRPr="004D473B" w:rsidRDefault="00D750D5" w:rsidP="00D750D5">
      <w:pPr>
        <w:pStyle w:val="SingleTxtG"/>
        <w:rPr>
          <w:lang w:val="fr-BE"/>
        </w:rPr>
      </w:pPr>
      <w:r>
        <w:rPr>
          <w:lang w:val="fr-FR"/>
        </w:rPr>
        <w:t>25.</w:t>
      </w:r>
      <w:r>
        <w:rPr>
          <w:lang w:val="fr-FR"/>
        </w:rPr>
        <w:tab/>
        <w:t>L’Inspection générale de la police a aussi pris l’arrêté n</w:t>
      </w:r>
      <w:r w:rsidRPr="00915D37">
        <w:rPr>
          <w:vertAlign w:val="superscript"/>
          <w:lang w:val="fr-FR"/>
        </w:rPr>
        <w:t>o</w:t>
      </w:r>
      <w:r>
        <w:rPr>
          <w:lang w:val="fr-FR"/>
        </w:rPr>
        <w:t> 47 (du 6</w:t>
      </w:r>
      <w:r>
        <w:rPr>
          <w:lang w:val="fr-FR"/>
        </w:rPr>
        <w:t> </w:t>
      </w:r>
      <w:r>
        <w:rPr>
          <w:lang w:val="fr-FR"/>
        </w:rPr>
        <w:t>février 2019) sur l’organisation de ses activités aux fins d’améliorer le respect des droits des personnes en garde à vue et des garanties qui leur sont acquises. C’est sur cette base qu’a été établi un document de présentation des droits qui sera remis à la personne détenue et/ou en garde à vue par les représentants des services d’enquête et des sous-divisions de l’Inspection générale de la police chargées des poursuites.</w:t>
      </w:r>
    </w:p>
    <w:p w14:paraId="012E7DCB" w14:textId="77777777" w:rsidR="00D750D5" w:rsidRPr="004D473B" w:rsidRDefault="00D750D5" w:rsidP="00D750D5">
      <w:pPr>
        <w:pStyle w:val="SingleTxtG"/>
        <w:rPr>
          <w:lang w:val="fr-BE"/>
        </w:rPr>
      </w:pPr>
      <w:r>
        <w:rPr>
          <w:lang w:val="fr-FR"/>
        </w:rPr>
        <w:t>26.</w:t>
      </w:r>
      <w:r>
        <w:rPr>
          <w:lang w:val="fr-FR"/>
        </w:rPr>
        <w:tab/>
        <w:t>Parallèlement, sur la base de l’arrêté n</w:t>
      </w:r>
      <w:r w:rsidRPr="00162499">
        <w:rPr>
          <w:vertAlign w:val="superscript"/>
          <w:lang w:val="fr-FR"/>
        </w:rPr>
        <w:t>o</w:t>
      </w:r>
      <w:r>
        <w:rPr>
          <w:lang w:val="fr-FR"/>
        </w:rPr>
        <w:t> 226 (du 27 juin 2019) de l’Inspection générale de la police sur les activités menées en son sein en vue d’améliorer le respect des droits des personnes en détention et en garde à vue et des garanties qui leur sont acquises, 30 panneaux d’information sur la prévention de la torture ont été envoyés gratuitement aux divisions subordonnées à l’Inspection générale de la police.</w:t>
      </w:r>
    </w:p>
    <w:p w14:paraId="6F9C8513" w14:textId="01F88BD8" w:rsidR="00D750D5" w:rsidRPr="004D473B" w:rsidRDefault="00D750D5" w:rsidP="00D750D5">
      <w:pPr>
        <w:pStyle w:val="H23G"/>
        <w:rPr>
          <w:lang w:val="fr-BE"/>
        </w:rPr>
      </w:pPr>
      <w:r>
        <w:rPr>
          <w:lang w:val="fr-FR"/>
        </w:rPr>
        <w:tab/>
      </w:r>
      <w:r>
        <w:rPr>
          <w:lang w:val="fr-FR"/>
        </w:rPr>
        <w:tab/>
        <w:t>Réponse au paragraphe 2</w:t>
      </w:r>
      <w:r>
        <w:rPr>
          <w:lang w:val="fr-FR"/>
        </w:rPr>
        <w:t> </w:t>
      </w:r>
      <w:r>
        <w:rPr>
          <w:lang w:val="fr-FR"/>
        </w:rPr>
        <w:t>b) de la liste de points</w:t>
      </w:r>
    </w:p>
    <w:p w14:paraId="62AA09CF" w14:textId="77777777" w:rsidR="00D750D5" w:rsidRPr="004D473B" w:rsidRDefault="00D750D5" w:rsidP="00D750D5">
      <w:pPr>
        <w:pStyle w:val="SingleTxtG"/>
        <w:rPr>
          <w:lang w:val="fr-BE"/>
        </w:rPr>
      </w:pPr>
      <w:r>
        <w:rPr>
          <w:lang w:val="fr-FR"/>
        </w:rPr>
        <w:t>27.</w:t>
      </w:r>
      <w:r>
        <w:rPr>
          <w:lang w:val="fr-FR"/>
        </w:rPr>
        <w:tab/>
        <w:t>L’Administration pénitentiaire nationale lance et conduit chaque année des procédures de passation de marchés publics pour l’achat de produits directement et indirectement destinés à la création des conditions de détention et de conditions d’hébergement raisonnables pour les détenus. Dans ce contexte, elle achète des denrées alimentaires variées, du matériel de couchage, des produits d’hygiène, du mobilier, etc.</w:t>
      </w:r>
    </w:p>
    <w:p w14:paraId="304742C3" w14:textId="77777777" w:rsidR="00D750D5" w:rsidRPr="004D473B" w:rsidRDefault="00D750D5" w:rsidP="00D750D5">
      <w:pPr>
        <w:pStyle w:val="SingleTxtG"/>
        <w:rPr>
          <w:lang w:val="fr-BE"/>
        </w:rPr>
      </w:pPr>
      <w:r>
        <w:rPr>
          <w:lang w:val="fr-FR"/>
        </w:rPr>
        <w:t>28.</w:t>
      </w:r>
      <w:r>
        <w:rPr>
          <w:lang w:val="fr-FR"/>
        </w:rPr>
        <w:tab/>
        <w:t>Si les détenus sont autorisés à acheter et à recevoir des biens de première nécessité parmi ceux cités dans l’annexe 6 à la loi sur l’exécution des peines par les condamnés, c’est dans l’intention de faciliter l’accès à un assortiment de produits plus large que celui qui est constitué des produits achetés sur le budget de l’État, dans le but d’offrir des conditions de vie décentes.</w:t>
      </w:r>
    </w:p>
    <w:p w14:paraId="38D8F048" w14:textId="6B2AE1F7" w:rsidR="00D750D5" w:rsidRPr="004D473B" w:rsidRDefault="00D750D5" w:rsidP="00D750D5">
      <w:pPr>
        <w:pStyle w:val="H23G"/>
        <w:rPr>
          <w:rFonts w:eastAsia="SimSun"/>
          <w:lang w:val="fr-BE"/>
        </w:rPr>
      </w:pPr>
      <w:r>
        <w:rPr>
          <w:lang w:val="fr-FR"/>
        </w:rPr>
        <w:tab/>
      </w:r>
      <w:r>
        <w:rPr>
          <w:lang w:val="fr-FR"/>
        </w:rPr>
        <w:tab/>
        <w:t>Réponse au paragraphe 2</w:t>
      </w:r>
      <w:r>
        <w:rPr>
          <w:lang w:val="fr-FR"/>
        </w:rPr>
        <w:t> </w:t>
      </w:r>
      <w:r>
        <w:rPr>
          <w:lang w:val="fr-FR"/>
        </w:rPr>
        <w:t>c) de la liste de points</w:t>
      </w:r>
    </w:p>
    <w:p w14:paraId="7586D1E5" w14:textId="1B5F9C1D" w:rsidR="00D750D5" w:rsidRPr="004D473B" w:rsidRDefault="00D750D5" w:rsidP="00D750D5">
      <w:pPr>
        <w:pStyle w:val="SingleTxtG"/>
        <w:rPr>
          <w:lang w:val="fr-BE"/>
        </w:rPr>
      </w:pPr>
      <w:r>
        <w:rPr>
          <w:lang w:val="fr-FR"/>
        </w:rPr>
        <w:t>29.</w:t>
      </w:r>
      <w:r>
        <w:rPr>
          <w:lang w:val="fr-FR"/>
        </w:rPr>
        <w:tab/>
        <w:t>L</w:t>
      </w:r>
      <w:r w:rsidR="00B91D84">
        <w:rPr>
          <w:lang w:val="fr-FR"/>
        </w:rPr>
        <w:t>a</w:t>
      </w:r>
      <w:r>
        <w:rPr>
          <w:lang w:val="fr-FR"/>
        </w:rPr>
        <w:t xml:space="preserve"> procédure opérationnelle pour l’assistance médicale aux personnes qui sont en détention provisoire </w:t>
      </w:r>
      <w:r w:rsidR="00B91D84">
        <w:rPr>
          <w:lang w:val="fr-FR"/>
        </w:rPr>
        <w:t xml:space="preserve">a </w:t>
      </w:r>
      <w:r>
        <w:rPr>
          <w:lang w:val="fr-FR"/>
        </w:rPr>
        <w:t>été approuvée le 15</w:t>
      </w:r>
      <w:r>
        <w:rPr>
          <w:lang w:val="fr-FR"/>
        </w:rPr>
        <w:t> </w:t>
      </w:r>
      <w:r>
        <w:rPr>
          <w:lang w:val="fr-FR"/>
        </w:rPr>
        <w:t>novembre 2019, par l’arrêté n</w:t>
      </w:r>
      <w:r w:rsidRPr="00745061">
        <w:rPr>
          <w:vertAlign w:val="superscript"/>
          <w:lang w:val="fr-FR"/>
        </w:rPr>
        <w:t>o</w:t>
      </w:r>
      <w:r>
        <w:rPr>
          <w:lang w:val="fr-FR"/>
        </w:rPr>
        <w:t> 444 de l’Inspection générale de la police. Elle décrit comment et dans quelles conditions fournir une assistance médicale aux personnes détenues et aux personnes en garde à vue, en vue de respecter le droit fondamental à la santé, qui est une garantie contre la torture et les autres formes de mauvais traitements.</w:t>
      </w:r>
    </w:p>
    <w:p w14:paraId="502F32EE" w14:textId="7CA85CAC" w:rsidR="00D750D5" w:rsidRPr="004D473B" w:rsidRDefault="00D750D5" w:rsidP="00D750D5">
      <w:pPr>
        <w:pStyle w:val="SingleTxtG"/>
        <w:rPr>
          <w:lang w:val="fr-BE"/>
        </w:rPr>
      </w:pPr>
      <w:r>
        <w:rPr>
          <w:lang w:val="fr-FR"/>
        </w:rPr>
        <w:t>30.</w:t>
      </w:r>
      <w:r>
        <w:rPr>
          <w:lang w:val="fr-FR"/>
        </w:rPr>
        <w:tab/>
        <w:t>En outre, le droit à l’assistance médicale a été réaffirmé en 2020 dans les procédures sur la détention, l’escorte, le transport et le placement en garde à vue, approuvées par l’arrêté n</w:t>
      </w:r>
      <w:r w:rsidRPr="00A347F6">
        <w:rPr>
          <w:vertAlign w:val="superscript"/>
          <w:lang w:val="fr-FR"/>
        </w:rPr>
        <w:t>o</w:t>
      </w:r>
      <w:r>
        <w:rPr>
          <w:lang w:val="fr-FR"/>
        </w:rPr>
        <w:t> 129 (du 27</w:t>
      </w:r>
      <w:r>
        <w:rPr>
          <w:lang w:val="fr-FR"/>
        </w:rPr>
        <w:t> </w:t>
      </w:r>
      <w:r>
        <w:rPr>
          <w:lang w:val="fr-FR"/>
        </w:rPr>
        <w:t xml:space="preserve">avril 2020) de l’Inspection générale de la police. Ces procédures déterminent ce que les policiers doivent faire pour garantir les droits des personnes qui font l’objet d’une </w:t>
      </w:r>
      <w:r>
        <w:rPr>
          <w:lang w:val="fr-FR"/>
        </w:rPr>
        <w:lastRenderedPageBreak/>
        <w:t>enquête ou qui sont en détention ; les autorités les ont révisées et adaptées de sorte à les rendre conformes aux normes internationales en la matière.</w:t>
      </w:r>
    </w:p>
    <w:p w14:paraId="3DC1AE4D" w14:textId="061CE563" w:rsidR="00D750D5" w:rsidRPr="004D473B" w:rsidRDefault="00D750D5" w:rsidP="00D750D5">
      <w:pPr>
        <w:pStyle w:val="SingleTxtG"/>
        <w:rPr>
          <w:lang w:val="fr-BE"/>
        </w:rPr>
      </w:pPr>
      <w:r>
        <w:rPr>
          <w:lang w:val="fr-FR"/>
        </w:rPr>
        <w:t>31.</w:t>
      </w:r>
      <w:r>
        <w:rPr>
          <w:lang w:val="fr-FR"/>
        </w:rPr>
        <w:tab/>
        <w:t>Pendant la privation de liberté, l’examen médical est effectué par les assistants médicaux conformément à l’arrêté n</w:t>
      </w:r>
      <w:r w:rsidRPr="006A5AE5">
        <w:rPr>
          <w:vertAlign w:val="superscript"/>
          <w:lang w:val="fr-FR"/>
        </w:rPr>
        <w:t>o</w:t>
      </w:r>
      <w:r>
        <w:rPr>
          <w:lang w:val="fr-FR"/>
        </w:rPr>
        <w:t> 444 (du 15</w:t>
      </w:r>
      <w:r>
        <w:rPr>
          <w:lang w:val="fr-FR"/>
        </w:rPr>
        <w:t> </w:t>
      </w:r>
      <w:r>
        <w:rPr>
          <w:lang w:val="fr-FR"/>
        </w:rPr>
        <w:t>novembre 2019) de l’Inspection générale de la police. En outre, étant donné que les assistants médicaux des centres de détention provisoire de la police travaillent de 8 à 17 heures, du lundi au vendredi, la personne placée en garde à vue en dehors de ces heures est escortée vers l’hôpital public aux fins de son examen médical. La personne placée en garde à vue est examinée lorsqu’elle arrive au centre de détention de la police et lorsqu’elle en sort, ainsi qu’en cas de recours à la force physique, d’utilisation de moyens spéciaux ou si d’autres faits, par exemple des automutilations, surviennent.</w:t>
      </w:r>
    </w:p>
    <w:p w14:paraId="4A4891A5" w14:textId="77777777" w:rsidR="00D750D5" w:rsidRPr="004D473B" w:rsidRDefault="00D750D5" w:rsidP="00D750D5">
      <w:pPr>
        <w:pStyle w:val="SingleTxtG"/>
        <w:rPr>
          <w:lang w:val="fr-BE"/>
        </w:rPr>
      </w:pPr>
      <w:r>
        <w:rPr>
          <w:lang w:val="fr-FR"/>
        </w:rPr>
        <w:t>32.</w:t>
      </w:r>
      <w:r>
        <w:rPr>
          <w:lang w:val="fr-FR"/>
        </w:rPr>
        <w:tab/>
        <w:t>Les informations concernant les examens médicaux sont consignées dans le dossier médical de chaque détenu, qui est versé au registre des dossiers médicaux. Ce dossier est également conservé sur le lieu de détention provisoire ou à l’hôpital où la personne a été examinée. Après la détention, il est versé au registre des dossiers médicaux et des prescriptions.</w:t>
      </w:r>
    </w:p>
    <w:p w14:paraId="5D084054" w14:textId="0566878C" w:rsidR="00D750D5" w:rsidRPr="004D473B" w:rsidRDefault="00D750D5" w:rsidP="00D750D5">
      <w:pPr>
        <w:pStyle w:val="SingleTxtG"/>
        <w:rPr>
          <w:lang w:val="fr-BE"/>
        </w:rPr>
      </w:pPr>
      <w:r>
        <w:rPr>
          <w:lang w:val="fr-FR"/>
        </w:rPr>
        <w:t>33.</w:t>
      </w:r>
      <w:r>
        <w:rPr>
          <w:lang w:val="fr-FR"/>
        </w:rPr>
        <w:tab/>
        <w:t>Les informations concernant les médicaments que la personne en garde à vue reçoit de ses proches sont consignées dans le dossier médical de l’intéressé. Par ailleurs, les médicaments que l’intéressé reçoit de ses proches, y compris les médicaments nécessaires à sa survie, sont consignés dans le registre et administrés par l’assistant médical, conformément à l’arrêté n</w:t>
      </w:r>
      <w:r w:rsidRPr="008B2B2A">
        <w:rPr>
          <w:vertAlign w:val="superscript"/>
          <w:lang w:val="fr-FR"/>
        </w:rPr>
        <w:t>o</w:t>
      </w:r>
      <w:r>
        <w:rPr>
          <w:lang w:val="fr-FR"/>
        </w:rPr>
        <w:t> 444 (du 15</w:t>
      </w:r>
      <w:r>
        <w:rPr>
          <w:lang w:val="fr-FR"/>
        </w:rPr>
        <w:t> </w:t>
      </w:r>
      <w:r>
        <w:rPr>
          <w:lang w:val="fr-FR"/>
        </w:rPr>
        <w:t>novembre 2019) de l’Inspection générale de la police. Les registres sur le recours à la force physique et l’utilisation de moyens spéciaux sont tenus dans toutes les maisons d’arrêt.</w:t>
      </w:r>
    </w:p>
    <w:p w14:paraId="2098CB1B" w14:textId="1FF5B72A" w:rsidR="00D750D5" w:rsidRPr="004D473B" w:rsidRDefault="00D750D5" w:rsidP="00D750D5">
      <w:pPr>
        <w:pStyle w:val="H23G"/>
        <w:rPr>
          <w:i/>
          <w:lang w:val="fr-BE"/>
        </w:rPr>
      </w:pPr>
      <w:r>
        <w:rPr>
          <w:lang w:val="fr-FR"/>
        </w:rPr>
        <w:tab/>
      </w:r>
      <w:r>
        <w:rPr>
          <w:lang w:val="fr-FR"/>
        </w:rPr>
        <w:tab/>
        <w:t>Réponse au paragraphe 2</w:t>
      </w:r>
      <w:r>
        <w:rPr>
          <w:lang w:val="fr-FR"/>
        </w:rPr>
        <w:t> </w:t>
      </w:r>
      <w:r>
        <w:rPr>
          <w:lang w:val="fr-FR"/>
        </w:rPr>
        <w:t>d) de la liste de points</w:t>
      </w:r>
    </w:p>
    <w:p w14:paraId="20B49690" w14:textId="77777777" w:rsidR="00D750D5" w:rsidRPr="004D473B" w:rsidRDefault="00D750D5" w:rsidP="00D750D5">
      <w:pPr>
        <w:pStyle w:val="SingleTxtG"/>
        <w:rPr>
          <w:lang w:val="fr-BE"/>
        </w:rPr>
      </w:pPr>
      <w:r>
        <w:rPr>
          <w:lang w:val="fr-FR"/>
        </w:rPr>
        <w:t>34.</w:t>
      </w:r>
      <w:r>
        <w:rPr>
          <w:lang w:val="fr-FR"/>
        </w:rPr>
        <w:tab/>
        <w:t>Le Ministère de la justice examine actuellement, aux fins de leur approbation, deux projets d’arrêtés, l’un portant approbation du règlement sur la fourniture de l’assistance médicale aux personnes détenues en prison et l’autre portant approbation du règlement relatif à la présentation des détenus gravement malades en vue d’une remise de peine.</w:t>
      </w:r>
    </w:p>
    <w:p w14:paraId="4B00DE4A" w14:textId="77777777" w:rsidR="00D750D5" w:rsidRPr="004D473B" w:rsidRDefault="00D750D5" w:rsidP="00D750D5">
      <w:pPr>
        <w:pStyle w:val="H23G"/>
        <w:rPr>
          <w:i/>
          <w:lang w:val="fr-BE"/>
        </w:rPr>
      </w:pPr>
      <w:r>
        <w:rPr>
          <w:lang w:val="fr-FR"/>
        </w:rPr>
        <w:tab/>
      </w:r>
      <w:r>
        <w:rPr>
          <w:lang w:val="fr-FR"/>
        </w:rPr>
        <w:tab/>
        <w:t>Réponse au paragraphe 2 e) de la liste de points</w:t>
      </w:r>
    </w:p>
    <w:p w14:paraId="7B5C9DC3" w14:textId="4E2977AE" w:rsidR="00D750D5" w:rsidRPr="004D473B" w:rsidRDefault="00D750D5" w:rsidP="00D750D5">
      <w:pPr>
        <w:pStyle w:val="SingleTxtG"/>
        <w:rPr>
          <w:lang w:val="fr-BE"/>
        </w:rPr>
      </w:pPr>
      <w:r>
        <w:rPr>
          <w:lang w:val="fr-FR"/>
        </w:rPr>
        <w:t>35.</w:t>
      </w:r>
      <w:r>
        <w:rPr>
          <w:lang w:val="fr-FR"/>
        </w:rPr>
        <w:tab/>
        <w:t>Conformément à l’arrêté n</w:t>
      </w:r>
      <w:r w:rsidRPr="00C0255E">
        <w:rPr>
          <w:vertAlign w:val="superscript"/>
          <w:lang w:val="fr-FR"/>
        </w:rPr>
        <w:t>o</w:t>
      </w:r>
      <w:r>
        <w:rPr>
          <w:lang w:val="fr-FR"/>
        </w:rPr>
        <w:t> 64 (du 8</w:t>
      </w:r>
      <w:r>
        <w:rPr>
          <w:lang w:val="fr-FR"/>
        </w:rPr>
        <w:t> </w:t>
      </w:r>
      <w:r>
        <w:rPr>
          <w:lang w:val="fr-FR"/>
        </w:rPr>
        <w:t>février 2021) de l’Administration pénitentiaire nationale portant organisation de l’évaluation et de l’accréditation des ailes médicales dans les établissements relevant de cette administration, ces ailes sont en cours d’évaluation et d’accréditation par la Commission nationale d’évaluation et d’accréditation dans le domaine de la santé.</w:t>
      </w:r>
    </w:p>
    <w:p w14:paraId="2B1D3CB9" w14:textId="77777777" w:rsidR="00D750D5" w:rsidRPr="0080105D" w:rsidRDefault="00D750D5" w:rsidP="00D750D5">
      <w:pPr>
        <w:pStyle w:val="SingleTxtG"/>
        <w:rPr>
          <w:lang w:val="fr-BE"/>
        </w:rPr>
      </w:pPr>
      <w:r>
        <w:rPr>
          <w:lang w:val="fr-FR"/>
        </w:rPr>
        <w:t>36.</w:t>
      </w:r>
      <w:r>
        <w:rPr>
          <w:lang w:val="fr-FR"/>
        </w:rPr>
        <w:tab/>
        <w:t>Pour l’instant, 15 ailes médicales pour soins ambulatoires ont été évaluées et accréditées.</w:t>
      </w:r>
    </w:p>
    <w:p w14:paraId="1BAF5ADA" w14:textId="77777777" w:rsidR="00D750D5" w:rsidRPr="0080105D" w:rsidRDefault="00D750D5" w:rsidP="00D750D5">
      <w:pPr>
        <w:pStyle w:val="SingleTxtG"/>
        <w:rPr>
          <w:lang w:val="fr-BE"/>
        </w:rPr>
      </w:pPr>
      <w:r>
        <w:rPr>
          <w:lang w:val="fr-FR"/>
        </w:rPr>
        <w:t>37.</w:t>
      </w:r>
      <w:r>
        <w:rPr>
          <w:lang w:val="fr-FR"/>
        </w:rPr>
        <w:tab/>
        <w:t>L’hôpital de la prison n</w:t>
      </w:r>
      <w:r>
        <w:rPr>
          <w:vertAlign w:val="superscript"/>
          <w:lang w:val="fr-FR"/>
        </w:rPr>
        <w:t>o</w:t>
      </w:r>
      <w:r>
        <w:rPr>
          <w:lang w:val="fr-FR"/>
        </w:rPr>
        <w:t> 16 (</w:t>
      </w:r>
      <w:proofErr w:type="spellStart"/>
      <w:r>
        <w:rPr>
          <w:lang w:val="fr-FR"/>
        </w:rPr>
        <w:t>Pruncul</w:t>
      </w:r>
      <w:proofErr w:type="spellEnd"/>
      <w:r>
        <w:rPr>
          <w:lang w:val="fr-FR"/>
        </w:rPr>
        <w:t>) est en passe de satisfaire aux normes d’évaluation et d’accréditation.</w:t>
      </w:r>
    </w:p>
    <w:p w14:paraId="313D2846" w14:textId="77777777" w:rsidR="00D750D5" w:rsidRPr="0080105D" w:rsidRDefault="00D750D5" w:rsidP="00D750D5">
      <w:pPr>
        <w:pStyle w:val="H23G"/>
        <w:rPr>
          <w:i/>
          <w:lang w:val="fr-BE"/>
        </w:rPr>
      </w:pPr>
      <w:r>
        <w:rPr>
          <w:lang w:val="fr-FR"/>
        </w:rPr>
        <w:tab/>
      </w:r>
      <w:r>
        <w:rPr>
          <w:lang w:val="fr-FR"/>
        </w:rPr>
        <w:tab/>
        <w:t>Réponse au paragraphe 2 f) de la liste de points</w:t>
      </w:r>
    </w:p>
    <w:p w14:paraId="123EDF6C" w14:textId="77777777" w:rsidR="00D750D5" w:rsidRPr="0080105D" w:rsidRDefault="00D750D5" w:rsidP="00D750D5">
      <w:pPr>
        <w:pStyle w:val="SingleTxtG"/>
        <w:rPr>
          <w:lang w:val="fr-BE"/>
        </w:rPr>
      </w:pPr>
      <w:r>
        <w:rPr>
          <w:lang w:val="fr-FR"/>
        </w:rPr>
        <w:t>38.</w:t>
      </w:r>
      <w:r>
        <w:rPr>
          <w:lang w:val="fr-FR"/>
        </w:rPr>
        <w:tab/>
        <w:t>Aux termes des articles 179 et 180 du Code d’exécution, les organisations nationales et internationales et les commissions de surveillance civile, qui protègent les droits de l’homme et les libertés fondamentales, ont le droit de contrôler le respect des droits de l’homme dans les établissements pénitentiaires. Ainsi, le Défenseur du peuple, le Défenseur du peuple pour les droits de l’enfant, les fonctionnaires du Bureau du Défenseur du peuple, les membres du Conseil pour la prévention de la torture et les autres personnes qui les accompagnent dans l’exercice de leurs fonctions visant à prévenir la torture ont toujours accès aux établissements pénitentiaires, sans avoir besoin d’une autorisation particulière, en parfaite conformité avec les dispositions de l’article 181 (par. 1 e), 1 i) et 1 j)) du Code d’exécution.</w:t>
      </w:r>
    </w:p>
    <w:p w14:paraId="110DEB7C" w14:textId="77777777" w:rsidR="00D750D5" w:rsidRPr="0080105D" w:rsidRDefault="00D750D5" w:rsidP="00D750D5">
      <w:pPr>
        <w:pStyle w:val="SingleTxtG"/>
        <w:rPr>
          <w:lang w:val="fr-BE"/>
        </w:rPr>
      </w:pPr>
      <w:r>
        <w:rPr>
          <w:lang w:val="fr-FR"/>
        </w:rPr>
        <w:t>39.</w:t>
      </w:r>
      <w:r>
        <w:rPr>
          <w:lang w:val="fr-FR"/>
        </w:rPr>
        <w:tab/>
        <w:t>Au cours de la période considérée, il a été procédé à 153 visites de contrôle et à 16 vérifications inopinées dans les centres de détention de la police.</w:t>
      </w:r>
    </w:p>
    <w:p w14:paraId="5E0F9ED4" w14:textId="77777777" w:rsidR="00D750D5" w:rsidRPr="0080105D" w:rsidRDefault="00D750D5" w:rsidP="00D750D5">
      <w:pPr>
        <w:pStyle w:val="SingleTxtG"/>
        <w:rPr>
          <w:lang w:val="fr-BE"/>
        </w:rPr>
      </w:pPr>
      <w:r>
        <w:rPr>
          <w:lang w:val="fr-FR"/>
        </w:rPr>
        <w:lastRenderedPageBreak/>
        <w:t>40.</w:t>
      </w:r>
      <w:r>
        <w:rPr>
          <w:lang w:val="fr-FR"/>
        </w:rPr>
        <w:tab/>
        <w:t>En 2018, pour contrôler le respect des droits des personnes en garde à vue, il a été procédé aux visites suivantes dans les locaux de détention de la police :</w:t>
      </w:r>
    </w:p>
    <w:p w14:paraId="184D205B" w14:textId="77777777" w:rsidR="00D750D5" w:rsidRPr="0080105D" w:rsidRDefault="00D750D5" w:rsidP="00566AD1">
      <w:pPr>
        <w:pStyle w:val="Bullet1G"/>
        <w:tabs>
          <w:tab w:val="num" w:pos="1701"/>
        </w:tabs>
        <w:ind w:left="1701" w:hanging="170"/>
        <w:rPr>
          <w:lang w:val="fr-BE"/>
        </w:rPr>
      </w:pPr>
      <w:r w:rsidRPr="007234B5">
        <w:rPr>
          <w:lang w:val="fr-FR"/>
        </w:rPr>
        <w:t>•</w:t>
      </w:r>
      <w:r w:rsidRPr="007234B5">
        <w:rPr>
          <w:lang w:val="fr-FR"/>
        </w:rPr>
        <w:tab/>
        <w:t xml:space="preserve">10 visites de contrôle des locaux de détention des services de police de Chisinau, Orhei, </w:t>
      </w:r>
      <w:proofErr w:type="spellStart"/>
      <w:r w:rsidRPr="007234B5">
        <w:rPr>
          <w:lang w:val="fr-FR"/>
        </w:rPr>
        <w:t>Ștefan-Vodă</w:t>
      </w:r>
      <w:proofErr w:type="spellEnd"/>
      <w:r w:rsidRPr="007234B5">
        <w:rPr>
          <w:lang w:val="fr-FR"/>
        </w:rPr>
        <w:t xml:space="preserve">, </w:t>
      </w:r>
      <w:proofErr w:type="spellStart"/>
      <w:r w:rsidRPr="007234B5">
        <w:rPr>
          <w:lang w:val="fr-FR"/>
        </w:rPr>
        <w:t>Ocnița</w:t>
      </w:r>
      <w:proofErr w:type="spellEnd"/>
      <w:r w:rsidRPr="007234B5">
        <w:rPr>
          <w:lang w:val="fr-FR"/>
        </w:rPr>
        <w:t xml:space="preserve">, </w:t>
      </w:r>
      <w:proofErr w:type="spellStart"/>
      <w:r w:rsidRPr="007234B5">
        <w:rPr>
          <w:lang w:val="fr-FR"/>
        </w:rPr>
        <w:t>Drochia</w:t>
      </w:r>
      <w:proofErr w:type="spellEnd"/>
      <w:r w:rsidRPr="007234B5">
        <w:rPr>
          <w:lang w:val="fr-FR"/>
        </w:rPr>
        <w:t xml:space="preserve">, Bender, Comrat, </w:t>
      </w:r>
      <w:proofErr w:type="spellStart"/>
      <w:r w:rsidRPr="007234B5">
        <w:rPr>
          <w:lang w:val="fr-FR"/>
        </w:rPr>
        <w:t>Căușeni</w:t>
      </w:r>
      <w:proofErr w:type="spellEnd"/>
      <w:r w:rsidRPr="007234B5">
        <w:rPr>
          <w:lang w:val="fr-FR"/>
        </w:rPr>
        <w:t xml:space="preserve"> et </w:t>
      </w:r>
      <w:proofErr w:type="spellStart"/>
      <w:r w:rsidRPr="007234B5">
        <w:rPr>
          <w:lang w:val="fr-FR"/>
        </w:rPr>
        <w:t>Anenii</w:t>
      </w:r>
      <w:proofErr w:type="spellEnd"/>
      <w:r w:rsidRPr="007234B5">
        <w:rPr>
          <w:lang w:val="fr-FR"/>
        </w:rPr>
        <w:t xml:space="preserve"> Noi (7 visites préventives, 2 visites de suivi, 1 visite ponctuelle) effectuées par les représentants du Conseil pour la prévention de la torture du Défenseur du peuple (Médiateur), qui est le mécanisme national de prévention de la torture ;</w:t>
      </w:r>
    </w:p>
    <w:p w14:paraId="61DF07C4" w14:textId="77777777" w:rsidR="00D750D5" w:rsidRPr="0080105D" w:rsidRDefault="00D750D5" w:rsidP="00566AD1">
      <w:pPr>
        <w:pStyle w:val="Bullet1G"/>
        <w:tabs>
          <w:tab w:val="num" w:pos="1701"/>
        </w:tabs>
        <w:ind w:left="1701" w:hanging="170"/>
        <w:rPr>
          <w:lang w:val="fr-BE"/>
        </w:rPr>
      </w:pPr>
      <w:r w:rsidRPr="00F14093">
        <w:rPr>
          <w:lang w:val="fr-FR"/>
        </w:rPr>
        <w:t>•</w:t>
      </w:r>
      <w:r>
        <w:rPr>
          <w:lang w:val="fr-FR"/>
        </w:rPr>
        <w:tab/>
        <w:t xml:space="preserve">12 visites de contrôle (11 visites préventives et 1 visite de suivi) des services de police de </w:t>
      </w:r>
      <w:proofErr w:type="spellStart"/>
      <w:r>
        <w:rPr>
          <w:lang w:val="fr-FR"/>
        </w:rPr>
        <w:t>Cimislia</w:t>
      </w:r>
      <w:proofErr w:type="spellEnd"/>
      <w:r>
        <w:rPr>
          <w:lang w:val="fr-FR"/>
        </w:rPr>
        <w:t xml:space="preserve">, Cahul, Cantemir, Comrat, </w:t>
      </w:r>
      <w:proofErr w:type="spellStart"/>
      <w:r>
        <w:rPr>
          <w:lang w:val="fr-FR"/>
        </w:rPr>
        <w:t>Drochia</w:t>
      </w:r>
      <w:proofErr w:type="spellEnd"/>
      <w:r>
        <w:rPr>
          <w:lang w:val="fr-FR"/>
        </w:rPr>
        <w:t xml:space="preserve">, Soroca, </w:t>
      </w:r>
      <w:proofErr w:type="spellStart"/>
      <w:r>
        <w:rPr>
          <w:lang w:val="fr-FR"/>
        </w:rPr>
        <w:t>Falesti</w:t>
      </w:r>
      <w:proofErr w:type="spellEnd"/>
      <w:r>
        <w:rPr>
          <w:lang w:val="fr-FR"/>
        </w:rPr>
        <w:t xml:space="preserve">, </w:t>
      </w:r>
      <w:proofErr w:type="spellStart"/>
      <w:r>
        <w:rPr>
          <w:lang w:val="fr-FR"/>
        </w:rPr>
        <w:t>Glodeni</w:t>
      </w:r>
      <w:proofErr w:type="spellEnd"/>
      <w:r>
        <w:rPr>
          <w:lang w:val="fr-FR"/>
        </w:rPr>
        <w:t xml:space="preserve">, </w:t>
      </w:r>
      <w:proofErr w:type="spellStart"/>
      <w:r>
        <w:rPr>
          <w:lang w:val="fr-FR"/>
        </w:rPr>
        <w:t>Rezina</w:t>
      </w:r>
      <w:proofErr w:type="spellEnd"/>
      <w:r>
        <w:rPr>
          <w:lang w:val="fr-FR"/>
        </w:rPr>
        <w:t xml:space="preserve">, </w:t>
      </w:r>
      <w:proofErr w:type="spellStart"/>
      <w:r>
        <w:rPr>
          <w:lang w:val="fr-FR"/>
        </w:rPr>
        <w:t>Falesti</w:t>
      </w:r>
      <w:proofErr w:type="spellEnd"/>
      <w:r>
        <w:rPr>
          <w:lang w:val="fr-FR"/>
        </w:rPr>
        <w:t xml:space="preserve">, </w:t>
      </w:r>
      <w:proofErr w:type="spellStart"/>
      <w:r>
        <w:rPr>
          <w:lang w:val="fr-FR"/>
        </w:rPr>
        <w:t>Floresti</w:t>
      </w:r>
      <w:proofErr w:type="spellEnd"/>
      <w:r>
        <w:rPr>
          <w:lang w:val="fr-FR"/>
        </w:rPr>
        <w:t xml:space="preserve"> et </w:t>
      </w:r>
      <w:proofErr w:type="spellStart"/>
      <w:r>
        <w:rPr>
          <w:lang w:val="fr-FR"/>
        </w:rPr>
        <w:t>Soldanesti</w:t>
      </w:r>
      <w:proofErr w:type="spellEnd"/>
      <w:r>
        <w:rPr>
          <w:lang w:val="fr-FR"/>
        </w:rPr>
        <w:t xml:space="preserve"> effectuées sur la base de l’accord de partenariat signé entre l’Inspection générale de la police et l’Institut des droits de l’homme à Moldova ;</w:t>
      </w:r>
    </w:p>
    <w:p w14:paraId="4439D9B2" w14:textId="77777777" w:rsidR="00D750D5" w:rsidRPr="0080105D" w:rsidRDefault="00D750D5" w:rsidP="00566AD1">
      <w:pPr>
        <w:pStyle w:val="Bullet1G"/>
        <w:tabs>
          <w:tab w:val="num" w:pos="1701"/>
        </w:tabs>
        <w:ind w:left="1701" w:hanging="170"/>
        <w:rPr>
          <w:lang w:val="fr-BE"/>
        </w:rPr>
      </w:pPr>
      <w:r w:rsidRPr="00F14093">
        <w:rPr>
          <w:lang w:val="fr-FR"/>
        </w:rPr>
        <w:t>•</w:t>
      </w:r>
      <w:r>
        <w:rPr>
          <w:lang w:val="fr-FR"/>
        </w:rPr>
        <w:tab/>
        <w:t xml:space="preserve">7 visites de contrôle des locaux de détention des services de police de </w:t>
      </w:r>
      <w:proofErr w:type="spellStart"/>
      <w:r>
        <w:rPr>
          <w:lang w:val="fr-FR"/>
        </w:rPr>
        <w:t>Drochia</w:t>
      </w:r>
      <w:proofErr w:type="spellEnd"/>
      <w:r>
        <w:rPr>
          <w:lang w:val="fr-FR"/>
        </w:rPr>
        <w:t xml:space="preserve">, Soroca, </w:t>
      </w:r>
      <w:proofErr w:type="spellStart"/>
      <w:r>
        <w:rPr>
          <w:lang w:val="fr-FR"/>
        </w:rPr>
        <w:t>Edinet</w:t>
      </w:r>
      <w:proofErr w:type="spellEnd"/>
      <w:r>
        <w:rPr>
          <w:lang w:val="fr-FR"/>
        </w:rPr>
        <w:t xml:space="preserve">, </w:t>
      </w:r>
      <w:proofErr w:type="spellStart"/>
      <w:r>
        <w:rPr>
          <w:lang w:val="fr-FR"/>
        </w:rPr>
        <w:t>Sîngerei</w:t>
      </w:r>
      <w:proofErr w:type="spellEnd"/>
      <w:r>
        <w:rPr>
          <w:lang w:val="fr-FR"/>
        </w:rPr>
        <w:t xml:space="preserve">, </w:t>
      </w:r>
      <w:proofErr w:type="spellStart"/>
      <w:r>
        <w:rPr>
          <w:lang w:val="fr-FR"/>
        </w:rPr>
        <w:t>Rîșcani</w:t>
      </w:r>
      <w:proofErr w:type="spellEnd"/>
      <w:r>
        <w:rPr>
          <w:lang w:val="fr-FR"/>
        </w:rPr>
        <w:t xml:space="preserve">, </w:t>
      </w:r>
      <w:proofErr w:type="spellStart"/>
      <w:r>
        <w:rPr>
          <w:lang w:val="fr-FR"/>
        </w:rPr>
        <w:t>Rezina</w:t>
      </w:r>
      <w:proofErr w:type="spellEnd"/>
      <w:r>
        <w:rPr>
          <w:lang w:val="fr-FR"/>
        </w:rPr>
        <w:t xml:space="preserve">, </w:t>
      </w:r>
      <w:proofErr w:type="spellStart"/>
      <w:r>
        <w:rPr>
          <w:lang w:val="fr-FR"/>
        </w:rPr>
        <w:t>Șoldănești</w:t>
      </w:r>
      <w:proofErr w:type="spellEnd"/>
      <w:r>
        <w:rPr>
          <w:lang w:val="fr-FR"/>
        </w:rPr>
        <w:t xml:space="preserve">, </w:t>
      </w:r>
      <w:proofErr w:type="spellStart"/>
      <w:r>
        <w:rPr>
          <w:lang w:val="fr-FR"/>
        </w:rPr>
        <w:t>Căușeni</w:t>
      </w:r>
      <w:proofErr w:type="spellEnd"/>
      <w:r>
        <w:rPr>
          <w:lang w:val="fr-FR"/>
        </w:rPr>
        <w:t xml:space="preserve">, </w:t>
      </w:r>
      <w:proofErr w:type="spellStart"/>
      <w:r>
        <w:rPr>
          <w:lang w:val="fr-FR"/>
        </w:rPr>
        <w:t>Hâncești</w:t>
      </w:r>
      <w:proofErr w:type="spellEnd"/>
      <w:r>
        <w:rPr>
          <w:lang w:val="fr-FR"/>
        </w:rPr>
        <w:t xml:space="preserve"> et </w:t>
      </w:r>
      <w:proofErr w:type="spellStart"/>
      <w:r>
        <w:rPr>
          <w:lang w:val="fr-FR"/>
        </w:rPr>
        <w:t>Ungheni</w:t>
      </w:r>
      <w:proofErr w:type="spellEnd"/>
      <w:r>
        <w:rPr>
          <w:lang w:val="fr-FR"/>
        </w:rPr>
        <w:t xml:space="preserve"> effectuées par les représentants de la section de détention et d’escorte du service de police judiciaire de l’Inspection générale de la police en accord avec les représentants de l’Institut des droits de l’homme à Moldova.</w:t>
      </w:r>
    </w:p>
    <w:p w14:paraId="7A61664A" w14:textId="77777777" w:rsidR="00D750D5" w:rsidRPr="0080105D" w:rsidRDefault="00D750D5" w:rsidP="00D750D5">
      <w:pPr>
        <w:pStyle w:val="SingleTxtG"/>
        <w:rPr>
          <w:lang w:val="fr-BE"/>
        </w:rPr>
      </w:pPr>
      <w:r w:rsidRPr="00E16C0A">
        <w:rPr>
          <w:lang w:val="fr-FR"/>
        </w:rPr>
        <w:t>41.</w:t>
      </w:r>
      <w:r w:rsidRPr="00E16C0A">
        <w:rPr>
          <w:lang w:val="fr-FR"/>
        </w:rPr>
        <w:tab/>
        <w:t xml:space="preserve">En 2019, en vue de contrôler le respect des droits des personnes privées de liberté, il a été procédé à 40 visites de contrôle (26 visites préventives et 14 visites de suivi) dans les centres de détention des services de police de </w:t>
      </w:r>
      <w:proofErr w:type="spellStart"/>
      <w:r w:rsidRPr="00E16C0A">
        <w:rPr>
          <w:lang w:val="fr-FR"/>
        </w:rPr>
        <w:t>Sangerei</w:t>
      </w:r>
      <w:proofErr w:type="spellEnd"/>
      <w:r w:rsidRPr="00E16C0A">
        <w:rPr>
          <w:lang w:val="fr-FR"/>
        </w:rPr>
        <w:t xml:space="preserve">, </w:t>
      </w:r>
      <w:proofErr w:type="spellStart"/>
      <w:r w:rsidRPr="00E16C0A">
        <w:rPr>
          <w:lang w:val="fr-FR"/>
        </w:rPr>
        <w:t>Rîșcani</w:t>
      </w:r>
      <w:proofErr w:type="spellEnd"/>
      <w:r w:rsidRPr="00E16C0A">
        <w:rPr>
          <w:lang w:val="fr-FR"/>
        </w:rPr>
        <w:t xml:space="preserve">, </w:t>
      </w:r>
      <w:proofErr w:type="spellStart"/>
      <w:r w:rsidRPr="00E16C0A">
        <w:rPr>
          <w:lang w:val="fr-FR"/>
        </w:rPr>
        <w:t>Edineț</w:t>
      </w:r>
      <w:proofErr w:type="spellEnd"/>
      <w:r w:rsidRPr="00E16C0A">
        <w:rPr>
          <w:lang w:val="fr-FR"/>
        </w:rPr>
        <w:t xml:space="preserve">, Soroca, </w:t>
      </w:r>
      <w:proofErr w:type="spellStart"/>
      <w:r w:rsidRPr="00E16C0A">
        <w:rPr>
          <w:lang w:val="fr-FR"/>
        </w:rPr>
        <w:t>Drochia</w:t>
      </w:r>
      <w:proofErr w:type="spellEnd"/>
      <w:r w:rsidRPr="00E16C0A">
        <w:rPr>
          <w:lang w:val="fr-FR"/>
        </w:rPr>
        <w:t xml:space="preserve">, </w:t>
      </w:r>
      <w:proofErr w:type="spellStart"/>
      <w:r w:rsidRPr="00E16C0A">
        <w:rPr>
          <w:lang w:val="fr-FR"/>
        </w:rPr>
        <w:t>Fălești</w:t>
      </w:r>
      <w:proofErr w:type="spellEnd"/>
      <w:r w:rsidRPr="00E16C0A">
        <w:rPr>
          <w:lang w:val="fr-FR"/>
        </w:rPr>
        <w:t xml:space="preserve">, </w:t>
      </w:r>
      <w:proofErr w:type="spellStart"/>
      <w:r w:rsidRPr="00E16C0A">
        <w:rPr>
          <w:lang w:val="fr-FR"/>
        </w:rPr>
        <w:t>Briceni</w:t>
      </w:r>
      <w:proofErr w:type="spellEnd"/>
      <w:r w:rsidRPr="00E16C0A">
        <w:rPr>
          <w:lang w:val="fr-FR"/>
        </w:rPr>
        <w:t xml:space="preserve">, </w:t>
      </w:r>
      <w:proofErr w:type="spellStart"/>
      <w:r w:rsidRPr="00E16C0A">
        <w:rPr>
          <w:lang w:val="fr-FR"/>
        </w:rPr>
        <w:t>Ocnița</w:t>
      </w:r>
      <w:proofErr w:type="spellEnd"/>
      <w:r w:rsidRPr="00E16C0A">
        <w:rPr>
          <w:lang w:val="fr-FR"/>
        </w:rPr>
        <w:t xml:space="preserve">, </w:t>
      </w:r>
      <w:proofErr w:type="spellStart"/>
      <w:r w:rsidRPr="00E16C0A">
        <w:rPr>
          <w:lang w:val="fr-FR"/>
        </w:rPr>
        <w:t>Glodeni</w:t>
      </w:r>
      <w:proofErr w:type="spellEnd"/>
      <w:r w:rsidRPr="00E16C0A">
        <w:rPr>
          <w:lang w:val="fr-FR"/>
        </w:rPr>
        <w:t xml:space="preserve">, </w:t>
      </w:r>
      <w:proofErr w:type="spellStart"/>
      <w:r w:rsidRPr="00E16C0A">
        <w:rPr>
          <w:lang w:val="fr-FR"/>
        </w:rPr>
        <w:t>Șoldănești</w:t>
      </w:r>
      <w:proofErr w:type="spellEnd"/>
      <w:r w:rsidRPr="00E16C0A">
        <w:rPr>
          <w:lang w:val="fr-FR"/>
        </w:rPr>
        <w:t xml:space="preserve">, </w:t>
      </w:r>
      <w:proofErr w:type="spellStart"/>
      <w:r w:rsidRPr="00E16C0A">
        <w:rPr>
          <w:lang w:val="fr-FR"/>
        </w:rPr>
        <w:t>Rezina</w:t>
      </w:r>
      <w:proofErr w:type="spellEnd"/>
      <w:r w:rsidRPr="00E16C0A">
        <w:rPr>
          <w:lang w:val="fr-FR"/>
        </w:rPr>
        <w:t xml:space="preserve">, </w:t>
      </w:r>
      <w:proofErr w:type="spellStart"/>
      <w:r w:rsidRPr="00E16C0A">
        <w:rPr>
          <w:lang w:val="fr-FR"/>
        </w:rPr>
        <w:t>Ștefan-Vodă</w:t>
      </w:r>
      <w:proofErr w:type="spellEnd"/>
      <w:r w:rsidRPr="00E16C0A">
        <w:rPr>
          <w:lang w:val="fr-FR"/>
        </w:rPr>
        <w:t xml:space="preserve">, </w:t>
      </w:r>
      <w:proofErr w:type="spellStart"/>
      <w:r w:rsidRPr="00E16C0A">
        <w:rPr>
          <w:lang w:val="fr-FR"/>
        </w:rPr>
        <w:t>Căușeni</w:t>
      </w:r>
      <w:proofErr w:type="spellEnd"/>
      <w:r w:rsidRPr="00E16C0A">
        <w:rPr>
          <w:lang w:val="fr-FR"/>
        </w:rPr>
        <w:t xml:space="preserve">, </w:t>
      </w:r>
      <w:proofErr w:type="spellStart"/>
      <w:r w:rsidRPr="00E16C0A">
        <w:rPr>
          <w:lang w:val="fr-FR"/>
        </w:rPr>
        <w:t>Ceadîr-Lunga</w:t>
      </w:r>
      <w:proofErr w:type="spellEnd"/>
      <w:r w:rsidRPr="00E16C0A">
        <w:rPr>
          <w:lang w:val="fr-FR"/>
        </w:rPr>
        <w:t xml:space="preserve">, </w:t>
      </w:r>
      <w:proofErr w:type="spellStart"/>
      <w:r w:rsidRPr="00E16C0A">
        <w:rPr>
          <w:lang w:val="fr-FR"/>
        </w:rPr>
        <w:t>Taraclia</w:t>
      </w:r>
      <w:proofErr w:type="spellEnd"/>
      <w:r w:rsidRPr="00E16C0A">
        <w:rPr>
          <w:lang w:val="fr-FR"/>
        </w:rPr>
        <w:t xml:space="preserve">, </w:t>
      </w:r>
      <w:proofErr w:type="spellStart"/>
      <w:r w:rsidRPr="00E16C0A">
        <w:rPr>
          <w:lang w:val="fr-FR"/>
        </w:rPr>
        <w:t>Hîncești</w:t>
      </w:r>
      <w:proofErr w:type="spellEnd"/>
      <w:r w:rsidRPr="00E16C0A">
        <w:rPr>
          <w:lang w:val="fr-FR"/>
        </w:rPr>
        <w:t xml:space="preserve">, </w:t>
      </w:r>
      <w:proofErr w:type="spellStart"/>
      <w:r w:rsidRPr="00E16C0A">
        <w:rPr>
          <w:lang w:val="fr-FR"/>
        </w:rPr>
        <w:t>Cimișlia</w:t>
      </w:r>
      <w:proofErr w:type="spellEnd"/>
      <w:r w:rsidRPr="00E16C0A">
        <w:rPr>
          <w:lang w:val="fr-FR"/>
        </w:rPr>
        <w:t xml:space="preserve">, Comrat, </w:t>
      </w:r>
      <w:proofErr w:type="spellStart"/>
      <w:r w:rsidRPr="00E16C0A">
        <w:rPr>
          <w:lang w:val="fr-FR"/>
        </w:rPr>
        <w:t>Anenii</w:t>
      </w:r>
      <w:proofErr w:type="spellEnd"/>
      <w:r w:rsidRPr="00E16C0A">
        <w:rPr>
          <w:lang w:val="fr-FR"/>
        </w:rPr>
        <w:t xml:space="preserve"> Noi, Orhei, </w:t>
      </w:r>
      <w:proofErr w:type="spellStart"/>
      <w:r w:rsidRPr="00E16C0A">
        <w:rPr>
          <w:lang w:val="fr-FR"/>
        </w:rPr>
        <w:t>Sîngerei</w:t>
      </w:r>
      <w:proofErr w:type="spellEnd"/>
      <w:r w:rsidRPr="00E16C0A">
        <w:rPr>
          <w:lang w:val="fr-FR"/>
        </w:rPr>
        <w:t xml:space="preserve">, </w:t>
      </w:r>
      <w:proofErr w:type="spellStart"/>
      <w:r w:rsidRPr="00E16C0A">
        <w:rPr>
          <w:lang w:val="fr-FR"/>
        </w:rPr>
        <w:t>Bălți</w:t>
      </w:r>
      <w:proofErr w:type="spellEnd"/>
      <w:r w:rsidRPr="00E16C0A">
        <w:rPr>
          <w:lang w:val="fr-FR"/>
        </w:rPr>
        <w:t xml:space="preserve">, </w:t>
      </w:r>
      <w:proofErr w:type="spellStart"/>
      <w:r w:rsidRPr="00E16C0A">
        <w:rPr>
          <w:lang w:val="fr-FR"/>
        </w:rPr>
        <w:t>Nisporeni</w:t>
      </w:r>
      <w:proofErr w:type="spellEnd"/>
      <w:r w:rsidRPr="00E16C0A">
        <w:rPr>
          <w:lang w:val="fr-FR"/>
        </w:rPr>
        <w:t xml:space="preserve">, Cahul, </w:t>
      </w:r>
      <w:proofErr w:type="spellStart"/>
      <w:r w:rsidRPr="00E16C0A">
        <w:rPr>
          <w:lang w:val="fr-FR"/>
        </w:rPr>
        <w:t>Briceni</w:t>
      </w:r>
      <w:proofErr w:type="spellEnd"/>
      <w:r w:rsidRPr="00E16C0A">
        <w:rPr>
          <w:lang w:val="fr-FR"/>
        </w:rPr>
        <w:t xml:space="preserve">, Chisinau, </w:t>
      </w:r>
      <w:proofErr w:type="spellStart"/>
      <w:r w:rsidRPr="00E16C0A">
        <w:rPr>
          <w:lang w:val="fr-FR"/>
        </w:rPr>
        <w:t>Sîngerei</w:t>
      </w:r>
      <w:proofErr w:type="spellEnd"/>
      <w:r w:rsidRPr="00E16C0A">
        <w:rPr>
          <w:lang w:val="fr-FR"/>
        </w:rPr>
        <w:t xml:space="preserve">, </w:t>
      </w:r>
      <w:proofErr w:type="spellStart"/>
      <w:r w:rsidRPr="00E16C0A">
        <w:rPr>
          <w:lang w:val="fr-FR"/>
        </w:rPr>
        <w:t>Rîșcani</w:t>
      </w:r>
      <w:proofErr w:type="spellEnd"/>
      <w:r w:rsidRPr="00E16C0A">
        <w:rPr>
          <w:lang w:val="fr-FR"/>
        </w:rPr>
        <w:t xml:space="preserve">, </w:t>
      </w:r>
      <w:proofErr w:type="spellStart"/>
      <w:r w:rsidRPr="00E16C0A">
        <w:rPr>
          <w:lang w:val="fr-FR"/>
        </w:rPr>
        <w:t>Edineț</w:t>
      </w:r>
      <w:proofErr w:type="spellEnd"/>
      <w:r w:rsidRPr="00E16C0A">
        <w:rPr>
          <w:lang w:val="fr-FR"/>
        </w:rPr>
        <w:t xml:space="preserve">, Soroca, </w:t>
      </w:r>
      <w:proofErr w:type="spellStart"/>
      <w:r w:rsidRPr="00E16C0A">
        <w:rPr>
          <w:lang w:val="fr-FR"/>
        </w:rPr>
        <w:t>Căușeni</w:t>
      </w:r>
      <w:proofErr w:type="spellEnd"/>
      <w:r w:rsidRPr="00E16C0A">
        <w:rPr>
          <w:lang w:val="fr-FR"/>
        </w:rPr>
        <w:t xml:space="preserve">, </w:t>
      </w:r>
      <w:proofErr w:type="spellStart"/>
      <w:r w:rsidRPr="00E16C0A">
        <w:rPr>
          <w:lang w:val="fr-FR"/>
        </w:rPr>
        <w:t>Hîncești</w:t>
      </w:r>
      <w:proofErr w:type="spellEnd"/>
      <w:r w:rsidRPr="00E16C0A">
        <w:rPr>
          <w:lang w:val="fr-FR"/>
        </w:rPr>
        <w:t xml:space="preserve">, </w:t>
      </w:r>
      <w:proofErr w:type="spellStart"/>
      <w:r w:rsidRPr="00E16C0A">
        <w:rPr>
          <w:lang w:val="fr-FR"/>
        </w:rPr>
        <w:t>Cimișlia</w:t>
      </w:r>
      <w:proofErr w:type="spellEnd"/>
      <w:r w:rsidRPr="00E16C0A">
        <w:rPr>
          <w:lang w:val="fr-FR"/>
        </w:rPr>
        <w:t xml:space="preserve">, Comrat, </w:t>
      </w:r>
      <w:proofErr w:type="spellStart"/>
      <w:r w:rsidRPr="00E16C0A">
        <w:rPr>
          <w:lang w:val="fr-FR"/>
        </w:rPr>
        <w:t>Anenii</w:t>
      </w:r>
      <w:proofErr w:type="spellEnd"/>
      <w:r w:rsidRPr="00E16C0A">
        <w:rPr>
          <w:lang w:val="fr-FR"/>
        </w:rPr>
        <w:t xml:space="preserve"> Noi, Orhei, Cahul, Chisinau, Balti et Chisinau par des représentants de la section de détention et d’escorte accompagnés de représentants de l’Institut des droits de l’homme.</w:t>
      </w:r>
      <w:r>
        <w:rPr>
          <w:lang w:val="fr-FR"/>
        </w:rPr>
        <w:t xml:space="preserve"> </w:t>
      </w:r>
    </w:p>
    <w:p w14:paraId="059E22EB" w14:textId="77777777" w:rsidR="00D750D5" w:rsidRPr="0080105D" w:rsidRDefault="00D750D5" w:rsidP="00D750D5">
      <w:pPr>
        <w:pStyle w:val="SingleTxtG"/>
        <w:rPr>
          <w:lang w:val="fr-BE"/>
        </w:rPr>
      </w:pPr>
      <w:r>
        <w:rPr>
          <w:lang w:val="fr-FR"/>
        </w:rPr>
        <w:t>42.</w:t>
      </w:r>
      <w:r>
        <w:rPr>
          <w:lang w:val="fr-FR"/>
        </w:rPr>
        <w:tab/>
        <w:t xml:space="preserve">À la suite des visites de contrôle effectuées par les agents de la section de détention et d’escorte du service de police judiciaire de l’Inspection générale de la police en accord avec les représentants de l’Institut des droits de l’homme à Moldova, il a été établi des rapports dans lesquels sont proposées plusieurs solutions visant à améliorer les conditions de détention et à adapter le mode de fonctionnement des centres de détention de la police, sur la base du principe de régionalisation. </w:t>
      </w:r>
    </w:p>
    <w:p w14:paraId="1EAE3291" w14:textId="29023D0C" w:rsidR="00D750D5" w:rsidRPr="0080105D" w:rsidRDefault="00D750D5" w:rsidP="00D750D5">
      <w:pPr>
        <w:pStyle w:val="SingleTxtG"/>
        <w:rPr>
          <w:lang w:val="fr-BE"/>
        </w:rPr>
      </w:pPr>
      <w:r>
        <w:rPr>
          <w:lang w:val="fr-FR"/>
        </w:rPr>
        <w:t>43.</w:t>
      </w:r>
      <w:r>
        <w:rPr>
          <w:lang w:val="fr-FR"/>
        </w:rPr>
        <w:tab/>
        <w:t xml:space="preserve">En 2020, 50 visites de contrôle ont été effectuées à Comrat, </w:t>
      </w:r>
      <w:proofErr w:type="spellStart"/>
      <w:r>
        <w:rPr>
          <w:lang w:val="fr-FR"/>
        </w:rPr>
        <w:t>Basarabeasca</w:t>
      </w:r>
      <w:proofErr w:type="spellEnd"/>
      <w:r>
        <w:rPr>
          <w:lang w:val="fr-FR"/>
        </w:rPr>
        <w:t xml:space="preserve">, </w:t>
      </w:r>
      <w:proofErr w:type="spellStart"/>
      <w:r>
        <w:rPr>
          <w:lang w:val="fr-FR"/>
        </w:rPr>
        <w:t>Ceadir</w:t>
      </w:r>
      <w:r w:rsidR="00E16C0A">
        <w:rPr>
          <w:lang w:val="fr-FR"/>
        </w:rPr>
        <w:noBreakHyphen/>
      </w:r>
      <w:r>
        <w:rPr>
          <w:lang w:val="fr-FR"/>
        </w:rPr>
        <w:t>Lunga</w:t>
      </w:r>
      <w:proofErr w:type="spellEnd"/>
      <w:r>
        <w:rPr>
          <w:lang w:val="fr-FR"/>
        </w:rPr>
        <w:t xml:space="preserve">, </w:t>
      </w:r>
      <w:proofErr w:type="spellStart"/>
      <w:r>
        <w:rPr>
          <w:lang w:val="fr-FR"/>
        </w:rPr>
        <w:t>Taraclia</w:t>
      </w:r>
      <w:proofErr w:type="spellEnd"/>
      <w:r>
        <w:rPr>
          <w:lang w:val="fr-FR"/>
        </w:rPr>
        <w:t xml:space="preserve">, </w:t>
      </w:r>
      <w:proofErr w:type="spellStart"/>
      <w:r>
        <w:rPr>
          <w:lang w:val="fr-FR"/>
        </w:rPr>
        <w:t>Vulcanesti</w:t>
      </w:r>
      <w:proofErr w:type="spellEnd"/>
      <w:r>
        <w:rPr>
          <w:lang w:val="fr-FR"/>
        </w:rPr>
        <w:t xml:space="preserve">, </w:t>
      </w:r>
      <w:proofErr w:type="spellStart"/>
      <w:r>
        <w:rPr>
          <w:lang w:val="fr-FR"/>
        </w:rPr>
        <w:t>Ialoveni</w:t>
      </w:r>
      <w:proofErr w:type="spellEnd"/>
      <w:r>
        <w:rPr>
          <w:lang w:val="fr-FR"/>
        </w:rPr>
        <w:t xml:space="preserve">, </w:t>
      </w:r>
      <w:proofErr w:type="spellStart"/>
      <w:r>
        <w:rPr>
          <w:lang w:val="fr-FR"/>
        </w:rPr>
        <w:t>Drochia</w:t>
      </w:r>
      <w:proofErr w:type="spellEnd"/>
      <w:r>
        <w:rPr>
          <w:lang w:val="fr-FR"/>
        </w:rPr>
        <w:t xml:space="preserve">, </w:t>
      </w:r>
      <w:proofErr w:type="spellStart"/>
      <w:r>
        <w:rPr>
          <w:lang w:val="fr-FR"/>
        </w:rPr>
        <w:t>Dondușeni</w:t>
      </w:r>
      <w:proofErr w:type="spellEnd"/>
      <w:r>
        <w:rPr>
          <w:lang w:val="fr-FR"/>
        </w:rPr>
        <w:t xml:space="preserve">, </w:t>
      </w:r>
      <w:proofErr w:type="spellStart"/>
      <w:r>
        <w:rPr>
          <w:lang w:val="fr-FR"/>
        </w:rPr>
        <w:t>Ocnita</w:t>
      </w:r>
      <w:proofErr w:type="spellEnd"/>
      <w:r>
        <w:rPr>
          <w:lang w:val="fr-FR"/>
        </w:rPr>
        <w:t xml:space="preserve">, </w:t>
      </w:r>
      <w:proofErr w:type="spellStart"/>
      <w:r>
        <w:rPr>
          <w:lang w:val="fr-FR"/>
        </w:rPr>
        <w:t>Briceni</w:t>
      </w:r>
      <w:proofErr w:type="spellEnd"/>
      <w:r>
        <w:rPr>
          <w:lang w:val="fr-FR"/>
        </w:rPr>
        <w:t xml:space="preserve">, </w:t>
      </w:r>
      <w:proofErr w:type="spellStart"/>
      <w:r>
        <w:rPr>
          <w:lang w:val="fr-FR"/>
        </w:rPr>
        <w:t>Glodeni</w:t>
      </w:r>
      <w:proofErr w:type="spellEnd"/>
      <w:r>
        <w:rPr>
          <w:lang w:val="fr-FR"/>
        </w:rPr>
        <w:t xml:space="preserve">, </w:t>
      </w:r>
      <w:proofErr w:type="spellStart"/>
      <w:r>
        <w:rPr>
          <w:lang w:val="fr-FR"/>
        </w:rPr>
        <w:t>Fălești</w:t>
      </w:r>
      <w:proofErr w:type="spellEnd"/>
      <w:r>
        <w:rPr>
          <w:lang w:val="fr-FR"/>
        </w:rPr>
        <w:t xml:space="preserve">, </w:t>
      </w:r>
      <w:proofErr w:type="spellStart"/>
      <w:r>
        <w:rPr>
          <w:lang w:val="fr-FR"/>
        </w:rPr>
        <w:t>Florești</w:t>
      </w:r>
      <w:proofErr w:type="spellEnd"/>
      <w:r>
        <w:rPr>
          <w:lang w:val="fr-FR"/>
        </w:rPr>
        <w:t xml:space="preserve">, </w:t>
      </w:r>
      <w:proofErr w:type="spellStart"/>
      <w:r>
        <w:rPr>
          <w:lang w:val="fr-FR"/>
        </w:rPr>
        <w:t>Telenești</w:t>
      </w:r>
      <w:proofErr w:type="spellEnd"/>
      <w:r>
        <w:rPr>
          <w:lang w:val="fr-FR"/>
        </w:rPr>
        <w:t xml:space="preserve">, </w:t>
      </w:r>
      <w:proofErr w:type="spellStart"/>
      <w:r>
        <w:rPr>
          <w:lang w:val="fr-FR"/>
        </w:rPr>
        <w:t>Anenii</w:t>
      </w:r>
      <w:proofErr w:type="spellEnd"/>
      <w:r>
        <w:rPr>
          <w:lang w:val="fr-FR"/>
        </w:rPr>
        <w:t xml:space="preserve"> Noi, </w:t>
      </w:r>
      <w:proofErr w:type="spellStart"/>
      <w:r>
        <w:rPr>
          <w:lang w:val="fr-FR"/>
        </w:rPr>
        <w:t>Criuleni</w:t>
      </w:r>
      <w:proofErr w:type="spellEnd"/>
      <w:r>
        <w:rPr>
          <w:lang w:val="fr-FR"/>
        </w:rPr>
        <w:t xml:space="preserve">, </w:t>
      </w:r>
      <w:proofErr w:type="spellStart"/>
      <w:r>
        <w:rPr>
          <w:lang w:val="fr-FR"/>
        </w:rPr>
        <w:t>Bălți</w:t>
      </w:r>
      <w:proofErr w:type="spellEnd"/>
      <w:r>
        <w:rPr>
          <w:lang w:val="fr-FR"/>
        </w:rPr>
        <w:t xml:space="preserve">, Soroca, </w:t>
      </w:r>
      <w:proofErr w:type="spellStart"/>
      <w:r>
        <w:rPr>
          <w:lang w:val="fr-FR"/>
        </w:rPr>
        <w:t>Rîșcani</w:t>
      </w:r>
      <w:proofErr w:type="spellEnd"/>
      <w:r>
        <w:rPr>
          <w:lang w:val="fr-FR"/>
        </w:rPr>
        <w:t xml:space="preserve">, </w:t>
      </w:r>
      <w:proofErr w:type="spellStart"/>
      <w:r>
        <w:rPr>
          <w:lang w:val="fr-FR"/>
        </w:rPr>
        <w:t>Edineț</w:t>
      </w:r>
      <w:proofErr w:type="spellEnd"/>
      <w:r>
        <w:rPr>
          <w:lang w:val="fr-FR"/>
        </w:rPr>
        <w:t xml:space="preserve">, </w:t>
      </w:r>
      <w:proofErr w:type="spellStart"/>
      <w:r>
        <w:rPr>
          <w:lang w:val="fr-FR"/>
        </w:rPr>
        <w:t>Sîngerei</w:t>
      </w:r>
      <w:proofErr w:type="spellEnd"/>
      <w:r>
        <w:rPr>
          <w:lang w:val="fr-FR"/>
        </w:rPr>
        <w:t xml:space="preserve">, Chisinau, Cahul, </w:t>
      </w:r>
      <w:proofErr w:type="spellStart"/>
      <w:r>
        <w:rPr>
          <w:lang w:val="fr-FR"/>
        </w:rPr>
        <w:t>Calarasi</w:t>
      </w:r>
      <w:proofErr w:type="spellEnd"/>
      <w:r>
        <w:rPr>
          <w:lang w:val="fr-FR"/>
        </w:rPr>
        <w:t xml:space="preserve">, </w:t>
      </w:r>
      <w:proofErr w:type="spellStart"/>
      <w:r>
        <w:rPr>
          <w:lang w:val="fr-FR"/>
        </w:rPr>
        <w:t>Causeni</w:t>
      </w:r>
      <w:proofErr w:type="spellEnd"/>
      <w:r>
        <w:rPr>
          <w:lang w:val="fr-FR"/>
        </w:rPr>
        <w:t xml:space="preserve">, </w:t>
      </w:r>
      <w:proofErr w:type="spellStart"/>
      <w:r>
        <w:rPr>
          <w:lang w:val="fr-FR"/>
        </w:rPr>
        <w:t>Cimislia</w:t>
      </w:r>
      <w:proofErr w:type="spellEnd"/>
      <w:r>
        <w:rPr>
          <w:lang w:val="fr-FR"/>
        </w:rPr>
        <w:t xml:space="preserve">, </w:t>
      </w:r>
      <w:proofErr w:type="spellStart"/>
      <w:r>
        <w:rPr>
          <w:lang w:val="fr-FR"/>
        </w:rPr>
        <w:t>Hincesti</w:t>
      </w:r>
      <w:proofErr w:type="spellEnd"/>
      <w:r>
        <w:rPr>
          <w:lang w:val="fr-FR"/>
        </w:rPr>
        <w:t xml:space="preserve">, Orhei, </w:t>
      </w:r>
      <w:proofErr w:type="spellStart"/>
      <w:r>
        <w:rPr>
          <w:lang w:val="fr-FR"/>
        </w:rPr>
        <w:t>Ungheni</w:t>
      </w:r>
      <w:proofErr w:type="spellEnd"/>
      <w:r>
        <w:rPr>
          <w:lang w:val="fr-FR"/>
        </w:rPr>
        <w:t xml:space="preserve">, Comrat, </w:t>
      </w:r>
      <w:proofErr w:type="spellStart"/>
      <w:r>
        <w:rPr>
          <w:lang w:val="fr-FR"/>
        </w:rPr>
        <w:t>Falesti</w:t>
      </w:r>
      <w:proofErr w:type="spellEnd"/>
      <w:r>
        <w:rPr>
          <w:lang w:val="fr-FR"/>
        </w:rPr>
        <w:t xml:space="preserve">, </w:t>
      </w:r>
      <w:proofErr w:type="spellStart"/>
      <w:r>
        <w:rPr>
          <w:lang w:val="fr-FR"/>
        </w:rPr>
        <w:t>Floresti</w:t>
      </w:r>
      <w:proofErr w:type="spellEnd"/>
      <w:r>
        <w:rPr>
          <w:lang w:val="fr-FR"/>
        </w:rPr>
        <w:t xml:space="preserve">, </w:t>
      </w:r>
      <w:proofErr w:type="spellStart"/>
      <w:r>
        <w:rPr>
          <w:lang w:val="fr-FR"/>
        </w:rPr>
        <w:t>Anenii</w:t>
      </w:r>
      <w:proofErr w:type="spellEnd"/>
      <w:r>
        <w:rPr>
          <w:lang w:val="fr-FR"/>
        </w:rPr>
        <w:t xml:space="preserve"> Noi, </w:t>
      </w:r>
      <w:proofErr w:type="spellStart"/>
      <w:r>
        <w:rPr>
          <w:lang w:val="fr-FR"/>
        </w:rPr>
        <w:t>Criuleni</w:t>
      </w:r>
      <w:proofErr w:type="spellEnd"/>
      <w:r>
        <w:rPr>
          <w:lang w:val="fr-FR"/>
        </w:rPr>
        <w:t xml:space="preserve">, Balti, Soroca, </w:t>
      </w:r>
      <w:proofErr w:type="spellStart"/>
      <w:r>
        <w:rPr>
          <w:lang w:val="fr-FR"/>
        </w:rPr>
        <w:t>Riscani</w:t>
      </w:r>
      <w:proofErr w:type="spellEnd"/>
      <w:r>
        <w:rPr>
          <w:lang w:val="fr-FR"/>
        </w:rPr>
        <w:t xml:space="preserve">, </w:t>
      </w:r>
      <w:proofErr w:type="spellStart"/>
      <w:r>
        <w:rPr>
          <w:lang w:val="fr-FR"/>
        </w:rPr>
        <w:t>Edinet</w:t>
      </w:r>
      <w:proofErr w:type="spellEnd"/>
      <w:r>
        <w:rPr>
          <w:lang w:val="fr-FR"/>
        </w:rPr>
        <w:t xml:space="preserve">, </w:t>
      </w:r>
      <w:proofErr w:type="spellStart"/>
      <w:r>
        <w:rPr>
          <w:lang w:val="fr-FR"/>
        </w:rPr>
        <w:t>Singerei</w:t>
      </w:r>
      <w:proofErr w:type="spellEnd"/>
      <w:r>
        <w:rPr>
          <w:lang w:val="fr-FR"/>
        </w:rPr>
        <w:t xml:space="preserve">, Chisinau, Cahul, </w:t>
      </w:r>
      <w:proofErr w:type="spellStart"/>
      <w:r>
        <w:rPr>
          <w:lang w:val="fr-FR"/>
        </w:rPr>
        <w:t>Calarasi</w:t>
      </w:r>
      <w:proofErr w:type="spellEnd"/>
      <w:r>
        <w:rPr>
          <w:lang w:val="fr-FR"/>
        </w:rPr>
        <w:t xml:space="preserve">, </w:t>
      </w:r>
      <w:proofErr w:type="spellStart"/>
      <w:r>
        <w:rPr>
          <w:lang w:val="fr-FR"/>
        </w:rPr>
        <w:t>Causeni</w:t>
      </w:r>
      <w:proofErr w:type="spellEnd"/>
      <w:r>
        <w:rPr>
          <w:lang w:val="fr-FR"/>
        </w:rPr>
        <w:t xml:space="preserve">, </w:t>
      </w:r>
      <w:proofErr w:type="spellStart"/>
      <w:r>
        <w:rPr>
          <w:lang w:val="fr-FR"/>
        </w:rPr>
        <w:t>Cimislia</w:t>
      </w:r>
      <w:proofErr w:type="spellEnd"/>
      <w:r>
        <w:rPr>
          <w:lang w:val="fr-FR"/>
        </w:rPr>
        <w:t xml:space="preserve">, </w:t>
      </w:r>
      <w:proofErr w:type="spellStart"/>
      <w:r>
        <w:rPr>
          <w:lang w:val="fr-FR"/>
        </w:rPr>
        <w:t>Hincesti</w:t>
      </w:r>
      <w:proofErr w:type="spellEnd"/>
      <w:r>
        <w:rPr>
          <w:lang w:val="fr-FR"/>
        </w:rPr>
        <w:t xml:space="preserve">, Orhei, </w:t>
      </w:r>
      <w:proofErr w:type="spellStart"/>
      <w:r>
        <w:rPr>
          <w:lang w:val="fr-FR"/>
        </w:rPr>
        <w:t>Ungheni</w:t>
      </w:r>
      <w:proofErr w:type="spellEnd"/>
      <w:r>
        <w:rPr>
          <w:lang w:val="fr-FR"/>
        </w:rPr>
        <w:t xml:space="preserve">, Soroca Comrat et </w:t>
      </w:r>
      <w:proofErr w:type="spellStart"/>
      <w:r>
        <w:rPr>
          <w:lang w:val="fr-FR"/>
        </w:rPr>
        <w:t>Criuleni</w:t>
      </w:r>
      <w:proofErr w:type="spellEnd"/>
      <w:r>
        <w:rPr>
          <w:lang w:val="fr-FR"/>
        </w:rPr>
        <w:t xml:space="preserve">. </w:t>
      </w:r>
    </w:p>
    <w:p w14:paraId="1BD6AA10" w14:textId="77777777" w:rsidR="00D750D5" w:rsidRPr="0080105D" w:rsidRDefault="00D750D5" w:rsidP="00D750D5">
      <w:pPr>
        <w:pStyle w:val="SingleTxtG"/>
        <w:rPr>
          <w:lang w:val="fr-BE"/>
        </w:rPr>
      </w:pPr>
      <w:r>
        <w:rPr>
          <w:lang w:val="fr-FR"/>
        </w:rPr>
        <w:t>44.</w:t>
      </w:r>
      <w:r>
        <w:rPr>
          <w:lang w:val="fr-FR"/>
        </w:rPr>
        <w:tab/>
        <w:t>En 2020, des visites de contrôle ont été effectuées dans les maisons d’arrêt de la police par des représentants des institutions suivantes :</w:t>
      </w:r>
    </w:p>
    <w:p w14:paraId="1546E2EF" w14:textId="77777777" w:rsidR="00D750D5" w:rsidRPr="0080105D" w:rsidRDefault="00D750D5" w:rsidP="00566AD1">
      <w:pPr>
        <w:pStyle w:val="Bullet1G"/>
        <w:tabs>
          <w:tab w:val="num" w:pos="1701"/>
        </w:tabs>
        <w:ind w:left="1701" w:hanging="170"/>
        <w:rPr>
          <w:lang w:val="fr-BE"/>
        </w:rPr>
      </w:pPr>
      <w:r w:rsidRPr="00F14093">
        <w:rPr>
          <w:lang w:val="fr-FR"/>
        </w:rPr>
        <w:t>•</w:t>
      </w:r>
      <w:r>
        <w:rPr>
          <w:lang w:val="fr-FR"/>
        </w:rPr>
        <w:tab/>
        <w:t>Le Comité européen pour la prévention de la torture et des peines ou traitements inhumains ou dégradants ;</w:t>
      </w:r>
    </w:p>
    <w:p w14:paraId="5B7CAA5D" w14:textId="77777777" w:rsidR="00D750D5" w:rsidRPr="0080105D" w:rsidRDefault="00D750D5" w:rsidP="00566AD1">
      <w:pPr>
        <w:pStyle w:val="Bullet1G"/>
        <w:tabs>
          <w:tab w:val="num" w:pos="1701"/>
        </w:tabs>
        <w:ind w:left="1701" w:hanging="170"/>
        <w:rPr>
          <w:lang w:val="fr-BE"/>
        </w:rPr>
      </w:pPr>
      <w:r w:rsidRPr="00F14093">
        <w:rPr>
          <w:lang w:val="fr-FR"/>
        </w:rPr>
        <w:t>•</w:t>
      </w:r>
      <w:r>
        <w:rPr>
          <w:lang w:val="fr-FR"/>
        </w:rPr>
        <w:tab/>
        <w:t xml:space="preserve">Le Défenseur du peuple (Médiateur) dans les services de police de </w:t>
      </w:r>
      <w:proofErr w:type="spellStart"/>
      <w:r>
        <w:rPr>
          <w:lang w:val="fr-FR"/>
        </w:rPr>
        <w:t>Ungheni</w:t>
      </w:r>
      <w:proofErr w:type="spellEnd"/>
      <w:r>
        <w:rPr>
          <w:lang w:val="fr-FR"/>
        </w:rPr>
        <w:t xml:space="preserve">, Leova, Cantemir, Soroca, </w:t>
      </w:r>
      <w:proofErr w:type="spellStart"/>
      <w:r>
        <w:rPr>
          <w:lang w:val="fr-FR"/>
        </w:rPr>
        <w:t>Nisporeni</w:t>
      </w:r>
      <w:proofErr w:type="spellEnd"/>
      <w:r>
        <w:rPr>
          <w:lang w:val="fr-FR"/>
        </w:rPr>
        <w:t xml:space="preserve">, </w:t>
      </w:r>
      <w:proofErr w:type="spellStart"/>
      <w:r>
        <w:rPr>
          <w:lang w:val="fr-FR"/>
        </w:rPr>
        <w:t>Floresti</w:t>
      </w:r>
      <w:proofErr w:type="spellEnd"/>
      <w:r>
        <w:rPr>
          <w:lang w:val="fr-FR"/>
        </w:rPr>
        <w:t xml:space="preserve">, </w:t>
      </w:r>
      <w:proofErr w:type="spellStart"/>
      <w:r>
        <w:rPr>
          <w:lang w:val="fr-FR"/>
        </w:rPr>
        <w:t>Rascani</w:t>
      </w:r>
      <w:proofErr w:type="spellEnd"/>
      <w:r>
        <w:rPr>
          <w:lang w:val="fr-FR"/>
        </w:rPr>
        <w:t xml:space="preserve">, </w:t>
      </w:r>
      <w:proofErr w:type="spellStart"/>
      <w:r>
        <w:rPr>
          <w:lang w:val="fr-FR"/>
        </w:rPr>
        <w:t>Edinet</w:t>
      </w:r>
      <w:proofErr w:type="spellEnd"/>
      <w:r>
        <w:rPr>
          <w:lang w:val="fr-FR"/>
        </w:rPr>
        <w:t xml:space="preserve">, </w:t>
      </w:r>
      <w:proofErr w:type="spellStart"/>
      <w:r>
        <w:rPr>
          <w:lang w:val="fr-FR"/>
        </w:rPr>
        <w:t>Causeni</w:t>
      </w:r>
      <w:proofErr w:type="spellEnd"/>
      <w:r>
        <w:rPr>
          <w:lang w:val="fr-FR"/>
        </w:rPr>
        <w:t xml:space="preserve">, </w:t>
      </w:r>
      <w:proofErr w:type="spellStart"/>
      <w:r>
        <w:rPr>
          <w:lang w:val="fr-FR"/>
        </w:rPr>
        <w:t>Anenii</w:t>
      </w:r>
      <w:proofErr w:type="spellEnd"/>
      <w:r>
        <w:rPr>
          <w:lang w:val="fr-FR"/>
        </w:rPr>
        <w:t xml:space="preserve"> Noi, </w:t>
      </w:r>
      <w:proofErr w:type="spellStart"/>
      <w:r>
        <w:rPr>
          <w:lang w:val="fr-FR"/>
        </w:rPr>
        <w:t>Calarasi</w:t>
      </w:r>
      <w:proofErr w:type="spellEnd"/>
      <w:r>
        <w:rPr>
          <w:lang w:val="fr-FR"/>
        </w:rPr>
        <w:t xml:space="preserve">, </w:t>
      </w:r>
      <w:proofErr w:type="spellStart"/>
      <w:r>
        <w:rPr>
          <w:lang w:val="fr-FR"/>
        </w:rPr>
        <w:t>Glodeni</w:t>
      </w:r>
      <w:proofErr w:type="spellEnd"/>
      <w:r>
        <w:rPr>
          <w:lang w:val="fr-FR"/>
        </w:rPr>
        <w:t xml:space="preserve"> et </w:t>
      </w:r>
      <w:proofErr w:type="spellStart"/>
      <w:r>
        <w:rPr>
          <w:lang w:val="fr-FR"/>
        </w:rPr>
        <w:t>Straseni</w:t>
      </w:r>
      <w:proofErr w:type="spellEnd"/>
      <w:r>
        <w:rPr>
          <w:lang w:val="fr-FR"/>
        </w:rPr>
        <w:t> ;</w:t>
      </w:r>
    </w:p>
    <w:p w14:paraId="58A08CD2" w14:textId="77777777" w:rsidR="00D750D5" w:rsidRPr="0080105D" w:rsidRDefault="00D750D5" w:rsidP="00566AD1">
      <w:pPr>
        <w:pStyle w:val="Bullet1G"/>
        <w:tabs>
          <w:tab w:val="num" w:pos="1701"/>
        </w:tabs>
        <w:ind w:left="1701" w:hanging="170"/>
        <w:rPr>
          <w:lang w:val="fr-BE"/>
        </w:rPr>
      </w:pPr>
      <w:r w:rsidRPr="00F14093">
        <w:rPr>
          <w:lang w:val="fr-FR"/>
        </w:rPr>
        <w:t>•</w:t>
      </w:r>
      <w:r>
        <w:rPr>
          <w:lang w:val="fr-FR"/>
        </w:rPr>
        <w:tab/>
        <w:t xml:space="preserve">La section de détention et d’escorte de la Direction des interactions avec la justice de l’Inspection générale de la police, en accord avec des représentants de l’Institut des droits de l’homme à Moldova, a effectué quatre visites de contrôle, dans les locaux de détention des services de police de </w:t>
      </w:r>
      <w:proofErr w:type="spellStart"/>
      <w:r>
        <w:rPr>
          <w:lang w:val="fr-FR"/>
        </w:rPr>
        <w:t>Sîngerei</w:t>
      </w:r>
      <w:proofErr w:type="spellEnd"/>
      <w:r>
        <w:rPr>
          <w:lang w:val="fr-FR"/>
        </w:rPr>
        <w:t xml:space="preserve">, </w:t>
      </w:r>
      <w:proofErr w:type="spellStart"/>
      <w:r>
        <w:rPr>
          <w:lang w:val="fr-FR"/>
        </w:rPr>
        <w:t>Edineț</w:t>
      </w:r>
      <w:proofErr w:type="spellEnd"/>
      <w:r>
        <w:rPr>
          <w:lang w:val="fr-FR"/>
        </w:rPr>
        <w:t xml:space="preserve">, </w:t>
      </w:r>
      <w:proofErr w:type="spellStart"/>
      <w:r>
        <w:rPr>
          <w:lang w:val="fr-FR"/>
        </w:rPr>
        <w:t>Rîșcani</w:t>
      </w:r>
      <w:proofErr w:type="spellEnd"/>
      <w:r>
        <w:rPr>
          <w:lang w:val="fr-FR"/>
        </w:rPr>
        <w:t xml:space="preserve"> et </w:t>
      </w:r>
      <w:proofErr w:type="spellStart"/>
      <w:r>
        <w:rPr>
          <w:lang w:val="fr-FR"/>
        </w:rPr>
        <w:t>Bălți</w:t>
      </w:r>
      <w:proofErr w:type="spellEnd"/>
      <w:r>
        <w:rPr>
          <w:lang w:val="fr-FR"/>
        </w:rPr>
        <w:t> ;</w:t>
      </w:r>
    </w:p>
    <w:p w14:paraId="224748BB" w14:textId="77777777" w:rsidR="00D750D5" w:rsidRPr="0080105D" w:rsidRDefault="00D750D5" w:rsidP="00566AD1">
      <w:pPr>
        <w:pStyle w:val="Bullet1G"/>
        <w:tabs>
          <w:tab w:val="num" w:pos="1701"/>
        </w:tabs>
        <w:ind w:left="1701" w:hanging="170"/>
        <w:rPr>
          <w:lang w:val="fr-BE"/>
        </w:rPr>
      </w:pPr>
      <w:r w:rsidRPr="00F14093">
        <w:rPr>
          <w:lang w:val="fr-FR"/>
        </w:rPr>
        <w:t>•</w:t>
      </w:r>
      <w:r>
        <w:rPr>
          <w:lang w:val="fr-FR"/>
        </w:rPr>
        <w:tab/>
        <w:t>La section de détention et d’escorte de la Direction des interactions avec la justice de l’Inspection générale de la police a effectué 53 vérifications dans les locaux de détention de la police.</w:t>
      </w:r>
    </w:p>
    <w:p w14:paraId="23BDEBC0" w14:textId="77777777" w:rsidR="00D750D5" w:rsidRPr="0080105D" w:rsidRDefault="00D750D5" w:rsidP="00D750D5">
      <w:pPr>
        <w:pStyle w:val="SingleTxtG"/>
        <w:rPr>
          <w:lang w:val="fr-BE"/>
        </w:rPr>
      </w:pPr>
      <w:r>
        <w:rPr>
          <w:lang w:val="fr-FR"/>
        </w:rPr>
        <w:t>45.</w:t>
      </w:r>
      <w:r>
        <w:rPr>
          <w:lang w:val="fr-FR"/>
        </w:rPr>
        <w:tab/>
        <w:t xml:space="preserve">En 2021, les agents de la section de détention et d’escorte de la Direction des interactions avec la justice ont effectué 34 visites de contrôle et 16 inspections inopinées dans les services de police de Orhei, </w:t>
      </w:r>
      <w:proofErr w:type="spellStart"/>
      <w:r>
        <w:rPr>
          <w:lang w:val="fr-FR"/>
        </w:rPr>
        <w:t>Calarasi</w:t>
      </w:r>
      <w:proofErr w:type="spellEnd"/>
      <w:r>
        <w:rPr>
          <w:lang w:val="fr-FR"/>
        </w:rPr>
        <w:t xml:space="preserve">, </w:t>
      </w:r>
      <w:proofErr w:type="spellStart"/>
      <w:r>
        <w:rPr>
          <w:lang w:val="fr-FR"/>
        </w:rPr>
        <w:t>Causeni</w:t>
      </w:r>
      <w:proofErr w:type="spellEnd"/>
      <w:r>
        <w:rPr>
          <w:lang w:val="fr-FR"/>
        </w:rPr>
        <w:t xml:space="preserve">, </w:t>
      </w:r>
      <w:proofErr w:type="spellStart"/>
      <w:r>
        <w:rPr>
          <w:lang w:val="fr-FR"/>
        </w:rPr>
        <w:t>Ungheni</w:t>
      </w:r>
      <w:proofErr w:type="spellEnd"/>
      <w:r>
        <w:rPr>
          <w:lang w:val="fr-FR"/>
        </w:rPr>
        <w:t xml:space="preserve">, </w:t>
      </w:r>
      <w:proofErr w:type="spellStart"/>
      <w:r>
        <w:rPr>
          <w:lang w:val="fr-FR"/>
        </w:rPr>
        <w:t>Riscani</w:t>
      </w:r>
      <w:proofErr w:type="spellEnd"/>
      <w:r>
        <w:rPr>
          <w:lang w:val="fr-FR"/>
        </w:rPr>
        <w:t xml:space="preserve">, Cahul, </w:t>
      </w:r>
      <w:proofErr w:type="spellStart"/>
      <w:r>
        <w:rPr>
          <w:lang w:val="fr-FR"/>
        </w:rPr>
        <w:t>Anenii</w:t>
      </w:r>
      <w:proofErr w:type="spellEnd"/>
      <w:r>
        <w:rPr>
          <w:lang w:val="fr-FR"/>
        </w:rPr>
        <w:t xml:space="preserve"> Noi, </w:t>
      </w:r>
      <w:proofErr w:type="spellStart"/>
      <w:r>
        <w:rPr>
          <w:lang w:val="fr-FR"/>
        </w:rPr>
        <w:lastRenderedPageBreak/>
        <w:t>Criuleni</w:t>
      </w:r>
      <w:proofErr w:type="spellEnd"/>
      <w:r>
        <w:rPr>
          <w:lang w:val="fr-FR"/>
        </w:rPr>
        <w:t xml:space="preserve">, Balti, Soroca, Comrat, </w:t>
      </w:r>
      <w:proofErr w:type="spellStart"/>
      <w:r>
        <w:rPr>
          <w:lang w:val="fr-FR"/>
        </w:rPr>
        <w:t>Cimislia</w:t>
      </w:r>
      <w:proofErr w:type="spellEnd"/>
      <w:r>
        <w:rPr>
          <w:lang w:val="fr-FR"/>
        </w:rPr>
        <w:t xml:space="preserve">, Orhei, </w:t>
      </w:r>
      <w:proofErr w:type="spellStart"/>
      <w:r>
        <w:rPr>
          <w:lang w:val="fr-FR"/>
        </w:rPr>
        <w:t>Edinet</w:t>
      </w:r>
      <w:proofErr w:type="spellEnd"/>
      <w:r>
        <w:rPr>
          <w:lang w:val="fr-FR"/>
        </w:rPr>
        <w:t xml:space="preserve">, Cahul, </w:t>
      </w:r>
      <w:proofErr w:type="spellStart"/>
      <w:r>
        <w:rPr>
          <w:lang w:val="fr-FR"/>
        </w:rPr>
        <w:t>Singerei</w:t>
      </w:r>
      <w:proofErr w:type="spellEnd"/>
      <w:r>
        <w:rPr>
          <w:lang w:val="fr-FR"/>
        </w:rPr>
        <w:t xml:space="preserve">, </w:t>
      </w:r>
      <w:proofErr w:type="spellStart"/>
      <w:r>
        <w:rPr>
          <w:lang w:val="fr-FR"/>
        </w:rPr>
        <w:t>Hincesti</w:t>
      </w:r>
      <w:proofErr w:type="spellEnd"/>
      <w:r>
        <w:rPr>
          <w:lang w:val="fr-FR"/>
        </w:rPr>
        <w:t xml:space="preserve">, Chisinau, </w:t>
      </w:r>
      <w:proofErr w:type="spellStart"/>
      <w:r>
        <w:rPr>
          <w:lang w:val="fr-FR"/>
        </w:rPr>
        <w:t>Edinet</w:t>
      </w:r>
      <w:proofErr w:type="spellEnd"/>
      <w:r>
        <w:rPr>
          <w:lang w:val="fr-FR"/>
        </w:rPr>
        <w:t xml:space="preserve">, </w:t>
      </w:r>
      <w:proofErr w:type="spellStart"/>
      <w:r>
        <w:rPr>
          <w:lang w:val="fr-FR"/>
        </w:rPr>
        <w:t>Straseni</w:t>
      </w:r>
      <w:proofErr w:type="spellEnd"/>
      <w:r>
        <w:rPr>
          <w:lang w:val="fr-FR"/>
        </w:rPr>
        <w:t xml:space="preserve">, Orhei, </w:t>
      </w:r>
      <w:proofErr w:type="spellStart"/>
      <w:r>
        <w:rPr>
          <w:lang w:val="fr-FR"/>
        </w:rPr>
        <w:t>Calarasi</w:t>
      </w:r>
      <w:proofErr w:type="spellEnd"/>
      <w:r>
        <w:rPr>
          <w:lang w:val="fr-FR"/>
        </w:rPr>
        <w:t xml:space="preserve">, </w:t>
      </w:r>
      <w:proofErr w:type="spellStart"/>
      <w:r>
        <w:rPr>
          <w:lang w:val="fr-FR"/>
        </w:rPr>
        <w:t>Causeni</w:t>
      </w:r>
      <w:proofErr w:type="spellEnd"/>
      <w:r>
        <w:rPr>
          <w:lang w:val="fr-FR"/>
        </w:rPr>
        <w:t xml:space="preserve">, </w:t>
      </w:r>
      <w:proofErr w:type="spellStart"/>
      <w:r>
        <w:rPr>
          <w:lang w:val="fr-FR"/>
        </w:rPr>
        <w:t>Ungheni</w:t>
      </w:r>
      <w:proofErr w:type="spellEnd"/>
      <w:r>
        <w:rPr>
          <w:lang w:val="fr-FR"/>
        </w:rPr>
        <w:t xml:space="preserve">, </w:t>
      </w:r>
      <w:proofErr w:type="spellStart"/>
      <w:r>
        <w:rPr>
          <w:lang w:val="fr-FR"/>
        </w:rPr>
        <w:t>Riscani</w:t>
      </w:r>
      <w:proofErr w:type="spellEnd"/>
      <w:r>
        <w:rPr>
          <w:lang w:val="fr-FR"/>
        </w:rPr>
        <w:t xml:space="preserve">, Cahul, </w:t>
      </w:r>
      <w:proofErr w:type="spellStart"/>
      <w:r>
        <w:rPr>
          <w:lang w:val="fr-FR"/>
        </w:rPr>
        <w:t>Anenii</w:t>
      </w:r>
      <w:proofErr w:type="spellEnd"/>
      <w:r>
        <w:rPr>
          <w:lang w:val="fr-FR"/>
        </w:rPr>
        <w:t xml:space="preserve"> Noi, </w:t>
      </w:r>
      <w:proofErr w:type="spellStart"/>
      <w:r>
        <w:rPr>
          <w:lang w:val="fr-FR"/>
        </w:rPr>
        <w:t>Criuleni</w:t>
      </w:r>
      <w:proofErr w:type="spellEnd"/>
      <w:r>
        <w:rPr>
          <w:lang w:val="fr-FR"/>
        </w:rPr>
        <w:t xml:space="preserve">, Balti, Soroca, Comrat, </w:t>
      </w:r>
      <w:proofErr w:type="spellStart"/>
      <w:r>
        <w:rPr>
          <w:lang w:val="fr-FR"/>
        </w:rPr>
        <w:t>Cimislia</w:t>
      </w:r>
      <w:proofErr w:type="spellEnd"/>
      <w:r>
        <w:rPr>
          <w:lang w:val="fr-FR"/>
        </w:rPr>
        <w:t xml:space="preserve">, Orhei, </w:t>
      </w:r>
      <w:proofErr w:type="spellStart"/>
      <w:r>
        <w:rPr>
          <w:lang w:val="fr-FR"/>
        </w:rPr>
        <w:t>Edinet</w:t>
      </w:r>
      <w:proofErr w:type="spellEnd"/>
      <w:r>
        <w:rPr>
          <w:lang w:val="fr-FR"/>
        </w:rPr>
        <w:t xml:space="preserve">, Cahul, </w:t>
      </w:r>
      <w:proofErr w:type="spellStart"/>
      <w:r>
        <w:rPr>
          <w:lang w:val="fr-FR"/>
        </w:rPr>
        <w:t>Singerei</w:t>
      </w:r>
      <w:proofErr w:type="spellEnd"/>
      <w:r>
        <w:rPr>
          <w:lang w:val="fr-FR"/>
        </w:rPr>
        <w:t xml:space="preserve">, </w:t>
      </w:r>
      <w:proofErr w:type="spellStart"/>
      <w:r>
        <w:rPr>
          <w:lang w:val="fr-FR"/>
        </w:rPr>
        <w:t>Hincesti</w:t>
      </w:r>
      <w:proofErr w:type="spellEnd"/>
      <w:r>
        <w:rPr>
          <w:lang w:val="fr-FR"/>
        </w:rPr>
        <w:t xml:space="preserve">, Chisinau, </w:t>
      </w:r>
      <w:proofErr w:type="spellStart"/>
      <w:r>
        <w:rPr>
          <w:lang w:val="fr-FR"/>
        </w:rPr>
        <w:t>Edinet</w:t>
      </w:r>
      <w:proofErr w:type="spellEnd"/>
      <w:r>
        <w:rPr>
          <w:lang w:val="fr-FR"/>
        </w:rPr>
        <w:t xml:space="preserve">, </w:t>
      </w:r>
      <w:proofErr w:type="spellStart"/>
      <w:r>
        <w:rPr>
          <w:lang w:val="fr-FR"/>
        </w:rPr>
        <w:t>Straseni</w:t>
      </w:r>
      <w:proofErr w:type="spellEnd"/>
      <w:r>
        <w:rPr>
          <w:lang w:val="fr-FR"/>
        </w:rPr>
        <w:t xml:space="preserve"> et Orhei en vue de s’assurer du respect des droits des personnes privées de liberté. </w:t>
      </w:r>
    </w:p>
    <w:p w14:paraId="4809F8F8" w14:textId="77777777" w:rsidR="00D750D5" w:rsidRPr="0080105D" w:rsidRDefault="00D750D5" w:rsidP="00D750D5">
      <w:pPr>
        <w:pStyle w:val="H23G"/>
        <w:rPr>
          <w:i/>
          <w:lang w:val="fr-BE"/>
        </w:rPr>
      </w:pPr>
      <w:r>
        <w:rPr>
          <w:lang w:val="fr-FR"/>
        </w:rPr>
        <w:tab/>
      </w:r>
      <w:r>
        <w:rPr>
          <w:lang w:val="fr-FR"/>
        </w:rPr>
        <w:tab/>
      </w:r>
      <w:r w:rsidRPr="00D750D5">
        <w:t>Réponse</w:t>
      </w:r>
      <w:r>
        <w:rPr>
          <w:lang w:val="fr-FR"/>
        </w:rPr>
        <w:t xml:space="preserve"> au paragraphe 3 a) de la liste de points</w:t>
      </w:r>
    </w:p>
    <w:p w14:paraId="41A1223A" w14:textId="6B09AA45" w:rsidR="00D750D5" w:rsidRPr="0080105D" w:rsidRDefault="00D750D5" w:rsidP="00D750D5">
      <w:pPr>
        <w:pStyle w:val="SingleTxtG"/>
        <w:rPr>
          <w:lang w:val="fr-BE"/>
        </w:rPr>
      </w:pPr>
      <w:r>
        <w:rPr>
          <w:lang w:val="fr-FR"/>
        </w:rPr>
        <w:t>46.</w:t>
      </w:r>
      <w:r>
        <w:rPr>
          <w:lang w:val="fr-FR"/>
        </w:rPr>
        <w:tab/>
        <w:t>Aux termes de l’article 166 (par. 5) du Code de procédure pénale, la garde à vue ne peut excéder soixante-douze heures à compter du moment de la privation de liberté, et vingt</w:t>
      </w:r>
      <w:r w:rsidR="00E16C0A">
        <w:rPr>
          <w:lang w:val="fr-FR"/>
        </w:rPr>
        <w:noBreakHyphen/>
      </w:r>
      <w:r>
        <w:rPr>
          <w:lang w:val="fr-FR"/>
        </w:rPr>
        <w:t xml:space="preserve">quatre heures dans le cas d’un mineur. </w:t>
      </w:r>
    </w:p>
    <w:p w14:paraId="5DAAE6A2" w14:textId="77777777" w:rsidR="00D750D5" w:rsidRPr="0080105D" w:rsidRDefault="00D750D5" w:rsidP="00D750D5">
      <w:pPr>
        <w:pStyle w:val="SingleTxtG"/>
        <w:rPr>
          <w:lang w:val="fr-BE"/>
        </w:rPr>
      </w:pPr>
      <w:r>
        <w:rPr>
          <w:lang w:val="fr-FR"/>
        </w:rPr>
        <w:t>47.</w:t>
      </w:r>
      <w:r>
        <w:rPr>
          <w:lang w:val="fr-FR"/>
        </w:rPr>
        <w:tab/>
        <w:t>À l’expiration de ce délai, la personne en garde à vue ou détenue dans un centre de détention de la police doit être soit libérée aux conditions prévues à l’article 174 du Code de procédure pénale, soit présentée au juge d’instruction.</w:t>
      </w:r>
    </w:p>
    <w:p w14:paraId="005EAD59" w14:textId="77777777" w:rsidR="00D750D5" w:rsidRPr="0080105D" w:rsidRDefault="00D750D5" w:rsidP="00D750D5">
      <w:pPr>
        <w:pStyle w:val="SingleTxtG"/>
        <w:rPr>
          <w:lang w:val="fr-BE"/>
        </w:rPr>
      </w:pPr>
      <w:r>
        <w:rPr>
          <w:lang w:val="fr-FR"/>
        </w:rPr>
        <w:t>48.</w:t>
      </w:r>
      <w:r>
        <w:rPr>
          <w:lang w:val="fr-FR"/>
        </w:rPr>
        <w:tab/>
        <w:t>Il est fait exception à ce délai de soixante-douze heures lorsqu’il faut vérifier l’identité d’une personne qui ne dispose ni d’un numéro d’identification personnel ni de documents d’identité.</w:t>
      </w:r>
    </w:p>
    <w:p w14:paraId="4B2CD04D" w14:textId="77777777" w:rsidR="00D750D5" w:rsidRPr="0080105D" w:rsidRDefault="00D750D5" w:rsidP="00D750D5">
      <w:pPr>
        <w:pStyle w:val="SingleTxtG"/>
        <w:rPr>
          <w:lang w:val="fr-BE"/>
        </w:rPr>
      </w:pPr>
      <w:r>
        <w:rPr>
          <w:lang w:val="fr-FR"/>
        </w:rPr>
        <w:t>49.</w:t>
      </w:r>
      <w:r>
        <w:rPr>
          <w:lang w:val="fr-FR"/>
        </w:rPr>
        <w:tab/>
        <w:t>Pour l’heure, les centres de détention de la police n’ont ni protocole ni personnel qualifié pour communiquer avec les personnes ayant un handicap mental ou psychosocial mais il est organisé des formations au cours desquelles ce sujet est abordé.</w:t>
      </w:r>
    </w:p>
    <w:p w14:paraId="113FF0D2" w14:textId="05A4970F" w:rsidR="00D750D5" w:rsidRPr="0080105D" w:rsidRDefault="00D750D5" w:rsidP="00D750D5">
      <w:pPr>
        <w:pStyle w:val="H23G"/>
        <w:rPr>
          <w:i/>
          <w:lang w:val="fr-BE"/>
        </w:rPr>
      </w:pPr>
      <w:r>
        <w:rPr>
          <w:lang w:val="fr-FR"/>
        </w:rPr>
        <w:tab/>
      </w:r>
      <w:r>
        <w:rPr>
          <w:lang w:val="fr-FR"/>
        </w:rPr>
        <w:tab/>
        <w:t xml:space="preserve">Réponse au </w:t>
      </w:r>
      <w:r w:rsidRPr="00D750D5">
        <w:t>paragraphe</w:t>
      </w:r>
      <w:r>
        <w:rPr>
          <w:lang w:val="fr-FR"/>
        </w:rPr>
        <w:t xml:space="preserve"> 3</w:t>
      </w:r>
      <w:r>
        <w:rPr>
          <w:lang w:val="fr-FR"/>
        </w:rPr>
        <w:t> </w:t>
      </w:r>
      <w:r>
        <w:rPr>
          <w:lang w:val="fr-FR"/>
        </w:rPr>
        <w:t>b) de la liste de points</w:t>
      </w:r>
    </w:p>
    <w:p w14:paraId="5D0657CB" w14:textId="77777777" w:rsidR="00D750D5" w:rsidRPr="0080105D" w:rsidRDefault="00D750D5" w:rsidP="00D750D5">
      <w:pPr>
        <w:pStyle w:val="SingleTxtG"/>
        <w:rPr>
          <w:lang w:val="fr-BE"/>
        </w:rPr>
      </w:pPr>
      <w:r>
        <w:rPr>
          <w:lang w:val="fr-FR"/>
        </w:rPr>
        <w:t>50.</w:t>
      </w:r>
      <w:r>
        <w:rPr>
          <w:lang w:val="fr-FR"/>
        </w:rPr>
        <w:tab/>
        <w:t>L’application de l’arrestation préventive est une décision qui ne relève pas de la police.</w:t>
      </w:r>
    </w:p>
    <w:p w14:paraId="5762E6BA" w14:textId="77777777" w:rsidR="00D750D5" w:rsidRPr="0080105D" w:rsidRDefault="00D750D5" w:rsidP="00D750D5">
      <w:pPr>
        <w:pStyle w:val="SingleTxtG"/>
        <w:rPr>
          <w:lang w:val="fr-BE"/>
        </w:rPr>
      </w:pPr>
      <w:r>
        <w:rPr>
          <w:lang w:val="fr-FR"/>
        </w:rPr>
        <w:t>51.</w:t>
      </w:r>
      <w:r>
        <w:rPr>
          <w:lang w:val="fr-FR"/>
        </w:rPr>
        <w:tab/>
        <w:t>Il est prévu des locaux de détention pour les personnes arrêtées et détenues au sein des services de police, qui incluent des espaces communs, des cellules pour les détenus et d’autres équipements (salle de bains, zone de promenade, cuisine, espace de rangement pour les vêtements et les effets personnels des détenus, salle de contrôle, etc.).</w:t>
      </w:r>
    </w:p>
    <w:p w14:paraId="083A6190" w14:textId="77777777" w:rsidR="00D750D5" w:rsidRPr="0080105D" w:rsidRDefault="00D750D5" w:rsidP="00D750D5">
      <w:pPr>
        <w:pStyle w:val="SingleTxtG"/>
        <w:rPr>
          <w:lang w:val="fr-BE"/>
        </w:rPr>
      </w:pPr>
      <w:r>
        <w:rPr>
          <w:lang w:val="fr-FR"/>
        </w:rPr>
        <w:t>52.</w:t>
      </w:r>
      <w:r>
        <w:rPr>
          <w:lang w:val="fr-FR"/>
        </w:rPr>
        <w:tab/>
        <w:t>Il y a lieu de distinguer les cellules de détention temporaire (jusqu’à trois heures) et les locaux de garde à vue (jusqu’à soixante-douze heures pour les adultes et vingt-quatre heures pour les mineurs). La détention en tant que mesure procédurale de contrainte est appliquée dans les centres de détention de la police.</w:t>
      </w:r>
    </w:p>
    <w:p w14:paraId="42BD8BAF" w14:textId="77777777" w:rsidR="00D750D5" w:rsidRPr="0080105D" w:rsidRDefault="00D750D5" w:rsidP="00D750D5">
      <w:pPr>
        <w:pStyle w:val="SingleTxtG"/>
        <w:rPr>
          <w:lang w:val="fr-BE"/>
        </w:rPr>
      </w:pPr>
      <w:r>
        <w:rPr>
          <w:lang w:val="fr-FR"/>
        </w:rPr>
        <w:t>53.</w:t>
      </w:r>
      <w:r>
        <w:rPr>
          <w:lang w:val="fr-FR"/>
        </w:rPr>
        <w:tab/>
        <w:t>Le centre de détention de la police est géré par les sous-divisions territoriales de la police et accueille les personnes auxquelles une mesure de contrainte (détention) a été imposée par l’organe chargé des poursuites pénales et/ou par l’enquêteur dans le cas des contraventions.</w:t>
      </w:r>
    </w:p>
    <w:p w14:paraId="7CA47F27" w14:textId="77777777" w:rsidR="00D750D5" w:rsidRPr="0080105D" w:rsidRDefault="00D750D5" w:rsidP="00D750D5">
      <w:pPr>
        <w:pStyle w:val="SingleTxtG"/>
        <w:rPr>
          <w:lang w:val="fr-BE"/>
        </w:rPr>
      </w:pPr>
      <w:r>
        <w:rPr>
          <w:lang w:val="fr-FR"/>
        </w:rPr>
        <w:t>54.</w:t>
      </w:r>
      <w:r>
        <w:rPr>
          <w:lang w:val="fr-FR"/>
        </w:rPr>
        <w:tab/>
        <w:t>Pour le placement des personnes privées de liberté dans les différentes pièces et cellules, il est tenu compte des impératifs de séparation des différents types de détenus, selon la taille et le volume des pièces, le nombre de lits et les possibilités offertes s’agissant de la lumière naturelle et de l’aération.</w:t>
      </w:r>
    </w:p>
    <w:p w14:paraId="4DAEFF6A" w14:textId="77777777" w:rsidR="00D750D5" w:rsidRPr="0080105D" w:rsidRDefault="00D750D5" w:rsidP="00D750D5">
      <w:pPr>
        <w:pStyle w:val="SingleTxtG"/>
        <w:rPr>
          <w:lang w:val="fr-BE"/>
        </w:rPr>
      </w:pPr>
      <w:r>
        <w:rPr>
          <w:lang w:val="fr-FR"/>
        </w:rPr>
        <w:t>55.</w:t>
      </w:r>
      <w:r>
        <w:rPr>
          <w:lang w:val="fr-FR"/>
        </w:rPr>
        <w:tab/>
        <w:t>Sont détenus séparément :</w:t>
      </w:r>
    </w:p>
    <w:p w14:paraId="4D897646" w14:textId="07D97382" w:rsidR="00D750D5" w:rsidRPr="0080105D" w:rsidRDefault="00D750D5" w:rsidP="00D750D5">
      <w:pPr>
        <w:pStyle w:val="SingleTxtG"/>
        <w:rPr>
          <w:lang w:val="fr-BE"/>
        </w:rPr>
      </w:pPr>
      <w:r>
        <w:rPr>
          <w:lang w:val="fr-FR"/>
        </w:rPr>
        <w:tab/>
      </w:r>
      <w:r>
        <w:rPr>
          <w:lang w:val="fr-FR"/>
        </w:rPr>
        <w:t>a)</w:t>
      </w:r>
      <w:r>
        <w:rPr>
          <w:lang w:val="fr-FR"/>
        </w:rPr>
        <w:tab/>
      </w:r>
      <w:r w:rsidR="00E16C0A">
        <w:rPr>
          <w:lang w:val="fr-FR"/>
        </w:rPr>
        <w:t>L</w:t>
      </w:r>
      <w:r>
        <w:rPr>
          <w:lang w:val="fr-FR"/>
        </w:rPr>
        <w:t xml:space="preserve">es femmes et les hommes ; </w:t>
      </w:r>
    </w:p>
    <w:p w14:paraId="2D8B436E" w14:textId="3D320D5B" w:rsidR="00D750D5" w:rsidRPr="0080105D" w:rsidRDefault="00D750D5" w:rsidP="00D750D5">
      <w:pPr>
        <w:pStyle w:val="SingleTxtG"/>
        <w:rPr>
          <w:lang w:val="fr-BE"/>
        </w:rPr>
      </w:pPr>
      <w:r>
        <w:rPr>
          <w:lang w:val="fr-FR"/>
        </w:rPr>
        <w:tab/>
      </w:r>
      <w:r>
        <w:rPr>
          <w:lang w:val="fr-FR"/>
        </w:rPr>
        <w:t>b)</w:t>
      </w:r>
      <w:r>
        <w:rPr>
          <w:lang w:val="fr-FR"/>
        </w:rPr>
        <w:tab/>
      </w:r>
      <w:r w:rsidR="00E16C0A">
        <w:rPr>
          <w:lang w:val="fr-FR"/>
        </w:rPr>
        <w:t>L</w:t>
      </w:r>
      <w:r>
        <w:rPr>
          <w:lang w:val="fr-FR"/>
        </w:rPr>
        <w:t>es mineurs et les adultes ;</w:t>
      </w:r>
    </w:p>
    <w:p w14:paraId="52A6B14B" w14:textId="15778617" w:rsidR="00D750D5" w:rsidRPr="0080105D" w:rsidRDefault="00D750D5" w:rsidP="00D750D5">
      <w:pPr>
        <w:pStyle w:val="SingleTxtG"/>
        <w:rPr>
          <w:lang w:val="fr-BE"/>
        </w:rPr>
      </w:pPr>
      <w:r>
        <w:rPr>
          <w:lang w:val="fr-FR"/>
        </w:rPr>
        <w:tab/>
      </w:r>
      <w:r>
        <w:rPr>
          <w:lang w:val="fr-FR"/>
        </w:rPr>
        <w:t>c)</w:t>
      </w:r>
      <w:r>
        <w:rPr>
          <w:lang w:val="fr-FR"/>
        </w:rPr>
        <w:tab/>
      </w:r>
      <w:r w:rsidR="00E16C0A">
        <w:rPr>
          <w:lang w:val="fr-FR"/>
        </w:rPr>
        <w:t>L</w:t>
      </w:r>
      <w:r>
        <w:rPr>
          <w:lang w:val="fr-FR"/>
        </w:rPr>
        <w:t>es patients tuberculeux ;</w:t>
      </w:r>
    </w:p>
    <w:p w14:paraId="5FEC7E62" w14:textId="6B78FF94" w:rsidR="00D750D5" w:rsidRPr="0080105D" w:rsidRDefault="00D750D5" w:rsidP="00D750D5">
      <w:pPr>
        <w:pStyle w:val="SingleTxtG"/>
        <w:rPr>
          <w:lang w:val="fr-BE"/>
        </w:rPr>
      </w:pPr>
      <w:r>
        <w:rPr>
          <w:lang w:val="fr-FR"/>
        </w:rPr>
        <w:tab/>
      </w:r>
      <w:r>
        <w:rPr>
          <w:lang w:val="fr-FR"/>
        </w:rPr>
        <w:t>d)</w:t>
      </w:r>
      <w:r>
        <w:rPr>
          <w:lang w:val="fr-FR"/>
        </w:rPr>
        <w:tab/>
      </w:r>
      <w:r w:rsidR="00E16C0A">
        <w:rPr>
          <w:lang w:val="fr-FR"/>
        </w:rPr>
        <w:t>L</w:t>
      </w:r>
      <w:r>
        <w:rPr>
          <w:lang w:val="fr-FR"/>
        </w:rPr>
        <w:t>es personnes qui ont déjà purgé une peine de prison ;</w:t>
      </w:r>
    </w:p>
    <w:p w14:paraId="0EB96446" w14:textId="252A2004" w:rsidR="00D750D5" w:rsidRPr="0080105D" w:rsidRDefault="00D750D5" w:rsidP="00D750D5">
      <w:pPr>
        <w:pStyle w:val="SingleTxtG"/>
        <w:rPr>
          <w:lang w:val="fr-BE"/>
        </w:rPr>
      </w:pPr>
      <w:r>
        <w:rPr>
          <w:lang w:val="fr-FR"/>
        </w:rPr>
        <w:tab/>
      </w:r>
      <w:r>
        <w:rPr>
          <w:lang w:val="fr-FR"/>
        </w:rPr>
        <w:t>e)</w:t>
      </w:r>
      <w:r>
        <w:rPr>
          <w:lang w:val="fr-FR"/>
        </w:rPr>
        <w:tab/>
      </w:r>
      <w:r w:rsidR="00E16C0A">
        <w:rPr>
          <w:lang w:val="fr-FR"/>
        </w:rPr>
        <w:t>L</w:t>
      </w:r>
      <w:r>
        <w:rPr>
          <w:lang w:val="fr-FR"/>
        </w:rPr>
        <w:t>es récidivistes particulièrement dangereux ;</w:t>
      </w:r>
    </w:p>
    <w:p w14:paraId="79488FC4" w14:textId="1258E968" w:rsidR="00D750D5" w:rsidRPr="0080105D" w:rsidRDefault="00D750D5" w:rsidP="00D750D5">
      <w:pPr>
        <w:pStyle w:val="SingleTxtG"/>
        <w:rPr>
          <w:lang w:val="fr-BE"/>
        </w:rPr>
      </w:pPr>
      <w:r>
        <w:rPr>
          <w:lang w:val="fr-FR"/>
        </w:rPr>
        <w:tab/>
      </w:r>
      <w:r>
        <w:rPr>
          <w:lang w:val="fr-FR"/>
        </w:rPr>
        <w:t>f)</w:t>
      </w:r>
      <w:r>
        <w:rPr>
          <w:lang w:val="fr-FR"/>
        </w:rPr>
        <w:tab/>
      </w:r>
      <w:r w:rsidR="00D235C9">
        <w:rPr>
          <w:lang w:val="fr-FR"/>
        </w:rPr>
        <w:t>L</w:t>
      </w:r>
      <w:r>
        <w:rPr>
          <w:lang w:val="fr-FR"/>
        </w:rPr>
        <w:t>es personnes suspectées ou accusées d’infractions graves ou extrêmement graves ;</w:t>
      </w:r>
    </w:p>
    <w:p w14:paraId="6FC05733" w14:textId="0B7FBAB6" w:rsidR="00D750D5" w:rsidRPr="0080105D" w:rsidRDefault="00D750D5" w:rsidP="00D750D5">
      <w:pPr>
        <w:pStyle w:val="SingleTxtG"/>
        <w:rPr>
          <w:lang w:val="fr-BE"/>
        </w:rPr>
      </w:pPr>
      <w:r>
        <w:rPr>
          <w:lang w:val="fr-FR"/>
        </w:rPr>
        <w:tab/>
      </w:r>
      <w:r>
        <w:rPr>
          <w:lang w:val="fr-FR"/>
        </w:rPr>
        <w:t>g)</w:t>
      </w:r>
      <w:r>
        <w:rPr>
          <w:lang w:val="fr-FR"/>
        </w:rPr>
        <w:tab/>
      </w:r>
      <w:r w:rsidR="00D235C9">
        <w:rPr>
          <w:lang w:val="fr-FR"/>
        </w:rPr>
        <w:t>L</w:t>
      </w:r>
      <w:r>
        <w:rPr>
          <w:lang w:val="fr-FR"/>
        </w:rPr>
        <w:t>es ressortissants étrangers et les apatrides ;</w:t>
      </w:r>
    </w:p>
    <w:p w14:paraId="40DE2940" w14:textId="00C15D54" w:rsidR="00D750D5" w:rsidRPr="0080105D" w:rsidRDefault="00D750D5" w:rsidP="00D750D5">
      <w:pPr>
        <w:pStyle w:val="SingleTxtG"/>
        <w:rPr>
          <w:lang w:val="fr-BE"/>
        </w:rPr>
      </w:pPr>
      <w:r>
        <w:rPr>
          <w:lang w:val="fr-FR"/>
        </w:rPr>
        <w:tab/>
      </w:r>
      <w:r>
        <w:rPr>
          <w:lang w:val="fr-FR"/>
        </w:rPr>
        <w:t>h)</w:t>
      </w:r>
      <w:r>
        <w:rPr>
          <w:lang w:val="fr-FR"/>
        </w:rPr>
        <w:tab/>
      </w:r>
      <w:r w:rsidR="00D235C9">
        <w:rPr>
          <w:lang w:val="fr-FR"/>
        </w:rPr>
        <w:t>L</w:t>
      </w:r>
      <w:r>
        <w:rPr>
          <w:lang w:val="fr-FR"/>
        </w:rPr>
        <w:t>es personnes qui occupent des postes à responsabilités (juges, policiers, procureurs, militaires, fonctionnaires ou anciens fonctionnaires) ;</w:t>
      </w:r>
    </w:p>
    <w:p w14:paraId="25E1617B" w14:textId="6DD38D0D" w:rsidR="00D750D5" w:rsidRPr="0080105D" w:rsidRDefault="00D750D5" w:rsidP="00D750D5">
      <w:pPr>
        <w:pStyle w:val="SingleTxtG"/>
        <w:rPr>
          <w:lang w:val="fr-BE"/>
        </w:rPr>
      </w:pPr>
      <w:r>
        <w:rPr>
          <w:lang w:val="fr-FR"/>
        </w:rPr>
        <w:lastRenderedPageBreak/>
        <w:tab/>
      </w:r>
      <w:r>
        <w:rPr>
          <w:lang w:val="fr-FR"/>
        </w:rPr>
        <w:t>i)</w:t>
      </w:r>
      <w:r>
        <w:rPr>
          <w:lang w:val="fr-FR"/>
        </w:rPr>
        <w:tab/>
      </w:r>
      <w:r w:rsidR="00D235C9">
        <w:rPr>
          <w:lang w:val="fr-FR"/>
        </w:rPr>
        <w:t>L</w:t>
      </w:r>
      <w:r>
        <w:rPr>
          <w:lang w:val="fr-FR"/>
        </w:rPr>
        <w:t>es personnes soupçonnées d’avoir commis une seule et même infraction, à la demande écrite de la personne qui mène l’enquête, de l’agent chargé des poursuites ou du procureur ;</w:t>
      </w:r>
    </w:p>
    <w:p w14:paraId="52656E5E" w14:textId="438512EA" w:rsidR="00D750D5" w:rsidRPr="0080105D" w:rsidRDefault="00D750D5" w:rsidP="00D750D5">
      <w:pPr>
        <w:pStyle w:val="SingleTxtG"/>
        <w:rPr>
          <w:lang w:val="fr-BE"/>
        </w:rPr>
      </w:pPr>
      <w:r>
        <w:rPr>
          <w:lang w:val="fr-FR"/>
        </w:rPr>
        <w:tab/>
      </w:r>
      <w:r>
        <w:rPr>
          <w:lang w:val="fr-FR"/>
        </w:rPr>
        <w:t>j)</w:t>
      </w:r>
      <w:r>
        <w:rPr>
          <w:lang w:val="fr-FR"/>
        </w:rPr>
        <w:tab/>
      </w:r>
      <w:r w:rsidR="00D235C9">
        <w:rPr>
          <w:lang w:val="fr-FR"/>
        </w:rPr>
        <w:t>L</w:t>
      </w:r>
      <w:r>
        <w:rPr>
          <w:lang w:val="fr-FR"/>
        </w:rPr>
        <w:t>es personnes sous l’influence de l’alcool ou de drogues ;</w:t>
      </w:r>
    </w:p>
    <w:p w14:paraId="1847FF51" w14:textId="479AE011" w:rsidR="00D750D5" w:rsidRPr="0080105D" w:rsidRDefault="00D750D5" w:rsidP="00D750D5">
      <w:pPr>
        <w:pStyle w:val="SingleTxtG"/>
        <w:rPr>
          <w:lang w:val="fr-BE"/>
        </w:rPr>
      </w:pPr>
      <w:r>
        <w:rPr>
          <w:lang w:val="fr-FR"/>
        </w:rPr>
        <w:tab/>
      </w:r>
      <w:r>
        <w:rPr>
          <w:lang w:val="fr-FR"/>
        </w:rPr>
        <w:t>k)</w:t>
      </w:r>
      <w:r>
        <w:rPr>
          <w:lang w:val="fr-FR"/>
        </w:rPr>
        <w:tab/>
      </w:r>
      <w:r w:rsidR="00D235C9">
        <w:rPr>
          <w:lang w:val="fr-FR"/>
        </w:rPr>
        <w:t>L</w:t>
      </w:r>
      <w:r>
        <w:rPr>
          <w:lang w:val="fr-FR"/>
        </w:rPr>
        <w:t>es personnes qu’il faut traiter en hôpital psychiatrique ;</w:t>
      </w:r>
    </w:p>
    <w:p w14:paraId="1D1A80DF" w14:textId="6681931E" w:rsidR="00D750D5" w:rsidRPr="0080105D" w:rsidRDefault="00D750D5" w:rsidP="00D750D5">
      <w:pPr>
        <w:pStyle w:val="SingleTxtG"/>
        <w:rPr>
          <w:lang w:val="fr-BE"/>
        </w:rPr>
      </w:pPr>
      <w:r>
        <w:rPr>
          <w:lang w:val="fr-FR"/>
        </w:rPr>
        <w:tab/>
      </w:r>
      <w:r>
        <w:rPr>
          <w:lang w:val="fr-FR"/>
        </w:rPr>
        <w:t>l)</w:t>
      </w:r>
      <w:r>
        <w:rPr>
          <w:lang w:val="fr-FR"/>
        </w:rPr>
        <w:tab/>
      </w:r>
      <w:r w:rsidR="00D235C9">
        <w:rPr>
          <w:lang w:val="fr-FR"/>
        </w:rPr>
        <w:t>L</w:t>
      </w:r>
      <w:r>
        <w:rPr>
          <w:lang w:val="fr-FR"/>
        </w:rPr>
        <w:t>es personnes escortées en transit.</w:t>
      </w:r>
    </w:p>
    <w:p w14:paraId="1CCEB891" w14:textId="43C3DD50" w:rsidR="00D750D5" w:rsidRPr="0080105D" w:rsidRDefault="00D750D5" w:rsidP="00D750D5">
      <w:pPr>
        <w:pStyle w:val="H23G"/>
        <w:rPr>
          <w:i/>
          <w:lang w:val="fr-BE"/>
        </w:rPr>
      </w:pPr>
      <w:r>
        <w:rPr>
          <w:lang w:val="fr-FR"/>
        </w:rPr>
        <w:tab/>
      </w:r>
      <w:r>
        <w:rPr>
          <w:lang w:val="fr-FR"/>
        </w:rPr>
        <w:tab/>
        <w:t>Réponse au paragraphe 3</w:t>
      </w:r>
      <w:r>
        <w:rPr>
          <w:lang w:val="fr-FR"/>
        </w:rPr>
        <w:t> </w:t>
      </w:r>
      <w:r>
        <w:rPr>
          <w:lang w:val="fr-FR"/>
        </w:rPr>
        <w:t>c) de la liste de points</w:t>
      </w:r>
    </w:p>
    <w:p w14:paraId="418B4614" w14:textId="77777777" w:rsidR="00D750D5" w:rsidRPr="0080105D" w:rsidRDefault="00D750D5" w:rsidP="00D750D5">
      <w:pPr>
        <w:pStyle w:val="SingleTxtG"/>
        <w:rPr>
          <w:lang w:val="fr-BE"/>
        </w:rPr>
      </w:pPr>
      <w:r>
        <w:rPr>
          <w:lang w:val="fr-FR"/>
        </w:rPr>
        <w:t>56.</w:t>
      </w:r>
      <w:r>
        <w:rPr>
          <w:lang w:val="fr-FR"/>
        </w:rPr>
        <w:tab/>
        <w:t>Aux termes de l’article 185 (par. 1), la détention provisoire est une mesure exceptionnelle qui doit être ordonnée uniquement lorsqu’il est démontré que les autres mesures ne suffisent pas à éliminer les risques qui justifient le placement détention.</w:t>
      </w:r>
    </w:p>
    <w:p w14:paraId="170C37F9" w14:textId="77777777" w:rsidR="00D750D5" w:rsidRPr="0080105D" w:rsidRDefault="00D750D5" w:rsidP="00D750D5">
      <w:pPr>
        <w:pStyle w:val="SingleTxtG"/>
        <w:rPr>
          <w:lang w:val="fr-BE"/>
        </w:rPr>
      </w:pPr>
      <w:r>
        <w:rPr>
          <w:lang w:val="fr-FR"/>
        </w:rPr>
        <w:t>57.</w:t>
      </w:r>
      <w:r>
        <w:rPr>
          <w:lang w:val="fr-FR"/>
        </w:rPr>
        <w:tab/>
        <w:t>Ainsi, s’agissant des modifications apportées à la législation en vue de raccourcir la période de détention avant jugement, le législateur a adopté la loi n</w:t>
      </w:r>
      <w:r w:rsidRPr="00DB2016">
        <w:rPr>
          <w:vertAlign w:val="superscript"/>
          <w:lang w:val="fr-FR"/>
        </w:rPr>
        <w:t>o</w:t>
      </w:r>
      <w:r>
        <w:rPr>
          <w:lang w:val="fr-FR"/>
        </w:rPr>
        <w:t> 100 du 26 mai 2016 modifiant et complétant le Code de procédure pénale, qui a modifié l’article 186, relatif à la durée et à la prolongation de la détention.</w:t>
      </w:r>
    </w:p>
    <w:p w14:paraId="4ACC029B" w14:textId="77777777" w:rsidR="00D750D5" w:rsidRPr="0080105D" w:rsidRDefault="00D750D5" w:rsidP="00D750D5">
      <w:pPr>
        <w:pStyle w:val="SingleTxtG"/>
        <w:rPr>
          <w:lang w:val="fr-BE"/>
        </w:rPr>
      </w:pPr>
      <w:r>
        <w:rPr>
          <w:lang w:val="fr-FR"/>
        </w:rPr>
        <w:t>58.</w:t>
      </w:r>
      <w:r>
        <w:rPr>
          <w:lang w:val="fr-FR"/>
        </w:rPr>
        <w:tab/>
        <w:t>Selon ces modifications, la détention ne peut excéder une durée raisonnable, déterminée en fonction de la complexité des enquêtes nécessaires pour découvrir la vérité et compte tenu de l’obligation de résoudre l’affaire dans les meilleurs délais.</w:t>
      </w:r>
    </w:p>
    <w:p w14:paraId="0F8CC22A" w14:textId="77777777" w:rsidR="00D750D5" w:rsidRPr="0080105D" w:rsidRDefault="00D750D5" w:rsidP="00D750D5">
      <w:pPr>
        <w:pStyle w:val="SingleTxtG"/>
        <w:rPr>
          <w:lang w:val="fr-BE"/>
        </w:rPr>
      </w:pPr>
      <w:r>
        <w:rPr>
          <w:lang w:val="fr-FR"/>
        </w:rPr>
        <w:t>59.</w:t>
      </w:r>
      <w:r>
        <w:rPr>
          <w:lang w:val="fr-FR"/>
        </w:rPr>
        <w:tab/>
        <w:t>La détention est ordonnée pour trente jours au maximum et peut être prolongée uniquement lorsque les autres mesures préventives non privatives de liberté ne suffisent pas pour éliminer les risques qui justifient la détention.</w:t>
      </w:r>
    </w:p>
    <w:p w14:paraId="26016E2C" w14:textId="77777777" w:rsidR="00D750D5" w:rsidRPr="0080105D" w:rsidRDefault="00D750D5" w:rsidP="00D750D5">
      <w:pPr>
        <w:pStyle w:val="SingleTxtG"/>
        <w:rPr>
          <w:lang w:val="fr-BE"/>
        </w:rPr>
      </w:pPr>
      <w:r>
        <w:rPr>
          <w:lang w:val="fr-FR"/>
        </w:rPr>
        <w:t>60.</w:t>
      </w:r>
      <w:r>
        <w:rPr>
          <w:lang w:val="fr-FR"/>
        </w:rPr>
        <w:tab/>
        <w:t>La détention peut être prolongée pour des périodes de maximum trente jours à chaque fois et, s’agissant de la même infraction et de la même personne, sa durée totale, pour les deux phases du procès pénal, ne peut excéder douze mois, jusqu’à ce que le tribunal de première instance rende son jugement. Entrent en compte pour calculer la durée de détention de l’accusé ;</w:t>
      </w:r>
    </w:p>
    <w:p w14:paraId="1FEC4835" w14:textId="591F40EC" w:rsidR="00D750D5" w:rsidRPr="0080105D" w:rsidRDefault="00D750D5" w:rsidP="00566AD1">
      <w:pPr>
        <w:pStyle w:val="Bullet1G"/>
        <w:tabs>
          <w:tab w:val="num" w:pos="1701"/>
        </w:tabs>
        <w:ind w:left="1701" w:hanging="170"/>
        <w:rPr>
          <w:lang w:val="fr-BE"/>
        </w:rPr>
      </w:pPr>
      <w:r w:rsidRPr="00F14093">
        <w:rPr>
          <w:lang w:val="fr-FR"/>
        </w:rPr>
        <w:t>•</w:t>
      </w:r>
      <w:r>
        <w:rPr>
          <w:lang w:val="fr-FR"/>
        </w:rPr>
        <w:tab/>
      </w:r>
      <w:r w:rsidR="00D235C9">
        <w:rPr>
          <w:lang w:val="fr-FR"/>
        </w:rPr>
        <w:t>L</w:t>
      </w:r>
      <w:r>
        <w:rPr>
          <w:lang w:val="fr-FR"/>
        </w:rPr>
        <w:t>e temps passé en garde à vue ;</w:t>
      </w:r>
    </w:p>
    <w:p w14:paraId="469AD1E6" w14:textId="7015AE83" w:rsidR="00D750D5" w:rsidRPr="0080105D" w:rsidRDefault="00D750D5" w:rsidP="00566AD1">
      <w:pPr>
        <w:pStyle w:val="Bullet1G"/>
        <w:tabs>
          <w:tab w:val="num" w:pos="1701"/>
        </w:tabs>
        <w:ind w:left="1701" w:hanging="170"/>
        <w:rPr>
          <w:lang w:val="fr-BE"/>
        </w:rPr>
      </w:pPr>
      <w:r w:rsidRPr="00F14093">
        <w:rPr>
          <w:lang w:val="fr-FR"/>
        </w:rPr>
        <w:t>•</w:t>
      </w:r>
      <w:r>
        <w:rPr>
          <w:lang w:val="fr-FR"/>
        </w:rPr>
        <w:tab/>
      </w:r>
      <w:r w:rsidR="00D235C9">
        <w:rPr>
          <w:lang w:val="fr-FR"/>
        </w:rPr>
        <w:t>L</w:t>
      </w:r>
      <w:r>
        <w:rPr>
          <w:lang w:val="fr-FR"/>
        </w:rPr>
        <w:t>e temps passé sous le coup d’une assignation à résidence ;</w:t>
      </w:r>
    </w:p>
    <w:p w14:paraId="3C734AAF" w14:textId="1EC6E231" w:rsidR="00D750D5" w:rsidRPr="0080105D" w:rsidRDefault="00D750D5" w:rsidP="00566AD1">
      <w:pPr>
        <w:pStyle w:val="Bullet1G"/>
        <w:tabs>
          <w:tab w:val="num" w:pos="1701"/>
        </w:tabs>
        <w:ind w:left="1701" w:hanging="170"/>
        <w:rPr>
          <w:lang w:val="fr-BE"/>
        </w:rPr>
      </w:pPr>
      <w:r w:rsidRPr="00F14093">
        <w:rPr>
          <w:lang w:val="fr-FR"/>
        </w:rPr>
        <w:t>•</w:t>
      </w:r>
      <w:r>
        <w:rPr>
          <w:lang w:val="fr-FR"/>
        </w:rPr>
        <w:tab/>
      </w:r>
      <w:r w:rsidR="00D235C9">
        <w:rPr>
          <w:lang w:val="fr-FR"/>
        </w:rPr>
        <w:t>L</w:t>
      </w:r>
      <w:r>
        <w:rPr>
          <w:lang w:val="fr-FR"/>
        </w:rPr>
        <w:t>a durée d’hospitalisation dans un établissement médical pour examen et traitement avec application de mesures de contrainte médicales.</w:t>
      </w:r>
    </w:p>
    <w:p w14:paraId="2E04E528" w14:textId="77777777" w:rsidR="00D750D5" w:rsidRPr="0080105D" w:rsidRDefault="00D750D5" w:rsidP="00D750D5">
      <w:pPr>
        <w:pStyle w:val="SingleTxtG"/>
        <w:rPr>
          <w:lang w:val="fr-BE"/>
        </w:rPr>
      </w:pPr>
      <w:r>
        <w:rPr>
          <w:lang w:val="fr-FR"/>
        </w:rPr>
        <w:t>61.</w:t>
      </w:r>
      <w:r>
        <w:rPr>
          <w:lang w:val="fr-FR"/>
        </w:rPr>
        <w:tab/>
        <w:t>Pour les prévenus, les mineurs, la détention avant procès ne peut excéder huit mois au total.</w:t>
      </w:r>
    </w:p>
    <w:p w14:paraId="0CD7F13F" w14:textId="51F6B49A" w:rsidR="00D750D5" w:rsidRPr="00EF563A" w:rsidRDefault="00D750D5" w:rsidP="00D750D5">
      <w:pPr>
        <w:pStyle w:val="SingleTxtG"/>
        <w:rPr>
          <w:lang w:val="fr-FR"/>
        </w:rPr>
      </w:pPr>
      <w:r w:rsidRPr="00EF563A">
        <w:rPr>
          <w:lang w:val="fr-FR"/>
        </w:rPr>
        <w:t>62.</w:t>
      </w:r>
      <w:r w:rsidRPr="00EF563A">
        <w:rPr>
          <w:lang w:val="fr-FR"/>
        </w:rPr>
        <w:tab/>
        <w:t xml:space="preserve">Pour réduire le nombre de détentions provisoires, la loi </w:t>
      </w:r>
      <w:r>
        <w:rPr>
          <w:lang w:val="fr-FR"/>
        </w:rPr>
        <w:t xml:space="preserve">susmentionnée </w:t>
      </w:r>
      <w:r w:rsidRPr="00EF563A">
        <w:rPr>
          <w:lang w:val="fr-FR"/>
        </w:rPr>
        <w:t>a modifié l</w:t>
      </w:r>
      <w:r>
        <w:rPr>
          <w:lang w:val="fr-FR"/>
        </w:rPr>
        <w:t>’</w:t>
      </w:r>
      <w:r w:rsidRPr="00EF563A">
        <w:rPr>
          <w:lang w:val="fr-FR"/>
        </w:rPr>
        <w:t>article 185 (par.</w:t>
      </w:r>
      <w:r>
        <w:rPr>
          <w:lang w:val="fr-FR"/>
        </w:rPr>
        <w:t xml:space="preserve"> </w:t>
      </w:r>
      <w:r w:rsidRPr="00EF563A">
        <w:rPr>
          <w:lang w:val="fr-FR"/>
        </w:rPr>
        <w:t>4) du Code pénal, qui dispose qu</w:t>
      </w:r>
      <w:r>
        <w:rPr>
          <w:lang w:val="fr-FR"/>
        </w:rPr>
        <w:t>’</w:t>
      </w:r>
      <w:r w:rsidRPr="00EF563A">
        <w:rPr>
          <w:lang w:val="fr-FR"/>
        </w:rPr>
        <w:t>il faut indiquer, à l</w:t>
      </w:r>
      <w:r>
        <w:rPr>
          <w:lang w:val="fr-FR"/>
        </w:rPr>
        <w:t>’</w:t>
      </w:r>
      <w:r w:rsidRPr="00EF563A">
        <w:rPr>
          <w:lang w:val="fr-FR"/>
        </w:rPr>
        <w:t xml:space="preserve">issue de la détention provisoire, les raisons qui </w:t>
      </w:r>
      <w:r>
        <w:rPr>
          <w:lang w:val="fr-FR"/>
        </w:rPr>
        <w:t xml:space="preserve">font que les </w:t>
      </w:r>
      <w:r w:rsidRPr="00EF563A">
        <w:rPr>
          <w:lang w:val="fr-FR"/>
        </w:rPr>
        <w:t xml:space="preserve">autres mesures préventives </w:t>
      </w:r>
      <w:r>
        <w:rPr>
          <w:lang w:val="fr-FR"/>
        </w:rPr>
        <w:t xml:space="preserve">ne sont pas suffisantes </w:t>
      </w:r>
      <w:r w:rsidRPr="00EF563A">
        <w:rPr>
          <w:lang w:val="fr-FR"/>
        </w:rPr>
        <w:t>pour éliminer les risques ayant justifié le placement en détention provisoire.</w:t>
      </w:r>
    </w:p>
    <w:p w14:paraId="534EBCD3" w14:textId="175EEDC9" w:rsidR="00D750D5" w:rsidRPr="00EF563A" w:rsidRDefault="00D750D5" w:rsidP="00D750D5">
      <w:pPr>
        <w:pStyle w:val="SingleTxtG"/>
        <w:rPr>
          <w:lang w:val="fr-FR"/>
        </w:rPr>
      </w:pPr>
      <w:r w:rsidRPr="00EF563A">
        <w:rPr>
          <w:lang w:val="fr-FR"/>
        </w:rPr>
        <w:t>63.</w:t>
      </w:r>
      <w:r w:rsidRPr="00EF563A">
        <w:rPr>
          <w:lang w:val="fr-FR"/>
        </w:rPr>
        <w:tab/>
        <w:t>L</w:t>
      </w:r>
      <w:r>
        <w:rPr>
          <w:lang w:val="fr-FR"/>
        </w:rPr>
        <w:t>’</w:t>
      </w:r>
      <w:r w:rsidRPr="00EF563A">
        <w:rPr>
          <w:lang w:val="fr-FR"/>
        </w:rPr>
        <w:t>article 185 a également été modifié par la loi n</w:t>
      </w:r>
      <w:r w:rsidRPr="003A2D40">
        <w:rPr>
          <w:vertAlign w:val="superscript"/>
          <w:lang w:val="fr-FR"/>
        </w:rPr>
        <w:t>o</w:t>
      </w:r>
      <w:r>
        <w:rPr>
          <w:lang w:val="fr-FR"/>
        </w:rPr>
        <w:t> </w:t>
      </w:r>
      <w:r w:rsidRPr="00EF563A">
        <w:rPr>
          <w:lang w:val="fr-FR"/>
        </w:rPr>
        <w:t>179 du 26</w:t>
      </w:r>
      <w:r>
        <w:rPr>
          <w:lang w:val="fr-FR"/>
        </w:rPr>
        <w:t> </w:t>
      </w:r>
      <w:r w:rsidRPr="00EF563A">
        <w:rPr>
          <w:lang w:val="fr-FR"/>
        </w:rPr>
        <w:t>juillet 2018 modifiant certains textes de loi.</w:t>
      </w:r>
    </w:p>
    <w:p w14:paraId="0EAEDAAC" w14:textId="77777777" w:rsidR="00D750D5" w:rsidRPr="00EF563A" w:rsidRDefault="00D750D5" w:rsidP="00D750D5">
      <w:pPr>
        <w:pStyle w:val="SingleTxtG"/>
        <w:rPr>
          <w:lang w:val="fr-FR"/>
        </w:rPr>
      </w:pPr>
      <w:r w:rsidRPr="00EF563A">
        <w:rPr>
          <w:lang w:val="fr-FR"/>
        </w:rPr>
        <w:t>64.</w:t>
      </w:r>
      <w:r w:rsidRPr="00EF563A">
        <w:rPr>
          <w:lang w:val="fr-FR"/>
        </w:rPr>
        <w:tab/>
        <w:t>Selon ce texte, lorsqu</w:t>
      </w:r>
      <w:r>
        <w:rPr>
          <w:lang w:val="fr-FR"/>
        </w:rPr>
        <w:t>’</w:t>
      </w:r>
      <w:r w:rsidRPr="00EF563A">
        <w:rPr>
          <w:lang w:val="fr-FR"/>
        </w:rPr>
        <w:t>il tranche la question de la détention provisoire, le juge d</w:t>
      </w:r>
      <w:r>
        <w:rPr>
          <w:lang w:val="fr-FR"/>
        </w:rPr>
        <w:t>’</w:t>
      </w:r>
      <w:r w:rsidRPr="00EF563A">
        <w:rPr>
          <w:lang w:val="fr-FR"/>
        </w:rPr>
        <w:t xml:space="preserve">instruction ou le tribunal </w:t>
      </w:r>
      <w:r>
        <w:rPr>
          <w:lang w:val="fr-FR"/>
        </w:rPr>
        <w:t xml:space="preserve">doit envisager </w:t>
      </w:r>
      <w:r w:rsidRPr="00EF563A">
        <w:rPr>
          <w:lang w:val="fr-FR"/>
        </w:rPr>
        <w:t>en priorité d</w:t>
      </w:r>
      <w:r>
        <w:rPr>
          <w:lang w:val="fr-FR"/>
        </w:rPr>
        <w:t>’</w:t>
      </w:r>
      <w:r w:rsidRPr="00EF563A">
        <w:rPr>
          <w:lang w:val="fr-FR"/>
        </w:rPr>
        <w:t>autres mesures préventives, non privatives de liberté, au lieu de la détention provisoire, et rejeter la demande de détention provisoire si elle n</w:t>
      </w:r>
      <w:r>
        <w:rPr>
          <w:lang w:val="fr-FR"/>
        </w:rPr>
        <w:t>’</w:t>
      </w:r>
      <w:r w:rsidRPr="00EF563A">
        <w:rPr>
          <w:lang w:val="fr-FR"/>
        </w:rPr>
        <w:t xml:space="preserve">est pas suffisamment motivée ou si les motifs invoqués ne </w:t>
      </w:r>
      <w:r>
        <w:rPr>
          <w:lang w:val="fr-FR"/>
        </w:rPr>
        <w:t xml:space="preserve">reposent </w:t>
      </w:r>
      <w:r w:rsidRPr="00EF563A">
        <w:rPr>
          <w:lang w:val="fr-FR"/>
        </w:rPr>
        <w:t xml:space="preserve">pas </w:t>
      </w:r>
      <w:r>
        <w:rPr>
          <w:lang w:val="fr-FR"/>
        </w:rPr>
        <w:t xml:space="preserve">sur </w:t>
      </w:r>
      <w:r w:rsidRPr="00EF563A">
        <w:rPr>
          <w:lang w:val="fr-FR"/>
        </w:rPr>
        <w:t xml:space="preserve">des éléments de preuve qui confirment </w:t>
      </w:r>
      <w:r>
        <w:rPr>
          <w:lang w:val="fr-FR"/>
        </w:rPr>
        <w:t xml:space="preserve">que </w:t>
      </w:r>
      <w:r w:rsidRPr="00EF563A">
        <w:rPr>
          <w:lang w:val="fr-FR"/>
        </w:rPr>
        <w:t>cette détention</w:t>
      </w:r>
      <w:r>
        <w:rPr>
          <w:lang w:val="fr-FR"/>
        </w:rPr>
        <w:t xml:space="preserve"> serait raisonnable</w:t>
      </w:r>
      <w:r w:rsidRPr="00EF563A">
        <w:rPr>
          <w:lang w:val="fr-FR"/>
        </w:rPr>
        <w:t>. Le juge d</w:t>
      </w:r>
      <w:r>
        <w:rPr>
          <w:lang w:val="fr-FR"/>
        </w:rPr>
        <w:t>’</w:t>
      </w:r>
      <w:r w:rsidRPr="00EF563A">
        <w:rPr>
          <w:lang w:val="fr-FR"/>
        </w:rPr>
        <w:t>instruction ou le tribunal a le droit d</w:t>
      </w:r>
      <w:r>
        <w:rPr>
          <w:lang w:val="fr-FR"/>
        </w:rPr>
        <w:t>’</w:t>
      </w:r>
      <w:r w:rsidRPr="00EF563A">
        <w:rPr>
          <w:lang w:val="fr-FR"/>
        </w:rPr>
        <w:t>ordonner toute autre mesure préventive prévue à l</w:t>
      </w:r>
      <w:r>
        <w:rPr>
          <w:lang w:val="fr-FR"/>
        </w:rPr>
        <w:t>’</w:t>
      </w:r>
      <w:r w:rsidRPr="00EF563A">
        <w:rPr>
          <w:lang w:val="fr-FR"/>
        </w:rPr>
        <w:t>article 175.</w:t>
      </w:r>
    </w:p>
    <w:p w14:paraId="6507C12A" w14:textId="0BF3D913" w:rsidR="00D750D5" w:rsidRPr="00EF563A" w:rsidRDefault="00D750D5" w:rsidP="00D750D5">
      <w:pPr>
        <w:pStyle w:val="SingleTxtG"/>
        <w:rPr>
          <w:lang w:val="fr-FR"/>
        </w:rPr>
      </w:pPr>
      <w:r w:rsidRPr="00EF563A">
        <w:rPr>
          <w:lang w:val="fr-FR"/>
        </w:rPr>
        <w:t>65.</w:t>
      </w:r>
      <w:r w:rsidRPr="00EF563A">
        <w:rPr>
          <w:lang w:val="fr-FR"/>
        </w:rPr>
        <w:tab/>
        <w:t>En outre, la détention provisoire ne sera pas appliquée, et la personne à l</w:t>
      </w:r>
      <w:r>
        <w:rPr>
          <w:lang w:val="fr-FR"/>
        </w:rPr>
        <w:t>’</w:t>
      </w:r>
      <w:r w:rsidRPr="00EF563A">
        <w:rPr>
          <w:lang w:val="fr-FR"/>
        </w:rPr>
        <w:t xml:space="preserve">égard de laquelle cette détention provisoire est appliquée sera </w:t>
      </w:r>
      <w:r>
        <w:rPr>
          <w:lang w:val="fr-FR"/>
        </w:rPr>
        <w:t>libérée</w:t>
      </w:r>
      <w:r w:rsidRPr="00EF563A">
        <w:rPr>
          <w:lang w:val="fr-FR"/>
        </w:rPr>
        <w:t>, éventuellement avec application d</w:t>
      </w:r>
      <w:r>
        <w:rPr>
          <w:lang w:val="fr-FR"/>
        </w:rPr>
        <w:t>’</w:t>
      </w:r>
      <w:r w:rsidRPr="00EF563A">
        <w:rPr>
          <w:lang w:val="fr-FR"/>
        </w:rPr>
        <w:t>une autre mesure préventive, en cas de paiement de la caution fixée par le tribunal, à la demande de l</w:t>
      </w:r>
      <w:r>
        <w:rPr>
          <w:lang w:val="fr-FR"/>
        </w:rPr>
        <w:t>’</w:t>
      </w:r>
      <w:r w:rsidRPr="00EF563A">
        <w:rPr>
          <w:lang w:val="fr-FR"/>
        </w:rPr>
        <w:t>accusé, défendeur, s</w:t>
      </w:r>
      <w:r>
        <w:rPr>
          <w:lang w:val="fr-FR"/>
        </w:rPr>
        <w:t>’</w:t>
      </w:r>
      <w:r w:rsidRPr="00EF563A">
        <w:rPr>
          <w:lang w:val="fr-FR"/>
        </w:rPr>
        <w:t>il est question des infractions visées aux articles 190 (par.</w:t>
      </w:r>
      <w:r w:rsidR="00D235C9">
        <w:rPr>
          <w:lang w:val="fr-FR"/>
        </w:rPr>
        <w:t> </w:t>
      </w:r>
      <w:r w:rsidRPr="00EF563A">
        <w:rPr>
          <w:lang w:val="fr-FR"/>
        </w:rPr>
        <w:t>1 et 2), 191 (par. 1 et 2), 223, 224, 225, 226, 227, 228 (par. a) et b)), 241, 242, 244, 2441, 246, 2461, 250, 257, 258, 262 et 263 du Code pénal.</w:t>
      </w:r>
    </w:p>
    <w:p w14:paraId="758A4970" w14:textId="7F26A3F7" w:rsidR="00D750D5" w:rsidRPr="00583A15" w:rsidRDefault="00D750D5" w:rsidP="00D750D5">
      <w:pPr>
        <w:pStyle w:val="H23G"/>
        <w:rPr>
          <w:lang w:val="fr-FR"/>
        </w:rPr>
      </w:pPr>
      <w:r>
        <w:rPr>
          <w:lang w:val="fr-FR"/>
        </w:rPr>
        <w:lastRenderedPageBreak/>
        <w:tab/>
      </w:r>
      <w:r>
        <w:rPr>
          <w:lang w:val="fr-FR"/>
        </w:rPr>
        <w:tab/>
      </w:r>
      <w:r w:rsidRPr="00583A15">
        <w:rPr>
          <w:lang w:val="fr-FR"/>
        </w:rPr>
        <w:t>Réponse au paragraphe 3</w:t>
      </w:r>
      <w:r>
        <w:rPr>
          <w:lang w:val="fr-FR"/>
        </w:rPr>
        <w:t> </w:t>
      </w:r>
      <w:r w:rsidRPr="00583A15">
        <w:rPr>
          <w:lang w:val="fr-FR"/>
        </w:rPr>
        <w:t>d) de la liste de points</w:t>
      </w:r>
    </w:p>
    <w:p w14:paraId="55303E14" w14:textId="77777777" w:rsidR="00D750D5" w:rsidRPr="00EF563A" w:rsidRDefault="00D750D5" w:rsidP="00D750D5">
      <w:pPr>
        <w:pStyle w:val="SingleTxtG"/>
        <w:rPr>
          <w:lang w:val="fr-FR"/>
        </w:rPr>
      </w:pPr>
      <w:r w:rsidRPr="00EF563A">
        <w:rPr>
          <w:lang w:val="fr-FR"/>
        </w:rPr>
        <w:t>66.</w:t>
      </w:r>
      <w:r w:rsidRPr="00EF563A">
        <w:rPr>
          <w:lang w:val="fr-FR"/>
        </w:rPr>
        <w:tab/>
        <w:t>Pour l</w:t>
      </w:r>
      <w:r>
        <w:rPr>
          <w:lang w:val="fr-FR"/>
        </w:rPr>
        <w:t>’</w:t>
      </w:r>
      <w:r w:rsidRPr="00EF563A">
        <w:rPr>
          <w:lang w:val="fr-FR"/>
        </w:rPr>
        <w:t>heure, les centres de détention de la police n</w:t>
      </w:r>
      <w:r>
        <w:rPr>
          <w:lang w:val="fr-FR"/>
        </w:rPr>
        <w:t>’</w:t>
      </w:r>
      <w:r w:rsidRPr="00EF563A">
        <w:rPr>
          <w:lang w:val="fr-FR"/>
        </w:rPr>
        <w:t>ont ni protocole ni personnel qualifié pour communiquer avec les personnes ayant un handicap mental ou psychosocial mais il est organisé des formations au cours desquelles ce sujet est abordé.</w:t>
      </w:r>
    </w:p>
    <w:p w14:paraId="36CA70CA" w14:textId="5EAEF4D9" w:rsidR="00D750D5" w:rsidRPr="00C45B63" w:rsidRDefault="00D750D5" w:rsidP="00D750D5">
      <w:pPr>
        <w:pStyle w:val="H23G"/>
        <w:rPr>
          <w:lang w:val="fr-FR"/>
        </w:rPr>
      </w:pPr>
      <w:r>
        <w:rPr>
          <w:lang w:val="fr-FR"/>
        </w:rPr>
        <w:tab/>
      </w:r>
      <w:r>
        <w:rPr>
          <w:lang w:val="fr-FR"/>
        </w:rPr>
        <w:tab/>
      </w:r>
      <w:r w:rsidRPr="00C45B63">
        <w:rPr>
          <w:lang w:val="fr-FR"/>
        </w:rPr>
        <w:t>Réponse au paragraphe 3 e) de la liste de points</w:t>
      </w:r>
    </w:p>
    <w:p w14:paraId="0F55C1F6" w14:textId="77777777" w:rsidR="00D750D5" w:rsidRPr="00EF563A" w:rsidRDefault="00D750D5" w:rsidP="00D750D5">
      <w:pPr>
        <w:pStyle w:val="SingleTxtG"/>
        <w:rPr>
          <w:lang w:val="fr-FR"/>
        </w:rPr>
      </w:pPr>
      <w:r w:rsidRPr="00EF563A">
        <w:rPr>
          <w:lang w:val="fr-FR"/>
        </w:rPr>
        <w:t>67.</w:t>
      </w:r>
      <w:r w:rsidRPr="00EF563A">
        <w:rPr>
          <w:lang w:val="fr-FR"/>
        </w:rPr>
        <w:tab/>
      </w:r>
      <w:r>
        <w:rPr>
          <w:lang w:val="fr-FR"/>
        </w:rPr>
        <w:t>L</w:t>
      </w:r>
      <w:r w:rsidRPr="00EF563A">
        <w:rPr>
          <w:lang w:val="fr-FR"/>
        </w:rPr>
        <w:t xml:space="preserve">a capacité de la police </w:t>
      </w:r>
      <w:r>
        <w:rPr>
          <w:lang w:val="fr-FR"/>
        </w:rPr>
        <w:t>d’</w:t>
      </w:r>
      <w:r w:rsidRPr="00EF563A">
        <w:rPr>
          <w:lang w:val="fr-FR"/>
        </w:rPr>
        <w:t xml:space="preserve">assurer la sécurité des personnes dans le cadre des procédures pénales </w:t>
      </w:r>
      <w:r>
        <w:rPr>
          <w:lang w:val="fr-FR"/>
        </w:rPr>
        <w:t xml:space="preserve">ou </w:t>
      </w:r>
      <w:r w:rsidRPr="00EF563A">
        <w:rPr>
          <w:lang w:val="fr-FR"/>
        </w:rPr>
        <w:t xml:space="preserve">concernant des délits </w:t>
      </w:r>
      <w:r>
        <w:rPr>
          <w:lang w:val="fr-FR"/>
        </w:rPr>
        <w:t xml:space="preserve">a été renforcée </w:t>
      </w:r>
      <w:r w:rsidRPr="00EF563A">
        <w:rPr>
          <w:lang w:val="fr-FR"/>
        </w:rPr>
        <w:t>par la création de pièces destinées aux auditions et à l</w:t>
      </w:r>
      <w:r>
        <w:rPr>
          <w:lang w:val="fr-FR"/>
        </w:rPr>
        <w:t>’</w:t>
      </w:r>
      <w:r w:rsidRPr="00EF563A">
        <w:rPr>
          <w:lang w:val="fr-FR"/>
        </w:rPr>
        <w:t>entretien avec l</w:t>
      </w:r>
      <w:r>
        <w:rPr>
          <w:lang w:val="fr-FR"/>
        </w:rPr>
        <w:t>’</w:t>
      </w:r>
      <w:r w:rsidRPr="00EF563A">
        <w:rPr>
          <w:lang w:val="fr-FR"/>
        </w:rPr>
        <w:t>avocat en toute confidentialité dans les maisons d</w:t>
      </w:r>
      <w:r>
        <w:rPr>
          <w:lang w:val="fr-FR"/>
        </w:rPr>
        <w:t>’</w:t>
      </w:r>
      <w:r w:rsidRPr="00EF563A">
        <w:rPr>
          <w:lang w:val="fr-FR"/>
        </w:rPr>
        <w:t xml:space="preserve">arrêt rénovées et de pièces similaires dans les autres établissements de la police. Les investissements consentis dans la formation du personnel avec des experts nationaux et internationaux, ainsi que </w:t>
      </w:r>
      <w:r>
        <w:rPr>
          <w:lang w:val="fr-FR"/>
        </w:rPr>
        <w:t>l’établissement</w:t>
      </w:r>
      <w:r w:rsidRPr="00EF563A">
        <w:rPr>
          <w:lang w:val="fr-FR"/>
        </w:rPr>
        <w:t xml:space="preserve"> de procédures pour normaliser les types d</w:t>
      </w:r>
      <w:r>
        <w:rPr>
          <w:lang w:val="fr-FR"/>
        </w:rPr>
        <w:t>’</w:t>
      </w:r>
      <w:r w:rsidRPr="00EF563A">
        <w:rPr>
          <w:lang w:val="fr-FR"/>
        </w:rPr>
        <w:t xml:space="preserve">interventions, ont permis </w:t>
      </w:r>
      <w:r>
        <w:rPr>
          <w:lang w:val="fr-FR"/>
        </w:rPr>
        <w:t xml:space="preserve">de bien améliorer le </w:t>
      </w:r>
      <w:r w:rsidRPr="00EF563A">
        <w:rPr>
          <w:lang w:val="fr-FR"/>
        </w:rPr>
        <w:t>respect des droits de l</w:t>
      </w:r>
      <w:r>
        <w:rPr>
          <w:lang w:val="fr-FR"/>
        </w:rPr>
        <w:t>’</w:t>
      </w:r>
      <w:r w:rsidRPr="00EF563A">
        <w:rPr>
          <w:lang w:val="fr-FR"/>
        </w:rPr>
        <w:t xml:space="preserve">homme, ce que montre bien la </w:t>
      </w:r>
      <w:r>
        <w:rPr>
          <w:lang w:val="fr-FR"/>
        </w:rPr>
        <w:t xml:space="preserve">diminution </w:t>
      </w:r>
      <w:r w:rsidRPr="00EF563A">
        <w:rPr>
          <w:lang w:val="fr-FR"/>
        </w:rPr>
        <w:t>du nombre d</w:t>
      </w:r>
      <w:r>
        <w:rPr>
          <w:lang w:val="fr-FR"/>
        </w:rPr>
        <w:t>’</w:t>
      </w:r>
      <w:r w:rsidRPr="00EF563A">
        <w:rPr>
          <w:lang w:val="fr-FR"/>
        </w:rPr>
        <w:t>allégations de violence et de mauvais traitements présentées aux policiers.</w:t>
      </w:r>
    </w:p>
    <w:p w14:paraId="67FEC644" w14:textId="44A9EB90" w:rsidR="00D750D5" w:rsidRPr="00AD2D1D" w:rsidRDefault="00D750D5" w:rsidP="00D750D5">
      <w:pPr>
        <w:pStyle w:val="H23G"/>
        <w:rPr>
          <w:lang w:val="fr-FR"/>
        </w:rPr>
      </w:pPr>
      <w:r>
        <w:rPr>
          <w:lang w:val="fr-FR"/>
        </w:rPr>
        <w:tab/>
      </w:r>
      <w:r>
        <w:rPr>
          <w:lang w:val="fr-FR"/>
        </w:rPr>
        <w:tab/>
      </w:r>
      <w:r w:rsidRPr="00AD2D1D">
        <w:rPr>
          <w:lang w:val="fr-FR"/>
        </w:rPr>
        <w:t>Réponse aux paragraphes 4 a) et 4</w:t>
      </w:r>
      <w:r>
        <w:rPr>
          <w:lang w:val="fr-FR"/>
        </w:rPr>
        <w:t> </w:t>
      </w:r>
      <w:r w:rsidRPr="00AD2D1D">
        <w:rPr>
          <w:lang w:val="fr-FR"/>
        </w:rPr>
        <w:t>b) de la liste de points</w:t>
      </w:r>
    </w:p>
    <w:p w14:paraId="34091EFB" w14:textId="77777777" w:rsidR="00D750D5" w:rsidRPr="00EF563A" w:rsidRDefault="00D750D5" w:rsidP="00D750D5">
      <w:pPr>
        <w:pStyle w:val="SingleTxtG"/>
        <w:rPr>
          <w:lang w:val="fr-FR"/>
        </w:rPr>
      </w:pPr>
      <w:r w:rsidRPr="00EF563A">
        <w:rPr>
          <w:lang w:val="fr-FR"/>
        </w:rPr>
        <w:t>68.</w:t>
      </w:r>
      <w:r w:rsidRPr="00EF563A">
        <w:rPr>
          <w:lang w:val="fr-FR"/>
        </w:rPr>
        <w:tab/>
        <w:t>Les sous-divisions de l</w:t>
      </w:r>
      <w:r>
        <w:rPr>
          <w:lang w:val="fr-FR"/>
        </w:rPr>
        <w:t>’</w:t>
      </w:r>
      <w:r w:rsidRPr="00EF563A">
        <w:rPr>
          <w:lang w:val="fr-FR"/>
        </w:rPr>
        <w:t xml:space="preserve">Inspection générale de la police, en partenariat avec le Centre international </w:t>
      </w:r>
      <w:r>
        <w:rPr>
          <w:lang w:val="fr-FR"/>
        </w:rPr>
        <w:t>« </w:t>
      </w:r>
      <w:r w:rsidRPr="00EF563A">
        <w:rPr>
          <w:lang w:val="fr-FR"/>
        </w:rPr>
        <w:t>La Strada</w:t>
      </w:r>
      <w:r>
        <w:rPr>
          <w:lang w:val="fr-FR"/>
        </w:rPr>
        <w:t> »</w:t>
      </w:r>
      <w:r w:rsidRPr="00EF563A">
        <w:rPr>
          <w:lang w:val="fr-FR"/>
        </w:rPr>
        <w:t xml:space="preserve"> et avec le soutien de l</w:t>
      </w:r>
      <w:r>
        <w:rPr>
          <w:lang w:val="fr-FR"/>
        </w:rPr>
        <w:t>’</w:t>
      </w:r>
      <w:r w:rsidRPr="00EF563A">
        <w:rPr>
          <w:lang w:val="fr-FR"/>
        </w:rPr>
        <w:t>ambassade des États-Unis en République de Moldova, ont élaboré la lettre qui informe les victimes d</w:t>
      </w:r>
      <w:r>
        <w:rPr>
          <w:lang w:val="fr-FR"/>
        </w:rPr>
        <w:t>’</w:t>
      </w:r>
      <w:r w:rsidRPr="00EF563A">
        <w:rPr>
          <w:lang w:val="fr-FR"/>
        </w:rPr>
        <w:t xml:space="preserve">abus sexuels et de violence domestique des droits </w:t>
      </w:r>
      <w:r>
        <w:rPr>
          <w:lang w:val="fr-FR"/>
        </w:rPr>
        <w:t xml:space="preserve">qu’elles tiennent de </w:t>
      </w:r>
      <w:r w:rsidRPr="00EF563A">
        <w:rPr>
          <w:lang w:val="fr-FR"/>
        </w:rPr>
        <w:t>la loi n</w:t>
      </w:r>
      <w:r w:rsidRPr="00E3679C">
        <w:rPr>
          <w:vertAlign w:val="superscript"/>
          <w:lang w:val="fr-FR"/>
        </w:rPr>
        <w:t>o</w:t>
      </w:r>
      <w:r>
        <w:rPr>
          <w:lang w:val="fr-FR"/>
        </w:rPr>
        <w:t> </w:t>
      </w:r>
      <w:r w:rsidRPr="00EF563A">
        <w:rPr>
          <w:lang w:val="fr-FR"/>
        </w:rPr>
        <w:t>137/2016 sur la réadaptation des victimes de la criminalité et qui est remise à la victime lors du premier contact avec le policier.</w:t>
      </w:r>
    </w:p>
    <w:p w14:paraId="5CF65BD3" w14:textId="077D19FB" w:rsidR="00D750D5" w:rsidRPr="00EF563A" w:rsidRDefault="00D750D5" w:rsidP="00D750D5">
      <w:pPr>
        <w:pStyle w:val="SingleTxtG"/>
        <w:rPr>
          <w:lang w:val="fr-FR"/>
        </w:rPr>
      </w:pPr>
      <w:r w:rsidRPr="00EF563A">
        <w:rPr>
          <w:lang w:val="fr-FR"/>
        </w:rPr>
        <w:t>69.</w:t>
      </w:r>
      <w:r w:rsidRPr="00EF563A">
        <w:rPr>
          <w:lang w:val="fr-FR"/>
        </w:rPr>
        <w:tab/>
        <w:t>Le 16</w:t>
      </w:r>
      <w:r>
        <w:rPr>
          <w:lang w:val="fr-FR"/>
        </w:rPr>
        <w:t> </w:t>
      </w:r>
      <w:r w:rsidRPr="00EF563A">
        <w:rPr>
          <w:lang w:val="fr-FR"/>
        </w:rPr>
        <w:t>juin 2017, le Bureau du Procureur général a envoyé à l</w:t>
      </w:r>
      <w:r>
        <w:rPr>
          <w:lang w:val="fr-FR"/>
        </w:rPr>
        <w:t>’</w:t>
      </w:r>
      <w:r w:rsidRPr="00EF563A">
        <w:rPr>
          <w:lang w:val="fr-FR"/>
        </w:rPr>
        <w:t>Inspection générale de la police, aux fins d</w:t>
      </w:r>
      <w:r>
        <w:rPr>
          <w:lang w:val="fr-FR"/>
        </w:rPr>
        <w:t>’</w:t>
      </w:r>
      <w:r w:rsidRPr="00EF563A">
        <w:rPr>
          <w:lang w:val="fr-FR"/>
        </w:rPr>
        <w:t>orientation, la recommandation de méthode n</w:t>
      </w:r>
      <w:r w:rsidRPr="008C1F03">
        <w:rPr>
          <w:vertAlign w:val="superscript"/>
          <w:lang w:val="fr-FR"/>
        </w:rPr>
        <w:t>o</w:t>
      </w:r>
      <w:r>
        <w:rPr>
          <w:lang w:val="fr-FR"/>
        </w:rPr>
        <w:t> </w:t>
      </w:r>
      <w:r w:rsidRPr="00EF563A">
        <w:rPr>
          <w:lang w:val="fr-FR"/>
        </w:rPr>
        <w:t>25-13d/-258 sur l</w:t>
      </w:r>
      <w:r>
        <w:rPr>
          <w:lang w:val="fr-FR"/>
        </w:rPr>
        <w:t>’</w:t>
      </w:r>
      <w:r w:rsidRPr="00EF563A">
        <w:rPr>
          <w:lang w:val="fr-FR"/>
        </w:rPr>
        <w:t>application de la législation concernant la lutte contre la violence domestique.</w:t>
      </w:r>
    </w:p>
    <w:p w14:paraId="722D82EB" w14:textId="77777777" w:rsidR="00D750D5" w:rsidRPr="00EF563A" w:rsidRDefault="00D750D5" w:rsidP="00D750D5">
      <w:pPr>
        <w:pStyle w:val="SingleTxtG"/>
        <w:rPr>
          <w:lang w:val="fr-FR"/>
        </w:rPr>
      </w:pPr>
      <w:r w:rsidRPr="00EF563A">
        <w:rPr>
          <w:lang w:val="fr-FR"/>
        </w:rPr>
        <w:t>70.</w:t>
      </w:r>
      <w:r w:rsidRPr="00EF563A">
        <w:rPr>
          <w:lang w:val="fr-FR"/>
        </w:rPr>
        <w:tab/>
        <w:t>Le 13</w:t>
      </w:r>
      <w:r>
        <w:rPr>
          <w:lang w:val="fr-FR"/>
        </w:rPr>
        <w:t> </w:t>
      </w:r>
      <w:r w:rsidRPr="00EF563A">
        <w:rPr>
          <w:lang w:val="fr-FR"/>
        </w:rPr>
        <w:t>novembre 2017, la procédure sur les interventions de la police en cas de violence domestique a été approuvée</w:t>
      </w:r>
      <w:r>
        <w:rPr>
          <w:lang w:val="fr-FR"/>
        </w:rPr>
        <w:t xml:space="preserve"> </w:t>
      </w:r>
      <w:r w:rsidRPr="00F775C6">
        <w:rPr>
          <w:lang w:val="fr-FR"/>
        </w:rPr>
        <w:t>par l</w:t>
      </w:r>
      <w:r>
        <w:rPr>
          <w:lang w:val="fr-FR"/>
        </w:rPr>
        <w:t>’</w:t>
      </w:r>
      <w:r w:rsidRPr="00F775C6">
        <w:rPr>
          <w:lang w:val="fr-FR"/>
        </w:rPr>
        <w:t>arrêté n</w:t>
      </w:r>
      <w:r w:rsidRPr="00F775C6">
        <w:rPr>
          <w:vertAlign w:val="superscript"/>
          <w:lang w:val="fr-FR"/>
        </w:rPr>
        <w:t>o</w:t>
      </w:r>
      <w:r>
        <w:rPr>
          <w:lang w:val="fr-FR"/>
        </w:rPr>
        <w:t> </w:t>
      </w:r>
      <w:r w:rsidRPr="00F775C6">
        <w:rPr>
          <w:lang w:val="fr-FR"/>
        </w:rPr>
        <w:t>449 de l</w:t>
      </w:r>
      <w:r>
        <w:rPr>
          <w:lang w:val="fr-FR"/>
        </w:rPr>
        <w:t>’</w:t>
      </w:r>
      <w:r w:rsidRPr="00F775C6">
        <w:rPr>
          <w:lang w:val="fr-FR"/>
        </w:rPr>
        <w:t>Inspection générale de la police</w:t>
      </w:r>
      <w:r>
        <w:rPr>
          <w:lang w:val="fr-FR"/>
        </w:rPr>
        <w:t>.</w:t>
      </w:r>
    </w:p>
    <w:p w14:paraId="57046655" w14:textId="77777777" w:rsidR="00D750D5" w:rsidRPr="00EF563A" w:rsidRDefault="00D750D5" w:rsidP="00D750D5">
      <w:pPr>
        <w:pStyle w:val="SingleTxtG"/>
        <w:rPr>
          <w:lang w:val="fr-FR"/>
        </w:rPr>
      </w:pPr>
      <w:r w:rsidRPr="00EF563A">
        <w:rPr>
          <w:lang w:val="fr-FR"/>
        </w:rPr>
        <w:t>71.</w:t>
      </w:r>
      <w:r w:rsidRPr="00EF563A">
        <w:rPr>
          <w:lang w:val="fr-FR"/>
        </w:rPr>
        <w:tab/>
        <w:t>Voici le nombre d</w:t>
      </w:r>
      <w:r>
        <w:rPr>
          <w:lang w:val="fr-FR"/>
        </w:rPr>
        <w:t>’</w:t>
      </w:r>
      <w:r w:rsidRPr="00EF563A">
        <w:rPr>
          <w:lang w:val="fr-FR"/>
        </w:rPr>
        <w:t>ordonnances de protection d</w:t>
      </w:r>
      <w:r>
        <w:rPr>
          <w:lang w:val="fr-FR"/>
        </w:rPr>
        <w:t>’</w:t>
      </w:r>
      <w:r w:rsidRPr="00EF563A">
        <w:rPr>
          <w:lang w:val="fr-FR"/>
        </w:rPr>
        <w:t>urgence qui ont été délivrées à l</w:t>
      </w:r>
      <w:r>
        <w:rPr>
          <w:lang w:val="fr-FR"/>
        </w:rPr>
        <w:t>’</w:t>
      </w:r>
      <w:r w:rsidRPr="00EF563A">
        <w:rPr>
          <w:lang w:val="fr-FR"/>
        </w:rPr>
        <w:t>égard d</w:t>
      </w:r>
      <w:r>
        <w:rPr>
          <w:lang w:val="fr-FR"/>
        </w:rPr>
        <w:t>’</w:t>
      </w:r>
      <w:r w:rsidRPr="00EF563A">
        <w:rPr>
          <w:lang w:val="fr-FR"/>
        </w:rPr>
        <w:t>agresseurs membres de la famille au cours de la période considérée</w:t>
      </w:r>
      <w:r>
        <w:rPr>
          <w:lang w:val="fr-FR"/>
        </w:rPr>
        <w:t> :</w:t>
      </w:r>
    </w:p>
    <w:p w14:paraId="5ED6B98C" w14:textId="77777777" w:rsidR="00D750D5" w:rsidRPr="00EF563A" w:rsidRDefault="00D750D5" w:rsidP="00566AD1">
      <w:pPr>
        <w:pStyle w:val="Bullet1G"/>
        <w:tabs>
          <w:tab w:val="num" w:pos="1701"/>
        </w:tabs>
        <w:ind w:left="1701" w:hanging="170"/>
        <w:rPr>
          <w:lang w:val="fr-FR"/>
        </w:rPr>
      </w:pPr>
      <w:r w:rsidRPr="00EF563A">
        <w:rPr>
          <w:lang w:val="fr-FR"/>
        </w:rPr>
        <w:t>•</w:t>
      </w:r>
      <w:r w:rsidRPr="00EF563A">
        <w:rPr>
          <w:lang w:val="fr-FR"/>
        </w:rPr>
        <w:tab/>
        <w:t>2</w:t>
      </w:r>
      <w:r>
        <w:rPr>
          <w:lang w:val="fr-FR"/>
        </w:rPr>
        <w:t> </w:t>
      </w:r>
      <w:r w:rsidRPr="00EF563A">
        <w:rPr>
          <w:lang w:val="fr-FR"/>
        </w:rPr>
        <w:t>161 en 2017</w:t>
      </w:r>
      <w:r>
        <w:rPr>
          <w:lang w:val="fr-FR"/>
        </w:rPr>
        <w:t> ;</w:t>
      </w:r>
    </w:p>
    <w:p w14:paraId="6E99148F" w14:textId="77777777" w:rsidR="00D750D5" w:rsidRPr="00EF563A" w:rsidRDefault="00D750D5" w:rsidP="00566AD1">
      <w:pPr>
        <w:pStyle w:val="Bullet1G"/>
        <w:tabs>
          <w:tab w:val="num" w:pos="1701"/>
        </w:tabs>
        <w:ind w:left="1701" w:hanging="170"/>
        <w:rPr>
          <w:lang w:val="fr-FR"/>
        </w:rPr>
      </w:pPr>
      <w:r w:rsidRPr="00EF563A">
        <w:rPr>
          <w:lang w:val="fr-FR"/>
        </w:rPr>
        <w:t>•</w:t>
      </w:r>
      <w:r w:rsidRPr="00EF563A">
        <w:rPr>
          <w:lang w:val="fr-FR"/>
        </w:rPr>
        <w:tab/>
        <w:t>3</w:t>
      </w:r>
      <w:r>
        <w:rPr>
          <w:lang w:val="fr-FR"/>
        </w:rPr>
        <w:t> </w:t>
      </w:r>
      <w:r w:rsidRPr="00EF563A">
        <w:rPr>
          <w:lang w:val="fr-FR"/>
        </w:rPr>
        <w:t>877 en 2018</w:t>
      </w:r>
      <w:r>
        <w:rPr>
          <w:lang w:val="fr-FR"/>
        </w:rPr>
        <w:t> ;</w:t>
      </w:r>
    </w:p>
    <w:p w14:paraId="01B6B6F3" w14:textId="77777777" w:rsidR="00D750D5" w:rsidRPr="00EF563A" w:rsidRDefault="00D750D5" w:rsidP="00566AD1">
      <w:pPr>
        <w:pStyle w:val="Bullet1G"/>
        <w:tabs>
          <w:tab w:val="num" w:pos="1701"/>
        </w:tabs>
        <w:ind w:left="1701" w:hanging="170"/>
        <w:rPr>
          <w:lang w:val="fr-FR"/>
        </w:rPr>
      </w:pPr>
      <w:r w:rsidRPr="00EF563A">
        <w:rPr>
          <w:lang w:val="fr-FR"/>
        </w:rPr>
        <w:t>•</w:t>
      </w:r>
      <w:r w:rsidRPr="00EF563A">
        <w:rPr>
          <w:lang w:val="fr-FR"/>
        </w:rPr>
        <w:tab/>
        <w:t>4</w:t>
      </w:r>
      <w:r>
        <w:rPr>
          <w:lang w:val="fr-FR"/>
        </w:rPr>
        <w:t> </w:t>
      </w:r>
      <w:r w:rsidRPr="00EF563A">
        <w:rPr>
          <w:lang w:val="fr-FR"/>
        </w:rPr>
        <w:t>250 en 2019, 4</w:t>
      </w:r>
      <w:r>
        <w:rPr>
          <w:lang w:val="fr-FR"/>
        </w:rPr>
        <w:t> </w:t>
      </w:r>
      <w:r w:rsidRPr="00EF563A">
        <w:rPr>
          <w:lang w:val="fr-FR"/>
        </w:rPr>
        <w:t>939 en 2020 et 2</w:t>
      </w:r>
      <w:r>
        <w:rPr>
          <w:lang w:val="fr-FR"/>
        </w:rPr>
        <w:t> </w:t>
      </w:r>
      <w:r w:rsidRPr="00EF563A">
        <w:rPr>
          <w:lang w:val="fr-FR"/>
        </w:rPr>
        <w:t>773 en 2021.</w:t>
      </w:r>
    </w:p>
    <w:p w14:paraId="59954BA3" w14:textId="77777777" w:rsidR="00D750D5" w:rsidRPr="00EF563A" w:rsidRDefault="00D750D5" w:rsidP="00D750D5">
      <w:pPr>
        <w:pStyle w:val="SingleTxtG"/>
        <w:rPr>
          <w:lang w:val="fr-FR"/>
        </w:rPr>
      </w:pPr>
      <w:r w:rsidRPr="00EF563A">
        <w:rPr>
          <w:lang w:val="fr-FR"/>
        </w:rPr>
        <w:t>72.</w:t>
      </w:r>
      <w:r w:rsidRPr="00EF563A">
        <w:rPr>
          <w:lang w:val="fr-FR"/>
        </w:rPr>
        <w:tab/>
        <w:t>Sur la période 2017-2021, 996</w:t>
      </w:r>
      <w:r>
        <w:rPr>
          <w:lang w:val="fr-FR"/>
        </w:rPr>
        <w:t> </w:t>
      </w:r>
      <w:r w:rsidRPr="00EF563A">
        <w:rPr>
          <w:lang w:val="fr-FR"/>
        </w:rPr>
        <w:t>policiers ont suivi 20</w:t>
      </w:r>
      <w:r>
        <w:rPr>
          <w:lang w:val="fr-FR"/>
        </w:rPr>
        <w:t> </w:t>
      </w:r>
      <w:r w:rsidRPr="00EF563A">
        <w:rPr>
          <w:lang w:val="fr-FR"/>
        </w:rPr>
        <w:t>formations ou ateliers sur la violence domestique.</w:t>
      </w:r>
    </w:p>
    <w:p w14:paraId="4F83915F" w14:textId="58AD0E0C" w:rsidR="00D750D5" w:rsidRPr="00EF563A" w:rsidRDefault="00D750D5" w:rsidP="00D750D5">
      <w:pPr>
        <w:pStyle w:val="SingleTxtG"/>
        <w:rPr>
          <w:lang w:val="fr-FR"/>
        </w:rPr>
      </w:pPr>
      <w:r w:rsidRPr="00EF563A">
        <w:rPr>
          <w:lang w:val="fr-FR"/>
        </w:rPr>
        <w:t>73.</w:t>
      </w:r>
      <w:r w:rsidRPr="00EF563A">
        <w:rPr>
          <w:lang w:val="fr-FR"/>
        </w:rPr>
        <w:tab/>
        <w:t>Conformément au plan d</w:t>
      </w:r>
      <w:r>
        <w:rPr>
          <w:lang w:val="fr-FR"/>
        </w:rPr>
        <w:t>’</w:t>
      </w:r>
      <w:r w:rsidRPr="00EF563A">
        <w:rPr>
          <w:lang w:val="fr-FR"/>
        </w:rPr>
        <w:t>étude pour la formation professionnelle au travail pour 2020, les policiers ont étudié l</w:t>
      </w:r>
      <w:r>
        <w:rPr>
          <w:lang w:val="fr-FR"/>
        </w:rPr>
        <w:t>’</w:t>
      </w:r>
      <w:r w:rsidRPr="00EF563A">
        <w:rPr>
          <w:lang w:val="fr-FR"/>
        </w:rPr>
        <w:t>arrêté n</w:t>
      </w:r>
      <w:r w:rsidRPr="00262742">
        <w:rPr>
          <w:vertAlign w:val="superscript"/>
          <w:lang w:val="fr-FR"/>
        </w:rPr>
        <w:t>o</w:t>
      </w:r>
      <w:r>
        <w:rPr>
          <w:lang w:val="fr-FR"/>
        </w:rPr>
        <w:t> </w:t>
      </w:r>
      <w:r w:rsidRPr="00EF563A">
        <w:rPr>
          <w:lang w:val="fr-FR"/>
        </w:rPr>
        <w:t>360 (du 8</w:t>
      </w:r>
      <w:r>
        <w:rPr>
          <w:lang w:val="fr-FR"/>
        </w:rPr>
        <w:t> </w:t>
      </w:r>
      <w:r w:rsidRPr="00EF563A">
        <w:rPr>
          <w:lang w:val="fr-FR"/>
        </w:rPr>
        <w:t>août 2018) de l</w:t>
      </w:r>
      <w:r>
        <w:rPr>
          <w:lang w:val="fr-FR"/>
        </w:rPr>
        <w:t>’</w:t>
      </w:r>
      <w:r w:rsidRPr="00EF563A">
        <w:rPr>
          <w:lang w:val="fr-FR"/>
        </w:rPr>
        <w:t>Inspection générale de la police portant approbation de l</w:t>
      </w:r>
      <w:r>
        <w:rPr>
          <w:lang w:val="fr-FR"/>
        </w:rPr>
        <w:t>’</w:t>
      </w:r>
      <w:r w:rsidRPr="00EF563A">
        <w:rPr>
          <w:lang w:val="fr-FR"/>
        </w:rPr>
        <w:t>instruction de méthode concernant les interventions de la police pour régler les cas de violence domestique.</w:t>
      </w:r>
    </w:p>
    <w:p w14:paraId="056CBC3D" w14:textId="77777777" w:rsidR="00D750D5" w:rsidRPr="00EF563A" w:rsidRDefault="00D750D5" w:rsidP="00D750D5">
      <w:pPr>
        <w:pStyle w:val="SingleTxtG"/>
        <w:rPr>
          <w:lang w:val="fr-FR"/>
        </w:rPr>
      </w:pPr>
      <w:r w:rsidRPr="00EF563A">
        <w:rPr>
          <w:lang w:val="fr-FR"/>
        </w:rPr>
        <w:t>74.</w:t>
      </w:r>
      <w:r w:rsidRPr="00EF563A">
        <w:rPr>
          <w:lang w:val="fr-FR"/>
        </w:rPr>
        <w:tab/>
        <w:t>L</w:t>
      </w:r>
      <w:r>
        <w:rPr>
          <w:lang w:val="fr-FR"/>
        </w:rPr>
        <w:t>’</w:t>
      </w:r>
      <w:r w:rsidRPr="00EF563A">
        <w:rPr>
          <w:lang w:val="fr-FR"/>
        </w:rPr>
        <w:t>Inspection générale de la police et le Ministère de la santé, du travail et de la protection sociale ont organisé ensemble, dans le cadre du festival de la famille, la campagne internationale «</w:t>
      </w:r>
      <w:r>
        <w:rPr>
          <w:lang w:val="fr-FR"/>
        </w:rPr>
        <w:t> </w:t>
      </w:r>
      <w:r w:rsidRPr="00EF563A">
        <w:rPr>
          <w:lang w:val="fr-FR"/>
        </w:rPr>
        <w:t>16</w:t>
      </w:r>
      <w:r>
        <w:rPr>
          <w:lang w:val="fr-FR"/>
        </w:rPr>
        <w:t> </w:t>
      </w:r>
      <w:r w:rsidRPr="00EF563A">
        <w:rPr>
          <w:lang w:val="fr-FR"/>
        </w:rPr>
        <w:t>jours d</w:t>
      </w:r>
      <w:r>
        <w:rPr>
          <w:lang w:val="fr-FR"/>
        </w:rPr>
        <w:t>’</w:t>
      </w:r>
      <w:r w:rsidRPr="00EF563A">
        <w:rPr>
          <w:lang w:val="fr-FR"/>
        </w:rPr>
        <w:t>action contre la violence fondée sur le genre</w:t>
      </w:r>
      <w:r>
        <w:rPr>
          <w:lang w:val="fr-FR"/>
        </w:rPr>
        <w:t> »</w:t>
      </w:r>
      <w:r w:rsidRPr="00EF563A">
        <w:rPr>
          <w:lang w:val="fr-FR"/>
        </w:rPr>
        <w:t xml:space="preserve"> et d</w:t>
      </w:r>
      <w:r>
        <w:rPr>
          <w:lang w:val="fr-FR"/>
        </w:rPr>
        <w:t>’</w:t>
      </w:r>
      <w:r w:rsidRPr="00EF563A">
        <w:rPr>
          <w:lang w:val="fr-FR"/>
        </w:rPr>
        <w:t>autres événements, au cours desquels 2</w:t>
      </w:r>
      <w:r>
        <w:rPr>
          <w:lang w:val="fr-FR"/>
        </w:rPr>
        <w:t> </w:t>
      </w:r>
      <w:r w:rsidRPr="00EF563A">
        <w:rPr>
          <w:lang w:val="fr-FR"/>
        </w:rPr>
        <w:t>659</w:t>
      </w:r>
      <w:r>
        <w:rPr>
          <w:lang w:val="fr-FR"/>
        </w:rPr>
        <w:t> </w:t>
      </w:r>
      <w:r w:rsidRPr="00EF563A">
        <w:rPr>
          <w:lang w:val="fr-FR"/>
        </w:rPr>
        <w:t>activités de sensibilisation et d</w:t>
      </w:r>
      <w:r>
        <w:rPr>
          <w:lang w:val="fr-FR"/>
        </w:rPr>
        <w:t>’</w:t>
      </w:r>
      <w:r w:rsidRPr="00EF563A">
        <w:rPr>
          <w:lang w:val="fr-FR"/>
        </w:rPr>
        <w:t xml:space="preserve">information ont été </w:t>
      </w:r>
      <w:r>
        <w:rPr>
          <w:lang w:val="fr-FR"/>
        </w:rPr>
        <w:t xml:space="preserve">menées </w:t>
      </w:r>
      <w:r w:rsidRPr="00EF563A">
        <w:rPr>
          <w:lang w:val="fr-FR"/>
        </w:rPr>
        <w:t>au niveau local, plus de 104</w:t>
      </w:r>
      <w:r>
        <w:rPr>
          <w:lang w:val="fr-FR"/>
        </w:rPr>
        <w:t> </w:t>
      </w:r>
      <w:r w:rsidRPr="00EF563A">
        <w:rPr>
          <w:lang w:val="fr-FR"/>
        </w:rPr>
        <w:t>546</w:t>
      </w:r>
      <w:r>
        <w:rPr>
          <w:lang w:val="fr-FR"/>
        </w:rPr>
        <w:t> </w:t>
      </w:r>
      <w:r w:rsidRPr="00EF563A">
        <w:rPr>
          <w:lang w:val="fr-FR"/>
        </w:rPr>
        <w:t>citoyens ont été informés et plus de 59</w:t>
      </w:r>
      <w:r>
        <w:rPr>
          <w:lang w:val="fr-FR"/>
        </w:rPr>
        <w:t> </w:t>
      </w:r>
      <w:r w:rsidRPr="00EF563A">
        <w:rPr>
          <w:lang w:val="fr-FR"/>
        </w:rPr>
        <w:t>190</w:t>
      </w:r>
      <w:r>
        <w:rPr>
          <w:lang w:val="fr-FR"/>
        </w:rPr>
        <w:t> </w:t>
      </w:r>
      <w:r w:rsidRPr="00EF563A">
        <w:rPr>
          <w:lang w:val="fr-FR"/>
        </w:rPr>
        <w:t>brochures et documents d</w:t>
      </w:r>
      <w:r>
        <w:rPr>
          <w:lang w:val="fr-FR"/>
        </w:rPr>
        <w:t>’</w:t>
      </w:r>
      <w:r w:rsidRPr="00EF563A">
        <w:rPr>
          <w:lang w:val="fr-FR"/>
        </w:rPr>
        <w:t>information ont été distribués.</w:t>
      </w:r>
    </w:p>
    <w:p w14:paraId="377E11A7" w14:textId="77777777" w:rsidR="00D750D5" w:rsidRPr="00EF563A" w:rsidRDefault="00D750D5" w:rsidP="00D750D5">
      <w:pPr>
        <w:pStyle w:val="SingleTxtG"/>
        <w:rPr>
          <w:lang w:val="fr-FR"/>
        </w:rPr>
      </w:pPr>
      <w:r w:rsidRPr="00EF563A">
        <w:rPr>
          <w:lang w:val="fr-FR"/>
        </w:rPr>
        <w:t>75.</w:t>
      </w:r>
      <w:r w:rsidRPr="00EF563A">
        <w:rPr>
          <w:lang w:val="fr-FR"/>
        </w:rPr>
        <w:tab/>
        <w:t>En parallèle, les sous-divisions territoriales de l</w:t>
      </w:r>
      <w:r>
        <w:rPr>
          <w:lang w:val="fr-FR"/>
        </w:rPr>
        <w:t>’</w:t>
      </w:r>
      <w:r w:rsidRPr="00EF563A">
        <w:rPr>
          <w:lang w:val="fr-FR"/>
        </w:rPr>
        <w:t>Inspection générale de la police ont mené des campagnes locales de sensibilisation au phénomène de la violence, sous les thèmes «</w:t>
      </w:r>
      <w:r>
        <w:rPr>
          <w:lang w:val="fr-FR"/>
        </w:rPr>
        <w:t> </w:t>
      </w:r>
      <w:r w:rsidRPr="00EF563A">
        <w:rPr>
          <w:lang w:val="fr-FR"/>
        </w:rPr>
        <w:t>Dites non à la violence domestique</w:t>
      </w:r>
      <w:r>
        <w:rPr>
          <w:lang w:val="fr-FR"/>
        </w:rPr>
        <w:t> »</w:t>
      </w:r>
      <w:r w:rsidRPr="00EF563A">
        <w:rPr>
          <w:lang w:val="fr-FR"/>
        </w:rPr>
        <w:t xml:space="preserve">, </w:t>
      </w:r>
      <w:r>
        <w:rPr>
          <w:lang w:val="fr-FR"/>
        </w:rPr>
        <w:t>« </w:t>
      </w:r>
      <w:r w:rsidRPr="00EF563A">
        <w:rPr>
          <w:lang w:val="fr-FR"/>
        </w:rPr>
        <w:t>Protégez votre famille de la violence</w:t>
      </w:r>
      <w:r>
        <w:rPr>
          <w:lang w:val="fr-FR"/>
        </w:rPr>
        <w:t> »</w:t>
      </w:r>
      <w:r w:rsidRPr="00EF563A">
        <w:rPr>
          <w:lang w:val="fr-FR"/>
        </w:rPr>
        <w:t>, «</w:t>
      </w:r>
      <w:r>
        <w:rPr>
          <w:lang w:val="fr-FR"/>
        </w:rPr>
        <w:t> </w:t>
      </w:r>
      <w:r w:rsidRPr="00EF563A">
        <w:rPr>
          <w:lang w:val="fr-FR"/>
        </w:rPr>
        <w:t>Sensibilisation de la société civile aux dangers que représentent les conflits familiaux</w:t>
      </w:r>
      <w:r>
        <w:rPr>
          <w:lang w:val="fr-FR"/>
        </w:rPr>
        <w:t> »</w:t>
      </w:r>
      <w:r w:rsidRPr="00EF563A">
        <w:rPr>
          <w:lang w:val="fr-FR"/>
        </w:rPr>
        <w:t>, «</w:t>
      </w:r>
      <w:r>
        <w:rPr>
          <w:lang w:val="fr-FR"/>
        </w:rPr>
        <w:t> </w:t>
      </w:r>
      <w:r w:rsidRPr="00EF563A">
        <w:rPr>
          <w:lang w:val="fr-FR"/>
        </w:rPr>
        <w:t>Je veux une enfance heureuse moi aussi</w:t>
      </w:r>
      <w:r>
        <w:rPr>
          <w:lang w:val="fr-FR"/>
        </w:rPr>
        <w:t> </w:t>
      </w:r>
      <w:r w:rsidRPr="00EF563A">
        <w:rPr>
          <w:lang w:val="fr-FR"/>
        </w:rPr>
        <w:t>», «</w:t>
      </w:r>
      <w:r>
        <w:rPr>
          <w:lang w:val="fr-FR"/>
        </w:rPr>
        <w:t> </w:t>
      </w:r>
      <w:r w:rsidRPr="00EF563A">
        <w:rPr>
          <w:lang w:val="fr-FR"/>
        </w:rPr>
        <w:t>Une adolescence sans violence</w:t>
      </w:r>
      <w:r>
        <w:rPr>
          <w:lang w:val="fr-FR"/>
        </w:rPr>
        <w:t> »</w:t>
      </w:r>
      <w:r w:rsidRPr="00EF563A">
        <w:rPr>
          <w:lang w:val="fr-FR"/>
        </w:rPr>
        <w:t>, «</w:t>
      </w:r>
      <w:r>
        <w:rPr>
          <w:lang w:val="fr-FR"/>
        </w:rPr>
        <w:t> </w:t>
      </w:r>
      <w:r w:rsidRPr="00EF563A">
        <w:rPr>
          <w:lang w:val="fr-FR"/>
        </w:rPr>
        <w:t>Une vie sans violence</w:t>
      </w:r>
      <w:r>
        <w:rPr>
          <w:lang w:val="fr-FR"/>
        </w:rPr>
        <w:t> </w:t>
      </w:r>
      <w:r w:rsidRPr="00EF563A">
        <w:rPr>
          <w:lang w:val="fr-FR"/>
        </w:rPr>
        <w:t xml:space="preserve">» et </w:t>
      </w:r>
      <w:r>
        <w:rPr>
          <w:lang w:val="fr-FR"/>
        </w:rPr>
        <w:t>« </w:t>
      </w:r>
      <w:r w:rsidRPr="00EF563A">
        <w:rPr>
          <w:lang w:val="fr-FR"/>
        </w:rPr>
        <w:t>Stop à la violence domestique</w:t>
      </w:r>
      <w:r>
        <w:rPr>
          <w:lang w:val="fr-FR"/>
        </w:rPr>
        <w:t> »</w:t>
      </w:r>
      <w:r w:rsidRPr="00EF563A">
        <w:rPr>
          <w:lang w:val="fr-FR"/>
        </w:rPr>
        <w:t xml:space="preserve">. Elles ont également </w:t>
      </w:r>
      <w:r>
        <w:rPr>
          <w:lang w:val="fr-FR"/>
        </w:rPr>
        <w:t xml:space="preserve">organisé au niveau local </w:t>
      </w:r>
      <w:r w:rsidRPr="00EF563A">
        <w:rPr>
          <w:lang w:val="fr-FR"/>
        </w:rPr>
        <w:t>11</w:t>
      </w:r>
      <w:r>
        <w:rPr>
          <w:lang w:val="fr-FR"/>
        </w:rPr>
        <w:t> </w:t>
      </w:r>
      <w:r w:rsidRPr="00EF563A">
        <w:rPr>
          <w:lang w:val="fr-FR"/>
        </w:rPr>
        <w:t>campagnes d</w:t>
      </w:r>
      <w:r>
        <w:rPr>
          <w:lang w:val="fr-FR"/>
        </w:rPr>
        <w:t>’</w:t>
      </w:r>
      <w:r w:rsidRPr="00EF563A">
        <w:rPr>
          <w:lang w:val="fr-FR"/>
        </w:rPr>
        <w:t>information sur la prévention de la violence domestique</w:t>
      </w:r>
      <w:r>
        <w:rPr>
          <w:lang w:val="fr-FR"/>
        </w:rPr>
        <w:t> :</w:t>
      </w:r>
    </w:p>
    <w:p w14:paraId="7A7814EC" w14:textId="77777777" w:rsidR="00D750D5" w:rsidRPr="00EF563A" w:rsidRDefault="00D750D5" w:rsidP="00566AD1">
      <w:pPr>
        <w:pStyle w:val="Bullet1G"/>
        <w:tabs>
          <w:tab w:val="num" w:pos="1701"/>
        </w:tabs>
        <w:ind w:left="1701" w:hanging="170"/>
        <w:rPr>
          <w:lang w:val="fr-FR"/>
        </w:rPr>
      </w:pPr>
      <w:r w:rsidRPr="00EF563A">
        <w:rPr>
          <w:lang w:val="fr-FR"/>
        </w:rPr>
        <w:t>•</w:t>
      </w:r>
      <w:r w:rsidRPr="00EF563A">
        <w:rPr>
          <w:lang w:val="fr-FR"/>
        </w:rPr>
        <w:tab/>
        <w:t>Balti</w:t>
      </w:r>
      <w:r>
        <w:rPr>
          <w:lang w:val="fr-FR"/>
        </w:rPr>
        <w:t> :</w:t>
      </w:r>
      <w:r w:rsidRPr="00EF563A">
        <w:rPr>
          <w:lang w:val="fr-FR"/>
        </w:rPr>
        <w:t xml:space="preserve"> Campagne de prévention de la violence domestique </w:t>
      </w:r>
      <w:r>
        <w:rPr>
          <w:lang w:val="fr-FR"/>
        </w:rPr>
        <w:t>« </w:t>
      </w:r>
      <w:r w:rsidRPr="00EF563A">
        <w:rPr>
          <w:lang w:val="fr-FR"/>
        </w:rPr>
        <w:t>Soyez intelligent, pas violent</w:t>
      </w:r>
      <w:r>
        <w:rPr>
          <w:lang w:val="fr-FR"/>
        </w:rPr>
        <w:t> »</w:t>
      </w:r>
      <w:r w:rsidRPr="00EF563A">
        <w:rPr>
          <w:lang w:val="fr-FR"/>
        </w:rPr>
        <w:t>, menée du 10</w:t>
      </w:r>
      <w:r>
        <w:rPr>
          <w:lang w:val="fr-FR"/>
        </w:rPr>
        <w:t> </w:t>
      </w:r>
      <w:r w:rsidRPr="00EF563A">
        <w:rPr>
          <w:lang w:val="fr-FR"/>
        </w:rPr>
        <w:t>janvier au 31</w:t>
      </w:r>
      <w:r>
        <w:rPr>
          <w:lang w:val="fr-FR"/>
        </w:rPr>
        <w:t> </w:t>
      </w:r>
      <w:r w:rsidRPr="00EF563A">
        <w:rPr>
          <w:lang w:val="fr-FR"/>
        </w:rPr>
        <w:t>mars 2020</w:t>
      </w:r>
      <w:r>
        <w:rPr>
          <w:lang w:val="fr-FR"/>
        </w:rPr>
        <w:t> ;</w:t>
      </w:r>
    </w:p>
    <w:p w14:paraId="6BC79918" w14:textId="77777777" w:rsidR="00D750D5" w:rsidRPr="00EF563A" w:rsidRDefault="00D750D5" w:rsidP="00566AD1">
      <w:pPr>
        <w:pStyle w:val="Bullet1G"/>
        <w:tabs>
          <w:tab w:val="num" w:pos="1701"/>
        </w:tabs>
        <w:ind w:left="1701" w:hanging="170"/>
        <w:rPr>
          <w:lang w:val="fr-FR"/>
        </w:rPr>
      </w:pPr>
      <w:r w:rsidRPr="00EF563A">
        <w:rPr>
          <w:lang w:val="fr-FR"/>
        </w:rPr>
        <w:lastRenderedPageBreak/>
        <w:t>•</w:t>
      </w:r>
      <w:r w:rsidRPr="00EF563A">
        <w:rPr>
          <w:lang w:val="fr-FR"/>
        </w:rPr>
        <w:tab/>
        <w:t xml:space="preserve">Campagne de prévention de la violence domestique </w:t>
      </w:r>
      <w:r>
        <w:rPr>
          <w:lang w:val="fr-FR"/>
        </w:rPr>
        <w:t>« </w:t>
      </w:r>
      <w:r w:rsidRPr="00EF563A">
        <w:rPr>
          <w:lang w:val="fr-FR"/>
        </w:rPr>
        <w:t>Ce n</w:t>
      </w:r>
      <w:r>
        <w:rPr>
          <w:lang w:val="fr-FR"/>
        </w:rPr>
        <w:t>’</w:t>
      </w:r>
      <w:r w:rsidRPr="00EF563A">
        <w:rPr>
          <w:lang w:val="fr-FR"/>
        </w:rPr>
        <w:t>est pas une histoire. La violence domestique déforme la réalité</w:t>
      </w:r>
      <w:r>
        <w:rPr>
          <w:lang w:val="fr-FR"/>
        </w:rPr>
        <w:t> »</w:t>
      </w:r>
      <w:r w:rsidRPr="00EF563A">
        <w:rPr>
          <w:lang w:val="fr-FR"/>
        </w:rPr>
        <w:t>, menée du 4</w:t>
      </w:r>
      <w:r>
        <w:rPr>
          <w:lang w:val="fr-FR"/>
        </w:rPr>
        <w:t> </w:t>
      </w:r>
      <w:r w:rsidRPr="00EF563A">
        <w:rPr>
          <w:lang w:val="fr-FR"/>
        </w:rPr>
        <w:t>juin au 31</w:t>
      </w:r>
      <w:r>
        <w:rPr>
          <w:lang w:val="fr-FR"/>
        </w:rPr>
        <w:t> </w:t>
      </w:r>
      <w:r w:rsidRPr="00EF563A">
        <w:rPr>
          <w:lang w:val="fr-FR"/>
        </w:rPr>
        <w:t>juillet 2020</w:t>
      </w:r>
      <w:r>
        <w:rPr>
          <w:lang w:val="fr-FR"/>
        </w:rPr>
        <w:t> ;</w:t>
      </w:r>
    </w:p>
    <w:p w14:paraId="63491531" w14:textId="77777777" w:rsidR="00D750D5" w:rsidRPr="00EF563A" w:rsidRDefault="00D750D5" w:rsidP="00566AD1">
      <w:pPr>
        <w:pStyle w:val="Bullet2G"/>
        <w:tabs>
          <w:tab w:val="num" w:pos="2268"/>
        </w:tabs>
        <w:ind w:left="2268" w:hanging="170"/>
        <w:rPr>
          <w:lang w:val="fr-FR"/>
        </w:rPr>
      </w:pPr>
      <w:r w:rsidRPr="00EF563A">
        <w:rPr>
          <w:lang w:val="fr-FR"/>
        </w:rPr>
        <w:t>•</w:t>
      </w:r>
      <w:r w:rsidRPr="00EF563A">
        <w:rPr>
          <w:lang w:val="fr-FR"/>
        </w:rPr>
        <w:tab/>
      </w:r>
      <w:proofErr w:type="spellStart"/>
      <w:r w:rsidRPr="00EF563A">
        <w:rPr>
          <w:lang w:val="fr-FR"/>
        </w:rPr>
        <w:t>Soldanesti</w:t>
      </w:r>
      <w:proofErr w:type="spellEnd"/>
      <w:r>
        <w:rPr>
          <w:lang w:val="fr-FR"/>
        </w:rPr>
        <w:t> :</w:t>
      </w:r>
      <w:r w:rsidRPr="00EF563A">
        <w:rPr>
          <w:lang w:val="fr-FR"/>
        </w:rPr>
        <w:t xml:space="preserve"> </w:t>
      </w:r>
      <w:r>
        <w:rPr>
          <w:lang w:val="fr-FR"/>
        </w:rPr>
        <w:t>« </w:t>
      </w:r>
      <w:r w:rsidRPr="00EF563A">
        <w:rPr>
          <w:lang w:val="fr-FR"/>
        </w:rPr>
        <w:t>Dites non à la violence domestique</w:t>
      </w:r>
      <w:r>
        <w:rPr>
          <w:lang w:val="fr-FR"/>
        </w:rPr>
        <w:t> </w:t>
      </w:r>
      <w:r w:rsidRPr="00EF563A">
        <w:rPr>
          <w:lang w:val="fr-FR"/>
        </w:rPr>
        <w:t>», du 24</w:t>
      </w:r>
      <w:r>
        <w:rPr>
          <w:lang w:val="fr-FR"/>
        </w:rPr>
        <w:t> </w:t>
      </w:r>
      <w:r w:rsidRPr="00EF563A">
        <w:rPr>
          <w:lang w:val="fr-FR"/>
        </w:rPr>
        <w:t>août au 26</w:t>
      </w:r>
      <w:r>
        <w:rPr>
          <w:lang w:val="fr-FR"/>
        </w:rPr>
        <w:t> </w:t>
      </w:r>
      <w:r w:rsidRPr="00EF563A">
        <w:rPr>
          <w:lang w:val="fr-FR"/>
        </w:rPr>
        <w:t>septembre 2020, «</w:t>
      </w:r>
      <w:r>
        <w:rPr>
          <w:lang w:val="fr-FR"/>
        </w:rPr>
        <w:t> </w:t>
      </w:r>
      <w:r w:rsidRPr="00EF563A">
        <w:rPr>
          <w:lang w:val="fr-FR"/>
        </w:rPr>
        <w:t>Le rôle de la police dans le maintien de l</w:t>
      </w:r>
      <w:r>
        <w:rPr>
          <w:lang w:val="fr-FR"/>
        </w:rPr>
        <w:t>’</w:t>
      </w:r>
      <w:r w:rsidRPr="00EF563A">
        <w:rPr>
          <w:lang w:val="fr-FR"/>
        </w:rPr>
        <w:t>ordre public</w:t>
      </w:r>
      <w:r>
        <w:rPr>
          <w:lang w:val="fr-FR"/>
        </w:rPr>
        <w:t> </w:t>
      </w:r>
      <w:r w:rsidRPr="00EF563A">
        <w:rPr>
          <w:lang w:val="fr-FR"/>
        </w:rPr>
        <w:t>», du 25</w:t>
      </w:r>
      <w:r>
        <w:rPr>
          <w:lang w:val="fr-FR"/>
        </w:rPr>
        <w:t> </w:t>
      </w:r>
      <w:r w:rsidRPr="00EF563A">
        <w:rPr>
          <w:lang w:val="fr-FR"/>
        </w:rPr>
        <w:t>mai au 30</w:t>
      </w:r>
      <w:r>
        <w:rPr>
          <w:lang w:val="fr-FR"/>
        </w:rPr>
        <w:t> </w:t>
      </w:r>
      <w:r w:rsidRPr="00EF563A">
        <w:rPr>
          <w:lang w:val="fr-FR"/>
        </w:rPr>
        <w:t>août 2020</w:t>
      </w:r>
      <w:r>
        <w:rPr>
          <w:lang w:val="fr-FR"/>
        </w:rPr>
        <w:t> ;</w:t>
      </w:r>
    </w:p>
    <w:p w14:paraId="05BEF32A" w14:textId="7323AC78" w:rsidR="00D750D5" w:rsidRPr="00EF563A" w:rsidRDefault="00D750D5" w:rsidP="00566AD1">
      <w:pPr>
        <w:pStyle w:val="Bullet2G"/>
        <w:tabs>
          <w:tab w:val="num" w:pos="2268"/>
        </w:tabs>
        <w:ind w:left="2268" w:hanging="170"/>
        <w:rPr>
          <w:lang w:val="fr-FR"/>
        </w:rPr>
      </w:pPr>
      <w:r w:rsidRPr="00EF563A">
        <w:rPr>
          <w:lang w:val="fr-FR"/>
        </w:rPr>
        <w:t>•</w:t>
      </w:r>
      <w:r w:rsidRPr="00EF563A">
        <w:rPr>
          <w:lang w:val="fr-FR"/>
        </w:rPr>
        <w:tab/>
        <w:t>Cantemir</w:t>
      </w:r>
      <w:r>
        <w:rPr>
          <w:lang w:val="fr-FR"/>
        </w:rPr>
        <w:t> </w:t>
      </w:r>
      <w:r w:rsidRPr="00EF563A">
        <w:rPr>
          <w:lang w:val="fr-FR"/>
        </w:rPr>
        <w:t>: «</w:t>
      </w:r>
      <w:r>
        <w:rPr>
          <w:lang w:val="fr-FR"/>
        </w:rPr>
        <w:t> </w:t>
      </w:r>
      <w:r w:rsidRPr="00EF563A">
        <w:rPr>
          <w:lang w:val="fr-FR"/>
        </w:rPr>
        <w:t>Stop à la violence</w:t>
      </w:r>
      <w:r>
        <w:rPr>
          <w:lang w:val="fr-FR"/>
        </w:rPr>
        <w:t> </w:t>
      </w:r>
      <w:r w:rsidRPr="00EF563A">
        <w:rPr>
          <w:lang w:val="fr-FR"/>
        </w:rPr>
        <w:t>», du 22</w:t>
      </w:r>
      <w:r>
        <w:rPr>
          <w:lang w:val="fr-FR"/>
        </w:rPr>
        <w:t> </w:t>
      </w:r>
      <w:r w:rsidRPr="00EF563A">
        <w:rPr>
          <w:lang w:val="fr-FR"/>
        </w:rPr>
        <w:t>mai au 23</w:t>
      </w:r>
      <w:r>
        <w:rPr>
          <w:lang w:val="fr-FR"/>
        </w:rPr>
        <w:t> </w:t>
      </w:r>
      <w:r w:rsidRPr="00EF563A">
        <w:rPr>
          <w:lang w:val="fr-FR"/>
        </w:rPr>
        <w:t>juin 2020</w:t>
      </w:r>
      <w:r>
        <w:rPr>
          <w:lang w:val="fr-FR"/>
        </w:rPr>
        <w:t> ;</w:t>
      </w:r>
    </w:p>
    <w:p w14:paraId="09833720" w14:textId="617688EF" w:rsidR="00D750D5" w:rsidRPr="00EF563A" w:rsidRDefault="00D750D5" w:rsidP="00566AD1">
      <w:pPr>
        <w:pStyle w:val="Bullet2G"/>
        <w:tabs>
          <w:tab w:val="num" w:pos="2268"/>
        </w:tabs>
        <w:ind w:left="2268" w:hanging="170"/>
        <w:rPr>
          <w:lang w:val="fr-FR"/>
        </w:rPr>
      </w:pPr>
      <w:r w:rsidRPr="00EF563A">
        <w:rPr>
          <w:lang w:val="fr-FR"/>
        </w:rPr>
        <w:t>•</w:t>
      </w:r>
      <w:r w:rsidRPr="00EF563A">
        <w:rPr>
          <w:lang w:val="fr-FR"/>
        </w:rPr>
        <w:tab/>
      </w:r>
      <w:proofErr w:type="spellStart"/>
      <w:r w:rsidRPr="00EF563A">
        <w:rPr>
          <w:lang w:val="fr-FR"/>
        </w:rPr>
        <w:t>Drochia</w:t>
      </w:r>
      <w:proofErr w:type="spellEnd"/>
      <w:r>
        <w:rPr>
          <w:lang w:val="fr-FR"/>
        </w:rPr>
        <w:t> :</w:t>
      </w:r>
      <w:r w:rsidRPr="00EF563A">
        <w:rPr>
          <w:lang w:val="fr-FR"/>
        </w:rPr>
        <w:t xml:space="preserve"> «</w:t>
      </w:r>
      <w:r>
        <w:rPr>
          <w:lang w:val="fr-FR"/>
        </w:rPr>
        <w:t> </w:t>
      </w:r>
      <w:r w:rsidRPr="00EF563A">
        <w:rPr>
          <w:lang w:val="fr-FR"/>
        </w:rPr>
        <w:t>Protégez la famille</w:t>
      </w:r>
      <w:r>
        <w:rPr>
          <w:lang w:val="fr-FR"/>
        </w:rPr>
        <w:t> </w:t>
      </w:r>
      <w:r w:rsidRPr="00EF563A">
        <w:rPr>
          <w:lang w:val="fr-FR"/>
        </w:rPr>
        <w:t>», du 17</w:t>
      </w:r>
      <w:r>
        <w:rPr>
          <w:lang w:val="fr-FR"/>
        </w:rPr>
        <w:t> </w:t>
      </w:r>
      <w:r w:rsidRPr="00EF563A">
        <w:rPr>
          <w:lang w:val="fr-FR"/>
        </w:rPr>
        <w:t>février au 27</w:t>
      </w:r>
      <w:r>
        <w:rPr>
          <w:lang w:val="fr-FR"/>
        </w:rPr>
        <w:t> </w:t>
      </w:r>
      <w:r w:rsidRPr="00EF563A">
        <w:rPr>
          <w:lang w:val="fr-FR"/>
        </w:rPr>
        <w:t>mars 2020</w:t>
      </w:r>
      <w:r>
        <w:rPr>
          <w:lang w:val="fr-FR"/>
        </w:rPr>
        <w:t> ;</w:t>
      </w:r>
    </w:p>
    <w:p w14:paraId="09E68831" w14:textId="37BF1BF4" w:rsidR="00D750D5" w:rsidRPr="00EF563A" w:rsidRDefault="00D750D5" w:rsidP="00566AD1">
      <w:pPr>
        <w:pStyle w:val="Bullet2G"/>
        <w:tabs>
          <w:tab w:val="num" w:pos="2268"/>
        </w:tabs>
        <w:ind w:left="2268" w:hanging="170"/>
        <w:rPr>
          <w:lang w:val="fr-FR"/>
        </w:rPr>
      </w:pPr>
      <w:r w:rsidRPr="00EF563A">
        <w:rPr>
          <w:lang w:val="fr-FR"/>
        </w:rPr>
        <w:t>•</w:t>
      </w:r>
      <w:r w:rsidRPr="00EF563A">
        <w:rPr>
          <w:lang w:val="fr-FR"/>
        </w:rPr>
        <w:tab/>
      </w:r>
      <w:proofErr w:type="spellStart"/>
      <w:r w:rsidRPr="00EF563A">
        <w:rPr>
          <w:lang w:val="fr-FR"/>
        </w:rPr>
        <w:t>Glodeni</w:t>
      </w:r>
      <w:proofErr w:type="spellEnd"/>
      <w:r>
        <w:rPr>
          <w:lang w:val="fr-FR"/>
        </w:rPr>
        <w:t> </w:t>
      </w:r>
      <w:r w:rsidRPr="00EF563A">
        <w:rPr>
          <w:lang w:val="fr-FR"/>
        </w:rPr>
        <w:t>: «</w:t>
      </w:r>
      <w:r>
        <w:rPr>
          <w:lang w:val="fr-FR"/>
        </w:rPr>
        <w:t> Faites cesser</w:t>
      </w:r>
      <w:r w:rsidRPr="00EF563A">
        <w:rPr>
          <w:lang w:val="fr-FR"/>
        </w:rPr>
        <w:t xml:space="preserve"> la violence dans votre vie</w:t>
      </w:r>
      <w:r>
        <w:rPr>
          <w:lang w:val="fr-FR"/>
        </w:rPr>
        <w:t> »</w:t>
      </w:r>
      <w:r w:rsidRPr="00EF563A">
        <w:rPr>
          <w:lang w:val="fr-FR"/>
        </w:rPr>
        <w:t>, du 22</w:t>
      </w:r>
      <w:r>
        <w:rPr>
          <w:lang w:val="fr-FR"/>
        </w:rPr>
        <w:t> </w:t>
      </w:r>
      <w:r w:rsidRPr="00EF563A">
        <w:rPr>
          <w:lang w:val="fr-FR"/>
        </w:rPr>
        <w:t>juin au 22</w:t>
      </w:r>
      <w:r>
        <w:rPr>
          <w:lang w:val="fr-FR"/>
        </w:rPr>
        <w:t> </w:t>
      </w:r>
      <w:r w:rsidRPr="00EF563A">
        <w:rPr>
          <w:lang w:val="fr-FR"/>
        </w:rPr>
        <w:t>juillet 2020</w:t>
      </w:r>
      <w:r>
        <w:rPr>
          <w:lang w:val="fr-FR"/>
        </w:rPr>
        <w:t> ;</w:t>
      </w:r>
    </w:p>
    <w:p w14:paraId="6C0370CD" w14:textId="77777777" w:rsidR="00D750D5" w:rsidRPr="00EF563A" w:rsidRDefault="00D750D5" w:rsidP="00566AD1">
      <w:pPr>
        <w:pStyle w:val="Bullet2G"/>
        <w:tabs>
          <w:tab w:val="num" w:pos="2268"/>
        </w:tabs>
        <w:ind w:left="2268" w:hanging="170"/>
        <w:rPr>
          <w:lang w:val="fr-FR"/>
        </w:rPr>
      </w:pPr>
      <w:r w:rsidRPr="00EF563A">
        <w:rPr>
          <w:lang w:val="fr-FR"/>
        </w:rPr>
        <w:t>•</w:t>
      </w:r>
      <w:r w:rsidRPr="00EF563A">
        <w:rPr>
          <w:lang w:val="fr-FR"/>
        </w:rPr>
        <w:tab/>
      </w:r>
      <w:proofErr w:type="spellStart"/>
      <w:r w:rsidRPr="00EF563A">
        <w:rPr>
          <w:lang w:val="fr-FR"/>
        </w:rPr>
        <w:t>Dondușeni</w:t>
      </w:r>
      <w:proofErr w:type="spellEnd"/>
      <w:r>
        <w:rPr>
          <w:lang w:val="fr-FR"/>
        </w:rPr>
        <w:t> :</w:t>
      </w:r>
      <w:r w:rsidRPr="00EF563A">
        <w:rPr>
          <w:lang w:val="fr-FR"/>
        </w:rPr>
        <w:t xml:space="preserve"> «</w:t>
      </w:r>
      <w:r>
        <w:rPr>
          <w:lang w:val="fr-FR"/>
        </w:rPr>
        <w:t> </w:t>
      </w:r>
      <w:r w:rsidRPr="00EF563A">
        <w:rPr>
          <w:lang w:val="fr-FR"/>
        </w:rPr>
        <w:t>Une vie sans violence dans la famille</w:t>
      </w:r>
      <w:r>
        <w:rPr>
          <w:lang w:val="fr-FR"/>
        </w:rPr>
        <w:t> </w:t>
      </w:r>
      <w:r w:rsidRPr="00EF563A">
        <w:rPr>
          <w:lang w:val="fr-FR"/>
        </w:rPr>
        <w:t>», du 11</w:t>
      </w:r>
      <w:r>
        <w:rPr>
          <w:lang w:val="fr-FR"/>
        </w:rPr>
        <w:t> </w:t>
      </w:r>
      <w:r w:rsidRPr="00EF563A">
        <w:rPr>
          <w:lang w:val="fr-FR"/>
        </w:rPr>
        <w:t>septembre au 11</w:t>
      </w:r>
      <w:r>
        <w:rPr>
          <w:lang w:val="fr-FR"/>
        </w:rPr>
        <w:t> </w:t>
      </w:r>
      <w:r w:rsidRPr="00EF563A">
        <w:rPr>
          <w:lang w:val="fr-FR"/>
        </w:rPr>
        <w:t>octobre 2020</w:t>
      </w:r>
      <w:r>
        <w:rPr>
          <w:lang w:val="fr-FR"/>
        </w:rPr>
        <w:t> ;</w:t>
      </w:r>
    </w:p>
    <w:p w14:paraId="5B0B60BB" w14:textId="51CA20DD" w:rsidR="00D750D5" w:rsidRPr="00EF563A" w:rsidRDefault="00D750D5" w:rsidP="00566AD1">
      <w:pPr>
        <w:pStyle w:val="Bullet2G"/>
        <w:tabs>
          <w:tab w:val="num" w:pos="2268"/>
        </w:tabs>
        <w:ind w:left="2268" w:hanging="170"/>
        <w:rPr>
          <w:lang w:val="fr-FR"/>
        </w:rPr>
      </w:pPr>
      <w:r w:rsidRPr="00EF563A">
        <w:rPr>
          <w:lang w:val="fr-FR"/>
        </w:rPr>
        <w:t>•</w:t>
      </w:r>
      <w:r w:rsidRPr="00EF563A">
        <w:rPr>
          <w:lang w:val="fr-FR"/>
        </w:rPr>
        <w:tab/>
      </w:r>
      <w:proofErr w:type="spellStart"/>
      <w:r w:rsidRPr="00EF563A">
        <w:rPr>
          <w:lang w:val="fr-FR"/>
        </w:rPr>
        <w:t>Sîngerei</w:t>
      </w:r>
      <w:proofErr w:type="spellEnd"/>
      <w:r>
        <w:rPr>
          <w:lang w:val="fr-FR"/>
        </w:rPr>
        <w:t> :</w:t>
      </w:r>
      <w:r w:rsidRPr="00EF563A">
        <w:rPr>
          <w:lang w:val="fr-FR"/>
        </w:rPr>
        <w:t xml:space="preserve"> «</w:t>
      </w:r>
      <w:r>
        <w:rPr>
          <w:lang w:val="fr-FR"/>
        </w:rPr>
        <w:t> </w:t>
      </w:r>
      <w:r w:rsidRPr="00EF563A">
        <w:rPr>
          <w:lang w:val="fr-FR"/>
        </w:rPr>
        <w:t>Stop à la violence</w:t>
      </w:r>
      <w:r>
        <w:rPr>
          <w:lang w:val="fr-FR"/>
        </w:rPr>
        <w:t> </w:t>
      </w:r>
      <w:r w:rsidRPr="00EF563A">
        <w:rPr>
          <w:lang w:val="fr-FR"/>
        </w:rPr>
        <w:t>», du 25</w:t>
      </w:r>
      <w:r>
        <w:rPr>
          <w:lang w:val="fr-FR"/>
        </w:rPr>
        <w:t> </w:t>
      </w:r>
      <w:r w:rsidRPr="00EF563A">
        <w:rPr>
          <w:lang w:val="fr-FR"/>
        </w:rPr>
        <w:t>novembre 2019 au 20</w:t>
      </w:r>
      <w:r>
        <w:rPr>
          <w:lang w:val="fr-FR"/>
        </w:rPr>
        <w:t> </w:t>
      </w:r>
      <w:r w:rsidRPr="00EF563A">
        <w:rPr>
          <w:lang w:val="fr-FR"/>
        </w:rPr>
        <w:t>février 2020</w:t>
      </w:r>
      <w:r>
        <w:rPr>
          <w:lang w:val="fr-FR"/>
        </w:rPr>
        <w:t> ;</w:t>
      </w:r>
    </w:p>
    <w:p w14:paraId="5E8AD44D" w14:textId="77777777" w:rsidR="00D750D5" w:rsidRPr="00EF563A" w:rsidRDefault="00D750D5" w:rsidP="00566AD1">
      <w:pPr>
        <w:pStyle w:val="Bullet2G"/>
        <w:tabs>
          <w:tab w:val="num" w:pos="2268"/>
        </w:tabs>
        <w:ind w:left="2268" w:hanging="170"/>
        <w:rPr>
          <w:lang w:val="fr-FR"/>
        </w:rPr>
      </w:pPr>
      <w:r w:rsidRPr="00EF563A">
        <w:rPr>
          <w:lang w:val="fr-FR"/>
        </w:rPr>
        <w:t>•</w:t>
      </w:r>
      <w:r w:rsidRPr="00EF563A">
        <w:rPr>
          <w:lang w:val="fr-FR"/>
        </w:rPr>
        <w:tab/>
        <w:t>Soroca et Comrat</w:t>
      </w:r>
      <w:r>
        <w:rPr>
          <w:lang w:val="fr-FR"/>
        </w:rPr>
        <w:t> :</w:t>
      </w:r>
      <w:r w:rsidRPr="00EF563A">
        <w:rPr>
          <w:lang w:val="fr-FR"/>
        </w:rPr>
        <w:t xml:space="preserve"> «</w:t>
      </w:r>
      <w:r>
        <w:rPr>
          <w:lang w:val="fr-FR"/>
        </w:rPr>
        <w:t> </w:t>
      </w:r>
      <w:r w:rsidRPr="00EF563A">
        <w:rPr>
          <w:lang w:val="fr-FR"/>
        </w:rPr>
        <w:t>16 jours contre la violence fondée sur le genre</w:t>
      </w:r>
      <w:r>
        <w:rPr>
          <w:lang w:val="fr-FR"/>
        </w:rPr>
        <w:t> </w:t>
      </w:r>
      <w:r w:rsidRPr="00EF563A">
        <w:rPr>
          <w:lang w:val="fr-FR"/>
        </w:rPr>
        <w:t>», du 25</w:t>
      </w:r>
      <w:r>
        <w:rPr>
          <w:lang w:val="fr-FR"/>
        </w:rPr>
        <w:t> </w:t>
      </w:r>
      <w:r w:rsidRPr="00EF563A">
        <w:rPr>
          <w:lang w:val="fr-FR"/>
        </w:rPr>
        <w:t>novembre au 10</w:t>
      </w:r>
      <w:r>
        <w:rPr>
          <w:lang w:val="fr-FR"/>
        </w:rPr>
        <w:t> </w:t>
      </w:r>
      <w:r w:rsidRPr="00EF563A">
        <w:rPr>
          <w:lang w:val="fr-FR"/>
        </w:rPr>
        <w:t>décembre 2020.</w:t>
      </w:r>
    </w:p>
    <w:p w14:paraId="0EFF7D2B" w14:textId="77777777" w:rsidR="00D750D5" w:rsidRPr="00EF563A" w:rsidRDefault="00D750D5" w:rsidP="00D750D5">
      <w:pPr>
        <w:pStyle w:val="SingleTxtG"/>
        <w:rPr>
          <w:lang w:val="fr-FR"/>
        </w:rPr>
      </w:pPr>
      <w:r w:rsidRPr="00EF563A">
        <w:rPr>
          <w:lang w:val="fr-FR"/>
        </w:rPr>
        <w:t>76.</w:t>
      </w:r>
      <w:r w:rsidRPr="00EF563A">
        <w:rPr>
          <w:lang w:val="fr-FR"/>
        </w:rPr>
        <w:tab/>
        <w:t>L</w:t>
      </w:r>
      <w:r>
        <w:rPr>
          <w:lang w:val="fr-FR"/>
        </w:rPr>
        <w:t>’</w:t>
      </w:r>
      <w:r w:rsidRPr="00EF563A">
        <w:rPr>
          <w:lang w:val="fr-FR"/>
        </w:rPr>
        <w:t xml:space="preserve">Inspection générale de la police, les représentants du Centre international </w:t>
      </w:r>
      <w:r>
        <w:rPr>
          <w:lang w:val="fr-FR"/>
        </w:rPr>
        <w:t>« </w:t>
      </w:r>
      <w:r w:rsidRPr="00EF563A">
        <w:rPr>
          <w:lang w:val="fr-FR"/>
        </w:rPr>
        <w:t>La Strada</w:t>
      </w:r>
      <w:r>
        <w:rPr>
          <w:lang w:val="fr-FR"/>
        </w:rPr>
        <w:t> »</w:t>
      </w:r>
      <w:r w:rsidRPr="00EF563A">
        <w:rPr>
          <w:lang w:val="fr-FR"/>
        </w:rPr>
        <w:t xml:space="preserve"> et l</w:t>
      </w:r>
      <w:r>
        <w:rPr>
          <w:lang w:val="fr-FR"/>
        </w:rPr>
        <w:t>’</w:t>
      </w:r>
      <w:r w:rsidRPr="00EF563A">
        <w:rPr>
          <w:lang w:val="fr-FR"/>
        </w:rPr>
        <w:t xml:space="preserve">association de droit public </w:t>
      </w:r>
      <w:proofErr w:type="spellStart"/>
      <w:r w:rsidRPr="00EF563A">
        <w:rPr>
          <w:lang w:val="fr-FR"/>
        </w:rPr>
        <w:t>Women</w:t>
      </w:r>
      <w:r>
        <w:rPr>
          <w:lang w:val="fr-FR"/>
        </w:rPr>
        <w:t>’</w:t>
      </w:r>
      <w:r w:rsidRPr="00EF563A">
        <w:rPr>
          <w:lang w:val="fr-FR"/>
        </w:rPr>
        <w:t>s</w:t>
      </w:r>
      <w:proofErr w:type="spellEnd"/>
      <w:r w:rsidRPr="00EF563A">
        <w:rPr>
          <w:lang w:val="fr-FR"/>
        </w:rPr>
        <w:t xml:space="preserve"> Law Centre ont, avec le soutien de l</w:t>
      </w:r>
      <w:r>
        <w:rPr>
          <w:lang w:val="fr-FR"/>
        </w:rPr>
        <w:t>’</w:t>
      </w:r>
      <w:r w:rsidRPr="00EF563A">
        <w:rPr>
          <w:lang w:val="fr-FR"/>
        </w:rPr>
        <w:t>ambassade des États-Unis en République de Moldova, élaboré et publié 5</w:t>
      </w:r>
      <w:r>
        <w:rPr>
          <w:lang w:val="fr-FR"/>
        </w:rPr>
        <w:t> </w:t>
      </w:r>
      <w:r w:rsidRPr="00EF563A">
        <w:rPr>
          <w:lang w:val="fr-FR"/>
        </w:rPr>
        <w:t>000</w:t>
      </w:r>
      <w:r>
        <w:rPr>
          <w:lang w:val="fr-FR"/>
        </w:rPr>
        <w:t> </w:t>
      </w:r>
      <w:r w:rsidRPr="00EF563A">
        <w:rPr>
          <w:lang w:val="fr-FR"/>
        </w:rPr>
        <w:t xml:space="preserve">brochures sur le thème </w:t>
      </w:r>
      <w:r>
        <w:rPr>
          <w:lang w:val="fr-FR"/>
        </w:rPr>
        <w:t>« </w:t>
      </w:r>
      <w:r w:rsidRPr="00EF563A">
        <w:rPr>
          <w:lang w:val="fr-FR"/>
        </w:rPr>
        <w:t>Ne tolérez pas la violence, vous avez des droits</w:t>
      </w:r>
      <w:r>
        <w:rPr>
          <w:lang w:val="fr-FR"/>
        </w:rPr>
        <w:t> »</w:t>
      </w:r>
      <w:r w:rsidRPr="00EF563A">
        <w:rPr>
          <w:lang w:val="fr-FR"/>
        </w:rPr>
        <w:t xml:space="preserve"> pour les victimes de violences physiques, psychologiques et sexuelles (3</w:t>
      </w:r>
      <w:r>
        <w:rPr>
          <w:lang w:val="fr-FR"/>
        </w:rPr>
        <w:t> </w:t>
      </w:r>
      <w:r w:rsidRPr="00EF563A">
        <w:rPr>
          <w:lang w:val="fr-FR"/>
        </w:rPr>
        <w:t>500</w:t>
      </w:r>
      <w:r>
        <w:rPr>
          <w:lang w:val="fr-FR"/>
        </w:rPr>
        <w:t> </w:t>
      </w:r>
      <w:r w:rsidRPr="00EF563A">
        <w:rPr>
          <w:lang w:val="fr-FR"/>
        </w:rPr>
        <w:t>exemplaires en roumain et 1</w:t>
      </w:r>
      <w:r>
        <w:rPr>
          <w:lang w:val="fr-FR"/>
        </w:rPr>
        <w:t> </w:t>
      </w:r>
      <w:r w:rsidRPr="00EF563A">
        <w:rPr>
          <w:lang w:val="fr-FR"/>
        </w:rPr>
        <w:t>500 en russe), 5</w:t>
      </w:r>
      <w:r>
        <w:rPr>
          <w:lang w:val="fr-FR"/>
        </w:rPr>
        <w:t> </w:t>
      </w:r>
      <w:r w:rsidRPr="00EF563A">
        <w:rPr>
          <w:lang w:val="fr-FR"/>
        </w:rPr>
        <w:t>000</w:t>
      </w:r>
      <w:r>
        <w:rPr>
          <w:lang w:val="fr-FR"/>
        </w:rPr>
        <w:t> </w:t>
      </w:r>
      <w:r w:rsidRPr="00EF563A">
        <w:rPr>
          <w:lang w:val="fr-FR"/>
        </w:rPr>
        <w:t xml:space="preserve">brochures sur le thème </w:t>
      </w:r>
      <w:r>
        <w:rPr>
          <w:lang w:val="fr-FR"/>
        </w:rPr>
        <w:t>« </w:t>
      </w:r>
      <w:r w:rsidRPr="00EF563A">
        <w:rPr>
          <w:lang w:val="fr-FR"/>
        </w:rPr>
        <w:t>Vous n</w:t>
      </w:r>
      <w:r>
        <w:rPr>
          <w:lang w:val="fr-FR"/>
        </w:rPr>
        <w:t>’</w:t>
      </w:r>
      <w:r w:rsidRPr="00EF563A">
        <w:rPr>
          <w:lang w:val="fr-FR"/>
        </w:rPr>
        <w:t>êtes pas seule. Je vous entends</w:t>
      </w:r>
      <w:r>
        <w:rPr>
          <w:lang w:val="fr-FR"/>
        </w:rPr>
        <w:t> »</w:t>
      </w:r>
      <w:r w:rsidRPr="00EF563A">
        <w:rPr>
          <w:lang w:val="fr-FR"/>
        </w:rPr>
        <w:t>, 600</w:t>
      </w:r>
      <w:r>
        <w:rPr>
          <w:lang w:val="fr-FR"/>
        </w:rPr>
        <w:t> </w:t>
      </w:r>
      <w:r w:rsidRPr="00EF563A">
        <w:rPr>
          <w:lang w:val="fr-FR"/>
        </w:rPr>
        <w:t>affiches A2, six banderoles «</w:t>
      </w:r>
      <w:r>
        <w:rPr>
          <w:lang w:val="fr-FR"/>
        </w:rPr>
        <w:t> </w:t>
      </w:r>
      <w:r w:rsidRPr="00EF563A">
        <w:rPr>
          <w:lang w:val="fr-FR"/>
        </w:rPr>
        <w:t>Stop à la violence domestique</w:t>
      </w:r>
      <w:r>
        <w:rPr>
          <w:lang w:val="fr-FR"/>
        </w:rPr>
        <w:t> </w:t>
      </w:r>
      <w:r w:rsidRPr="00EF563A">
        <w:rPr>
          <w:lang w:val="fr-FR"/>
        </w:rPr>
        <w:t>», 50</w:t>
      </w:r>
      <w:r>
        <w:rPr>
          <w:lang w:val="fr-FR"/>
        </w:rPr>
        <w:t> </w:t>
      </w:r>
      <w:r w:rsidRPr="00EF563A">
        <w:rPr>
          <w:lang w:val="fr-FR"/>
        </w:rPr>
        <w:t>affiches «</w:t>
      </w:r>
      <w:r>
        <w:rPr>
          <w:lang w:val="fr-FR"/>
        </w:rPr>
        <w:t> </w:t>
      </w:r>
      <w:r w:rsidRPr="00EF563A">
        <w:rPr>
          <w:lang w:val="fr-FR"/>
        </w:rPr>
        <w:t>Faites le premier pas</w:t>
      </w:r>
      <w:r>
        <w:rPr>
          <w:lang w:val="fr-FR"/>
        </w:rPr>
        <w:t> </w:t>
      </w:r>
      <w:r w:rsidRPr="00EF563A">
        <w:rPr>
          <w:lang w:val="fr-FR"/>
        </w:rPr>
        <w:t>», 50</w:t>
      </w:r>
      <w:r>
        <w:rPr>
          <w:lang w:val="fr-FR"/>
        </w:rPr>
        <w:t> </w:t>
      </w:r>
      <w:r w:rsidRPr="00EF563A">
        <w:rPr>
          <w:lang w:val="fr-FR"/>
        </w:rPr>
        <w:t>000</w:t>
      </w:r>
      <w:r>
        <w:rPr>
          <w:lang w:val="fr-FR"/>
        </w:rPr>
        <w:t> </w:t>
      </w:r>
      <w:r w:rsidRPr="00EF563A">
        <w:rPr>
          <w:lang w:val="fr-FR"/>
        </w:rPr>
        <w:t>prospectus «</w:t>
      </w:r>
      <w:r>
        <w:rPr>
          <w:lang w:val="fr-FR"/>
        </w:rPr>
        <w:t> </w:t>
      </w:r>
      <w:r w:rsidRPr="00EF563A">
        <w:rPr>
          <w:lang w:val="fr-FR"/>
        </w:rPr>
        <w:t>Stop à la violence</w:t>
      </w:r>
      <w:r>
        <w:rPr>
          <w:lang w:val="fr-FR"/>
        </w:rPr>
        <w:t> </w:t>
      </w:r>
      <w:r w:rsidRPr="00EF563A">
        <w:rPr>
          <w:lang w:val="fr-FR"/>
        </w:rPr>
        <w:t>» pour les citoyens, 4</w:t>
      </w:r>
      <w:r>
        <w:rPr>
          <w:lang w:val="fr-FR"/>
        </w:rPr>
        <w:t> </w:t>
      </w:r>
      <w:r w:rsidRPr="00EF563A">
        <w:rPr>
          <w:lang w:val="fr-FR"/>
        </w:rPr>
        <w:t>000</w:t>
      </w:r>
      <w:r>
        <w:rPr>
          <w:lang w:val="fr-FR"/>
        </w:rPr>
        <w:t> </w:t>
      </w:r>
      <w:r w:rsidRPr="00EF563A">
        <w:rPr>
          <w:lang w:val="fr-FR"/>
        </w:rPr>
        <w:t>brochures sur le thème «</w:t>
      </w:r>
      <w:r>
        <w:rPr>
          <w:lang w:val="fr-FR"/>
        </w:rPr>
        <w:t> </w:t>
      </w:r>
      <w:r w:rsidRPr="00EF563A">
        <w:rPr>
          <w:lang w:val="fr-FR"/>
        </w:rPr>
        <w:t>Vous avez le droit de vivre en sécurité</w:t>
      </w:r>
      <w:r>
        <w:rPr>
          <w:lang w:val="fr-FR"/>
        </w:rPr>
        <w:t> </w:t>
      </w:r>
      <w:r w:rsidRPr="00EF563A">
        <w:rPr>
          <w:lang w:val="fr-FR"/>
        </w:rPr>
        <w:t>» et 500</w:t>
      </w:r>
      <w:r>
        <w:rPr>
          <w:lang w:val="fr-FR"/>
        </w:rPr>
        <w:t> </w:t>
      </w:r>
      <w:r w:rsidRPr="00EF563A">
        <w:rPr>
          <w:lang w:val="fr-FR"/>
        </w:rPr>
        <w:t>affiches.</w:t>
      </w:r>
    </w:p>
    <w:p w14:paraId="7A71A360" w14:textId="77777777" w:rsidR="00D750D5" w:rsidRPr="00EF563A" w:rsidRDefault="00D750D5" w:rsidP="00D750D5">
      <w:pPr>
        <w:pStyle w:val="SingleTxtG"/>
        <w:rPr>
          <w:lang w:val="fr-FR"/>
        </w:rPr>
      </w:pPr>
      <w:r w:rsidRPr="00EF563A">
        <w:rPr>
          <w:lang w:val="fr-FR"/>
        </w:rPr>
        <w:t>77.</w:t>
      </w:r>
      <w:r w:rsidRPr="00EF563A">
        <w:rPr>
          <w:lang w:val="fr-FR"/>
        </w:rPr>
        <w:tab/>
        <w:t>Le 4</w:t>
      </w:r>
      <w:r>
        <w:rPr>
          <w:lang w:val="fr-FR"/>
        </w:rPr>
        <w:t> </w:t>
      </w:r>
      <w:r w:rsidRPr="00EF563A">
        <w:rPr>
          <w:lang w:val="fr-FR"/>
        </w:rPr>
        <w:t>février 2019, par l</w:t>
      </w:r>
      <w:r>
        <w:rPr>
          <w:lang w:val="fr-FR"/>
        </w:rPr>
        <w:t>’</w:t>
      </w:r>
      <w:r w:rsidRPr="00EF563A">
        <w:rPr>
          <w:lang w:val="fr-FR"/>
        </w:rPr>
        <w:t>arrêté n</w:t>
      </w:r>
      <w:r w:rsidRPr="005F2BFE">
        <w:rPr>
          <w:vertAlign w:val="superscript"/>
          <w:lang w:val="fr-FR"/>
        </w:rPr>
        <w:t>o</w:t>
      </w:r>
      <w:r>
        <w:rPr>
          <w:lang w:val="fr-FR"/>
        </w:rPr>
        <w:t> </w:t>
      </w:r>
      <w:r w:rsidRPr="00EF563A">
        <w:rPr>
          <w:lang w:val="fr-FR"/>
        </w:rPr>
        <w:t>44 de l</w:t>
      </w:r>
      <w:r>
        <w:rPr>
          <w:lang w:val="fr-FR"/>
        </w:rPr>
        <w:t>’</w:t>
      </w:r>
      <w:r w:rsidRPr="00EF563A">
        <w:rPr>
          <w:lang w:val="fr-FR"/>
        </w:rPr>
        <w:t>Inspection générale de la police, la brochure d</w:t>
      </w:r>
      <w:r>
        <w:rPr>
          <w:lang w:val="fr-FR"/>
        </w:rPr>
        <w:t>’</w:t>
      </w:r>
      <w:r w:rsidRPr="00EF563A">
        <w:rPr>
          <w:lang w:val="fr-FR"/>
        </w:rPr>
        <w:t>information «</w:t>
      </w:r>
      <w:r>
        <w:rPr>
          <w:lang w:val="fr-FR"/>
        </w:rPr>
        <w:t> </w:t>
      </w:r>
      <w:r w:rsidRPr="00EF563A">
        <w:rPr>
          <w:lang w:val="fr-FR"/>
        </w:rPr>
        <w:t>Ne tolérez pas la violence, vous avez des droits</w:t>
      </w:r>
      <w:r>
        <w:rPr>
          <w:lang w:val="fr-FR"/>
        </w:rPr>
        <w:t> </w:t>
      </w:r>
      <w:r w:rsidRPr="00EF563A">
        <w:rPr>
          <w:lang w:val="fr-FR"/>
        </w:rPr>
        <w:t>» a été distribuée aux agents chargés des poursuites pénales et aux agents locaux. Cette brochure est remise à la victime lorsqu</w:t>
      </w:r>
      <w:r>
        <w:rPr>
          <w:lang w:val="fr-FR"/>
        </w:rPr>
        <w:t>’</w:t>
      </w:r>
      <w:r w:rsidRPr="00EF563A">
        <w:rPr>
          <w:lang w:val="fr-FR"/>
        </w:rPr>
        <w:t>elle se présente à la police.</w:t>
      </w:r>
    </w:p>
    <w:p w14:paraId="74958206" w14:textId="77777777" w:rsidR="00D750D5" w:rsidRPr="00EF563A" w:rsidRDefault="00D750D5" w:rsidP="00D750D5">
      <w:pPr>
        <w:pStyle w:val="SingleTxtG"/>
        <w:rPr>
          <w:lang w:val="fr-FR"/>
        </w:rPr>
      </w:pPr>
      <w:r w:rsidRPr="00EF563A">
        <w:rPr>
          <w:lang w:val="fr-FR"/>
        </w:rPr>
        <w:t>78.</w:t>
      </w:r>
      <w:r w:rsidRPr="00EF563A">
        <w:rPr>
          <w:lang w:val="fr-FR"/>
        </w:rPr>
        <w:tab/>
        <w:t>En 2019 et 2020, 11 accords ont été conclus</w:t>
      </w:r>
      <w:r>
        <w:rPr>
          <w:lang w:val="fr-FR"/>
        </w:rPr>
        <w:t> :</w:t>
      </w:r>
    </w:p>
    <w:p w14:paraId="26AA0C9A" w14:textId="77777777" w:rsidR="00D750D5" w:rsidRPr="00EF563A" w:rsidRDefault="00D750D5" w:rsidP="00566AD1">
      <w:pPr>
        <w:pStyle w:val="Bullet1G"/>
        <w:tabs>
          <w:tab w:val="num" w:pos="1701"/>
        </w:tabs>
        <w:ind w:left="1701" w:hanging="170"/>
        <w:rPr>
          <w:lang w:val="fr-FR"/>
        </w:rPr>
      </w:pPr>
      <w:r w:rsidRPr="00EF563A">
        <w:rPr>
          <w:lang w:val="fr-FR"/>
        </w:rPr>
        <w:t>•</w:t>
      </w:r>
      <w:r w:rsidRPr="00EF563A">
        <w:rPr>
          <w:lang w:val="fr-FR"/>
        </w:rPr>
        <w:tab/>
      </w:r>
      <w:r>
        <w:rPr>
          <w:lang w:val="fr-FR"/>
        </w:rPr>
        <w:t>« </w:t>
      </w:r>
      <w:r w:rsidRPr="00EF563A">
        <w:rPr>
          <w:lang w:val="fr-FR"/>
        </w:rPr>
        <w:t>Concordia</w:t>
      </w:r>
      <w:r>
        <w:rPr>
          <w:lang w:val="fr-FR"/>
        </w:rPr>
        <w:t> » :</w:t>
      </w:r>
      <w:r w:rsidRPr="00EF563A">
        <w:rPr>
          <w:lang w:val="fr-FR"/>
        </w:rPr>
        <w:t xml:space="preserve"> coordination et appui aux </w:t>
      </w:r>
      <w:r>
        <w:rPr>
          <w:lang w:val="fr-FR"/>
        </w:rPr>
        <w:t xml:space="preserve">mesures </w:t>
      </w:r>
      <w:r w:rsidRPr="00EF563A">
        <w:rPr>
          <w:lang w:val="fr-FR"/>
        </w:rPr>
        <w:t>conjoint</w:t>
      </w:r>
      <w:r>
        <w:rPr>
          <w:lang w:val="fr-FR"/>
        </w:rPr>
        <w:t>e</w:t>
      </w:r>
      <w:r w:rsidRPr="00EF563A">
        <w:rPr>
          <w:lang w:val="fr-FR"/>
        </w:rPr>
        <w:t xml:space="preserve">s </w:t>
      </w:r>
      <w:r>
        <w:rPr>
          <w:lang w:val="fr-FR"/>
        </w:rPr>
        <w:t xml:space="preserve">de défense de </w:t>
      </w:r>
      <w:r w:rsidRPr="00EF563A">
        <w:rPr>
          <w:lang w:val="fr-FR"/>
        </w:rPr>
        <w:t xml:space="preserve">la famille et de </w:t>
      </w:r>
      <w:r>
        <w:rPr>
          <w:lang w:val="fr-FR"/>
        </w:rPr>
        <w:t xml:space="preserve">prévention des </w:t>
      </w:r>
      <w:r w:rsidRPr="00EF563A">
        <w:rPr>
          <w:lang w:val="fr-FR"/>
        </w:rPr>
        <w:t xml:space="preserve">situations de risque pour les enfants, </w:t>
      </w:r>
      <w:r>
        <w:rPr>
          <w:lang w:val="fr-FR"/>
        </w:rPr>
        <w:t xml:space="preserve">par l’assistance nécessaire en vue de </w:t>
      </w:r>
      <w:r w:rsidRPr="00EF563A">
        <w:rPr>
          <w:lang w:val="fr-FR"/>
        </w:rPr>
        <w:t>leur intégration harmonieuse dans la société</w:t>
      </w:r>
      <w:r>
        <w:rPr>
          <w:lang w:val="fr-FR"/>
        </w:rPr>
        <w:t> ;</w:t>
      </w:r>
    </w:p>
    <w:p w14:paraId="64B2437D" w14:textId="77777777" w:rsidR="00D750D5" w:rsidRPr="00EF563A" w:rsidRDefault="00D750D5" w:rsidP="00566AD1">
      <w:pPr>
        <w:pStyle w:val="Bullet1G"/>
        <w:tabs>
          <w:tab w:val="num" w:pos="1701"/>
        </w:tabs>
        <w:ind w:left="1701" w:hanging="170"/>
        <w:rPr>
          <w:lang w:val="fr-FR"/>
        </w:rPr>
      </w:pPr>
      <w:r w:rsidRPr="00EF563A">
        <w:rPr>
          <w:lang w:val="fr-FR"/>
        </w:rPr>
        <w:t>•</w:t>
      </w:r>
      <w:r w:rsidRPr="00EF563A">
        <w:rPr>
          <w:lang w:val="fr-FR"/>
        </w:rPr>
        <w:tab/>
        <w:t>Accord de coopération n</w:t>
      </w:r>
      <w:r w:rsidRPr="00476ED5">
        <w:rPr>
          <w:vertAlign w:val="superscript"/>
          <w:lang w:val="fr-FR"/>
        </w:rPr>
        <w:t>o</w:t>
      </w:r>
      <w:r>
        <w:rPr>
          <w:lang w:val="fr-FR"/>
        </w:rPr>
        <w:t> </w:t>
      </w:r>
      <w:r w:rsidRPr="00EF563A">
        <w:rPr>
          <w:lang w:val="fr-FR"/>
        </w:rPr>
        <w:t>17 du 17</w:t>
      </w:r>
      <w:r>
        <w:rPr>
          <w:lang w:val="fr-FR"/>
        </w:rPr>
        <w:t> </w:t>
      </w:r>
      <w:r w:rsidRPr="00EF563A">
        <w:rPr>
          <w:lang w:val="fr-FR"/>
        </w:rPr>
        <w:t xml:space="preserve">décembre 2019 </w:t>
      </w:r>
      <w:r>
        <w:rPr>
          <w:lang w:val="fr-FR"/>
        </w:rPr>
        <w:t xml:space="preserve">sur la violence domestique </w:t>
      </w:r>
      <w:r w:rsidRPr="00EF563A">
        <w:rPr>
          <w:lang w:val="fr-FR"/>
        </w:rPr>
        <w:t>entre le Centre pour l</w:t>
      </w:r>
      <w:r>
        <w:rPr>
          <w:lang w:val="fr-FR"/>
        </w:rPr>
        <w:t>’</w:t>
      </w:r>
      <w:r w:rsidRPr="00EF563A">
        <w:rPr>
          <w:lang w:val="fr-FR"/>
        </w:rPr>
        <w:t>innovation et les politiques de Moldova et l</w:t>
      </w:r>
      <w:r>
        <w:rPr>
          <w:lang w:val="fr-FR"/>
        </w:rPr>
        <w:t>’</w:t>
      </w:r>
      <w:r w:rsidRPr="00EF563A">
        <w:rPr>
          <w:lang w:val="fr-FR"/>
        </w:rPr>
        <w:t>Inspection générale de la police</w:t>
      </w:r>
      <w:r>
        <w:rPr>
          <w:lang w:val="fr-FR"/>
        </w:rPr>
        <w:t> ;</w:t>
      </w:r>
    </w:p>
    <w:p w14:paraId="25D4008F" w14:textId="77777777" w:rsidR="00D750D5" w:rsidRPr="00EF563A" w:rsidRDefault="00D750D5" w:rsidP="00566AD1">
      <w:pPr>
        <w:pStyle w:val="Bullet1G"/>
        <w:tabs>
          <w:tab w:val="num" w:pos="1701"/>
        </w:tabs>
        <w:ind w:left="1701" w:hanging="170"/>
        <w:rPr>
          <w:lang w:val="fr-FR"/>
        </w:rPr>
      </w:pPr>
      <w:r w:rsidRPr="00EF563A">
        <w:rPr>
          <w:lang w:val="fr-FR"/>
        </w:rPr>
        <w:t>•</w:t>
      </w:r>
      <w:r w:rsidRPr="00EF563A">
        <w:rPr>
          <w:lang w:val="fr-FR"/>
        </w:rPr>
        <w:tab/>
        <w:t>Accord de coopération entre l</w:t>
      </w:r>
      <w:r>
        <w:rPr>
          <w:lang w:val="fr-FR"/>
        </w:rPr>
        <w:t>’</w:t>
      </w:r>
      <w:r w:rsidRPr="00EF563A">
        <w:rPr>
          <w:lang w:val="fr-FR"/>
        </w:rPr>
        <w:t xml:space="preserve">Inspection générale de la police et le Centre pour la réadaptation des victimes de la torture </w:t>
      </w:r>
      <w:r>
        <w:rPr>
          <w:lang w:val="fr-FR"/>
        </w:rPr>
        <w:t>« </w:t>
      </w:r>
      <w:r w:rsidRPr="00EF563A">
        <w:rPr>
          <w:lang w:val="fr-FR"/>
        </w:rPr>
        <w:t>Memoria</w:t>
      </w:r>
      <w:r>
        <w:rPr>
          <w:lang w:val="fr-FR"/>
        </w:rPr>
        <w:t xml:space="preserve"> » visant à </w:t>
      </w:r>
      <w:r w:rsidRPr="00EF563A">
        <w:rPr>
          <w:lang w:val="fr-FR"/>
        </w:rPr>
        <w:t>promouvoir les droits de l</w:t>
      </w:r>
      <w:r>
        <w:rPr>
          <w:lang w:val="fr-FR"/>
        </w:rPr>
        <w:t>’</w:t>
      </w:r>
      <w:r w:rsidRPr="00EF563A">
        <w:rPr>
          <w:lang w:val="fr-FR"/>
        </w:rPr>
        <w:t xml:space="preserve">homme et </w:t>
      </w:r>
      <w:r>
        <w:rPr>
          <w:lang w:val="fr-FR"/>
        </w:rPr>
        <w:t xml:space="preserve">à concrétiser </w:t>
      </w:r>
      <w:r w:rsidRPr="00EF563A">
        <w:rPr>
          <w:lang w:val="fr-FR"/>
        </w:rPr>
        <w:t>les principes d</w:t>
      </w:r>
      <w:r>
        <w:rPr>
          <w:lang w:val="fr-FR"/>
        </w:rPr>
        <w:t>’</w:t>
      </w:r>
      <w:r w:rsidRPr="00EF563A">
        <w:rPr>
          <w:lang w:val="fr-FR"/>
        </w:rPr>
        <w:t>égalité et d</w:t>
      </w:r>
      <w:r>
        <w:rPr>
          <w:lang w:val="fr-FR"/>
        </w:rPr>
        <w:t>’</w:t>
      </w:r>
      <w:r w:rsidRPr="00EF563A">
        <w:rPr>
          <w:lang w:val="fr-FR"/>
        </w:rPr>
        <w:t>équité des genres</w:t>
      </w:r>
      <w:r>
        <w:rPr>
          <w:lang w:val="fr-FR"/>
        </w:rPr>
        <w:t> ;</w:t>
      </w:r>
    </w:p>
    <w:p w14:paraId="512621E0" w14:textId="77777777" w:rsidR="00D750D5" w:rsidRPr="00EF563A" w:rsidRDefault="00D750D5" w:rsidP="00566AD1">
      <w:pPr>
        <w:pStyle w:val="Bullet1G"/>
        <w:tabs>
          <w:tab w:val="num" w:pos="1701"/>
        </w:tabs>
        <w:ind w:left="1701" w:hanging="170"/>
        <w:rPr>
          <w:lang w:val="fr-FR"/>
        </w:rPr>
      </w:pPr>
      <w:r w:rsidRPr="00EF563A">
        <w:rPr>
          <w:lang w:val="fr-FR"/>
        </w:rPr>
        <w:t>•</w:t>
      </w:r>
      <w:r w:rsidRPr="00EF563A">
        <w:rPr>
          <w:lang w:val="fr-FR"/>
        </w:rPr>
        <w:tab/>
        <w:t>Accord de coopération entre l</w:t>
      </w:r>
      <w:r>
        <w:rPr>
          <w:lang w:val="fr-FR"/>
        </w:rPr>
        <w:t>’</w:t>
      </w:r>
      <w:r w:rsidRPr="00EF563A">
        <w:rPr>
          <w:lang w:val="fr-FR"/>
        </w:rPr>
        <w:t xml:space="preserve">Inspection générale de la police et le Centre international </w:t>
      </w:r>
      <w:r>
        <w:rPr>
          <w:lang w:val="fr-FR"/>
        </w:rPr>
        <w:t>« </w:t>
      </w:r>
      <w:r w:rsidRPr="00EF563A">
        <w:rPr>
          <w:lang w:val="fr-FR"/>
        </w:rPr>
        <w:t>La Strada</w:t>
      </w:r>
      <w:r>
        <w:rPr>
          <w:lang w:val="fr-FR"/>
        </w:rPr>
        <w:t> »</w:t>
      </w:r>
      <w:r w:rsidRPr="00EF563A">
        <w:rPr>
          <w:lang w:val="fr-FR"/>
        </w:rPr>
        <w:t xml:space="preserve"> </w:t>
      </w:r>
      <w:r>
        <w:rPr>
          <w:lang w:val="fr-FR"/>
        </w:rPr>
        <w:t xml:space="preserve">visant à prévenir </w:t>
      </w:r>
      <w:r w:rsidRPr="00EF563A">
        <w:rPr>
          <w:lang w:val="fr-FR"/>
        </w:rPr>
        <w:t>la traite des êtres humains, la violence domestique, la violence sexuelle, la maltraitance d</w:t>
      </w:r>
      <w:r>
        <w:rPr>
          <w:lang w:val="fr-FR"/>
        </w:rPr>
        <w:t>’</w:t>
      </w:r>
      <w:r w:rsidRPr="00EF563A">
        <w:rPr>
          <w:lang w:val="fr-FR"/>
        </w:rPr>
        <w:t>enfants et l</w:t>
      </w:r>
      <w:r>
        <w:rPr>
          <w:lang w:val="fr-FR"/>
        </w:rPr>
        <w:t>’</w:t>
      </w:r>
      <w:r w:rsidRPr="00EF563A">
        <w:rPr>
          <w:lang w:val="fr-FR"/>
        </w:rPr>
        <w:t xml:space="preserve">exploitation sexuelle et </w:t>
      </w:r>
      <w:r>
        <w:rPr>
          <w:lang w:val="fr-FR"/>
        </w:rPr>
        <w:t xml:space="preserve">à renforcer </w:t>
      </w:r>
      <w:r w:rsidRPr="00EF563A">
        <w:rPr>
          <w:lang w:val="fr-FR"/>
        </w:rPr>
        <w:t xml:space="preserve">la sécurité des enfants en ligne, y compris </w:t>
      </w:r>
      <w:r>
        <w:rPr>
          <w:lang w:val="fr-FR"/>
        </w:rPr>
        <w:t xml:space="preserve">au moyen </w:t>
      </w:r>
      <w:r w:rsidRPr="00EF563A">
        <w:rPr>
          <w:lang w:val="fr-FR"/>
        </w:rPr>
        <w:t>des technologies de l</w:t>
      </w:r>
      <w:r>
        <w:rPr>
          <w:lang w:val="fr-FR"/>
        </w:rPr>
        <w:t>’</w:t>
      </w:r>
      <w:r w:rsidRPr="00EF563A">
        <w:rPr>
          <w:lang w:val="fr-FR"/>
        </w:rPr>
        <w:t>information</w:t>
      </w:r>
      <w:r>
        <w:rPr>
          <w:lang w:val="fr-FR"/>
        </w:rPr>
        <w:t> ;</w:t>
      </w:r>
    </w:p>
    <w:p w14:paraId="3EEE637E" w14:textId="77777777" w:rsidR="00D750D5" w:rsidRPr="00EF563A" w:rsidRDefault="00D750D5" w:rsidP="00566AD1">
      <w:pPr>
        <w:pStyle w:val="Bullet1G"/>
        <w:tabs>
          <w:tab w:val="num" w:pos="1701"/>
        </w:tabs>
        <w:ind w:left="1701" w:hanging="170"/>
        <w:rPr>
          <w:lang w:val="fr-FR"/>
        </w:rPr>
      </w:pPr>
      <w:r w:rsidRPr="00EF563A">
        <w:rPr>
          <w:lang w:val="fr-FR"/>
        </w:rPr>
        <w:t>•</w:t>
      </w:r>
      <w:r w:rsidRPr="00EF563A">
        <w:rPr>
          <w:lang w:val="fr-FR"/>
        </w:rPr>
        <w:tab/>
      </w:r>
      <w:r>
        <w:rPr>
          <w:lang w:val="fr-FR"/>
        </w:rPr>
        <w:t>« </w:t>
      </w:r>
      <w:proofErr w:type="spellStart"/>
      <w:r w:rsidRPr="00EF563A">
        <w:rPr>
          <w:lang w:val="fr-FR"/>
        </w:rPr>
        <w:t>Stimul</w:t>
      </w:r>
      <w:proofErr w:type="spellEnd"/>
      <w:r>
        <w:rPr>
          <w:lang w:val="fr-FR"/>
        </w:rPr>
        <w:t xml:space="preserve"> », </w:t>
      </w:r>
      <w:r w:rsidRPr="00EF563A">
        <w:rPr>
          <w:lang w:val="fr-FR"/>
        </w:rPr>
        <w:t>services de police d</w:t>
      </w:r>
      <w:r>
        <w:rPr>
          <w:lang w:val="fr-FR"/>
        </w:rPr>
        <w:t>’</w:t>
      </w:r>
      <w:proofErr w:type="spellStart"/>
      <w:r w:rsidRPr="00EF563A">
        <w:rPr>
          <w:lang w:val="fr-FR"/>
        </w:rPr>
        <w:t>Ocnita</w:t>
      </w:r>
      <w:proofErr w:type="spellEnd"/>
      <w:r w:rsidRPr="00EF563A">
        <w:rPr>
          <w:lang w:val="fr-FR"/>
        </w:rPr>
        <w:t xml:space="preserve"> et de </w:t>
      </w:r>
      <w:proofErr w:type="spellStart"/>
      <w:r w:rsidRPr="00EF563A">
        <w:rPr>
          <w:lang w:val="fr-FR"/>
        </w:rPr>
        <w:t>Briceni</w:t>
      </w:r>
      <w:proofErr w:type="spellEnd"/>
      <w:r>
        <w:rPr>
          <w:lang w:val="fr-FR"/>
        </w:rPr>
        <w:t> ;</w:t>
      </w:r>
    </w:p>
    <w:p w14:paraId="5A6BBFCC" w14:textId="77777777" w:rsidR="00D750D5" w:rsidRPr="00EF563A" w:rsidRDefault="00D750D5" w:rsidP="00566AD1">
      <w:pPr>
        <w:pStyle w:val="Bullet1G"/>
        <w:tabs>
          <w:tab w:val="num" w:pos="1701"/>
        </w:tabs>
        <w:ind w:left="1701" w:hanging="170"/>
        <w:rPr>
          <w:lang w:val="fr-FR"/>
        </w:rPr>
      </w:pPr>
      <w:r w:rsidRPr="00EF563A">
        <w:rPr>
          <w:lang w:val="fr-FR"/>
        </w:rPr>
        <w:t>•</w:t>
      </w:r>
      <w:r w:rsidRPr="00EF563A">
        <w:rPr>
          <w:lang w:val="fr-FR"/>
        </w:rPr>
        <w:tab/>
        <w:t xml:space="preserve">Centre de santé adapté aux jeunes </w:t>
      </w:r>
      <w:r>
        <w:rPr>
          <w:lang w:val="fr-FR"/>
        </w:rPr>
        <w:t>« </w:t>
      </w:r>
      <w:r w:rsidRPr="00EF563A">
        <w:rPr>
          <w:lang w:val="fr-FR"/>
        </w:rPr>
        <w:t>ATIS</w:t>
      </w:r>
      <w:r>
        <w:rPr>
          <w:lang w:val="fr-FR"/>
        </w:rPr>
        <w:t> » ;</w:t>
      </w:r>
    </w:p>
    <w:p w14:paraId="72A9EBF1" w14:textId="77777777" w:rsidR="00D750D5" w:rsidRPr="00EF563A" w:rsidRDefault="00D750D5" w:rsidP="00566AD1">
      <w:pPr>
        <w:pStyle w:val="Bullet1G"/>
        <w:tabs>
          <w:tab w:val="num" w:pos="1701"/>
        </w:tabs>
        <w:ind w:left="1701" w:hanging="170"/>
        <w:rPr>
          <w:lang w:val="fr-FR"/>
        </w:rPr>
      </w:pPr>
      <w:r w:rsidRPr="00EF563A">
        <w:rPr>
          <w:lang w:val="fr-FR"/>
        </w:rPr>
        <w:t>•</w:t>
      </w:r>
      <w:r w:rsidRPr="00EF563A">
        <w:rPr>
          <w:lang w:val="fr-FR"/>
        </w:rPr>
        <w:tab/>
        <w:t xml:space="preserve">Centre de gestion des crises familiales </w:t>
      </w:r>
      <w:r>
        <w:rPr>
          <w:lang w:val="fr-FR"/>
        </w:rPr>
        <w:t>« </w:t>
      </w:r>
      <w:r w:rsidRPr="00EF563A">
        <w:rPr>
          <w:lang w:val="fr-FR"/>
        </w:rPr>
        <w:t>SOTIS</w:t>
      </w:r>
      <w:r>
        <w:rPr>
          <w:lang w:val="fr-FR"/>
        </w:rPr>
        <w:t xml:space="preserve"> », </w:t>
      </w:r>
      <w:r w:rsidRPr="00EF563A">
        <w:rPr>
          <w:lang w:val="fr-FR"/>
        </w:rPr>
        <w:t>service de police de Balti</w:t>
      </w:r>
      <w:r>
        <w:rPr>
          <w:lang w:val="fr-FR"/>
        </w:rPr>
        <w:t> ;</w:t>
      </w:r>
    </w:p>
    <w:p w14:paraId="7BCD7FE6" w14:textId="77777777" w:rsidR="00D750D5" w:rsidRPr="00EF563A" w:rsidRDefault="00D750D5" w:rsidP="00566AD1">
      <w:pPr>
        <w:pStyle w:val="Bullet1G"/>
        <w:tabs>
          <w:tab w:val="num" w:pos="1701"/>
        </w:tabs>
        <w:ind w:left="1701" w:hanging="170"/>
        <w:rPr>
          <w:lang w:val="fr-FR"/>
        </w:rPr>
      </w:pPr>
      <w:r w:rsidRPr="00EF563A">
        <w:rPr>
          <w:lang w:val="fr-FR"/>
        </w:rPr>
        <w:t>•</w:t>
      </w:r>
      <w:r w:rsidRPr="00EF563A">
        <w:rPr>
          <w:lang w:val="fr-FR"/>
        </w:rPr>
        <w:tab/>
      </w:r>
      <w:r>
        <w:rPr>
          <w:lang w:val="fr-FR"/>
        </w:rPr>
        <w:t>« </w:t>
      </w:r>
      <w:r w:rsidRPr="00EF563A">
        <w:rPr>
          <w:lang w:val="fr-FR"/>
        </w:rPr>
        <w:t>Honneur et droits des femmes à notre époque</w:t>
      </w:r>
      <w:r>
        <w:rPr>
          <w:lang w:val="fr-FR"/>
        </w:rPr>
        <w:t> » ;</w:t>
      </w:r>
    </w:p>
    <w:p w14:paraId="15B0846E" w14:textId="77777777" w:rsidR="00D750D5" w:rsidRPr="00EF563A" w:rsidRDefault="00D750D5" w:rsidP="00566AD1">
      <w:pPr>
        <w:pStyle w:val="Bullet1G"/>
        <w:tabs>
          <w:tab w:val="num" w:pos="1701"/>
        </w:tabs>
        <w:ind w:left="1701" w:hanging="170"/>
        <w:rPr>
          <w:lang w:val="fr-FR"/>
        </w:rPr>
      </w:pPr>
      <w:r w:rsidRPr="00EF563A">
        <w:rPr>
          <w:lang w:val="fr-FR"/>
        </w:rPr>
        <w:t>•</w:t>
      </w:r>
      <w:r w:rsidRPr="00EF563A">
        <w:rPr>
          <w:lang w:val="fr-FR"/>
        </w:rPr>
        <w:tab/>
        <w:t xml:space="preserve">Centre de santé adapté aux jeunes </w:t>
      </w:r>
      <w:r>
        <w:rPr>
          <w:lang w:val="fr-FR"/>
        </w:rPr>
        <w:t>« </w:t>
      </w:r>
      <w:proofErr w:type="spellStart"/>
      <w:r w:rsidRPr="00EF563A">
        <w:rPr>
          <w:lang w:val="fr-FR"/>
        </w:rPr>
        <w:t>Viitorul</w:t>
      </w:r>
      <w:proofErr w:type="spellEnd"/>
      <w:r>
        <w:rPr>
          <w:lang w:val="fr-FR"/>
        </w:rPr>
        <w:t xml:space="preserve"> », </w:t>
      </w:r>
      <w:r w:rsidRPr="00EF563A">
        <w:rPr>
          <w:lang w:val="fr-FR"/>
        </w:rPr>
        <w:t xml:space="preserve">service de police de </w:t>
      </w:r>
      <w:proofErr w:type="spellStart"/>
      <w:r w:rsidRPr="00EF563A">
        <w:rPr>
          <w:lang w:val="fr-FR"/>
        </w:rPr>
        <w:t>Sîngerei</w:t>
      </w:r>
      <w:proofErr w:type="spellEnd"/>
      <w:r>
        <w:rPr>
          <w:lang w:val="fr-FR"/>
        </w:rPr>
        <w:t> ;</w:t>
      </w:r>
    </w:p>
    <w:p w14:paraId="2FD53CC4" w14:textId="77777777" w:rsidR="00D750D5" w:rsidRPr="00EF563A" w:rsidRDefault="00D750D5" w:rsidP="00566AD1">
      <w:pPr>
        <w:pStyle w:val="Bullet1G"/>
        <w:tabs>
          <w:tab w:val="num" w:pos="1701"/>
        </w:tabs>
        <w:ind w:left="1701" w:hanging="170"/>
        <w:rPr>
          <w:lang w:val="fr-FR"/>
        </w:rPr>
      </w:pPr>
      <w:r w:rsidRPr="00EF563A">
        <w:rPr>
          <w:lang w:val="fr-FR"/>
        </w:rPr>
        <w:t>•</w:t>
      </w:r>
      <w:r w:rsidRPr="00EF563A">
        <w:rPr>
          <w:lang w:val="fr-FR"/>
        </w:rPr>
        <w:tab/>
        <w:t xml:space="preserve">Centre de santé adapté aux jeunes de </w:t>
      </w:r>
      <w:proofErr w:type="spellStart"/>
      <w:r w:rsidRPr="00EF563A">
        <w:rPr>
          <w:lang w:val="fr-FR"/>
        </w:rPr>
        <w:t>Nisporeni</w:t>
      </w:r>
      <w:proofErr w:type="spellEnd"/>
      <w:r>
        <w:rPr>
          <w:lang w:val="fr-FR"/>
        </w:rPr>
        <w:t xml:space="preserve">, </w:t>
      </w:r>
      <w:r w:rsidRPr="00EF563A">
        <w:rPr>
          <w:lang w:val="fr-FR"/>
        </w:rPr>
        <w:t xml:space="preserve">service de police de </w:t>
      </w:r>
      <w:proofErr w:type="spellStart"/>
      <w:r w:rsidRPr="00EF563A">
        <w:rPr>
          <w:lang w:val="fr-FR"/>
        </w:rPr>
        <w:t>Nisporeni</w:t>
      </w:r>
      <w:proofErr w:type="spellEnd"/>
      <w:r>
        <w:rPr>
          <w:lang w:val="fr-FR"/>
        </w:rPr>
        <w:t> ;</w:t>
      </w:r>
    </w:p>
    <w:p w14:paraId="2288E5A6" w14:textId="77777777" w:rsidR="00D750D5" w:rsidRPr="00EF563A" w:rsidRDefault="00D750D5" w:rsidP="00566AD1">
      <w:pPr>
        <w:pStyle w:val="Bullet1G"/>
        <w:tabs>
          <w:tab w:val="num" w:pos="1701"/>
        </w:tabs>
        <w:ind w:left="1701" w:hanging="170"/>
        <w:rPr>
          <w:lang w:val="fr-FR"/>
        </w:rPr>
      </w:pPr>
      <w:r w:rsidRPr="00EF563A">
        <w:rPr>
          <w:lang w:val="fr-FR"/>
        </w:rPr>
        <w:t>•</w:t>
      </w:r>
      <w:r w:rsidRPr="00EF563A">
        <w:rPr>
          <w:lang w:val="fr-FR"/>
        </w:rPr>
        <w:tab/>
        <w:t xml:space="preserve">Assistance et protection de la famille, </w:t>
      </w:r>
      <w:proofErr w:type="spellStart"/>
      <w:r w:rsidRPr="00EF563A">
        <w:rPr>
          <w:lang w:val="fr-FR"/>
        </w:rPr>
        <w:t>Briceni</w:t>
      </w:r>
      <w:proofErr w:type="spellEnd"/>
      <w:r w:rsidRPr="00EF563A">
        <w:rPr>
          <w:lang w:val="fr-FR"/>
        </w:rPr>
        <w:t>.</w:t>
      </w:r>
    </w:p>
    <w:p w14:paraId="78DEDEDA" w14:textId="77777777" w:rsidR="00D750D5" w:rsidRPr="00EF563A" w:rsidRDefault="00D750D5" w:rsidP="00D750D5">
      <w:pPr>
        <w:pStyle w:val="SingleTxtG"/>
        <w:rPr>
          <w:lang w:val="fr-FR"/>
        </w:rPr>
      </w:pPr>
      <w:r w:rsidRPr="00EF563A">
        <w:rPr>
          <w:lang w:val="fr-FR"/>
        </w:rPr>
        <w:lastRenderedPageBreak/>
        <w:t>79.</w:t>
      </w:r>
      <w:r w:rsidRPr="00EF563A">
        <w:rPr>
          <w:lang w:val="fr-FR"/>
        </w:rPr>
        <w:tab/>
        <w:t>Le 15</w:t>
      </w:r>
      <w:r>
        <w:rPr>
          <w:lang w:val="fr-FR"/>
        </w:rPr>
        <w:t> </w:t>
      </w:r>
      <w:r w:rsidRPr="00EF563A">
        <w:rPr>
          <w:lang w:val="fr-FR"/>
        </w:rPr>
        <w:t>décembre 2020, le projet de règlement sur le mécanisme intersectoriel pour la surveillance et l</w:t>
      </w:r>
      <w:r>
        <w:rPr>
          <w:lang w:val="fr-FR"/>
        </w:rPr>
        <w:t>’</w:t>
      </w:r>
      <w:r w:rsidRPr="00EF563A">
        <w:rPr>
          <w:lang w:val="fr-FR"/>
        </w:rPr>
        <w:t xml:space="preserve">analyse des affaires pénales de violence domestique ayant entraîné la mort de la victime ou une atteinte grave à son intégrité physique a été soumis pour approbation aux </w:t>
      </w:r>
      <w:r>
        <w:rPr>
          <w:lang w:val="fr-FR"/>
        </w:rPr>
        <w:t xml:space="preserve">services </w:t>
      </w:r>
      <w:r w:rsidRPr="00EF563A">
        <w:rPr>
          <w:lang w:val="fr-FR"/>
        </w:rPr>
        <w:t>compétents sur le terrain.</w:t>
      </w:r>
    </w:p>
    <w:p w14:paraId="19185153" w14:textId="77777777" w:rsidR="00D750D5" w:rsidRPr="00EF563A" w:rsidRDefault="00D750D5" w:rsidP="00D750D5">
      <w:pPr>
        <w:pStyle w:val="SingleTxtG"/>
        <w:rPr>
          <w:lang w:val="fr-FR"/>
        </w:rPr>
      </w:pPr>
      <w:r w:rsidRPr="00EF563A">
        <w:rPr>
          <w:lang w:val="fr-FR"/>
        </w:rPr>
        <w:t>80.</w:t>
      </w:r>
      <w:r w:rsidRPr="00EF563A">
        <w:rPr>
          <w:lang w:val="fr-FR"/>
        </w:rPr>
        <w:tab/>
        <w:t>Le 10</w:t>
      </w:r>
      <w:r>
        <w:rPr>
          <w:lang w:val="fr-FR"/>
        </w:rPr>
        <w:t> </w:t>
      </w:r>
      <w:r w:rsidRPr="00EF563A">
        <w:rPr>
          <w:lang w:val="fr-FR"/>
        </w:rPr>
        <w:t>mars 2021, des policiers ont participé à la réunion ordinaire du Conseil de coordination interministériel pour la prévention et la lutte contre la violence domestique, établi par la décision n</w:t>
      </w:r>
      <w:r w:rsidRPr="00384D7D">
        <w:rPr>
          <w:vertAlign w:val="superscript"/>
          <w:lang w:val="fr-FR"/>
        </w:rPr>
        <w:t>o</w:t>
      </w:r>
      <w:r>
        <w:rPr>
          <w:lang w:val="fr-FR"/>
        </w:rPr>
        <w:t> </w:t>
      </w:r>
      <w:r w:rsidRPr="00EF563A">
        <w:rPr>
          <w:lang w:val="fr-FR"/>
        </w:rPr>
        <w:t>72/2012 du Gouvernement, au cours de laquelle il a été débattu des projets de formulaires pour la collecte de données sur la violence fondée sur le genre dans le système de santé, dans le cadre de la stratégie de prévention et de lutte contre la violence à l</w:t>
      </w:r>
      <w:r>
        <w:rPr>
          <w:lang w:val="fr-FR"/>
        </w:rPr>
        <w:t>’</w:t>
      </w:r>
      <w:r w:rsidRPr="00EF563A">
        <w:rPr>
          <w:lang w:val="fr-FR"/>
        </w:rPr>
        <w:t>égard des femmes et la violence domestique pour 2018-2023.</w:t>
      </w:r>
    </w:p>
    <w:p w14:paraId="54F4A801" w14:textId="77777777" w:rsidR="00D750D5" w:rsidRPr="00EF563A" w:rsidRDefault="00D750D5" w:rsidP="00D750D5">
      <w:pPr>
        <w:pStyle w:val="SingleTxtG"/>
        <w:rPr>
          <w:lang w:val="fr-FR"/>
        </w:rPr>
      </w:pPr>
      <w:r w:rsidRPr="00EF563A">
        <w:rPr>
          <w:lang w:val="fr-FR"/>
        </w:rPr>
        <w:t>81.</w:t>
      </w:r>
      <w:r w:rsidRPr="00EF563A">
        <w:rPr>
          <w:lang w:val="fr-FR"/>
        </w:rPr>
        <w:tab/>
        <w:t>Le 12</w:t>
      </w:r>
      <w:r>
        <w:rPr>
          <w:lang w:val="fr-FR"/>
        </w:rPr>
        <w:t> </w:t>
      </w:r>
      <w:r w:rsidRPr="00EF563A">
        <w:rPr>
          <w:lang w:val="fr-FR"/>
        </w:rPr>
        <w:t xml:space="preserve">mars 2021, des propositions ont été faites </w:t>
      </w:r>
      <w:r>
        <w:rPr>
          <w:lang w:val="fr-FR"/>
        </w:rPr>
        <w:t xml:space="preserve">en vue de </w:t>
      </w:r>
      <w:r w:rsidRPr="00EF563A">
        <w:rPr>
          <w:lang w:val="fr-FR"/>
        </w:rPr>
        <w:t>l</w:t>
      </w:r>
      <w:r>
        <w:rPr>
          <w:lang w:val="fr-FR"/>
        </w:rPr>
        <w:t>’</w:t>
      </w:r>
      <w:r w:rsidRPr="00EF563A">
        <w:rPr>
          <w:lang w:val="fr-FR"/>
        </w:rPr>
        <w:t>approbation du projet de concept pour l</w:t>
      </w:r>
      <w:r>
        <w:rPr>
          <w:lang w:val="fr-FR"/>
        </w:rPr>
        <w:t>’</w:t>
      </w:r>
      <w:r w:rsidRPr="00EF563A">
        <w:rPr>
          <w:lang w:val="fr-FR"/>
        </w:rPr>
        <w:t>organisation et le fonctionnement du centre de justice pour les familles</w:t>
      </w:r>
      <w:r>
        <w:rPr>
          <w:lang w:val="fr-FR"/>
        </w:rPr>
        <w:t>.</w:t>
      </w:r>
    </w:p>
    <w:p w14:paraId="48DE19CF" w14:textId="77777777" w:rsidR="00D750D5" w:rsidRPr="00EF563A" w:rsidRDefault="00D750D5" w:rsidP="00D750D5">
      <w:pPr>
        <w:pStyle w:val="SingleTxtG"/>
        <w:rPr>
          <w:lang w:val="fr-FR"/>
        </w:rPr>
      </w:pPr>
      <w:r w:rsidRPr="00EF563A">
        <w:rPr>
          <w:lang w:val="fr-FR"/>
        </w:rPr>
        <w:t>82.</w:t>
      </w:r>
      <w:r w:rsidRPr="00EF563A">
        <w:rPr>
          <w:lang w:val="fr-FR"/>
        </w:rPr>
        <w:tab/>
        <w:t>Le 9</w:t>
      </w:r>
      <w:r>
        <w:rPr>
          <w:lang w:val="fr-FR"/>
        </w:rPr>
        <w:t> </w:t>
      </w:r>
      <w:r w:rsidRPr="00EF563A">
        <w:rPr>
          <w:lang w:val="fr-FR"/>
        </w:rPr>
        <w:t>juin 2021, le Conseil de coordination interministériel pour la prévention et la lutte contre la violence domestique a tenu une réunion (en application du point 18 du chapitre</w:t>
      </w:r>
      <w:r>
        <w:rPr>
          <w:lang w:val="fr-FR"/>
        </w:rPr>
        <w:t> </w:t>
      </w:r>
      <w:r w:rsidRPr="00EF563A">
        <w:rPr>
          <w:lang w:val="fr-FR"/>
        </w:rPr>
        <w:t>IV de son règlement, approuvé par la décision n</w:t>
      </w:r>
      <w:r w:rsidRPr="005F78AF">
        <w:rPr>
          <w:vertAlign w:val="superscript"/>
          <w:lang w:val="fr-FR"/>
        </w:rPr>
        <w:t>o</w:t>
      </w:r>
      <w:r>
        <w:rPr>
          <w:lang w:val="fr-FR"/>
        </w:rPr>
        <w:t> </w:t>
      </w:r>
      <w:r w:rsidRPr="00EF563A">
        <w:rPr>
          <w:lang w:val="fr-FR"/>
        </w:rPr>
        <w:t>72/2012 du Gouvernement) au cours de laquelle a été présenté le rapport 2020 sur la violence domestique et la violence à l</w:t>
      </w:r>
      <w:r>
        <w:rPr>
          <w:lang w:val="fr-FR"/>
        </w:rPr>
        <w:t>’</w:t>
      </w:r>
      <w:r w:rsidRPr="00EF563A">
        <w:rPr>
          <w:lang w:val="fr-FR"/>
        </w:rPr>
        <w:t xml:space="preserve">égard des femmes. </w:t>
      </w:r>
      <w:r>
        <w:rPr>
          <w:lang w:val="fr-FR"/>
        </w:rPr>
        <w:t xml:space="preserve">Les participants ont également bénéficié d’une </w:t>
      </w:r>
      <w:r w:rsidRPr="00EF563A">
        <w:rPr>
          <w:lang w:val="fr-FR"/>
        </w:rPr>
        <w:t xml:space="preserve">présentation et </w:t>
      </w:r>
      <w:r>
        <w:rPr>
          <w:lang w:val="fr-FR"/>
        </w:rPr>
        <w:t>d’</w:t>
      </w:r>
      <w:r w:rsidRPr="00EF563A">
        <w:rPr>
          <w:lang w:val="fr-FR"/>
        </w:rPr>
        <w:t>explications sur la procédure d</w:t>
      </w:r>
      <w:r>
        <w:rPr>
          <w:lang w:val="fr-FR"/>
        </w:rPr>
        <w:t>’</w:t>
      </w:r>
      <w:r w:rsidRPr="00EF563A">
        <w:rPr>
          <w:lang w:val="fr-FR"/>
        </w:rPr>
        <w:t>accréditation des prestataires de services sociaux et sur l</w:t>
      </w:r>
      <w:r>
        <w:rPr>
          <w:lang w:val="fr-FR"/>
        </w:rPr>
        <w:t>’</w:t>
      </w:r>
      <w:r w:rsidRPr="00EF563A">
        <w:rPr>
          <w:lang w:val="fr-FR"/>
        </w:rPr>
        <w:t>importance de l</w:t>
      </w:r>
      <w:r>
        <w:rPr>
          <w:lang w:val="fr-FR"/>
        </w:rPr>
        <w:t>’</w:t>
      </w:r>
      <w:r w:rsidRPr="00EF563A">
        <w:rPr>
          <w:lang w:val="fr-FR"/>
        </w:rPr>
        <w:t xml:space="preserve">accréditation initiale. Les recommandations et conclusions </w:t>
      </w:r>
      <w:r>
        <w:rPr>
          <w:lang w:val="fr-FR"/>
        </w:rPr>
        <w:t xml:space="preserve">tirées </w:t>
      </w:r>
      <w:r w:rsidRPr="00EF563A">
        <w:rPr>
          <w:lang w:val="fr-FR"/>
        </w:rPr>
        <w:t>de l</w:t>
      </w:r>
      <w:r>
        <w:rPr>
          <w:lang w:val="fr-FR"/>
        </w:rPr>
        <w:t>’</w:t>
      </w:r>
      <w:r w:rsidRPr="00EF563A">
        <w:rPr>
          <w:lang w:val="fr-FR"/>
        </w:rPr>
        <w:t xml:space="preserve">évaluation de la réponse du système de justice pénale à la violence domestique ont également été présentées. </w:t>
      </w:r>
      <w:r>
        <w:rPr>
          <w:lang w:val="fr-FR"/>
        </w:rPr>
        <w:t xml:space="preserve">Cette évaluation </w:t>
      </w:r>
      <w:r w:rsidRPr="00EF563A">
        <w:rPr>
          <w:lang w:val="fr-FR"/>
        </w:rPr>
        <w:t>recense les obstacles que les victimes de la violence domestique rencontrent lorsqu</w:t>
      </w:r>
      <w:r>
        <w:rPr>
          <w:lang w:val="fr-FR"/>
        </w:rPr>
        <w:t>’</w:t>
      </w:r>
      <w:r w:rsidRPr="00EF563A">
        <w:rPr>
          <w:lang w:val="fr-FR"/>
        </w:rPr>
        <w:t>elles essa</w:t>
      </w:r>
      <w:r>
        <w:rPr>
          <w:lang w:val="fr-FR"/>
        </w:rPr>
        <w:t>i</w:t>
      </w:r>
      <w:r w:rsidRPr="00EF563A">
        <w:rPr>
          <w:lang w:val="fr-FR"/>
        </w:rPr>
        <w:t>ent d</w:t>
      </w:r>
      <w:r>
        <w:rPr>
          <w:lang w:val="fr-FR"/>
        </w:rPr>
        <w:t>’</w:t>
      </w:r>
      <w:r w:rsidRPr="00EF563A">
        <w:rPr>
          <w:lang w:val="fr-FR"/>
        </w:rPr>
        <w:t xml:space="preserve">obtenir une réponse coordonnée de la part du système de justice pénale. </w:t>
      </w:r>
      <w:r>
        <w:rPr>
          <w:lang w:val="fr-FR"/>
        </w:rPr>
        <w:t xml:space="preserve">Les objectifs du </w:t>
      </w:r>
      <w:r w:rsidRPr="00EF563A">
        <w:rPr>
          <w:lang w:val="fr-FR"/>
        </w:rPr>
        <w:t xml:space="preserve">Conseil </w:t>
      </w:r>
      <w:r>
        <w:rPr>
          <w:lang w:val="fr-FR"/>
        </w:rPr>
        <w:t xml:space="preserve">sont de </w:t>
      </w:r>
      <w:r w:rsidRPr="00EF563A">
        <w:rPr>
          <w:lang w:val="fr-FR"/>
        </w:rPr>
        <w:t>recenser les pratiques positives qui peuvent être mises à l</w:t>
      </w:r>
      <w:r>
        <w:rPr>
          <w:lang w:val="fr-FR"/>
        </w:rPr>
        <w:t>’</w:t>
      </w:r>
      <w:r w:rsidRPr="00EF563A">
        <w:rPr>
          <w:lang w:val="fr-FR"/>
        </w:rPr>
        <w:t xml:space="preserve">essai </w:t>
      </w:r>
      <w:r>
        <w:rPr>
          <w:lang w:val="fr-FR"/>
        </w:rPr>
        <w:t xml:space="preserve">à l’échelon </w:t>
      </w:r>
      <w:r w:rsidRPr="00EF563A">
        <w:rPr>
          <w:lang w:val="fr-FR"/>
        </w:rPr>
        <w:t xml:space="preserve">national, </w:t>
      </w:r>
      <w:r>
        <w:rPr>
          <w:lang w:val="fr-FR"/>
        </w:rPr>
        <w:t xml:space="preserve">de </w:t>
      </w:r>
      <w:r w:rsidRPr="00EF563A">
        <w:rPr>
          <w:lang w:val="fr-FR"/>
        </w:rPr>
        <w:t xml:space="preserve">recueillir des informations et </w:t>
      </w:r>
      <w:r>
        <w:rPr>
          <w:lang w:val="fr-FR"/>
        </w:rPr>
        <w:t xml:space="preserve">de </w:t>
      </w:r>
      <w:r w:rsidRPr="00EF563A">
        <w:rPr>
          <w:lang w:val="fr-FR"/>
        </w:rPr>
        <w:t>déterminer les besoins en formation des professionnels de la justice pénale.</w:t>
      </w:r>
    </w:p>
    <w:p w14:paraId="0B91062D" w14:textId="4FD34C47" w:rsidR="00D750D5" w:rsidRPr="00EF563A" w:rsidRDefault="00D750D5" w:rsidP="00D750D5">
      <w:pPr>
        <w:pStyle w:val="SingleTxtG"/>
        <w:rPr>
          <w:lang w:val="fr-FR"/>
        </w:rPr>
      </w:pPr>
      <w:r w:rsidRPr="00EF563A">
        <w:rPr>
          <w:lang w:val="fr-FR"/>
        </w:rPr>
        <w:t>83.</w:t>
      </w:r>
      <w:r w:rsidRPr="00EF563A">
        <w:rPr>
          <w:lang w:val="fr-FR"/>
        </w:rPr>
        <w:tab/>
        <w:t>Dans le projet de modification de la décision n</w:t>
      </w:r>
      <w:r w:rsidRPr="00E84CF5">
        <w:rPr>
          <w:vertAlign w:val="superscript"/>
          <w:lang w:val="fr-FR"/>
        </w:rPr>
        <w:t>o</w:t>
      </w:r>
      <w:r>
        <w:rPr>
          <w:lang w:val="fr-FR"/>
        </w:rPr>
        <w:t> </w:t>
      </w:r>
      <w:r w:rsidRPr="00EF563A">
        <w:rPr>
          <w:lang w:val="fr-FR"/>
        </w:rPr>
        <w:t>28</w:t>
      </w:r>
      <w:r w:rsidR="00566AD1">
        <w:rPr>
          <w:lang w:val="fr-FR"/>
        </w:rPr>
        <w:t>1</w:t>
      </w:r>
      <w:r w:rsidRPr="00EF563A">
        <w:rPr>
          <w:lang w:val="fr-FR"/>
        </w:rPr>
        <w:t>/2018 du Gouvernement portant approbation de la stratégie nationale de prévention et de lutte contre la violence à l</w:t>
      </w:r>
      <w:r>
        <w:rPr>
          <w:lang w:val="fr-FR"/>
        </w:rPr>
        <w:t>’</w:t>
      </w:r>
      <w:r w:rsidRPr="00EF563A">
        <w:rPr>
          <w:lang w:val="fr-FR"/>
        </w:rPr>
        <w:t>égard des femmes et la violence domestique pour 2018-2023 et du plan d</w:t>
      </w:r>
      <w:r>
        <w:rPr>
          <w:lang w:val="fr-FR"/>
        </w:rPr>
        <w:t>’</w:t>
      </w:r>
      <w:r w:rsidRPr="00EF563A">
        <w:rPr>
          <w:lang w:val="fr-FR"/>
        </w:rPr>
        <w:t>action pour 2018-2020 qui l</w:t>
      </w:r>
      <w:r>
        <w:rPr>
          <w:lang w:val="fr-FR"/>
        </w:rPr>
        <w:t>’</w:t>
      </w:r>
      <w:r w:rsidRPr="00EF563A">
        <w:rPr>
          <w:lang w:val="fr-FR"/>
        </w:rPr>
        <w:t>accompagne, il est requis de mettre à l</w:t>
      </w:r>
      <w:r>
        <w:rPr>
          <w:lang w:val="fr-FR"/>
        </w:rPr>
        <w:t>’</w:t>
      </w:r>
      <w:r w:rsidRPr="00EF563A">
        <w:rPr>
          <w:lang w:val="fr-FR"/>
        </w:rPr>
        <w:t>essai le travail d</w:t>
      </w:r>
      <w:r>
        <w:rPr>
          <w:lang w:val="fr-FR"/>
        </w:rPr>
        <w:t>’</w:t>
      </w:r>
      <w:r w:rsidRPr="00EF563A">
        <w:rPr>
          <w:lang w:val="fr-FR"/>
        </w:rPr>
        <w:t>une équipe d</w:t>
      </w:r>
      <w:r>
        <w:rPr>
          <w:lang w:val="fr-FR"/>
        </w:rPr>
        <w:t>’</w:t>
      </w:r>
      <w:r w:rsidRPr="00EF563A">
        <w:rPr>
          <w:lang w:val="fr-FR"/>
        </w:rPr>
        <w:t xml:space="preserve">intervention dans les cas de violence sexuelle dans </w:t>
      </w:r>
      <w:r>
        <w:rPr>
          <w:lang w:val="fr-FR"/>
        </w:rPr>
        <w:t xml:space="preserve">les </w:t>
      </w:r>
      <w:r w:rsidRPr="00EF563A">
        <w:rPr>
          <w:lang w:val="fr-FR"/>
        </w:rPr>
        <w:t>districts</w:t>
      </w:r>
      <w:r>
        <w:rPr>
          <w:lang w:val="fr-FR"/>
        </w:rPr>
        <w:t xml:space="preserve"> d’</w:t>
      </w:r>
      <w:proofErr w:type="spellStart"/>
      <w:r w:rsidRPr="00EF563A">
        <w:rPr>
          <w:lang w:val="fr-FR"/>
        </w:rPr>
        <w:t>Ungheni</w:t>
      </w:r>
      <w:proofErr w:type="spellEnd"/>
      <w:r w:rsidRPr="00EF563A">
        <w:rPr>
          <w:lang w:val="fr-FR"/>
        </w:rPr>
        <w:t xml:space="preserve"> et </w:t>
      </w:r>
      <w:r>
        <w:rPr>
          <w:lang w:val="fr-FR"/>
        </w:rPr>
        <w:t xml:space="preserve">de </w:t>
      </w:r>
      <w:r w:rsidRPr="00EF563A">
        <w:rPr>
          <w:lang w:val="fr-FR"/>
        </w:rPr>
        <w:t>Cahul.</w:t>
      </w:r>
    </w:p>
    <w:p w14:paraId="55A69602" w14:textId="4102832C" w:rsidR="00D750D5" w:rsidRPr="003652BE" w:rsidRDefault="00D750D5" w:rsidP="00D750D5">
      <w:pPr>
        <w:pStyle w:val="H23G"/>
        <w:rPr>
          <w:lang w:val="fr-FR"/>
        </w:rPr>
      </w:pPr>
      <w:r>
        <w:rPr>
          <w:lang w:val="fr-FR"/>
        </w:rPr>
        <w:tab/>
      </w:r>
      <w:r>
        <w:rPr>
          <w:lang w:val="fr-FR"/>
        </w:rPr>
        <w:tab/>
      </w:r>
      <w:r w:rsidRPr="003652BE">
        <w:rPr>
          <w:lang w:val="fr-FR"/>
        </w:rPr>
        <w:t>Réponse au paragraphe 4</w:t>
      </w:r>
      <w:r>
        <w:rPr>
          <w:lang w:val="fr-FR"/>
        </w:rPr>
        <w:t> </w:t>
      </w:r>
      <w:r w:rsidRPr="003652BE">
        <w:rPr>
          <w:lang w:val="fr-FR"/>
        </w:rPr>
        <w:t>c) de la liste de points</w:t>
      </w:r>
    </w:p>
    <w:p w14:paraId="72D5A443" w14:textId="77777777" w:rsidR="00D750D5" w:rsidRPr="00EF563A" w:rsidRDefault="00D750D5" w:rsidP="00D750D5">
      <w:pPr>
        <w:pStyle w:val="SingleTxtG"/>
        <w:rPr>
          <w:lang w:val="fr-FR"/>
        </w:rPr>
      </w:pPr>
      <w:r w:rsidRPr="00EF563A">
        <w:rPr>
          <w:lang w:val="fr-FR"/>
        </w:rPr>
        <w:t>84.</w:t>
      </w:r>
      <w:r w:rsidRPr="00EF563A">
        <w:rPr>
          <w:lang w:val="fr-FR"/>
        </w:rPr>
        <w:tab/>
      </w:r>
      <w:r>
        <w:rPr>
          <w:lang w:val="fr-FR"/>
        </w:rPr>
        <w:t xml:space="preserve">Les </w:t>
      </w:r>
      <w:r w:rsidRPr="002F2E3B">
        <w:rPr>
          <w:lang w:val="fr-FR"/>
        </w:rPr>
        <w:t xml:space="preserve">agents de la force publique </w:t>
      </w:r>
      <w:r>
        <w:rPr>
          <w:lang w:val="fr-FR"/>
        </w:rPr>
        <w:t xml:space="preserve">bénéficient </w:t>
      </w:r>
      <w:r w:rsidRPr="00EF563A">
        <w:rPr>
          <w:lang w:val="fr-FR"/>
        </w:rPr>
        <w:t xml:space="preserve">chaque année </w:t>
      </w:r>
      <w:r>
        <w:rPr>
          <w:lang w:val="fr-FR"/>
        </w:rPr>
        <w:t xml:space="preserve">de </w:t>
      </w:r>
      <w:r w:rsidRPr="00EF563A">
        <w:rPr>
          <w:lang w:val="fr-FR"/>
        </w:rPr>
        <w:t xml:space="preserve">formations </w:t>
      </w:r>
      <w:r>
        <w:rPr>
          <w:lang w:val="fr-FR"/>
        </w:rPr>
        <w:t xml:space="preserve">qui doivent leur permettre de </w:t>
      </w:r>
      <w:r w:rsidRPr="00EF563A">
        <w:rPr>
          <w:lang w:val="fr-FR"/>
        </w:rPr>
        <w:t>donner suite aux affaires de violence domestique rapidement et efficacement.</w:t>
      </w:r>
    </w:p>
    <w:p w14:paraId="090BA0DE" w14:textId="75CC62AB" w:rsidR="00D750D5" w:rsidRPr="00311E9B" w:rsidRDefault="00D750D5" w:rsidP="00D750D5">
      <w:pPr>
        <w:pStyle w:val="H23G"/>
        <w:rPr>
          <w:lang w:val="fr-FR"/>
        </w:rPr>
      </w:pPr>
      <w:r>
        <w:rPr>
          <w:lang w:val="fr-FR"/>
        </w:rPr>
        <w:tab/>
      </w:r>
      <w:r>
        <w:rPr>
          <w:lang w:val="fr-FR"/>
        </w:rPr>
        <w:tab/>
      </w:r>
      <w:r w:rsidRPr="00311E9B">
        <w:rPr>
          <w:lang w:val="fr-FR"/>
        </w:rPr>
        <w:t>Réponse au paragraphe 4</w:t>
      </w:r>
      <w:r>
        <w:rPr>
          <w:lang w:val="fr-FR"/>
        </w:rPr>
        <w:t> </w:t>
      </w:r>
      <w:r w:rsidRPr="00311E9B">
        <w:rPr>
          <w:lang w:val="fr-FR"/>
        </w:rPr>
        <w:t>d) de la liste de points</w:t>
      </w:r>
    </w:p>
    <w:p w14:paraId="1E272850" w14:textId="77777777" w:rsidR="00D750D5" w:rsidRPr="00EF563A" w:rsidRDefault="00D750D5" w:rsidP="00D750D5">
      <w:pPr>
        <w:pStyle w:val="SingleTxtG"/>
        <w:rPr>
          <w:lang w:val="fr-FR"/>
        </w:rPr>
      </w:pPr>
      <w:r w:rsidRPr="00EF563A">
        <w:rPr>
          <w:lang w:val="fr-FR"/>
        </w:rPr>
        <w:t>85.</w:t>
      </w:r>
      <w:r w:rsidRPr="00EF563A">
        <w:rPr>
          <w:lang w:val="fr-FR"/>
        </w:rPr>
        <w:tab/>
      </w:r>
      <w:r>
        <w:rPr>
          <w:lang w:val="fr-FR"/>
        </w:rPr>
        <w:t xml:space="preserve">On a dénombré </w:t>
      </w:r>
      <w:r w:rsidRPr="00EF563A">
        <w:rPr>
          <w:lang w:val="fr-FR"/>
        </w:rPr>
        <w:t>5</w:t>
      </w:r>
      <w:r>
        <w:rPr>
          <w:lang w:val="fr-FR"/>
        </w:rPr>
        <w:t> </w:t>
      </w:r>
      <w:r w:rsidRPr="00EF563A">
        <w:rPr>
          <w:lang w:val="fr-FR"/>
        </w:rPr>
        <w:t>174</w:t>
      </w:r>
      <w:r>
        <w:rPr>
          <w:lang w:val="fr-FR"/>
        </w:rPr>
        <w:t> </w:t>
      </w:r>
      <w:r w:rsidRPr="00EF563A">
        <w:rPr>
          <w:lang w:val="fr-FR"/>
        </w:rPr>
        <w:t xml:space="preserve">cas de violence domestique au cours de la période 2016-2020, </w:t>
      </w:r>
      <w:r>
        <w:rPr>
          <w:lang w:val="fr-FR"/>
        </w:rPr>
        <w:t xml:space="preserve">ce qui représente </w:t>
      </w:r>
      <w:r w:rsidRPr="00EF563A">
        <w:rPr>
          <w:lang w:val="fr-FR"/>
        </w:rPr>
        <w:t>84,23</w:t>
      </w:r>
      <w:r>
        <w:rPr>
          <w:lang w:val="fr-FR"/>
        </w:rPr>
        <w:t> </w:t>
      </w:r>
      <w:r w:rsidRPr="00EF563A">
        <w:rPr>
          <w:lang w:val="fr-FR"/>
        </w:rPr>
        <w:t xml:space="preserve">% du nombre total </w:t>
      </w:r>
      <w:r>
        <w:rPr>
          <w:lang w:val="fr-FR"/>
        </w:rPr>
        <w:t xml:space="preserve">de dossiers </w:t>
      </w:r>
      <w:r w:rsidRPr="00EF563A">
        <w:rPr>
          <w:lang w:val="fr-FR"/>
        </w:rPr>
        <w:t>enregistrés concernant des membres de la famille et des mineurs (6</w:t>
      </w:r>
      <w:r>
        <w:rPr>
          <w:lang w:val="fr-FR"/>
        </w:rPr>
        <w:t> </w:t>
      </w:r>
      <w:r w:rsidRPr="00EF563A">
        <w:rPr>
          <w:lang w:val="fr-FR"/>
        </w:rPr>
        <w:t>142</w:t>
      </w:r>
      <w:r>
        <w:rPr>
          <w:lang w:val="fr-FR"/>
        </w:rPr>
        <w:t> </w:t>
      </w:r>
      <w:r w:rsidRPr="00EF563A">
        <w:rPr>
          <w:lang w:val="fr-FR"/>
        </w:rPr>
        <w:t xml:space="preserve">infractions). </w:t>
      </w:r>
      <w:r>
        <w:rPr>
          <w:lang w:val="fr-FR"/>
        </w:rPr>
        <w:t>L</w:t>
      </w:r>
      <w:r w:rsidRPr="00EF563A">
        <w:rPr>
          <w:lang w:val="fr-FR"/>
        </w:rPr>
        <w:t>a victime est décédée des suites de ses blessures</w:t>
      </w:r>
      <w:r>
        <w:rPr>
          <w:lang w:val="fr-FR"/>
        </w:rPr>
        <w:t xml:space="preserve"> d</w:t>
      </w:r>
      <w:r w:rsidRPr="00B11445">
        <w:rPr>
          <w:lang w:val="fr-FR"/>
        </w:rPr>
        <w:t>ans 117</w:t>
      </w:r>
      <w:r>
        <w:rPr>
          <w:lang w:val="fr-FR"/>
        </w:rPr>
        <w:t> </w:t>
      </w:r>
      <w:r w:rsidRPr="00B11445">
        <w:rPr>
          <w:lang w:val="fr-FR"/>
        </w:rPr>
        <w:t>cas</w:t>
      </w:r>
      <w:r w:rsidRPr="00EF563A">
        <w:rPr>
          <w:lang w:val="fr-FR"/>
        </w:rPr>
        <w:t>. Plus de 90</w:t>
      </w:r>
      <w:r>
        <w:rPr>
          <w:lang w:val="fr-FR"/>
        </w:rPr>
        <w:t> </w:t>
      </w:r>
      <w:r w:rsidRPr="00EF563A">
        <w:rPr>
          <w:lang w:val="fr-FR"/>
        </w:rPr>
        <w:t xml:space="preserve">% des </w:t>
      </w:r>
      <w:r>
        <w:rPr>
          <w:lang w:val="fr-FR"/>
        </w:rPr>
        <w:t>3 274 </w:t>
      </w:r>
      <w:r w:rsidRPr="00EF563A">
        <w:rPr>
          <w:lang w:val="fr-FR"/>
        </w:rPr>
        <w:t>suspects sont des hommes de plus de 30</w:t>
      </w:r>
      <w:r>
        <w:rPr>
          <w:lang w:val="fr-FR"/>
        </w:rPr>
        <w:t> </w:t>
      </w:r>
      <w:r w:rsidRPr="00EF563A">
        <w:rPr>
          <w:lang w:val="fr-FR"/>
        </w:rPr>
        <w:t>ans. Voici le nombre de cas de violence domestique enregistrés</w:t>
      </w:r>
      <w:r>
        <w:rPr>
          <w:lang w:val="fr-FR"/>
        </w:rPr>
        <w:t> :</w:t>
      </w:r>
    </w:p>
    <w:p w14:paraId="5F42395C" w14:textId="77777777" w:rsidR="00D750D5" w:rsidRPr="00EF563A" w:rsidRDefault="00D750D5" w:rsidP="00E131E0">
      <w:pPr>
        <w:pStyle w:val="Bullet1G"/>
        <w:tabs>
          <w:tab w:val="num" w:pos="1701"/>
        </w:tabs>
        <w:ind w:left="1701" w:hanging="170"/>
        <w:rPr>
          <w:lang w:val="fr-FR"/>
        </w:rPr>
      </w:pPr>
      <w:r w:rsidRPr="00EF563A">
        <w:rPr>
          <w:lang w:val="fr-FR"/>
        </w:rPr>
        <w:t>•</w:t>
      </w:r>
      <w:r w:rsidRPr="00EF563A">
        <w:rPr>
          <w:lang w:val="fr-FR"/>
        </w:rPr>
        <w:tab/>
        <w:t>435</w:t>
      </w:r>
      <w:r>
        <w:rPr>
          <w:lang w:val="fr-FR"/>
        </w:rPr>
        <w:t xml:space="preserve"> en 2021 (premier semestre) ;</w:t>
      </w:r>
    </w:p>
    <w:p w14:paraId="0A9F7663" w14:textId="77777777" w:rsidR="00D750D5" w:rsidRPr="0066301C" w:rsidRDefault="00D750D5" w:rsidP="00E131E0">
      <w:pPr>
        <w:pStyle w:val="Bullet1G"/>
        <w:tabs>
          <w:tab w:val="num" w:pos="1701"/>
        </w:tabs>
        <w:ind w:left="1701" w:hanging="170"/>
        <w:rPr>
          <w:lang w:val="es-ES"/>
        </w:rPr>
      </w:pPr>
      <w:r w:rsidRPr="0066301C">
        <w:rPr>
          <w:lang w:val="es-ES"/>
        </w:rPr>
        <w:t>•</w:t>
      </w:r>
      <w:r w:rsidRPr="0066301C">
        <w:rPr>
          <w:lang w:val="es-ES"/>
        </w:rPr>
        <w:tab/>
        <w:t>866 en 2020 ;</w:t>
      </w:r>
    </w:p>
    <w:p w14:paraId="228D6006" w14:textId="77777777" w:rsidR="00D750D5" w:rsidRPr="0066301C" w:rsidRDefault="00D750D5" w:rsidP="00E131E0">
      <w:pPr>
        <w:pStyle w:val="Bullet1G"/>
        <w:tabs>
          <w:tab w:val="num" w:pos="1701"/>
        </w:tabs>
        <w:ind w:left="1701" w:hanging="170"/>
        <w:rPr>
          <w:lang w:val="es-ES"/>
        </w:rPr>
      </w:pPr>
      <w:r w:rsidRPr="0066301C">
        <w:rPr>
          <w:lang w:val="es-ES"/>
        </w:rPr>
        <w:t>•</w:t>
      </w:r>
      <w:r w:rsidRPr="0066301C">
        <w:rPr>
          <w:lang w:val="es-ES"/>
        </w:rPr>
        <w:tab/>
        <w:t>871 en 2019 ;</w:t>
      </w:r>
    </w:p>
    <w:p w14:paraId="24A99887" w14:textId="77777777" w:rsidR="00D750D5" w:rsidRPr="0066301C" w:rsidRDefault="00D750D5" w:rsidP="00E131E0">
      <w:pPr>
        <w:pStyle w:val="Bullet1G"/>
        <w:tabs>
          <w:tab w:val="num" w:pos="1701"/>
        </w:tabs>
        <w:ind w:left="1701" w:hanging="170"/>
        <w:rPr>
          <w:lang w:val="es-ES"/>
        </w:rPr>
      </w:pPr>
      <w:r w:rsidRPr="0066301C">
        <w:rPr>
          <w:lang w:val="es-ES"/>
        </w:rPr>
        <w:t>•</w:t>
      </w:r>
      <w:r w:rsidRPr="0066301C">
        <w:rPr>
          <w:lang w:val="es-ES"/>
        </w:rPr>
        <w:tab/>
        <w:t>905 en 2018 ;</w:t>
      </w:r>
    </w:p>
    <w:p w14:paraId="194D3E6C" w14:textId="77777777" w:rsidR="00D750D5" w:rsidRPr="0066301C" w:rsidRDefault="00D750D5" w:rsidP="00E131E0">
      <w:pPr>
        <w:pStyle w:val="Bullet1G"/>
        <w:tabs>
          <w:tab w:val="num" w:pos="1701"/>
        </w:tabs>
        <w:ind w:left="1701" w:hanging="170"/>
        <w:rPr>
          <w:lang w:val="es-ES"/>
        </w:rPr>
      </w:pPr>
      <w:r w:rsidRPr="0066301C">
        <w:rPr>
          <w:lang w:val="es-ES"/>
        </w:rPr>
        <w:t>•</w:t>
      </w:r>
      <w:r w:rsidRPr="0066301C">
        <w:rPr>
          <w:lang w:val="es-ES"/>
        </w:rPr>
        <w:tab/>
        <w:t>853 en 2017 ;</w:t>
      </w:r>
    </w:p>
    <w:p w14:paraId="436084BC" w14:textId="77777777" w:rsidR="00D750D5" w:rsidRPr="0066301C" w:rsidRDefault="00D750D5" w:rsidP="00E131E0">
      <w:pPr>
        <w:pStyle w:val="Bullet1G"/>
        <w:tabs>
          <w:tab w:val="num" w:pos="1701"/>
        </w:tabs>
        <w:ind w:left="1701" w:hanging="170"/>
        <w:rPr>
          <w:lang w:val="es-ES"/>
        </w:rPr>
      </w:pPr>
      <w:r w:rsidRPr="0066301C">
        <w:rPr>
          <w:lang w:val="es-ES"/>
        </w:rPr>
        <w:t>•</w:t>
      </w:r>
      <w:r w:rsidRPr="0066301C">
        <w:rPr>
          <w:lang w:val="es-ES"/>
        </w:rPr>
        <w:tab/>
        <w:t>1 679 en 2016.</w:t>
      </w:r>
    </w:p>
    <w:p w14:paraId="68D0EF6B" w14:textId="77777777" w:rsidR="00D750D5" w:rsidRPr="00EF563A" w:rsidRDefault="00D750D5" w:rsidP="00D750D5">
      <w:pPr>
        <w:pStyle w:val="SingleTxtG"/>
        <w:rPr>
          <w:lang w:val="fr-FR"/>
        </w:rPr>
      </w:pPr>
      <w:r w:rsidRPr="00EF563A">
        <w:rPr>
          <w:lang w:val="fr-FR"/>
        </w:rPr>
        <w:t>86.</w:t>
      </w:r>
      <w:r w:rsidRPr="00EF563A">
        <w:rPr>
          <w:lang w:val="fr-FR"/>
        </w:rPr>
        <w:tab/>
      </w:r>
      <w:r>
        <w:rPr>
          <w:lang w:val="fr-FR"/>
        </w:rPr>
        <w:t xml:space="preserve">On constate une baisse générale </w:t>
      </w:r>
      <w:r w:rsidRPr="00EF563A">
        <w:rPr>
          <w:lang w:val="fr-FR"/>
        </w:rPr>
        <w:t xml:space="preserve">de la criminalité sur la période 2016-2020, le nombre </w:t>
      </w:r>
      <w:r>
        <w:rPr>
          <w:lang w:val="fr-FR"/>
        </w:rPr>
        <w:t xml:space="preserve">d’infractions </w:t>
      </w:r>
      <w:r w:rsidRPr="00F759AB">
        <w:rPr>
          <w:lang w:val="fr-FR"/>
        </w:rPr>
        <w:t xml:space="preserve">record </w:t>
      </w:r>
      <w:r>
        <w:rPr>
          <w:lang w:val="fr-FR"/>
        </w:rPr>
        <w:t>de c</w:t>
      </w:r>
      <w:r w:rsidRPr="00EF563A">
        <w:rPr>
          <w:lang w:val="fr-FR"/>
        </w:rPr>
        <w:t>es dix dernières années ayant été enregistré en 2016</w:t>
      </w:r>
      <w:r>
        <w:rPr>
          <w:lang w:val="fr-FR"/>
        </w:rPr>
        <w:t>. O</w:t>
      </w:r>
      <w:r w:rsidRPr="00EF563A">
        <w:rPr>
          <w:lang w:val="fr-FR"/>
        </w:rPr>
        <w:t xml:space="preserve">n a enregistré en 2018 les </w:t>
      </w:r>
      <w:r>
        <w:rPr>
          <w:lang w:val="fr-FR"/>
        </w:rPr>
        <w:t xml:space="preserve">mêmes chiffres qu’en </w:t>
      </w:r>
      <w:r w:rsidRPr="00EF563A">
        <w:rPr>
          <w:lang w:val="fr-FR"/>
        </w:rPr>
        <w:t>2010.</w:t>
      </w:r>
    </w:p>
    <w:p w14:paraId="327DD4E2" w14:textId="77777777" w:rsidR="00D750D5" w:rsidRPr="00EF563A" w:rsidRDefault="00D750D5" w:rsidP="00D750D5">
      <w:pPr>
        <w:pStyle w:val="SingleTxtG"/>
        <w:rPr>
          <w:lang w:val="fr-FR"/>
        </w:rPr>
      </w:pPr>
      <w:r w:rsidRPr="00EF563A">
        <w:rPr>
          <w:lang w:val="fr-FR"/>
        </w:rPr>
        <w:lastRenderedPageBreak/>
        <w:t>87.</w:t>
      </w:r>
      <w:r w:rsidRPr="00EF563A">
        <w:rPr>
          <w:lang w:val="fr-FR"/>
        </w:rPr>
        <w:tab/>
        <w:t>Parallèlement, on constate une forte augmentation du pourcentage des affaires pénales qui donnent lieu à une comparution au tribunal, qui est passée de 29,3</w:t>
      </w:r>
      <w:r>
        <w:rPr>
          <w:lang w:val="fr-FR"/>
        </w:rPr>
        <w:t> </w:t>
      </w:r>
      <w:r w:rsidRPr="00EF563A">
        <w:rPr>
          <w:lang w:val="fr-FR"/>
        </w:rPr>
        <w:t>% du nombre total d</w:t>
      </w:r>
      <w:r>
        <w:rPr>
          <w:lang w:val="fr-FR"/>
        </w:rPr>
        <w:t>’</w:t>
      </w:r>
      <w:r w:rsidRPr="00EF563A">
        <w:rPr>
          <w:lang w:val="fr-FR"/>
        </w:rPr>
        <w:t>infractions enregistrées en 2016 à 43,03</w:t>
      </w:r>
      <w:r>
        <w:rPr>
          <w:lang w:val="fr-FR"/>
        </w:rPr>
        <w:t> </w:t>
      </w:r>
      <w:r w:rsidRPr="00EF563A">
        <w:rPr>
          <w:lang w:val="fr-FR"/>
        </w:rPr>
        <w:t>% en 2020</w:t>
      </w:r>
      <w:r>
        <w:rPr>
          <w:lang w:val="fr-FR"/>
        </w:rPr>
        <w:t>.</w:t>
      </w:r>
    </w:p>
    <w:p w14:paraId="205CA2FE" w14:textId="77777777" w:rsidR="00D750D5" w:rsidRPr="00EF563A" w:rsidRDefault="00D750D5" w:rsidP="00D750D5">
      <w:pPr>
        <w:pStyle w:val="SingleTxtG"/>
        <w:rPr>
          <w:lang w:val="fr-FR"/>
        </w:rPr>
      </w:pPr>
      <w:r w:rsidRPr="00EF563A">
        <w:rPr>
          <w:lang w:val="fr-FR"/>
        </w:rPr>
        <w:t>88.</w:t>
      </w:r>
      <w:r w:rsidRPr="00EF563A">
        <w:rPr>
          <w:lang w:val="fr-FR"/>
        </w:rPr>
        <w:tab/>
        <w:t>Voici le nombre de viols commis dans la sphère familiale</w:t>
      </w:r>
      <w:r>
        <w:rPr>
          <w:lang w:val="fr-FR"/>
        </w:rPr>
        <w:t> :</w:t>
      </w:r>
    </w:p>
    <w:p w14:paraId="1CE5A94A" w14:textId="77777777" w:rsidR="00D750D5" w:rsidRPr="0066301C" w:rsidRDefault="00D750D5" w:rsidP="00E131E0">
      <w:pPr>
        <w:pStyle w:val="Bullet1G"/>
        <w:tabs>
          <w:tab w:val="num" w:pos="1701"/>
        </w:tabs>
        <w:ind w:left="1701" w:hanging="170"/>
        <w:rPr>
          <w:lang w:val="es-ES"/>
        </w:rPr>
      </w:pPr>
      <w:r w:rsidRPr="0066301C">
        <w:rPr>
          <w:lang w:val="es-ES"/>
        </w:rPr>
        <w:t>•</w:t>
      </w:r>
      <w:r w:rsidRPr="0066301C">
        <w:rPr>
          <w:lang w:val="es-ES"/>
        </w:rPr>
        <w:tab/>
        <w:t>30 en 2020 ;</w:t>
      </w:r>
    </w:p>
    <w:p w14:paraId="319C4C82" w14:textId="77777777" w:rsidR="00D750D5" w:rsidRPr="0066301C" w:rsidRDefault="00D750D5" w:rsidP="00E131E0">
      <w:pPr>
        <w:pStyle w:val="Bullet1G"/>
        <w:tabs>
          <w:tab w:val="num" w:pos="1701"/>
        </w:tabs>
        <w:ind w:left="1701" w:hanging="170"/>
        <w:rPr>
          <w:lang w:val="es-ES"/>
        </w:rPr>
      </w:pPr>
      <w:r w:rsidRPr="0066301C">
        <w:rPr>
          <w:lang w:val="es-ES"/>
        </w:rPr>
        <w:t>•</w:t>
      </w:r>
      <w:r w:rsidRPr="0066301C">
        <w:rPr>
          <w:lang w:val="es-ES"/>
        </w:rPr>
        <w:tab/>
        <w:t>38 en 2019 ;</w:t>
      </w:r>
    </w:p>
    <w:p w14:paraId="542FDBC9" w14:textId="77777777" w:rsidR="00D750D5" w:rsidRPr="0066301C" w:rsidRDefault="00D750D5" w:rsidP="00E131E0">
      <w:pPr>
        <w:pStyle w:val="Bullet1G"/>
        <w:tabs>
          <w:tab w:val="num" w:pos="1701"/>
        </w:tabs>
        <w:ind w:left="1701" w:hanging="170"/>
        <w:rPr>
          <w:lang w:val="es-ES"/>
        </w:rPr>
      </w:pPr>
      <w:r w:rsidRPr="0066301C">
        <w:rPr>
          <w:lang w:val="es-ES"/>
        </w:rPr>
        <w:t>•</w:t>
      </w:r>
      <w:r w:rsidRPr="0066301C">
        <w:rPr>
          <w:lang w:val="es-ES"/>
        </w:rPr>
        <w:tab/>
        <w:t>39 en 2018 ;</w:t>
      </w:r>
    </w:p>
    <w:p w14:paraId="4B0F8F93" w14:textId="77777777" w:rsidR="00D750D5" w:rsidRPr="0066301C" w:rsidRDefault="00D750D5" w:rsidP="00E131E0">
      <w:pPr>
        <w:pStyle w:val="Bullet1G"/>
        <w:tabs>
          <w:tab w:val="num" w:pos="1701"/>
        </w:tabs>
        <w:ind w:left="1701" w:hanging="170"/>
        <w:rPr>
          <w:lang w:val="es-ES"/>
        </w:rPr>
      </w:pPr>
      <w:r w:rsidRPr="0066301C">
        <w:rPr>
          <w:lang w:val="es-ES"/>
        </w:rPr>
        <w:t>•</w:t>
      </w:r>
      <w:r w:rsidRPr="0066301C">
        <w:rPr>
          <w:lang w:val="es-ES"/>
        </w:rPr>
        <w:tab/>
        <w:t>34 en 2017 ;</w:t>
      </w:r>
    </w:p>
    <w:p w14:paraId="2F03E746" w14:textId="77777777" w:rsidR="00D750D5" w:rsidRPr="0066301C" w:rsidRDefault="00D750D5" w:rsidP="00E131E0">
      <w:pPr>
        <w:pStyle w:val="Bullet1G"/>
        <w:tabs>
          <w:tab w:val="num" w:pos="1701"/>
        </w:tabs>
        <w:ind w:left="1701" w:hanging="170"/>
        <w:rPr>
          <w:lang w:val="es-ES"/>
        </w:rPr>
      </w:pPr>
      <w:r w:rsidRPr="0066301C">
        <w:rPr>
          <w:lang w:val="es-ES"/>
        </w:rPr>
        <w:t>•</w:t>
      </w:r>
      <w:r w:rsidRPr="0066301C">
        <w:rPr>
          <w:lang w:val="es-ES"/>
        </w:rPr>
        <w:tab/>
        <w:t>34 en 2016.</w:t>
      </w:r>
    </w:p>
    <w:p w14:paraId="43CC3F59" w14:textId="314D2F93" w:rsidR="00D750D5" w:rsidRPr="00441770" w:rsidRDefault="00D750D5" w:rsidP="00D750D5">
      <w:pPr>
        <w:pStyle w:val="H23G"/>
        <w:rPr>
          <w:lang w:val="fr-FR"/>
        </w:rPr>
      </w:pPr>
      <w:r>
        <w:rPr>
          <w:lang w:val="fr-FR"/>
        </w:rPr>
        <w:tab/>
      </w:r>
      <w:r>
        <w:rPr>
          <w:lang w:val="fr-FR"/>
        </w:rPr>
        <w:tab/>
      </w:r>
      <w:r w:rsidRPr="00441770">
        <w:rPr>
          <w:lang w:val="fr-FR"/>
        </w:rPr>
        <w:t>Réponse au paragraphe 5 de la liste de points</w:t>
      </w:r>
    </w:p>
    <w:p w14:paraId="0DA707C9" w14:textId="77777777" w:rsidR="00D750D5" w:rsidRPr="00EF563A" w:rsidRDefault="00D750D5" w:rsidP="00D750D5">
      <w:pPr>
        <w:pStyle w:val="SingleTxtG"/>
        <w:rPr>
          <w:lang w:val="fr-FR"/>
        </w:rPr>
      </w:pPr>
      <w:r w:rsidRPr="00EF563A">
        <w:rPr>
          <w:lang w:val="fr-FR"/>
        </w:rPr>
        <w:t>89.</w:t>
      </w:r>
      <w:r w:rsidRPr="00EF563A">
        <w:rPr>
          <w:lang w:val="fr-FR"/>
        </w:rPr>
        <w:tab/>
        <w:t>Au cours de la période 2017-2021, 135</w:t>
      </w:r>
      <w:r>
        <w:rPr>
          <w:lang w:val="fr-FR"/>
        </w:rPr>
        <w:t> </w:t>
      </w:r>
      <w:r w:rsidRPr="00EF563A">
        <w:rPr>
          <w:lang w:val="fr-FR"/>
        </w:rPr>
        <w:t>policiers ont participé à 45</w:t>
      </w:r>
      <w:r>
        <w:rPr>
          <w:lang w:val="fr-FR"/>
        </w:rPr>
        <w:t> </w:t>
      </w:r>
      <w:r w:rsidRPr="00EF563A">
        <w:rPr>
          <w:lang w:val="fr-FR"/>
        </w:rPr>
        <w:t>formations ou ateliers sur la traite des êtres humains.</w:t>
      </w:r>
    </w:p>
    <w:p w14:paraId="5BE26450" w14:textId="77777777" w:rsidR="00D750D5" w:rsidRPr="00EF563A" w:rsidRDefault="00D750D5" w:rsidP="00D750D5">
      <w:pPr>
        <w:pStyle w:val="SingleTxtG"/>
        <w:rPr>
          <w:lang w:val="fr-FR"/>
        </w:rPr>
      </w:pPr>
      <w:r w:rsidRPr="00EF563A">
        <w:rPr>
          <w:lang w:val="fr-FR"/>
        </w:rPr>
        <w:t>90.</w:t>
      </w:r>
      <w:r w:rsidRPr="00EF563A">
        <w:rPr>
          <w:lang w:val="fr-FR"/>
        </w:rPr>
        <w:tab/>
        <w:t>En outre, un accord de coopération a été signé entre l</w:t>
      </w:r>
      <w:r>
        <w:rPr>
          <w:lang w:val="fr-FR"/>
        </w:rPr>
        <w:t>’</w:t>
      </w:r>
      <w:r w:rsidRPr="00EF563A">
        <w:rPr>
          <w:lang w:val="fr-FR"/>
        </w:rPr>
        <w:t xml:space="preserve">Inspection générale de la police et le Centre international </w:t>
      </w:r>
      <w:r>
        <w:rPr>
          <w:lang w:val="fr-FR"/>
        </w:rPr>
        <w:t>« </w:t>
      </w:r>
      <w:r w:rsidRPr="00EF563A">
        <w:rPr>
          <w:lang w:val="fr-FR"/>
        </w:rPr>
        <w:t>La Strada</w:t>
      </w:r>
      <w:r>
        <w:rPr>
          <w:lang w:val="fr-FR"/>
        </w:rPr>
        <w:t> »</w:t>
      </w:r>
      <w:r w:rsidRPr="00EF563A">
        <w:rPr>
          <w:lang w:val="fr-FR"/>
        </w:rPr>
        <w:t xml:space="preserve"> aux fins de la concrétisation et de la mise en œuvre d</w:t>
      </w:r>
      <w:r>
        <w:rPr>
          <w:lang w:val="fr-FR"/>
        </w:rPr>
        <w:t>’</w:t>
      </w:r>
      <w:r w:rsidRPr="00EF563A">
        <w:rPr>
          <w:lang w:val="fr-FR"/>
        </w:rPr>
        <w:t>activités de coordination et d</w:t>
      </w:r>
      <w:r>
        <w:rPr>
          <w:lang w:val="fr-FR"/>
        </w:rPr>
        <w:t>’</w:t>
      </w:r>
      <w:r w:rsidRPr="00EF563A">
        <w:rPr>
          <w:lang w:val="fr-FR"/>
        </w:rPr>
        <w:t>appui à la prévention d</w:t>
      </w:r>
      <w:r>
        <w:rPr>
          <w:lang w:val="fr-FR"/>
        </w:rPr>
        <w:t>’</w:t>
      </w:r>
      <w:r w:rsidRPr="00EF563A">
        <w:rPr>
          <w:lang w:val="fr-FR"/>
        </w:rPr>
        <w:t>infractions de différentes catégories afin de lutter contre la traite des êtres humains et la violence domestique et sexuelle et de garantir la sécurité des enfants en ligne, plus précisément d</w:t>
      </w:r>
      <w:r>
        <w:rPr>
          <w:lang w:val="fr-FR"/>
        </w:rPr>
        <w:t>’</w:t>
      </w:r>
      <w:r w:rsidRPr="00EF563A">
        <w:rPr>
          <w:lang w:val="fr-FR"/>
        </w:rPr>
        <w:t>éliminer les abus sexuel</w:t>
      </w:r>
      <w:r>
        <w:rPr>
          <w:lang w:val="fr-FR"/>
        </w:rPr>
        <w:t>s</w:t>
      </w:r>
      <w:r w:rsidRPr="00EF563A">
        <w:rPr>
          <w:lang w:val="fr-FR"/>
        </w:rPr>
        <w:t xml:space="preserve"> et l</w:t>
      </w:r>
      <w:r>
        <w:rPr>
          <w:lang w:val="fr-FR"/>
        </w:rPr>
        <w:t>’</w:t>
      </w:r>
      <w:r w:rsidRPr="00EF563A">
        <w:rPr>
          <w:lang w:val="fr-FR"/>
        </w:rPr>
        <w:t xml:space="preserve">exploitation des enfants, en particulier </w:t>
      </w:r>
      <w:r>
        <w:rPr>
          <w:lang w:val="fr-FR"/>
        </w:rPr>
        <w:t xml:space="preserve">au moyen </w:t>
      </w:r>
      <w:r w:rsidRPr="00EF563A">
        <w:rPr>
          <w:lang w:val="fr-FR"/>
        </w:rPr>
        <w:t>des technologies de l</w:t>
      </w:r>
      <w:r>
        <w:rPr>
          <w:lang w:val="fr-FR"/>
        </w:rPr>
        <w:t>’</w:t>
      </w:r>
      <w:r w:rsidRPr="00EF563A">
        <w:rPr>
          <w:lang w:val="fr-FR"/>
        </w:rPr>
        <w:t>information et des communications. Par ailleurs, la France, la Roumanie et la République de Moldova ont signé le 28</w:t>
      </w:r>
      <w:r>
        <w:rPr>
          <w:lang w:val="fr-FR"/>
        </w:rPr>
        <w:t> </w:t>
      </w:r>
      <w:r w:rsidRPr="00EF563A">
        <w:rPr>
          <w:lang w:val="fr-FR"/>
        </w:rPr>
        <w:t>mai 2020 un accord pour la création d</w:t>
      </w:r>
      <w:r>
        <w:rPr>
          <w:lang w:val="fr-FR"/>
        </w:rPr>
        <w:t>’</w:t>
      </w:r>
      <w:r w:rsidRPr="00EF563A">
        <w:rPr>
          <w:lang w:val="fr-FR"/>
        </w:rPr>
        <w:t>une équipe d</w:t>
      </w:r>
      <w:r>
        <w:rPr>
          <w:lang w:val="fr-FR"/>
        </w:rPr>
        <w:t>’</w:t>
      </w:r>
      <w:r w:rsidRPr="00EF563A">
        <w:rPr>
          <w:lang w:val="fr-FR"/>
        </w:rPr>
        <w:t>enquête conjointe.</w:t>
      </w:r>
    </w:p>
    <w:p w14:paraId="172F370B" w14:textId="77777777" w:rsidR="00D750D5" w:rsidRPr="00EF563A" w:rsidRDefault="00D750D5" w:rsidP="00D750D5">
      <w:pPr>
        <w:pStyle w:val="SingleTxtG"/>
        <w:rPr>
          <w:lang w:val="fr-FR"/>
        </w:rPr>
      </w:pPr>
      <w:r w:rsidRPr="00EF563A">
        <w:rPr>
          <w:lang w:val="fr-FR"/>
        </w:rPr>
        <w:t>91.</w:t>
      </w:r>
      <w:r w:rsidRPr="00EF563A">
        <w:rPr>
          <w:lang w:val="fr-FR"/>
        </w:rPr>
        <w:tab/>
        <w:t>La France, la Roumanie et la République de Moldova ont signé un accord pour la création d</w:t>
      </w:r>
      <w:r>
        <w:rPr>
          <w:lang w:val="fr-FR"/>
        </w:rPr>
        <w:t>’</w:t>
      </w:r>
      <w:r w:rsidRPr="00EF563A">
        <w:rPr>
          <w:lang w:val="fr-FR"/>
        </w:rPr>
        <w:t>une équipe d</w:t>
      </w:r>
      <w:r>
        <w:rPr>
          <w:lang w:val="fr-FR"/>
        </w:rPr>
        <w:t>’</w:t>
      </w:r>
      <w:r w:rsidRPr="00EF563A">
        <w:rPr>
          <w:lang w:val="fr-FR"/>
        </w:rPr>
        <w:t>enquête conjointe dans une affaire de traite des êtres humains et d</w:t>
      </w:r>
      <w:r>
        <w:rPr>
          <w:lang w:val="fr-FR"/>
        </w:rPr>
        <w:t>’</w:t>
      </w:r>
      <w:r w:rsidRPr="00EF563A">
        <w:rPr>
          <w:lang w:val="fr-FR"/>
        </w:rPr>
        <w:t xml:space="preserve">organisation de la migration clandestine. Cette équipe a pour </w:t>
      </w:r>
      <w:r>
        <w:rPr>
          <w:lang w:val="fr-FR"/>
        </w:rPr>
        <w:t xml:space="preserve">mission </w:t>
      </w:r>
      <w:r w:rsidRPr="00EF563A">
        <w:rPr>
          <w:lang w:val="fr-FR"/>
        </w:rPr>
        <w:t>de recueillir et d</w:t>
      </w:r>
      <w:r>
        <w:rPr>
          <w:lang w:val="fr-FR"/>
        </w:rPr>
        <w:t>’</w:t>
      </w:r>
      <w:r w:rsidRPr="00EF563A">
        <w:rPr>
          <w:lang w:val="fr-FR"/>
        </w:rPr>
        <w:t>échanger des informations et des preuves, d</w:t>
      </w:r>
      <w:r>
        <w:rPr>
          <w:lang w:val="fr-FR"/>
        </w:rPr>
        <w:t>’</w:t>
      </w:r>
      <w:r w:rsidRPr="00EF563A">
        <w:rPr>
          <w:lang w:val="fr-FR"/>
        </w:rPr>
        <w:t>identifier les auteurs, de mettre fin à leurs agissements, d</w:t>
      </w:r>
      <w:r>
        <w:rPr>
          <w:lang w:val="fr-FR"/>
        </w:rPr>
        <w:t>’</w:t>
      </w:r>
      <w:r w:rsidRPr="00EF563A">
        <w:rPr>
          <w:lang w:val="fr-FR"/>
        </w:rPr>
        <w:t>arrêter les suspects de façon coordonnée, d</w:t>
      </w:r>
      <w:r>
        <w:rPr>
          <w:lang w:val="fr-FR"/>
        </w:rPr>
        <w:t>’</w:t>
      </w:r>
      <w:r w:rsidRPr="00EF563A">
        <w:rPr>
          <w:lang w:val="fr-FR"/>
        </w:rPr>
        <w:t xml:space="preserve">utiliser les preuves réunies pour </w:t>
      </w:r>
      <w:r>
        <w:rPr>
          <w:lang w:val="fr-FR"/>
        </w:rPr>
        <w:t xml:space="preserve">ouvrir </w:t>
      </w:r>
      <w:r w:rsidRPr="00EF563A">
        <w:rPr>
          <w:lang w:val="fr-FR"/>
        </w:rPr>
        <w:t>le procès pénal, de lancer des enquêtes financières et de geler les produits des infractions sur le territoire des pays concernés.</w:t>
      </w:r>
    </w:p>
    <w:p w14:paraId="095F5CA5" w14:textId="77777777" w:rsidR="00D750D5" w:rsidRPr="00EF563A" w:rsidRDefault="00D750D5" w:rsidP="00D750D5">
      <w:pPr>
        <w:pStyle w:val="SingleTxtG"/>
        <w:rPr>
          <w:lang w:val="fr-FR"/>
        </w:rPr>
      </w:pPr>
      <w:r w:rsidRPr="00EF563A">
        <w:rPr>
          <w:lang w:val="fr-FR"/>
        </w:rPr>
        <w:t>92.</w:t>
      </w:r>
      <w:r w:rsidRPr="00EF563A">
        <w:rPr>
          <w:lang w:val="fr-FR"/>
        </w:rPr>
        <w:tab/>
        <w:t>De 2017 à 2021 (</w:t>
      </w:r>
      <w:r>
        <w:rPr>
          <w:lang w:val="fr-FR"/>
        </w:rPr>
        <w:t xml:space="preserve">premier </w:t>
      </w:r>
      <w:r w:rsidRPr="00EF563A">
        <w:rPr>
          <w:lang w:val="fr-FR"/>
        </w:rPr>
        <w:t>semestre), trois accords de création d</w:t>
      </w:r>
      <w:r>
        <w:rPr>
          <w:lang w:val="fr-FR"/>
        </w:rPr>
        <w:t>’</w:t>
      </w:r>
      <w:r w:rsidRPr="00EF563A">
        <w:rPr>
          <w:lang w:val="fr-FR"/>
        </w:rPr>
        <w:t>une équipe d</w:t>
      </w:r>
      <w:r>
        <w:rPr>
          <w:lang w:val="fr-FR"/>
        </w:rPr>
        <w:t>’</w:t>
      </w:r>
      <w:r w:rsidRPr="00EF563A">
        <w:rPr>
          <w:lang w:val="fr-FR"/>
        </w:rPr>
        <w:t>enquête conjointe ont été conclus</w:t>
      </w:r>
      <w:r>
        <w:rPr>
          <w:lang w:val="fr-FR"/>
        </w:rPr>
        <w:t> :</w:t>
      </w:r>
      <w:r w:rsidRPr="00EF563A">
        <w:rPr>
          <w:lang w:val="fr-FR"/>
        </w:rPr>
        <w:t xml:space="preserve"> avec la Roumanie et la France (migration clandestine), avec l</w:t>
      </w:r>
      <w:r>
        <w:rPr>
          <w:lang w:val="fr-FR"/>
        </w:rPr>
        <w:t>’</w:t>
      </w:r>
      <w:r w:rsidRPr="00EF563A">
        <w:rPr>
          <w:lang w:val="fr-FR"/>
        </w:rPr>
        <w:t>Italie (exploitation par le travail) et avec la France (exploitation sexuelle).</w:t>
      </w:r>
    </w:p>
    <w:p w14:paraId="2A71C989" w14:textId="675D95B8" w:rsidR="00D750D5" w:rsidRPr="009C3FAA" w:rsidRDefault="00D750D5" w:rsidP="00D750D5">
      <w:pPr>
        <w:pStyle w:val="H23G"/>
        <w:rPr>
          <w:lang w:val="fr-FR"/>
        </w:rPr>
      </w:pPr>
      <w:r>
        <w:rPr>
          <w:lang w:val="fr-FR"/>
        </w:rPr>
        <w:tab/>
      </w:r>
      <w:r>
        <w:rPr>
          <w:lang w:val="fr-FR"/>
        </w:rPr>
        <w:tab/>
      </w:r>
      <w:r w:rsidRPr="009C3FAA">
        <w:rPr>
          <w:lang w:val="fr-FR"/>
        </w:rPr>
        <w:t>Réponse au paragraphe 6 a) de la liste de points</w:t>
      </w:r>
    </w:p>
    <w:p w14:paraId="6A4D4AF5" w14:textId="77777777" w:rsidR="00D750D5" w:rsidRPr="00EF563A" w:rsidRDefault="00D750D5" w:rsidP="00D750D5">
      <w:pPr>
        <w:pStyle w:val="SingleTxtG"/>
        <w:rPr>
          <w:lang w:val="fr-FR"/>
        </w:rPr>
      </w:pPr>
      <w:r w:rsidRPr="00EF563A">
        <w:rPr>
          <w:lang w:val="fr-FR"/>
        </w:rPr>
        <w:t>93.</w:t>
      </w:r>
      <w:r w:rsidRPr="00EF563A">
        <w:rPr>
          <w:lang w:val="fr-FR"/>
        </w:rPr>
        <w:tab/>
        <w:t>Le Ministère de la justice a élaboré un projet de loi portant modification de la loi n</w:t>
      </w:r>
      <w:r w:rsidRPr="0058162E">
        <w:rPr>
          <w:vertAlign w:val="superscript"/>
          <w:lang w:val="fr-FR"/>
        </w:rPr>
        <w:t>o</w:t>
      </w:r>
      <w:r>
        <w:rPr>
          <w:lang w:val="fr-FR"/>
        </w:rPr>
        <w:t> </w:t>
      </w:r>
      <w:r w:rsidRPr="00EF563A">
        <w:rPr>
          <w:lang w:val="fr-FR"/>
        </w:rPr>
        <w:t>52/2014 sur le Défenseur du peuple (Médiateur) sur la base des recommandations formulées en 2015 par la Direction générale Droits de l</w:t>
      </w:r>
      <w:r>
        <w:rPr>
          <w:lang w:val="fr-FR"/>
        </w:rPr>
        <w:t>’</w:t>
      </w:r>
      <w:r w:rsidRPr="00EF563A">
        <w:rPr>
          <w:lang w:val="fr-FR"/>
        </w:rPr>
        <w:t>homme et État de droit du Conseil de l</w:t>
      </w:r>
      <w:r>
        <w:rPr>
          <w:lang w:val="fr-FR"/>
        </w:rPr>
        <w:t>’</w:t>
      </w:r>
      <w:r w:rsidRPr="00EF563A">
        <w:rPr>
          <w:lang w:val="fr-FR"/>
        </w:rPr>
        <w:t xml:space="preserve">Europe. </w:t>
      </w:r>
      <w:r>
        <w:rPr>
          <w:lang w:val="fr-FR"/>
        </w:rPr>
        <w:t xml:space="preserve">Ce </w:t>
      </w:r>
      <w:r w:rsidRPr="00EF563A">
        <w:rPr>
          <w:lang w:val="fr-FR"/>
        </w:rPr>
        <w:t xml:space="preserve">projet a été soumis pour examen au Gouvernement en novembre 2020. Il a ensuite été retiré du programme de travail du Gouvernement, des représentants de la société civile ayant demandé </w:t>
      </w:r>
      <w:r>
        <w:rPr>
          <w:lang w:val="fr-FR"/>
        </w:rPr>
        <w:t xml:space="preserve">la tenue de </w:t>
      </w:r>
      <w:r w:rsidRPr="00EF563A">
        <w:rPr>
          <w:lang w:val="fr-FR"/>
        </w:rPr>
        <w:t>discussions publiques avant les consultations publiques, s</w:t>
      </w:r>
      <w:r>
        <w:rPr>
          <w:lang w:val="fr-FR"/>
        </w:rPr>
        <w:t>’</w:t>
      </w:r>
      <w:r w:rsidRPr="00EF563A">
        <w:rPr>
          <w:lang w:val="fr-FR"/>
        </w:rPr>
        <w:t>agissant en particulier de la structure du mécanisme national de prévention, avec la participation de partenaires de développement.</w:t>
      </w:r>
    </w:p>
    <w:p w14:paraId="32419011" w14:textId="77777777" w:rsidR="00D750D5" w:rsidRPr="00EF563A" w:rsidRDefault="00D750D5" w:rsidP="00D750D5">
      <w:pPr>
        <w:pStyle w:val="SingleTxtG"/>
        <w:rPr>
          <w:lang w:val="fr-FR"/>
        </w:rPr>
      </w:pPr>
      <w:r w:rsidRPr="00EF563A">
        <w:rPr>
          <w:lang w:val="fr-FR"/>
        </w:rPr>
        <w:t>94.</w:t>
      </w:r>
      <w:r w:rsidRPr="00EF563A">
        <w:rPr>
          <w:lang w:val="fr-FR"/>
        </w:rPr>
        <w:tab/>
        <w:t>En vertu de l</w:t>
      </w:r>
      <w:r>
        <w:rPr>
          <w:lang w:val="fr-FR"/>
        </w:rPr>
        <w:t>’</w:t>
      </w:r>
      <w:r w:rsidRPr="00EF563A">
        <w:rPr>
          <w:lang w:val="fr-FR"/>
        </w:rPr>
        <w:t>article 30 de la loi n</w:t>
      </w:r>
      <w:r w:rsidRPr="005D409E">
        <w:rPr>
          <w:vertAlign w:val="superscript"/>
          <w:lang w:val="fr-FR"/>
        </w:rPr>
        <w:t>o</w:t>
      </w:r>
      <w:r>
        <w:rPr>
          <w:lang w:val="fr-FR"/>
        </w:rPr>
        <w:t> </w:t>
      </w:r>
      <w:r w:rsidRPr="00EF563A">
        <w:rPr>
          <w:lang w:val="fr-FR"/>
        </w:rPr>
        <w:t xml:space="preserve">52/2014 sur le Défenseur du peuple (Médiateur), pour protéger les individus de la torture et des autres peines ou traitements cruels, inhumains ou dégradants, il a été créé, aux côtés du Bureau du Défenseur du peuple, le Conseil pour la prévention de la torture (ci-après </w:t>
      </w:r>
      <w:r>
        <w:rPr>
          <w:lang w:val="fr-FR"/>
        </w:rPr>
        <w:t>« </w:t>
      </w:r>
      <w:r w:rsidRPr="00EF563A">
        <w:rPr>
          <w:lang w:val="fr-FR"/>
        </w:rPr>
        <w:t>le Conseil</w:t>
      </w:r>
      <w:r>
        <w:rPr>
          <w:lang w:val="fr-FR"/>
        </w:rPr>
        <w:t> »</w:t>
      </w:r>
      <w:r w:rsidRPr="00EF563A">
        <w:rPr>
          <w:lang w:val="fr-FR"/>
        </w:rPr>
        <w:t>)</w:t>
      </w:r>
      <w:r>
        <w:rPr>
          <w:lang w:val="fr-FR"/>
        </w:rPr>
        <w:t>,</w:t>
      </w:r>
      <w:r w:rsidRPr="00EF563A">
        <w:rPr>
          <w:lang w:val="fr-FR"/>
        </w:rPr>
        <w:t xml:space="preserve"> </w:t>
      </w:r>
      <w:r>
        <w:rPr>
          <w:lang w:val="fr-FR"/>
        </w:rPr>
        <w:t xml:space="preserve">qui constitue le </w:t>
      </w:r>
      <w:r w:rsidRPr="00EF563A">
        <w:rPr>
          <w:lang w:val="fr-FR"/>
        </w:rPr>
        <w:t>mécanisme national de prévention au titre du Protocole facultatif se rapportant à la Convention contre la torture et autres peines ou traitements cruels, inhumains ou dégradants.</w:t>
      </w:r>
    </w:p>
    <w:p w14:paraId="1840A7B5" w14:textId="77777777" w:rsidR="00D750D5" w:rsidRPr="00EF563A" w:rsidRDefault="00D750D5" w:rsidP="00D750D5">
      <w:pPr>
        <w:pStyle w:val="SingleTxtG"/>
        <w:rPr>
          <w:lang w:val="fr-FR"/>
        </w:rPr>
      </w:pPr>
      <w:r w:rsidRPr="00EF563A">
        <w:rPr>
          <w:lang w:val="fr-FR"/>
        </w:rPr>
        <w:t>95.</w:t>
      </w:r>
      <w:r w:rsidRPr="00EF563A">
        <w:rPr>
          <w:lang w:val="fr-FR"/>
        </w:rPr>
        <w:tab/>
        <w:t>Aux termes de la loi n</w:t>
      </w:r>
      <w:r w:rsidRPr="00646B92">
        <w:rPr>
          <w:vertAlign w:val="superscript"/>
          <w:lang w:val="fr-FR"/>
        </w:rPr>
        <w:t>o</w:t>
      </w:r>
      <w:r>
        <w:rPr>
          <w:lang w:val="fr-FR"/>
        </w:rPr>
        <w:t> </w:t>
      </w:r>
      <w:r w:rsidRPr="00EF563A">
        <w:rPr>
          <w:lang w:val="fr-FR"/>
        </w:rPr>
        <w:t>52/2014, le Conseil compte sept membres. Le Défenseur du peuple et le Défenseur du peuple pour les droits de l</w:t>
      </w:r>
      <w:r>
        <w:rPr>
          <w:lang w:val="fr-FR"/>
        </w:rPr>
        <w:t>’</w:t>
      </w:r>
      <w:r w:rsidRPr="00EF563A">
        <w:rPr>
          <w:lang w:val="fr-FR"/>
        </w:rPr>
        <w:t>enfant en sont membres de droit. Les autres membres sont choisis parmi les candidats de la société civile au moyen d</w:t>
      </w:r>
      <w:r>
        <w:rPr>
          <w:lang w:val="fr-FR"/>
        </w:rPr>
        <w:t>’</w:t>
      </w:r>
      <w:r w:rsidRPr="00EF563A">
        <w:rPr>
          <w:lang w:val="fr-FR"/>
        </w:rPr>
        <w:t>une procédure organisée par le Bureau du Défenseur du peuple. Le Défenseur du peuple veille à ce que les membres du Conseil effectuent des visites de prévention et de surveillance dans les lieux où des personnes sont privées de liberté ou peuvent l</w:t>
      </w:r>
      <w:r>
        <w:rPr>
          <w:lang w:val="fr-FR"/>
        </w:rPr>
        <w:t>’</w:t>
      </w:r>
      <w:r w:rsidRPr="00EF563A">
        <w:rPr>
          <w:lang w:val="fr-FR"/>
        </w:rPr>
        <w:t>être. Le chapitre V de la loi n</w:t>
      </w:r>
      <w:r w:rsidRPr="00A5754C">
        <w:rPr>
          <w:vertAlign w:val="superscript"/>
          <w:lang w:val="fr-FR"/>
        </w:rPr>
        <w:t>o</w:t>
      </w:r>
      <w:r>
        <w:rPr>
          <w:lang w:val="fr-FR"/>
        </w:rPr>
        <w:t> </w:t>
      </w:r>
      <w:r w:rsidRPr="00EF563A">
        <w:rPr>
          <w:lang w:val="fr-FR"/>
        </w:rPr>
        <w:t>52/2014 prévoit des garanties pour l</w:t>
      </w:r>
      <w:r>
        <w:rPr>
          <w:lang w:val="fr-FR"/>
        </w:rPr>
        <w:t>’</w:t>
      </w:r>
      <w:r w:rsidRPr="00EF563A">
        <w:rPr>
          <w:lang w:val="fr-FR"/>
        </w:rPr>
        <w:t xml:space="preserve">indépendance des membres du Conseil et interdit </w:t>
      </w:r>
      <w:r w:rsidRPr="00EF563A">
        <w:rPr>
          <w:lang w:val="fr-FR"/>
        </w:rPr>
        <w:lastRenderedPageBreak/>
        <w:t xml:space="preserve">toute ingérence dans leurs activités. Les membres du Conseil décident en toute indépendance, lors de leurs réunions, quels lieux seront visités. Ils travaillent </w:t>
      </w:r>
      <w:r>
        <w:rPr>
          <w:lang w:val="fr-FR"/>
        </w:rPr>
        <w:t xml:space="preserve">dans le respect des </w:t>
      </w:r>
      <w:r w:rsidRPr="00EF563A">
        <w:rPr>
          <w:lang w:val="fr-FR"/>
        </w:rPr>
        <w:t>principes d</w:t>
      </w:r>
      <w:r>
        <w:rPr>
          <w:lang w:val="fr-FR"/>
        </w:rPr>
        <w:t>’</w:t>
      </w:r>
      <w:r w:rsidRPr="00EF563A">
        <w:rPr>
          <w:lang w:val="fr-FR"/>
        </w:rPr>
        <w:t>indépendance, d</w:t>
      </w:r>
      <w:r>
        <w:rPr>
          <w:lang w:val="fr-FR"/>
        </w:rPr>
        <w:t>’</w:t>
      </w:r>
      <w:r w:rsidRPr="00EF563A">
        <w:rPr>
          <w:lang w:val="fr-FR"/>
        </w:rPr>
        <w:t>impartialité, d</w:t>
      </w:r>
      <w:r>
        <w:rPr>
          <w:lang w:val="fr-FR"/>
        </w:rPr>
        <w:t>’</w:t>
      </w:r>
      <w:r w:rsidRPr="00EF563A">
        <w:rPr>
          <w:lang w:val="fr-FR"/>
        </w:rPr>
        <w:t>objectivité et de confidentialité.</w:t>
      </w:r>
    </w:p>
    <w:p w14:paraId="036E81D5" w14:textId="77777777" w:rsidR="00D750D5" w:rsidRPr="00EF563A" w:rsidRDefault="00D750D5" w:rsidP="00D750D5">
      <w:pPr>
        <w:pStyle w:val="SingleTxtG"/>
        <w:rPr>
          <w:lang w:val="fr-FR"/>
        </w:rPr>
      </w:pPr>
      <w:r w:rsidRPr="00EF563A">
        <w:rPr>
          <w:lang w:val="fr-FR"/>
        </w:rPr>
        <w:t>96.</w:t>
      </w:r>
      <w:r w:rsidRPr="00EF563A">
        <w:rPr>
          <w:lang w:val="fr-FR"/>
        </w:rPr>
        <w:tab/>
        <w:t>Le Conseil est assisté par une sous-division spéciale du Bureau du Défenseur du peuple. Les ressources nécessaires à l</w:t>
      </w:r>
      <w:r>
        <w:rPr>
          <w:lang w:val="fr-FR"/>
        </w:rPr>
        <w:t>’</w:t>
      </w:r>
      <w:r w:rsidRPr="00EF563A">
        <w:rPr>
          <w:lang w:val="fr-FR"/>
        </w:rPr>
        <w:t xml:space="preserve">accomplissement </w:t>
      </w:r>
      <w:r>
        <w:rPr>
          <w:lang w:val="fr-FR"/>
        </w:rPr>
        <w:t xml:space="preserve">de ses </w:t>
      </w:r>
      <w:r w:rsidRPr="00EF563A">
        <w:rPr>
          <w:lang w:val="fr-FR"/>
        </w:rPr>
        <w:t>missions et à l</w:t>
      </w:r>
      <w:r>
        <w:rPr>
          <w:lang w:val="fr-FR"/>
        </w:rPr>
        <w:t>’</w:t>
      </w:r>
      <w:r w:rsidRPr="00EF563A">
        <w:rPr>
          <w:lang w:val="fr-FR"/>
        </w:rPr>
        <w:t>engagement de spécialistes et d</w:t>
      </w:r>
      <w:r>
        <w:rPr>
          <w:lang w:val="fr-FR"/>
        </w:rPr>
        <w:t>’</w:t>
      </w:r>
      <w:r w:rsidRPr="00EF563A">
        <w:rPr>
          <w:lang w:val="fr-FR"/>
        </w:rPr>
        <w:t>experts font l</w:t>
      </w:r>
      <w:r>
        <w:rPr>
          <w:lang w:val="fr-FR"/>
        </w:rPr>
        <w:t>’</w:t>
      </w:r>
      <w:r w:rsidRPr="00EF563A">
        <w:rPr>
          <w:lang w:val="fr-FR"/>
        </w:rPr>
        <w:t>objet d</w:t>
      </w:r>
      <w:r>
        <w:rPr>
          <w:lang w:val="fr-FR"/>
        </w:rPr>
        <w:t>’</w:t>
      </w:r>
      <w:r w:rsidRPr="00EF563A">
        <w:rPr>
          <w:lang w:val="fr-FR"/>
        </w:rPr>
        <w:t>une rubrique distincte du budget du Bureau. Lors de l</w:t>
      </w:r>
      <w:r>
        <w:rPr>
          <w:lang w:val="fr-FR"/>
        </w:rPr>
        <w:t>’</w:t>
      </w:r>
      <w:r w:rsidRPr="00EF563A">
        <w:rPr>
          <w:lang w:val="fr-FR"/>
        </w:rPr>
        <w:t>élaboration du projet de budget, les membres du Conseil soumettent les propositions de budget, qui sont incluses dans la version finale du projet de budget du Bureau.</w:t>
      </w:r>
    </w:p>
    <w:p w14:paraId="417768E6" w14:textId="6502B11B" w:rsidR="00D750D5" w:rsidRPr="00982055" w:rsidRDefault="00D750D5" w:rsidP="00D750D5">
      <w:pPr>
        <w:pStyle w:val="H23G"/>
        <w:rPr>
          <w:lang w:val="fr-FR"/>
        </w:rPr>
      </w:pPr>
      <w:r>
        <w:rPr>
          <w:lang w:val="fr-FR"/>
        </w:rPr>
        <w:tab/>
      </w:r>
      <w:r>
        <w:rPr>
          <w:lang w:val="fr-FR"/>
        </w:rPr>
        <w:tab/>
      </w:r>
      <w:r w:rsidRPr="00982055">
        <w:rPr>
          <w:lang w:val="fr-FR"/>
        </w:rPr>
        <w:t>Réponse au paragraphe 6</w:t>
      </w:r>
      <w:r>
        <w:rPr>
          <w:lang w:val="fr-FR"/>
        </w:rPr>
        <w:t> </w:t>
      </w:r>
      <w:r w:rsidRPr="00982055">
        <w:rPr>
          <w:lang w:val="fr-FR"/>
        </w:rPr>
        <w:t>b) de la liste de points</w:t>
      </w:r>
    </w:p>
    <w:p w14:paraId="1D0012F4" w14:textId="77777777" w:rsidR="00D750D5" w:rsidRDefault="00D750D5" w:rsidP="00D750D5">
      <w:pPr>
        <w:pStyle w:val="SingleTxtG"/>
        <w:rPr>
          <w:lang w:val="fr-FR"/>
        </w:rPr>
      </w:pPr>
      <w:r w:rsidRPr="00EF563A">
        <w:rPr>
          <w:lang w:val="fr-FR"/>
        </w:rPr>
        <w:t>97.</w:t>
      </w:r>
      <w:r w:rsidRPr="00EF563A">
        <w:rPr>
          <w:lang w:val="fr-FR"/>
        </w:rPr>
        <w:tab/>
        <w:t>Voici les montants tirés du budget du Bureau du Défenseur du peuple qui ont été alloués à la rubrique budgétaire consacrée au fonctionnement du mécanisme national de prévention, de 2017 à 2020.</w:t>
      </w:r>
    </w:p>
    <w:tbl>
      <w:tblPr>
        <w:tblW w:w="7370" w:type="dxa"/>
        <w:tblInd w:w="1134" w:type="dxa"/>
        <w:tblLayout w:type="fixed"/>
        <w:tblCellMar>
          <w:left w:w="0" w:type="dxa"/>
          <w:right w:w="0" w:type="dxa"/>
        </w:tblCellMar>
        <w:tblLook w:val="04A0" w:firstRow="1" w:lastRow="0" w:firstColumn="1" w:lastColumn="0" w:noHBand="0" w:noVBand="1"/>
      </w:tblPr>
      <w:tblGrid>
        <w:gridCol w:w="567"/>
        <w:gridCol w:w="1700"/>
        <w:gridCol w:w="1701"/>
        <w:gridCol w:w="1701"/>
        <w:gridCol w:w="1701"/>
      </w:tblGrid>
      <w:tr w:rsidR="00D750D5" w:rsidRPr="00D750D5" w14:paraId="69F805D3" w14:textId="77777777" w:rsidTr="00E131E0">
        <w:trPr>
          <w:tblHeader/>
        </w:trPr>
        <w:tc>
          <w:tcPr>
            <w:tcW w:w="567" w:type="dxa"/>
            <w:tcBorders>
              <w:top w:val="single" w:sz="4" w:space="0" w:color="auto"/>
              <w:bottom w:val="single" w:sz="12" w:space="0" w:color="auto"/>
            </w:tcBorders>
            <w:shd w:val="clear" w:color="auto" w:fill="auto"/>
            <w:vAlign w:val="bottom"/>
          </w:tcPr>
          <w:p w14:paraId="26E3D47D" w14:textId="77777777" w:rsidR="00D750D5" w:rsidRPr="00D750D5" w:rsidRDefault="00D750D5" w:rsidP="00D750D5">
            <w:pPr>
              <w:suppressAutoHyphens w:val="0"/>
              <w:spacing w:before="80" w:after="80" w:line="200" w:lineRule="exact"/>
              <w:rPr>
                <w:i/>
                <w:sz w:val="16"/>
                <w:lang w:eastAsia="zh-CN"/>
              </w:rPr>
            </w:pPr>
          </w:p>
        </w:tc>
        <w:tc>
          <w:tcPr>
            <w:tcW w:w="1700" w:type="dxa"/>
            <w:tcBorders>
              <w:top w:val="single" w:sz="4" w:space="0" w:color="auto"/>
              <w:bottom w:val="single" w:sz="12" w:space="0" w:color="auto"/>
            </w:tcBorders>
            <w:shd w:val="clear" w:color="auto" w:fill="auto"/>
            <w:vAlign w:val="bottom"/>
          </w:tcPr>
          <w:p w14:paraId="0D5B7B95" w14:textId="5D41D84D" w:rsidR="00D750D5" w:rsidRPr="00D750D5" w:rsidRDefault="00D750D5" w:rsidP="00D750D5">
            <w:pPr>
              <w:suppressAutoHyphens w:val="0"/>
              <w:spacing w:before="80" w:after="80" w:line="200" w:lineRule="exact"/>
              <w:jc w:val="right"/>
              <w:rPr>
                <w:i/>
                <w:sz w:val="16"/>
                <w:lang w:eastAsia="zh-CN"/>
              </w:rPr>
            </w:pPr>
            <w:r w:rsidRPr="00D750D5">
              <w:rPr>
                <w:i/>
                <w:sz w:val="16"/>
                <w:lang w:val="fr-FR" w:eastAsia="zh-CN"/>
              </w:rPr>
              <w:t xml:space="preserve">Montant total planifié pour ce volet, </w:t>
            </w:r>
            <w:r w:rsidR="00E131E0">
              <w:rPr>
                <w:i/>
                <w:sz w:val="16"/>
                <w:lang w:val="fr-FR" w:eastAsia="zh-CN"/>
              </w:rPr>
              <w:br/>
            </w:r>
            <w:r w:rsidRPr="00D750D5">
              <w:rPr>
                <w:i/>
                <w:sz w:val="16"/>
                <w:lang w:val="fr-FR" w:eastAsia="zh-CN"/>
              </w:rPr>
              <w:t>en milliers de lei</w:t>
            </w:r>
          </w:p>
        </w:tc>
        <w:tc>
          <w:tcPr>
            <w:tcW w:w="1701" w:type="dxa"/>
            <w:tcBorders>
              <w:top w:val="single" w:sz="4" w:space="0" w:color="auto"/>
              <w:bottom w:val="single" w:sz="12" w:space="0" w:color="auto"/>
            </w:tcBorders>
            <w:shd w:val="clear" w:color="auto" w:fill="auto"/>
            <w:vAlign w:val="bottom"/>
          </w:tcPr>
          <w:p w14:paraId="09A0B123" w14:textId="4713CA39" w:rsidR="00D750D5" w:rsidRPr="00D750D5" w:rsidRDefault="00D750D5" w:rsidP="00D750D5">
            <w:pPr>
              <w:suppressAutoHyphens w:val="0"/>
              <w:spacing w:before="80" w:after="80" w:line="200" w:lineRule="exact"/>
              <w:jc w:val="right"/>
              <w:rPr>
                <w:i/>
                <w:sz w:val="16"/>
                <w:lang w:eastAsia="zh-CN"/>
              </w:rPr>
            </w:pPr>
            <w:r w:rsidRPr="00D750D5">
              <w:rPr>
                <w:i/>
                <w:sz w:val="16"/>
                <w:lang w:val="fr-FR" w:eastAsia="zh-CN"/>
              </w:rPr>
              <w:t xml:space="preserve">Montant total exécuté, </w:t>
            </w:r>
            <w:r w:rsidR="00E131E0">
              <w:rPr>
                <w:i/>
                <w:sz w:val="16"/>
                <w:lang w:val="fr-FR" w:eastAsia="zh-CN"/>
              </w:rPr>
              <w:br/>
            </w:r>
            <w:r w:rsidRPr="00D750D5">
              <w:rPr>
                <w:i/>
                <w:sz w:val="16"/>
                <w:lang w:val="fr-FR" w:eastAsia="zh-CN"/>
              </w:rPr>
              <w:t>en milliers de lei</w:t>
            </w:r>
          </w:p>
        </w:tc>
        <w:tc>
          <w:tcPr>
            <w:tcW w:w="1701" w:type="dxa"/>
            <w:tcBorders>
              <w:top w:val="single" w:sz="4" w:space="0" w:color="auto"/>
              <w:bottom w:val="single" w:sz="12" w:space="0" w:color="auto"/>
            </w:tcBorders>
            <w:shd w:val="clear" w:color="auto" w:fill="auto"/>
            <w:vAlign w:val="bottom"/>
          </w:tcPr>
          <w:p w14:paraId="74B8536B" w14:textId="4213FBE2" w:rsidR="00D750D5" w:rsidRPr="00D750D5" w:rsidRDefault="00D750D5" w:rsidP="00D750D5">
            <w:pPr>
              <w:suppressAutoHyphens w:val="0"/>
              <w:spacing w:before="80" w:after="80" w:line="200" w:lineRule="exact"/>
              <w:jc w:val="right"/>
              <w:rPr>
                <w:i/>
                <w:sz w:val="16"/>
                <w:lang w:eastAsia="zh-CN"/>
              </w:rPr>
            </w:pPr>
            <w:r w:rsidRPr="00D750D5">
              <w:rPr>
                <w:i/>
                <w:sz w:val="16"/>
                <w:lang w:val="fr-FR" w:eastAsia="zh-CN"/>
              </w:rPr>
              <w:t xml:space="preserve">Rémunération des membres du mécanisme (montant planifié), </w:t>
            </w:r>
            <w:r w:rsidR="00E131E0">
              <w:rPr>
                <w:i/>
                <w:sz w:val="16"/>
                <w:lang w:val="fr-FR" w:eastAsia="zh-CN"/>
              </w:rPr>
              <w:br/>
            </w:r>
            <w:r w:rsidRPr="00D750D5">
              <w:rPr>
                <w:i/>
                <w:sz w:val="16"/>
                <w:lang w:val="fr-FR" w:eastAsia="zh-CN"/>
              </w:rPr>
              <w:t>en milliers de lei</w:t>
            </w:r>
          </w:p>
        </w:tc>
        <w:tc>
          <w:tcPr>
            <w:tcW w:w="1701" w:type="dxa"/>
            <w:tcBorders>
              <w:top w:val="single" w:sz="4" w:space="0" w:color="auto"/>
              <w:bottom w:val="single" w:sz="12" w:space="0" w:color="auto"/>
            </w:tcBorders>
            <w:shd w:val="clear" w:color="auto" w:fill="auto"/>
            <w:vAlign w:val="bottom"/>
          </w:tcPr>
          <w:p w14:paraId="5E65298E" w14:textId="13B2D4E3" w:rsidR="00D750D5" w:rsidRPr="00D750D5" w:rsidRDefault="00D750D5" w:rsidP="00D750D5">
            <w:pPr>
              <w:suppressAutoHyphens w:val="0"/>
              <w:spacing w:before="80" w:after="80" w:line="200" w:lineRule="exact"/>
              <w:jc w:val="right"/>
              <w:rPr>
                <w:i/>
                <w:sz w:val="16"/>
                <w:lang w:eastAsia="zh-CN"/>
              </w:rPr>
            </w:pPr>
            <w:r w:rsidRPr="00D750D5">
              <w:rPr>
                <w:i/>
                <w:sz w:val="16"/>
                <w:lang w:val="fr-FR" w:eastAsia="zh-CN"/>
              </w:rPr>
              <w:t xml:space="preserve">Rémunération des membres du mécanisme (montant exécuté), </w:t>
            </w:r>
            <w:r w:rsidR="00E131E0">
              <w:rPr>
                <w:i/>
                <w:sz w:val="16"/>
                <w:lang w:val="fr-FR" w:eastAsia="zh-CN"/>
              </w:rPr>
              <w:br/>
            </w:r>
            <w:r w:rsidRPr="00D750D5">
              <w:rPr>
                <w:i/>
                <w:sz w:val="16"/>
                <w:lang w:val="fr-FR" w:eastAsia="zh-CN"/>
              </w:rPr>
              <w:t>en milliers de lei</w:t>
            </w:r>
          </w:p>
        </w:tc>
      </w:tr>
      <w:tr w:rsidR="00E131E0" w:rsidRPr="00D750D5" w14:paraId="678B87EE" w14:textId="77777777" w:rsidTr="00E131E0">
        <w:tc>
          <w:tcPr>
            <w:tcW w:w="567" w:type="dxa"/>
            <w:tcBorders>
              <w:top w:val="single" w:sz="12" w:space="0" w:color="auto"/>
            </w:tcBorders>
            <w:shd w:val="clear" w:color="auto" w:fill="auto"/>
          </w:tcPr>
          <w:p w14:paraId="6B04564D" w14:textId="77777777" w:rsidR="00D750D5" w:rsidRPr="00D750D5" w:rsidRDefault="00D750D5" w:rsidP="00D750D5">
            <w:pPr>
              <w:suppressAutoHyphens w:val="0"/>
              <w:spacing w:before="40" w:after="40" w:line="220" w:lineRule="exact"/>
              <w:rPr>
                <w:sz w:val="18"/>
                <w:lang w:eastAsia="zh-CN"/>
              </w:rPr>
            </w:pPr>
            <w:r w:rsidRPr="00D750D5">
              <w:rPr>
                <w:sz w:val="18"/>
                <w:lang w:eastAsia="zh-CN"/>
              </w:rPr>
              <w:t>2020</w:t>
            </w:r>
            <w:r w:rsidRPr="00D750D5">
              <w:rPr>
                <w:rStyle w:val="Appelnotedebasdep"/>
              </w:rPr>
              <w:footnoteReference w:id="3"/>
            </w:r>
          </w:p>
        </w:tc>
        <w:tc>
          <w:tcPr>
            <w:tcW w:w="1700" w:type="dxa"/>
            <w:tcBorders>
              <w:top w:val="single" w:sz="12" w:space="0" w:color="auto"/>
            </w:tcBorders>
            <w:shd w:val="clear" w:color="auto" w:fill="auto"/>
            <w:vAlign w:val="bottom"/>
          </w:tcPr>
          <w:p w14:paraId="206FC255" w14:textId="77777777" w:rsidR="00D750D5" w:rsidRPr="00D750D5" w:rsidRDefault="00D750D5" w:rsidP="00D750D5">
            <w:pPr>
              <w:suppressAutoHyphens w:val="0"/>
              <w:spacing w:before="40" w:after="40" w:line="220" w:lineRule="exact"/>
              <w:jc w:val="right"/>
              <w:rPr>
                <w:sz w:val="18"/>
                <w:lang w:eastAsia="zh-CN"/>
              </w:rPr>
            </w:pPr>
            <w:r w:rsidRPr="00D750D5">
              <w:rPr>
                <w:sz w:val="18"/>
                <w:lang w:eastAsia="zh-CN"/>
              </w:rPr>
              <w:t>239,8</w:t>
            </w:r>
          </w:p>
        </w:tc>
        <w:tc>
          <w:tcPr>
            <w:tcW w:w="1701" w:type="dxa"/>
            <w:tcBorders>
              <w:top w:val="single" w:sz="12" w:space="0" w:color="auto"/>
            </w:tcBorders>
            <w:shd w:val="clear" w:color="auto" w:fill="auto"/>
            <w:vAlign w:val="bottom"/>
          </w:tcPr>
          <w:p w14:paraId="7A7F022E" w14:textId="77777777" w:rsidR="00D750D5" w:rsidRPr="00D750D5" w:rsidRDefault="00D750D5" w:rsidP="00D750D5">
            <w:pPr>
              <w:suppressAutoHyphens w:val="0"/>
              <w:spacing w:before="40" w:after="40" w:line="220" w:lineRule="exact"/>
              <w:jc w:val="right"/>
              <w:rPr>
                <w:sz w:val="18"/>
                <w:lang w:eastAsia="zh-CN"/>
              </w:rPr>
            </w:pPr>
            <w:r w:rsidRPr="00D750D5">
              <w:rPr>
                <w:sz w:val="18"/>
                <w:lang w:eastAsia="zh-CN"/>
              </w:rPr>
              <w:t>113,1</w:t>
            </w:r>
          </w:p>
        </w:tc>
        <w:tc>
          <w:tcPr>
            <w:tcW w:w="1701" w:type="dxa"/>
            <w:tcBorders>
              <w:top w:val="single" w:sz="12" w:space="0" w:color="auto"/>
            </w:tcBorders>
            <w:shd w:val="clear" w:color="auto" w:fill="auto"/>
            <w:vAlign w:val="bottom"/>
          </w:tcPr>
          <w:p w14:paraId="75838D9A" w14:textId="77777777" w:rsidR="00D750D5" w:rsidRPr="00D750D5" w:rsidRDefault="00D750D5" w:rsidP="00D750D5">
            <w:pPr>
              <w:suppressAutoHyphens w:val="0"/>
              <w:spacing w:before="40" w:after="40" w:line="220" w:lineRule="exact"/>
              <w:jc w:val="right"/>
              <w:rPr>
                <w:sz w:val="18"/>
                <w:lang w:eastAsia="zh-CN"/>
              </w:rPr>
            </w:pPr>
            <w:r w:rsidRPr="00D750D5">
              <w:rPr>
                <w:sz w:val="18"/>
                <w:lang w:eastAsia="zh-CN"/>
              </w:rPr>
              <w:t xml:space="preserve">163,4 </w:t>
            </w:r>
          </w:p>
        </w:tc>
        <w:tc>
          <w:tcPr>
            <w:tcW w:w="1701" w:type="dxa"/>
            <w:tcBorders>
              <w:top w:val="single" w:sz="12" w:space="0" w:color="auto"/>
            </w:tcBorders>
            <w:shd w:val="clear" w:color="auto" w:fill="auto"/>
            <w:vAlign w:val="bottom"/>
          </w:tcPr>
          <w:p w14:paraId="52DC468E" w14:textId="77777777" w:rsidR="00D750D5" w:rsidRPr="00D750D5" w:rsidRDefault="00D750D5" w:rsidP="00D750D5">
            <w:pPr>
              <w:suppressAutoHyphens w:val="0"/>
              <w:spacing w:before="40" w:after="40" w:line="220" w:lineRule="exact"/>
              <w:jc w:val="right"/>
              <w:rPr>
                <w:sz w:val="18"/>
                <w:lang w:eastAsia="zh-CN"/>
              </w:rPr>
            </w:pPr>
            <w:r w:rsidRPr="00D750D5">
              <w:rPr>
                <w:sz w:val="18"/>
                <w:lang w:eastAsia="zh-CN"/>
              </w:rPr>
              <w:t>93,1</w:t>
            </w:r>
          </w:p>
        </w:tc>
      </w:tr>
      <w:tr w:rsidR="00D750D5" w:rsidRPr="00D750D5" w14:paraId="7BCEDAA5" w14:textId="77777777" w:rsidTr="00E131E0">
        <w:tc>
          <w:tcPr>
            <w:tcW w:w="567" w:type="dxa"/>
            <w:shd w:val="clear" w:color="auto" w:fill="auto"/>
          </w:tcPr>
          <w:p w14:paraId="6EEAA733" w14:textId="77777777" w:rsidR="00D750D5" w:rsidRPr="00D750D5" w:rsidRDefault="00D750D5" w:rsidP="00D750D5">
            <w:pPr>
              <w:suppressAutoHyphens w:val="0"/>
              <w:spacing w:before="40" w:after="40" w:line="220" w:lineRule="exact"/>
              <w:rPr>
                <w:sz w:val="18"/>
                <w:lang w:eastAsia="zh-CN"/>
              </w:rPr>
            </w:pPr>
            <w:r w:rsidRPr="00D750D5">
              <w:rPr>
                <w:sz w:val="18"/>
                <w:lang w:eastAsia="zh-CN"/>
              </w:rPr>
              <w:t>2019</w:t>
            </w:r>
            <w:r w:rsidRPr="00D750D5">
              <w:rPr>
                <w:rStyle w:val="Appelnotedebasdep"/>
              </w:rPr>
              <w:footnoteReference w:id="4"/>
            </w:r>
          </w:p>
        </w:tc>
        <w:tc>
          <w:tcPr>
            <w:tcW w:w="1700" w:type="dxa"/>
            <w:shd w:val="clear" w:color="auto" w:fill="auto"/>
            <w:vAlign w:val="bottom"/>
          </w:tcPr>
          <w:p w14:paraId="3B1D4564" w14:textId="77777777" w:rsidR="00D750D5" w:rsidRPr="00D750D5" w:rsidRDefault="00D750D5" w:rsidP="00D750D5">
            <w:pPr>
              <w:suppressAutoHyphens w:val="0"/>
              <w:spacing w:before="40" w:after="40" w:line="220" w:lineRule="exact"/>
              <w:jc w:val="right"/>
              <w:rPr>
                <w:sz w:val="18"/>
                <w:lang w:eastAsia="zh-CN"/>
              </w:rPr>
            </w:pPr>
            <w:r w:rsidRPr="00D750D5">
              <w:rPr>
                <w:sz w:val="18"/>
                <w:lang w:eastAsia="zh-CN"/>
              </w:rPr>
              <w:t>349,2</w:t>
            </w:r>
          </w:p>
        </w:tc>
        <w:tc>
          <w:tcPr>
            <w:tcW w:w="1701" w:type="dxa"/>
            <w:shd w:val="clear" w:color="auto" w:fill="auto"/>
            <w:vAlign w:val="bottom"/>
          </w:tcPr>
          <w:p w14:paraId="6CFBDC86" w14:textId="77777777" w:rsidR="00D750D5" w:rsidRPr="00D750D5" w:rsidRDefault="00D750D5" w:rsidP="00D750D5">
            <w:pPr>
              <w:suppressAutoHyphens w:val="0"/>
              <w:spacing w:before="40" w:after="40" w:line="220" w:lineRule="exact"/>
              <w:jc w:val="right"/>
              <w:rPr>
                <w:sz w:val="18"/>
                <w:lang w:eastAsia="zh-CN"/>
              </w:rPr>
            </w:pPr>
            <w:r w:rsidRPr="00D750D5">
              <w:rPr>
                <w:sz w:val="18"/>
                <w:lang w:eastAsia="zh-CN"/>
              </w:rPr>
              <w:t>146,8</w:t>
            </w:r>
          </w:p>
        </w:tc>
        <w:tc>
          <w:tcPr>
            <w:tcW w:w="1701" w:type="dxa"/>
            <w:shd w:val="clear" w:color="auto" w:fill="auto"/>
            <w:vAlign w:val="bottom"/>
          </w:tcPr>
          <w:p w14:paraId="154800A9" w14:textId="77777777" w:rsidR="00D750D5" w:rsidRPr="00D750D5" w:rsidRDefault="00D750D5" w:rsidP="00D750D5">
            <w:pPr>
              <w:suppressAutoHyphens w:val="0"/>
              <w:spacing w:before="40" w:after="40" w:line="220" w:lineRule="exact"/>
              <w:jc w:val="right"/>
              <w:rPr>
                <w:sz w:val="18"/>
                <w:lang w:eastAsia="zh-CN"/>
              </w:rPr>
            </w:pPr>
            <w:r w:rsidRPr="00D750D5">
              <w:rPr>
                <w:sz w:val="18"/>
                <w:lang w:eastAsia="zh-CN"/>
              </w:rPr>
              <w:t xml:space="preserve">289,2 </w:t>
            </w:r>
          </w:p>
        </w:tc>
        <w:tc>
          <w:tcPr>
            <w:tcW w:w="1701" w:type="dxa"/>
            <w:shd w:val="clear" w:color="auto" w:fill="auto"/>
            <w:vAlign w:val="bottom"/>
          </w:tcPr>
          <w:p w14:paraId="064E102A" w14:textId="77777777" w:rsidR="00D750D5" w:rsidRPr="00D750D5" w:rsidRDefault="00D750D5" w:rsidP="00D750D5">
            <w:pPr>
              <w:suppressAutoHyphens w:val="0"/>
              <w:spacing w:before="40" w:after="40" w:line="220" w:lineRule="exact"/>
              <w:jc w:val="right"/>
              <w:rPr>
                <w:sz w:val="18"/>
                <w:lang w:eastAsia="zh-CN"/>
              </w:rPr>
            </w:pPr>
            <w:r w:rsidRPr="00D750D5">
              <w:rPr>
                <w:sz w:val="18"/>
                <w:lang w:eastAsia="zh-CN"/>
              </w:rPr>
              <w:t>111,2</w:t>
            </w:r>
          </w:p>
        </w:tc>
      </w:tr>
      <w:tr w:rsidR="00E131E0" w:rsidRPr="00D750D5" w14:paraId="7B2E2888" w14:textId="77777777" w:rsidTr="00E131E0">
        <w:tc>
          <w:tcPr>
            <w:tcW w:w="567" w:type="dxa"/>
            <w:shd w:val="clear" w:color="auto" w:fill="auto"/>
          </w:tcPr>
          <w:p w14:paraId="49A6DF68" w14:textId="77777777" w:rsidR="00D750D5" w:rsidRPr="00D750D5" w:rsidRDefault="00D750D5" w:rsidP="00D750D5">
            <w:pPr>
              <w:suppressAutoHyphens w:val="0"/>
              <w:spacing w:before="40" w:after="40" w:line="220" w:lineRule="exact"/>
              <w:rPr>
                <w:sz w:val="18"/>
                <w:lang w:eastAsia="zh-CN"/>
              </w:rPr>
            </w:pPr>
            <w:r w:rsidRPr="00D750D5">
              <w:rPr>
                <w:sz w:val="18"/>
                <w:lang w:eastAsia="zh-CN"/>
              </w:rPr>
              <w:t>2018</w:t>
            </w:r>
            <w:r w:rsidRPr="00D750D5">
              <w:rPr>
                <w:rStyle w:val="Appelnotedebasdep"/>
              </w:rPr>
              <w:footnoteReference w:id="5"/>
            </w:r>
          </w:p>
        </w:tc>
        <w:tc>
          <w:tcPr>
            <w:tcW w:w="1700" w:type="dxa"/>
            <w:shd w:val="clear" w:color="auto" w:fill="auto"/>
            <w:vAlign w:val="bottom"/>
          </w:tcPr>
          <w:p w14:paraId="21D56F2D" w14:textId="77777777" w:rsidR="00D750D5" w:rsidRPr="00D750D5" w:rsidRDefault="00D750D5" w:rsidP="00D750D5">
            <w:pPr>
              <w:suppressAutoHyphens w:val="0"/>
              <w:spacing w:before="40" w:after="40" w:line="220" w:lineRule="exact"/>
              <w:jc w:val="right"/>
              <w:rPr>
                <w:sz w:val="18"/>
                <w:lang w:eastAsia="zh-CN"/>
              </w:rPr>
            </w:pPr>
            <w:r w:rsidRPr="00D750D5">
              <w:rPr>
                <w:sz w:val="18"/>
                <w:lang w:eastAsia="zh-CN"/>
              </w:rPr>
              <w:t>395,4</w:t>
            </w:r>
          </w:p>
        </w:tc>
        <w:tc>
          <w:tcPr>
            <w:tcW w:w="1701" w:type="dxa"/>
            <w:shd w:val="clear" w:color="auto" w:fill="auto"/>
            <w:vAlign w:val="bottom"/>
          </w:tcPr>
          <w:p w14:paraId="1416D563" w14:textId="77777777" w:rsidR="00D750D5" w:rsidRPr="00D750D5" w:rsidRDefault="00D750D5" w:rsidP="00D750D5">
            <w:pPr>
              <w:suppressAutoHyphens w:val="0"/>
              <w:spacing w:before="40" w:after="40" w:line="220" w:lineRule="exact"/>
              <w:jc w:val="right"/>
              <w:rPr>
                <w:sz w:val="18"/>
                <w:lang w:eastAsia="zh-CN"/>
              </w:rPr>
            </w:pPr>
            <w:r w:rsidRPr="00D750D5">
              <w:rPr>
                <w:sz w:val="18"/>
                <w:lang w:eastAsia="zh-CN"/>
              </w:rPr>
              <w:t>149,7</w:t>
            </w:r>
          </w:p>
        </w:tc>
        <w:tc>
          <w:tcPr>
            <w:tcW w:w="1701" w:type="dxa"/>
            <w:shd w:val="clear" w:color="auto" w:fill="auto"/>
            <w:vAlign w:val="bottom"/>
          </w:tcPr>
          <w:p w14:paraId="4B04E7BE" w14:textId="77777777" w:rsidR="00D750D5" w:rsidRPr="00D750D5" w:rsidRDefault="00D750D5" w:rsidP="00D750D5">
            <w:pPr>
              <w:suppressAutoHyphens w:val="0"/>
              <w:spacing w:before="40" w:after="40" w:line="220" w:lineRule="exact"/>
              <w:jc w:val="right"/>
              <w:rPr>
                <w:sz w:val="18"/>
                <w:lang w:eastAsia="zh-CN"/>
              </w:rPr>
            </w:pPr>
            <w:r w:rsidRPr="00D750D5">
              <w:rPr>
                <w:sz w:val="18"/>
                <w:lang w:eastAsia="zh-CN"/>
              </w:rPr>
              <w:t>291,7</w:t>
            </w:r>
          </w:p>
        </w:tc>
        <w:tc>
          <w:tcPr>
            <w:tcW w:w="1701" w:type="dxa"/>
            <w:shd w:val="clear" w:color="auto" w:fill="auto"/>
            <w:vAlign w:val="bottom"/>
          </w:tcPr>
          <w:p w14:paraId="163B4762" w14:textId="77777777" w:rsidR="00D750D5" w:rsidRPr="00D750D5" w:rsidRDefault="00D750D5" w:rsidP="00D750D5">
            <w:pPr>
              <w:suppressAutoHyphens w:val="0"/>
              <w:spacing w:before="40" w:after="40" w:line="220" w:lineRule="exact"/>
              <w:jc w:val="right"/>
              <w:rPr>
                <w:sz w:val="18"/>
                <w:lang w:eastAsia="zh-CN"/>
              </w:rPr>
            </w:pPr>
            <w:r w:rsidRPr="00D750D5">
              <w:rPr>
                <w:sz w:val="18"/>
                <w:lang w:eastAsia="zh-CN"/>
              </w:rPr>
              <w:t>124,2</w:t>
            </w:r>
          </w:p>
        </w:tc>
      </w:tr>
      <w:tr w:rsidR="00E131E0" w:rsidRPr="00D750D5" w14:paraId="052A3CC6" w14:textId="77777777" w:rsidTr="00E131E0">
        <w:tc>
          <w:tcPr>
            <w:tcW w:w="567" w:type="dxa"/>
            <w:tcBorders>
              <w:bottom w:val="single" w:sz="12" w:space="0" w:color="auto"/>
            </w:tcBorders>
            <w:shd w:val="clear" w:color="auto" w:fill="auto"/>
          </w:tcPr>
          <w:p w14:paraId="34D5D082" w14:textId="77777777" w:rsidR="00D750D5" w:rsidRPr="00D750D5" w:rsidRDefault="00D750D5" w:rsidP="00D750D5">
            <w:pPr>
              <w:suppressAutoHyphens w:val="0"/>
              <w:spacing w:before="40" w:after="40" w:line="220" w:lineRule="exact"/>
              <w:rPr>
                <w:sz w:val="18"/>
                <w:lang w:eastAsia="zh-CN"/>
              </w:rPr>
            </w:pPr>
            <w:r w:rsidRPr="00D750D5">
              <w:rPr>
                <w:sz w:val="18"/>
                <w:lang w:eastAsia="zh-CN"/>
              </w:rPr>
              <w:t>2017</w:t>
            </w:r>
            <w:r w:rsidRPr="00D750D5">
              <w:rPr>
                <w:rStyle w:val="Appelnotedebasdep"/>
              </w:rPr>
              <w:footnoteReference w:id="6"/>
            </w:r>
          </w:p>
        </w:tc>
        <w:tc>
          <w:tcPr>
            <w:tcW w:w="1700" w:type="dxa"/>
            <w:tcBorders>
              <w:bottom w:val="single" w:sz="12" w:space="0" w:color="auto"/>
            </w:tcBorders>
            <w:shd w:val="clear" w:color="auto" w:fill="auto"/>
            <w:vAlign w:val="bottom"/>
          </w:tcPr>
          <w:p w14:paraId="09ACE2AC" w14:textId="77777777" w:rsidR="00D750D5" w:rsidRPr="00D750D5" w:rsidRDefault="00D750D5" w:rsidP="00D750D5">
            <w:pPr>
              <w:suppressAutoHyphens w:val="0"/>
              <w:spacing w:before="40" w:after="40" w:line="220" w:lineRule="exact"/>
              <w:jc w:val="right"/>
              <w:rPr>
                <w:sz w:val="18"/>
                <w:lang w:eastAsia="zh-CN"/>
              </w:rPr>
            </w:pPr>
            <w:r w:rsidRPr="00D750D5">
              <w:rPr>
                <w:sz w:val="18"/>
                <w:lang w:eastAsia="zh-CN"/>
              </w:rPr>
              <w:t>254,4</w:t>
            </w:r>
          </w:p>
        </w:tc>
        <w:tc>
          <w:tcPr>
            <w:tcW w:w="1701" w:type="dxa"/>
            <w:tcBorders>
              <w:bottom w:val="single" w:sz="12" w:space="0" w:color="auto"/>
            </w:tcBorders>
            <w:shd w:val="clear" w:color="auto" w:fill="auto"/>
            <w:vAlign w:val="bottom"/>
          </w:tcPr>
          <w:p w14:paraId="488092FC" w14:textId="77777777" w:rsidR="00D750D5" w:rsidRPr="00D750D5" w:rsidRDefault="00D750D5" w:rsidP="00D750D5">
            <w:pPr>
              <w:suppressAutoHyphens w:val="0"/>
              <w:spacing w:before="40" w:after="40" w:line="220" w:lineRule="exact"/>
              <w:jc w:val="right"/>
              <w:rPr>
                <w:sz w:val="18"/>
                <w:lang w:eastAsia="zh-CN"/>
              </w:rPr>
            </w:pPr>
            <w:r w:rsidRPr="00D750D5">
              <w:rPr>
                <w:sz w:val="18"/>
                <w:lang w:eastAsia="zh-CN"/>
              </w:rPr>
              <w:t>202,1</w:t>
            </w:r>
          </w:p>
        </w:tc>
        <w:tc>
          <w:tcPr>
            <w:tcW w:w="1701" w:type="dxa"/>
            <w:tcBorders>
              <w:bottom w:val="single" w:sz="12" w:space="0" w:color="auto"/>
            </w:tcBorders>
            <w:shd w:val="clear" w:color="auto" w:fill="auto"/>
            <w:vAlign w:val="bottom"/>
          </w:tcPr>
          <w:p w14:paraId="0793B7B9" w14:textId="77777777" w:rsidR="00D750D5" w:rsidRPr="00D750D5" w:rsidRDefault="00D750D5" w:rsidP="00D750D5">
            <w:pPr>
              <w:suppressAutoHyphens w:val="0"/>
              <w:spacing w:before="40" w:after="40" w:line="220" w:lineRule="exact"/>
              <w:jc w:val="right"/>
              <w:rPr>
                <w:sz w:val="18"/>
                <w:lang w:eastAsia="zh-CN"/>
              </w:rPr>
            </w:pPr>
            <w:r w:rsidRPr="00D750D5">
              <w:rPr>
                <w:sz w:val="18"/>
                <w:lang w:eastAsia="zh-CN"/>
              </w:rPr>
              <w:t>118,3</w:t>
            </w:r>
          </w:p>
        </w:tc>
        <w:tc>
          <w:tcPr>
            <w:tcW w:w="1701" w:type="dxa"/>
            <w:tcBorders>
              <w:bottom w:val="single" w:sz="12" w:space="0" w:color="auto"/>
            </w:tcBorders>
            <w:shd w:val="clear" w:color="auto" w:fill="auto"/>
            <w:vAlign w:val="bottom"/>
          </w:tcPr>
          <w:p w14:paraId="48FBF672" w14:textId="77777777" w:rsidR="00D750D5" w:rsidRPr="00D750D5" w:rsidRDefault="00D750D5" w:rsidP="00D750D5">
            <w:pPr>
              <w:suppressAutoHyphens w:val="0"/>
              <w:spacing w:before="40" w:after="40" w:line="220" w:lineRule="exact"/>
              <w:jc w:val="right"/>
              <w:rPr>
                <w:sz w:val="18"/>
                <w:lang w:eastAsia="zh-CN"/>
              </w:rPr>
            </w:pPr>
            <w:r w:rsidRPr="00D750D5">
              <w:rPr>
                <w:sz w:val="18"/>
                <w:lang w:eastAsia="zh-CN"/>
              </w:rPr>
              <w:t>83,7</w:t>
            </w:r>
          </w:p>
        </w:tc>
      </w:tr>
    </w:tbl>
    <w:p w14:paraId="431031F7" w14:textId="77777777" w:rsidR="00D750D5" w:rsidRPr="00EF563A" w:rsidRDefault="00D750D5" w:rsidP="00D750D5">
      <w:pPr>
        <w:pStyle w:val="SingleTxtG"/>
        <w:spacing w:before="240"/>
        <w:rPr>
          <w:lang w:val="fr-FR"/>
        </w:rPr>
      </w:pPr>
      <w:r w:rsidRPr="00EF563A">
        <w:rPr>
          <w:lang w:val="fr-FR"/>
        </w:rPr>
        <w:t>98.</w:t>
      </w:r>
      <w:r w:rsidRPr="00EF563A">
        <w:rPr>
          <w:lang w:val="fr-FR"/>
        </w:rPr>
        <w:tab/>
        <w:t>Ce budget sert à financer</w:t>
      </w:r>
      <w:r>
        <w:rPr>
          <w:lang w:val="fr-FR"/>
        </w:rPr>
        <w:t> :</w:t>
      </w:r>
      <w:r w:rsidRPr="00EF563A">
        <w:rPr>
          <w:lang w:val="fr-FR"/>
        </w:rPr>
        <w:t xml:space="preserve"> a) l</w:t>
      </w:r>
      <w:r>
        <w:rPr>
          <w:lang w:val="fr-FR"/>
        </w:rPr>
        <w:t>’</w:t>
      </w:r>
      <w:r w:rsidRPr="00EF563A">
        <w:rPr>
          <w:lang w:val="fr-FR"/>
        </w:rPr>
        <w:t xml:space="preserve">achat de biens et de services (services de traduction et </w:t>
      </w:r>
      <w:r>
        <w:rPr>
          <w:lang w:val="fr-FR"/>
        </w:rPr>
        <w:t>d’</w:t>
      </w:r>
      <w:r w:rsidRPr="00EF563A">
        <w:rPr>
          <w:lang w:val="fr-FR"/>
        </w:rPr>
        <w:t>édition pour les rapports annuels, services logistiques pour l</w:t>
      </w:r>
      <w:r>
        <w:rPr>
          <w:lang w:val="fr-FR"/>
        </w:rPr>
        <w:t>’</w:t>
      </w:r>
      <w:r w:rsidRPr="00EF563A">
        <w:rPr>
          <w:lang w:val="fr-FR"/>
        </w:rPr>
        <w:t>organisation des conférences, activités de surveillance et de promotion, emploi du chauffeur pour les visites de surveillance, engagement d</w:t>
      </w:r>
      <w:r>
        <w:rPr>
          <w:lang w:val="fr-FR"/>
        </w:rPr>
        <w:t>’</w:t>
      </w:r>
      <w:r w:rsidRPr="00EF563A">
        <w:rPr>
          <w:lang w:val="fr-FR"/>
        </w:rPr>
        <w:t>experts dans différents domaines en appui lors des visites de surveillance), b)</w:t>
      </w:r>
      <w:r>
        <w:rPr>
          <w:lang w:val="fr-FR"/>
        </w:rPr>
        <w:t> </w:t>
      </w:r>
      <w:r w:rsidRPr="00EF563A">
        <w:rPr>
          <w:lang w:val="fr-FR"/>
        </w:rPr>
        <w:t>la rémunération des membres du Conseil (pour les visites dans les lieux de détention et la participation aux réunions), c) l</w:t>
      </w:r>
      <w:r>
        <w:rPr>
          <w:lang w:val="fr-FR"/>
        </w:rPr>
        <w:t>’</w:t>
      </w:r>
      <w:r w:rsidRPr="00EF563A">
        <w:rPr>
          <w:lang w:val="fr-FR"/>
        </w:rPr>
        <w:t>achat d</w:t>
      </w:r>
      <w:r>
        <w:rPr>
          <w:lang w:val="fr-FR"/>
        </w:rPr>
        <w:t>’</w:t>
      </w:r>
      <w:r w:rsidRPr="00EF563A">
        <w:rPr>
          <w:lang w:val="fr-FR"/>
        </w:rPr>
        <w:t>actifs fixes et de matériel roulant (véhicule, ordinateurs, appareils photo, matériel spécial pour mesurer différents paramètres, carburant, fournitures de bureau, équipement de protection individuelle et désinfectant, etc.). La formation et le renforcement des capacités, les visites ou les échanges d</w:t>
      </w:r>
      <w:r>
        <w:rPr>
          <w:lang w:val="fr-FR"/>
        </w:rPr>
        <w:t>’</w:t>
      </w:r>
      <w:r w:rsidRPr="00EF563A">
        <w:rPr>
          <w:lang w:val="fr-FR"/>
        </w:rPr>
        <w:t>expériences à l</w:t>
      </w:r>
      <w:r>
        <w:rPr>
          <w:lang w:val="fr-FR"/>
        </w:rPr>
        <w:t>’</w:t>
      </w:r>
      <w:r w:rsidRPr="00EF563A">
        <w:rPr>
          <w:lang w:val="fr-FR"/>
        </w:rPr>
        <w:t>étranger ou encore la participation en présentiel à des manifestations internationales sont financés avec l</w:t>
      </w:r>
      <w:r>
        <w:rPr>
          <w:lang w:val="fr-FR"/>
        </w:rPr>
        <w:t>’</w:t>
      </w:r>
      <w:r w:rsidRPr="00EF563A">
        <w:rPr>
          <w:lang w:val="fr-FR"/>
        </w:rPr>
        <w:t>aide de partenaires de développement.</w:t>
      </w:r>
    </w:p>
    <w:p w14:paraId="5F599942" w14:textId="1F88382C" w:rsidR="00D750D5" w:rsidRPr="00D7032D" w:rsidRDefault="00D750D5" w:rsidP="00D750D5">
      <w:pPr>
        <w:pStyle w:val="H23G"/>
        <w:rPr>
          <w:lang w:val="fr-FR"/>
        </w:rPr>
      </w:pPr>
      <w:r>
        <w:rPr>
          <w:lang w:val="fr-FR"/>
        </w:rPr>
        <w:tab/>
      </w:r>
      <w:r>
        <w:rPr>
          <w:lang w:val="fr-FR"/>
        </w:rPr>
        <w:tab/>
      </w:r>
      <w:r w:rsidRPr="00D7032D">
        <w:rPr>
          <w:lang w:val="fr-FR"/>
        </w:rPr>
        <w:t>Réponse au paragraphe 6</w:t>
      </w:r>
      <w:r>
        <w:rPr>
          <w:lang w:val="fr-FR"/>
        </w:rPr>
        <w:t> </w:t>
      </w:r>
      <w:r w:rsidRPr="00D7032D">
        <w:rPr>
          <w:lang w:val="fr-FR"/>
        </w:rPr>
        <w:t>c) de la liste de points</w:t>
      </w:r>
    </w:p>
    <w:p w14:paraId="0B597297" w14:textId="77777777" w:rsidR="00D750D5" w:rsidRPr="008075CB" w:rsidRDefault="00D750D5" w:rsidP="00D750D5">
      <w:pPr>
        <w:pStyle w:val="SingleTxtG"/>
        <w:rPr>
          <w:lang w:val="fr-FR"/>
        </w:rPr>
      </w:pPr>
      <w:r w:rsidRPr="008075CB">
        <w:rPr>
          <w:lang w:val="fr-FR"/>
        </w:rPr>
        <w:t>99.</w:t>
      </w:r>
      <w:r w:rsidRPr="008075CB">
        <w:rPr>
          <w:lang w:val="fr-FR"/>
        </w:rPr>
        <w:tab/>
        <w:t>Le Conseil pour la prévention de la torture et le département pour la prévention de la torture, sous-division du Bureau du Défenseur du peuple, effectuent des visites régulières et inopinées de prévention et de surveillance dans tous les lieux où des personnes sont privées de liberté ou peuvent l</w:t>
      </w:r>
      <w:r>
        <w:rPr>
          <w:lang w:val="fr-FR"/>
        </w:rPr>
        <w:t>’</w:t>
      </w:r>
      <w:r w:rsidRPr="008075CB">
        <w:rPr>
          <w:lang w:val="fr-FR"/>
        </w:rPr>
        <w:t>être, ont des entretiens confidentiels avec les détenus, établissent des rapports de visite et font des recommandations aux autorités compétentes. La loi n</w:t>
      </w:r>
      <w:r w:rsidRPr="004A77A2">
        <w:rPr>
          <w:vertAlign w:val="superscript"/>
          <w:lang w:val="fr-FR"/>
        </w:rPr>
        <w:t>o</w:t>
      </w:r>
      <w:r>
        <w:rPr>
          <w:lang w:val="fr-FR"/>
        </w:rPr>
        <w:t> </w:t>
      </w:r>
      <w:r w:rsidRPr="008075CB">
        <w:rPr>
          <w:lang w:val="fr-FR"/>
        </w:rPr>
        <w:t xml:space="preserve">52/2014 sur le Défenseur du peuple (Médiateur) garantit </w:t>
      </w:r>
      <w:r>
        <w:rPr>
          <w:lang w:val="fr-FR"/>
        </w:rPr>
        <w:t xml:space="preserve">aux </w:t>
      </w:r>
      <w:r w:rsidRPr="008075CB">
        <w:rPr>
          <w:lang w:val="fr-FR"/>
        </w:rPr>
        <w:t xml:space="preserve">membres du Conseil, </w:t>
      </w:r>
      <w:r>
        <w:rPr>
          <w:lang w:val="fr-FR"/>
        </w:rPr>
        <w:t xml:space="preserve">au </w:t>
      </w:r>
      <w:r w:rsidRPr="008075CB">
        <w:rPr>
          <w:lang w:val="fr-FR"/>
        </w:rPr>
        <w:t xml:space="preserve">Défenseur du peuple, </w:t>
      </w:r>
      <w:r>
        <w:rPr>
          <w:lang w:val="fr-FR"/>
        </w:rPr>
        <w:t xml:space="preserve">au </w:t>
      </w:r>
      <w:r w:rsidRPr="008075CB">
        <w:rPr>
          <w:lang w:val="fr-FR"/>
        </w:rPr>
        <w:t>Défenseur du peuple pour les droits de l</w:t>
      </w:r>
      <w:r>
        <w:rPr>
          <w:lang w:val="fr-FR"/>
        </w:rPr>
        <w:t>’</w:t>
      </w:r>
      <w:r w:rsidRPr="008075CB">
        <w:rPr>
          <w:lang w:val="fr-FR"/>
        </w:rPr>
        <w:t xml:space="preserve">enfant et </w:t>
      </w:r>
      <w:r>
        <w:rPr>
          <w:lang w:val="fr-FR"/>
        </w:rPr>
        <w:t xml:space="preserve">au </w:t>
      </w:r>
      <w:r w:rsidRPr="008075CB">
        <w:rPr>
          <w:lang w:val="fr-FR"/>
        </w:rPr>
        <w:t xml:space="preserve">personnel du Bureau du Défenseur du peuple </w:t>
      </w:r>
      <w:r>
        <w:rPr>
          <w:lang w:val="fr-FR"/>
        </w:rPr>
        <w:t xml:space="preserve">un </w:t>
      </w:r>
      <w:r w:rsidRPr="004A77A2">
        <w:rPr>
          <w:lang w:val="fr-FR"/>
        </w:rPr>
        <w:t xml:space="preserve">accès sans restriction </w:t>
      </w:r>
      <w:r w:rsidRPr="008075CB">
        <w:rPr>
          <w:lang w:val="fr-FR"/>
        </w:rPr>
        <w:t xml:space="preserve">à </w:t>
      </w:r>
      <w:r>
        <w:rPr>
          <w:lang w:val="fr-FR"/>
        </w:rPr>
        <w:t xml:space="preserve">tous les </w:t>
      </w:r>
      <w:r w:rsidRPr="008075CB">
        <w:rPr>
          <w:lang w:val="fr-FR"/>
        </w:rPr>
        <w:t>lieu</w:t>
      </w:r>
      <w:r>
        <w:rPr>
          <w:lang w:val="fr-FR"/>
        </w:rPr>
        <w:t>x</w:t>
      </w:r>
      <w:r w:rsidRPr="008075CB">
        <w:rPr>
          <w:lang w:val="fr-FR"/>
        </w:rPr>
        <w:t xml:space="preserve"> de détention.</w:t>
      </w:r>
    </w:p>
    <w:p w14:paraId="018DB6C5" w14:textId="1E0739B9" w:rsidR="00D750D5" w:rsidRPr="008075CB" w:rsidRDefault="00D750D5" w:rsidP="00D750D5">
      <w:pPr>
        <w:pStyle w:val="SingleTxtG"/>
        <w:rPr>
          <w:lang w:val="fr-FR"/>
        </w:rPr>
      </w:pPr>
      <w:r w:rsidRPr="008075CB">
        <w:rPr>
          <w:lang w:val="fr-FR"/>
        </w:rPr>
        <w:t>100.</w:t>
      </w:r>
      <w:r w:rsidRPr="008075CB">
        <w:rPr>
          <w:lang w:val="fr-FR"/>
        </w:rPr>
        <w:tab/>
        <w:t>De 2017 à août 2021, le Conseil pour la prévention de la torture et le département pour la prévention de la torture du Défenseur du peuple ont effectué 182</w:t>
      </w:r>
      <w:r>
        <w:rPr>
          <w:lang w:val="fr-FR"/>
        </w:rPr>
        <w:t> </w:t>
      </w:r>
      <w:r w:rsidRPr="008075CB">
        <w:rPr>
          <w:lang w:val="fr-FR"/>
        </w:rPr>
        <w:t xml:space="preserve">visites de prévention et de surveillance dans des établissements </w:t>
      </w:r>
      <w:r w:rsidR="001C1C9B" w:rsidRPr="008075CB">
        <w:rPr>
          <w:lang w:val="fr-FR"/>
        </w:rPr>
        <w:t>o</w:t>
      </w:r>
      <w:r w:rsidR="001C1C9B">
        <w:rPr>
          <w:lang w:val="fr-FR"/>
        </w:rPr>
        <w:t>ù</w:t>
      </w:r>
      <w:r w:rsidRPr="008075CB">
        <w:rPr>
          <w:lang w:val="fr-FR"/>
        </w:rPr>
        <w:t xml:space="preserve"> des personnes sont détenues.</w:t>
      </w:r>
    </w:p>
    <w:p w14:paraId="34A9419D" w14:textId="77777777" w:rsidR="00D750D5" w:rsidRPr="008075CB" w:rsidRDefault="00D750D5" w:rsidP="00D750D5">
      <w:pPr>
        <w:pStyle w:val="SingleTxtG"/>
        <w:rPr>
          <w:lang w:val="fr-FR"/>
        </w:rPr>
      </w:pPr>
      <w:r w:rsidRPr="008075CB">
        <w:rPr>
          <w:lang w:val="fr-FR"/>
        </w:rPr>
        <w:t>101.</w:t>
      </w:r>
      <w:r w:rsidRPr="008075CB">
        <w:rPr>
          <w:lang w:val="fr-FR"/>
        </w:rPr>
        <w:tab/>
        <w:t>Les autorités chargées de ces lieux de détention n</w:t>
      </w:r>
      <w:r>
        <w:rPr>
          <w:lang w:val="fr-FR"/>
        </w:rPr>
        <w:t>’</w:t>
      </w:r>
      <w:r w:rsidRPr="008075CB">
        <w:rPr>
          <w:lang w:val="fr-FR"/>
        </w:rPr>
        <w:t xml:space="preserve">ont pas interféré dans les activités du Conseil et celui-ci a pu accéder aux locaux sans entrave, exception </w:t>
      </w:r>
      <w:r>
        <w:rPr>
          <w:lang w:val="fr-FR"/>
        </w:rPr>
        <w:t xml:space="preserve">faite </w:t>
      </w:r>
      <w:r w:rsidRPr="008075CB">
        <w:rPr>
          <w:lang w:val="fr-FR"/>
        </w:rPr>
        <w:t>d</w:t>
      </w:r>
      <w:r>
        <w:rPr>
          <w:lang w:val="fr-FR"/>
        </w:rPr>
        <w:t>’</w:t>
      </w:r>
      <w:r w:rsidRPr="008075CB">
        <w:rPr>
          <w:lang w:val="fr-FR"/>
        </w:rPr>
        <w:t xml:space="preserve">incidents mineurs qui ont été corrigés immédiatement pendant </w:t>
      </w:r>
      <w:r>
        <w:rPr>
          <w:lang w:val="fr-FR"/>
        </w:rPr>
        <w:t xml:space="preserve">les </w:t>
      </w:r>
      <w:r w:rsidRPr="008075CB">
        <w:rPr>
          <w:lang w:val="fr-FR"/>
        </w:rPr>
        <w:t>visite</w:t>
      </w:r>
      <w:r>
        <w:rPr>
          <w:lang w:val="fr-FR"/>
        </w:rPr>
        <w:t>s</w:t>
      </w:r>
      <w:r w:rsidRPr="008075CB">
        <w:rPr>
          <w:lang w:val="fr-FR"/>
        </w:rPr>
        <w:t>.</w:t>
      </w:r>
    </w:p>
    <w:p w14:paraId="5C46F7A8" w14:textId="77777777" w:rsidR="00D750D5" w:rsidRPr="008075CB" w:rsidRDefault="00D750D5" w:rsidP="00D750D5">
      <w:pPr>
        <w:pStyle w:val="SingleTxtG"/>
        <w:rPr>
          <w:lang w:val="fr-FR"/>
        </w:rPr>
      </w:pPr>
      <w:r w:rsidRPr="008075CB">
        <w:rPr>
          <w:lang w:val="fr-FR"/>
        </w:rPr>
        <w:lastRenderedPageBreak/>
        <w:t>102.</w:t>
      </w:r>
      <w:r w:rsidRPr="008075CB">
        <w:rPr>
          <w:lang w:val="fr-FR"/>
        </w:rPr>
        <w:tab/>
        <w:t>En outre, la loi</w:t>
      </w:r>
      <w:r>
        <w:rPr>
          <w:lang w:val="fr-FR"/>
        </w:rPr>
        <w:t xml:space="preserve"> n</w:t>
      </w:r>
      <w:r w:rsidRPr="006E204F">
        <w:rPr>
          <w:vertAlign w:val="superscript"/>
          <w:lang w:val="fr-FR"/>
        </w:rPr>
        <w:t>o</w:t>
      </w:r>
      <w:r>
        <w:rPr>
          <w:lang w:val="fr-FR"/>
        </w:rPr>
        <w:t> </w:t>
      </w:r>
      <w:r w:rsidRPr="008075CB">
        <w:rPr>
          <w:lang w:val="fr-FR"/>
        </w:rPr>
        <w:t xml:space="preserve">235/2008 sur le contrôle </w:t>
      </w:r>
      <w:r>
        <w:rPr>
          <w:lang w:val="fr-FR"/>
        </w:rPr>
        <w:t xml:space="preserve">par la société civile </w:t>
      </w:r>
      <w:r w:rsidRPr="008075CB">
        <w:rPr>
          <w:lang w:val="fr-FR"/>
        </w:rPr>
        <w:t>du respect des droits de l</w:t>
      </w:r>
      <w:r>
        <w:rPr>
          <w:lang w:val="fr-FR"/>
        </w:rPr>
        <w:t>’</w:t>
      </w:r>
      <w:r w:rsidRPr="008075CB">
        <w:rPr>
          <w:lang w:val="fr-FR"/>
        </w:rPr>
        <w:t>homme dans les établissements où des personnes sont détenues permet aux membres des commissions locales de contrôle, constituées de représentants de la société civile, de visiter les lieux de privation de liberté. Pour l</w:t>
      </w:r>
      <w:r>
        <w:rPr>
          <w:lang w:val="fr-FR"/>
        </w:rPr>
        <w:t>’</w:t>
      </w:r>
      <w:r w:rsidRPr="008075CB">
        <w:rPr>
          <w:lang w:val="fr-FR"/>
        </w:rPr>
        <w:t>instant, il n</w:t>
      </w:r>
      <w:r>
        <w:rPr>
          <w:lang w:val="fr-FR"/>
        </w:rPr>
        <w:t>’</w:t>
      </w:r>
      <w:r w:rsidRPr="008075CB">
        <w:rPr>
          <w:lang w:val="fr-FR"/>
        </w:rPr>
        <w:t>y a que deux commissions locales en activité sur le territoire</w:t>
      </w:r>
      <w:r>
        <w:rPr>
          <w:lang w:val="fr-FR"/>
        </w:rPr>
        <w:t>.</w:t>
      </w:r>
    </w:p>
    <w:p w14:paraId="2997C249" w14:textId="6C7A15E9" w:rsidR="00D750D5" w:rsidRPr="001149C6" w:rsidRDefault="00D750D5" w:rsidP="00D750D5">
      <w:pPr>
        <w:pStyle w:val="H1G"/>
        <w:rPr>
          <w:lang w:val="fr-FR"/>
        </w:rPr>
      </w:pPr>
      <w:r>
        <w:rPr>
          <w:lang w:val="fr-FR"/>
        </w:rPr>
        <w:tab/>
      </w:r>
      <w:r>
        <w:rPr>
          <w:lang w:val="fr-FR"/>
        </w:rPr>
        <w:tab/>
      </w:r>
      <w:r w:rsidRPr="001149C6">
        <w:rPr>
          <w:lang w:val="fr-FR"/>
        </w:rPr>
        <w:t>Article 3</w:t>
      </w:r>
    </w:p>
    <w:p w14:paraId="3E052903" w14:textId="110311B4" w:rsidR="00D750D5" w:rsidRPr="001149C6" w:rsidRDefault="00D750D5" w:rsidP="00D750D5">
      <w:pPr>
        <w:pStyle w:val="H23G"/>
        <w:rPr>
          <w:lang w:val="fr-FR"/>
        </w:rPr>
      </w:pPr>
      <w:r>
        <w:rPr>
          <w:lang w:val="fr-FR"/>
        </w:rPr>
        <w:tab/>
      </w:r>
      <w:r>
        <w:rPr>
          <w:lang w:val="fr-FR"/>
        </w:rPr>
        <w:tab/>
      </w:r>
      <w:r w:rsidRPr="001149C6">
        <w:rPr>
          <w:lang w:val="fr-FR"/>
        </w:rPr>
        <w:t>Réponse au paragraphe 7 de la liste de points</w:t>
      </w:r>
    </w:p>
    <w:p w14:paraId="67031E4C" w14:textId="2FDD584C" w:rsidR="00D750D5" w:rsidRPr="008075CB" w:rsidRDefault="00D750D5" w:rsidP="00D750D5">
      <w:pPr>
        <w:pStyle w:val="SingleTxtG"/>
        <w:rPr>
          <w:lang w:val="fr-FR"/>
        </w:rPr>
      </w:pPr>
      <w:r w:rsidRPr="008075CB">
        <w:rPr>
          <w:lang w:val="fr-FR"/>
        </w:rPr>
        <w:t>103.</w:t>
      </w:r>
      <w:r w:rsidRPr="008075CB">
        <w:rPr>
          <w:lang w:val="fr-FR"/>
        </w:rPr>
        <w:tab/>
        <w:t>Le droit des étrangers de demander asile en République de Moldova est inscrit à l</w:t>
      </w:r>
      <w:r>
        <w:rPr>
          <w:lang w:val="fr-FR"/>
        </w:rPr>
        <w:t>’</w:t>
      </w:r>
      <w:r w:rsidRPr="008075CB">
        <w:rPr>
          <w:lang w:val="fr-FR"/>
        </w:rPr>
        <w:t>article 19 (par.</w:t>
      </w:r>
      <w:r>
        <w:rPr>
          <w:lang w:val="fr-FR"/>
        </w:rPr>
        <w:t xml:space="preserve"> </w:t>
      </w:r>
      <w:r w:rsidRPr="008075CB">
        <w:rPr>
          <w:lang w:val="fr-FR"/>
        </w:rPr>
        <w:t>3) de la Constitution. Le statut juridique des demandeurs d</w:t>
      </w:r>
      <w:r>
        <w:rPr>
          <w:lang w:val="fr-FR"/>
        </w:rPr>
        <w:t>’</w:t>
      </w:r>
      <w:r w:rsidRPr="008075CB">
        <w:rPr>
          <w:lang w:val="fr-FR"/>
        </w:rPr>
        <w:t>asile et des bénéficiaires d</w:t>
      </w:r>
      <w:r>
        <w:rPr>
          <w:lang w:val="fr-FR"/>
        </w:rPr>
        <w:t>’</w:t>
      </w:r>
      <w:r w:rsidRPr="008075CB">
        <w:rPr>
          <w:lang w:val="fr-FR"/>
        </w:rPr>
        <w:t>une protection internationale, d</w:t>
      </w:r>
      <w:r>
        <w:rPr>
          <w:lang w:val="fr-FR"/>
        </w:rPr>
        <w:t>’</w:t>
      </w:r>
      <w:r w:rsidRPr="008075CB">
        <w:rPr>
          <w:lang w:val="fr-FR"/>
        </w:rPr>
        <w:t>une protection temporaire ou d</w:t>
      </w:r>
      <w:r>
        <w:rPr>
          <w:lang w:val="fr-FR"/>
        </w:rPr>
        <w:t>’</w:t>
      </w:r>
      <w:r w:rsidRPr="008075CB">
        <w:rPr>
          <w:lang w:val="fr-FR"/>
        </w:rPr>
        <w:t>une protection au titre de l</w:t>
      </w:r>
      <w:r>
        <w:rPr>
          <w:lang w:val="fr-FR"/>
        </w:rPr>
        <w:t>’</w:t>
      </w:r>
      <w:r w:rsidRPr="008075CB">
        <w:rPr>
          <w:lang w:val="fr-FR"/>
        </w:rPr>
        <w:t xml:space="preserve">asile politique ainsi que les procédures pour </w:t>
      </w:r>
      <w:r>
        <w:rPr>
          <w:lang w:val="fr-FR"/>
        </w:rPr>
        <w:t xml:space="preserve">accorder </w:t>
      </w:r>
      <w:r w:rsidRPr="008075CB">
        <w:rPr>
          <w:lang w:val="fr-FR"/>
        </w:rPr>
        <w:t xml:space="preserve">ces protections, y mettre </w:t>
      </w:r>
      <w:r>
        <w:rPr>
          <w:lang w:val="fr-FR"/>
        </w:rPr>
        <w:t xml:space="preserve">un terme </w:t>
      </w:r>
      <w:r w:rsidRPr="008075CB">
        <w:rPr>
          <w:lang w:val="fr-FR"/>
        </w:rPr>
        <w:t>et les révoquer sont définis par la loi n</w:t>
      </w:r>
      <w:r w:rsidRPr="00E03380">
        <w:rPr>
          <w:vertAlign w:val="superscript"/>
          <w:lang w:val="fr-FR"/>
        </w:rPr>
        <w:t>o</w:t>
      </w:r>
      <w:r>
        <w:rPr>
          <w:lang w:val="fr-FR"/>
        </w:rPr>
        <w:t> </w:t>
      </w:r>
      <w:r w:rsidRPr="008075CB">
        <w:rPr>
          <w:lang w:val="fr-FR"/>
        </w:rPr>
        <w:t>270 du 18</w:t>
      </w:r>
      <w:r>
        <w:rPr>
          <w:lang w:val="fr-FR"/>
        </w:rPr>
        <w:t> </w:t>
      </w:r>
      <w:r w:rsidRPr="008075CB">
        <w:rPr>
          <w:lang w:val="fr-FR"/>
        </w:rPr>
        <w:t>décembre 2008 sur l</w:t>
      </w:r>
      <w:r>
        <w:rPr>
          <w:lang w:val="fr-FR"/>
        </w:rPr>
        <w:t>’</w:t>
      </w:r>
      <w:r w:rsidRPr="008075CB">
        <w:rPr>
          <w:lang w:val="fr-FR"/>
        </w:rPr>
        <w:t>asile en République de Moldova.</w:t>
      </w:r>
    </w:p>
    <w:p w14:paraId="7DAE2B03" w14:textId="3188BC4A" w:rsidR="00D750D5" w:rsidRPr="008075CB" w:rsidRDefault="00D750D5" w:rsidP="00D750D5">
      <w:pPr>
        <w:pStyle w:val="SingleTxtG"/>
        <w:rPr>
          <w:lang w:val="fr-FR"/>
        </w:rPr>
      </w:pPr>
      <w:r w:rsidRPr="008075CB">
        <w:rPr>
          <w:lang w:val="fr-FR"/>
        </w:rPr>
        <w:t>104.</w:t>
      </w:r>
      <w:r w:rsidRPr="008075CB">
        <w:rPr>
          <w:lang w:val="fr-FR"/>
        </w:rPr>
        <w:tab/>
        <w:t>Selon l</w:t>
      </w:r>
      <w:r>
        <w:rPr>
          <w:lang w:val="fr-FR"/>
        </w:rPr>
        <w:t>’</w:t>
      </w:r>
      <w:r w:rsidRPr="008075CB">
        <w:rPr>
          <w:lang w:val="fr-FR"/>
        </w:rPr>
        <w:t>article 31 (par.</w:t>
      </w:r>
      <w:r>
        <w:rPr>
          <w:lang w:val="fr-FR"/>
        </w:rPr>
        <w:t xml:space="preserve"> </w:t>
      </w:r>
      <w:r w:rsidRPr="008075CB">
        <w:rPr>
          <w:lang w:val="fr-FR"/>
        </w:rPr>
        <w:t>2) de la loi n</w:t>
      </w:r>
      <w:r w:rsidRPr="003357B7">
        <w:rPr>
          <w:vertAlign w:val="superscript"/>
          <w:lang w:val="fr-FR"/>
        </w:rPr>
        <w:t>o</w:t>
      </w:r>
      <w:r>
        <w:rPr>
          <w:lang w:val="fr-FR"/>
        </w:rPr>
        <w:t> </w:t>
      </w:r>
      <w:r w:rsidRPr="008075CB">
        <w:rPr>
          <w:lang w:val="fr-FR"/>
        </w:rPr>
        <w:t xml:space="preserve">270/2008 et la décision 1023/2011 du Gouvernement portant approbation du règlement du centre </w:t>
      </w:r>
      <w:r>
        <w:rPr>
          <w:lang w:val="fr-FR"/>
        </w:rPr>
        <w:t>d’accueil</w:t>
      </w:r>
      <w:r w:rsidRPr="008075CB">
        <w:rPr>
          <w:lang w:val="fr-FR"/>
        </w:rPr>
        <w:t>, les demandeurs d</w:t>
      </w:r>
      <w:r>
        <w:rPr>
          <w:lang w:val="fr-FR"/>
        </w:rPr>
        <w:t>’</w:t>
      </w:r>
      <w:r w:rsidRPr="008075CB">
        <w:rPr>
          <w:lang w:val="fr-FR"/>
        </w:rPr>
        <w:t xml:space="preserve">asile et les membres de leur famille qui demandent asile </w:t>
      </w:r>
      <w:r>
        <w:rPr>
          <w:lang w:val="fr-FR"/>
        </w:rPr>
        <w:t xml:space="preserve">doivent </w:t>
      </w:r>
      <w:r w:rsidRPr="008075CB">
        <w:rPr>
          <w:lang w:val="fr-FR"/>
        </w:rPr>
        <w:t xml:space="preserve">séjourner au centre pendant la procédure. </w:t>
      </w:r>
      <w:r>
        <w:rPr>
          <w:lang w:val="fr-FR"/>
        </w:rPr>
        <w:t xml:space="preserve">Les </w:t>
      </w:r>
      <w:r w:rsidRPr="008075CB">
        <w:rPr>
          <w:lang w:val="fr-FR"/>
        </w:rPr>
        <w:t xml:space="preserve">demandes sont examinées par des agents qualifiés de la </w:t>
      </w:r>
      <w:r>
        <w:rPr>
          <w:lang w:val="fr-FR"/>
        </w:rPr>
        <w:t>D</w:t>
      </w:r>
      <w:r w:rsidRPr="008075CB">
        <w:rPr>
          <w:lang w:val="fr-FR"/>
        </w:rPr>
        <w:t>irection de l</w:t>
      </w:r>
      <w:r>
        <w:rPr>
          <w:lang w:val="fr-FR"/>
        </w:rPr>
        <w:t>’</w:t>
      </w:r>
      <w:r w:rsidRPr="008075CB">
        <w:rPr>
          <w:lang w:val="fr-FR"/>
        </w:rPr>
        <w:t>asile et de l</w:t>
      </w:r>
      <w:r>
        <w:rPr>
          <w:lang w:val="fr-FR"/>
        </w:rPr>
        <w:t>’</w:t>
      </w:r>
      <w:r w:rsidRPr="008075CB">
        <w:rPr>
          <w:lang w:val="fr-FR"/>
        </w:rPr>
        <w:t>intégration du bureau des migrations et de l</w:t>
      </w:r>
      <w:r>
        <w:rPr>
          <w:lang w:val="fr-FR"/>
        </w:rPr>
        <w:t>’</w:t>
      </w:r>
      <w:r w:rsidRPr="008075CB">
        <w:rPr>
          <w:lang w:val="fr-FR"/>
        </w:rPr>
        <w:t>asile, qui connaissent les normes applicables à l</w:t>
      </w:r>
      <w:r>
        <w:rPr>
          <w:lang w:val="fr-FR"/>
        </w:rPr>
        <w:t>’</w:t>
      </w:r>
      <w:r w:rsidRPr="008075CB">
        <w:rPr>
          <w:lang w:val="fr-FR"/>
        </w:rPr>
        <w:t xml:space="preserve">asile. </w:t>
      </w:r>
      <w:r>
        <w:rPr>
          <w:lang w:val="fr-FR"/>
        </w:rPr>
        <w:t xml:space="preserve">Il est interdit de faire des </w:t>
      </w:r>
      <w:r w:rsidRPr="008075CB">
        <w:rPr>
          <w:lang w:val="fr-FR"/>
        </w:rPr>
        <w:t xml:space="preserve">demandes en dehors du territoire de la République de Moldova et </w:t>
      </w:r>
      <w:r>
        <w:rPr>
          <w:lang w:val="fr-FR"/>
        </w:rPr>
        <w:t>d</w:t>
      </w:r>
      <w:r w:rsidRPr="008075CB">
        <w:rPr>
          <w:lang w:val="fr-FR"/>
        </w:rPr>
        <w:t>es demandes collectives</w:t>
      </w:r>
      <w:r>
        <w:rPr>
          <w:lang w:val="fr-FR"/>
        </w:rPr>
        <w:t>,</w:t>
      </w:r>
      <w:r w:rsidRPr="008075CB">
        <w:rPr>
          <w:lang w:val="fr-FR"/>
        </w:rPr>
        <w:t xml:space="preserve"> et chaque dossier est examiné au cas par cas.</w:t>
      </w:r>
    </w:p>
    <w:p w14:paraId="1DB51764" w14:textId="6BFA8193" w:rsidR="00D750D5" w:rsidRPr="008075CB" w:rsidRDefault="00D750D5" w:rsidP="00D750D5">
      <w:pPr>
        <w:pStyle w:val="SingleTxtG"/>
        <w:rPr>
          <w:lang w:val="fr-FR"/>
        </w:rPr>
      </w:pPr>
      <w:r w:rsidRPr="008075CB">
        <w:rPr>
          <w:lang w:val="fr-FR"/>
        </w:rPr>
        <w:t>105.</w:t>
      </w:r>
      <w:r w:rsidRPr="008075CB">
        <w:rPr>
          <w:lang w:val="fr-FR"/>
        </w:rPr>
        <w:tab/>
        <w:t>Des panneaux d</w:t>
      </w:r>
      <w:r>
        <w:rPr>
          <w:lang w:val="fr-FR"/>
        </w:rPr>
        <w:t>’</w:t>
      </w:r>
      <w:r w:rsidRPr="008075CB">
        <w:rPr>
          <w:lang w:val="fr-FR"/>
        </w:rPr>
        <w:t>information sur le droit de demander asile en République de Moldova sont installés aux points de passage de la frontière, ce qui permet d</w:t>
      </w:r>
      <w:r>
        <w:rPr>
          <w:lang w:val="fr-FR"/>
        </w:rPr>
        <w:t>’</w:t>
      </w:r>
      <w:r w:rsidRPr="008075CB">
        <w:rPr>
          <w:lang w:val="fr-FR"/>
        </w:rPr>
        <w:t>informer les étrangers de leur droit de demander la protection de l</w:t>
      </w:r>
      <w:r>
        <w:rPr>
          <w:lang w:val="fr-FR"/>
        </w:rPr>
        <w:t>’</w:t>
      </w:r>
      <w:r w:rsidRPr="008075CB">
        <w:rPr>
          <w:lang w:val="fr-FR"/>
        </w:rPr>
        <w:t>État. Il est travaillé en collaboration avec le Haut</w:t>
      </w:r>
      <w:r w:rsidR="001C1C9B">
        <w:rPr>
          <w:lang w:val="fr-FR"/>
        </w:rPr>
        <w:noBreakHyphen/>
      </w:r>
      <w:r w:rsidRPr="008075CB">
        <w:rPr>
          <w:lang w:val="fr-FR"/>
        </w:rPr>
        <w:t>Commissariat des Nations Unies pour les réfugiés ainsi qu</w:t>
      </w:r>
      <w:r>
        <w:rPr>
          <w:lang w:val="fr-FR"/>
        </w:rPr>
        <w:t>’</w:t>
      </w:r>
      <w:r w:rsidRPr="008075CB">
        <w:rPr>
          <w:lang w:val="fr-FR"/>
        </w:rPr>
        <w:t>avec les organisations non gouvernementales partenaires de celui-ci.</w:t>
      </w:r>
    </w:p>
    <w:p w14:paraId="474F1033" w14:textId="77777777" w:rsidR="00D750D5" w:rsidRPr="008075CB" w:rsidRDefault="00D750D5" w:rsidP="00D750D5">
      <w:pPr>
        <w:pStyle w:val="SingleTxtG"/>
        <w:rPr>
          <w:lang w:val="fr-FR"/>
        </w:rPr>
      </w:pPr>
      <w:r w:rsidRPr="008075CB">
        <w:rPr>
          <w:lang w:val="fr-FR"/>
        </w:rPr>
        <w:t>106.</w:t>
      </w:r>
      <w:r w:rsidRPr="008075CB">
        <w:rPr>
          <w:lang w:val="fr-FR"/>
        </w:rPr>
        <w:tab/>
      </w:r>
      <w:r>
        <w:rPr>
          <w:lang w:val="fr-FR"/>
        </w:rPr>
        <w:t xml:space="preserve">À l’enregistrement de la demande </w:t>
      </w:r>
      <w:r w:rsidRPr="00002834">
        <w:rPr>
          <w:lang w:val="fr-FR"/>
        </w:rPr>
        <w:t>au bureau des migrations et de l</w:t>
      </w:r>
      <w:r>
        <w:rPr>
          <w:lang w:val="fr-FR"/>
        </w:rPr>
        <w:t>’</w:t>
      </w:r>
      <w:r w:rsidRPr="00002834">
        <w:rPr>
          <w:lang w:val="fr-FR"/>
        </w:rPr>
        <w:t>asile</w:t>
      </w:r>
      <w:r>
        <w:rPr>
          <w:lang w:val="fr-FR"/>
        </w:rPr>
        <w:t xml:space="preserve">, le </w:t>
      </w:r>
      <w:r w:rsidRPr="008075CB">
        <w:rPr>
          <w:lang w:val="fr-FR"/>
        </w:rPr>
        <w:t>demandeur d</w:t>
      </w:r>
      <w:r>
        <w:rPr>
          <w:lang w:val="fr-FR"/>
        </w:rPr>
        <w:t>’</w:t>
      </w:r>
      <w:r w:rsidRPr="008075CB">
        <w:rPr>
          <w:lang w:val="fr-FR"/>
        </w:rPr>
        <w:t xml:space="preserve">asile est informé par écrit de ses droits et obligations pendant </w:t>
      </w:r>
      <w:r>
        <w:rPr>
          <w:lang w:val="fr-FR"/>
        </w:rPr>
        <w:t>la procédure d’</w:t>
      </w:r>
      <w:r w:rsidRPr="008075CB">
        <w:rPr>
          <w:lang w:val="fr-FR"/>
        </w:rPr>
        <w:t>examen</w:t>
      </w:r>
      <w:r>
        <w:rPr>
          <w:lang w:val="fr-FR"/>
        </w:rPr>
        <w:t>.</w:t>
      </w:r>
    </w:p>
    <w:p w14:paraId="3F2D4932" w14:textId="211348A6" w:rsidR="00D750D5" w:rsidRPr="008075CB" w:rsidRDefault="00D750D5" w:rsidP="00D750D5">
      <w:pPr>
        <w:pStyle w:val="SingleTxtG"/>
        <w:rPr>
          <w:lang w:val="fr-FR"/>
        </w:rPr>
      </w:pPr>
      <w:r w:rsidRPr="008075CB">
        <w:rPr>
          <w:lang w:val="fr-FR"/>
        </w:rPr>
        <w:t>107.</w:t>
      </w:r>
      <w:r w:rsidRPr="008075CB">
        <w:rPr>
          <w:lang w:val="fr-FR"/>
        </w:rPr>
        <w:tab/>
        <w:t>Le cadre juridique garantit aux demandeurs d</w:t>
      </w:r>
      <w:r>
        <w:rPr>
          <w:lang w:val="fr-FR"/>
        </w:rPr>
        <w:t>’</w:t>
      </w:r>
      <w:r w:rsidRPr="008075CB">
        <w:rPr>
          <w:lang w:val="fr-FR"/>
        </w:rPr>
        <w:t>asile et aux bénéficiaires d</w:t>
      </w:r>
      <w:r>
        <w:rPr>
          <w:lang w:val="fr-FR"/>
        </w:rPr>
        <w:t>’</w:t>
      </w:r>
      <w:r w:rsidRPr="008075CB">
        <w:rPr>
          <w:lang w:val="fr-FR"/>
        </w:rPr>
        <w:t>une protection internationale l</w:t>
      </w:r>
      <w:r>
        <w:rPr>
          <w:lang w:val="fr-FR"/>
        </w:rPr>
        <w:t>’</w:t>
      </w:r>
      <w:r w:rsidRPr="008075CB">
        <w:rPr>
          <w:lang w:val="fr-FR"/>
        </w:rPr>
        <w:t>application du principe de non-refoulement vers le pays d</w:t>
      </w:r>
      <w:r>
        <w:rPr>
          <w:lang w:val="fr-FR"/>
        </w:rPr>
        <w:t>’</w:t>
      </w:r>
      <w:r w:rsidRPr="008075CB">
        <w:rPr>
          <w:lang w:val="fr-FR"/>
        </w:rPr>
        <w:t>origine. Aucun demandeur ne sera expulsé ou renvoyé depuis la frontière o</w:t>
      </w:r>
      <w:r w:rsidR="001C1C9B">
        <w:rPr>
          <w:lang w:val="fr-FR"/>
        </w:rPr>
        <w:t>u</w:t>
      </w:r>
      <w:r w:rsidRPr="008075CB">
        <w:rPr>
          <w:lang w:val="fr-FR"/>
        </w:rPr>
        <w:t xml:space="preserve"> depuis le territoire de la République de Moldova pendant la procédure d</w:t>
      </w:r>
      <w:r>
        <w:rPr>
          <w:lang w:val="fr-FR"/>
        </w:rPr>
        <w:t>’</w:t>
      </w:r>
      <w:r w:rsidRPr="008075CB">
        <w:rPr>
          <w:lang w:val="fr-FR"/>
        </w:rPr>
        <w:t>asile. En outre, aucun bénéficiaire de la protection internationale temporaire ou de l</w:t>
      </w:r>
      <w:r>
        <w:rPr>
          <w:lang w:val="fr-FR"/>
        </w:rPr>
        <w:t>’</w:t>
      </w:r>
      <w:r w:rsidRPr="008075CB">
        <w:rPr>
          <w:lang w:val="fr-FR"/>
        </w:rPr>
        <w:t>asile politique ne peut être renvoyé ou expulsé vers un pays ou un territoire dans lequel sa vie ou sa liberté pourrait être menacée ou dans lequel il pourrait subir des tortures ou des traitements ou peines inhumains ou dégradants.</w:t>
      </w:r>
    </w:p>
    <w:p w14:paraId="475DE6BE" w14:textId="18A89927" w:rsidR="00D750D5" w:rsidRPr="008075CB" w:rsidRDefault="00D750D5" w:rsidP="00D750D5">
      <w:pPr>
        <w:pStyle w:val="SingleTxtG"/>
        <w:rPr>
          <w:lang w:val="fr-FR"/>
        </w:rPr>
      </w:pPr>
      <w:r w:rsidRPr="008075CB">
        <w:rPr>
          <w:lang w:val="fr-FR"/>
        </w:rPr>
        <w:t>108.</w:t>
      </w:r>
      <w:r w:rsidRPr="008075CB">
        <w:rPr>
          <w:lang w:val="fr-FR"/>
        </w:rPr>
        <w:tab/>
        <w:t>Entre le 1</w:t>
      </w:r>
      <w:r w:rsidRPr="00671B92">
        <w:rPr>
          <w:vertAlign w:val="superscript"/>
          <w:lang w:val="fr-FR"/>
        </w:rPr>
        <w:t>er</w:t>
      </w:r>
      <w:r>
        <w:rPr>
          <w:lang w:val="fr-FR"/>
        </w:rPr>
        <w:t> </w:t>
      </w:r>
      <w:r w:rsidRPr="008075CB">
        <w:rPr>
          <w:lang w:val="fr-FR"/>
        </w:rPr>
        <w:t>janvier 2016 et le 31</w:t>
      </w:r>
      <w:r>
        <w:rPr>
          <w:lang w:val="fr-FR"/>
        </w:rPr>
        <w:t> </w:t>
      </w:r>
      <w:r w:rsidRPr="008075CB">
        <w:rPr>
          <w:lang w:val="fr-FR"/>
        </w:rPr>
        <w:t>décembre 2020, 513</w:t>
      </w:r>
      <w:r>
        <w:rPr>
          <w:lang w:val="fr-FR"/>
        </w:rPr>
        <w:t> </w:t>
      </w:r>
      <w:r w:rsidRPr="008075CB">
        <w:rPr>
          <w:lang w:val="fr-FR"/>
        </w:rPr>
        <w:t>étrangers ont demandé l</w:t>
      </w:r>
      <w:r>
        <w:rPr>
          <w:lang w:val="fr-FR"/>
        </w:rPr>
        <w:t>’</w:t>
      </w:r>
      <w:r w:rsidRPr="008075CB">
        <w:rPr>
          <w:lang w:val="fr-FR"/>
        </w:rPr>
        <w:t xml:space="preserve">asile sur le territoire de la République de Moldova, dont 43 à la frontière. </w:t>
      </w:r>
      <w:r>
        <w:rPr>
          <w:lang w:val="fr-FR"/>
        </w:rPr>
        <w:t xml:space="preserve">Sur </w:t>
      </w:r>
      <w:r w:rsidRPr="008075CB">
        <w:rPr>
          <w:lang w:val="fr-FR"/>
        </w:rPr>
        <w:t>la même période, une protection internationale (statut de réfugié ou protection humanitaire) a été accordée à 172</w:t>
      </w:r>
      <w:r>
        <w:rPr>
          <w:lang w:val="fr-FR"/>
        </w:rPr>
        <w:t> </w:t>
      </w:r>
      <w:r w:rsidRPr="008075CB">
        <w:rPr>
          <w:lang w:val="fr-FR"/>
        </w:rPr>
        <w:t>personnes. De 2016 à 2020, 33</w:t>
      </w:r>
      <w:r>
        <w:rPr>
          <w:lang w:val="fr-FR"/>
        </w:rPr>
        <w:t> </w:t>
      </w:r>
      <w:r w:rsidRPr="008075CB">
        <w:rPr>
          <w:lang w:val="fr-FR"/>
        </w:rPr>
        <w:t>% des demandes d</w:t>
      </w:r>
      <w:r>
        <w:rPr>
          <w:lang w:val="fr-FR"/>
        </w:rPr>
        <w:t>’</w:t>
      </w:r>
      <w:r w:rsidRPr="008075CB">
        <w:rPr>
          <w:lang w:val="fr-FR"/>
        </w:rPr>
        <w:t xml:space="preserve">asile ont </w:t>
      </w:r>
      <w:r>
        <w:rPr>
          <w:lang w:val="fr-FR"/>
        </w:rPr>
        <w:t xml:space="preserve">débouché sur </w:t>
      </w:r>
      <w:r w:rsidRPr="008075CB">
        <w:rPr>
          <w:lang w:val="fr-FR"/>
        </w:rPr>
        <w:t xml:space="preserve">une protection internationale. Cette </w:t>
      </w:r>
      <w:r>
        <w:rPr>
          <w:lang w:val="fr-FR"/>
        </w:rPr>
        <w:t xml:space="preserve">baisse </w:t>
      </w:r>
      <w:r w:rsidRPr="008075CB">
        <w:rPr>
          <w:lang w:val="fr-FR"/>
        </w:rPr>
        <w:t>par rapport à la période précédente s</w:t>
      </w:r>
      <w:r>
        <w:rPr>
          <w:lang w:val="fr-FR"/>
        </w:rPr>
        <w:t>’</w:t>
      </w:r>
      <w:r w:rsidRPr="008075CB">
        <w:rPr>
          <w:lang w:val="fr-FR"/>
        </w:rPr>
        <w:t>explique par la diminution du nombre de demandes d</w:t>
      </w:r>
      <w:r>
        <w:rPr>
          <w:lang w:val="fr-FR"/>
        </w:rPr>
        <w:t>’</w:t>
      </w:r>
      <w:r w:rsidRPr="008075CB">
        <w:rPr>
          <w:lang w:val="fr-FR"/>
        </w:rPr>
        <w:t>asile fait</w:t>
      </w:r>
      <w:r>
        <w:rPr>
          <w:lang w:val="fr-FR"/>
        </w:rPr>
        <w:t>es</w:t>
      </w:r>
      <w:r w:rsidRPr="008075CB">
        <w:rPr>
          <w:lang w:val="fr-FR"/>
        </w:rPr>
        <w:t xml:space="preserve"> par des ressortissants de la Syrie et de l</w:t>
      </w:r>
      <w:r>
        <w:rPr>
          <w:lang w:val="fr-FR"/>
        </w:rPr>
        <w:t>’</w:t>
      </w:r>
      <w:r w:rsidRPr="008075CB">
        <w:rPr>
          <w:lang w:val="fr-FR"/>
        </w:rPr>
        <w:t>Ukraine, auxquels une protection internationale est généralement accordée du fait de la situation dans ces pays</w:t>
      </w:r>
      <w:r>
        <w:rPr>
          <w:lang w:val="fr-FR"/>
        </w:rPr>
        <w:t>.</w:t>
      </w:r>
    </w:p>
    <w:p w14:paraId="7869F038" w14:textId="77777777" w:rsidR="00D750D5" w:rsidRPr="008075CB" w:rsidRDefault="00D750D5" w:rsidP="00D750D5">
      <w:pPr>
        <w:pStyle w:val="SingleTxtG"/>
        <w:rPr>
          <w:lang w:val="fr-FR"/>
        </w:rPr>
      </w:pPr>
      <w:r w:rsidRPr="008075CB">
        <w:rPr>
          <w:lang w:val="fr-FR"/>
        </w:rPr>
        <w:t>109.</w:t>
      </w:r>
      <w:r w:rsidRPr="008075CB">
        <w:rPr>
          <w:lang w:val="fr-FR"/>
        </w:rPr>
        <w:tab/>
        <w:t>Afin de repérer rapidement les victimes de la torture et de violences, tous les demandeurs d</w:t>
      </w:r>
      <w:r>
        <w:rPr>
          <w:lang w:val="fr-FR"/>
        </w:rPr>
        <w:t>’</w:t>
      </w:r>
      <w:r w:rsidRPr="008075CB">
        <w:rPr>
          <w:lang w:val="fr-FR"/>
        </w:rPr>
        <w:t>asile sont orientés vers le Centre pour la réhabilitation des victimes de la torture (association de droit public).</w:t>
      </w:r>
    </w:p>
    <w:p w14:paraId="13319573" w14:textId="77777777" w:rsidR="00D750D5" w:rsidRPr="008075CB" w:rsidRDefault="00D750D5" w:rsidP="00D750D5">
      <w:pPr>
        <w:pStyle w:val="SingleTxtG"/>
        <w:rPr>
          <w:lang w:val="fr-FR"/>
        </w:rPr>
      </w:pPr>
      <w:r w:rsidRPr="008075CB">
        <w:rPr>
          <w:lang w:val="fr-FR"/>
        </w:rPr>
        <w:t>110.</w:t>
      </w:r>
      <w:r w:rsidRPr="008075CB">
        <w:rPr>
          <w:lang w:val="fr-FR"/>
        </w:rPr>
        <w:tab/>
        <w:t>Le cadre juridique national ne prévoit pas d</w:t>
      </w:r>
      <w:r>
        <w:rPr>
          <w:lang w:val="fr-FR"/>
        </w:rPr>
        <w:t>’</w:t>
      </w:r>
      <w:r w:rsidRPr="008075CB">
        <w:rPr>
          <w:lang w:val="fr-FR"/>
        </w:rPr>
        <w:t>autres méthodes de détention pour les migrants.</w:t>
      </w:r>
    </w:p>
    <w:p w14:paraId="703F0F0D" w14:textId="29C74ED0" w:rsidR="00D750D5" w:rsidRPr="004A42FD" w:rsidRDefault="00D750D5" w:rsidP="00D750D5">
      <w:pPr>
        <w:pStyle w:val="H1G"/>
        <w:rPr>
          <w:lang w:val="fr-FR"/>
        </w:rPr>
      </w:pPr>
      <w:r>
        <w:rPr>
          <w:lang w:val="fr-FR"/>
        </w:rPr>
        <w:tab/>
      </w:r>
      <w:r>
        <w:rPr>
          <w:lang w:val="fr-FR"/>
        </w:rPr>
        <w:tab/>
      </w:r>
      <w:r w:rsidRPr="004A42FD">
        <w:rPr>
          <w:lang w:val="fr-FR"/>
        </w:rPr>
        <w:t>Article 10</w:t>
      </w:r>
    </w:p>
    <w:p w14:paraId="3E31615B" w14:textId="26467777" w:rsidR="00D750D5" w:rsidRPr="004A42FD" w:rsidRDefault="00D750D5" w:rsidP="00D750D5">
      <w:pPr>
        <w:pStyle w:val="H23G"/>
        <w:rPr>
          <w:lang w:val="fr-FR"/>
        </w:rPr>
      </w:pPr>
      <w:r>
        <w:rPr>
          <w:lang w:val="fr-FR"/>
        </w:rPr>
        <w:tab/>
      </w:r>
      <w:r>
        <w:rPr>
          <w:lang w:val="fr-FR"/>
        </w:rPr>
        <w:tab/>
      </w:r>
      <w:r w:rsidRPr="004A42FD">
        <w:rPr>
          <w:lang w:val="fr-FR"/>
        </w:rPr>
        <w:t>Réponse au paragraphe 8 a) de la liste de points</w:t>
      </w:r>
    </w:p>
    <w:p w14:paraId="0770AED0" w14:textId="77777777" w:rsidR="00D750D5" w:rsidRPr="008075CB" w:rsidRDefault="00D750D5" w:rsidP="00D750D5">
      <w:pPr>
        <w:pStyle w:val="SingleTxtG"/>
        <w:rPr>
          <w:lang w:val="fr-FR"/>
        </w:rPr>
      </w:pPr>
      <w:r w:rsidRPr="008075CB">
        <w:rPr>
          <w:lang w:val="fr-FR"/>
        </w:rPr>
        <w:t>111.</w:t>
      </w:r>
      <w:r w:rsidRPr="008075CB">
        <w:rPr>
          <w:lang w:val="fr-FR"/>
        </w:rPr>
        <w:tab/>
        <w:t xml:space="preserve">Un psychiatre a été engagé </w:t>
      </w:r>
      <w:r>
        <w:rPr>
          <w:lang w:val="fr-FR"/>
        </w:rPr>
        <w:t xml:space="preserve">à </w:t>
      </w:r>
      <w:r w:rsidRPr="008075CB">
        <w:rPr>
          <w:lang w:val="fr-FR"/>
        </w:rPr>
        <w:t>la direction médicale de l</w:t>
      </w:r>
      <w:r>
        <w:rPr>
          <w:lang w:val="fr-FR"/>
        </w:rPr>
        <w:t>’</w:t>
      </w:r>
      <w:r w:rsidRPr="008075CB">
        <w:rPr>
          <w:lang w:val="fr-FR"/>
        </w:rPr>
        <w:t xml:space="preserve">Administration pénitentiaire nationale en novembre 2020. Les autorités ont également, avec le soutien du Conseil de </w:t>
      </w:r>
      <w:r w:rsidRPr="008075CB">
        <w:rPr>
          <w:lang w:val="fr-FR"/>
        </w:rPr>
        <w:lastRenderedPageBreak/>
        <w:t>l</w:t>
      </w:r>
      <w:r>
        <w:rPr>
          <w:lang w:val="fr-FR"/>
        </w:rPr>
        <w:t>’</w:t>
      </w:r>
      <w:r w:rsidRPr="008075CB">
        <w:rPr>
          <w:lang w:val="fr-FR"/>
        </w:rPr>
        <w:t>Europe, élaboré une stratégie sur la santé mentale dans les établissements pénitentiaires, qui prévoit que l</w:t>
      </w:r>
      <w:r>
        <w:rPr>
          <w:lang w:val="fr-FR"/>
        </w:rPr>
        <w:t>’</w:t>
      </w:r>
      <w:r w:rsidRPr="008075CB">
        <w:rPr>
          <w:lang w:val="fr-FR"/>
        </w:rPr>
        <w:t>on forme le personnel médical et non médical afin qu</w:t>
      </w:r>
      <w:r>
        <w:rPr>
          <w:lang w:val="fr-FR"/>
        </w:rPr>
        <w:t>’</w:t>
      </w:r>
      <w:r w:rsidRPr="008075CB">
        <w:rPr>
          <w:lang w:val="fr-FR"/>
        </w:rPr>
        <w:t>il communique de façon appropriée et professionnelle avec les personnes qui ont un handicap mental.</w:t>
      </w:r>
    </w:p>
    <w:p w14:paraId="08EF115F" w14:textId="0869F099" w:rsidR="00D750D5" w:rsidRPr="008075CB" w:rsidRDefault="00D750D5" w:rsidP="00D750D5">
      <w:pPr>
        <w:pStyle w:val="SingleTxtG"/>
        <w:rPr>
          <w:lang w:val="fr-FR"/>
        </w:rPr>
      </w:pPr>
      <w:r w:rsidRPr="008075CB">
        <w:rPr>
          <w:lang w:val="fr-FR"/>
        </w:rPr>
        <w:t>112.</w:t>
      </w:r>
      <w:r w:rsidRPr="008075CB">
        <w:rPr>
          <w:lang w:val="fr-FR"/>
        </w:rPr>
        <w:tab/>
        <w:t>S</w:t>
      </w:r>
      <w:r>
        <w:rPr>
          <w:lang w:val="fr-FR"/>
        </w:rPr>
        <w:t>’</w:t>
      </w:r>
      <w:r w:rsidRPr="008075CB">
        <w:rPr>
          <w:lang w:val="fr-FR"/>
        </w:rPr>
        <w:t xml:space="preserve">agissant de la </w:t>
      </w:r>
      <w:r>
        <w:rPr>
          <w:lang w:val="fr-FR"/>
        </w:rPr>
        <w:t xml:space="preserve">description </w:t>
      </w:r>
      <w:r w:rsidRPr="008075CB">
        <w:rPr>
          <w:lang w:val="fr-FR"/>
        </w:rPr>
        <w:t>des lésions corporelles conformément au Protocole d</w:t>
      </w:r>
      <w:r>
        <w:rPr>
          <w:lang w:val="fr-FR"/>
        </w:rPr>
        <w:t>’</w:t>
      </w:r>
      <w:r w:rsidRPr="008075CB">
        <w:rPr>
          <w:lang w:val="fr-FR"/>
        </w:rPr>
        <w:t xml:space="preserve">Istanbul, deux sessions de formation données par des experts internationaux </w:t>
      </w:r>
      <w:r>
        <w:rPr>
          <w:lang w:val="fr-FR"/>
        </w:rPr>
        <w:t xml:space="preserve">ont été </w:t>
      </w:r>
      <w:r w:rsidRPr="008075CB">
        <w:rPr>
          <w:lang w:val="fr-FR"/>
        </w:rPr>
        <w:t>organisé</w:t>
      </w:r>
      <w:r>
        <w:rPr>
          <w:lang w:val="fr-FR"/>
        </w:rPr>
        <w:t>es</w:t>
      </w:r>
      <w:r w:rsidRPr="008075CB">
        <w:rPr>
          <w:lang w:val="fr-FR"/>
        </w:rPr>
        <w:t xml:space="preserve"> avec le soutien du Conseil de l</w:t>
      </w:r>
      <w:r>
        <w:rPr>
          <w:lang w:val="fr-FR"/>
        </w:rPr>
        <w:t>’</w:t>
      </w:r>
      <w:r w:rsidRPr="008075CB">
        <w:rPr>
          <w:lang w:val="fr-FR"/>
        </w:rPr>
        <w:t xml:space="preserve">Europe </w:t>
      </w:r>
      <w:r>
        <w:rPr>
          <w:lang w:val="fr-FR"/>
        </w:rPr>
        <w:t>concernant</w:t>
      </w:r>
      <w:r w:rsidRPr="008075CB">
        <w:rPr>
          <w:lang w:val="fr-FR"/>
        </w:rPr>
        <w:t xml:space="preserve"> l</w:t>
      </w:r>
      <w:r>
        <w:rPr>
          <w:lang w:val="fr-FR"/>
        </w:rPr>
        <w:t>’</w:t>
      </w:r>
      <w:r w:rsidRPr="008075CB">
        <w:rPr>
          <w:lang w:val="fr-FR"/>
        </w:rPr>
        <w:t xml:space="preserve">examen des détenus à leur arrivée, </w:t>
      </w:r>
      <w:r>
        <w:rPr>
          <w:lang w:val="fr-FR"/>
        </w:rPr>
        <w:t>y compris</w:t>
      </w:r>
      <w:r w:rsidRPr="008075CB">
        <w:rPr>
          <w:lang w:val="fr-FR"/>
        </w:rPr>
        <w:t xml:space="preserve"> la </w:t>
      </w:r>
      <w:r>
        <w:rPr>
          <w:lang w:val="fr-FR"/>
        </w:rPr>
        <w:t xml:space="preserve">description </w:t>
      </w:r>
      <w:r w:rsidRPr="008075CB">
        <w:rPr>
          <w:lang w:val="fr-FR"/>
        </w:rPr>
        <w:t>des lésions corporelles (ces formations ont été suivies par 55</w:t>
      </w:r>
      <w:r>
        <w:rPr>
          <w:lang w:val="fr-FR"/>
        </w:rPr>
        <w:t> </w:t>
      </w:r>
      <w:r w:rsidRPr="008075CB">
        <w:rPr>
          <w:lang w:val="fr-FR"/>
        </w:rPr>
        <w:t>médecins, infirmiers, agents pénitentiaires et surveillants).</w:t>
      </w:r>
    </w:p>
    <w:p w14:paraId="567A18A4" w14:textId="77777777" w:rsidR="00D750D5" w:rsidRPr="008075CB" w:rsidRDefault="00D750D5" w:rsidP="00D750D5">
      <w:pPr>
        <w:pStyle w:val="SingleTxtG"/>
        <w:rPr>
          <w:lang w:val="fr-FR"/>
        </w:rPr>
      </w:pPr>
      <w:r w:rsidRPr="008075CB">
        <w:rPr>
          <w:lang w:val="fr-FR"/>
        </w:rPr>
        <w:t>113.</w:t>
      </w:r>
      <w:r w:rsidRPr="008075CB">
        <w:rPr>
          <w:lang w:val="fr-FR"/>
        </w:rPr>
        <w:tab/>
        <w:t xml:space="preserve">Le Défenseur du peuple (Médiateur) </w:t>
      </w:r>
      <w:r w:rsidRPr="00211AAB">
        <w:rPr>
          <w:lang w:val="fr-FR"/>
        </w:rPr>
        <w:t xml:space="preserve">œuvre </w:t>
      </w:r>
      <w:r>
        <w:rPr>
          <w:lang w:val="fr-FR"/>
        </w:rPr>
        <w:t xml:space="preserve">à la promotion des </w:t>
      </w:r>
      <w:r w:rsidRPr="008075CB">
        <w:rPr>
          <w:lang w:val="fr-FR"/>
        </w:rPr>
        <w:t>droits de l</w:t>
      </w:r>
      <w:r>
        <w:rPr>
          <w:lang w:val="fr-FR"/>
        </w:rPr>
        <w:t>’</w:t>
      </w:r>
      <w:r w:rsidRPr="008075CB">
        <w:rPr>
          <w:lang w:val="fr-FR"/>
        </w:rPr>
        <w:t xml:space="preserve">homme et </w:t>
      </w:r>
      <w:r>
        <w:rPr>
          <w:lang w:val="fr-FR"/>
        </w:rPr>
        <w:t xml:space="preserve">des </w:t>
      </w:r>
      <w:r w:rsidRPr="008075CB">
        <w:rPr>
          <w:lang w:val="fr-FR"/>
        </w:rPr>
        <w:t>libertés en contribuant au renforcement de l</w:t>
      </w:r>
      <w:r>
        <w:rPr>
          <w:lang w:val="fr-FR"/>
        </w:rPr>
        <w:t>’</w:t>
      </w:r>
      <w:r w:rsidRPr="008075CB">
        <w:rPr>
          <w:lang w:val="fr-FR"/>
        </w:rPr>
        <w:t>éducation aux droits de l</w:t>
      </w:r>
      <w:r>
        <w:rPr>
          <w:lang w:val="fr-FR"/>
        </w:rPr>
        <w:t>’</w:t>
      </w:r>
      <w:r w:rsidRPr="008075CB">
        <w:rPr>
          <w:lang w:val="fr-FR"/>
        </w:rPr>
        <w:t>homme et aux libertés et en participant à l</w:t>
      </w:r>
      <w:r>
        <w:rPr>
          <w:lang w:val="fr-FR"/>
        </w:rPr>
        <w:t>’</w:t>
      </w:r>
      <w:r w:rsidRPr="008075CB">
        <w:rPr>
          <w:lang w:val="fr-FR"/>
        </w:rPr>
        <w:t xml:space="preserve">élaboration de programmes de formation formelle et informelle. Il a proposé dans ce contexte de former prioritairement les agents des </w:t>
      </w:r>
      <w:r>
        <w:rPr>
          <w:lang w:val="fr-FR"/>
        </w:rPr>
        <w:t xml:space="preserve">lieux de détention </w:t>
      </w:r>
      <w:r w:rsidRPr="008075CB">
        <w:rPr>
          <w:lang w:val="fr-FR"/>
        </w:rPr>
        <w:t xml:space="preserve">mais </w:t>
      </w:r>
      <w:r>
        <w:rPr>
          <w:lang w:val="fr-FR"/>
        </w:rPr>
        <w:t xml:space="preserve">aussi </w:t>
      </w:r>
      <w:r w:rsidRPr="008075CB">
        <w:rPr>
          <w:lang w:val="fr-FR"/>
        </w:rPr>
        <w:t xml:space="preserve">les détenus, y compris ceux qui se trouvent dans les centres de placement pour personnes handicapées, </w:t>
      </w:r>
      <w:r>
        <w:rPr>
          <w:lang w:val="fr-FR"/>
        </w:rPr>
        <w:t xml:space="preserve">au sujet </w:t>
      </w:r>
      <w:r w:rsidRPr="008075CB">
        <w:rPr>
          <w:lang w:val="fr-FR"/>
        </w:rPr>
        <w:t>des droits de l</w:t>
      </w:r>
      <w:r>
        <w:rPr>
          <w:lang w:val="fr-FR"/>
        </w:rPr>
        <w:t>’</w:t>
      </w:r>
      <w:r w:rsidRPr="008075CB">
        <w:rPr>
          <w:lang w:val="fr-FR"/>
        </w:rPr>
        <w:t>homme et des libertés, afin de combattre la torture et les mauvais traitements.</w:t>
      </w:r>
    </w:p>
    <w:p w14:paraId="25102F16" w14:textId="77777777" w:rsidR="00D750D5" w:rsidRPr="008075CB" w:rsidRDefault="00D750D5" w:rsidP="00D750D5">
      <w:pPr>
        <w:pStyle w:val="SingleTxtG"/>
        <w:rPr>
          <w:lang w:val="fr-FR"/>
        </w:rPr>
      </w:pPr>
      <w:r w:rsidRPr="008075CB">
        <w:rPr>
          <w:lang w:val="fr-FR"/>
        </w:rPr>
        <w:t>114.</w:t>
      </w:r>
      <w:r w:rsidRPr="008075CB">
        <w:rPr>
          <w:lang w:val="fr-FR"/>
        </w:rPr>
        <w:tab/>
        <w:t>Le Bureau du Défenseur du peuple a participé à la formation et à l</w:t>
      </w:r>
      <w:r>
        <w:rPr>
          <w:lang w:val="fr-FR"/>
        </w:rPr>
        <w:t>’</w:t>
      </w:r>
      <w:r w:rsidRPr="008075CB">
        <w:rPr>
          <w:lang w:val="fr-FR"/>
        </w:rPr>
        <w:t>information d</w:t>
      </w:r>
      <w:r>
        <w:rPr>
          <w:lang w:val="fr-FR"/>
        </w:rPr>
        <w:t>’</w:t>
      </w:r>
      <w:r w:rsidRPr="008075CB">
        <w:rPr>
          <w:lang w:val="fr-FR"/>
        </w:rPr>
        <w:t>agents du système pénitentiaire, de policiers et de carabiniers sur la prévention de la torture. Voici le détail du nombre de personnes formées</w:t>
      </w:r>
      <w:r>
        <w:rPr>
          <w:lang w:val="fr-FR"/>
        </w:rPr>
        <w:t> :</w:t>
      </w:r>
      <w:r w:rsidRPr="008075CB">
        <w:rPr>
          <w:lang w:val="fr-FR"/>
        </w:rPr>
        <w:t xml:space="preserve"> en 2018, 300</w:t>
      </w:r>
      <w:r>
        <w:rPr>
          <w:lang w:val="fr-FR"/>
        </w:rPr>
        <w:t> </w:t>
      </w:r>
      <w:r w:rsidRPr="008075CB">
        <w:rPr>
          <w:lang w:val="fr-FR"/>
        </w:rPr>
        <w:t>agents pénitentiaire</w:t>
      </w:r>
      <w:r>
        <w:rPr>
          <w:lang w:val="fr-FR"/>
        </w:rPr>
        <w:t>s</w:t>
      </w:r>
      <w:r w:rsidRPr="008075CB">
        <w:rPr>
          <w:lang w:val="fr-FR"/>
        </w:rPr>
        <w:t xml:space="preserve"> et 140</w:t>
      </w:r>
      <w:r>
        <w:rPr>
          <w:lang w:val="fr-FR"/>
        </w:rPr>
        <w:t> </w:t>
      </w:r>
      <w:r w:rsidRPr="008075CB">
        <w:rPr>
          <w:lang w:val="fr-FR"/>
        </w:rPr>
        <w:t>étudiants</w:t>
      </w:r>
      <w:r>
        <w:rPr>
          <w:lang w:val="fr-FR"/>
        </w:rPr>
        <w:t> ;</w:t>
      </w:r>
      <w:r w:rsidRPr="008075CB">
        <w:rPr>
          <w:lang w:val="fr-FR"/>
        </w:rPr>
        <w:t xml:space="preserve"> en 2019, 429</w:t>
      </w:r>
      <w:r>
        <w:rPr>
          <w:lang w:val="fr-FR"/>
        </w:rPr>
        <w:t> </w:t>
      </w:r>
      <w:r w:rsidRPr="008075CB">
        <w:rPr>
          <w:lang w:val="fr-FR"/>
        </w:rPr>
        <w:t>agents pénitentiaire</w:t>
      </w:r>
      <w:r>
        <w:rPr>
          <w:lang w:val="fr-FR"/>
        </w:rPr>
        <w:t>s</w:t>
      </w:r>
      <w:r w:rsidRPr="008075CB">
        <w:rPr>
          <w:lang w:val="fr-FR"/>
        </w:rPr>
        <w:t>, 236</w:t>
      </w:r>
      <w:r>
        <w:rPr>
          <w:lang w:val="fr-FR"/>
        </w:rPr>
        <w:t> </w:t>
      </w:r>
      <w:r w:rsidRPr="008075CB">
        <w:rPr>
          <w:lang w:val="fr-FR"/>
        </w:rPr>
        <w:t>étudiants, 19</w:t>
      </w:r>
      <w:r>
        <w:rPr>
          <w:lang w:val="fr-FR"/>
        </w:rPr>
        <w:t> </w:t>
      </w:r>
      <w:r w:rsidRPr="008075CB">
        <w:rPr>
          <w:lang w:val="fr-FR"/>
        </w:rPr>
        <w:t>policiers, 121</w:t>
      </w:r>
      <w:r>
        <w:rPr>
          <w:lang w:val="fr-FR"/>
        </w:rPr>
        <w:t> </w:t>
      </w:r>
      <w:r w:rsidRPr="008075CB">
        <w:rPr>
          <w:lang w:val="fr-FR"/>
        </w:rPr>
        <w:t>agents et 120</w:t>
      </w:r>
      <w:r>
        <w:rPr>
          <w:lang w:val="fr-FR"/>
        </w:rPr>
        <w:t> </w:t>
      </w:r>
      <w:r w:rsidRPr="008075CB">
        <w:rPr>
          <w:lang w:val="fr-FR"/>
        </w:rPr>
        <w:t xml:space="preserve">résidents des centres de placement temporaire pour personnes handicapées à </w:t>
      </w:r>
      <w:proofErr w:type="spellStart"/>
      <w:r w:rsidRPr="008075CB">
        <w:rPr>
          <w:lang w:val="fr-FR"/>
        </w:rPr>
        <w:t>Bălți</w:t>
      </w:r>
      <w:proofErr w:type="spellEnd"/>
      <w:r w:rsidRPr="008075CB">
        <w:rPr>
          <w:lang w:val="fr-FR"/>
        </w:rPr>
        <w:t xml:space="preserve">, </w:t>
      </w:r>
      <w:proofErr w:type="spellStart"/>
      <w:r w:rsidRPr="008075CB">
        <w:rPr>
          <w:lang w:val="fr-FR"/>
        </w:rPr>
        <w:t>Brânzeni</w:t>
      </w:r>
      <w:proofErr w:type="spellEnd"/>
      <w:r w:rsidRPr="008075CB">
        <w:rPr>
          <w:lang w:val="fr-FR"/>
        </w:rPr>
        <w:t xml:space="preserve"> et </w:t>
      </w:r>
      <w:proofErr w:type="spellStart"/>
      <w:r w:rsidRPr="008075CB">
        <w:rPr>
          <w:lang w:val="fr-FR"/>
        </w:rPr>
        <w:t>Bădiceni</w:t>
      </w:r>
      <w:proofErr w:type="spellEnd"/>
      <w:r w:rsidRPr="008075CB">
        <w:rPr>
          <w:lang w:val="fr-FR"/>
        </w:rPr>
        <w:t xml:space="preserve"> et 120</w:t>
      </w:r>
      <w:r>
        <w:rPr>
          <w:lang w:val="fr-FR"/>
        </w:rPr>
        <w:t> </w:t>
      </w:r>
      <w:r w:rsidRPr="008075CB">
        <w:rPr>
          <w:lang w:val="fr-FR"/>
        </w:rPr>
        <w:t>détenus</w:t>
      </w:r>
      <w:r>
        <w:rPr>
          <w:lang w:val="fr-FR"/>
        </w:rPr>
        <w:t> ;</w:t>
      </w:r>
      <w:r w:rsidRPr="008075CB">
        <w:rPr>
          <w:lang w:val="fr-FR"/>
        </w:rPr>
        <w:t xml:space="preserve"> en 2020, 525</w:t>
      </w:r>
      <w:r>
        <w:rPr>
          <w:lang w:val="fr-FR"/>
        </w:rPr>
        <w:t> </w:t>
      </w:r>
      <w:r w:rsidRPr="008075CB">
        <w:rPr>
          <w:lang w:val="fr-FR"/>
        </w:rPr>
        <w:t>agents pénitentiaire</w:t>
      </w:r>
      <w:r>
        <w:rPr>
          <w:lang w:val="fr-FR"/>
        </w:rPr>
        <w:t>s</w:t>
      </w:r>
      <w:r w:rsidRPr="008075CB">
        <w:rPr>
          <w:lang w:val="fr-FR"/>
        </w:rPr>
        <w:t>, 123</w:t>
      </w:r>
      <w:r>
        <w:rPr>
          <w:lang w:val="fr-FR"/>
        </w:rPr>
        <w:t> </w:t>
      </w:r>
      <w:r w:rsidRPr="008075CB">
        <w:rPr>
          <w:lang w:val="fr-FR"/>
        </w:rPr>
        <w:t>étudiants, 25</w:t>
      </w:r>
      <w:r>
        <w:rPr>
          <w:lang w:val="fr-FR"/>
        </w:rPr>
        <w:t> </w:t>
      </w:r>
      <w:r w:rsidRPr="008075CB">
        <w:rPr>
          <w:lang w:val="fr-FR"/>
        </w:rPr>
        <w:t>agents du Ministère de l</w:t>
      </w:r>
      <w:r>
        <w:rPr>
          <w:lang w:val="fr-FR"/>
        </w:rPr>
        <w:t>’</w:t>
      </w:r>
      <w:r w:rsidRPr="008075CB">
        <w:rPr>
          <w:lang w:val="fr-FR"/>
        </w:rPr>
        <w:t>intérieur, 323</w:t>
      </w:r>
      <w:r>
        <w:rPr>
          <w:lang w:val="fr-FR"/>
        </w:rPr>
        <w:t> </w:t>
      </w:r>
      <w:r w:rsidRPr="008075CB">
        <w:rPr>
          <w:lang w:val="fr-FR"/>
        </w:rPr>
        <w:t>détenus, 86</w:t>
      </w:r>
      <w:r>
        <w:rPr>
          <w:lang w:val="fr-FR"/>
        </w:rPr>
        <w:t> </w:t>
      </w:r>
      <w:r w:rsidRPr="008075CB">
        <w:rPr>
          <w:lang w:val="fr-FR"/>
        </w:rPr>
        <w:t>carabiniers et 30</w:t>
      </w:r>
      <w:r>
        <w:rPr>
          <w:lang w:val="fr-FR"/>
        </w:rPr>
        <w:t> </w:t>
      </w:r>
      <w:r w:rsidRPr="008075CB">
        <w:rPr>
          <w:lang w:val="fr-FR"/>
        </w:rPr>
        <w:t>agents de la police des frontières. Au total, de 2018 à 2020, on a ainsi formé 1</w:t>
      </w:r>
      <w:r>
        <w:rPr>
          <w:lang w:val="fr-FR"/>
        </w:rPr>
        <w:t> </w:t>
      </w:r>
      <w:r w:rsidRPr="008075CB">
        <w:rPr>
          <w:lang w:val="fr-FR"/>
        </w:rPr>
        <w:t>535</w:t>
      </w:r>
      <w:r>
        <w:rPr>
          <w:lang w:val="fr-FR"/>
        </w:rPr>
        <w:t> </w:t>
      </w:r>
      <w:r w:rsidRPr="008075CB">
        <w:rPr>
          <w:lang w:val="fr-FR"/>
        </w:rPr>
        <w:t>professionnels, 499</w:t>
      </w:r>
      <w:r>
        <w:rPr>
          <w:lang w:val="fr-FR"/>
        </w:rPr>
        <w:t> </w:t>
      </w:r>
      <w:r w:rsidRPr="008075CB">
        <w:rPr>
          <w:lang w:val="fr-FR"/>
        </w:rPr>
        <w:t>étudiants de facultés de droit et de psychologie et 563</w:t>
      </w:r>
      <w:r>
        <w:rPr>
          <w:lang w:val="fr-FR"/>
        </w:rPr>
        <w:t> </w:t>
      </w:r>
      <w:r w:rsidRPr="008075CB">
        <w:rPr>
          <w:lang w:val="fr-FR"/>
        </w:rPr>
        <w:t>bénéficiaires. En 2021, le Bureau du Défenseur du peuple a organisé 28</w:t>
      </w:r>
      <w:r>
        <w:rPr>
          <w:lang w:val="fr-FR"/>
        </w:rPr>
        <w:t> </w:t>
      </w:r>
      <w:r w:rsidRPr="008075CB">
        <w:rPr>
          <w:lang w:val="fr-FR"/>
        </w:rPr>
        <w:t xml:space="preserve">activités de formation pour les agents des établissements pénitentiaires et les carabiniers. Ces formations ont porté sur les mécanismes nationaux, régionaux et internationaux </w:t>
      </w:r>
      <w:r>
        <w:rPr>
          <w:lang w:val="fr-FR"/>
        </w:rPr>
        <w:t xml:space="preserve">de </w:t>
      </w:r>
      <w:r w:rsidRPr="008075CB">
        <w:rPr>
          <w:lang w:val="fr-FR"/>
        </w:rPr>
        <w:t>protection des droits de l</w:t>
      </w:r>
      <w:r>
        <w:rPr>
          <w:lang w:val="fr-FR"/>
        </w:rPr>
        <w:t>’</w:t>
      </w:r>
      <w:r w:rsidRPr="008075CB">
        <w:rPr>
          <w:lang w:val="fr-FR"/>
        </w:rPr>
        <w:t>homme, les normes minimales concernant le traitement des détenus, la jurisprudence de la Cour européenne des droits de l</w:t>
      </w:r>
      <w:r>
        <w:rPr>
          <w:lang w:val="fr-FR"/>
        </w:rPr>
        <w:t>’</w:t>
      </w:r>
      <w:r w:rsidRPr="008075CB">
        <w:rPr>
          <w:lang w:val="fr-FR"/>
        </w:rPr>
        <w:t xml:space="preserve">homme sur les mauvais traitements et les recours </w:t>
      </w:r>
      <w:r>
        <w:rPr>
          <w:lang w:val="fr-FR"/>
        </w:rPr>
        <w:t>utiles</w:t>
      </w:r>
      <w:r w:rsidRPr="008075CB">
        <w:rPr>
          <w:lang w:val="fr-FR"/>
        </w:rPr>
        <w:t xml:space="preserve">, les dispositions internationales sur la prévention de la torture et des mauvais traitements dans les établissements pénitentiaires et les normes relatives à </w:t>
      </w:r>
      <w:r>
        <w:rPr>
          <w:lang w:val="fr-FR"/>
        </w:rPr>
        <w:t xml:space="preserve">l’utilisation </w:t>
      </w:r>
      <w:r w:rsidRPr="008075CB">
        <w:rPr>
          <w:lang w:val="fr-FR"/>
        </w:rPr>
        <w:t>de la force physique et de moyens spéciaux.</w:t>
      </w:r>
    </w:p>
    <w:p w14:paraId="78EB1ADB" w14:textId="7CF59038" w:rsidR="00D750D5" w:rsidRPr="008075CB" w:rsidRDefault="00D750D5" w:rsidP="00D750D5">
      <w:pPr>
        <w:pStyle w:val="SingleTxtG"/>
        <w:rPr>
          <w:lang w:val="fr-FR"/>
        </w:rPr>
      </w:pPr>
      <w:r w:rsidRPr="008075CB">
        <w:rPr>
          <w:lang w:val="fr-FR"/>
        </w:rPr>
        <w:t>115.</w:t>
      </w:r>
      <w:r w:rsidRPr="008075CB">
        <w:rPr>
          <w:lang w:val="fr-FR"/>
        </w:rPr>
        <w:tab/>
        <w:t>Chaque année, le Bureau du Défenseur du peuple organise des campagnes de prévention de la torture et d</w:t>
      </w:r>
      <w:r>
        <w:rPr>
          <w:lang w:val="fr-FR"/>
        </w:rPr>
        <w:t>’</w:t>
      </w:r>
      <w:r w:rsidRPr="008075CB">
        <w:rPr>
          <w:lang w:val="fr-FR"/>
        </w:rPr>
        <w:t>aide aux victimes sous le slogan #Eu NU Aplic166</w:t>
      </w:r>
      <w:r w:rsidRPr="00574D09">
        <w:rPr>
          <w:vertAlign w:val="superscript"/>
          <w:lang w:val="fr-FR"/>
        </w:rPr>
        <w:t>1</w:t>
      </w:r>
      <w:r w:rsidRPr="008075CB">
        <w:rPr>
          <w:lang w:val="fr-FR"/>
        </w:rPr>
        <w:t xml:space="preserve"> </w:t>
      </w:r>
      <w:r w:rsidR="00574D09">
        <w:rPr>
          <w:lang w:val="fr-FR"/>
        </w:rPr>
        <w:t>− </w:t>
      </w:r>
      <w:proofErr w:type="spellStart"/>
      <w:r w:rsidRPr="008075CB">
        <w:rPr>
          <w:lang w:val="fr-FR"/>
        </w:rPr>
        <w:t>EuRespectDemnitateaUmană</w:t>
      </w:r>
      <w:proofErr w:type="spellEnd"/>
      <w:r w:rsidRPr="008075CB">
        <w:rPr>
          <w:lang w:val="fr-FR"/>
        </w:rPr>
        <w:t>. Ces campagnes comprennent différentes activités visant à promouvoir les droits de l</w:t>
      </w:r>
      <w:r>
        <w:rPr>
          <w:lang w:val="fr-FR"/>
        </w:rPr>
        <w:t>’</w:t>
      </w:r>
      <w:r w:rsidRPr="008075CB">
        <w:rPr>
          <w:lang w:val="fr-FR"/>
        </w:rPr>
        <w:t>homme, à améliorer la culture juridique de la population, à combattre la torture et à promouvoir le principe de tolérance zéro pour les actes de torture et de mauvais traitements.</w:t>
      </w:r>
    </w:p>
    <w:p w14:paraId="6E7248C7" w14:textId="5A41A10E" w:rsidR="00D750D5" w:rsidRPr="005B59EC" w:rsidRDefault="00D750D5" w:rsidP="00D750D5">
      <w:pPr>
        <w:pStyle w:val="H23G"/>
        <w:rPr>
          <w:lang w:val="fr-FR"/>
        </w:rPr>
      </w:pPr>
      <w:r>
        <w:rPr>
          <w:lang w:val="fr-FR"/>
        </w:rPr>
        <w:tab/>
      </w:r>
      <w:r>
        <w:rPr>
          <w:lang w:val="fr-FR"/>
        </w:rPr>
        <w:tab/>
      </w:r>
      <w:r w:rsidRPr="005B59EC">
        <w:rPr>
          <w:lang w:val="fr-FR"/>
        </w:rPr>
        <w:t>Réponse au paragraphe 8</w:t>
      </w:r>
      <w:r>
        <w:rPr>
          <w:lang w:val="fr-FR"/>
        </w:rPr>
        <w:t> </w:t>
      </w:r>
      <w:r w:rsidRPr="005B59EC">
        <w:rPr>
          <w:lang w:val="fr-FR"/>
        </w:rPr>
        <w:t>b) de la liste de points</w:t>
      </w:r>
    </w:p>
    <w:p w14:paraId="315EF8FF" w14:textId="77777777" w:rsidR="00D750D5" w:rsidRPr="008075CB" w:rsidRDefault="00D750D5" w:rsidP="00D750D5">
      <w:pPr>
        <w:pStyle w:val="SingleTxtG"/>
        <w:rPr>
          <w:lang w:val="fr-FR"/>
        </w:rPr>
      </w:pPr>
      <w:r w:rsidRPr="008075CB">
        <w:rPr>
          <w:lang w:val="fr-FR"/>
        </w:rPr>
        <w:t>116.</w:t>
      </w:r>
      <w:r w:rsidRPr="008075CB">
        <w:rPr>
          <w:lang w:val="fr-FR"/>
        </w:rPr>
        <w:tab/>
        <w:t xml:space="preserve">De 2016 à 2021, </w:t>
      </w:r>
      <w:r>
        <w:rPr>
          <w:lang w:val="fr-FR"/>
        </w:rPr>
        <w:t xml:space="preserve">les </w:t>
      </w:r>
      <w:r w:rsidRPr="008075CB">
        <w:rPr>
          <w:lang w:val="fr-FR"/>
        </w:rPr>
        <w:t xml:space="preserve">surveillants des établissements de détention </w:t>
      </w:r>
      <w:r>
        <w:rPr>
          <w:lang w:val="fr-FR"/>
        </w:rPr>
        <w:t xml:space="preserve">ont bénéficié de 33 activités de formation continue </w:t>
      </w:r>
      <w:r w:rsidRPr="008075CB">
        <w:rPr>
          <w:lang w:val="fr-FR"/>
        </w:rPr>
        <w:t>sur les dispositions de la Convention et l</w:t>
      </w:r>
      <w:r>
        <w:rPr>
          <w:lang w:val="fr-FR"/>
        </w:rPr>
        <w:t>’</w:t>
      </w:r>
      <w:r w:rsidRPr="008075CB">
        <w:rPr>
          <w:lang w:val="fr-FR"/>
        </w:rPr>
        <w:t>interdiction absolue de la torture. Ces formations (3 en 2016, 4 en 2017, 6 en 2018, 7 en 2019, 8 en 2020 et 5 en 2021 (jusqu</w:t>
      </w:r>
      <w:r>
        <w:rPr>
          <w:lang w:val="fr-FR"/>
        </w:rPr>
        <w:t>’</w:t>
      </w:r>
      <w:r w:rsidRPr="008075CB">
        <w:rPr>
          <w:lang w:val="fr-FR"/>
        </w:rPr>
        <w:t>à juillet)) ont réuni 585</w:t>
      </w:r>
      <w:r>
        <w:rPr>
          <w:lang w:val="fr-FR"/>
        </w:rPr>
        <w:t> </w:t>
      </w:r>
      <w:r w:rsidRPr="008075CB">
        <w:rPr>
          <w:lang w:val="fr-FR"/>
        </w:rPr>
        <w:t>participants (issus des services de sécurité et des services pénitentiaires).</w:t>
      </w:r>
    </w:p>
    <w:p w14:paraId="23832E79" w14:textId="77777777" w:rsidR="00D750D5" w:rsidRPr="008075CB" w:rsidRDefault="00D750D5" w:rsidP="00D750D5">
      <w:pPr>
        <w:pStyle w:val="SingleTxtG"/>
        <w:rPr>
          <w:lang w:val="fr-FR"/>
        </w:rPr>
      </w:pPr>
      <w:r w:rsidRPr="008075CB">
        <w:rPr>
          <w:lang w:val="fr-FR"/>
        </w:rPr>
        <w:t>117.</w:t>
      </w:r>
      <w:r w:rsidRPr="008075CB">
        <w:rPr>
          <w:lang w:val="fr-FR"/>
        </w:rPr>
        <w:tab/>
        <w:t xml:space="preserve">Parmi ces personnes, 311 </w:t>
      </w:r>
      <w:r>
        <w:rPr>
          <w:lang w:val="fr-FR"/>
        </w:rPr>
        <w:t xml:space="preserve">se sont déplacées </w:t>
      </w:r>
      <w:r w:rsidRPr="008075CB">
        <w:rPr>
          <w:lang w:val="fr-FR"/>
        </w:rPr>
        <w:t>au centre de formation de l</w:t>
      </w:r>
      <w:r>
        <w:rPr>
          <w:lang w:val="fr-FR"/>
        </w:rPr>
        <w:t>’</w:t>
      </w:r>
      <w:r w:rsidRPr="008075CB">
        <w:rPr>
          <w:lang w:val="fr-FR"/>
        </w:rPr>
        <w:t xml:space="preserve">Administration pénitentiaire nationale et 274 ont </w:t>
      </w:r>
      <w:r>
        <w:rPr>
          <w:lang w:val="fr-FR"/>
        </w:rPr>
        <w:t xml:space="preserve">suivi leur formation </w:t>
      </w:r>
      <w:r w:rsidRPr="008075CB">
        <w:rPr>
          <w:lang w:val="fr-FR"/>
        </w:rPr>
        <w:t>en ligne.</w:t>
      </w:r>
    </w:p>
    <w:p w14:paraId="7A9A97A5" w14:textId="77777777" w:rsidR="00D750D5" w:rsidRPr="008075CB" w:rsidRDefault="00D750D5" w:rsidP="00D750D5">
      <w:pPr>
        <w:pStyle w:val="SingleTxtG"/>
        <w:rPr>
          <w:lang w:val="fr-FR"/>
        </w:rPr>
      </w:pPr>
      <w:r w:rsidRPr="008075CB">
        <w:rPr>
          <w:lang w:val="fr-FR"/>
        </w:rPr>
        <w:t>118.</w:t>
      </w:r>
      <w:r w:rsidRPr="008075CB">
        <w:rPr>
          <w:lang w:val="fr-FR"/>
        </w:rPr>
        <w:tab/>
        <w:t>Au cours de la période considérée, 1</w:t>
      </w:r>
      <w:r>
        <w:rPr>
          <w:lang w:val="fr-FR"/>
        </w:rPr>
        <w:t> </w:t>
      </w:r>
      <w:r w:rsidRPr="008075CB">
        <w:rPr>
          <w:lang w:val="fr-FR"/>
        </w:rPr>
        <w:t>678</w:t>
      </w:r>
      <w:r>
        <w:rPr>
          <w:lang w:val="fr-FR"/>
        </w:rPr>
        <w:t> </w:t>
      </w:r>
      <w:r w:rsidRPr="008075CB">
        <w:rPr>
          <w:lang w:val="fr-FR"/>
        </w:rPr>
        <w:t>policiers ont été formés, dans le cadre des cours ou séminaires suivants</w:t>
      </w:r>
      <w:r>
        <w:rPr>
          <w:lang w:val="fr-FR"/>
        </w:rPr>
        <w:t> :</w:t>
      </w:r>
    </w:p>
    <w:p w14:paraId="17B87DEB" w14:textId="77777777" w:rsidR="00D750D5" w:rsidRPr="008075CB" w:rsidRDefault="00D750D5" w:rsidP="00574D09">
      <w:pPr>
        <w:pStyle w:val="Bullet1G"/>
        <w:tabs>
          <w:tab w:val="num" w:pos="1701"/>
        </w:tabs>
        <w:ind w:left="1701" w:hanging="170"/>
        <w:rPr>
          <w:lang w:val="fr-FR"/>
        </w:rPr>
      </w:pPr>
      <w:r w:rsidRPr="008075CB">
        <w:rPr>
          <w:lang w:val="fr-FR"/>
        </w:rPr>
        <w:t>•</w:t>
      </w:r>
      <w:r w:rsidRPr="008075CB">
        <w:rPr>
          <w:lang w:val="fr-FR"/>
        </w:rPr>
        <w:tab/>
        <w:t>142 policiers de différents grades, assurant à la fois des tâches de coordination ou de détention, de surveillance et d</w:t>
      </w:r>
      <w:r>
        <w:rPr>
          <w:lang w:val="fr-FR"/>
        </w:rPr>
        <w:t>’</w:t>
      </w:r>
      <w:r w:rsidRPr="008075CB">
        <w:rPr>
          <w:lang w:val="fr-FR"/>
        </w:rPr>
        <w:t>escorte de personnes en garde à vue</w:t>
      </w:r>
      <w:r>
        <w:rPr>
          <w:lang w:val="fr-FR"/>
        </w:rPr>
        <w:t> ;</w:t>
      </w:r>
    </w:p>
    <w:p w14:paraId="1BC36648" w14:textId="77777777" w:rsidR="00D750D5" w:rsidRPr="008075CB" w:rsidRDefault="00D750D5" w:rsidP="00574D09">
      <w:pPr>
        <w:pStyle w:val="Bullet1G"/>
        <w:tabs>
          <w:tab w:val="num" w:pos="1701"/>
        </w:tabs>
        <w:ind w:left="1701" w:hanging="170"/>
        <w:rPr>
          <w:lang w:val="fr-FR"/>
        </w:rPr>
      </w:pPr>
      <w:r w:rsidRPr="008075CB">
        <w:rPr>
          <w:lang w:val="fr-FR"/>
        </w:rPr>
        <w:t>•</w:t>
      </w:r>
      <w:r w:rsidRPr="008075CB">
        <w:rPr>
          <w:lang w:val="fr-FR"/>
        </w:rPr>
        <w:tab/>
        <w:t>20</w:t>
      </w:r>
      <w:r>
        <w:rPr>
          <w:lang w:val="fr-FR"/>
        </w:rPr>
        <w:t xml:space="preserve"> surveillants </w:t>
      </w:r>
      <w:r w:rsidRPr="008075CB">
        <w:rPr>
          <w:lang w:val="fr-FR"/>
        </w:rPr>
        <w:t>travaillant dans les locaux de détention des sous-divisions de la police</w:t>
      </w:r>
      <w:r>
        <w:rPr>
          <w:lang w:val="fr-FR"/>
        </w:rPr>
        <w:t> ;</w:t>
      </w:r>
    </w:p>
    <w:p w14:paraId="32379DB1" w14:textId="77777777" w:rsidR="00D750D5" w:rsidRPr="008075CB" w:rsidRDefault="00D750D5" w:rsidP="00574D09">
      <w:pPr>
        <w:pStyle w:val="Bullet1G"/>
        <w:tabs>
          <w:tab w:val="num" w:pos="1701"/>
        </w:tabs>
        <w:ind w:left="1701" w:hanging="170"/>
        <w:rPr>
          <w:lang w:val="fr-FR"/>
        </w:rPr>
      </w:pPr>
      <w:r w:rsidRPr="008075CB">
        <w:rPr>
          <w:lang w:val="fr-FR"/>
        </w:rPr>
        <w:t>•</w:t>
      </w:r>
      <w:r w:rsidRPr="008075CB">
        <w:rPr>
          <w:lang w:val="fr-FR"/>
        </w:rPr>
        <w:tab/>
      </w:r>
      <w:r>
        <w:rPr>
          <w:lang w:val="fr-FR"/>
        </w:rPr>
        <w:t>5 </w:t>
      </w:r>
      <w:r w:rsidRPr="008075CB">
        <w:rPr>
          <w:lang w:val="fr-FR"/>
        </w:rPr>
        <w:t>policiers ont participé à un séminaire de simulation d</w:t>
      </w:r>
      <w:r>
        <w:rPr>
          <w:lang w:val="fr-FR"/>
        </w:rPr>
        <w:t>’</w:t>
      </w:r>
      <w:r w:rsidRPr="008075CB">
        <w:rPr>
          <w:lang w:val="fr-FR"/>
        </w:rPr>
        <w:t>un procès pénal et d</w:t>
      </w:r>
      <w:r>
        <w:rPr>
          <w:lang w:val="fr-FR"/>
        </w:rPr>
        <w:t>’</w:t>
      </w:r>
      <w:r w:rsidRPr="008075CB">
        <w:rPr>
          <w:lang w:val="fr-FR"/>
        </w:rPr>
        <w:t>enquête préliminaire avec identification des formes typiques de torture et de mauvais traitements</w:t>
      </w:r>
      <w:r>
        <w:rPr>
          <w:lang w:val="fr-FR"/>
        </w:rPr>
        <w:t> ;</w:t>
      </w:r>
    </w:p>
    <w:p w14:paraId="1AA9585C" w14:textId="77777777" w:rsidR="00D750D5" w:rsidRPr="008075CB" w:rsidRDefault="00D750D5" w:rsidP="00574D09">
      <w:pPr>
        <w:pStyle w:val="Bullet1G"/>
        <w:tabs>
          <w:tab w:val="num" w:pos="1701"/>
        </w:tabs>
        <w:ind w:left="1701" w:hanging="170"/>
        <w:rPr>
          <w:lang w:val="fr-FR"/>
        </w:rPr>
      </w:pPr>
      <w:r w:rsidRPr="008075CB">
        <w:rPr>
          <w:lang w:val="fr-FR"/>
        </w:rPr>
        <w:lastRenderedPageBreak/>
        <w:t>•</w:t>
      </w:r>
      <w:r w:rsidRPr="008075CB">
        <w:rPr>
          <w:lang w:val="fr-FR"/>
        </w:rPr>
        <w:tab/>
        <w:t>75</w:t>
      </w:r>
      <w:r>
        <w:rPr>
          <w:lang w:val="fr-FR"/>
        </w:rPr>
        <w:t> </w:t>
      </w:r>
      <w:r w:rsidRPr="008075CB">
        <w:rPr>
          <w:lang w:val="fr-FR"/>
        </w:rPr>
        <w:t>policiers ont été formés à l</w:t>
      </w:r>
      <w:r>
        <w:rPr>
          <w:lang w:val="fr-FR"/>
        </w:rPr>
        <w:t>’</w:t>
      </w:r>
      <w:r w:rsidRPr="008075CB">
        <w:rPr>
          <w:lang w:val="fr-FR"/>
        </w:rPr>
        <w:t>escorte et à la surveillance de détenus avec le soutien de l</w:t>
      </w:r>
      <w:r>
        <w:rPr>
          <w:lang w:val="fr-FR"/>
        </w:rPr>
        <w:t>’</w:t>
      </w:r>
      <w:r w:rsidRPr="008075CB">
        <w:rPr>
          <w:lang w:val="fr-FR"/>
        </w:rPr>
        <w:t>Institut des droits de l</w:t>
      </w:r>
      <w:r>
        <w:rPr>
          <w:lang w:val="fr-FR"/>
        </w:rPr>
        <w:t>’</w:t>
      </w:r>
      <w:r w:rsidRPr="008075CB">
        <w:rPr>
          <w:lang w:val="fr-FR"/>
        </w:rPr>
        <w:t>homme à Moldova</w:t>
      </w:r>
      <w:r>
        <w:rPr>
          <w:lang w:val="fr-FR"/>
        </w:rPr>
        <w:t> ;</w:t>
      </w:r>
    </w:p>
    <w:p w14:paraId="6DAF78B7" w14:textId="77777777" w:rsidR="00D750D5" w:rsidRPr="008075CB" w:rsidRDefault="00D750D5" w:rsidP="00574D09">
      <w:pPr>
        <w:pStyle w:val="Bullet1G"/>
        <w:tabs>
          <w:tab w:val="num" w:pos="1701"/>
        </w:tabs>
        <w:ind w:left="1701" w:hanging="170"/>
        <w:rPr>
          <w:lang w:val="fr-FR"/>
        </w:rPr>
      </w:pPr>
      <w:r w:rsidRPr="008075CB">
        <w:rPr>
          <w:lang w:val="fr-FR"/>
        </w:rPr>
        <w:t>•</w:t>
      </w:r>
      <w:r w:rsidRPr="008075CB">
        <w:rPr>
          <w:lang w:val="fr-FR"/>
        </w:rPr>
        <w:tab/>
        <w:t>18</w:t>
      </w:r>
      <w:r>
        <w:rPr>
          <w:lang w:val="fr-FR"/>
        </w:rPr>
        <w:t> </w:t>
      </w:r>
      <w:r w:rsidRPr="008075CB">
        <w:rPr>
          <w:lang w:val="fr-FR"/>
        </w:rPr>
        <w:t>personnes travaillant à la formation initiale et continue des policiers du Ministère de l</w:t>
      </w:r>
      <w:r>
        <w:rPr>
          <w:lang w:val="fr-FR"/>
        </w:rPr>
        <w:t>’</w:t>
      </w:r>
      <w:r w:rsidRPr="008075CB">
        <w:rPr>
          <w:lang w:val="fr-FR"/>
        </w:rPr>
        <w:t>intérieur, du centre de formation intégrée des forces de l</w:t>
      </w:r>
      <w:r>
        <w:rPr>
          <w:lang w:val="fr-FR"/>
        </w:rPr>
        <w:t>’</w:t>
      </w:r>
      <w:r w:rsidRPr="008075CB">
        <w:rPr>
          <w:lang w:val="fr-FR"/>
        </w:rPr>
        <w:t>ordre de l</w:t>
      </w:r>
      <w:r>
        <w:rPr>
          <w:lang w:val="fr-FR"/>
        </w:rPr>
        <w:t>’</w:t>
      </w:r>
      <w:r w:rsidRPr="008075CB">
        <w:rPr>
          <w:lang w:val="fr-FR"/>
        </w:rPr>
        <w:t xml:space="preserve">Académie </w:t>
      </w:r>
      <w:proofErr w:type="spellStart"/>
      <w:r w:rsidRPr="008075CB">
        <w:rPr>
          <w:lang w:val="fr-FR"/>
        </w:rPr>
        <w:t>Ștefan</w:t>
      </w:r>
      <w:proofErr w:type="spellEnd"/>
      <w:r w:rsidRPr="008075CB">
        <w:rPr>
          <w:lang w:val="fr-FR"/>
        </w:rPr>
        <w:t xml:space="preserve"> </w:t>
      </w:r>
      <w:proofErr w:type="spellStart"/>
      <w:r w:rsidRPr="008075CB">
        <w:rPr>
          <w:lang w:val="fr-FR"/>
        </w:rPr>
        <w:t>cel</w:t>
      </w:r>
      <w:proofErr w:type="spellEnd"/>
      <w:r w:rsidRPr="008075CB">
        <w:rPr>
          <w:lang w:val="fr-FR"/>
        </w:rPr>
        <w:t xml:space="preserve"> Mare et de l</w:t>
      </w:r>
      <w:r>
        <w:rPr>
          <w:lang w:val="fr-FR"/>
        </w:rPr>
        <w:t>’</w:t>
      </w:r>
      <w:r w:rsidRPr="008075CB">
        <w:rPr>
          <w:lang w:val="fr-FR"/>
        </w:rPr>
        <w:t>Inspection générale de la police ont été formées à la lutte contre les crimes de haine, avec le soutien de l</w:t>
      </w:r>
      <w:r>
        <w:rPr>
          <w:lang w:val="fr-FR"/>
        </w:rPr>
        <w:t>’</w:t>
      </w:r>
      <w:r w:rsidRPr="008075CB">
        <w:rPr>
          <w:lang w:val="fr-FR"/>
        </w:rPr>
        <w:t>Institut des droits de l</w:t>
      </w:r>
      <w:r>
        <w:rPr>
          <w:lang w:val="fr-FR"/>
        </w:rPr>
        <w:t>’</w:t>
      </w:r>
      <w:r w:rsidRPr="008075CB">
        <w:rPr>
          <w:lang w:val="fr-FR"/>
        </w:rPr>
        <w:t>homme à Moldova</w:t>
      </w:r>
      <w:r>
        <w:rPr>
          <w:lang w:val="fr-FR"/>
        </w:rPr>
        <w:t> ;</w:t>
      </w:r>
    </w:p>
    <w:p w14:paraId="7FB706A1" w14:textId="77777777" w:rsidR="00D750D5" w:rsidRPr="008075CB" w:rsidRDefault="00D750D5" w:rsidP="00574D09">
      <w:pPr>
        <w:pStyle w:val="Bullet1G"/>
        <w:tabs>
          <w:tab w:val="num" w:pos="1701"/>
        </w:tabs>
        <w:ind w:left="1701" w:hanging="170"/>
        <w:rPr>
          <w:lang w:val="fr-FR"/>
        </w:rPr>
      </w:pPr>
      <w:r w:rsidRPr="008075CB">
        <w:rPr>
          <w:lang w:val="fr-FR"/>
        </w:rPr>
        <w:t>•</w:t>
      </w:r>
      <w:r w:rsidRPr="008075CB">
        <w:rPr>
          <w:lang w:val="fr-FR"/>
        </w:rPr>
        <w:tab/>
        <w:t>80</w:t>
      </w:r>
      <w:r>
        <w:rPr>
          <w:lang w:val="fr-FR"/>
        </w:rPr>
        <w:t> </w:t>
      </w:r>
      <w:r w:rsidRPr="008075CB">
        <w:rPr>
          <w:lang w:val="fr-FR"/>
        </w:rPr>
        <w:t>policiers ont été formés à l</w:t>
      </w:r>
      <w:r>
        <w:rPr>
          <w:lang w:val="fr-FR"/>
        </w:rPr>
        <w:t>’</w:t>
      </w:r>
      <w:r w:rsidRPr="008075CB">
        <w:rPr>
          <w:lang w:val="fr-FR"/>
        </w:rPr>
        <w:t>application des procédures élaborées pour la détention, l</w:t>
      </w:r>
      <w:r>
        <w:rPr>
          <w:lang w:val="fr-FR"/>
        </w:rPr>
        <w:t>’</w:t>
      </w:r>
      <w:r w:rsidRPr="008075CB">
        <w:rPr>
          <w:lang w:val="fr-FR"/>
        </w:rPr>
        <w:t>escorte de personnes privées de liberté et le placement en garde à vue, sur la base de l</w:t>
      </w:r>
      <w:r>
        <w:rPr>
          <w:lang w:val="fr-FR"/>
        </w:rPr>
        <w:t>’</w:t>
      </w:r>
      <w:r w:rsidRPr="008075CB">
        <w:rPr>
          <w:lang w:val="fr-FR"/>
        </w:rPr>
        <w:t>accord de partenariat signé entre le Ministère de l</w:t>
      </w:r>
      <w:r>
        <w:rPr>
          <w:lang w:val="fr-FR"/>
        </w:rPr>
        <w:t>’</w:t>
      </w:r>
      <w:r w:rsidRPr="008075CB">
        <w:rPr>
          <w:lang w:val="fr-FR"/>
        </w:rPr>
        <w:t>intérieur, l</w:t>
      </w:r>
      <w:r>
        <w:rPr>
          <w:lang w:val="fr-FR"/>
        </w:rPr>
        <w:t>’</w:t>
      </w:r>
      <w:r w:rsidRPr="008075CB">
        <w:rPr>
          <w:lang w:val="fr-FR"/>
        </w:rPr>
        <w:t>Inspection générale de la police et la Fondation Soros Moldova</w:t>
      </w:r>
      <w:r>
        <w:rPr>
          <w:lang w:val="fr-FR"/>
        </w:rPr>
        <w:t> ;</w:t>
      </w:r>
    </w:p>
    <w:p w14:paraId="2B863BF6" w14:textId="77777777" w:rsidR="00D750D5" w:rsidRPr="008075CB" w:rsidRDefault="00D750D5" w:rsidP="00574D09">
      <w:pPr>
        <w:pStyle w:val="Bullet1G"/>
        <w:tabs>
          <w:tab w:val="num" w:pos="1701"/>
        </w:tabs>
        <w:ind w:left="1701" w:hanging="170"/>
        <w:rPr>
          <w:lang w:val="fr-FR"/>
        </w:rPr>
      </w:pPr>
      <w:r w:rsidRPr="008075CB">
        <w:rPr>
          <w:lang w:val="fr-FR"/>
        </w:rPr>
        <w:t>•</w:t>
      </w:r>
      <w:r w:rsidRPr="008075CB">
        <w:rPr>
          <w:lang w:val="fr-FR"/>
        </w:rPr>
        <w:tab/>
        <w:t>17</w:t>
      </w:r>
      <w:r>
        <w:rPr>
          <w:lang w:val="fr-FR"/>
        </w:rPr>
        <w:t> </w:t>
      </w:r>
      <w:r w:rsidRPr="008075CB">
        <w:rPr>
          <w:lang w:val="fr-FR"/>
        </w:rPr>
        <w:t xml:space="preserve">policiers travaillant dans les locaux de détention de la police et </w:t>
      </w:r>
      <w:r>
        <w:rPr>
          <w:lang w:val="fr-FR"/>
        </w:rPr>
        <w:t>8 </w:t>
      </w:r>
      <w:r w:rsidRPr="008075CB">
        <w:rPr>
          <w:lang w:val="fr-FR"/>
        </w:rPr>
        <w:t>agents travaillant dans le service d</w:t>
      </w:r>
      <w:r>
        <w:rPr>
          <w:lang w:val="fr-FR"/>
        </w:rPr>
        <w:t>’</w:t>
      </w:r>
      <w:r w:rsidRPr="008075CB">
        <w:rPr>
          <w:lang w:val="fr-FR"/>
        </w:rPr>
        <w:t>escorte ont été formés à l</w:t>
      </w:r>
      <w:r>
        <w:rPr>
          <w:lang w:val="fr-FR"/>
        </w:rPr>
        <w:t>’</w:t>
      </w:r>
      <w:r w:rsidRPr="008075CB">
        <w:rPr>
          <w:lang w:val="fr-FR"/>
        </w:rPr>
        <w:t xml:space="preserve">Académie </w:t>
      </w:r>
      <w:proofErr w:type="spellStart"/>
      <w:r w:rsidRPr="008075CB">
        <w:rPr>
          <w:lang w:val="fr-FR"/>
        </w:rPr>
        <w:t>Ștefan</w:t>
      </w:r>
      <w:proofErr w:type="spellEnd"/>
      <w:r w:rsidRPr="008075CB">
        <w:rPr>
          <w:lang w:val="fr-FR"/>
        </w:rPr>
        <w:t xml:space="preserve"> </w:t>
      </w:r>
      <w:proofErr w:type="spellStart"/>
      <w:r w:rsidRPr="008075CB">
        <w:rPr>
          <w:lang w:val="fr-FR"/>
        </w:rPr>
        <w:t>cel</w:t>
      </w:r>
      <w:proofErr w:type="spellEnd"/>
      <w:r w:rsidRPr="008075CB">
        <w:rPr>
          <w:lang w:val="fr-FR"/>
        </w:rPr>
        <w:t xml:space="preserve"> Mare du Ministère de l</w:t>
      </w:r>
      <w:r>
        <w:rPr>
          <w:lang w:val="fr-FR"/>
        </w:rPr>
        <w:t>’</w:t>
      </w:r>
      <w:r w:rsidRPr="008075CB">
        <w:rPr>
          <w:lang w:val="fr-FR"/>
        </w:rPr>
        <w:t>intérieur</w:t>
      </w:r>
      <w:r>
        <w:rPr>
          <w:lang w:val="fr-FR"/>
        </w:rPr>
        <w:t> ;</w:t>
      </w:r>
    </w:p>
    <w:p w14:paraId="57B70E61" w14:textId="77777777" w:rsidR="00D750D5" w:rsidRPr="008075CB" w:rsidRDefault="00D750D5" w:rsidP="00574D09">
      <w:pPr>
        <w:pStyle w:val="Bullet1G"/>
        <w:tabs>
          <w:tab w:val="num" w:pos="1701"/>
        </w:tabs>
        <w:ind w:left="1701" w:hanging="170"/>
        <w:rPr>
          <w:lang w:val="fr-FR"/>
        </w:rPr>
      </w:pPr>
      <w:r w:rsidRPr="008075CB">
        <w:rPr>
          <w:lang w:val="fr-FR"/>
        </w:rPr>
        <w:t>•</w:t>
      </w:r>
      <w:r w:rsidRPr="008075CB">
        <w:rPr>
          <w:lang w:val="fr-FR"/>
        </w:rPr>
        <w:tab/>
        <w:t>34</w:t>
      </w:r>
      <w:r>
        <w:rPr>
          <w:lang w:val="fr-FR"/>
        </w:rPr>
        <w:t> </w:t>
      </w:r>
      <w:r w:rsidRPr="008075CB">
        <w:rPr>
          <w:lang w:val="fr-FR"/>
        </w:rPr>
        <w:t>policiers ont été formés dans le cadre du projet d</w:t>
      </w:r>
      <w:r>
        <w:rPr>
          <w:lang w:val="fr-FR"/>
        </w:rPr>
        <w:t>’</w:t>
      </w:r>
      <w:r w:rsidRPr="008075CB">
        <w:rPr>
          <w:lang w:val="fr-FR"/>
        </w:rPr>
        <w:t>assistance technique de soutien à la réforme de la police en République de Moldova</w:t>
      </w:r>
      <w:r>
        <w:rPr>
          <w:lang w:val="fr-FR"/>
        </w:rPr>
        <w:t> ;</w:t>
      </w:r>
    </w:p>
    <w:p w14:paraId="24AF7A0E" w14:textId="77777777" w:rsidR="00D750D5" w:rsidRPr="008075CB" w:rsidRDefault="00D750D5" w:rsidP="00574D09">
      <w:pPr>
        <w:pStyle w:val="Bullet1G"/>
        <w:tabs>
          <w:tab w:val="num" w:pos="1701"/>
        </w:tabs>
        <w:ind w:left="1701" w:hanging="170"/>
        <w:rPr>
          <w:lang w:val="fr-FR"/>
        </w:rPr>
      </w:pPr>
      <w:r w:rsidRPr="008075CB">
        <w:rPr>
          <w:lang w:val="fr-FR"/>
        </w:rPr>
        <w:t>•</w:t>
      </w:r>
      <w:r w:rsidRPr="008075CB">
        <w:rPr>
          <w:lang w:val="fr-FR"/>
        </w:rPr>
        <w:tab/>
        <w:t>20</w:t>
      </w:r>
      <w:r>
        <w:rPr>
          <w:lang w:val="fr-FR"/>
        </w:rPr>
        <w:t> </w:t>
      </w:r>
      <w:r w:rsidRPr="008075CB">
        <w:rPr>
          <w:lang w:val="fr-FR"/>
        </w:rPr>
        <w:t>policiers ont été formés avec le soutien de l</w:t>
      </w:r>
      <w:r>
        <w:rPr>
          <w:lang w:val="fr-FR"/>
        </w:rPr>
        <w:t>’</w:t>
      </w:r>
      <w:r w:rsidRPr="008075CB">
        <w:rPr>
          <w:lang w:val="fr-FR"/>
        </w:rPr>
        <w:t>Institut des droits de l</w:t>
      </w:r>
      <w:r>
        <w:rPr>
          <w:lang w:val="fr-FR"/>
        </w:rPr>
        <w:t>’</w:t>
      </w:r>
      <w:r w:rsidRPr="008075CB">
        <w:rPr>
          <w:lang w:val="fr-FR"/>
        </w:rPr>
        <w:t>homme à Moldova dans le cadre de l</w:t>
      </w:r>
      <w:r>
        <w:rPr>
          <w:lang w:val="fr-FR"/>
        </w:rPr>
        <w:t>’</w:t>
      </w:r>
      <w:r w:rsidRPr="008075CB">
        <w:rPr>
          <w:lang w:val="fr-FR"/>
        </w:rPr>
        <w:t>approche de l</w:t>
      </w:r>
      <w:r>
        <w:rPr>
          <w:lang w:val="fr-FR"/>
        </w:rPr>
        <w:t>’</w:t>
      </w:r>
      <w:r w:rsidRPr="008075CB">
        <w:rPr>
          <w:lang w:val="fr-FR"/>
        </w:rPr>
        <w:t>Inspection générale de la police, au sein de l</w:t>
      </w:r>
      <w:r>
        <w:rPr>
          <w:lang w:val="fr-FR"/>
        </w:rPr>
        <w:t>’</w:t>
      </w:r>
      <w:r w:rsidRPr="008075CB">
        <w:rPr>
          <w:lang w:val="fr-FR"/>
        </w:rPr>
        <w:t xml:space="preserve">Académie </w:t>
      </w:r>
      <w:proofErr w:type="spellStart"/>
      <w:r w:rsidRPr="008075CB">
        <w:rPr>
          <w:lang w:val="fr-FR"/>
        </w:rPr>
        <w:t>Ștefan</w:t>
      </w:r>
      <w:proofErr w:type="spellEnd"/>
      <w:r w:rsidRPr="008075CB">
        <w:rPr>
          <w:lang w:val="fr-FR"/>
        </w:rPr>
        <w:t xml:space="preserve"> </w:t>
      </w:r>
      <w:proofErr w:type="spellStart"/>
      <w:r w:rsidRPr="008075CB">
        <w:rPr>
          <w:lang w:val="fr-FR"/>
        </w:rPr>
        <w:t>cel</w:t>
      </w:r>
      <w:proofErr w:type="spellEnd"/>
      <w:r w:rsidRPr="008075CB">
        <w:rPr>
          <w:lang w:val="fr-FR"/>
        </w:rPr>
        <w:t xml:space="preserve"> Mare du Ministère de l</w:t>
      </w:r>
      <w:r>
        <w:rPr>
          <w:lang w:val="fr-FR"/>
        </w:rPr>
        <w:t>’</w:t>
      </w:r>
      <w:r w:rsidRPr="008075CB">
        <w:rPr>
          <w:lang w:val="fr-FR"/>
        </w:rPr>
        <w:t>intérieur</w:t>
      </w:r>
      <w:r>
        <w:rPr>
          <w:lang w:val="fr-FR"/>
        </w:rPr>
        <w:t> ;</w:t>
      </w:r>
    </w:p>
    <w:p w14:paraId="7AEA2441" w14:textId="77777777" w:rsidR="00D750D5" w:rsidRPr="008075CB" w:rsidRDefault="00D750D5" w:rsidP="00574D09">
      <w:pPr>
        <w:pStyle w:val="Bullet1G"/>
        <w:tabs>
          <w:tab w:val="num" w:pos="1701"/>
        </w:tabs>
        <w:ind w:left="1701" w:hanging="170"/>
        <w:rPr>
          <w:lang w:val="fr-FR"/>
        </w:rPr>
      </w:pPr>
      <w:r w:rsidRPr="008075CB">
        <w:rPr>
          <w:lang w:val="fr-FR"/>
        </w:rPr>
        <w:t>•</w:t>
      </w:r>
      <w:r w:rsidRPr="008075CB">
        <w:rPr>
          <w:lang w:val="fr-FR"/>
        </w:rPr>
        <w:tab/>
        <w:t>50</w:t>
      </w:r>
      <w:r>
        <w:rPr>
          <w:lang w:val="fr-FR"/>
        </w:rPr>
        <w:t> </w:t>
      </w:r>
      <w:r w:rsidRPr="008075CB">
        <w:rPr>
          <w:lang w:val="fr-FR"/>
        </w:rPr>
        <w:t>policiers ont été formés dans le cadre d</w:t>
      </w:r>
      <w:r>
        <w:rPr>
          <w:lang w:val="fr-FR"/>
        </w:rPr>
        <w:t>’</w:t>
      </w:r>
      <w:r w:rsidRPr="008075CB">
        <w:rPr>
          <w:lang w:val="fr-FR"/>
        </w:rPr>
        <w:t xml:space="preserve">un programme de renforcement des capacités des policiers visant à prévenir la torture et à </w:t>
      </w:r>
      <w:r>
        <w:rPr>
          <w:lang w:val="fr-FR"/>
        </w:rPr>
        <w:t xml:space="preserve">lutter contre </w:t>
      </w:r>
      <w:r w:rsidRPr="008075CB">
        <w:rPr>
          <w:lang w:val="fr-FR"/>
        </w:rPr>
        <w:t>les mauvais traitements, les violences et la discrimination à l</w:t>
      </w:r>
      <w:r>
        <w:rPr>
          <w:lang w:val="fr-FR"/>
        </w:rPr>
        <w:t>’</w:t>
      </w:r>
      <w:r w:rsidRPr="008075CB">
        <w:rPr>
          <w:lang w:val="fr-FR"/>
        </w:rPr>
        <w:t>égard des personnes en garde à vue</w:t>
      </w:r>
      <w:r>
        <w:rPr>
          <w:lang w:val="fr-FR"/>
        </w:rPr>
        <w:t> ;</w:t>
      </w:r>
    </w:p>
    <w:p w14:paraId="037DC229" w14:textId="77777777" w:rsidR="00D750D5" w:rsidRPr="008075CB" w:rsidRDefault="00D750D5" w:rsidP="00574D09">
      <w:pPr>
        <w:pStyle w:val="Bullet1G"/>
        <w:tabs>
          <w:tab w:val="num" w:pos="1701"/>
        </w:tabs>
        <w:ind w:left="1701" w:hanging="170"/>
        <w:rPr>
          <w:lang w:val="fr-FR"/>
        </w:rPr>
      </w:pPr>
      <w:r w:rsidRPr="008075CB">
        <w:rPr>
          <w:lang w:val="fr-FR"/>
        </w:rPr>
        <w:t>•</w:t>
      </w:r>
      <w:r w:rsidRPr="008075CB">
        <w:rPr>
          <w:lang w:val="fr-FR"/>
        </w:rPr>
        <w:tab/>
        <w:t>72</w:t>
      </w:r>
      <w:r>
        <w:rPr>
          <w:lang w:val="fr-FR"/>
        </w:rPr>
        <w:t> </w:t>
      </w:r>
      <w:r w:rsidRPr="008075CB">
        <w:rPr>
          <w:lang w:val="fr-FR"/>
        </w:rPr>
        <w:t xml:space="preserve">policiers ont suivi une formation </w:t>
      </w:r>
      <w:r>
        <w:rPr>
          <w:lang w:val="fr-FR"/>
        </w:rPr>
        <w:t xml:space="preserve">sur le </w:t>
      </w:r>
      <w:r w:rsidRPr="008075CB">
        <w:rPr>
          <w:lang w:val="fr-FR"/>
        </w:rPr>
        <w:t>travail de police fondé sur les droits de l</w:t>
      </w:r>
      <w:r>
        <w:rPr>
          <w:lang w:val="fr-FR"/>
        </w:rPr>
        <w:t>’</w:t>
      </w:r>
      <w:r w:rsidRPr="008075CB">
        <w:rPr>
          <w:lang w:val="fr-FR"/>
        </w:rPr>
        <w:t>homme, organisée conjointement avec la Fondation Soros Moldova</w:t>
      </w:r>
      <w:r>
        <w:rPr>
          <w:lang w:val="fr-FR"/>
        </w:rPr>
        <w:t> ;</w:t>
      </w:r>
    </w:p>
    <w:p w14:paraId="0A8E4BC8" w14:textId="77777777" w:rsidR="00D750D5" w:rsidRPr="008075CB" w:rsidRDefault="00D750D5" w:rsidP="00574D09">
      <w:pPr>
        <w:pStyle w:val="Bullet1G"/>
        <w:tabs>
          <w:tab w:val="num" w:pos="1701"/>
        </w:tabs>
        <w:ind w:left="1701" w:hanging="170"/>
        <w:rPr>
          <w:lang w:val="fr-FR"/>
        </w:rPr>
      </w:pPr>
      <w:r w:rsidRPr="008075CB">
        <w:rPr>
          <w:lang w:val="fr-FR"/>
        </w:rPr>
        <w:t>•</w:t>
      </w:r>
      <w:r w:rsidRPr="008075CB">
        <w:rPr>
          <w:lang w:val="fr-FR"/>
        </w:rPr>
        <w:tab/>
        <w:t>50 policiers ont suivi (en ligne) une formation sur la prévention de la torture et des traitements inhumains ou dégradants organisée par le centre de formation intégrée des forces de l</w:t>
      </w:r>
      <w:r>
        <w:rPr>
          <w:lang w:val="fr-FR"/>
        </w:rPr>
        <w:t>’</w:t>
      </w:r>
      <w:r w:rsidRPr="008075CB">
        <w:rPr>
          <w:lang w:val="fr-FR"/>
        </w:rPr>
        <w:t>ordre de l</w:t>
      </w:r>
      <w:r>
        <w:rPr>
          <w:lang w:val="fr-FR"/>
        </w:rPr>
        <w:t>’</w:t>
      </w:r>
      <w:r w:rsidRPr="008075CB">
        <w:rPr>
          <w:lang w:val="fr-FR"/>
        </w:rPr>
        <w:t xml:space="preserve">Académie </w:t>
      </w:r>
      <w:proofErr w:type="spellStart"/>
      <w:r w:rsidRPr="008075CB">
        <w:rPr>
          <w:lang w:val="fr-FR"/>
        </w:rPr>
        <w:t>Ștefan</w:t>
      </w:r>
      <w:proofErr w:type="spellEnd"/>
      <w:r w:rsidRPr="008075CB">
        <w:rPr>
          <w:lang w:val="fr-FR"/>
        </w:rPr>
        <w:t xml:space="preserve"> </w:t>
      </w:r>
      <w:proofErr w:type="spellStart"/>
      <w:r w:rsidRPr="008075CB">
        <w:rPr>
          <w:lang w:val="fr-FR"/>
        </w:rPr>
        <w:t>cel</w:t>
      </w:r>
      <w:proofErr w:type="spellEnd"/>
      <w:r w:rsidRPr="008075CB">
        <w:rPr>
          <w:lang w:val="fr-FR"/>
        </w:rPr>
        <w:t xml:space="preserve"> Mare du Ministère de l</w:t>
      </w:r>
      <w:r>
        <w:rPr>
          <w:lang w:val="fr-FR"/>
        </w:rPr>
        <w:t>’</w:t>
      </w:r>
      <w:r w:rsidRPr="008075CB">
        <w:rPr>
          <w:lang w:val="fr-FR"/>
        </w:rPr>
        <w:t>intérieur</w:t>
      </w:r>
      <w:r>
        <w:rPr>
          <w:lang w:val="fr-FR"/>
        </w:rPr>
        <w:t> ;</w:t>
      </w:r>
    </w:p>
    <w:p w14:paraId="0FFDE391" w14:textId="77777777" w:rsidR="00D750D5" w:rsidRPr="008075CB" w:rsidRDefault="00D750D5" w:rsidP="00574D09">
      <w:pPr>
        <w:pStyle w:val="Bullet1G"/>
        <w:tabs>
          <w:tab w:val="num" w:pos="1701"/>
        </w:tabs>
        <w:ind w:left="1701" w:hanging="170"/>
        <w:rPr>
          <w:lang w:val="fr-FR"/>
        </w:rPr>
      </w:pPr>
      <w:r w:rsidRPr="008075CB">
        <w:rPr>
          <w:lang w:val="fr-FR"/>
        </w:rPr>
        <w:t>•</w:t>
      </w:r>
      <w:r w:rsidRPr="008075CB">
        <w:rPr>
          <w:lang w:val="fr-FR"/>
        </w:rPr>
        <w:tab/>
        <w:t>9</w:t>
      </w:r>
      <w:r>
        <w:rPr>
          <w:lang w:val="fr-FR"/>
        </w:rPr>
        <w:t> </w:t>
      </w:r>
      <w:r w:rsidRPr="008075CB">
        <w:rPr>
          <w:lang w:val="fr-FR"/>
        </w:rPr>
        <w:t>assistants médicaux des services de détention et d</w:t>
      </w:r>
      <w:r>
        <w:rPr>
          <w:lang w:val="fr-FR"/>
        </w:rPr>
        <w:t>’</w:t>
      </w:r>
      <w:r w:rsidRPr="008075CB">
        <w:rPr>
          <w:lang w:val="fr-FR"/>
        </w:rPr>
        <w:t>escorte ont suivi une formation sur l</w:t>
      </w:r>
      <w:r>
        <w:rPr>
          <w:lang w:val="fr-FR"/>
        </w:rPr>
        <w:t>’</w:t>
      </w:r>
      <w:r w:rsidRPr="008075CB">
        <w:rPr>
          <w:lang w:val="fr-FR"/>
        </w:rPr>
        <w:t xml:space="preserve">assistance médicale aux personnes en garde à vue, dans </w:t>
      </w:r>
      <w:r>
        <w:rPr>
          <w:lang w:val="fr-FR"/>
        </w:rPr>
        <w:t xml:space="preserve">le </w:t>
      </w:r>
      <w:r w:rsidRPr="008075CB">
        <w:rPr>
          <w:lang w:val="fr-FR"/>
        </w:rPr>
        <w:t>respect des droits de l</w:t>
      </w:r>
      <w:r>
        <w:rPr>
          <w:lang w:val="fr-FR"/>
        </w:rPr>
        <w:t>’</w:t>
      </w:r>
      <w:r w:rsidRPr="008075CB">
        <w:rPr>
          <w:lang w:val="fr-FR"/>
        </w:rPr>
        <w:t>homme, organisée conjointement avec la Fondation Soros Moldova</w:t>
      </w:r>
      <w:r>
        <w:rPr>
          <w:lang w:val="fr-FR"/>
        </w:rPr>
        <w:t> ;</w:t>
      </w:r>
    </w:p>
    <w:p w14:paraId="1A0FF617" w14:textId="77777777" w:rsidR="00D750D5" w:rsidRPr="008075CB" w:rsidRDefault="00D750D5" w:rsidP="00574D09">
      <w:pPr>
        <w:pStyle w:val="Bullet1G"/>
        <w:tabs>
          <w:tab w:val="num" w:pos="1701"/>
        </w:tabs>
        <w:ind w:left="1701" w:hanging="170"/>
        <w:rPr>
          <w:lang w:val="fr-FR"/>
        </w:rPr>
      </w:pPr>
      <w:r w:rsidRPr="008075CB">
        <w:rPr>
          <w:lang w:val="fr-FR"/>
        </w:rPr>
        <w:t>•</w:t>
      </w:r>
      <w:r w:rsidRPr="008075CB">
        <w:rPr>
          <w:lang w:val="fr-FR"/>
        </w:rPr>
        <w:tab/>
      </w:r>
      <w:r>
        <w:rPr>
          <w:lang w:val="fr-FR"/>
        </w:rPr>
        <w:t>1 </w:t>
      </w:r>
      <w:r w:rsidRPr="008075CB">
        <w:rPr>
          <w:lang w:val="fr-FR"/>
        </w:rPr>
        <w:t>policier a participé à l</w:t>
      </w:r>
      <w:r>
        <w:rPr>
          <w:lang w:val="fr-FR"/>
        </w:rPr>
        <w:t>’</w:t>
      </w:r>
      <w:r w:rsidRPr="008075CB">
        <w:rPr>
          <w:lang w:val="fr-FR"/>
        </w:rPr>
        <w:t>atelier organisé avec des représentants d</w:t>
      </w:r>
      <w:r>
        <w:rPr>
          <w:lang w:val="fr-FR"/>
        </w:rPr>
        <w:t xml:space="preserve">es </w:t>
      </w:r>
      <w:r w:rsidRPr="008075CB">
        <w:rPr>
          <w:lang w:val="fr-FR"/>
        </w:rPr>
        <w:t>autorités nationales sous le volet Prévention de la torture et des mauvais traitements du programme du Conseil de l</w:t>
      </w:r>
      <w:r>
        <w:rPr>
          <w:lang w:val="fr-FR"/>
        </w:rPr>
        <w:t>’</w:t>
      </w:r>
      <w:r w:rsidRPr="008075CB">
        <w:rPr>
          <w:lang w:val="fr-FR"/>
        </w:rPr>
        <w:t xml:space="preserve">Europe pour la promotion </w:t>
      </w:r>
      <w:r>
        <w:rPr>
          <w:lang w:val="fr-FR"/>
        </w:rPr>
        <w:t xml:space="preserve">en </w:t>
      </w:r>
      <w:r w:rsidRPr="008075CB">
        <w:rPr>
          <w:lang w:val="fr-FR"/>
        </w:rPr>
        <w:t>République de Moldova d</w:t>
      </w:r>
      <w:r>
        <w:rPr>
          <w:lang w:val="fr-FR"/>
        </w:rPr>
        <w:t>’</w:t>
      </w:r>
      <w:r w:rsidRPr="008075CB">
        <w:rPr>
          <w:lang w:val="fr-FR"/>
        </w:rPr>
        <w:t>un système de justice pénale fondé sur le respect des droits de l</w:t>
      </w:r>
      <w:r>
        <w:rPr>
          <w:lang w:val="fr-FR"/>
        </w:rPr>
        <w:t>’</w:t>
      </w:r>
      <w:r w:rsidRPr="008075CB">
        <w:rPr>
          <w:lang w:val="fr-FR"/>
        </w:rPr>
        <w:t>homme, sous l</w:t>
      </w:r>
      <w:r>
        <w:rPr>
          <w:lang w:val="fr-FR"/>
        </w:rPr>
        <w:t>’</w:t>
      </w:r>
      <w:r w:rsidRPr="008075CB">
        <w:rPr>
          <w:lang w:val="fr-FR"/>
        </w:rPr>
        <w:t>égide du Gouvernement de la Norvège</w:t>
      </w:r>
      <w:r>
        <w:rPr>
          <w:lang w:val="fr-FR"/>
        </w:rPr>
        <w:t> ;</w:t>
      </w:r>
    </w:p>
    <w:p w14:paraId="71607D9C" w14:textId="77777777" w:rsidR="00D750D5" w:rsidRPr="008075CB" w:rsidRDefault="00D750D5" w:rsidP="00574D09">
      <w:pPr>
        <w:pStyle w:val="Bullet1G"/>
        <w:tabs>
          <w:tab w:val="num" w:pos="1701"/>
        </w:tabs>
        <w:ind w:left="1701" w:hanging="170"/>
        <w:rPr>
          <w:lang w:val="fr-FR"/>
        </w:rPr>
      </w:pPr>
      <w:r w:rsidRPr="008075CB">
        <w:rPr>
          <w:lang w:val="fr-FR"/>
        </w:rPr>
        <w:t>•</w:t>
      </w:r>
      <w:r w:rsidRPr="008075CB">
        <w:rPr>
          <w:lang w:val="fr-FR"/>
        </w:rPr>
        <w:tab/>
        <w:t>100</w:t>
      </w:r>
      <w:r>
        <w:rPr>
          <w:lang w:val="fr-FR"/>
        </w:rPr>
        <w:t> </w:t>
      </w:r>
      <w:r w:rsidRPr="008075CB">
        <w:rPr>
          <w:lang w:val="fr-FR"/>
        </w:rPr>
        <w:t>agents ont été formés dans le cadre d</w:t>
      </w:r>
      <w:r>
        <w:rPr>
          <w:lang w:val="fr-FR"/>
        </w:rPr>
        <w:t>’</w:t>
      </w:r>
      <w:r w:rsidRPr="008075CB">
        <w:rPr>
          <w:lang w:val="fr-FR"/>
        </w:rPr>
        <w:t>un projet de promotion du travail de police fondé sur les droits de l</w:t>
      </w:r>
      <w:r>
        <w:rPr>
          <w:lang w:val="fr-FR"/>
        </w:rPr>
        <w:t>’</w:t>
      </w:r>
      <w:r w:rsidRPr="008075CB">
        <w:rPr>
          <w:lang w:val="fr-FR"/>
        </w:rPr>
        <w:t>homme en République de Moldova</w:t>
      </w:r>
      <w:r>
        <w:rPr>
          <w:lang w:val="fr-FR"/>
        </w:rPr>
        <w:t> ;</w:t>
      </w:r>
    </w:p>
    <w:p w14:paraId="1DBFBECA" w14:textId="77777777" w:rsidR="00D750D5" w:rsidRPr="008075CB" w:rsidRDefault="00D750D5" w:rsidP="00574D09">
      <w:pPr>
        <w:pStyle w:val="Bullet1G"/>
        <w:tabs>
          <w:tab w:val="num" w:pos="1701"/>
        </w:tabs>
        <w:ind w:left="1701" w:hanging="170"/>
        <w:rPr>
          <w:lang w:val="fr-FR"/>
        </w:rPr>
      </w:pPr>
      <w:r w:rsidRPr="008075CB">
        <w:rPr>
          <w:lang w:val="fr-FR"/>
        </w:rPr>
        <w:t>•</w:t>
      </w:r>
      <w:r w:rsidRPr="008075CB">
        <w:rPr>
          <w:lang w:val="fr-FR"/>
        </w:rPr>
        <w:tab/>
        <w:t>50</w:t>
      </w:r>
      <w:r>
        <w:rPr>
          <w:lang w:val="fr-FR"/>
        </w:rPr>
        <w:t> </w:t>
      </w:r>
      <w:r w:rsidRPr="008075CB">
        <w:rPr>
          <w:lang w:val="fr-FR"/>
        </w:rPr>
        <w:t xml:space="preserve">policiers ont participé (en ligne) à </w:t>
      </w:r>
      <w:r>
        <w:rPr>
          <w:lang w:val="fr-FR"/>
        </w:rPr>
        <w:t xml:space="preserve">une activité </w:t>
      </w:r>
      <w:r w:rsidRPr="008075CB">
        <w:rPr>
          <w:lang w:val="fr-FR"/>
        </w:rPr>
        <w:t>de formation continue sur le professionnalisme dans les interventions du service de détention et d</w:t>
      </w:r>
      <w:r>
        <w:rPr>
          <w:lang w:val="fr-FR"/>
        </w:rPr>
        <w:t>’</w:t>
      </w:r>
      <w:r w:rsidRPr="008075CB">
        <w:rPr>
          <w:lang w:val="fr-FR"/>
        </w:rPr>
        <w:t>escorte organisé</w:t>
      </w:r>
      <w:r>
        <w:rPr>
          <w:lang w:val="fr-FR"/>
        </w:rPr>
        <w:t>e</w:t>
      </w:r>
      <w:r w:rsidRPr="008075CB">
        <w:rPr>
          <w:lang w:val="fr-FR"/>
        </w:rPr>
        <w:t xml:space="preserve"> par le centre de formation intégrée des forces de l</w:t>
      </w:r>
      <w:r>
        <w:rPr>
          <w:lang w:val="fr-FR"/>
        </w:rPr>
        <w:t>’</w:t>
      </w:r>
      <w:r w:rsidRPr="008075CB">
        <w:rPr>
          <w:lang w:val="fr-FR"/>
        </w:rPr>
        <w:t>ordre de l</w:t>
      </w:r>
      <w:r>
        <w:rPr>
          <w:lang w:val="fr-FR"/>
        </w:rPr>
        <w:t>’</w:t>
      </w:r>
      <w:r w:rsidRPr="008075CB">
        <w:rPr>
          <w:lang w:val="fr-FR"/>
        </w:rPr>
        <w:t xml:space="preserve">Académie </w:t>
      </w:r>
      <w:proofErr w:type="spellStart"/>
      <w:r w:rsidRPr="008075CB">
        <w:rPr>
          <w:lang w:val="fr-FR"/>
        </w:rPr>
        <w:t>Ștefan</w:t>
      </w:r>
      <w:proofErr w:type="spellEnd"/>
      <w:r w:rsidRPr="008075CB">
        <w:rPr>
          <w:lang w:val="fr-FR"/>
        </w:rPr>
        <w:t xml:space="preserve"> </w:t>
      </w:r>
      <w:proofErr w:type="spellStart"/>
      <w:r w:rsidRPr="008075CB">
        <w:rPr>
          <w:lang w:val="fr-FR"/>
        </w:rPr>
        <w:t>cel</w:t>
      </w:r>
      <w:proofErr w:type="spellEnd"/>
      <w:r w:rsidRPr="008075CB">
        <w:rPr>
          <w:lang w:val="fr-FR"/>
        </w:rPr>
        <w:t xml:space="preserve"> Mare du Ministère de l</w:t>
      </w:r>
      <w:r>
        <w:rPr>
          <w:lang w:val="fr-FR"/>
        </w:rPr>
        <w:t>’</w:t>
      </w:r>
      <w:r w:rsidRPr="008075CB">
        <w:rPr>
          <w:lang w:val="fr-FR"/>
        </w:rPr>
        <w:t>intérieur</w:t>
      </w:r>
      <w:r>
        <w:rPr>
          <w:lang w:val="fr-FR"/>
        </w:rPr>
        <w:t> ;</w:t>
      </w:r>
    </w:p>
    <w:p w14:paraId="6006FB43" w14:textId="77777777" w:rsidR="00D750D5" w:rsidRPr="008075CB" w:rsidRDefault="00D750D5" w:rsidP="00574D09">
      <w:pPr>
        <w:pStyle w:val="Bullet1G"/>
        <w:tabs>
          <w:tab w:val="num" w:pos="1701"/>
        </w:tabs>
        <w:ind w:left="1701" w:hanging="170"/>
        <w:rPr>
          <w:lang w:val="fr-FR"/>
        </w:rPr>
      </w:pPr>
      <w:r w:rsidRPr="008075CB">
        <w:rPr>
          <w:lang w:val="fr-FR"/>
        </w:rPr>
        <w:t>•</w:t>
      </w:r>
      <w:r w:rsidRPr="008075CB">
        <w:rPr>
          <w:lang w:val="fr-FR"/>
        </w:rPr>
        <w:tab/>
        <w:t>233</w:t>
      </w:r>
      <w:r>
        <w:rPr>
          <w:lang w:val="fr-FR"/>
        </w:rPr>
        <w:t> </w:t>
      </w:r>
      <w:r w:rsidRPr="008075CB">
        <w:rPr>
          <w:lang w:val="fr-FR"/>
        </w:rPr>
        <w:t>policiers ont suivi (en ligne) une formation sur la protection des policiers lors des escortes et dans les centres de détention de la police dans le contexte de la pandémie de COVID-19, organisée par l</w:t>
      </w:r>
      <w:r>
        <w:rPr>
          <w:lang w:val="fr-FR"/>
        </w:rPr>
        <w:t>’</w:t>
      </w:r>
      <w:r w:rsidRPr="008075CB">
        <w:rPr>
          <w:lang w:val="fr-FR"/>
        </w:rPr>
        <w:t>Inspection générale de la police en coopération avec des partenaires de développement allemands dans le cadre du projet de soutien à la réforme de la police à Moldova</w:t>
      </w:r>
      <w:r>
        <w:rPr>
          <w:lang w:val="fr-FR"/>
        </w:rPr>
        <w:t> ;</w:t>
      </w:r>
    </w:p>
    <w:p w14:paraId="06E215CE" w14:textId="77777777" w:rsidR="00D750D5" w:rsidRPr="008075CB" w:rsidRDefault="00D750D5" w:rsidP="00574D09">
      <w:pPr>
        <w:pStyle w:val="Bullet1G"/>
        <w:tabs>
          <w:tab w:val="num" w:pos="1701"/>
        </w:tabs>
        <w:ind w:left="1701" w:hanging="170"/>
        <w:rPr>
          <w:lang w:val="fr-FR"/>
        </w:rPr>
      </w:pPr>
      <w:r w:rsidRPr="008075CB">
        <w:rPr>
          <w:lang w:val="fr-FR"/>
        </w:rPr>
        <w:t>•</w:t>
      </w:r>
      <w:r w:rsidRPr="008075CB">
        <w:rPr>
          <w:lang w:val="fr-FR"/>
        </w:rPr>
        <w:tab/>
        <w:t>211</w:t>
      </w:r>
      <w:r>
        <w:rPr>
          <w:lang w:val="fr-FR"/>
        </w:rPr>
        <w:t> </w:t>
      </w:r>
      <w:r w:rsidRPr="008075CB">
        <w:rPr>
          <w:lang w:val="fr-FR"/>
        </w:rPr>
        <w:t xml:space="preserve">policiers ont suivi (en ligne) une formation sur la façon de se préparer et de faire face aux infections </w:t>
      </w:r>
      <w:r>
        <w:rPr>
          <w:lang w:val="fr-FR"/>
        </w:rPr>
        <w:t xml:space="preserve">par </w:t>
      </w:r>
      <w:r w:rsidRPr="008075CB">
        <w:rPr>
          <w:lang w:val="fr-FR"/>
        </w:rPr>
        <w:t>le nouveau type de coronavirus (COVID-19), organisée par l</w:t>
      </w:r>
      <w:r>
        <w:rPr>
          <w:lang w:val="fr-FR"/>
        </w:rPr>
        <w:t>’</w:t>
      </w:r>
      <w:r w:rsidRPr="008075CB">
        <w:rPr>
          <w:lang w:val="fr-FR"/>
        </w:rPr>
        <w:t>Inspection générale de la police</w:t>
      </w:r>
      <w:r>
        <w:rPr>
          <w:lang w:val="fr-FR"/>
        </w:rPr>
        <w:t> ;</w:t>
      </w:r>
    </w:p>
    <w:p w14:paraId="2A6B38DC" w14:textId="77777777" w:rsidR="00D750D5" w:rsidRPr="008075CB" w:rsidRDefault="00D750D5" w:rsidP="00574D09">
      <w:pPr>
        <w:pStyle w:val="Bullet1G"/>
        <w:tabs>
          <w:tab w:val="num" w:pos="1701"/>
        </w:tabs>
        <w:ind w:left="1701" w:hanging="170"/>
        <w:rPr>
          <w:lang w:val="fr-FR"/>
        </w:rPr>
      </w:pPr>
      <w:r w:rsidRPr="008075CB">
        <w:rPr>
          <w:lang w:val="fr-FR"/>
        </w:rPr>
        <w:t>•</w:t>
      </w:r>
      <w:r w:rsidRPr="008075CB">
        <w:rPr>
          <w:lang w:val="fr-FR"/>
        </w:rPr>
        <w:tab/>
        <w:t>15</w:t>
      </w:r>
      <w:r>
        <w:rPr>
          <w:lang w:val="fr-FR"/>
        </w:rPr>
        <w:t> </w:t>
      </w:r>
      <w:r w:rsidRPr="008075CB">
        <w:rPr>
          <w:lang w:val="fr-FR"/>
        </w:rPr>
        <w:t xml:space="preserve">policiers ont participé à une formation sur </w:t>
      </w:r>
      <w:r w:rsidRPr="00574D09">
        <w:rPr>
          <w:lang w:val="es-ES"/>
        </w:rPr>
        <w:t>l’amélioration</w:t>
      </w:r>
      <w:r w:rsidRPr="008075CB">
        <w:rPr>
          <w:lang w:val="fr-FR"/>
        </w:rPr>
        <w:t xml:space="preserve"> de la qualité des services de santé pour les personnes en garde à vue, organisée par l</w:t>
      </w:r>
      <w:r>
        <w:rPr>
          <w:lang w:val="fr-FR"/>
        </w:rPr>
        <w:t>’</w:t>
      </w:r>
      <w:r w:rsidRPr="008075CB">
        <w:rPr>
          <w:lang w:val="fr-FR"/>
        </w:rPr>
        <w:t>Inspection générale de la police en coopération avec des partenaires de développement allemands dans le cadre du projet de soutien à la réforme de la police à Moldova</w:t>
      </w:r>
      <w:r>
        <w:rPr>
          <w:lang w:val="fr-FR"/>
        </w:rPr>
        <w:t> ;</w:t>
      </w:r>
    </w:p>
    <w:p w14:paraId="6E710C29" w14:textId="77777777" w:rsidR="00D750D5" w:rsidRPr="008075CB" w:rsidRDefault="00D750D5" w:rsidP="00574D09">
      <w:pPr>
        <w:pStyle w:val="Bullet1G"/>
        <w:tabs>
          <w:tab w:val="num" w:pos="1701"/>
        </w:tabs>
        <w:ind w:left="1701" w:hanging="170"/>
        <w:rPr>
          <w:lang w:val="fr-FR"/>
        </w:rPr>
      </w:pPr>
      <w:r w:rsidRPr="008075CB">
        <w:rPr>
          <w:lang w:val="fr-FR"/>
        </w:rPr>
        <w:lastRenderedPageBreak/>
        <w:t>•</w:t>
      </w:r>
      <w:r w:rsidRPr="008075CB">
        <w:rPr>
          <w:lang w:val="fr-FR"/>
        </w:rPr>
        <w:tab/>
        <w:t>40</w:t>
      </w:r>
      <w:r>
        <w:rPr>
          <w:lang w:val="fr-FR"/>
        </w:rPr>
        <w:t> </w:t>
      </w:r>
      <w:r w:rsidRPr="008075CB">
        <w:rPr>
          <w:lang w:val="fr-FR"/>
        </w:rPr>
        <w:t>policiers ont suivi (en ligne) une formation sur la prévention du VIH/sida, de la tuberculose et d</w:t>
      </w:r>
      <w:r>
        <w:rPr>
          <w:lang w:val="fr-FR"/>
        </w:rPr>
        <w:t>’</w:t>
      </w:r>
      <w:r w:rsidRPr="008075CB">
        <w:rPr>
          <w:lang w:val="fr-FR"/>
        </w:rPr>
        <w:t>autres maladies infectieuses dans le contexte de l</w:t>
      </w:r>
      <w:r>
        <w:rPr>
          <w:lang w:val="fr-FR"/>
        </w:rPr>
        <w:t>’</w:t>
      </w:r>
      <w:r w:rsidRPr="008075CB">
        <w:rPr>
          <w:lang w:val="fr-FR"/>
        </w:rPr>
        <w:t>application de la loi, qui a traité de la façon d</w:t>
      </w:r>
      <w:r>
        <w:rPr>
          <w:lang w:val="fr-FR"/>
        </w:rPr>
        <w:t>’</w:t>
      </w:r>
      <w:r w:rsidRPr="008075CB">
        <w:rPr>
          <w:lang w:val="fr-FR"/>
        </w:rPr>
        <w:t>accomplir les missions en toute sécurité dans le contexte de la pandémie de COVID-19, organisée par l</w:t>
      </w:r>
      <w:r>
        <w:rPr>
          <w:lang w:val="fr-FR"/>
        </w:rPr>
        <w:t>’</w:t>
      </w:r>
      <w:r w:rsidRPr="008075CB">
        <w:rPr>
          <w:lang w:val="fr-FR"/>
        </w:rPr>
        <w:t>association à but non lucratif Union for HIV Prevention and Risk Reduction financée par le Royaume de Suède</w:t>
      </w:r>
      <w:r>
        <w:rPr>
          <w:lang w:val="fr-FR"/>
        </w:rPr>
        <w:t> ;</w:t>
      </w:r>
    </w:p>
    <w:p w14:paraId="01EC8299" w14:textId="77777777" w:rsidR="00D750D5" w:rsidRPr="008075CB" w:rsidRDefault="00D750D5" w:rsidP="00574D09">
      <w:pPr>
        <w:pStyle w:val="Bullet1G"/>
        <w:tabs>
          <w:tab w:val="num" w:pos="1701"/>
        </w:tabs>
        <w:ind w:left="1701" w:hanging="170"/>
        <w:rPr>
          <w:lang w:val="fr-FR"/>
        </w:rPr>
      </w:pPr>
      <w:r w:rsidRPr="008075CB">
        <w:rPr>
          <w:lang w:val="fr-FR"/>
        </w:rPr>
        <w:t>•</w:t>
      </w:r>
      <w:r w:rsidRPr="008075CB">
        <w:rPr>
          <w:lang w:val="fr-FR"/>
        </w:rPr>
        <w:tab/>
        <w:t>8</w:t>
      </w:r>
      <w:r>
        <w:rPr>
          <w:lang w:val="fr-FR"/>
        </w:rPr>
        <w:t> </w:t>
      </w:r>
      <w:r w:rsidRPr="008075CB">
        <w:rPr>
          <w:lang w:val="fr-FR"/>
        </w:rPr>
        <w:t xml:space="preserve">policiers ont suivi (en ligne) un cours de recyclage </w:t>
      </w:r>
      <w:r>
        <w:rPr>
          <w:lang w:val="fr-FR"/>
        </w:rPr>
        <w:t>ou</w:t>
      </w:r>
      <w:r w:rsidRPr="008075CB">
        <w:rPr>
          <w:lang w:val="fr-FR"/>
        </w:rPr>
        <w:t xml:space="preserve"> spécialisation sur la protection des droits des minorités nationales, organisé par le département du développement professionnel de l</w:t>
      </w:r>
      <w:r>
        <w:rPr>
          <w:lang w:val="fr-FR"/>
        </w:rPr>
        <w:t>’</w:t>
      </w:r>
      <w:r w:rsidRPr="008075CB">
        <w:rPr>
          <w:lang w:val="fr-FR"/>
        </w:rPr>
        <w:t xml:space="preserve">Académie </w:t>
      </w:r>
      <w:proofErr w:type="spellStart"/>
      <w:r w:rsidRPr="008075CB">
        <w:rPr>
          <w:lang w:val="fr-FR"/>
        </w:rPr>
        <w:t>Ștefan</w:t>
      </w:r>
      <w:proofErr w:type="spellEnd"/>
      <w:r w:rsidRPr="008075CB">
        <w:rPr>
          <w:lang w:val="fr-FR"/>
        </w:rPr>
        <w:t xml:space="preserve"> </w:t>
      </w:r>
      <w:proofErr w:type="spellStart"/>
      <w:r w:rsidRPr="008075CB">
        <w:rPr>
          <w:lang w:val="fr-FR"/>
        </w:rPr>
        <w:t>cel</w:t>
      </w:r>
      <w:proofErr w:type="spellEnd"/>
      <w:r w:rsidRPr="008075CB">
        <w:rPr>
          <w:lang w:val="fr-FR"/>
        </w:rPr>
        <w:t xml:space="preserve"> Mare du Ministère de l</w:t>
      </w:r>
      <w:r>
        <w:rPr>
          <w:lang w:val="fr-FR"/>
        </w:rPr>
        <w:t>’</w:t>
      </w:r>
      <w:r w:rsidRPr="008075CB">
        <w:rPr>
          <w:lang w:val="fr-FR"/>
        </w:rPr>
        <w:t>intérieur</w:t>
      </w:r>
      <w:r>
        <w:rPr>
          <w:lang w:val="fr-FR"/>
        </w:rPr>
        <w:t> ;</w:t>
      </w:r>
    </w:p>
    <w:p w14:paraId="695AEB3D" w14:textId="77777777" w:rsidR="00D750D5" w:rsidRPr="008075CB" w:rsidRDefault="00D750D5" w:rsidP="00574D09">
      <w:pPr>
        <w:pStyle w:val="Bullet1G"/>
        <w:tabs>
          <w:tab w:val="num" w:pos="1701"/>
        </w:tabs>
        <w:ind w:left="1701" w:hanging="170"/>
        <w:rPr>
          <w:lang w:val="fr-FR"/>
        </w:rPr>
      </w:pPr>
      <w:r w:rsidRPr="008075CB">
        <w:rPr>
          <w:lang w:val="fr-FR"/>
        </w:rPr>
        <w:t>•</w:t>
      </w:r>
      <w:r w:rsidRPr="008075CB">
        <w:rPr>
          <w:lang w:val="fr-FR"/>
        </w:rPr>
        <w:tab/>
        <w:t>3</w:t>
      </w:r>
      <w:r>
        <w:rPr>
          <w:lang w:val="fr-FR"/>
        </w:rPr>
        <w:t> </w:t>
      </w:r>
      <w:r w:rsidRPr="008075CB">
        <w:rPr>
          <w:lang w:val="fr-FR"/>
        </w:rPr>
        <w:t>policiers ont suivi une formation visant au renforcement des compétences pratiques en premiers secours, organisée par le détachement d</w:t>
      </w:r>
      <w:r>
        <w:rPr>
          <w:lang w:val="fr-FR"/>
        </w:rPr>
        <w:t>’</w:t>
      </w:r>
      <w:r w:rsidRPr="008075CB">
        <w:rPr>
          <w:lang w:val="fr-FR"/>
        </w:rPr>
        <w:t xml:space="preserve">affectation spéciale </w:t>
      </w:r>
      <w:proofErr w:type="spellStart"/>
      <w:r w:rsidRPr="008075CB">
        <w:rPr>
          <w:lang w:val="fr-FR"/>
        </w:rPr>
        <w:t>Pantera</w:t>
      </w:r>
      <w:proofErr w:type="spellEnd"/>
      <w:r>
        <w:rPr>
          <w:lang w:val="fr-FR"/>
        </w:rPr>
        <w:t> ;</w:t>
      </w:r>
    </w:p>
    <w:p w14:paraId="5FFF8430" w14:textId="77777777" w:rsidR="00D750D5" w:rsidRPr="008075CB" w:rsidRDefault="00D750D5" w:rsidP="00574D09">
      <w:pPr>
        <w:pStyle w:val="Bullet1G"/>
        <w:tabs>
          <w:tab w:val="num" w:pos="1701"/>
        </w:tabs>
        <w:ind w:left="1701" w:hanging="170"/>
        <w:rPr>
          <w:lang w:val="fr-FR"/>
        </w:rPr>
      </w:pPr>
      <w:r w:rsidRPr="008075CB">
        <w:rPr>
          <w:lang w:val="fr-FR"/>
        </w:rPr>
        <w:t>•</w:t>
      </w:r>
      <w:r w:rsidRPr="008075CB">
        <w:rPr>
          <w:lang w:val="fr-FR"/>
        </w:rPr>
        <w:tab/>
        <w:t>9</w:t>
      </w:r>
      <w:r>
        <w:rPr>
          <w:lang w:val="fr-FR"/>
        </w:rPr>
        <w:t> </w:t>
      </w:r>
      <w:r w:rsidRPr="008075CB">
        <w:rPr>
          <w:lang w:val="fr-FR"/>
        </w:rPr>
        <w:t>assistants médicaux ont été formés avec des partenaires de développement allemands dans le cadre du projet de soutien à la réforme de la police à Moldova</w:t>
      </w:r>
      <w:r>
        <w:rPr>
          <w:lang w:val="fr-FR"/>
        </w:rPr>
        <w:t> ;</w:t>
      </w:r>
    </w:p>
    <w:p w14:paraId="687F0E09" w14:textId="77777777" w:rsidR="00D750D5" w:rsidRPr="008075CB" w:rsidRDefault="00D750D5" w:rsidP="00574D09">
      <w:pPr>
        <w:pStyle w:val="Bullet1G"/>
        <w:tabs>
          <w:tab w:val="num" w:pos="1701"/>
        </w:tabs>
        <w:ind w:left="1701" w:hanging="170"/>
        <w:rPr>
          <w:lang w:val="fr-FR"/>
        </w:rPr>
      </w:pPr>
      <w:r w:rsidRPr="008075CB">
        <w:rPr>
          <w:lang w:val="fr-FR"/>
        </w:rPr>
        <w:t>•</w:t>
      </w:r>
      <w:r w:rsidRPr="008075CB">
        <w:rPr>
          <w:lang w:val="fr-FR"/>
        </w:rPr>
        <w:tab/>
        <w:t>21</w:t>
      </w:r>
      <w:r>
        <w:rPr>
          <w:lang w:val="fr-FR"/>
        </w:rPr>
        <w:t> </w:t>
      </w:r>
      <w:r w:rsidRPr="008075CB">
        <w:rPr>
          <w:lang w:val="fr-FR"/>
        </w:rPr>
        <w:t>policiers ont suivi une formation sur l</w:t>
      </w:r>
      <w:r>
        <w:rPr>
          <w:lang w:val="fr-FR"/>
        </w:rPr>
        <w:t>’</w:t>
      </w:r>
      <w:r w:rsidRPr="008075CB">
        <w:rPr>
          <w:lang w:val="fr-FR"/>
        </w:rPr>
        <w:t>amélioration de la qualité des services de santé pour les personnes en garde à vue</w:t>
      </w:r>
      <w:r>
        <w:rPr>
          <w:lang w:val="fr-FR"/>
        </w:rPr>
        <w:t> ;</w:t>
      </w:r>
    </w:p>
    <w:p w14:paraId="6D4A5EFC" w14:textId="77777777" w:rsidR="00D750D5" w:rsidRPr="008075CB" w:rsidRDefault="00D750D5" w:rsidP="00574D09">
      <w:pPr>
        <w:pStyle w:val="Bullet1G"/>
        <w:tabs>
          <w:tab w:val="num" w:pos="1701"/>
        </w:tabs>
        <w:ind w:left="1701" w:hanging="170"/>
        <w:rPr>
          <w:lang w:val="fr-FR"/>
        </w:rPr>
      </w:pPr>
      <w:r w:rsidRPr="008075CB">
        <w:rPr>
          <w:lang w:val="fr-FR"/>
        </w:rPr>
        <w:t>•</w:t>
      </w:r>
      <w:r w:rsidRPr="008075CB">
        <w:rPr>
          <w:lang w:val="fr-FR"/>
        </w:rPr>
        <w:tab/>
      </w:r>
      <w:r>
        <w:rPr>
          <w:lang w:val="fr-FR"/>
        </w:rPr>
        <w:t>1 </w:t>
      </w:r>
      <w:r w:rsidRPr="008075CB">
        <w:rPr>
          <w:lang w:val="fr-FR"/>
        </w:rPr>
        <w:t>policier a participé à une table ronde de présentation du plan d</w:t>
      </w:r>
      <w:r>
        <w:rPr>
          <w:lang w:val="fr-FR"/>
        </w:rPr>
        <w:t>’</w:t>
      </w:r>
      <w:r w:rsidRPr="008075CB">
        <w:rPr>
          <w:lang w:val="fr-FR"/>
        </w:rPr>
        <w:t xml:space="preserve">action pour </w:t>
      </w:r>
      <w:r>
        <w:rPr>
          <w:lang w:val="fr-FR"/>
        </w:rPr>
        <w:t xml:space="preserve">l’application </w:t>
      </w:r>
      <w:r w:rsidRPr="008075CB">
        <w:rPr>
          <w:lang w:val="fr-FR"/>
        </w:rPr>
        <w:t xml:space="preserve">des recommandations </w:t>
      </w:r>
      <w:r>
        <w:rPr>
          <w:lang w:val="fr-FR"/>
        </w:rPr>
        <w:t xml:space="preserve">tirées </w:t>
      </w:r>
      <w:r w:rsidRPr="008075CB">
        <w:rPr>
          <w:lang w:val="fr-FR"/>
        </w:rPr>
        <w:t xml:space="preserve">du rapport sur </w:t>
      </w:r>
      <w:r>
        <w:rPr>
          <w:lang w:val="fr-FR"/>
        </w:rPr>
        <w:t xml:space="preserve">le recours à </w:t>
      </w:r>
      <w:r w:rsidRPr="008075CB">
        <w:rPr>
          <w:lang w:val="fr-FR"/>
        </w:rPr>
        <w:t>la détention provisoire en République de Moldova. Au cours de cet événement organisé par le Conseil de l</w:t>
      </w:r>
      <w:r>
        <w:rPr>
          <w:lang w:val="fr-FR"/>
        </w:rPr>
        <w:t>’</w:t>
      </w:r>
      <w:r w:rsidRPr="008075CB">
        <w:rPr>
          <w:lang w:val="fr-FR"/>
        </w:rPr>
        <w:t xml:space="preserve">Europe, des propositions </w:t>
      </w:r>
      <w:r>
        <w:rPr>
          <w:lang w:val="fr-FR"/>
        </w:rPr>
        <w:t>de mesures</w:t>
      </w:r>
      <w:r w:rsidRPr="008075CB">
        <w:rPr>
          <w:lang w:val="fr-FR"/>
        </w:rPr>
        <w:t xml:space="preserve"> normatives concernant la détention provisoire et d</w:t>
      </w:r>
      <w:r>
        <w:rPr>
          <w:lang w:val="fr-FR"/>
        </w:rPr>
        <w:t>’</w:t>
      </w:r>
      <w:r w:rsidRPr="008075CB">
        <w:rPr>
          <w:lang w:val="fr-FR"/>
        </w:rPr>
        <w:t xml:space="preserve">autres mesures préventives </w:t>
      </w:r>
      <w:r>
        <w:rPr>
          <w:lang w:val="fr-FR"/>
        </w:rPr>
        <w:t xml:space="preserve">ont été présentées </w:t>
      </w:r>
      <w:r w:rsidRPr="008075CB">
        <w:rPr>
          <w:lang w:val="fr-FR"/>
        </w:rPr>
        <w:t xml:space="preserve">et </w:t>
      </w:r>
      <w:r>
        <w:rPr>
          <w:lang w:val="fr-FR"/>
        </w:rPr>
        <w:t>examinées</w:t>
      </w:r>
      <w:r w:rsidRPr="008075CB">
        <w:rPr>
          <w:lang w:val="fr-FR"/>
        </w:rPr>
        <w:t xml:space="preserve"> avec les acteurs concernés de la justice pénale</w:t>
      </w:r>
      <w:r>
        <w:rPr>
          <w:lang w:val="fr-FR"/>
        </w:rPr>
        <w:t> ;</w:t>
      </w:r>
    </w:p>
    <w:p w14:paraId="592AE314" w14:textId="77777777" w:rsidR="00D750D5" w:rsidRPr="008075CB" w:rsidRDefault="00D750D5" w:rsidP="00574D09">
      <w:pPr>
        <w:pStyle w:val="Bullet1G"/>
        <w:tabs>
          <w:tab w:val="num" w:pos="1701"/>
        </w:tabs>
        <w:ind w:left="1701" w:hanging="170"/>
        <w:rPr>
          <w:lang w:val="fr-FR"/>
        </w:rPr>
      </w:pPr>
      <w:r w:rsidRPr="008075CB">
        <w:rPr>
          <w:lang w:val="fr-FR"/>
        </w:rPr>
        <w:t>•</w:t>
      </w:r>
      <w:r w:rsidRPr="008075CB">
        <w:rPr>
          <w:lang w:val="fr-FR"/>
        </w:rPr>
        <w:tab/>
        <w:t>386</w:t>
      </w:r>
      <w:r>
        <w:rPr>
          <w:lang w:val="fr-FR"/>
        </w:rPr>
        <w:t> </w:t>
      </w:r>
      <w:r w:rsidRPr="008075CB">
        <w:rPr>
          <w:lang w:val="fr-FR"/>
        </w:rPr>
        <w:t>agents ont suivi 45</w:t>
      </w:r>
      <w:r>
        <w:rPr>
          <w:lang w:val="fr-FR"/>
        </w:rPr>
        <w:t> </w:t>
      </w:r>
      <w:r w:rsidRPr="008075CB">
        <w:rPr>
          <w:lang w:val="fr-FR"/>
        </w:rPr>
        <w:t xml:space="preserve">cours pratiques sur </w:t>
      </w:r>
      <w:r>
        <w:rPr>
          <w:lang w:val="fr-FR"/>
        </w:rPr>
        <w:t xml:space="preserve">le </w:t>
      </w:r>
      <w:r w:rsidRPr="008075CB">
        <w:rPr>
          <w:lang w:val="fr-FR"/>
        </w:rPr>
        <w:t xml:space="preserve">recours à la force et </w:t>
      </w:r>
      <w:r>
        <w:rPr>
          <w:lang w:val="fr-FR"/>
        </w:rPr>
        <w:t xml:space="preserve">l’utilisation </w:t>
      </w:r>
      <w:r w:rsidRPr="008075CB">
        <w:rPr>
          <w:lang w:val="fr-FR"/>
        </w:rPr>
        <w:t>de moyens spéciaux à l</w:t>
      </w:r>
      <w:r>
        <w:rPr>
          <w:lang w:val="fr-FR"/>
        </w:rPr>
        <w:t>’</w:t>
      </w:r>
      <w:r w:rsidRPr="008075CB">
        <w:rPr>
          <w:lang w:val="fr-FR"/>
        </w:rPr>
        <w:t>égard des détenus et sur les conditions dans lesquelles c</w:t>
      </w:r>
      <w:r>
        <w:rPr>
          <w:lang w:val="fr-FR"/>
        </w:rPr>
        <w:t>’</w:t>
      </w:r>
      <w:r w:rsidRPr="008075CB">
        <w:rPr>
          <w:lang w:val="fr-FR"/>
        </w:rPr>
        <w:t>est possible.</w:t>
      </w:r>
    </w:p>
    <w:p w14:paraId="5D566815" w14:textId="77777777" w:rsidR="00D750D5" w:rsidRPr="008075CB" w:rsidRDefault="00D750D5" w:rsidP="00D750D5">
      <w:pPr>
        <w:pStyle w:val="SingleTxtG"/>
        <w:rPr>
          <w:lang w:val="fr-FR"/>
        </w:rPr>
      </w:pPr>
      <w:r w:rsidRPr="008075CB">
        <w:rPr>
          <w:lang w:val="fr-FR"/>
        </w:rPr>
        <w:t>119.</w:t>
      </w:r>
      <w:r w:rsidRPr="008075CB">
        <w:rPr>
          <w:lang w:val="fr-FR"/>
        </w:rPr>
        <w:tab/>
      </w:r>
      <w:r>
        <w:rPr>
          <w:lang w:val="fr-FR"/>
        </w:rPr>
        <w:t xml:space="preserve">En vue </w:t>
      </w:r>
      <w:r w:rsidRPr="008075CB">
        <w:rPr>
          <w:lang w:val="fr-FR"/>
        </w:rPr>
        <w:t>de continuer de respecter les droits de l</w:t>
      </w:r>
      <w:r>
        <w:rPr>
          <w:lang w:val="fr-FR"/>
        </w:rPr>
        <w:t>’</w:t>
      </w:r>
      <w:r w:rsidRPr="008075CB">
        <w:rPr>
          <w:lang w:val="fr-FR"/>
        </w:rPr>
        <w:t xml:space="preserve">homme, </w:t>
      </w:r>
      <w:r>
        <w:rPr>
          <w:lang w:val="fr-FR"/>
        </w:rPr>
        <w:t>d</w:t>
      </w:r>
      <w:r w:rsidRPr="008075CB">
        <w:rPr>
          <w:lang w:val="fr-FR"/>
        </w:rPr>
        <w:t>es policiers ont participé à la manifestation de présentation du guide et recueil de procédures concernant les droits de l</w:t>
      </w:r>
      <w:r>
        <w:rPr>
          <w:lang w:val="fr-FR"/>
        </w:rPr>
        <w:t>’</w:t>
      </w:r>
      <w:r w:rsidRPr="008075CB">
        <w:rPr>
          <w:lang w:val="fr-FR"/>
        </w:rPr>
        <w:t>homme à l</w:t>
      </w:r>
      <w:r>
        <w:rPr>
          <w:lang w:val="fr-FR"/>
        </w:rPr>
        <w:t>’</w:t>
      </w:r>
      <w:r w:rsidRPr="008075CB">
        <w:rPr>
          <w:lang w:val="fr-FR"/>
        </w:rPr>
        <w:t>intention de la police, élaboré dans le cadre du projet de promotion du travail de police fondé sur les droits de l</w:t>
      </w:r>
      <w:r>
        <w:rPr>
          <w:lang w:val="fr-FR"/>
        </w:rPr>
        <w:t>’</w:t>
      </w:r>
      <w:r w:rsidRPr="008075CB">
        <w:rPr>
          <w:lang w:val="fr-FR"/>
        </w:rPr>
        <w:t>homme en République de Moldova. Cet événement a été organisé par la Fondation Soros Moldova.</w:t>
      </w:r>
    </w:p>
    <w:p w14:paraId="56E3C418" w14:textId="77777777" w:rsidR="00D750D5" w:rsidRPr="008075CB" w:rsidRDefault="00D750D5" w:rsidP="00D750D5">
      <w:pPr>
        <w:pStyle w:val="SingleTxtG"/>
        <w:rPr>
          <w:lang w:val="fr-FR"/>
        </w:rPr>
      </w:pPr>
      <w:r w:rsidRPr="008075CB">
        <w:rPr>
          <w:lang w:val="fr-FR"/>
        </w:rPr>
        <w:t>120.</w:t>
      </w:r>
      <w:r w:rsidRPr="008075CB">
        <w:rPr>
          <w:lang w:val="fr-FR"/>
        </w:rPr>
        <w:tab/>
        <w:t>En 2019, 125</w:t>
      </w:r>
      <w:r>
        <w:rPr>
          <w:lang w:val="fr-FR"/>
        </w:rPr>
        <w:t> </w:t>
      </w:r>
      <w:r w:rsidRPr="008075CB">
        <w:rPr>
          <w:lang w:val="fr-FR"/>
        </w:rPr>
        <w:t>personnes (27</w:t>
      </w:r>
      <w:r>
        <w:rPr>
          <w:lang w:val="fr-FR"/>
        </w:rPr>
        <w:t> </w:t>
      </w:r>
      <w:r w:rsidRPr="008075CB">
        <w:rPr>
          <w:lang w:val="fr-FR"/>
        </w:rPr>
        <w:t>juges, 35</w:t>
      </w:r>
      <w:r>
        <w:rPr>
          <w:lang w:val="fr-FR"/>
        </w:rPr>
        <w:t> </w:t>
      </w:r>
      <w:r w:rsidRPr="008075CB">
        <w:rPr>
          <w:lang w:val="fr-FR"/>
        </w:rPr>
        <w:t>procureurs et 63</w:t>
      </w:r>
      <w:r>
        <w:rPr>
          <w:lang w:val="fr-FR"/>
        </w:rPr>
        <w:t> </w:t>
      </w:r>
      <w:r w:rsidRPr="008075CB">
        <w:rPr>
          <w:lang w:val="fr-FR"/>
        </w:rPr>
        <w:t>autres personnes parmi lesquelles des assistants de justice, des greffiers, des consultants au service de</w:t>
      </w:r>
      <w:r>
        <w:rPr>
          <w:lang w:val="fr-FR"/>
        </w:rPr>
        <w:t>s</w:t>
      </w:r>
      <w:r w:rsidRPr="008075CB">
        <w:rPr>
          <w:lang w:val="fr-FR"/>
        </w:rPr>
        <w:t xml:space="preserve"> procureurs et d</w:t>
      </w:r>
      <w:r>
        <w:rPr>
          <w:lang w:val="fr-FR"/>
        </w:rPr>
        <w:t>’</w:t>
      </w:r>
      <w:r w:rsidRPr="008075CB">
        <w:rPr>
          <w:lang w:val="fr-FR"/>
        </w:rPr>
        <w:t>autres membres du personnel technique) ont été formées, au sein de l</w:t>
      </w:r>
      <w:r>
        <w:rPr>
          <w:lang w:val="fr-FR"/>
        </w:rPr>
        <w:t>’</w:t>
      </w:r>
      <w:r w:rsidRPr="008075CB">
        <w:rPr>
          <w:lang w:val="fr-FR"/>
        </w:rPr>
        <w:t>Institut national de justice ou avec l</w:t>
      </w:r>
      <w:r>
        <w:rPr>
          <w:lang w:val="fr-FR"/>
        </w:rPr>
        <w:t>’</w:t>
      </w:r>
      <w:r w:rsidRPr="008075CB">
        <w:rPr>
          <w:lang w:val="fr-FR"/>
        </w:rPr>
        <w:t xml:space="preserve">aide de celui-ci, en vue </w:t>
      </w:r>
      <w:r>
        <w:rPr>
          <w:lang w:val="fr-FR"/>
        </w:rPr>
        <w:t xml:space="preserve">d’assurer </w:t>
      </w:r>
      <w:r w:rsidRPr="008075CB">
        <w:rPr>
          <w:lang w:val="fr-FR"/>
        </w:rPr>
        <w:t>le respect des obligations positives et négatives de l</w:t>
      </w:r>
      <w:r>
        <w:rPr>
          <w:lang w:val="fr-FR"/>
        </w:rPr>
        <w:t>’</w:t>
      </w:r>
      <w:r w:rsidRPr="008075CB">
        <w:rPr>
          <w:lang w:val="fr-FR"/>
        </w:rPr>
        <w:t xml:space="preserve">État et </w:t>
      </w:r>
      <w:r>
        <w:rPr>
          <w:lang w:val="fr-FR"/>
        </w:rPr>
        <w:t xml:space="preserve">de faire </w:t>
      </w:r>
      <w:r w:rsidRPr="008075CB">
        <w:rPr>
          <w:lang w:val="fr-FR"/>
        </w:rPr>
        <w:t xml:space="preserve">appliquer </w:t>
      </w:r>
      <w:r w:rsidRPr="00910DD3">
        <w:rPr>
          <w:lang w:val="fr-FR"/>
        </w:rPr>
        <w:t xml:space="preserve">par les procureurs, les juges et leur personnel technique </w:t>
      </w:r>
      <w:r w:rsidRPr="008075CB">
        <w:rPr>
          <w:lang w:val="fr-FR"/>
        </w:rPr>
        <w:t xml:space="preserve">les normes internationales pour </w:t>
      </w:r>
      <w:r>
        <w:rPr>
          <w:lang w:val="fr-FR"/>
        </w:rPr>
        <w:t xml:space="preserve">des </w:t>
      </w:r>
      <w:r w:rsidRPr="008075CB">
        <w:rPr>
          <w:lang w:val="fr-FR"/>
        </w:rPr>
        <w:t>enquêtes rapides et efficaces sur les allégations de mauvais traitements.</w:t>
      </w:r>
    </w:p>
    <w:p w14:paraId="7AE6BE15" w14:textId="77777777" w:rsidR="00D750D5" w:rsidRPr="008075CB" w:rsidRDefault="00D750D5" w:rsidP="00D750D5">
      <w:pPr>
        <w:pStyle w:val="SingleTxtG"/>
        <w:rPr>
          <w:lang w:val="fr-FR"/>
        </w:rPr>
      </w:pPr>
      <w:r w:rsidRPr="008075CB">
        <w:rPr>
          <w:lang w:val="fr-FR"/>
        </w:rPr>
        <w:t>121.</w:t>
      </w:r>
      <w:r w:rsidRPr="008075CB">
        <w:rPr>
          <w:lang w:val="fr-FR"/>
        </w:rPr>
        <w:tab/>
        <w:t xml:space="preserve">Le Bureau du </w:t>
      </w:r>
      <w:r>
        <w:rPr>
          <w:lang w:val="fr-FR"/>
        </w:rPr>
        <w:t>P</w:t>
      </w:r>
      <w:r w:rsidRPr="008075CB">
        <w:rPr>
          <w:lang w:val="fr-FR"/>
        </w:rPr>
        <w:t>rocureur a également participé activement, en présentant des documents de position, à la table ronde organisée le 26</w:t>
      </w:r>
      <w:r>
        <w:rPr>
          <w:lang w:val="fr-FR"/>
        </w:rPr>
        <w:t> </w:t>
      </w:r>
      <w:r w:rsidRPr="008075CB">
        <w:rPr>
          <w:lang w:val="fr-FR"/>
        </w:rPr>
        <w:t xml:space="preserve">juin 2019 par le Centre pour la réadaptation des victimes de la torture </w:t>
      </w:r>
      <w:r>
        <w:rPr>
          <w:lang w:val="fr-FR"/>
        </w:rPr>
        <w:t>« </w:t>
      </w:r>
      <w:r w:rsidRPr="008075CB">
        <w:rPr>
          <w:lang w:val="fr-FR"/>
        </w:rPr>
        <w:t>Memoria</w:t>
      </w:r>
      <w:r>
        <w:rPr>
          <w:lang w:val="fr-FR"/>
        </w:rPr>
        <w:t> »</w:t>
      </w:r>
      <w:r w:rsidRPr="008075CB">
        <w:rPr>
          <w:lang w:val="fr-FR"/>
        </w:rPr>
        <w:t xml:space="preserve"> et qui avait pour thème l</w:t>
      </w:r>
      <w:r>
        <w:rPr>
          <w:lang w:val="fr-FR"/>
        </w:rPr>
        <w:t>’</w:t>
      </w:r>
      <w:r w:rsidRPr="008075CB">
        <w:rPr>
          <w:lang w:val="fr-FR"/>
        </w:rPr>
        <w:t>application en République de Moldova de la Convention contre la torture et autres peines ou traitements cruels, inhumains ou dégradants et du protocole facultatif y afférent.</w:t>
      </w:r>
    </w:p>
    <w:p w14:paraId="01172504" w14:textId="77777777" w:rsidR="00D750D5" w:rsidRPr="008075CB" w:rsidRDefault="00D750D5" w:rsidP="00D750D5">
      <w:pPr>
        <w:pStyle w:val="SingleTxtG"/>
        <w:rPr>
          <w:lang w:val="fr-FR"/>
        </w:rPr>
      </w:pPr>
      <w:r w:rsidRPr="008075CB">
        <w:rPr>
          <w:lang w:val="fr-FR"/>
        </w:rPr>
        <w:t>122.</w:t>
      </w:r>
      <w:r w:rsidRPr="008075CB">
        <w:rPr>
          <w:lang w:val="fr-FR"/>
        </w:rPr>
        <w:tab/>
      </w:r>
      <w:r>
        <w:rPr>
          <w:lang w:val="fr-FR"/>
        </w:rPr>
        <w:t xml:space="preserve">On présente ci-après ce qui a été fait </w:t>
      </w:r>
      <w:r w:rsidRPr="008075CB">
        <w:rPr>
          <w:lang w:val="fr-FR"/>
        </w:rPr>
        <w:t>pour appliquer les recommandations visant à l</w:t>
      </w:r>
      <w:r>
        <w:rPr>
          <w:lang w:val="fr-FR"/>
        </w:rPr>
        <w:t>’</w:t>
      </w:r>
      <w:r w:rsidRPr="008075CB">
        <w:rPr>
          <w:lang w:val="fr-FR"/>
        </w:rPr>
        <w:t>amélioration des mécanismes d</w:t>
      </w:r>
      <w:r>
        <w:rPr>
          <w:lang w:val="fr-FR"/>
        </w:rPr>
        <w:t>’</w:t>
      </w:r>
      <w:r w:rsidRPr="008075CB">
        <w:rPr>
          <w:lang w:val="fr-FR"/>
        </w:rPr>
        <w:t>enquête sur les plaintes de torture et de traitements inhumains ou dégradants conformément aux normes internationales et aux recommandations adressées à Moldova</w:t>
      </w:r>
      <w:r>
        <w:rPr>
          <w:lang w:val="fr-FR"/>
        </w:rPr>
        <w:t>.</w:t>
      </w:r>
    </w:p>
    <w:p w14:paraId="6FF3C7D1" w14:textId="77777777" w:rsidR="00D750D5" w:rsidRPr="008075CB" w:rsidRDefault="00D750D5" w:rsidP="00D750D5">
      <w:pPr>
        <w:pStyle w:val="SingleTxtG"/>
        <w:rPr>
          <w:lang w:val="fr-FR"/>
        </w:rPr>
      </w:pPr>
      <w:r w:rsidRPr="008075CB">
        <w:rPr>
          <w:lang w:val="fr-FR"/>
        </w:rPr>
        <w:t>123.</w:t>
      </w:r>
      <w:r w:rsidRPr="008075CB">
        <w:rPr>
          <w:lang w:val="fr-FR"/>
        </w:rPr>
        <w:tab/>
        <w:t>Les 23 et 24</w:t>
      </w:r>
      <w:r>
        <w:rPr>
          <w:lang w:val="fr-FR"/>
        </w:rPr>
        <w:t> </w:t>
      </w:r>
      <w:r w:rsidRPr="008075CB">
        <w:rPr>
          <w:lang w:val="fr-FR"/>
        </w:rPr>
        <w:t>janvier 2020, dans le cadre du programme du Conseil de l</w:t>
      </w:r>
      <w:r>
        <w:rPr>
          <w:lang w:val="fr-FR"/>
        </w:rPr>
        <w:t>’</w:t>
      </w:r>
      <w:r w:rsidRPr="008075CB">
        <w:rPr>
          <w:lang w:val="fr-FR"/>
        </w:rPr>
        <w:t xml:space="preserve">Europe pour la promotion </w:t>
      </w:r>
      <w:r>
        <w:rPr>
          <w:lang w:val="fr-FR"/>
        </w:rPr>
        <w:t xml:space="preserve">en </w:t>
      </w:r>
      <w:r w:rsidRPr="008075CB">
        <w:rPr>
          <w:lang w:val="fr-FR"/>
        </w:rPr>
        <w:t>République de Moldova d</w:t>
      </w:r>
      <w:r>
        <w:rPr>
          <w:lang w:val="fr-FR"/>
        </w:rPr>
        <w:t>’</w:t>
      </w:r>
      <w:r w:rsidRPr="008075CB">
        <w:rPr>
          <w:lang w:val="fr-FR"/>
        </w:rPr>
        <w:t>un système de justice pénale fondé sur le respect des droits de l</w:t>
      </w:r>
      <w:r>
        <w:rPr>
          <w:lang w:val="fr-FR"/>
        </w:rPr>
        <w:t>’</w:t>
      </w:r>
      <w:r w:rsidRPr="008075CB">
        <w:rPr>
          <w:lang w:val="fr-FR"/>
        </w:rPr>
        <w:t>homme, les procureurs de la section de lutte contre la torture ont participé à un atelier sur la détention, l</w:t>
      </w:r>
      <w:r>
        <w:rPr>
          <w:lang w:val="fr-FR"/>
        </w:rPr>
        <w:t>’</w:t>
      </w:r>
      <w:r w:rsidRPr="008075CB">
        <w:rPr>
          <w:lang w:val="fr-FR"/>
        </w:rPr>
        <w:t>arrestation et l</w:t>
      </w:r>
      <w:r>
        <w:rPr>
          <w:lang w:val="fr-FR"/>
        </w:rPr>
        <w:t>’</w:t>
      </w:r>
      <w:r w:rsidRPr="008075CB">
        <w:rPr>
          <w:lang w:val="fr-FR"/>
        </w:rPr>
        <w:t>examen médical des personnes souffrant de troubles mentaux.</w:t>
      </w:r>
    </w:p>
    <w:p w14:paraId="7645940F" w14:textId="22143EF6" w:rsidR="00D750D5" w:rsidRPr="008075CB" w:rsidRDefault="00D750D5" w:rsidP="00D750D5">
      <w:pPr>
        <w:pStyle w:val="SingleTxtG"/>
        <w:rPr>
          <w:lang w:val="fr-FR"/>
        </w:rPr>
      </w:pPr>
      <w:r w:rsidRPr="008075CB">
        <w:rPr>
          <w:lang w:val="fr-FR"/>
        </w:rPr>
        <w:t>124.</w:t>
      </w:r>
      <w:r w:rsidRPr="008075CB">
        <w:rPr>
          <w:lang w:val="fr-FR"/>
        </w:rPr>
        <w:tab/>
        <w:t>Le 18</w:t>
      </w:r>
      <w:r>
        <w:rPr>
          <w:lang w:val="fr-FR"/>
        </w:rPr>
        <w:t> </w:t>
      </w:r>
      <w:r w:rsidRPr="008075CB">
        <w:rPr>
          <w:lang w:val="fr-FR"/>
        </w:rPr>
        <w:t>février et le 7</w:t>
      </w:r>
      <w:r>
        <w:rPr>
          <w:lang w:val="fr-FR"/>
        </w:rPr>
        <w:t> </w:t>
      </w:r>
      <w:r w:rsidRPr="008075CB">
        <w:rPr>
          <w:lang w:val="fr-FR"/>
        </w:rPr>
        <w:t>septembre 2020, l</w:t>
      </w:r>
      <w:r>
        <w:rPr>
          <w:lang w:val="fr-FR"/>
        </w:rPr>
        <w:t>’</w:t>
      </w:r>
      <w:r w:rsidRPr="008075CB">
        <w:rPr>
          <w:lang w:val="fr-FR"/>
        </w:rPr>
        <w:t xml:space="preserve">Institut national de justice </w:t>
      </w:r>
      <w:r>
        <w:rPr>
          <w:lang w:val="fr-FR"/>
        </w:rPr>
        <w:t xml:space="preserve">a organisé </w:t>
      </w:r>
      <w:r w:rsidRPr="004E7629">
        <w:rPr>
          <w:lang w:val="fr-FR"/>
        </w:rPr>
        <w:t xml:space="preserve">deux séminaires </w:t>
      </w:r>
      <w:r w:rsidRPr="008075CB">
        <w:rPr>
          <w:lang w:val="fr-FR"/>
        </w:rPr>
        <w:t xml:space="preserve">sur </w:t>
      </w:r>
      <w:r>
        <w:rPr>
          <w:lang w:val="fr-FR"/>
        </w:rPr>
        <w:t xml:space="preserve">les </w:t>
      </w:r>
      <w:r w:rsidRPr="008075CB">
        <w:rPr>
          <w:lang w:val="fr-FR"/>
        </w:rPr>
        <w:t>normes internationales relatives à la lutte contre la torture et les traitements inhumains et dégradants, au cours desquels 27</w:t>
      </w:r>
      <w:r>
        <w:rPr>
          <w:lang w:val="fr-FR"/>
        </w:rPr>
        <w:t> </w:t>
      </w:r>
      <w:r w:rsidRPr="008075CB">
        <w:rPr>
          <w:lang w:val="fr-FR"/>
        </w:rPr>
        <w:t>procureurs et 5</w:t>
      </w:r>
      <w:r>
        <w:rPr>
          <w:lang w:val="fr-FR"/>
        </w:rPr>
        <w:t> </w:t>
      </w:r>
      <w:r w:rsidRPr="008075CB">
        <w:rPr>
          <w:lang w:val="fr-FR"/>
        </w:rPr>
        <w:t xml:space="preserve">juges ont été formés aux différents </w:t>
      </w:r>
      <w:r>
        <w:rPr>
          <w:lang w:val="fr-FR"/>
        </w:rPr>
        <w:t xml:space="preserve">éléments </w:t>
      </w:r>
      <w:r w:rsidRPr="008075CB">
        <w:rPr>
          <w:lang w:val="fr-FR"/>
        </w:rPr>
        <w:t xml:space="preserve">de la définition de la torture et des traitements inhumains et dégradants </w:t>
      </w:r>
      <w:r w:rsidRPr="008075CB">
        <w:rPr>
          <w:lang w:val="fr-FR"/>
        </w:rPr>
        <w:lastRenderedPageBreak/>
        <w:t>appliquée par l</w:t>
      </w:r>
      <w:r>
        <w:rPr>
          <w:lang w:val="fr-FR"/>
        </w:rPr>
        <w:t>’</w:t>
      </w:r>
      <w:r w:rsidRPr="008075CB">
        <w:rPr>
          <w:lang w:val="fr-FR"/>
        </w:rPr>
        <w:t>ONU et se sont intéressés aux spécificités de la prévention de la torture et des traitements inhumains et dégradants au titre de l</w:t>
      </w:r>
      <w:r>
        <w:rPr>
          <w:lang w:val="fr-FR"/>
        </w:rPr>
        <w:t>’</w:t>
      </w:r>
      <w:r w:rsidRPr="008075CB">
        <w:rPr>
          <w:lang w:val="fr-FR"/>
        </w:rPr>
        <w:t>article 3 de la Convention européenne des droits de l</w:t>
      </w:r>
      <w:r>
        <w:rPr>
          <w:lang w:val="fr-FR"/>
        </w:rPr>
        <w:t>’</w:t>
      </w:r>
      <w:r w:rsidRPr="008075CB">
        <w:rPr>
          <w:lang w:val="fr-FR"/>
        </w:rPr>
        <w:t>homme.</w:t>
      </w:r>
    </w:p>
    <w:p w14:paraId="664E07D8" w14:textId="77777777" w:rsidR="00D750D5" w:rsidRPr="008075CB" w:rsidRDefault="00D750D5" w:rsidP="00D750D5">
      <w:pPr>
        <w:pStyle w:val="SingleTxtG"/>
        <w:rPr>
          <w:lang w:val="fr-FR"/>
        </w:rPr>
      </w:pPr>
      <w:r w:rsidRPr="008075CB">
        <w:rPr>
          <w:lang w:val="fr-FR"/>
        </w:rPr>
        <w:t>125.</w:t>
      </w:r>
      <w:r w:rsidRPr="008075CB">
        <w:rPr>
          <w:lang w:val="fr-FR"/>
        </w:rPr>
        <w:tab/>
        <w:t>En mars 2020, des procureurs de la section de lutte contre la torture du Bureau du Procureur général ont donné au Centre de coopération policière internationale de l</w:t>
      </w:r>
      <w:r>
        <w:rPr>
          <w:lang w:val="fr-FR"/>
        </w:rPr>
        <w:t>’</w:t>
      </w:r>
      <w:r w:rsidRPr="008075CB">
        <w:rPr>
          <w:lang w:val="fr-FR"/>
        </w:rPr>
        <w:t>Inspection générale de la police du Ministère de l</w:t>
      </w:r>
      <w:r>
        <w:rPr>
          <w:lang w:val="fr-FR"/>
        </w:rPr>
        <w:t>’</w:t>
      </w:r>
      <w:r w:rsidRPr="008075CB">
        <w:rPr>
          <w:lang w:val="fr-FR"/>
        </w:rPr>
        <w:t xml:space="preserve">intérieur </w:t>
      </w:r>
      <w:r w:rsidRPr="001E4F10">
        <w:rPr>
          <w:lang w:val="fr-FR"/>
        </w:rPr>
        <w:t xml:space="preserve">une conférence </w:t>
      </w:r>
      <w:r w:rsidRPr="008075CB">
        <w:rPr>
          <w:lang w:val="fr-FR"/>
        </w:rPr>
        <w:t>sur la législation relative à l</w:t>
      </w:r>
      <w:r>
        <w:rPr>
          <w:lang w:val="fr-FR"/>
        </w:rPr>
        <w:t>’</w:t>
      </w:r>
      <w:r w:rsidRPr="008075CB">
        <w:rPr>
          <w:lang w:val="fr-FR"/>
        </w:rPr>
        <w:t>interdiction de la torture et des traitements inhumains et dégradants.</w:t>
      </w:r>
    </w:p>
    <w:p w14:paraId="5A8FE82C" w14:textId="77777777" w:rsidR="00D750D5" w:rsidRPr="008075CB" w:rsidRDefault="00D750D5" w:rsidP="00D750D5">
      <w:pPr>
        <w:pStyle w:val="SingleTxtG"/>
        <w:rPr>
          <w:lang w:val="fr-FR"/>
        </w:rPr>
      </w:pPr>
      <w:r w:rsidRPr="008075CB">
        <w:rPr>
          <w:lang w:val="fr-FR"/>
        </w:rPr>
        <w:t>126.</w:t>
      </w:r>
      <w:r w:rsidRPr="008075CB">
        <w:rPr>
          <w:lang w:val="fr-FR"/>
        </w:rPr>
        <w:tab/>
        <w:t>Le 2</w:t>
      </w:r>
      <w:r>
        <w:rPr>
          <w:lang w:val="fr-FR"/>
        </w:rPr>
        <w:t> </w:t>
      </w:r>
      <w:r w:rsidRPr="008075CB">
        <w:rPr>
          <w:lang w:val="fr-FR"/>
        </w:rPr>
        <w:t>avril et le 28</w:t>
      </w:r>
      <w:r>
        <w:rPr>
          <w:lang w:val="fr-FR"/>
        </w:rPr>
        <w:t> </w:t>
      </w:r>
      <w:r w:rsidRPr="008075CB">
        <w:rPr>
          <w:lang w:val="fr-FR"/>
        </w:rPr>
        <w:t>septembre 2021, l</w:t>
      </w:r>
      <w:r>
        <w:rPr>
          <w:lang w:val="fr-FR"/>
        </w:rPr>
        <w:t>’</w:t>
      </w:r>
      <w:r w:rsidRPr="008075CB">
        <w:rPr>
          <w:lang w:val="fr-FR"/>
        </w:rPr>
        <w:t xml:space="preserve">Institut national de justice </w:t>
      </w:r>
      <w:r>
        <w:rPr>
          <w:lang w:val="fr-FR"/>
        </w:rPr>
        <w:t xml:space="preserve">a organisé </w:t>
      </w:r>
      <w:r w:rsidRPr="00A66849">
        <w:rPr>
          <w:lang w:val="fr-FR"/>
        </w:rPr>
        <w:t xml:space="preserve">deux séminaires </w:t>
      </w:r>
      <w:r w:rsidRPr="008075CB">
        <w:rPr>
          <w:lang w:val="fr-FR"/>
        </w:rPr>
        <w:t xml:space="preserve">sur </w:t>
      </w:r>
      <w:r>
        <w:rPr>
          <w:lang w:val="fr-FR"/>
        </w:rPr>
        <w:t xml:space="preserve">les </w:t>
      </w:r>
      <w:r w:rsidRPr="008075CB">
        <w:rPr>
          <w:lang w:val="fr-FR"/>
        </w:rPr>
        <w:t xml:space="preserve">normes internationales relatives à la lutte contre la torture et les traitements inhumains et dégradants, au cours desquels 14 procureurs, 4 juges et 40 assistants de justice, greffiers et consultants au service </w:t>
      </w:r>
      <w:r>
        <w:rPr>
          <w:lang w:val="fr-FR"/>
        </w:rPr>
        <w:t xml:space="preserve">des </w:t>
      </w:r>
      <w:r w:rsidRPr="008075CB">
        <w:rPr>
          <w:lang w:val="fr-FR"/>
        </w:rPr>
        <w:t>procureur</w:t>
      </w:r>
      <w:r>
        <w:rPr>
          <w:lang w:val="fr-FR"/>
        </w:rPr>
        <w:t>s</w:t>
      </w:r>
      <w:r w:rsidRPr="008075CB">
        <w:rPr>
          <w:lang w:val="fr-FR"/>
        </w:rPr>
        <w:t xml:space="preserve"> ont été formés.</w:t>
      </w:r>
    </w:p>
    <w:p w14:paraId="5DCABFBE" w14:textId="77777777" w:rsidR="00D750D5" w:rsidRPr="008075CB" w:rsidRDefault="00D750D5" w:rsidP="00D750D5">
      <w:pPr>
        <w:pStyle w:val="SingleTxtG"/>
        <w:rPr>
          <w:lang w:val="fr-FR"/>
        </w:rPr>
      </w:pPr>
      <w:r w:rsidRPr="008075CB">
        <w:rPr>
          <w:lang w:val="fr-FR"/>
        </w:rPr>
        <w:t>127.</w:t>
      </w:r>
      <w:r w:rsidRPr="008075CB">
        <w:rPr>
          <w:lang w:val="fr-FR"/>
        </w:rPr>
        <w:tab/>
        <w:t xml:space="preserve">En outre, de 2017 à 2021 (premier semestre), </w:t>
      </w:r>
      <w:r>
        <w:rPr>
          <w:lang w:val="fr-FR"/>
        </w:rPr>
        <w:t>d</w:t>
      </w:r>
      <w:r w:rsidRPr="008075CB">
        <w:rPr>
          <w:lang w:val="fr-FR"/>
        </w:rPr>
        <w:t>es procureurs ont participé à différentes formations et manifestations organisées à l</w:t>
      </w:r>
      <w:r>
        <w:rPr>
          <w:lang w:val="fr-FR"/>
        </w:rPr>
        <w:t>’</w:t>
      </w:r>
      <w:r w:rsidRPr="008075CB">
        <w:rPr>
          <w:lang w:val="fr-FR"/>
        </w:rPr>
        <w:t>étranger et qui avaient pour thème la lutte contre la torture, la migration illégale et la traite des êtres humains, comme expliqué ci-après</w:t>
      </w:r>
      <w:r>
        <w:rPr>
          <w:lang w:val="fr-FR"/>
        </w:rPr>
        <w:t> :</w:t>
      </w:r>
    </w:p>
    <w:p w14:paraId="462ABB1B" w14:textId="3DB62F22" w:rsidR="00D750D5" w:rsidRPr="008075CB" w:rsidRDefault="00D750D5" w:rsidP="00C70637">
      <w:pPr>
        <w:pStyle w:val="Bullet1G"/>
        <w:tabs>
          <w:tab w:val="num" w:pos="1701"/>
        </w:tabs>
        <w:ind w:left="1701" w:hanging="170"/>
        <w:rPr>
          <w:lang w:val="fr-FR"/>
        </w:rPr>
      </w:pPr>
      <w:r w:rsidRPr="008075CB">
        <w:rPr>
          <w:lang w:val="fr-FR"/>
        </w:rPr>
        <w:t>•</w:t>
      </w:r>
      <w:r w:rsidRPr="008075CB">
        <w:rPr>
          <w:lang w:val="fr-FR"/>
        </w:rPr>
        <w:tab/>
      </w:r>
      <w:r>
        <w:rPr>
          <w:lang w:val="fr-FR"/>
        </w:rPr>
        <w:t>1 </w:t>
      </w:r>
      <w:r w:rsidRPr="008075CB">
        <w:rPr>
          <w:lang w:val="fr-FR"/>
        </w:rPr>
        <w:t xml:space="preserve">procureur a participé à la conférence de haut niveau sur la surpopulation carcérale et à la </w:t>
      </w:r>
      <w:r w:rsidR="0040719D">
        <w:rPr>
          <w:lang w:val="fr-FR"/>
        </w:rPr>
        <w:t xml:space="preserve">soixante-seizième </w:t>
      </w:r>
      <w:r w:rsidRPr="008075CB">
        <w:rPr>
          <w:lang w:val="fr-FR"/>
        </w:rPr>
        <w:t>session du Comité européen pour les problèmes criminels (CDPC) du Conseil de l</w:t>
      </w:r>
      <w:r>
        <w:rPr>
          <w:lang w:val="fr-FR"/>
        </w:rPr>
        <w:t>’</w:t>
      </w:r>
      <w:r w:rsidRPr="008075CB">
        <w:rPr>
          <w:lang w:val="fr-FR"/>
        </w:rPr>
        <w:t>Europe, tenues du 24 au 26</w:t>
      </w:r>
      <w:r>
        <w:rPr>
          <w:lang w:val="fr-FR"/>
        </w:rPr>
        <w:t> </w:t>
      </w:r>
      <w:r w:rsidRPr="008075CB">
        <w:rPr>
          <w:lang w:val="fr-FR"/>
        </w:rPr>
        <w:t>avril 2019 à Strasbourg (France)</w:t>
      </w:r>
      <w:r>
        <w:rPr>
          <w:lang w:val="fr-FR"/>
        </w:rPr>
        <w:t> ;</w:t>
      </w:r>
    </w:p>
    <w:p w14:paraId="7058E7E7" w14:textId="65B90D53" w:rsidR="00D750D5" w:rsidRPr="008075CB" w:rsidRDefault="00D750D5" w:rsidP="00C70637">
      <w:pPr>
        <w:pStyle w:val="Bullet1G"/>
        <w:tabs>
          <w:tab w:val="num" w:pos="1701"/>
        </w:tabs>
        <w:ind w:left="1701" w:hanging="170"/>
        <w:rPr>
          <w:lang w:val="fr-FR"/>
        </w:rPr>
      </w:pPr>
      <w:r w:rsidRPr="008075CB">
        <w:rPr>
          <w:lang w:val="fr-FR"/>
        </w:rPr>
        <w:t>•</w:t>
      </w:r>
      <w:r w:rsidRPr="008075CB">
        <w:rPr>
          <w:lang w:val="fr-FR"/>
        </w:rPr>
        <w:tab/>
      </w:r>
      <w:r>
        <w:rPr>
          <w:lang w:val="fr-FR"/>
        </w:rPr>
        <w:t>4 </w:t>
      </w:r>
      <w:r w:rsidRPr="008075CB">
        <w:rPr>
          <w:lang w:val="fr-FR"/>
        </w:rPr>
        <w:t xml:space="preserve">procureurs ont participé à </w:t>
      </w:r>
      <w:r>
        <w:rPr>
          <w:lang w:val="fr-FR"/>
        </w:rPr>
        <w:t>2 </w:t>
      </w:r>
      <w:r w:rsidRPr="008075CB">
        <w:rPr>
          <w:lang w:val="fr-FR"/>
        </w:rPr>
        <w:t>manifestations à l</w:t>
      </w:r>
      <w:r>
        <w:rPr>
          <w:lang w:val="fr-FR"/>
        </w:rPr>
        <w:t>’</w:t>
      </w:r>
      <w:r w:rsidRPr="008075CB">
        <w:rPr>
          <w:lang w:val="fr-FR"/>
        </w:rPr>
        <w:t>étranger sur la lutte contre la torture, à savoir la soixante-deuxième session du Comité contre la torture de l</w:t>
      </w:r>
      <w:r>
        <w:rPr>
          <w:lang w:val="fr-FR"/>
        </w:rPr>
        <w:t>’</w:t>
      </w:r>
      <w:r w:rsidRPr="008075CB">
        <w:rPr>
          <w:lang w:val="fr-FR"/>
        </w:rPr>
        <w:t>ONU (les 7 et 8</w:t>
      </w:r>
      <w:r>
        <w:rPr>
          <w:lang w:val="fr-FR"/>
        </w:rPr>
        <w:t> </w:t>
      </w:r>
      <w:r w:rsidRPr="008075CB">
        <w:rPr>
          <w:lang w:val="fr-FR"/>
        </w:rPr>
        <w:t>novembre 2017, à Genève (Suisse)</w:t>
      </w:r>
      <w:r>
        <w:rPr>
          <w:lang w:val="fr-FR"/>
        </w:rPr>
        <w:t>)</w:t>
      </w:r>
      <w:r w:rsidRPr="008075CB">
        <w:rPr>
          <w:lang w:val="fr-FR"/>
        </w:rPr>
        <w:t xml:space="preserve"> et une conférence qui avait pour thème «</w:t>
      </w:r>
      <w:r>
        <w:rPr>
          <w:lang w:val="fr-FR"/>
        </w:rPr>
        <w:t> </w:t>
      </w:r>
      <w:r w:rsidRPr="008075CB">
        <w:rPr>
          <w:lang w:val="fr-FR"/>
        </w:rPr>
        <w:t>Kazakhstan</w:t>
      </w:r>
      <w:r>
        <w:rPr>
          <w:lang w:val="fr-FR"/>
        </w:rPr>
        <w:t> :</w:t>
      </w:r>
      <w:r w:rsidRPr="008075CB">
        <w:rPr>
          <w:lang w:val="fr-FR"/>
        </w:rPr>
        <w:t xml:space="preserve"> enquêter efficacement sur la torture et autres peines ou traitements cruels, inhumains ou dégradants (Protocole d</w:t>
      </w:r>
      <w:r>
        <w:rPr>
          <w:lang w:val="fr-FR"/>
        </w:rPr>
        <w:t>’</w:t>
      </w:r>
      <w:r w:rsidRPr="008075CB">
        <w:rPr>
          <w:lang w:val="fr-FR"/>
        </w:rPr>
        <w:t>Istanbul)</w:t>
      </w:r>
      <w:r>
        <w:rPr>
          <w:lang w:val="fr-FR"/>
        </w:rPr>
        <w:t> »</w:t>
      </w:r>
      <w:r w:rsidRPr="008075CB">
        <w:rPr>
          <w:lang w:val="fr-FR"/>
        </w:rPr>
        <w:t xml:space="preserve"> (le 21</w:t>
      </w:r>
      <w:r>
        <w:rPr>
          <w:lang w:val="fr-FR"/>
        </w:rPr>
        <w:t> </w:t>
      </w:r>
      <w:r w:rsidRPr="008075CB">
        <w:rPr>
          <w:lang w:val="fr-FR"/>
        </w:rPr>
        <w:t>novembre 2017, à Astana (République du Kazakhstan)</w:t>
      </w:r>
      <w:r>
        <w:rPr>
          <w:lang w:val="fr-FR"/>
        </w:rPr>
        <w:t>) ; 1 </w:t>
      </w:r>
      <w:r w:rsidRPr="008075CB">
        <w:rPr>
          <w:lang w:val="fr-FR"/>
        </w:rPr>
        <w:t>procureur a effectué une visite d</w:t>
      </w:r>
      <w:r>
        <w:rPr>
          <w:lang w:val="fr-FR"/>
        </w:rPr>
        <w:t>’</w:t>
      </w:r>
      <w:r w:rsidRPr="008075CB">
        <w:rPr>
          <w:lang w:val="fr-FR"/>
        </w:rPr>
        <w:t>étude dans le cadre du projet de l</w:t>
      </w:r>
      <w:r>
        <w:rPr>
          <w:lang w:val="fr-FR"/>
        </w:rPr>
        <w:t>’</w:t>
      </w:r>
      <w:r w:rsidRPr="008075CB">
        <w:rPr>
          <w:lang w:val="fr-FR"/>
        </w:rPr>
        <w:t>Institut des droits de l</w:t>
      </w:r>
      <w:r>
        <w:rPr>
          <w:lang w:val="fr-FR"/>
        </w:rPr>
        <w:t>’</w:t>
      </w:r>
      <w:r w:rsidRPr="008075CB">
        <w:rPr>
          <w:lang w:val="fr-FR"/>
        </w:rPr>
        <w:t>homme à Moldova sur le renforcement des capacités institutionnelles et la sensibilisation aux fins du respect des droits des personnes en garde à vue, du 10 au 14</w:t>
      </w:r>
      <w:r>
        <w:rPr>
          <w:lang w:val="fr-FR"/>
        </w:rPr>
        <w:t> </w:t>
      </w:r>
      <w:r w:rsidRPr="008075CB">
        <w:rPr>
          <w:lang w:val="fr-FR"/>
        </w:rPr>
        <w:t>septembre 2018 à Prague (République tchèque)</w:t>
      </w:r>
      <w:r>
        <w:rPr>
          <w:lang w:val="fr-FR"/>
        </w:rPr>
        <w:t> ;</w:t>
      </w:r>
      <w:r w:rsidRPr="008075CB">
        <w:rPr>
          <w:lang w:val="fr-FR"/>
        </w:rPr>
        <w:t xml:space="preserve"> </w:t>
      </w:r>
      <w:r>
        <w:rPr>
          <w:lang w:val="fr-FR"/>
        </w:rPr>
        <w:t>1 </w:t>
      </w:r>
      <w:r w:rsidRPr="008075CB">
        <w:rPr>
          <w:lang w:val="fr-FR"/>
        </w:rPr>
        <w:t>procureur a participé à un atelier transnational sur les victimes de la traite des êtres humains, les 13 et 14</w:t>
      </w:r>
      <w:r>
        <w:rPr>
          <w:lang w:val="fr-FR"/>
        </w:rPr>
        <w:t> </w:t>
      </w:r>
      <w:r w:rsidRPr="008075CB">
        <w:rPr>
          <w:lang w:val="fr-FR"/>
        </w:rPr>
        <w:t>décembre 2018 à Lisbonne (Portugal)</w:t>
      </w:r>
      <w:r>
        <w:rPr>
          <w:lang w:val="fr-FR"/>
        </w:rPr>
        <w:t> ;</w:t>
      </w:r>
    </w:p>
    <w:p w14:paraId="1DC574BE" w14:textId="59C7B8AD" w:rsidR="00D750D5" w:rsidRPr="008075CB" w:rsidRDefault="00D750D5" w:rsidP="00C70637">
      <w:pPr>
        <w:pStyle w:val="Bullet1G"/>
        <w:tabs>
          <w:tab w:val="num" w:pos="1701"/>
        </w:tabs>
        <w:ind w:left="1701" w:hanging="170"/>
        <w:rPr>
          <w:lang w:val="fr-FR"/>
        </w:rPr>
      </w:pPr>
      <w:r w:rsidRPr="008075CB">
        <w:rPr>
          <w:lang w:val="fr-FR"/>
        </w:rPr>
        <w:t>•</w:t>
      </w:r>
      <w:r w:rsidRPr="008075CB">
        <w:rPr>
          <w:lang w:val="fr-FR"/>
        </w:rPr>
        <w:tab/>
      </w:r>
      <w:r>
        <w:rPr>
          <w:lang w:val="fr-FR"/>
        </w:rPr>
        <w:t>3 </w:t>
      </w:r>
      <w:r w:rsidRPr="008075CB">
        <w:rPr>
          <w:lang w:val="fr-FR"/>
        </w:rPr>
        <w:t xml:space="preserve">procureurs ont participé à </w:t>
      </w:r>
      <w:r>
        <w:rPr>
          <w:lang w:val="fr-FR"/>
        </w:rPr>
        <w:t>2 </w:t>
      </w:r>
      <w:r w:rsidRPr="008075CB">
        <w:rPr>
          <w:lang w:val="fr-FR"/>
        </w:rPr>
        <w:t>conférences internationales sur le trafic de migrants et la migration irrégulière, à savoir une conférence du CDPC, Direction générale Droits de l</w:t>
      </w:r>
      <w:r>
        <w:rPr>
          <w:lang w:val="fr-FR"/>
        </w:rPr>
        <w:t>’</w:t>
      </w:r>
      <w:r w:rsidRPr="008075CB">
        <w:rPr>
          <w:lang w:val="fr-FR"/>
        </w:rPr>
        <w:t>homme et État de droit du Conseil de l</w:t>
      </w:r>
      <w:r>
        <w:rPr>
          <w:lang w:val="fr-FR"/>
        </w:rPr>
        <w:t>’</w:t>
      </w:r>
      <w:r w:rsidRPr="008075CB">
        <w:rPr>
          <w:lang w:val="fr-FR"/>
        </w:rPr>
        <w:t>Europe, le 23</w:t>
      </w:r>
      <w:r>
        <w:rPr>
          <w:lang w:val="fr-FR"/>
        </w:rPr>
        <w:t> </w:t>
      </w:r>
      <w:r w:rsidRPr="008075CB">
        <w:rPr>
          <w:lang w:val="fr-FR"/>
        </w:rPr>
        <w:t xml:space="preserve">juin 2017 à Strasbourg (France), et la </w:t>
      </w:r>
      <w:r w:rsidR="0040719D">
        <w:rPr>
          <w:lang w:val="fr-FR"/>
        </w:rPr>
        <w:t>vingt-neuvième</w:t>
      </w:r>
      <w:r>
        <w:rPr>
          <w:lang w:val="fr-FR"/>
        </w:rPr>
        <w:t> </w:t>
      </w:r>
      <w:r w:rsidRPr="008075CB">
        <w:rPr>
          <w:lang w:val="fr-FR"/>
        </w:rPr>
        <w:t>conférence du Groupe consultatif des procureurs d</w:t>
      </w:r>
      <w:r>
        <w:rPr>
          <w:lang w:val="fr-FR"/>
        </w:rPr>
        <w:t>’</w:t>
      </w:r>
      <w:r w:rsidRPr="008075CB">
        <w:rPr>
          <w:lang w:val="fr-FR"/>
        </w:rPr>
        <w:t>Europe du Sud-Est, le 8</w:t>
      </w:r>
      <w:r>
        <w:rPr>
          <w:lang w:val="fr-FR"/>
        </w:rPr>
        <w:t> </w:t>
      </w:r>
      <w:r w:rsidRPr="008075CB">
        <w:rPr>
          <w:lang w:val="fr-FR"/>
        </w:rPr>
        <w:t>mai 2018 à Belgrade (Serbie)</w:t>
      </w:r>
      <w:r>
        <w:rPr>
          <w:lang w:val="fr-FR"/>
        </w:rPr>
        <w:t> ;</w:t>
      </w:r>
      <w:r w:rsidRPr="008075CB">
        <w:rPr>
          <w:lang w:val="fr-FR"/>
        </w:rPr>
        <w:t xml:space="preserve"> </w:t>
      </w:r>
      <w:r>
        <w:rPr>
          <w:lang w:val="fr-FR"/>
        </w:rPr>
        <w:t>2 </w:t>
      </w:r>
      <w:r w:rsidRPr="008075CB">
        <w:rPr>
          <w:lang w:val="fr-FR"/>
        </w:rPr>
        <w:t xml:space="preserve">procureurs ont </w:t>
      </w:r>
      <w:r>
        <w:rPr>
          <w:lang w:val="fr-FR"/>
        </w:rPr>
        <w:t xml:space="preserve">effectué </w:t>
      </w:r>
      <w:r w:rsidRPr="008075CB">
        <w:rPr>
          <w:lang w:val="fr-FR"/>
        </w:rPr>
        <w:t>une visite d</w:t>
      </w:r>
      <w:r>
        <w:rPr>
          <w:lang w:val="fr-FR"/>
        </w:rPr>
        <w:t>’</w:t>
      </w:r>
      <w:r w:rsidRPr="008075CB">
        <w:rPr>
          <w:lang w:val="fr-FR"/>
        </w:rPr>
        <w:t xml:space="preserve">étude en Lituanie, dans le cadre du volet III du projet </w:t>
      </w:r>
      <w:r>
        <w:rPr>
          <w:lang w:val="fr-FR"/>
        </w:rPr>
        <w:t xml:space="preserve">de </w:t>
      </w:r>
      <w:r w:rsidRPr="00F603B1">
        <w:rPr>
          <w:lang w:val="fr-FR"/>
        </w:rPr>
        <w:t xml:space="preserve">renforcement des capacités de la République de Moldova pour la lutte contre la traite des êtres humains </w:t>
      </w:r>
      <w:r w:rsidRPr="008075CB">
        <w:rPr>
          <w:lang w:val="fr-FR"/>
        </w:rPr>
        <w:t>financé par le Centre international pour le développement des politiques migratoires</w:t>
      </w:r>
      <w:r>
        <w:rPr>
          <w:lang w:val="fr-FR"/>
        </w:rPr>
        <w:t> ;</w:t>
      </w:r>
    </w:p>
    <w:p w14:paraId="3B1C5F30" w14:textId="2FC0E4EA" w:rsidR="00D750D5" w:rsidRPr="008075CB" w:rsidRDefault="00D750D5" w:rsidP="00C70637">
      <w:pPr>
        <w:pStyle w:val="Bullet1G"/>
        <w:tabs>
          <w:tab w:val="num" w:pos="1701"/>
        </w:tabs>
        <w:ind w:left="1701" w:hanging="170"/>
        <w:rPr>
          <w:lang w:val="fr-FR"/>
        </w:rPr>
      </w:pPr>
      <w:r w:rsidRPr="008075CB">
        <w:rPr>
          <w:lang w:val="fr-FR"/>
        </w:rPr>
        <w:t>•</w:t>
      </w:r>
      <w:r w:rsidRPr="008075CB">
        <w:rPr>
          <w:lang w:val="fr-FR"/>
        </w:rPr>
        <w:tab/>
      </w:r>
      <w:r>
        <w:rPr>
          <w:lang w:val="fr-FR"/>
        </w:rPr>
        <w:t>13 </w:t>
      </w:r>
      <w:r w:rsidRPr="008075CB">
        <w:rPr>
          <w:lang w:val="fr-FR"/>
        </w:rPr>
        <w:t>procureurs ont participé à 11</w:t>
      </w:r>
      <w:r>
        <w:rPr>
          <w:lang w:val="fr-FR"/>
        </w:rPr>
        <w:t> </w:t>
      </w:r>
      <w:r w:rsidRPr="008075CB">
        <w:rPr>
          <w:lang w:val="fr-FR"/>
        </w:rPr>
        <w:t>visites d</w:t>
      </w:r>
      <w:r>
        <w:rPr>
          <w:lang w:val="fr-FR"/>
        </w:rPr>
        <w:t>’</w:t>
      </w:r>
      <w:r w:rsidRPr="008075CB">
        <w:rPr>
          <w:lang w:val="fr-FR"/>
        </w:rPr>
        <w:t xml:space="preserve">étude, formations, conférences et ateliers régionaux sur la lutte contre la traite des êtres humains, </w:t>
      </w:r>
      <w:r>
        <w:rPr>
          <w:lang w:val="fr-FR"/>
        </w:rPr>
        <w:t xml:space="preserve">parmi lesquels </w:t>
      </w:r>
      <w:r w:rsidRPr="008075CB">
        <w:rPr>
          <w:lang w:val="fr-FR"/>
        </w:rPr>
        <w:t>une formation sur la lutte contre la traite sur les itinéraires de migration organisée du 24 au 28</w:t>
      </w:r>
      <w:r>
        <w:rPr>
          <w:lang w:val="fr-FR"/>
        </w:rPr>
        <w:t> </w:t>
      </w:r>
      <w:r w:rsidRPr="008075CB">
        <w:rPr>
          <w:lang w:val="fr-FR"/>
        </w:rPr>
        <w:t>septembre 2018 à Astana (Kazakhstan), un atelier régional sur le renforcement des capacités nationales et régionales de lutte contre la traite des êtres humains aux fins de criminalité forcée en Europe du Sud-Est, les 3 et 4</w:t>
      </w:r>
      <w:r>
        <w:rPr>
          <w:lang w:val="fr-FR"/>
        </w:rPr>
        <w:t> </w:t>
      </w:r>
      <w:r w:rsidRPr="008075CB">
        <w:rPr>
          <w:lang w:val="fr-FR"/>
        </w:rPr>
        <w:t xml:space="preserve">avril 2019, </w:t>
      </w:r>
      <w:r>
        <w:rPr>
          <w:lang w:val="fr-FR"/>
        </w:rPr>
        <w:t xml:space="preserve">ou encore </w:t>
      </w:r>
      <w:r w:rsidRPr="008075CB">
        <w:rPr>
          <w:lang w:val="fr-FR"/>
        </w:rPr>
        <w:t>des formations sur la lutte contre la traite des êtres humains à l</w:t>
      </w:r>
      <w:r>
        <w:rPr>
          <w:lang w:val="fr-FR"/>
        </w:rPr>
        <w:t>’</w:t>
      </w:r>
      <w:r w:rsidRPr="008075CB">
        <w:rPr>
          <w:lang w:val="fr-FR"/>
        </w:rPr>
        <w:t>Académie internationale de police organisées en février 2020 à Budapest (Hongrie)</w:t>
      </w:r>
      <w:r>
        <w:rPr>
          <w:lang w:val="fr-FR"/>
        </w:rPr>
        <w:t>.</w:t>
      </w:r>
    </w:p>
    <w:p w14:paraId="4A7C76D3" w14:textId="172B3191" w:rsidR="00D750D5" w:rsidRPr="00CB1A35" w:rsidRDefault="00D750D5" w:rsidP="00D750D5">
      <w:pPr>
        <w:pStyle w:val="H1G"/>
        <w:rPr>
          <w:lang w:val="fr-FR"/>
        </w:rPr>
      </w:pPr>
      <w:r>
        <w:rPr>
          <w:lang w:val="fr-FR"/>
        </w:rPr>
        <w:tab/>
      </w:r>
      <w:r>
        <w:rPr>
          <w:lang w:val="fr-FR"/>
        </w:rPr>
        <w:tab/>
      </w:r>
      <w:r w:rsidRPr="00CB1A35">
        <w:rPr>
          <w:lang w:val="fr-FR"/>
        </w:rPr>
        <w:t>Article 11</w:t>
      </w:r>
    </w:p>
    <w:p w14:paraId="23E753F2" w14:textId="37AE4571" w:rsidR="00D750D5" w:rsidRPr="00CB1A35" w:rsidRDefault="00D750D5" w:rsidP="00D750D5">
      <w:pPr>
        <w:pStyle w:val="H23G"/>
        <w:rPr>
          <w:lang w:val="fr-FR"/>
        </w:rPr>
      </w:pPr>
      <w:r>
        <w:rPr>
          <w:lang w:val="fr-FR"/>
        </w:rPr>
        <w:tab/>
      </w:r>
      <w:r>
        <w:rPr>
          <w:lang w:val="fr-FR"/>
        </w:rPr>
        <w:tab/>
      </w:r>
      <w:r w:rsidRPr="00CB1A35">
        <w:rPr>
          <w:lang w:val="fr-FR"/>
        </w:rPr>
        <w:t>Réponse au paragraphe 9 a) de la liste de points</w:t>
      </w:r>
    </w:p>
    <w:p w14:paraId="7C8C35D7" w14:textId="3773371A" w:rsidR="00D750D5" w:rsidRPr="008075CB" w:rsidRDefault="00D750D5" w:rsidP="00D750D5">
      <w:pPr>
        <w:pStyle w:val="SingleTxtG"/>
        <w:rPr>
          <w:lang w:val="fr-FR"/>
        </w:rPr>
      </w:pPr>
      <w:r w:rsidRPr="008075CB">
        <w:rPr>
          <w:lang w:val="fr-FR"/>
        </w:rPr>
        <w:t>128.</w:t>
      </w:r>
      <w:r w:rsidRPr="008075CB">
        <w:rPr>
          <w:lang w:val="fr-FR"/>
        </w:rPr>
        <w:tab/>
        <w:t>Après l</w:t>
      </w:r>
      <w:r>
        <w:rPr>
          <w:lang w:val="fr-FR"/>
        </w:rPr>
        <w:t>’</w:t>
      </w:r>
      <w:r w:rsidRPr="008075CB">
        <w:rPr>
          <w:lang w:val="fr-FR"/>
        </w:rPr>
        <w:t>adoption de la loi n</w:t>
      </w:r>
      <w:r w:rsidRPr="0008161A">
        <w:rPr>
          <w:vertAlign w:val="superscript"/>
          <w:lang w:val="fr-FR"/>
        </w:rPr>
        <w:t>o</w:t>
      </w:r>
      <w:r>
        <w:rPr>
          <w:lang w:val="fr-FR"/>
        </w:rPr>
        <w:t> </w:t>
      </w:r>
      <w:r w:rsidRPr="008075CB">
        <w:rPr>
          <w:lang w:val="fr-FR"/>
        </w:rPr>
        <w:t>210 du 29</w:t>
      </w:r>
      <w:r>
        <w:rPr>
          <w:lang w:val="fr-FR"/>
        </w:rPr>
        <w:t> </w:t>
      </w:r>
      <w:r w:rsidRPr="008075CB">
        <w:rPr>
          <w:lang w:val="fr-FR"/>
        </w:rPr>
        <w:t>juillet 2016 sur l</w:t>
      </w:r>
      <w:r>
        <w:rPr>
          <w:lang w:val="fr-FR"/>
        </w:rPr>
        <w:t>’</w:t>
      </w:r>
      <w:r w:rsidRPr="008075CB">
        <w:rPr>
          <w:lang w:val="fr-FR"/>
        </w:rPr>
        <w:t xml:space="preserve">amnistie dans le cadre du </w:t>
      </w:r>
      <w:r w:rsidR="0040719D">
        <w:rPr>
          <w:lang w:val="fr-FR"/>
        </w:rPr>
        <w:t>vingt-cinquième</w:t>
      </w:r>
      <w:r>
        <w:rPr>
          <w:lang w:val="fr-FR"/>
        </w:rPr>
        <w:t> </w:t>
      </w:r>
      <w:r w:rsidRPr="008075CB">
        <w:rPr>
          <w:lang w:val="fr-FR"/>
        </w:rPr>
        <w:t>anniversaire de la proclamation de l</w:t>
      </w:r>
      <w:r>
        <w:rPr>
          <w:lang w:val="fr-FR"/>
        </w:rPr>
        <w:t>’</w:t>
      </w:r>
      <w:r w:rsidRPr="008075CB">
        <w:rPr>
          <w:lang w:val="fr-FR"/>
        </w:rPr>
        <w:t>indépendance de la République de Moldova et de la loi n</w:t>
      </w:r>
      <w:r w:rsidRPr="00A21508">
        <w:rPr>
          <w:vertAlign w:val="superscript"/>
          <w:lang w:val="fr-FR"/>
        </w:rPr>
        <w:t>o</w:t>
      </w:r>
      <w:r>
        <w:rPr>
          <w:lang w:val="fr-FR"/>
        </w:rPr>
        <w:t> </w:t>
      </w:r>
      <w:r w:rsidRPr="008075CB">
        <w:rPr>
          <w:lang w:val="fr-FR"/>
        </w:rPr>
        <w:t>163 du 20</w:t>
      </w:r>
      <w:r>
        <w:rPr>
          <w:lang w:val="fr-FR"/>
        </w:rPr>
        <w:t> </w:t>
      </w:r>
      <w:r w:rsidRPr="008075CB">
        <w:rPr>
          <w:lang w:val="fr-FR"/>
        </w:rPr>
        <w:t>juillet 2017 modifiant et complétant certaines lois, la population carcérale a baissé de 20,25</w:t>
      </w:r>
      <w:r>
        <w:rPr>
          <w:lang w:val="fr-FR"/>
        </w:rPr>
        <w:t> </w:t>
      </w:r>
      <w:r w:rsidRPr="008075CB">
        <w:rPr>
          <w:lang w:val="fr-FR"/>
        </w:rPr>
        <w:t>%.</w:t>
      </w:r>
    </w:p>
    <w:p w14:paraId="29FA6B86" w14:textId="77777777" w:rsidR="00D750D5" w:rsidRPr="008075CB" w:rsidRDefault="00D750D5" w:rsidP="00D750D5">
      <w:pPr>
        <w:pStyle w:val="SingleTxtG"/>
        <w:rPr>
          <w:lang w:val="fr-FR"/>
        </w:rPr>
      </w:pPr>
      <w:r w:rsidRPr="008075CB">
        <w:rPr>
          <w:lang w:val="fr-FR"/>
        </w:rPr>
        <w:t>129.</w:t>
      </w:r>
      <w:r w:rsidRPr="008075CB">
        <w:rPr>
          <w:lang w:val="fr-FR"/>
        </w:rPr>
        <w:tab/>
        <w:t>Le 1</w:t>
      </w:r>
      <w:r w:rsidRPr="00A21508">
        <w:rPr>
          <w:vertAlign w:val="superscript"/>
          <w:lang w:val="fr-FR"/>
        </w:rPr>
        <w:t>er</w:t>
      </w:r>
      <w:r>
        <w:rPr>
          <w:lang w:val="fr-FR"/>
        </w:rPr>
        <w:t> </w:t>
      </w:r>
      <w:r w:rsidRPr="008075CB">
        <w:rPr>
          <w:lang w:val="fr-FR"/>
        </w:rPr>
        <w:t>juillet 2021, on dénombrait dans le pays 6</w:t>
      </w:r>
      <w:r>
        <w:rPr>
          <w:lang w:val="fr-FR"/>
        </w:rPr>
        <w:t> </w:t>
      </w:r>
      <w:r w:rsidRPr="008075CB">
        <w:rPr>
          <w:lang w:val="fr-FR"/>
        </w:rPr>
        <w:t>423</w:t>
      </w:r>
      <w:r>
        <w:rPr>
          <w:lang w:val="fr-FR"/>
        </w:rPr>
        <w:t> </w:t>
      </w:r>
      <w:r w:rsidRPr="008075CB">
        <w:rPr>
          <w:lang w:val="fr-FR"/>
        </w:rPr>
        <w:t>détenus, contre 8</w:t>
      </w:r>
      <w:r>
        <w:rPr>
          <w:lang w:val="fr-FR"/>
        </w:rPr>
        <w:t> </w:t>
      </w:r>
      <w:r w:rsidRPr="008075CB">
        <w:rPr>
          <w:lang w:val="fr-FR"/>
        </w:rPr>
        <w:t>054 le 1</w:t>
      </w:r>
      <w:r w:rsidRPr="002A6EF2">
        <w:rPr>
          <w:vertAlign w:val="superscript"/>
          <w:lang w:val="fr-FR"/>
        </w:rPr>
        <w:t>er</w:t>
      </w:r>
      <w:r>
        <w:rPr>
          <w:lang w:val="fr-FR"/>
        </w:rPr>
        <w:t> </w:t>
      </w:r>
      <w:r w:rsidRPr="008075CB">
        <w:rPr>
          <w:lang w:val="fr-FR"/>
        </w:rPr>
        <w:t>janvier 2016.</w:t>
      </w:r>
    </w:p>
    <w:p w14:paraId="06FBB53F" w14:textId="77777777" w:rsidR="00D750D5" w:rsidRPr="008075CB" w:rsidRDefault="00D750D5" w:rsidP="00D750D5">
      <w:pPr>
        <w:pStyle w:val="SingleTxtG"/>
        <w:rPr>
          <w:lang w:val="fr-FR"/>
        </w:rPr>
      </w:pPr>
      <w:r w:rsidRPr="008075CB">
        <w:rPr>
          <w:lang w:val="fr-FR"/>
        </w:rPr>
        <w:lastRenderedPageBreak/>
        <w:t>130.</w:t>
      </w:r>
      <w:r w:rsidRPr="008075CB">
        <w:rPr>
          <w:lang w:val="fr-FR"/>
        </w:rPr>
        <w:tab/>
        <w:t>En outre, pour réduire la surpopulation dans les lieux de détention, dans les limites des possibilités matérielles et des fonds publics alloués, les autorités ont pris les mesures suivantes</w:t>
      </w:r>
      <w:r>
        <w:rPr>
          <w:lang w:val="fr-FR"/>
        </w:rPr>
        <w:t> :</w:t>
      </w:r>
    </w:p>
    <w:p w14:paraId="0164E2E5" w14:textId="77777777" w:rsidR="00D750D5" w:rsidRPr="008075CB" w:rsidRDefault="00D750D5" w:rsidP="00C70637">
      <w:pPr>
        <w:pStyle w:val="Bullet1G"/>
        <w:tabs>
          <w:tab w:val="num" w:pos="1701"/>
        </w:tabs>
        <w:ind w:left="1701" w:hanging="170"/>
        <w:rPr>
          <w:lang w:val="fr-FR"/>
        </w:rPr>
      </w:pPr>
      <w:r w:rsidRPr="008075CB">
        <w:rPr>
          <w:lang w:val="fr-FR"/>
        </w:rPr>
        <w:t>•</w:t>
      </w:r>
      <w:r w:rsidRPr="008075CB">
        <w:rPr>
          <w:lang w:val="fr-FR"/>
        </w:rPr>
        <w:tab/>
        <w:t>Reconstruction d</w:t>
      </w:r>
      <w:r>
        <w:rPr>
          <w:lang w:val="fr-FR"/>
        </w:rPr>
        <w:t>’</w:t>
      </w:r>
      <w:r w:rsidRPr="008075CB">
        <w:rPr>
          <w:lang w:val="fr-FR"/>
        </w:rPr>
        <w:t>un bloc de détention dans la prison n</w:t>
      </w:r>
      <w:r w:rsidRPr="00AB70C8">
        <w:rPr>
          <w:vertAlign w:val="superscript"/>
          <w:lang w:val="fr-FR"/>
        </w:rPr>
        <w:t>o</w:t>
      </w:r>
      <w:r>
        <w:rPr>
          <w:lang w:val="fr-FR"/>
        </w:rPr>
        <w:t> </w:t>
      </w:r>
      <w:r w:rsidRPr="008075CB">
        <w:rPr>
          <w:lang w:val="fr-FR"/>
        </w:rPr>
        <w:t>10 (</w:t>
      </w:r>
      <w:proofErr w:type="spellStart"/>
      <w:r w:rsidRPr="008075CB">
        <w:rPr>
          <w:lang w:val="fr-FR"/>
        </w:rPr>
        <w:t>Goian</w:t>
      </w:r>
      <w:proofErr w:type="spellEnd"/>
      <w:r w:rsidRPr="008075CB">
        <w:rPr>
          <w:lang w:val="fr-FR"/>
        </w:rPr>
        <w:t>, 105 places, cellules équipées de blocs sanitaires séparés et d</w:t>
      </w:r>
      <w:r>
        <w:rPr>
          <w:lang w:val="fr-FR"/>
        </w:rPr>
        <w:t>’</w:t>
      </w:r>
      <w:r w:rsidRPr="008075CB">
        <w:rPr>
          <w:lang w:val="fr-FR"/>
        </w:rPr>
        <w:t>une aération artificielle)</w:t>
      </w:r>
      <w:r>
        <w:rPr>
          <w:lang w:val="fr-FR"/>
        </w:rPr>
        <w:t> ;</w:t>
      </w:r>
    </w:p>
    <w:p w14:paraId="166116BA" w14:textId="77777777" w:rsidR="00D750D5" w:rsidRPr="008075CB" w:rsidRDefault="00D750D5" w:rsidP="00C70637">
      <w:pPr>
        <w:pStyle w:val="Bullet1G"/>
        <w:tabs>
          <w:tab w:val="num" w:pos="1701"/>
        </w:tabs>
        <w:ind w:left="1701" w:hanging="170"/>
        <w:rPr>
          <w:lang w:val="fr-FR"/>
        </w:rPr>
      </w:pPr>
      <w:r w:rsidRPr="008075CB">
        <w:rPr>
          <w:lang w:val="fr-FR"/>
        </w:rPr>
        <w:t>•</w:t>
      </w:r>
      <w:r w:rsidRPr="008075CB">
        <w:rPr>
          <w:lang w:val="fr-FR"/>
        </w:rPr>
        <w:tab/>
        <w:t>Élaboration du projet et modification des documents (2021) concernant la reconstruction d</w:t>
      </w:r>
      <w:r>
        <w:rPr>
          <w:lang w:val="fr-FR"/>
        </w:rPr>
        <w:t>’</w:t>
      </w:r>
      <w:r w:rsidRPr="008075CB">
        <w:rPr>
          <w:lang w:val="fr-FR"/>
        </w:rPr>
        <w:t xml:space="preserve">un bloc de détention </w:t>
      </w:r>
      <w:r>
        <w:rPr>
          <w:lang w:val="fr-FR"/>
        </w:rPr>
        <w:t xml:space="preserve">dans la prison </w:t>
      </w:r>
      <w:r w:rsidRPr="008075CB">
        <w:rPr>
          <w:lang w:val="fr-FR"/>
        </w:rPr>
        <w:t>n</w:t>
      </w:r>
      <w:r w:rsidRPr="00D05BEB">
        <w:rPr>
          <w:vertAlign w:val="superscript"/>
          <w:lang w:val="fr-FR"/>
        </w:rPr>
        <w:t>o</w:t>
      </w:r>
      <w:r>
        <w:rPr>
          <w:lang w:val="fr-FR"/>
        </w:rPr>
        <w:t> </w:t>
      </w:r>
      <w:r w:rsidRPr="008075CB">
        <w:rPr>
          <w:lang w:val="fr-FR"/>
        </w:rPr>
        <w:t>5 (Cahul)</w:t>
      </w:r>
      <w:r>
        <w:rPr>
          <w:lang w:val="fr-FR"/>
        </w:rPr>
        <w:t> ;</w:t>
      </w:r>
    </w:p>
    <w:p w14:paraId="25B1A581" w14:textId="77777777" w:rsidR="00D750D5" w:rsidRPr="008075CB" w:rsidRDefault="00D750D5" w:rsidP="00C70637">
      <w:pPr>
        <w:pStyle w:val="Bullet1G"/>
        <w:tabs>
          <w:tab w:val="num" w:pos="1701"/>
        </w:tabs>
        <w:ind w:left="1701" w:hanging="170"/>
        <w:rPr>
          <w:lang w:val="fr-FR"/>
        </w:rPr>
      </w:pPr>
      <w:r w:rsidRPr="008075CB">
        <w:rPr>
          <w:lang w:val="fr-FR"/>
        </w:rPr>
        <w:t>•</w:t>
      </w:r>
      <w:r w:rsidRPr="008075CB">
        <w:rPr>
          <w:lang w:val="fr-FR"/>
        </w:rPr>
        <w:tab/>
        <w:t>Reconstruction d</w:t>
      </w:r>
      <w:r>
        <w:rPr>
          <w:lang w:val="fr-FR"/>
        </w:rPr>
        <w:t>’</w:t>
      </w:r>
      <w:r w:rsidRPr="008075CB">
        <w:rPr>
          <w:lang w:val="fr-FR"/>
        </w:rPr>
        <w:t>un bloc de détention dans la prison n</w:t>
      </w:r>
      <w:r w:rsidRPr="00D05BEB">
        <w:rPr>
          <w:vertAlign w:val="superscript"/>
          <w:lang w:val="fr-FR"/>
        </w:rPr>
        <w:t>o</w:t>
      </w:r>
      <w:r>
        <w:rPr>
          <w:lang w:val="fr-FR"/>
        </w:rPr>
        <w:t> </w:t>
      </w:r>
      <w:r w:rsidRPr="008075CB">
        <w:rPr>
          <w:lang w:val="fr-FR"/>
        </w:rPr>
        <w:t>3 (Leova, cellules équipées de blocs sanitaires séparés et d</w:t>
      </w:r>
      <w:r>
        <w:rPr>
          <w:lang w:val="fr-FR"/>
        </w:rPr>
        <w:t>’</w:t>
      </w:r>
      <w:r w:rsidRPr="008075CB">
        <w:rPr>
          <w:lang w:val="fr-FR"/>
        </w:rPr>
        <w:t>une aération artificielle), ce qui a permis de créer 134</w:t>
      </w:r>
      <w:r>
        <w:rPr>
          <w:lang w:val="fr-FR"/>
        </w:rPr>
        <w:t> </w:t>
      </w:r>
      <w:r w:rsidRPr="008075CB">
        <w:rPr>
          <w:lang w:val="fr-FR"/>
        </w:rPr>
        <w:t>places</w:t>
      </w:r>
      <w:r>
        <w:rPr>
          <w:lang w:val="fr-FR"/>
        </w:rPr>
        <w:t> ;</w:t>
      </w:r>
    </w:p>
    <w:p w14:paraId="2B27133A" w14:textId="77777777" w:rsidR="00D750D5" w:rsidRPr="008075CB" w:rsidRDefault="00D750D5" w:rsidP="00C70637">
      <w:pPr>
        <w:pStyle w:val="Bullet1G"/>
        <w:tabs>
          <w:tab w:val="num" w:pos="1701"/>
        </w:tabs>
        <w:ind w:left="1701" w:hanging="170"/>
        <w:rPr>
          <w:lang w:val="fr-FR"/>
        </w:rPr>
      </w:pPr>
      <w:r w:rsidRPr="008075CB">
        <w:rPr>
          <w:lang w:val="fr-FR"/>
        </w:rPr>
        <w:t>•</w:t>
      </w:r>
      <w:r w:rsidRPr="008075CB">
        <w:rPr>
          <w:lang w:val="fr-FR"/>
        </w:rPr>
        <w:tab/>
        <w:t>Création d</w:t>
      </w:r>
      <w:r>
        <w:rPr>
          <w:lang w:val="fr-FR"/>
        </w:rPr>
        <w:t>’</w:t>
      </w:r>
      <w:r w:rsidRPr="008075CB">
        <w:rPr>
          <w:lang w:val="fr-FR"/>
        </w:rPr>
        <w:t>un quartier semi-fermé dans la prison n</w:t>
      </w:r>
      <w:r w:rsidRPr="000E5706">
        <w:rPr>
          <w:vertAlign w:val="superscript"/>
          <w:lang w:val="fr-FR"/>
        </w:rPr>
        <w:t>o</w:t>
      </w:r>
      <w:r>
        <w:rPr>
          <w:lang w:val="fr-FR"/>
        </w:rPr>
        <w:t> </w:t>
      </w:r>
      <w:r w:rsidRPr="008075CB">
        <w:rPr>
          <w:lang w:val="fr-FR"/>
        </w:rPr>
        <w:t>7 (</w:t>
      </w:r>
      <w:proofErr w:type="spellStart"/>
      <w:r w:rsidRPr="008075CB">
        <w:rPr>
          <w:lang w:val="fr-FR"/>
        </w:rPr>
        <w:t>Rusca</w:t>
      </w:r>
      <w:proofErr w:type="spellEnd"/>
      <w:r w:rsidRPr="008075CB">
        <w:rPr>
          <w:lang w:val="fr-FR"/>
        </w:rPr>
        <w:t>) d</w:t>
      </w:r>
      <w:r>
        <w:rPr>
          <w:lang w:val="fr-FR"/>
        </w:rPr>
        <w:t>’</w:t>
      </w:r>
      <w:r w:rsidRPr="008075CB">
        <w:rPr>
          <w:lang w:val="fr-FR"/>
        </w:rPr>
        <w:t>une capacité de 40</w:t>
      </w:r>
      <w:r>
        <w:rPr>
          <w:lang w:val="fr-FR"/>
        </w:rPr>
        <w:t> </w:t>
      </w:r>
      <w:r w:rsidRPr="008075CB">
        <w:rPr>
          <w:lang w:val="fr-FR"/>
        </w:rPr>
        <w:t>places ainsi que d</w:t>
      </w:r>
      <w:r>
        <w:rPr>
          <w:lang w:val="fr-FR"/>
        </w:rPr>
        <w:t>’</w:t>
      </w:r>
      <w:r w:rsidRPr="008075CB">
        <w:rPr>
          <w:lang w:val="fr-FR"/>
        </w:rPr>
        <w:t>un quartier ouvert d</w:t>
      </w:r>
      <w:r>
        <w:rPr>
          <w:lang w:val="fr-FR"/>
        </w:rPr>
        <w:t>’</w:t>
      </w:r>
      <w:r w:rsidRPr="008075CB">
        <w:rPr>
          <w:lang w:val="fr-FR"/>
        </w:rPr>
        <w:t>une capacité de maximum 20</w:t>
      </w:r>
      <w:r>
        <w:rPr>
          <w:lang w:val="fr-FR"/>
        </w:rPr>
        <w:t> </w:t>
      </w:r>
      <w:r w:rsidRPr="008075CB">
        <w:rPr>
          <w:lang w:val="fr-FR"/>
        </w:rPr>
        <w:t>places</w:t>
      </w:r>
      <w:r>
        <w:rPr>
          <w:lang w:val="fr-FR"/>
        </w:rPr>
        <w:t> ;</w:t>
      </w:r>
    </w:p>
    <w:p w14:paraId="15197399" w14:textId="77777777" w:rsidR="00D750D5" w:rsidRPr="008075CB" w:rsidRDefault="00D750D5" w:rsidP="00C70637">
      <w:pPr>
        <w:pStyle w:val="Bullet1G"/>
        <w:tabs>
          <w:tab w:val="num" w:pos="1701"/>
        </w:tabs>
        <w:ind w:left="1701" w:hanging="170"/>
        <w:rPr>
          <w:lang w:val="fr-FR"/>
        </w:rPr>
      </w:pPr>
      <w:r w:rsidRPr="008075CB">
        <w:rPr>
          <w:lang w:val="fr-FR"/>
        </w:rPr>
        <w:t>•</w:t>
      </w:r>
      <w:r w:rsidRPr="008075CB">
        <w:rPr>
          <w:lang w:val="fr-FR"/>
        </w:rPr>
        <w:tab/>
        <w:t>Finition en cours de la première phase de construction de la maison d</w:t>
      </w:r>
      <w:r>
        <w:rPr>
          <w:lang w:val="fr-FR"/>
        </w:rPr>
        <w:t>’</w:t>
      </w:r>
      <w:r w:rsidRPr="008075CB">
        <w:rPr>
          <w:lang w:val="fr-FR"/>
        </w:rPr>
        <w:t>arrêt de Balti, d</w:t>
      </w:r>
      <w:r>
        <w:rPr>
          <w:lang w:val="fr-FR"/>
        </w:rPr>
        <w:t>’</w:t>
      </w:r>
      <w:r w:rsidRPr="008075CB">
        <w:rPr>
          <w:lang w:val="fr-FR"/>
        </w:rPr>
        <w:t>une capacité de 650</w:t>
      </w:r>
      <w:r>
        <w:rPr>
          <w:lang w:val="fr-FR"/>
        </w:rPr>
        <w:t> </w:t>
      </w:r>
      <w:r w:rsidRPr="008075CB">
        <w:rPr>
          <w:lang w:val="fr-FR"/>
        </w:rPr>
        <w:t>places. La deuxième phase est sur le point de commencer.</w:t>
      </w:r>
    </w:p>
    <w:p w14:paraId="0C747669" w14:textId="6802C591" w:rsidR="00D750D5" w:rsidRPr="008075CB" w:rsidRDefault="00D750D5" w:rsidP="00D750D5">
      <w:pPr>
        <w:pStyle w:val="SingleTxtG"/>
        <w:rPr>
          <w:lang w:val="fr-FR"/>
        </w:rPr>
      </w:pPr>
      <w:r w:rsidRPr="008075CB">
        <w:rPr>
          <w:lang w:val="fr-FR"/>
        </w:rPr>
        <w:t>131.</w:t>
      </w:r>
      <w:r w:rsidRPr="008075CB">
        <w:rPr>
          <w:lang w:val="fr-FR"/>
        </w:rPr>
        <w:tab/>
        <w:t>Dans la lettre n</w:t>
      </w:r>
      <w:r w:rsidRPr="00BB5108">
        <w:rPr>
          <w:vertAlign w:val="superscript"/>
          <w:lang w:val="fr-FR"/>
        </w:rPr>
        <w:t>o</w:t>
      </w:r>
      <w:r>
        <w:rPr>
          <w:lang w:val="fr-FR"/>
        </w:rPr>
        <w:t> </w:t>
      </w:r>
      <w:r w:rsidRPr="008075CB">
        <w:rPr>
          <w:lang w:val="fr-FR"/>
        </w:rPr>
        <w:t>44/30-2427 du 13</w:t>
      </w:r>
      <w:r>
        <w:rPr>
          <w:lang w:val="fr-FR"/>
        </w:rPr>
        <w:t> </w:t>
      </w:r>
      <w:r w:rsidRPr="008075CB">
        <w:rPr>
          <w:lang w:val="fr-FR"/>
        </w:rPr>
        <w:t>juillet 2020, le Ministère de l</w:t>
      </w:r>
      <w:r>
        <w:rPr>
          <w:lang w:val="fr-FR"/>
        </w:rPr>
        <w:t>’</w:t>
      </w:r>
      <w:r w:rsidRPr="008075CB">
        <w:rPr>
          <w:lang w:val="fr-FR"/>
        </w:rPr>
        <w:t>intérieur a demandé l</w:t>
      </w:r>
      <w:r>
        <w:rPr>
          <w:lang w:val="fr-FR"/>
        </w:rPr>
        <w:t>’</w:t>
      </w:r>
      <w:r w:rsidRPr="008075CB">
        <w:rPr>
          <w:lang w:val="fr-FR"/>
        </w:rPr>
        <w:t>intervention du Ministère de la justice en vue d</w:t>
      </w:r>
      <w:r>
        <w:rPr>
          <w:lang w:val="fr-FR"/>
        </w:rPr>
        <w:t>’</w:t>
      </w:r>
      <w:r w:rsidRPr="008075CB">
        <w:rPr>
          <w:lang w:val="fr-FR"/>
        </w:rPr>
        <w:t xml:space="preserve">étudier la possibilité de reprendre le transfert des compétences de la police judiciaire vers le Ministère de la justice en créant et en renforçant un service efficace, solide sur le plan législatif et disposant de compétences complètes </w:t>
      </w:r>
      <w:r>
        <w:rPr>
          <w:lang w:val="fr-FR"/>
        </w:rPr>
        <w:t xml:space="preserve">pour ce qui est </w:t>
      </w:r>
      <w:r w:rsidRPr="008075CB">
        <w:rPr>
          <w:lang w:val="fr-FR"/>
        </w:rPr>
        <w:t>d</w:t>
      </w:r>
      <w:r>
        <w:rPr>
          <w:lang w:val="fr-FR"/>
        </w:rPr>
        <w:t>’</w:t>
      </w:r>
      <w:r w:rsidRPr="008075CB">
        <w:rPr>
          <w:lang w:val="fr-FR"/>
        </w:rPr>
        <w:t>assurer la sécurité des tribunaux et le fonctionnement de la justice dans son ensemble.</w:t>
      </w:r>
    </w:p>
    <w:p w14:paraId="6AEF505A" w14:textId="5A159FD5" w:rsidR="00D750D5" w:rsidRPr="008075CB" w:rsidRDefault="00D750D5" w:rsidP="00D750D5">
      <w:pPr>
        <w:pStyle w:val="SingleTxtG"/>
        <w:rPr>
          <w:lang w:val="fr-FR"/>
        </w:rPr>
      </w:pPr>
      <w:r w:rsidRPr="008075CB">
        <w:rPr>
          <w:lang w:val="fr-FR"/>
        </w:rPr>
        <w:t>132.</w:t>
      </w:r>
      <w:r w:rsidRPr="008075CB">
        <w:rPr>
          <w:lang w:val="fr-FR"/>
        </w:rPr>
        <w:tab/>
        <w:t>Dans sa réponse n</w:t>
      </w:r>
      <w:r w:rsidRPr="00947F44">
        <w:rPr>
          <w:vertAlign w:val="superscript"/>
          <w:lang w:val="fr-FR"/>
        </w:rPr>
        <w:t>o</w:t>
      </w:r>
      <w:r>
        <w:rPr>
          <w:lang w:val="fr-FR"/>
        </w:rPr>
        <w:t> </w:t>
      </w:r>
      <w:r w:rsidRPr="008075CB">
        <w:rPr>
          <w:lang w:val="fr-FR"/>
        </w:rPr>
        <w:t>01.1/5426 du 23</w:t>
      </w:r>
      <w:r>
        <w:rPr>
          <w:lang w:val="fr-FR"/>
        </w:rPr>
        <w:t> </w:t>
      </w:r>
      <w:r w:rsidRPr="008075CB">
        <w:rPr>
          <w:lang w:val="fr-FR"/>
        </w:rPr>
        <w:t>juillet 2020, le Ministère de la justice a indiqué au Ministère de l</w:t>
      </w:r>
      <w:r>
        <w:rPr>
          <w:lang w:val="fr-FR"/>
        </w:rPr>
        <w:t>’</w:t>
      </w:r>
      <w:r w:rsidRPr="008075CB">
        <w:rPr>
          <w:lang w:val="fr-FR"/>
        </w:rPr>
        <w:t>intérieur qu</w:t>
      </w:r>
      <w:r>
        <w:rPr>
          <w:lang w:val="fr-FR"/>
        </w:rPr>
        <w:t>’</w:t>
      </w:r>
      <w:r w:rsidRPr="008075CB">
        <w:rPr>
          <w:lang w:val="fr-FR"/>
        </w:rPr>
        <w:t>avec le soutien fourni dans le cadre du projet d</w:t>
      </w:r>
      <w:r>
        <w:rPr>
          <w:lang w:val="fr-FR"/>
        </w:rPr>
        <w:t>’</w:t>
      </w:r>
      <w:r w:rsidRPr="008075CB">
        <w:rPr>
          <w:lang w:val="fr-FR"/>
        </w:rPr>
        <w:t>assistance technique de l</w:t>
      </w:r>
      <w:r>
        <w:rPr>
          <w:lang w:val="fr-FR"/>
        </w:rPr>
        <w:t>’</w:t>
      </w:r>
      <w:r w:rsidRPr="008075CB">
        <w:rPr>
          <w:lang w:val="fr-FR"/>
        </w:rPr>
        <w:t xml:space="preserve">Union européenne ATRECO </w:t>
      </w:r>
      <w:r>
        <w:rPr>
          <w:lang w:val="fr-FR"/>
        </w:rPr>
        <w:t>pour le renforcement de</w:t>
      </w:r>
      <w:r w:rsidRPr="008075CB">
        <w:rPr>
          <w:lang w:val="fr-FR"/>
        </w:rPr>
        <w:t xml:space="preserve"> l</w:t>
      </w:r>
      <w:r>
        <w:rPr>
          <w:lang w:val="fr-FR"/>
        </w:rPr>
        <w:t>’</w:t>
      </w:r>
      <w:r w:rsidRPr="008075CB">
        <w:rPr>
          <w:lang w:val="fr-FR"/>
        </w:rPr>
        <w:t xml:space="preserve">efficacité, </w:t>
      </w:r>
      <w:r>
        <w:rPr>
          <w:lang w:val="fr-FR"/>
        </w:rPr>
        <w:t xml:space="preserve">de </w:t>
      </w:r>
      <w:r w:rsidRPr="008075CB">
        <w:rPr>
          <w:lang w:val="fr-FR"/>
        </w:rPr>
        <w:t xml:space="preserve">la responsabilité et </w:t>
      </w:r>
      <w:r>
        <w:rPr>
          <w:lang w:val="fr-FR"/>
        </w:rPr>
        <w:t xml:space="preserve">de </w:t>
      </w:r>
      <w:r w:rsidRPr="008075CB">
        <w:rPr>
          <w:lang w:val="fr-FR"/>
        </w:rPr>
        <w:t>la transparence des tribunaux mold</w:t>
      </w:r>
      <w:r>
        <w:rPr>
          <w:lang w:val="fr-FR"/>
        </w:rPr>
        <w:t>a</w:t>
      </w:r>
      <w:r w:rsidRPr="008075CB">
        <w:rPr>
          <w:lang w:val="fr-FR"/>
        </w:rPr>
        <w:t xml:space="preserve">ves, </w:t>
      </w:r>
      <w:r>
        <w:rPr>
          <w:lang w:val="fr-FR"/>
        </w:rPr>
        <w:t xml:space="preserve">il </w:t>
      </w:r>
      <w:r w:rsidRPr="008075CB">
        <w:rPr>
          <w:lang w:val="fr-FR"/>
        </w:rPr>
        <w:t>a</w:t>
      </w:r>
      <w:r>
        <w:rPr>
          <w:lang w:val="fr-FR"/>
        </w:rPr>
        <w:t>vait</w:t>
      </w:r>
      <w:r w:rsidRPr="008075CB">
        <w:rPr>
          <w:lang w:val="fr-FR"/>
        </w:rPr>
        <w:t xml:space="preserve"> </w:t>
      </w:r>
      <w:r>
        <w:rPr>
          <w:lang w:val="fr-FR"/>
        </w:rPr>
        <w:t xml:space="preserve">été procédé à </w:t>
      </w:r>
      <w:r w:rsidRPr="008075CB">
        <w:rPr>
          <w:lang w:val="fr-FR"/>
        </w:rPr>
        <w:t>une analyse stratégique sur le transfert de la police judiciaire du Ministère de l</w:t>
      </w:r>
      <w:r>
        <w:rPr>
          <w:lang w:val="fr-FR"/>
        </w:rPr>
        <w:t>’</w:t>
      </w:r>
      <w:r w:rsidRPr="008075CB">
        <w:rPr>
          <w:lang w:val="fr-FR"/>
        </w:rPr>
        <w:t xml:space="preserve">intérieur </w:t>
      </w:r>
      <w:r>
        <w:rPr>
          <w:lang w:val="fr-FR"/>
        </w:rPr>
        <w:t>au</w:t>
      </w:r>
      <w:r w:rsidRPr="008075CB">
        <w:rPr>
          <w:lang w:val="fr-FR"/>
        </w:rPr>
        <w:t xml:space="preserve"> Ministère de la justice. À l</w:t>
      </w:r>
      <w:r>
        <w:rPr>
          <w:lang w:val="fr-FR"/>
        </w:rPr>
        <w:t>’</w:t>
      </w:r>
      <w:r w:rsidRPr="008075CB">
        <w:rPr>
          <w:lang w:val="fr-FR"/>
        </w:rPr>
        <w:t>issue de cette analyse, il a</w:t>
      </w:r>
      <w:r>
        <w:rPr>
          <w:lang w:val="fr-FR"/>
        </w:rPr>
        <w:t>vait</w:t>
      </w:r>
      <w:r w:rsidRPr="008075CB">
        <w:rPr>
          <w:lang w:val="fr-FR"/>
        </w:rPr>
        <w:t xml:space="preserve"> été recommandé</w:t>
      </w:r>
      <w:r>
        <w:rPr>
          <w:lang w:val="fr-FR"/>
        </w:rPr>
        <w:t> :</w:t>
      </w:r>
    </w:p>
    <w:p w14:paraId="79EA89B6" w14:textId="0AA1A1D9" w:rsidR="00D750D5" w:rsidRPr="008075CB" w:rsidRDefault="0040719D" w:rsidP="0040719D">
      <w:pPr>
        <w:pStyle w:val="SingleTxtG"/>
        <w:rPr>
          <w:lang w:val="fr-FR"/>
        </w:rPr>
      </w:pPr>
      <w:r>
        <w:rPr>
          <w:lang w:val="fr-FR"/>
        </w:rPr>
        <w:tab/>
      </w:r>
      <w:r w:rsidR="00D750D5" w:rsidRPr="008075CB">
        <w:rPr>
          <w:lang w:val="fr-FR"/>
        </w:rPr>
        <w:t>a)</w:t>
      </w:r>
      <w:r w:rsidR="00D750D5" w:rsidRPr="008075CB">
        <w:rPr>
          <w:lang w:val="fr-FR"/>
        </w:rPr>
        <w:tab/>
        <w:t>De ne pas transférer le service de police judiciaire au Ministère de la justice</w:t>
      </w:r>
      <w:r w:rsidR="00D750D5">
        <w:rPr>
          <w:lang w:val="fr-FR"/>
        </w:rPr>
        <w:t xml:space="preserve">, dans la mesure où ce transfert </w:t>
      </w:r>
      <w:r w:rsidR="00D750D5" w:rsidRPr="008075CB">
        <w:rPr>
          <w:lang w:val="fr-FR"/>
        </w:rPr>
        <w:t>ne serait pas raisonnable sur les plans financier et administratif</w:t>
      </w:r>
      <w:r w:rsidR="00D750D5">
        <w:rPr>
          <w:lang w:val="fr-FR"/>
        </w:rPr>
        <w:t> ;</w:t>
      </w:r>
    </w:p>
    <w:p w14:paraId="35B1FAD6" w14:textId="0BDBCA1E" w:rsidR="00D750D5" w:rsidRPr="008075CB" w:rsidRDefault="0040719D" w:rsidP="0040719D">
      <w:pPr>
        <w:pStyle w:val="SingleTxtG"/>
        <w:rPr>
          <w:lang w:val="fr-FR"/>
        </w:rPr>
      </w:pPr>
      <w:r>
        <w:rPr>
          <w:lang w:val="fr-FR"/>
        </w:rPr>
        <w:tab/>
      </w:r>
      <w:r w:rsidR="00D750D5" w:rsidRPr="008075CB">
        <w:rPr>
          <w:lang w:val="fr-FR"/>
        </w:rPr>
        <w:t>b)</w:t>
      </w:r>
      <w:r w:rsidR="00D750D5" w:rsidRPr="008075CB">
        <w:rPr>
          <w:lang w:val="fr-FR"/>
        </w:rPr>
        <w:tab/>
        <w:t xml:space="preserve">De réorganiser le service de police judiciaire en confiant les compétences aux institutions existantes de sorte </w:t>
      </w:r>
      <w:r w:rsidR="00D750D5">
        <w:rPr>
          <w:lang w:val="fr-FR"/>
        </w:rPr>
        <w:t xml:space="preserve">à obtenir une </w:t>
      </w:r>
      <w:r w:rsidR="00D750D5" w:rsidRPr="008075CB">
        <w:rPr>
          <w:lang w:val="fr-FR"/>
        </w:rPr>
        <w:t xml:space="preserve">police intégrée et à ne pas </w:t>
      </w:r>
      <w:r w:rsidR="00D750D5">
        <w:rPr>
          <w:lang w:val="fr-FR"/>
        </w:rPr>
        <w:t>disperser</w:t>
      </w:r>
      <w:r w:rsidR="00D750D5" w:rsidRPr="008075CB">
        <w:rPr>
          <w:lang w:val="fr-FR"/>
        </w:rPr>
        <w:t xml:space="preserve"> ces fonctions entre différentes institutions.</w:t>
      </w:r>
    </w:p>
    <w:p w14:paraId="07F0B6FE" w14:textId="3BBDD9C7" w:rsidR="00D750D5" w:rsidRPr="00420552" w:rsidRDefault="00D750D5" w:rsidP="00D750D5">
      <w:pPr>
        <w:pStyle w:val="H23G"/>
        <w:rPr>
          <w:lang w:val="fr-FR"/>
        </w:rPr>
      </w:pPr>
      <w:r>
        <w:rPr>
          <w:lang w:val="fr-FR"/>
        </w:rPr>
        <w:tab/>
      </w:r>
      <w:r>
        <w:rPr>
          <w:lang w:val="fr-FR"/>
        </w:rPr>
        <w:tab/>
      </w:r>
      <w:r w:rsidRPr="00420552">
        <w:rPr>
          <w:lang w:val="fr-FR"/>
        </w:rPr>
        <w:t>Réponse au paragraphe 9</w:t>
      </w:r>
      <w:r>
        <w:rPr>
          <w:lang w:val="fr-FR"/>
        </w:rPr>
        <w:t> </w:t>
      </w:r>
      <w:r w:rsidRPr="00420552">
        <w:rPr>
          <w:lang w:val="fr-FR"/>
        </w:rPr>
        <w:t>b) de la liste de points</w:t>
      </w:r>
    </w:p>
    <w:p w14:paraId="38A8DA2F" w14:textId="77777777" w:rsidR="00D750D5" w:rsidRPr="008075CB" w:rsidRDefault="00D750D5" w:rsidP="00D750D5">
      <w:pPr>
        <w:pStyle w:val="SingleTxtG"/>
        <w:rPr>
          <w:lang w:val="fr-FR"/>
        </w:rPr>
      </w:pPr>
      <w:r w:rsidRPr="008075CB">
        <w:rPr>
          <w:lang w:val="fr-FR"/>
        </w:rPr>
        <w:t>133.</w:t>
      </w:r>
      <w:r w:rsidRPr="008075CB">
        <w:rPr>
          <w:lang w:val="fr-FR"/>
        </w:rPr>
        <w:tab/>
        <w:t>L</w:t>
      </w:r>
      <w:r>
        <w:rPr>
          <w:lang w:val="fr-FR"/>
        </w:rPr>
        <w:t>’</w:t>
      </w:r>
      <w:r w:rsidRPr="008075CB">
        <w:rPr>
          <w:lang w:val="fr-FR"/>
        </w:rPr>
        <w:t>Administration pénitentiaire nationale s</w:t>
      </w:r>
      <w:r>
        <w:rPr>
          <w:lang w:val="fr-FR"/>
        </w:rPr>
        <w:t>’</w:t>
      </w:r>
      <w:r w:rsidRPr="008075CB">
        <w:rPr>
          <w:lang w:val="fr-FR"/>
        </w:rPr>
        <w:t>efforce en permanence, en accord avec les établissements qui lui sont subordonnés, d</w:t>
      </w:r>
      <w:r>
        <w:rPr>
          <w:lang w:val="fr-FR"/>
        </w:rPr>
        <w:t>’</w:t>
      </w:r>
      <w:r w:rsidRPr="008075CB">
        <w:rPr>
          <w:lang w:val="fr-FR"/>
        </w:rPr>
        <w:t>améliorer les conditions matérielles dans les lieux de détention, afin d</w:t>
      </w:r>
      <w:r>
        <w:rPr>
          <w:lang w:val="fr-FR"/>
        </w:rPr>
        <w:t>’</w:t>
      </w:r>
      <w:r w:rsidRPr="008075CB">
        <w:rPr>
          <w:lang w:val="fr-FR"/>
        </w:rPr>
        <w:t>offrir aux détenus des conditions de vie adéquates et raisonnables, dans les limites des possibilités matérielles et des fonds publics alloués</w:t>
      </w:r>
      <w:r>
        <w:rPr>
          <w:lang w:val="fr-FR"/>
        </w:rPr>
        <w:t xml:space="preserve">. Elle a ainsi pris les mesures </w:t>
      </w:r>
      <w:r w:rsidRPr="008075CB">
        <w:rPr>
          <w:lang w:val="fr-FR"/>
        </w:rPr>
        <w:t>ci-après</w:t>
      </w:r>
      <w:r>
        <w:rPr>
          <w:lang w:val="fr-FR"/>
        </w:rPr>
        <w:t> :</w:t>
      </w:r>
    </w:p>
    <w:p w14:paraId="40C7017C" w14:textId="36E6F6E3" w:rsidR="00D750D5" w:rsidRPr="008075CB" w:rsidRDefault="00D750D5" w:rsidP="0040719D">
      <w:pPr>
        <w:pStyle w:val="Bullet1G"/>
        <w:tabs>
          <w:tab w:val="num" w:pos="1701"/>
        </w:tabs>
        <w:ind w:left="1701" w:hanging="170"/>
        <w:rPr>
          <w:lang w:val="fr-FR"/>
        </w:rPr>
      </w:pPr>
      <w:r w:rsidRPr="008075CB">
        <w:rPr>
          <w:lang w:val="fr-FR"/>
        </w:rPr>
        <w:t>•</w:t>
      </w:r>
      <w:r w:rsidRPr="008075CB">
        <w:rPr>
          <w:lang w:val="fr-FR"/>
        </w:rPr>
        <w:tab/>
        <w:t xml:space="preserve">Les fenêtres et portes de tous les établissements ont </w:t>
      </w:r>
      <w:r>
        <w:rPr>
          <w:lang w:val="fr-FR"/>
        </w:rPr>
        <w:t xml:space="preserve">été </w:t>
      </w:r>
      <w:r w:rsidRPr="008075CB">
        <w:rPr>
          <w:lang w:val="fr-FR"/>
        </w:rPr>
        <w:t>remplacées par des fenêtres en PVC (90</w:t>
      </w:r>
      <w:r>
        <w:rPr>
          <w:lang w:val="fr-FR"/>
        </w:rPr>
        <w:t> </w:t>
      </w:r>
      <w:r w:rsidRPr="008075CB">
        <w:rPr>
          <w:lang w:val="fr-FR"/>
        </w:rPr>
        <w:t>%)</w:t>
      </w:r>
      <w:r>
        <w:rPr>
          <w:lang w:val="fr-FR"/>
        </w:rPr>
        <w:t> ;</w:t>
      </w:r>
    </w:p>
    <w:p w14:paraId="2D90C5AB" w14:textId="77777777" w:rsidR="00D750D5" w:rsidRPr="008075CB" w:rsidRDefault="00D750D5" w:rsidP="0040719D">
      <w:pPr>
        <w:pStyle w:val="Bullet1G"/>
        <w:tabs>
          <w:tab w:val="num" w:pos="1701"/>
        </w:tabs>
        <w:ind w:left="1701" w:hanging="170"/>
        <w:rPr>
          <w:lang w:val="fr-FR"/>
        </w:rPr>
      </w:pPr>
      <w:r w:rsidRPr="008075CB">
        <w:rPr>
          <w:lang w:val="fr-FR"/>
        </w:rPr>
        <w:t>•</w:t>
      </w:r>
      <w:r w:rsidRPr="008075CB">
        <w:rPr>
          <w:lang w:val="fr-FR"/>
        </w:rPr>
        <w:tab/>
        <w:t>Les espaces de détention (de type baraquement) ont été réaménagés (scindés) en cellules dans les prisons n</w:t>
      </w:r>
      <w:r w:rsidRPr="00861F56">
        <w:rPr>
          <w:vertAlign w:val="superscript"/>
          <w:lang w:val="fr-FR"/>
        </w:rPr>
        <w:t>os</w:t>
      </w:r>
      <w:r>
        <w:rPr>
          <w:lang w:val="fr-FR"/>
        </w:rPr>
        <w:t> </w:t>
      </w:r>
      <w:r w:rsidRPr="008075CB">
        <w:rPr>
          <w:lang w:val="fr-FR"/>
        </w:rPr>
        <w:t>3 (Leova), 6 (Soroca), 8 (Bender) et 9 (</w:t>
      </w:r>
      <w:proofErr w:type="spellStart"/>
      <w:r w:rsidRPr="008075CB">
        <w:rPr>
          <w:lang w:val="fr-FR"/>
        </w:rPr>
        <w:t>Pruncul</w:t>
      </w:r>
      <w:proofErr w:type="spellEnd"/>
      <w:r w:rsidRPr="008075CB">
        <w:rPr>
          <w:lang w:val="fr-FR"/>
        </w:rPr>
        <w:t>)</w:t>
      </w:r>
      <w:r>
        <w:rPr>
          <w:lang w:val="fr-FR"/>
        </w:rPr>
        <w:t> ;</w:t>
      </w:r>
    </w:p>
    <w:p w14:paraId="25FBFFDF" w14:textId="77777777" w:rsidR="00D750D5" w:rsidRPr="008075CB" w:rsidRDefault="00D750D5" w:rsidP="0040719D">
      <w:pPr>
        <w:pStyle w:val="Bullet1G"/>
        <w:tabs>
          <w:tab w:val="num" w:pos="1701"/>
        </w:tabs>
        <w:ind w:left="1701" w:hanging="170"/>
        <w:rPr>
          <w:lang w:val="fr-FR"/>
        </w:rPr>
      </w:pPr>
      <w:r w:rsidRPr="008075CB">
        <w:rPr>
          <w:lang w:val="fr-FR"/>
        </w:rPr>
        <w:t>•</w:t>
      </w:r>
      <w:r w:rsidRPr="008075CB">
        <w:rPr>
          <w:lang w:val="fr-FR"/>
        </w:rPr>
        <w:tab/>
        <w:t>Des toitures (environ 12</w:t>
      </w:r>
      <w:r>
        <w:rPr>
          <w:lang w:val="fr-FR"/>
        </w:rPr>
        <w:t> </w:t>
      </w:r>
      <w:r w:rsidRPr="008075CB">
        <w:rPr>
          <w:lang w:val="fr-FR"/>
        </w:rPr>
        <w:t>000</w:t>
      </w:r>
      <w:r>
        <w:rPr>
          <w:lang w:val="fr-FR"/>
        </w:rPr>
        <w:t> </w:t>
      </w:r>
      <w:r w:rsidRPr="008075CB">
        <w:rPr>
          <w:lang w:val="fr-FR"/>
        </w:rPr>
        <w:t>m</w:t>
      </w:r>
      <w:r w:rsidRPr="007C52AA">
        <w:rPr>
          <w:vertAlign w:val="superscript"/>
          <w:lang w:val="fr-FR"/>
        </w:rPr>
        <w:t>2</w:t>
      </w:r>
      <w:r w:rsidRPr="008075CB">
        <w:rPr>
          <w:lang w:val="fr-FR"/>
        </w:rPr>
        <w:t xml:space="preserve">) de bâtiments </w:t>
      </w:r>
      <w:r>
        <w:rPr>
          <w:lang w:val="fr-FR"/>
        </w:rPr>
        <w:t xml:space="preserve">des </w:t>
      </w:r>
      <w:r w:rsidRPr="008075CB">
        <w:rPr>
          <w:lang w:val="fr-FR"/>
        </w:rPr>
        <w:t>établissements pénitentiaires ont été réparées en profondeur</w:t>
      </w:r>
      <w:r>
        <w:rPr>
          <w:lang w:val="fr-FR"/>
        </w:rPr>
        <w:t> ;</w:t>
      </w:r>
    </w:p>
    <w:p w14:paraId="4F93E42E" w14:textId="77777777" w:rsidR="00D750D5" w:rsidRPr="008075CB" w:rsidRDefault="00D750D5" w:rsidP="0040719D">
      <w:pPr>
        <w:pStyle w:val="Bullet1G"/>
        <w:tabs>
          <w:tab w:val="num" w:pos="1701"/>
        </w:tabs>
        <w:ind w:left="1701" w:hanging="170"/>
        <w:rPr>
          <w:lang w:val="fr-FR"/>
        </w:rPr>
      </w:pPr>
      <w:r w:rsidRPr="008075CB">
        <w:rPr>
          <w:lang w:val="fr-FR"/>
        </w:rPr>
        <w:t>•</w:t>
      </w:r>
      <w:r w:rsidRPr="008075CB">
        <w:rPr>
          <w:lang w:val="fr-FR"/>
        </w:rPr>
        <w:tab/>
        <w:t>Les cuisines d</w:t>
      </w:r>
      <w:r>
        <w:rPr>
          <w:lang w:val="fr-FR"/>
        </w:rPr>
        <w:t xml:space="preserve">es </w:t>
      </w:r>
      <w:r w:rsidRPr="008075CB">
        <w:rPr>
          <w:lang w:val="fr-FR"/>
        </w:rPr>
        <w:t>prisons n</w:t>
      </w:r>
      <w:r w:rsidRPr="00A00685">
        <w:rPr>
          <w:vertAlign w:val="superscript"/>
          <w:lang w:val="fr-FR"/>
        </w:rPr>
        <w:t>os</w:t>
      </w:r>
      <w:r>
        <w:rPr>
          <w:lang w:val="fr-FR"/>
        </w:rPr>
        <w:t> </w:t>
      </w:r>
      <w:r w:rsidRPr="008075CB">
        <w:rPr>
          <w:lang w:val="fr-FR"/>
        </w:rPr>
        <w:t>2 (</w:t>
      </w:r>
      <w:proofErr w:type="spellStart"/>
      <w:r w:rsidRPr="008075CB">
        <w:rPr>
          <w:lang w:val="fr-FR"/>
        </w:rPr>
        <w:t>Lipcani</w:t>
      </w:r>
      <w:proofErr w:type="spellEnd"/>
      <w:r w:rsidRPr="008075CB">
        <w:rPr>
          <w:lang w:val="fr-FR"/>
        </w:rPr>
        <w:t>), 3 (Leova), 5 (Cahul), 6 (Soroca), 9 (</w:t>
      </w:r>
      <w:proofErr w:type="spellStart"/>
      <w:r w:rsidRPr="008075CB">
        <w:rPr>
          <w:lang w:val="fr-FR"/>
        </w:rPr>
        <w:t>Pruncul</w:t>
      </w:r>
      <w:proofErr w:type="spellEnd"/>
      <w:r w:rsidRPr="008075CB">
        <w:rPr>
          <w:lang w:val="fr-FR"/>
        </w:rPr>
        <w:t>), 10 (</w:t>
      </w:r>
      <w:proofErr w:type="spellStart"/>
      <w:r w:rsidRPr="008075CB">
        <w:rPr>
          <w:lang w:val="fr-FR"/>
        </w:rPr>
        <w:t>Goian</w:t>
      </w:r>
      <w:proofErr w:type="spellEnd"/>
      <w:r w:rsidRPr="008075CB">
        <w:rPr>
          <w:lang w:val="fr-FR"/>
        </w:rPr>
        <w:t>), 11 (</w:t>
      </w:r>
      <w:proofErr w:type="spellStart"/>
      <w:r w:rsidRPr="008075CB">
        <w:rPr>
          <w:lang w:val="fr-FR"/>
        </w:rPr>
        <w:t>Bălți</w:t>
      </w:r>
      <w:proofErr w:type="spellEnd"/>
      <w:r w:rsidRPr="008075CB">
        <w:rPr>
          <w:lang w:val="fr-FR"/>
        </w:rPr>
        <w:t>), 13 (</w:t>
      </w:r>
      <w:proofErr w:type="spellStart"/>
      <w:r w:rsidRPr="008075CB">
        <w:rPr>
          <w:lang w:val="fr-FR"/>
        </w:rPr>
        <w:t>Chișinău</w:t>
      </w:r>
      <w:proofErr w:type="spellEnd"/>
      <w:r w:rsidRPr="008075CB">
        <w:rPr>
          <w:lang w:val="fr-FR"/>
        </w:rPr>
        <w:t>), 15 (</w:t>
      </w:r>
      <w:proofErr w:type="spellStart"/>
      <w:r w:rsidRPr="008075CB">
        <w:rPr>
          <w:lang w:val="fr-FR"/>
        </w:rPr>
        <w:t>Cricova</w:t>
      </w:r>
      <w:proofErr w:type="spellEnd"/>
      <w:r w:rsidRPr="008075CB">
        <w:rPr>
          <w:lang w:val="fr-FR"/>
        </w:rPr>
        <w:t>) et 17 (</w:t>
      </w:r>
      <w:proofErr w:type="spellStart"/>
      <w:r w:rsidRPr="008075CB">
        <w:rPr>
          <w:lang w:val="fr-FR"/>
        </w:rPr>
        <w:t>Rezina</w:t>
      </w:r>
      <w:proofErr w:type="spellEnd"/>
      <w:r w:rsidRPr="008075CB">
        <w:rPr>
          <w:lang w:val="fr-FR"/>
        </w:rPr>
        <w:t>)</w:t>
      </w:r>
      <w:r>
        <w:rPr>
          <w:lang w:val="fr-FR"/>
        </w:rPr>
        <w:t xml:space="preserve"> </w:t>
      </w:r>
      <w:r w:rsidRPr="00A00685">
        <w:rPr>
          <w:lang w:val="fr-FR"/>
        </w:rPr>
        <w:t>ont été modernisées et pourvues de matériel</w:t>
      </w:r>
      <w:r>
        <w:rPr>
          <w:lang w:val="fr-FR"/>
        </w:rPr>
        <w:t> ;</w:t>
      </w:r>
    </w:p>
    <w:p w14:paraId="77A58E33" w14:textId="77777777" w:rsidR="00D750D5" w:rsidRPr="008075CB" w:rsidRDefault="00D750D5" w:rsidP="0040719D">
      <w:pPr>
        <w:pStyle w:val="Bullet1G"/>
        <w:tabs>
          <w:tab w:val="num" w:pos="1701"/>
        </w:tabs>
        <w:ind w:left="1701" w:hanging="170"/>
        <w:rPr>
          <w:lang w:val="fr-FR"/>
        </w:rPr>
      </w:pPr>
      <w:r w:rsidRPr="008075CB">
        <w:rPr>
          <w:lang w:val="fr-FR"/>
        </w:rPr>
        <w:t>•</w:t>
      </w:r>
      <w:r w:rsidRPr="008075CB">
        <w:rPr>
          <w:lang w:val="fr-FR"/>
        </w:rPr>
        <w:tab/>
        <w:t xml:space="preserve">Les blocs sanitaires sont séparés des cellules par une paroi </w:t>
      </w:r>
      <w:r>
        <w:rPr>
          <w:lang w:val="fr-FR"/>
        </w:rPr>
        <w:t xml:space="preserve">montant </w:t>
      </w:r>
      <w:r w:rsidRPr="008075CB">
        <w:rPr>
          <w:lang w:val="fr-FR"/>
        </w:rPr>
        <w:t>jusqu</w:t>
      </w:r>
      <w:r>
        <w:rPr>
          <w:lang w:val="fr-FR"/>
        </w:rPr>
        <w:t>’</w:t>
      </w:r>
      <w:r w:rsidRPr="008075CB">
        <w:rPr>
          <w:lang w:val="fr-FR"/>
        </w:rPr>
        <w:t>au plafond et pourvue d</w:t>
      </w:r>
      <w:r>
        <w:rPr>
          <w:lang w:val="fr-FR"/>
        </w:rPr>
        <w:t>’</w:t>
      </w:r>
      <w:r w:rsidRPr="008075CB">
        <w:rPr>
          <w:lang w:val="fr-FR"/>
        </w:rPr>
        <w:t>une porte (environ 90</w:t>
      </w:r>
      <w:r>
        <w:rPr>
          <w:lang w:val="fr-FR"/>
        </w:rPr>
        <w:t> </w:t>
      </w:r>
      <w:r w:rsidRPr="008075CB">
        <w:rPr>
          <w:lang w:val="fr-FR"/>
        </w:rPr>
        <w:t>%)</w:t>
      </w:r>
      <w:r>
        <w:rPr>
          <w:lang w:val="fr-FR"/>
        </w:rPr>
        <w:t> ;</w:t>
      </w:r>
    </w:p>
    <w:p w14:paraId="254D4466" w14:textId="1508FC0D" w:rsidR="00D750D5" w:rsidRPr="008075CB" w:rsidRDefault="00D750D5" w:rsidP="0040719D">
      <w:pPr>
        <w:pStyle w:val="Bullet1G"/>
        <w:tabs>
          <w:tab w:val="num" w:pos="1701"/>
        </w:tabs>
        <w:ind w:left="1701" w:hanging="170"/>
        <w:rPr>
          <w:lang w:val="fr-FR"/>
        </w:rPr>
      </w:pPr>
      <w:r w:rsidRPr="008075CB">
        <w:rPr>
          <w:lang w:val="fr-FR"/>
        </w:rPr>
        <w:t>•</w:t>
      </w:r>
      <w:r w:rsidRPr="008075CB">
        <w:rPr>
          <w:lang w:val="fr-FR"/>
        </w:rPr>
        <w:tab/>
        <w:t>Les réseaux techniques et d</w:t>
      </w:r>
      <w:r>
        <w:rPr>
          <w:lang w:val="fr-FR"/>
        </w:rPr>
        <w:t>’</w:t>
      </w:r>
      <w:r w:rsidRPr="008075CB">
        <w:rPr>
          <w:lang w:val="fr-FR"/>
        </w:rPr>
        <w:t>assainissement ont été remis en état et équipés dans environ 70</w:t>
      </w:r>
      <w:r>
        <w:rPr>
          <w:lang w:val="fr-FR"/>
        </w:rPr>
        <w:t> </w:t>
      </w:r>
      <w:r w:rsidRPr="008075CB">
        <w:rPr>
          <w:lang w:val="fr-FR"/>
        </w:rPr>
        <w:t>% des établissements.</w:t>
      </w:r>
    </w:p>
    <w:p w14:paraId="2045B8ED" w14:textId="61DFE849" w:rsidR="00D750D5" w:rsidRPr="008075CB" w:rsidRDefault="00D750D5" w:rsidP="00D750D5">
      <w:pPr>
        <w:pStyle w:val="SingleTxtG"/>
        <w:rPr>
          <w:lang w:val="fr-FR"/>
        </w:rPr>
      </w:pPr>
      <w:r w:rsidRPr="008075CB">
        <w:rPr>
          <w:lang w:val="fr-FR"/>
        </w:rPr>
        <w:lastRenderedPageBreak/>
        <w:t>134.</w:t>
      </w:r>
      <w:r w:rsidRPr="008075CB">
        <w:rPr>
          <w:lang w:val="fr-FR"/>
        </w:rPr>
        <w:tab/>
        <w:t>Pour répondre aux besoins d</w:t>
      </w:r>
      <w:r>
        <w:rPr>
          <w:lang w:val="fr-FR"/>
        </w:rPr>
        <w:t>’</w:t>
      </w:r>
      <w:r w:rsidRPr="008075CB">
        <w:rPr>
          <w:lang w:val="fr-FR"/>
        </w:rPr>
        <w:t>entretien des détenus, l</w:t>
      </w:r>
      <w:r>
        <w:rPr>
          <w:lang w:val="fr-FR"/>
        </w:rPr>
        <w:t>’</w:t>
      </w:r>
      <w:r w:rsidRPr="008075CB">
        <w:rPr>
          <w:lang w:val="fr-FR"/>
        </w:rPr>
        <w:t>Administration pénitentiaire nationale organise chaque année des procédures pour l</w:t>
      </w:r>
      <w:r>
        <w:rPr>
          <w:lang w:val="fr-FR"/>
        </w:rPr>
        <w:t>’</w:t>
      </w:r>
      <w:r w:rsidRPr="008075CB">
        <w:rPr>
          <w:lang w:val="fr-FR"/>
        </w:rPr>
        <w:t>achat de différentes marchandises, de denrées alimentaires, d</w:t>
      </w:r>
      <w:r>
        <w:rPr>
          <w:lang w:val="fr-FR"/>
        </w:rPr>
        <w:t>’</w:t>
      </w:r>
      <w:r w:rsidRPr="008075CB">
        <w:rPr>
          <w:lang w:val="fr-FR"/>
        </w:rPr>
        <w:t>articles de literie, d</w:t>
      </w:r>
      <w:r>
        <w:rPr>
          <w:lang w:val="fr-FR"/>
        </w:rPr>
        <w:t>’</w:t>
      </w:r>
      <w:r w:rsidRPr="008075CB">
        <w:rPr>
          <w:lang w:val="fr-FR"/>
        </w:rPr>
        <w:t>articles d</w:t>
      </w:r>
      <w:r>
        <w:rPr>
          <w:lang w:val="fr-FR"/>
        </w:rPr>
        <w:t>’</w:t>
      </w:r>
      <w:r w:rsidRPr="008075CB">
        <w:rPr>
          <w:lang w:val="fr-FR"/>
        </w:rPr>
        <w:t>hygiène personnelle, de mobilier</w:t>
      </w:r>
      <w:r w:rsidR="0040719D">
        <w:rPr>
          <w:lang w:val="fr-FR"/>
        </w:rPr>
        <w:t>,</w:t>
      </w:r>
      <w:r w:rsidRPr="008075CB">
        <w:rPr>
          <w:lang w:val="fr-FR"/>
        </w:rPr>
        <w:t xml:space="preserve"> etc.</w:t>
      </w:r>
    </w:p>
    <w:p w14:paraId="2DD41498" w14:textId="77777777" w:rsidR="00D750D5" w:rsidRPr="008075CB" w:rsidRDefault="00D750D5" w:rsidP="00D750D5">
      <w:pPr>
        <w:pStyle w:val="SingleTxtG"/>
        <w:rPr>
          <w:lang w:val="fr-FR"/>
        </w:rPr>
      </w:pPr>
      <w:r w:rsidRPr="008075CB">
        <w:rPr>
          <w:lang w:val="fr-FR"/>
        </w:rPr>
        <w:t>135.</w:t>
      </w:r>
      <w:r w:rsidRPr="008075CB">
        <w:rPr>
          <w:lang w:val="fr-FR"/>
        </w:rPr>
        <w:tab/>
        <w:t>La nourriture est préparée en quantité parfaitement suffisante et l</w:t>
      </w:r>
      <w:r>
        <w:rPr>
          <w:lang w:val="fr-FR"/>
        </w:rPr>
        <w:t>’</w:t>
      </w:r>
      <w:r w:rsidRPr="008075CB">
        <w:rPr>
          <w:lang w:val="fr-FR"/>
        </w:rPr>
        <w:t>assortiment de produits prévu dans la décision n</w:t>
      </w:r>
      <w:r w:rsidRPr="00E224DA">
        <w:rPr>
          <w:vertAlign w:val="superscript"/>
          <w:lang w:val="fr-FR"/>
        </w:rPr>
        <w:t>o</w:t>
      </w:r>
      <w:r>
        <w:rPr>
          <w:lang w:val="fr-FR"/>
        </w:rPr>
        <w:t> </w:t>
      </w:r>
      <w:r w:rsidRPr="008075CB">
        <w:rPr>
          <w:lang w:val="fr-FR"/>
        </w:rPr>
        <w:t>609/2006 du Gouvernement, révisé chaque année, est respecté.</w:t>
      </w:r>
    </w:p>
    <w:p w14:paraId="3C26E369" w14:textId="77777777" w:rsidR="00D750D5" w:rsidRPr="008075CB" w:rsidRDefault="00D750D5" w:rsidP="00D750D5">
      <w:pPr>
        <w:pStyle w:val="SingleTxtG"/>
        <w:rPr>
          <w:lang w:val="fr-FR"/>
        </w:rPr>
      </w:pPr>
      <w:r w:rsidRPr="008075CB">
        <w:rPr>
          <w:lang w:val="fr-FR"/>
        </w:rPr>
        <w:t>136.</w:t>
      </w:r>
      <w:r w:rsidRPr="008075CB">
        <w:rPr>
          <w:lang w:val="fr-FR"/>
        </w:rPr>
        <w:tab/>
        <w:t>Ainsi, pour atteindre l</w:t>
      </w:r>
      <w:r>
        <w:rPr>
          <w:lang w:val="fr-FR"/>
        </w:rPr>
        <w:t>’</w:t>
      </w:r>
      <w:r w:rsidRPr="008075CB">
        <w:rPr>
          <w:lang w:val="fr-FR"/>
        </w:rPr>
        <w:t xml:space="preserve">objectif fixé, il a été acheté du matériel et des ustensiles pour le stockage, la préparation et le transport de la nourriture (matériel de réfrigération, </w:t>
      </w:r>
      <w:r>
        <w:rPr>
          <w:lang w:val="fr-FR"/>
        </w:rPr>
        <w:t xml:space="preserve">appareils </w:t>
      </w:r>
      <w:r w:rsidRPr="008075CB">
        <w:rPr>
          <w:lang w:val="fr-FR"/>
        </w:rPr>
        <w:t>électriques pour la préparation de la nourriture et vaisselle spéciale pour le transport et le service).</w:t>
      </w:r>
    </w:p>
    <w:p w14:paraId="3AEF04F8" w14:textId="77777777" w:rsidR="00D750D5" w:rsidRPr="008075CB" w:rsidRDefault="00D750D5" w:rsidP="00D750D5">
      <w:pPr>
        <w:pStyle w:val="SingleTxtG"/>
        <w:rPr>
          <w:lang w:val="fr-FR"/>
        </w:rPr>
      </w:pPr>
      <w:r w:rsidRPr="008075CB">
        <w:rPr>
          <w:lang w:val="fr-FR"/>
        </w:rPr>
        <w:t>137.</w:t>
      </w:r>
      <w:r w:rsidRPr="008075CB">
        <w:rPr>
          <w:lang w:val="fr-FR"/>
        </w:rPr>
        <w:tab/>
        <w:t>Les locaux de préparation de la nourriture et les espaces de stockage des denrées ont été réparés en profondeur dans plusieurs prisons, et on y a par exemple installé des systèmes de ventilation forcée.</w:t>
      </w:r>
    </w:p>
    <w:p w14:paraId="7E9E5F0E" w14:textId="77777777" w:rsidR="00D750D5" w:rsidRPr="008075CB" w:rsidRDefault="00D750D5" w:rsidP="0040719D">
      <w:pPr>
        <w:pStyle w:val="Bullet1G"/>
        <w:tabs>
          <w:tab w:val="num" w:pos="1701"/>
        </w:tabs>
        <w:ind w:left="1701" w:hanging="170"/>
        <w:rPr>
          <w:lang w:val="fr-FR"/>
        </w:rPr>
      </w:pPr>
      <w:r w:rsidRPr="008075CB">
        <w:rPr>
          <w:lang w:val="fr-FR"/>
        </w:rPr>
        <w:t>•</w:t>
      </w:r>
      <w:r w:rsidRPr="008075CB">
        <w:rPr>
          <w:lang w:val="fr-FR"/>
        </w:rPr>
        <w:tab/>
        <w:t>Des réparations en profondeur ou plus légères sont planifiées et réalisées chaque année dans les prisons</w:t>
      </w:r>
      <w:r>
        <w:rPr>
          <w:lang w:val="fr-FR"/>
        </w:rPr>
        <w:t> ;</w:t>
      </w:r>
    </w:p>
    <w:p w14:paraId="1CB1886F" w14:textId="77777777" w:rsidR="00D750D5" w:rsidRPr="008075CB" w:rsidRDefault="00D750D5" w:rsidP="0040719D">
      <w:pPr>
        <w:pStyle w:val="Bullet1G"/>
        <w:tabs>
          <w:tab w:val="num" w:pos="1701"/>
        </w:tabs>
        <w:ind w:left="1701" w:hanging="170"/>
        <w:rPr>
          <w:lang w:val="fr-FR"/>
        </w:rPr>
      </w:pPr>
      <w:r w:rsidRPr="008075CB">
        <w:rPr>
          <w:lang w:val="fr-FR"/>
        </w:rPr>
        <w:t>•</w:t>
      </w:r>
      <w:r w:rsidRPr="008075CB">
        <w:rPr>
          <w:lang w:val="fr-FR"/>
        </w:rPr>
        <w:tab/>
        <w:t>On prête particulièrement attention, également, au maintien en bon état des périmètres de sécurité des établissements</w:t>
      </w:r>
      <w:r>
        <w:rPr>
          <w:lang w:val="fr-FR"/>
        </w:rPr>
        <w:t> ;</w:t>
      </w:r>
    </w:p>
    <w:p w14:paraId="61CBD6F9" w14:textId="77777777" w:rsidR="00D750D5" w:rsidRPr="008075CB" w:rsidRDefault="00D750D5" w:rsidP="0040719D">
      <w:pPr>
        <w:pStyle w:val="Bullet1G"/>
        <w:tabs>
          <w:tab w:val="num" w:pos="1701"/>
        </w:tabs>
        <w:ind w:left="1701" w:hanging="170"/>
        <w:rPr>
          <w:lang w:val="fr-FR"/>
        </w:rPr>
      </w:pPr>
      <w:r w:rsidRPr="008075CB">
        <w:rPr>
          <w:lang w:val="fr-FR"/>
        </w:rPr>
        <w:t>•</w:t>
      </w:r>
      <w:r w:rsidRPr="008075CB">
        <w:rPr>
          <w:lang w:val="fr-FR"/>
        </w:rPr>
        <w:tab/>
        <w:t>Il est effectué chaque année des réparations dans les pièces d</w:t>
      </w:r>
      <w:r>
        <w:rPr>
          <w:lang w:val="fr-FR"/>
        </w:rPr>
        <w:t>’</w:t>
      </w:r>
      <w:r w:rsidRPr="008075CB">
        <w:rPr>
          <w:lang w:val="fr-FR"/>
        </w:rPr>
        <w:t>eau des détenus, qui incluent le remplacement des parois et des robinets défectueux</w:t>
      </w:r>
      <w:r>
        <w:rPr>
          <w:lang w:val="fr-FR"/>
        </w:rPr>
        <w:t> ;</w:t>
      </w:r>
    </w:p>
    <w:p w14:paraId="640307B0" w14:textId="77777777" w:rsidR="00D750D5" w:rsidRPr="008075CB" w:rsidRDefault="00D750D5" w:rsidP="0040719D">
      <w:pPr>
        <w:pStyle w:val="Bullet1G"/>
        <w:tabs>
          <w:tab w:val="num" w:pos="1701"/>
        </w:tabs>
        <w:ind w:left="1701" w:hanging="170"/>
        <w:rPr>
          <w:lang w:val="fr-FR"/>
        </w:rPr>
      </w:pPr>
      <w:r w:rsidRPr="008075CB">
        <w:rPr>
          <w:lang w:val="fr-FR"/>
        </w:rPr>
        <w:t>•</w:t>
      </w:r>
      <w:r w:rsidRPr="008075CB">
        <w:rPr>
          <w:lang w:val="fr-FR"/>
        </w:rPr>
        <w:tab/>
        <w:t>L</w:t>
      </w:r>
      <w:r>
        <w:rPr>
          <w:lang w:val="fr-FR"/>
        </w:rPr>
        <w:t>’</w:t>
      </w:r>
      <w:r w:rsidRPr="008075CB">
        <w:rPr>
          <w:lang w:val="fr-FR"/>
        </w:rPr>
        <w:t>équipement des laveries est maintenu en bon état et remplacé si nécessaire</w:t>
      </w:r>
      <w:r>
        <w:rPr>
          <w:lang w:val="fr-FR"/>
        </w:rPr>
        <w:t> ;</w:t>
      </w:r>
    </w:p>
    <w:p w14:paraId="634AE718" w14:textId="77777777" w:rsidR="00D750D5" w:rsidRPr="008075CB" w:rsidRDefault="00D750D5" w:rsidP="0040719D">
      <w:pPr>
        <w:pStyle w:val="Bullet1G"/>
        <w:tabs>
          <w:tab w:val="num" w:pos="1701"/>
        </w:tabs>
        <w:ind w:left="1701" w:hanging="170"/>
        <w:rPr>
          <w:lang w:val="fr-FR"/>
        </w:rPr>
      </w:pPr>
      <w:r w:rsidRPr="008075CB">
        <w:rPr>
          <w:lang w:val="fr-FR"/>
        </w:rPr>
        <w:t>•</w:t>
      </w:r>
      <w:r w:rsidRPr="008075CB">
        <w:rPr>
          <w:lang w:val="fr-FR"/>
        </w:rPr>
        <w:tab/>
        <w:t>Des réparations légères ou approfondies ont été effectuées dans les bureaux des ailes médicales et les pièces pour les entretiens de longue durée</w:t>
      </w:r>
      <w:r>
        <w:rPr>
          <w:lang w:val="fr-FR"/>
        </w:rPr>
        <w:t> ;</w:t>
      </w:r>
    </w:p>
    <w:p w14:paraId="4B905CBC" w14:textId="77777777" w:rsidR="00D750D5" w:rsidRPr="008075CB" w:rsidRDefault="00D750D5" w:rsidP="0040719D">
      <w:pPr>
        <w:pStyle w:val="Bullet1G"/>
        <w:tabs>
          <w:tab w:val="num" w:pos="1701"/>
        </w:tabs>
        <w:ind w:left="1701" w:hanging="170"/>
        <w:rPr>
          <w:lang w:val="fr-FR"/>
        </w:rPr>
      </w:pPr>
      <w:r w:rsidRPr="008075CB">
        <w:rPr>
          <w:lang w:val="fr-FR"/>
        </w:rPr>
        <w:t>•</w:t>
      </w:r>
      <w:r w:rsidRPr="008075CB">
        <w:rPr>
          <w:lang w:val="fr-FR"/>
        </w:rPr>
        <w:tab/>
        <w:t>Des façades ont été réparées</w:t>
      </w:r>
      <w:r>
        <w:rPr>
          <w:lang w:val="fr-FR"/>
        </w:rPr>
        <w:t> ;</w:t>
      </w:r>
    </w:p>
    <w:p w14:paraId="7C426A0A" w14:textId="77777777" w:rsidR="00D750D5" w:rsidRPr="008075CB" w:rsidRDefault="00D750D5" w:rsidP="0040719D">
      <w:pPr>
        <w:pStyle w:val="Bullet1G"/>
        <w:tabs>
          <w:tab w:val="num" w:pos="1701"/>
        </w:tabs>
        <w:ind w:left="1701" w:hanging="170"/>
        <w:rPr>
          <w:lang w:val="fr-FR"/>
        </w:rPr>
      </w:pPr>
      <w:r w:rsidRPr="008075CB">
        <w:rPr>
          <w:lang w:val="fr-FR"/>
        </w:rPr>
        <w:t>•</w:t>
      </w:r>
      <w:r w:rsidRPr="008075CB">
        <w:rPr>
          <w:lang w:val="fr-FR"/>
        </w:rPr>
        <w:tab/>
        <w:t>Le système d</w:t>
      </w:r>
      <w:r>
        <w:rPr>
          <w:lang w:val="fr-FR"/>
        </w:rPr>
        <w:t>’</w:t>
      </w:r>
      <w:r w:rsidRPr="008075CB">
        <w:rPr>
          <w:lang w:val="fr-FR"/>
        </w:rPr>
        <w:t xml:space="preserve">éclairage du périmètre </w:t>
      </w:r>
      <w:r>
        <w:rPr>
          <w:lang w:val="fr-FR"/>
        </w:rPr>
        <w:t xml:space="preserve">des </w:t>
      </w:r>
      <w:r w:rsidRPr="008075CB">
        <w:rPr>
          <w:lang w:val="fr-FR"/>
        </w:rPr>
        <w:t>prisons n</w:t>
      </w:r>
      <w:r w:rsidRPr="00A630D0">
        <w:rPr>
          <w:vertAlign w:val="superscript"/>
          <w:lang w:val="fr-FR"/>
        </w:rPr>
        <w:t>os</w:t>
      </w:r>
      <w:r>
        <w:rPr>
          <w:lang w:val="fr-FR"/>
        </w:rPr>
        <w:t> </w:t>
      </w:r>
      <w:r w:rsidRPr="008075CB">
        <w:rPr>
          <w:lang w:val="fr-FR"/>
        </w:rPr>
        <w:t>3 (Leova) et 7 (</w:t>
      </w:r>
      <w:proofErr w:type="spellStart"/>
      <w:r w:rsidRPr="008075CB">
        <w:rPr>
          <w:lang w:val="fr-FR"/>
        </w:rPr>
        <w:t>Rusca</w:t>
      </w:r>
      <w:proofErr w:type="spellEnd"/>
      <w:r w:rsidRPr="008075CB">
        <w:rPr>
          <w:lang w:val="fr-FR"/>
        </w:rPr>
        <w:t>)</w:t>
      </w:r>
      <w:r>
        <w:rPr>
          <w:lang w:val="fr-FR"/>
        </w:rPr>
        <w:t xml:space="preserve"> a été rénové ;</w:t>
      </w:r>
    </w:p>
    <w:p w14:paraId="1AEB085B" w14:textId="77777777" w:rsidR="00D750D5" w:rsidRPr="008075CB" w:rsidRDefault="00D750D5" w:rsidP="0040719D">
      <w:pPr>
        <w:pStyle w:val="Bullet1G"/>
        <w:tabs>
          <w:tab w:val="num" w:pos="1701"/>
        </w:tabs>
        <w:ind w:left="1701" w:hanging="170"/>
        <w:rPr>
          <w:lang w:val="fr-FR"/>
        </w:rPr>
      </w:pPr>
      <w:r w:rsidRPr="008075CB">
        <w:rPr>
          <w:lang w:val="fr-FR"/>
        </w:rPr>
        <w:t>•</w:t>
      </w:r>
      <w:r w:rsidRPr="008075CB">
        <w:rPr>
          <w:lang w:val="fr-FR"/>
        </w:rPr>
        <w:tab/>
        <w:t xml:space="preserve">Le système de chauffage </w:t>
      </w:r>
      <w:r>
        <w:rPr>
          <w:lang w:val="fr-FR"/>
        </w:rPr>
        <w:t xml:space="preserve">des </w:t>
      </w:r>
      <w:r w:rsidRPr="008075CB">
        <w:rPr>
          <w:lang w:val="fr-FR"/>
        </w:rPr>
        <w:t>prisons n</w:t>
      </w:r>
      <w:r w:rsidRPr="0082282D">
        <w:rPr>
          <w:vertAlign w:val="superscript"/>
          <w:lang w:val="fr-FR"/>
        </w:rPr>
        <w:t>os</w:t>
      </w:r>
      <w:r>
        <w:rPr>
          <w:lang w:val="fr-FR"/>
        </w:rPr>
        <w:t> </w:t>
      </w:r>
      <w:r w:rsidRPr="008075CB">
        <w:rPr>
          <w:lang w:val="fr-FR"/>
        </w:rPr>
        <w:t>5 (Cahul), 6 (Soroca), 13 (Chisinau), 15 (</w:t>
      </w:r>
      <w:proofErr w:type="spellStart"/>
      <w:r w:rsidRPr="008075CB">
        <w:rPr>
          <w:lang w:val="fr-FR"/>
        </w:rPr>
        <w:t>Cricova</w:t>
      </w:r>
      <w:proofErr w:type="spellEnd"/>
      <w:r w:rsidRPr="008075CB">
        <w:rPr>
          <w:lang w:val="fr-FR"/>
        </w:rPr>
        <w:t>) et 17 (</w:t>
      </w:r>
      <w:proofErr w:type="spellStart"/>
      <w:r w:rsidRPr="008075CB">
        <w:rPr>
          <w:lang w:val="fr-FR"/>
        </w:rPr>
        <w:t>Rezina</w:t>
      </w:r>
      <w:proofErr w:type="spellEnd"/>
      <w:r w:rsidRPr="008075CB">
        <w:rPr>
          <w:lang w:val="fr-FR"/>
        </w:rPr>
        <w:t>)</w:t>
      </w:r>
      <w:r>
        <w:rPr>
          <w:lang w:val="fr-FR"/>
        </w:rPr>
        <w:t xml:space="preserve"> a été remplacé ;</w:t>
      </w:r>
    </w:p>
    <w:p w14:paraId="45AC5550" w14:textId="77777777" w:rsidR="00D750D5" w:rsidRPr="008075CB" w:rsidRDefault="00D750D5" w:rsidP="0040719D">
      <w:pPr>
        <w:pStyle w:val="Bullet1G"/>
        <w:tabs>
          <w:tab w:val="num" w:pos="1701"/>
        </w:tabs>
        <w:ind w:left="1701" w:hanging="170"/>
        <w:rPr>
          <w:lang w:val="fr-FR"/>
        </w:rPr>
      </w:pPr>
      <w:r w:rsidRPr="008075CB">
        <w:rPr>
          <w:lang w:val="fr-FR"/>
        </w:rPr>
        <w:t>•</w:t>
      </w:r>
      <w:r w:rsidRPr="008075CB">
        <w:rPr>
          <w:lang w:val="fr-FR"/>
        </w:rPr>
        <w:tab/>
        <w:t>Les locaux destinés aux entretiens de courte durée ont été réparés et pourvus en matériel</w:t>
      </w:r>
      <w:r>
        <w:rPr>
          <w:lang w:val="fr-FR"/>
        </w:rPr>
        <w:t> ;</w:t>
      </w:r>
    </w:p>
    <w:p w14:paraId="7F51B81F" w14:textId="77777777" w:rsidR="00D750D5" w:rsidRPr="008075CB" w:rsidRDefault="00D750D5" w:rsidP="0040719D">
      <w:pPr>
        <w:pStyle w:val="Bullet1G"/>
        <w:tabs>
          <w:tab w:val="num" w:pos="1701"/>
        </w:tabs>
        <w:ind w:left="1701" w:hanging="170"/>
        <w:rPr>
          <w:lang w:val="fr-FR"/>
        </w:rPr>
      </w:pPr>
      <w:r w:rsidRPr="008075CB">
        <w:rPr>
          <w:lang w:val="fr-FR"/>
        </w:rPr>
        <w:t>•</w:t>
      </w:r>
      <w:r w:rsidRPr="008075CB">
        <w:rPr>
          <w:lang w:val="fr-FR"/>
        </w:rPr>
        <w:tab/>
        <w:t>Des bâtiments ou pièces annexes gérés par les établissements ont été réparés.</w:t>
      </w:r>
    </w:p>
    <w:p w14:paraId="7D118A33" w14:textId="77777777" w:rsidR="00D750D5" w:rsidRPr="008075CB" w:rsidRDefault="00D750D5" w:rsidP="00D750D5">
      <w:pPr>
        <w:pStyle w:val="SingleTxtG"/>
        <w:rPr>
          <w:lang w:val="fr-FR"/>
        </w:rPr>
      </w:pPr>
      <w:r w:rsidRPr="008075CB">
        <w:rPr>
          <w:lang w:val="fr-FR"/>
        </w:rPr>
        <w:t>138.</w:t>
      </w:r>
      <w:r w:rsidRPr="008075CB">
        <w:rPr>
          <w:lang w:val="fr-FR"/>
        </w:rPr>
        <w:tab/>
      </w:r>
      <w:r>
        <w:rPr>
          <w:lang w:val="fr-FR"/>
        </w:rPr>
        <w:t xml:space="preserve">Des </w:t>
      </w:r>
      <w:r w:rsidRPr="008075CB">
        <w:rPr>
          <w:lang w:val="fr-FR"/>
        </w:rPr>
        <w:t>douches séparées et une aération artificielle dans les cellules</w:t>
      </w:r>
      <w:r>
        <w:rPr>
          <w:lang w:val="fr-FR"/>
        </w:rPr>
        <w:t xml:space="preserve"> ont été installées avec la </w:t>
      </w:r>
      <w:r w:rsidRPr="008075CB">
        <w:rPr>
          <w:lang w:val="fr-FR"/>
        </w:rPr>
        <w:t>mise en service des blocs de détention dans les prisons n</w:t>
      </w:r>
      <w:r w:rsidRPr="009417B8">
        <w:rPr>
          <w:vertAlign w:val="superscript"/>
          <w:lang w:val="fr-FR"/>
        </w:rPr>
        <w:t>os</w:t>
      </w:r>
      <w:r w:rsidRPr="008075CB">
        <w:rPr>
          <w:lang w:val="fr-FR"/>
        </w:rPr>
        <w:t xml:space="preserve"> 3 (Leova) et 10 (</w:t>
      </w:r>
      <w:proofErr w:type="spellStart"/>
      <w:r w:rsidRPr="008075CB">
        <w:rPr>
          <w:lang w:val="fr-FR"/>
        </w:rPr>
        <w:t>Goian</w:t>
      </w:r>
      <w:proofErr w:type="spellEnd"/>
      <w:r w:rsidRPr="008075CB">
        <w:rPr>
          <w:lang w:val="fr-FR"/>
        </w:rPr>
        <w:t>).</w:t>
      </w:r>
    </w:p>
    <w:p w14:paraId="24EFB9FE" w14:textId="46959013" w:rsidR="00D750D5" w:rsidRPr="00A84D5E" w:rsidRDefault="00D750D5" w:rsidP="00D750D5">
      <w:pPr>
        <w:pStyle w:val="H23G"/>
        <w:rPr>
          <w:lang w:val="fr-FR"/>
        </w:rPr>
      </w:pPr>
      <w:r>
        <w:rPr>
          <w:lang w:val="fr-FR"/>
        </w:rPr>
        <w:tab/>
      </w:r>
      <w:r>
        <w:rPr>
          <w:lang w:val="fr-FR"/>
        </w:rPr>
        <w:tab/>
      </w:r>
      <w:r w:rsidRPr="00A84D5E">
        <w:rPr>
          <w:lang w:val="fr-FR"/>
        </w:rPr>
        <w:t>Réponse au paragraphe 9</w:t>
      </w:r>
      <w:r>
        <w:rPr>
          <w:lang w:val="fr-FR"/>
        </w:rPr>
        <w:t> </w:t>
      </w:r>
      <w:r w:rsidRPr="00A84D5E">
        <w:rPr>
          <w:lang w:val="fr-FR"/>
        </w:rPr>
        <w:t>c) de la liste de points</w:t>
      </w:r>
    </w:p>
    <w:p w14:paraId="1BBF1BAB" w14:textId="77777777" w:rsidR="00D750D5" w:rsidRPr="008075CB" w:rsidRDefault="00D750D5" w:rsidP="00D750D5">
      <w:pPr>
        <w:pStyle w:val="SingleTxtG"/>
        <w:rPr>
          <w:lang w:val="fr-FR"/>
        </w:rPr>
      </w:pPr>
      <w:r w:rsidRPr="008075CB">
        <w:rPr>
          <w:lang w:val="fr-FR"/>
        </w:rPr>
        <w:t>139.</w:t>
      </w:r>
      <w:r w:rsidRPr="008075CB">
        <w:rPr>
          <w:lang w:val="fr-FR"/>
        </w:rPr>
        <w:tab/>
        <w:t xml:space="preserve">Dans les locaux de détention de la police reconstruits et en cours de reconstruction, il est prévu au moins une pièce </w:t>
      </w:r>
      <w:r>
        <w:rPr>
          <w:lang w:val="fr-FR"/>
        </w:rPr>
        <w:t xml:space="preserve">pourvue d’une </w:t>
      </w:r>
      <w:r w:rsidRPr="008075CB">
        <w:rPr>
          <w:lang w:val="fr-FR"/>
        </w:rPr>
        <w:t>porte en verre transparente pour les personnes claustrophobes</w:t>
      </w:r>
      <w:r>
        <w:rPr>
          <w:lang w:val="fr-FR"/>
        </w:rPr>
        <w:t>,</w:t>
      </w:r>
      <w:r w:rsidRPr="008075CB">
        <w:rPr>
          <w:lang w:val="fr-FR"/>
        </w:rPr>
        <w:t xml:space="preserve"> et</w:t>
      </w:r>
      <w:r>
        <w:rPr>
          <w:lang w:val="fr-FR"/>
        </w:rPr>
        <w:t xml:space="preserve"> le chauffage est mis en route en hiver</w:t>
      </w:r>
      <w:r w:rsidRPr="008075CB">
        <w:rPr>
          <w:lang w:val="fr-FR"/>
        </w:rPr>
        <w:t xml:space="preserve">. </w:t>
      </w:r>
      <w:r>
        <w:rPr>
          <w:lang w:val="fr-FR"/>
        </w:rPr>
        <w:t xml:space="preserve">Par ailleurs, les cellules des </w:t>
      </w:r>
      <w:r w:rsidRPr="008075CB">
        <w:rPr>
          <w:lang w:val="fr-FR"/>
        </w:rPr>
        <w:t xml:space="preserve">locaux rénovés sont </w:t>
      </w:r>
      <w:r>
        <w:rPr>
          <w:lang w:val="fr-FR"/>
        </w:rPr>
        <w:t xml:space="preserve">dotées d’un système </w:t>
      </w:r>
      <w:r w:rsidRPr="008075CB">
        <w:rPr>
          <w:lang w:val="fr-FR"/>
        </w:rPr>
        <w:t>d</w:t>
      </w:r>
      <w:r>
        <w:rPr>
          <w:lang w:val="fr-FR"/>
        </w:rPr>
        <w:t>’</w:t>
      </w:r>
      <w:r w:rsidRPr="008075CB">
        <w:rPr>
          <w:lang w:val="fr-FR"/>
        </w:rPr>
        <w:t>éclairage</w:t>
      </w:r>
      <w:r>
        <w:rPr>
          <w:lang w:val="fr-FR"/>
        </w:rPr>
        <w:t xml:space="preserve">, conformément à </w:t>
      </w:r>
      <w:r w:rsidRPr="008075CB">
        <w:rPr>
          <w:lang w:val="fr-FR"/>
        </w:rPr>
        <w:t>la réglementation sanitaire nationale. Les sanitaires sont séparés du reste de la pièce par une paroi et sont ventilés correctement de sorte à éviter l</w:t>
      </w:r>
      <w:r>
        <w:rPr>
          <w:lang w:val="fr-FR"/>
        </w:rPr>
        <w:t>’</w:t>
      </w:r>
      <w:r w:rsidRPr="008075CB">
        <w:rPr>
          <w:lang w:val="fr-FR"/>
        </w:rPr>
        <w:t>humidité et la moisissure. Dans certaines zones de détention, les points cardinaux sont indiqués pour permettre l</w:t>
      </w:r>
      <w:r>
        <w:rPr>
          <w:lang w:val="fr-FR"/>
        </w:rPr>
        <w:t>’</w:t>
      </w:r>
      <w:r w:rsidRPr="008075CB">
        <w:rPr>
          <w:lang w:val="fr-FR"/>
        </w:rPr>
        <w:t>exercice du droit à la liberté d</w:t>
      </w:r>
      <w:r>
        <w:rPr>
          <w:lang w:val="fr-FR"/>
        </w:rPr>
        <w:t>’</w:t>
      </w:r>
      <w:r w:rsidRPr="008075CB">
        <w:rPr>
          <w:lang w:val="fr-FR"/>
        </w:rPr>
        <w:t>expression des croyances religieuses ou de la foi.</w:t>
      </w:r>
    </w:p>
    <w:p w14:paraId="0D953329" w14:textId="7E3E0685" w:rsidR="00D750D5" w:rsidRPr="008075CB" w:rsidRDefault="00D750D5" w:rsidP="00D750D5">
      <w:pPr>
        <w:pStyle w:val="SingleTxtG"/>
        <w:rPr>
          <w:lang w:val="fr-FR"/>
        </w:rPr>
      </w:pPr>
      <w:r w:rsidRPr="008075CB">
        <w:rPr>
          <w:lang w:val="fr-FR"/>
        </w:rPr>
        <w:t>140.</w:t>
      </w:r>
      <w:r w:rsidRPr="008075CB">
        <w:rPr>
          <w:lang w:val="fr-FR"/>
        </w:rPr>
        <w:tab/>
        <w:t xml:space="preserve">Conformément aux règles du Comité européen pour la prévention de la torture et des peines ou traitements inhumains ou dégradants, </w:t>
      </w:r>
      <w:r>
        <w:rPr>
          <w:lang w:val="fr-FR"/>
        </w:rPr>
        <w:t xml:space="preserve">on accorde de l’importance à </w:t>
      </w:r>
      <w:r w:rsidRPr="008075CB">
        <w:rPr>
          <w:lang w:val="fr-FR"/>
        </w:rPr>
        <w:t>l</w:t>
      </w:r>
      <w:r>
        <w:rPr>
          <w:lang w:val="fr-FR"/>
        </w:rPr>
        <w:t>’</w:t>
      </w:r>
      <w:r w:rsidRPr="008075CB">
        <w:rPr>
          <w:lang w:val="fr-FR"/>
        </w:rPr>
        <w:t xml:space="preserve">exercice physique </w:t>
      </w:r>
      <w:r>
        <w:rPr>
          <w:lang w:val="fr-FR"/>
        </w:rPr>
        <w:t xml:space="preserve">quotidien </w:t>
      </w:r>
      <w:r w:rsidRPr="008075CB">
        <w:rPr>
          <w:lang w:val="fr-FR"/>
        </w:rPr>
        <w:t xml:space="preserve">des détenus, y compris dans les locaux de détention temporaire de la police. </w:t>
      </w:r>
      <w:r>
        <w:rPr>
          <w:lang w:val="fr-FR"/>
        </w:rPr>
        <w:t>L</w:t>
      </w:r>
      <w:r w:rsidRPr="008075CB">
        <w:rPr>
          <w:lang w:val="fr-FR"/>
        </w:rPr>
        <w:t>es normes minimales pour les lieux de détention et les véhicules destinés au transport des personnes en garde à vue, approuvées par l</w:t>
      </w:r>
      <w:r>
        <w:rPr>
          <w:lang w:val="fr-FR"/>
        </w:rPr>
        <w:t>’</w:t>
      </w:r>
      <w:r w:rsidRPr="008075CB">
        <w:rPr>
          <w:lang w:val="fr-FR"/>
        </w:rPr>
        <w:t>arrêté n</w:t>
      </w:r>
      <w:r w:rsidRPr="009F5D4C">
        <w:rPr>
          <w:vertAlign w:val="superscript"/>
          <w:lang w:val="fr-FR"/>
        </w:rPr>
        <w:t>o</w:t>
      </w:r>
      <w:r>
        <w:rPr>
          <w:lang w:val="fr-FR"/>
        </w:rPr>
        <w:t> </w:t>
      </w:r>
      <w:r w:rsidRPr="008075CB">
        <w:rPr>
          <w:lang w:val="fr-FR"/>
        </w:rPr>
        <w:t>527 (du 28</w:t>
      </w:r>
      <w:r>
        <w:rPr>
          <w:lang w:val="fr-FR"/>
        </w:rPr>
        <w:t> </w:t>
      </w:r>
      <w:r w:rsidRPr="008075CB">
        <w:rPr>
          <w:lang w:val="fr-FR"/>
        </w:rPr>
        <w:t>décembre 2017) de l</w:t>
      </w:r>
      <w:r>
        <w:rPr>
          <w:lang w:val="fr-FR"/>
        </w:rPr>
        <w:t>’</w:t>
      </w:r>
      <w:r w:rsidRPr="008075CB">
        <w:rPr>
          <w:lang w:val="fr-FR"/>
        </w:rPr>
        <w:t>Inspection générale de la police</w:t>
      </w:r>
      <w:r>
        <w:rPr>
          <w:lang w:val="fr-FR"/>
        </w:rPr>
        <w:t xml:space="preserve"> définissent comment </w:t>
      </w:r>
      <w:r w:rsidRPr="009F5D4C">
        <w:rPr>
          <w:lang w:val="fr-FR"/>
        </w:rPr>
        <w:t xml:space="preserve">la cour de promenade </w:t>
      </w:r>
      <w:r>
        <w:rPr>
          <w:lang w:val="fr-FR"/>
        </w:rPr>
        <w:t>doit être agencée</w:t>
      </w:r>
      <w:r w:rsidRPr="008075CB">
        <w:rPr>
          <w:lang w:val="fr-FR"/>
        </w:rPr>
        <w:t xml:space="preserve">. Les règles du </w:t>
      </w:r>
      <w:r>
        <w:rPr>
          <w:lang w:val="fr-FR"/>
        </w:rPr>
        <w:t xml:space="preserve">Comité </w:t>
      </w:r>
      <w:r w:rsidRPr="008075CB">
        <w:rPr>
          <w:lang w:val="fr-FR"/>
        </w:rPr>
        <w:t>ne précisent pas quel espace doit être prévu au minimum pour l</w:t>
      </w:r>
      <w:r>
        <w:rPr>
          <w:lang w:val="fr-FR"/>
        </w:rPr>
        <w:t>’</w:t>
      </w:r>
      <w:r w:rsidRPr="008075CB">
        <w:rPr>
          <w:lang w:val="fr-FR"/>
        </w:rPr>
        <w:t>exercice des détenus à l</w:t>
      </w:r>
      <w:r>
        <w:rPr>
          <w:lang w:val="fr-FR"/>
        </w:rPr>
        <w:t>’</w:t>
      </w:r>
      <w:r w:rsidRPr="008075CB">
        <w:rPr>
          <w:lang w:val="fr-FR"/>
        </w:rPr>
        <w:t xml:space="preserve">extérieur mais, lors de la conception des locaux de détention de la police, il a été tenu compte du nombre de places de sorte que chaque détenu, sans exception, </w:t>
      </w:r>
      <w:r w:rsidRPr="008075CB">
        <w:rPr>
          <w:lang w:val="fr-FR"/>
        </w:rPr>
        <w:lastRenderedPageBreak/>
        <w:t>ait l</w:t>
      </w:r>
      <w:r>
        <w:rPr>
          <w:lang w:val="fr-FR"/>
        </w:rPr>
        <w:t>’</w:t>
      </w:r>
      <w:r w:rsidRPr="008075CB">
        <w:rPr>
          <w:lang w:val="fr-FR"/>
        </w:rPr>
        <w:t>occasion de faire de l</w:t>
      </w:r>
      <w:r>
        <w:rPr>
          <w:lang w:val="fr-FR"/>
        </w:rPr>
        <w:t>’</w:t>
      </w:r>
      <w:r w:rsidRPr="008075CB">
        <w:rPr>
          <w:lang w:val="fr-FR"/>
        </w:rPr>
        <w:t>exercice à l</w:t>
      </w:r>
      <w:r>
        <w:rPr>
          <w:lang w:val="fr-FR"/>
        </w:rPr>
        <w:t>’</w:t>
      </w:r>
      <w:r w:rsidRPr="008075CB">
        <w:rPr>
          <w:lang w:val="fr-FR"/>
        </w:rPr>
        <w:t xml:space="preserve">extérieur au moins une heure par jour. </w:t>
      </w:r>
      <w:r>
        <w:rPr>
          <w:lang w:val="fr-FR"/>
        </w:rPr>
        <w:t>T</w:t>
      </w:r>
      <w:r w:rsidRPr="008075CB">
        <w:rPr>
          <w:lang w:val="fr-FR"/>
        </w:rPr>
        <w:t>ous les locaux de détention de la police mis en service</w:t>
      </w:r>
      <w:r>
        <w:rPr>
          <w:lang w:val="fr-FR"/>
        </w:rPr>
        <w:t xml:space="preserve"> disposent de c</w:t>
      </w:r>
      <w:r w:rsidRPr="00FC0451">
        <w:rPr>
          <w:lang w:val="fr-FR"/>
        </w:rPr>
        <w:t>es espaces de promenade</w:t>
      </w:r>
      <w:r>
        <w:rPr>
          <w:lang w:val="fr-FR"/>
        </w:rPr>
        <w:t>.</w:t>
      </w:r>
    </w:p>
    <w:p w14:paraId="2FD85CAD" w14:textId="77777777" w:rsidR="00D750D5" w:rsidRPr="008075CB" w:rsidRDefault="00D750D5" w:rsidP="00D750D5">
      <w:pPr>
        <w:pStyle w:val="SingleTxtG"/>
        <w:rPr>
          <w:lang w:val="fr-FR"/>
        </w:rPr>
      </w:pPr>
      <w:r w:rsidRPr="008075CB">
        <w:rPr>
          <w:lang w:val="fr-FR"/>
        </w:rPr>
        <w:t>141.</w:t>
      </w:r>
      <w:r w:rsidRPr="008075CB">
        <w:rPr>
          <w:lang w:val="fr-FR"/>
        </w:rPr>
        <w:tab/>
      </w:r>
      <w:r>
        <w:rPr>
          <w:lang w:val="fr-FR"/>
        </w:rPr>
        <w:t xml:space="preserve">Conformément aux projets définis en 2017 et 2018, il est prévu d’installer des </w:t>
      </w:r>
      <w:r w:rsidRPr="008075CB">
        <w:rPr>
          <w:lang w:val="fr-FR"/>
        </w:rPr>
        <w:t>systèmes radio et</w:t>
      </w:r>
      <w:r>
        <w:rPr>
          <w:lang w:val="fr-FR"/>
        </w:rPr>
        <w:t xml:space="preserve">, dans chaque cellule, des </w:t>
      </w:r>
      <w:r w:rsidRPr="008075CB">
        <w:rPr>
          <w:lang w:val="fr-FR"/>
        </w:rPr>
        <w:t>interphone</w:t>
      </w:r>
      <w:r>
        <w:rPr>
          <w:lang w:val="fr-FR"/>
        </w:rPr>
        <w:t xml:space="preserve">s, afin d’assurer la </w:t>
      </w:r>
      <w:r w:rsidRPr="008075CB">
        <w:rPr>
          <w:lang w:val="fr-FR"/>
        </w:rPr>
        <w:t xml:space="preserve">sécurité et la protection des détenus et des policiers. </w:t>
      </w:r>
      <w:r>
        <w:rPr>
          <w:lang w:val="fr-FR"/>
        </w:rPr>
        <w:t xml:space="preserve">On a pu installer ces équipements </w:t>
      </w:r>
      <w:r w:rsidRPr="008075CB">
        <w:rPr>
          <w:lang w:val="fr-FR"/>
        </w:rPr>
        <w:t>dans neuf centres de détention temporaire de la police (</w:t>
      </w:r>
      <w:proofErr w:type="spellStart"/>
      <w:r w:rsidRPr="008075CB">
        <w:rPr>
          <w:lang w:val="fr-FR"/>
        </w:rPr>
        <w:t>Edinet</w:t>
      </w:r>
      <w:proofErr w:type="spellEnd"/>
      <w:r w:rsidRPr="008075CB">
        <w:rPr>
          <w:lang w:val="fr-FR"/>
        </w:rPr>
        <w:t xml:space="preserve">, </w:t>
      </w:r>
      <w:proofErr w:type="spellStart"/>
      <w:r w:rsidRPr="008075CB">
        <w:rPr>
          <w:lang w:val="fr-FR"/>
        </w:rPr>
        <w:t>Hincesti</w:t>
      </w:r>
      <w:proofErr w:type="spellEnd"/>
      <w:r w:rsidRPr="008075CB">
        <w:rPr>
          <w:lang w:val="fr-FR"/>
        </w:rPr>
        <w:t xml:space="preserve">, </w:t>
      </w:r>
      <w:proofErr w:type="spellStart"/>
      <w:r w:rsidRPr="008075CB">
        <w:rPr>
          <w:lang w:val="fr-FR"/>
        </w:rPr>
        <w:t>Ungheni</w:t>
      </w:r>
      <w:proofErr w:type="spellEnd"/>
      <w:r w:rsidRPr="008075CB">
        <w:rPr>
          <w:lang w:val="fr-FR"/>
        </w:rPr>
        <w:t xml:space="preserve">, </w:t>
      </w:r>
      <w:proofErr w:type="spellStart"/>
      <w:r w:rsidRPr="008075CB">
        <w:rPr>
          <w:lang w:val="fr-FR"/>
        </w:rPr>
        <w:t>Causeni</w:t>
      </w:r>
      <w:proofErr w:type="spellEnd"/>
      <w:r w:rsidRPr="008075CB">
        <w:rPr>
          <w:lang w:val="fr-FR"/>
        </w:rPr>
        <w:t xml:space="preserve">, Orhei, </w:t>
      </w:r>
      <w:proofErr w:type="spellStart"/>
      <w:r w:rsidRPr="008075CB">
        <w:rPr>
          <w:lang w:val="fr-FR"/>
        </w:rPr>
        <w:t>Cimislia</w:t>
      </w:r>
      <w:proofErr w:type="spellEnd"/>
      <w:r w:rsidRPr="008075CB">
        <w:rPr>
          <w:lang w:val="fr-FR"/>
        </w:rPr>
        <w:t xml:space="preserve">, </w:t>
      </w:r>
      <w:proofErr w:type="spellStart"/>
      <w:r w:rsidRPr="008075CB">
        <w:rPr>
          <w:lang w:val="fr-FR"/>
        </w:rPr>
        <w:t>Singerei</w:t>
      </w:r>
      <w:proofErr w:type="spellEnd"/>
      <w:r w:rsidRPr="008075CB">
        <w:rPr>
          <w:lang w:val="fr-FR"/>
        </w:rPr>
        <w:t xml:space="preserve">, </w:t>
      </w:r>
      <w:proofErr w:type="spellStart"/>
      <w:r w:rsidRPr="008075CB">
        <w:rPr>
          <w:lang w:val="fr-FR"/>
        </w:rPr>
        <w:t>Riscani</w:t>
      </w:r>
      <w:proofErr w:type="spellEnd"/>
      <w:r w:rsidRPr="008075CB">
        <w:rPr>
          <w:lang w:val="fr-FR"/>
        </w:rPr>
        <w:t xml:space="preserve"> et Cahul)</w:t>
      </w:r>
      <w:r>
        <w:rPr>
          <w:lang w:val="fr-FR"/>
        </w:rPr>
        <w:t xml:space="preserve"> en 2019</w:t>
      </w:r>
      <w:r w:rsidRPr="008075CB">
        <w:rPr>
          <w:lang w:val="fr-FR"/>
        </w:rPr>
        <w:t xml:space="preserve">. </w:t>
      </w:r>
      <w:r>
        <w:rPr>
          <w:lang w:val="fr-FR"/>
        </w:rPr>
        <w:t>C</w:t>
      </w:r>
      <w:r w:rsidRPr="008075CB">
        <w:rPr>
          <w:lang w:val="fr-FR"/>
        </w:rPr>
        <w:t xml:space="preserve">es systèmes </w:t>
      </w:r>
      <w:r>
        <w:rPr>
          <w:lang w:val="fr-FR"/>
        </w:rPr>
        <w:t xml:space="preserve">seront installés </w:t>
      </w:r>
      <w:r w:rsidRPr="008075CB">
        <w:rPr>
          <w:lang w:val="fr-FR"/>
        </w:rPr>
        <w:t xml:space="preserve">dans </w:t>
      </w:r>
      <w:r>
        <w:rPr>
          <w:lang w:val="fr-FR"/>
        </w:rPr>
        <w:t xml:space="preserve">les </w:t>
      </w:r>
      <w:r w:rsidRPr="008075CB">
        <w:rPr>
          <w:lang w:val="fr-FR"/>
        </w:rPr>
        <w:t xml:space="preserve">autres centres conformément </w:t>
      </w:r>
      <w:r>
        <w:rPr>
          <w:lang w:val="fr-FR"/>
        </w:rPr>
        <w:t xml:space="preserve">à la stratégie de </w:t>
      </w:r>
      <w:r w:rsidRPr="008075CB">
        <w:rPr>
          <w:lang w:val="fr-FR"/>
        </w:rPr>
        <w:t>déploiement du soutien budgétaire à la réforme de la police pour 2017-2020.</w:t>
      </w:r>
    </w:p>
    <w:p w14:paraId="1A6815D8" w14:textId="77777777" w:rsidR="00D750D5" w:rsidRPr="008075CB" w:rsidRDefault="00D750D5" w:rsidP="00D750D5">
      <w:pPr>
        <w:pStyle w:val="SingleTxtG"/>
        <w:rPr>
          <w:lang w:val="fr-FR"/>
        </w:rPr>
      </w:pPr>
      <w:r w:rsidRPr="008075CB">
        <w:rPr>
          <w:lang w:val="fr-FR"/>
        </w:rPr>
        <w:t>142.</w:t>
      </w:r>
      <w:r w:rsidRPr="008075CB">
        <w:rPr>
          <w:lang w:val="fr-FR"/>
        </w:rPr>
        <w:tab/>
        <w:t xml:space="preserve">Tous les espaces modernisés ont été pourvus du mobilier et </w:t>
      </w:r>
      <w:r>
        <w:rPr>
          <w:lang w:val="fr-FR"/>
        </w:rPr>
        <w:t>du matériel</w:t>
      </w:r>
      <w:r w:rsidRPr="008075CB">
        <w:rPr>
          <w:lang w:val="fr-FR"/>
        </w:rPr>
        <w:t xml:space="preserve"> nécessaires, en proportion de l</w:t>
      </w:r>
      <w:r>
        <w:rPr>
          <w:lang w:val="fr-FR"/>
        </w:rPr>
        <w:t>’</w:t>
      </w:r>
      <w:r w:rsidRPr="008075CB">
        <w:rPr>
          <w:lang w:val="fr-FR"/>
        </w:rPr>
        <w:t>équipement existant (tables, chaises, matelas, couvertures, linge de lit (draps), tasses, assiettes, cuillers, bouilloire électrique, four à micro-ondes, etc.).</w:t>
      </w:r>
    </w:p>
    <w:p w14:paraId="261AAD67" w14:textId="77777777" w:rsidR="00D750D5" w:rsidRPr="008075CB" w:rsidRDefault="00D750D5" w:rsidP="00D750D5">
      <w:pPr>
        <w:pStyle w:val="SingleTxtG"/>
        <w:rPr>
          <w:lang w:val="fr-FR"/>
        </w:rPr>
      </w:pPr>
      <w:r w:rsidRPr="008075CB">
        <w:rPr>
          <w:lang w:val="fr-FR"/>
        </w:rPr>
        <w:t>143.</w:t>
      </w:r>
      <w:r w:rsidRPr="008075CB">
        <w:rPr>
          <w:lang w:val="fr-FR"/>
        </w:rPr>
        <w:tab/>
        <w:t xml:space="preserve">Tous les centres de détention de la police </w:t>
      </w:r>
      <w:r>
        <w:rPr>
          <w:lang w:val="fr-FR"/>
        </w:rPr>
        <w:t xml:space="preserve">disposent </w:t>
      </w:r>
      <w:r w:rsidRPr="008075CB">
        <w:rPr>
          <w:lang w:val="fr-FR"/>
        </w:rPr>
        <w:t>d</w:t>
      </w:r>
      <w:r>
        <w:rPr>
          <w:lang w:val="fr-FR"/>
        </w:rPr>
        <w:t>’</w:t>
      </w:r>
      <w:r w:rsidRPr="008075CB">
        <w:rPr>
          <w:lang w:val="fr-FR"/>
        </w:rPr>
        <w:t xml:space="preserve">une cour de promenade. Ces cours sont partiellement couvertes de sorte que les détenus puissent se promener tous les jours même </w:t>
      </w:r>
      <w:r>
        <w:rPr>
          <w:lang w:val="fr-FR"/>
        </w:rPr>
        <w:t>lorsqu’il fait mauvais</w:t>
      </w:r>
      <w:r w:rsidRPr="008075CB">
        <w:rPr>
          <w:lang w:val="fr-FR"/>
        </w:rPr>
        <w:t>. Elles sont agencées de sorte à permettre la surveillance continue des détenus et l</w:t>
      </w:r>
      <w:r>
        <w:rPr>
          <w:lang w:val="fr-FR"/>
        </w:rPr>
        <w:t>’</w:t>
      </w:r>
      <w:r w:rsidRPr="008075CB">
        <w:rPr>
          <w:lang w:val="fr-FR"/>
        </w:rPr>
        <w:t>arrivée de la lumière naturelle et à empêcher les détenus d</w:t>
      </w:r>
      <w:r>
        <w:rPr>
          <w:lang w:val="fr-FR"/>
        </w:rPr>
        <w:t>’</w:t>
      </w:r>
      <w:r w:rsidRPr="008075CB">
        <w:rPr>
          <w:lang w:val="fr-FR"/>
        </w:rPr>
        <w:t>échanger des objets ou des papiers avec l</w:t>
      </w:r>
      <w:r>
        <w:rPr>
          <w:lang w:val="fr-FR"/>
        </w:rPr>
        <w:t>’</w:t>
      </w:r>
      <w:r w:rsidRPr="008075CB">
        <w:rPr>
          <w:lang w:val="fr-FR"/>
        </w:rPr>
        <w:t>extérieur.</w:t>
      </w:r>
    </w:p>
    <w:p w14:paraId="687B0927" w14:textId="3B66B941" w:rsidR="00D750D5" w:rsidRPr="008075CB" w:rsidRDefault="00D750D5" w:rsidP="00D750D5">
      <w:pPr>
        <w:pStyle w:val="SingleTxtG"/>
        <w:rPr>
          <w:lang w:val="fr-FR"/>
        </w:rPr>
      </w:pPr>
      <w:r w:rsidRPr="008075CB">
        <w:rPr>
          <w:lang w:val="fr-FR"/>
        </w:rPr>
        <w:t>144.</w:t>
      </w:r>
      <w:r w:rsidRPr="008075CB">
        <w:rPr>
          <w:lang w:val="fr-FR"/>
        </w:rPr>
        <w:tab/>
        <w:t>Le 29</w:t>
      </w:r>
      <w:r>
        <w:rPr>
          <w:lang w:val="fr-FR"/>
        </w:rPr>
        <w:t> </w:t>
      </w:r>
      <w:r w:rsidRPr="008075CB">
        <w:rPr>
          <w:lang w:val="fr-FR"/>
        </w:rPr>
        <w:t>juillet 2019, par l</w:t>
      </w:r>
      <w:r>
        <w:rPr>
          <w:lang w:val="fr-FR"/>
        </w:rPr>
        <w:t>’</w:t>
      </w:r>
      <w:r w:rsidRPr="008075CB">
        <w:rPr>
          <w:lang w:val="fr-FR"/>
        </w:rPr>
        <w:t>arrêté n</w:t>
      </w:r>
      <w:r w:rsidRPr="00B12D2F">
        <w:rPr>
          <w:vertAlign w:val="superscript"/>
          <w:lang w:val="fr-FR"/>
        </w:rPr>
        <w:t>o</w:t>
      </w:r>
      <w:r>
        <w:rPr>
          <w:lang w:val="fr-FR"/>
        </w:rPr>
        <w:t> </w:t>
      </w:r>
      <w:r w:rsidRPr="008075CB">
        <w:rPr>
          <w:lang w:val="fr-FR"/>
        </w:rPr>
        <w:t>265 du chef de l</w:t>
      </w:r>
      <w:r>
        <w:rPr>
          <w:lang w:val="fr-FR"/>
        </w:rPr>
        <w:t>’</w:t>
      </w:r>
      <w:r w:rsidRPr="008075CB">
        <w:rPr>
          <w:lang w:val="fr-FR"/>
        </w:rPr>
        <w:t>Inspection générale de la police sur le transfert à titre gratuit de certains articles, des matelas, du linge de lit, des couvertures et des oreillers ont été transférés aux centres de détention provisoire des sous-divisions territoriales de la police relevant de l</w:t>
      </w:r>
      <w:r>
        <w:rPr>
          <w:lang w:val="fr-FR"/>
        </w:rPr>
        <w:t>’</w:t>
      </w:r>
      <w:r w:rsidRPr="008075CB">
        <w:rPr>
          <w:lang w:val="fr-FR"/>
        </w:rPr>
        <w:t>Inspection générale de la police, dont les travaux de réparation ou de rénovation sont en passe d</w:t>
      </w:r>
      <w:r>
        <w:rPr>
          <w:lang w:val="fr-FR"/>
        </w:rPr>
        <w:t>’</w:t>
      </w:r>
      <w:r w:rsidRPr="008075CB">
        <w:rPr>
          <w:lang w:val="fr-FR"/>
        </w:rPr>
        <w:t>être achevés. En outre, dans le souci de garantir les droits des personnes en garde à vue et aussi de protéger les policiers face aux risques qu</w:t>
      </w:r>
      <w:r>
        <w:rPr>
          <w:lang w:val="fr-FR"/>
        </w:rPr>
        <w:t>’</w:t>
      </w:r>
      <w:r w:rsidRPr="008075CB">
        <w:rPr>
          <w:lang w:val="fr-FR"/>
        </w:rPr>
        <w:t xml:space="preserve">ils courent dans </w:t>
      </w:r>
      <w:r>
        <w:rPr>
          <w:lang w:val="fr-FR"/>
        </w:rPr>
        <w:t>l’exercice de leurs fonctions</w:t>
      </w:r>
      <w:r w:rsidRPr="008075CB">
        <w:rPr>
          <w:lang w:val="fr-FR"/>
        </w:rPr>
        <w:t>, le chef de l</w:t>
      </w:r>
      <w:r>
        <w:rPr>
          <w:lang w:val="fr-FR"/>
        </w:rPr>
        <w:t>’</w:t>
      </w:r>
      <w:r w:rsidRPr="008075CB">
        <w:rPr>
          <w:lang w:val="fr-FR"/>
        </w:rPr>
        <w:t>Inspection générale de la police, par son arrêté n</w:t>
      </w:r>
      <w:r w:rsidRPr="007802B7">
        <w:rPr>
          <w:vertAlign w:val="superscript"/>
          <w:lang w:val="fr-FR"/>
        </w:rPr>
        <w:t>o</w:t>
      </w:r>
      <w:r>
        <w:rPr>
          <w:lang w:val="fr-FR"/>
        </w:rPr>
        <w:t> </w:t>
      </w:r>
      <w:r w:rsidRPr="008075CB">
        <w:rPr>
          <w:lang w:val="fr-FR"/>
        </w:rPr>
        <w:t>374 du 18</w:t>
      </w:r>
      <w:r>
        <w:rPr>
          <w:lang w:val="fr-FR"/>
        </w:rPr>
        <w:t> </w:t>
      </w:r>
      <w:r w:rsidRPr="008075CB">
        <w:rPr>
          <w:lang w:val="fr-FR"/>
        </w:rPr>
        <w:t>octobre 2019, a ordonné la distribution gratuite de détecteurs de métal portables de haute performance aux services de police suivants (nombre de détecteurs précisés entre parenthèses)</w:t>
      </w:r>
      <w:r>
        <w:rPr>
          <w:lang w:val="fr-FR"/>
        </w:rPr>
        <w:t> :</w:t>
      </w:r>
      <w:r w:rsidRPr="008075CB">
        <w:rPr>
          <w:lang w:val="fr-FR"/>
        </w:rPr>
        <w:t xml:space="preserve"> Chisinau (8), Cahul (3), </w:t>
      </w:r>
      <w:proofErr w:type="spellStart"/>
      <w:r w:rsidRPr="008075CB">
        <w:rPr>
          <w:lang w:val="fr-FR"/>
        </w:rPr>
        <w:t>Causeni</w:t>
      </w:r>
      <w:proofErr w:type="spellEnd"/>
      <w:r w:rsidRPr="008075CB">
        <w:rPr>
          <w:lang w:val="fr-FR"/>
        </w:rPr>
        <w:t xml:space="preserve"> (3), </w:t>
      </w:r>
      <w:proofErr w:type="spellStart"/>
      <w:r w:rsidRPr="008075CB">
        <w:rPr>
          <w:lang w:val="fr-FR"/>
        </w:rPr>
        <w:t>Cimislia</w:t>
      </w:r>
      <w:proofErr w:type="spellEnd"/>
      <w:r w:rsidRPr="008075CB">
        <w:rPr>
          <w:lang w:val="fr-FR"/>
        </w:rPr>
        <w:t xml:space="preserve"> (2), </w:t>
      </w:r>
      <w:proofErr w:type="spellStart"/>
      <w:r w:rsidRPr="008075CB">
        <w:rPr>
          <w:lang w:val="fr-FR"/>
        </w:rPr>
        <w:t>Edinet</w:t>
      </w:r>
      <w:proofErr w:type="spellEnd"/>
      <w:r w:rsidRPr="008075CB">
        <w:rPr>
          <w:lang w:val="fr-FR"/>
        </w:rPr>
        <w:t xml:space="preserve"> (2), </w:t>
      </w:r>
      <w:proofErr w:type="spellStart"/>
      <w:r w:rsidRPr="008075CB">
        <w:rPr>
          <w:lang w:val="fr-FR"/>
        </w:rPr>
        <w:t>Hincesti</w:t>
      </w:r>
      <w:proofErr w:type="spellEnd"/>
      <w:r w:rsidRPr="008075CB">
        <w:rPr>
          <w:lang w:val="fr-FR"/>
        </w:rPr>
        <w:t xml:space="preserve"> (3), Orhei (2), </w:t>
      </w:r>
      <w:proofErr w:type="spellStart"/>
      <w:r w:rsidRPr="008075CB">
        <w:rPr>
          <w:lang w:val="fr-FR"/>
        </w:rPr>
        <w:t>Riscani</w:t>
      </w:r>
      <w:proofErr w:type="spellEnd"/>
      <w:r w:rsidRPr="008075CB">
        <w:rPr>
          <w:lang w:val="fr-FR"/>
        </w:rPr>
        <w:t xml:space="preserve"> (2), </w:t>
      </w:r>
      <w:proofErr w:type="spellStart"/>
      <w:r w:rsidRPr="008075CB">
        <w:rPr>
          <w:lang w:val="fr-FR"/>
        </w:rPr>
        <w:t>Singerei</w:t>
      </w:r>
      <w:proofErr w:type="spellEnd"/>
      <w:r w:rsidRPr="008075CB">
        <w:rPr>
          <w:lang w:val="fr-FR"/>
        </w:rPr>
        <w:t xml:space="preserve"> (2), </w:t>
      </w:r>
      <w:proofErr w:type="spellStart"/>
      <w:r w:rsidRPr="008075CB">
        <w:rPr>
          <w:lang w:val="fr-FR"/>
        </w:rPr>
        <w:t>Ungheni</w:t>
      </w:r>
      <w:proofErr w:type="spellEnd"/>
      <w:r w:rsidRPr="008075CB">
        <w:rPr>
          <w:lang w:val="fr-FR"/>
        </w:rPr>
        <w:t xml:space="preserve"> (3), </w:t>
      </w:r>
      <w:proofErr w:type="spellStart"/>
      <w:r w:rsidRPr="008075CB">
        <w:rPr>
          <w:lang w:val="fr-FR"/>
        </w:rPr>
        <w:t>Anenii</w:t>
      </w:r>
      <w:proofErr w:type="spellEnd"/>
      <w:r w:rsidRPr="008075CB">
        <w:rPr>
          <w:lang w:val="fr-FR"/>
        </w:rPr>
        <w:t xml:space="preserve"> Noi (2), Comrat (3), </w:t>
      </w:r>
      <w:proofErr w:type="spellStart"/>
      <w:r w:rsidRPr="008075CB">
        <w:rPr>
          <w:lang w:val="fr-FR"/>
        </w:rPr>
        <w:t>Straseni</w:t>
      </w:r>
      <w:proofErr w:type="spellEnd"/>
      <w:r w:rsidRPr="008075CB">
        <w:rPr>
          <w:lang w:val="fr-FR"/>
        </w:rPr>
        <w:t xml:space="preserve"> (1), </w:t>
      </w:r>
      <w:proofErr w:type="spellStart"/>
      <w:r w:rsidRPr="008075CB">
        <w:rPr>
          <w:lang w:val="fr-FR"/>
        </w:rPr>
        <w:t>Falesti</w:t>
      </w:r>
      <w:proofErr w:type="spellEnd"/>
      <w:r w:rsidRPr="008075CB">
        <w:rPr>
          <w:lang w:val="fr-FR"/>
        </w:rPr>
        <w:t xml:space="preserve"> (2), Soroca (2), </w:t>
      </w:r>
      <w:proofErr w:type="spellStart"/>
      <w:r w:rsidRPr="008075CB">
        <w:rPr>
          <w:lang w:val="fr-FR"/>
        </w:rPr>
        <w:t>Rezina</w:t>
      </w:r>
      <w:proofErr w:type="spellEnd"/>
      <w:r w:rsidRPr="008075CB">
        <w:rPr>
          <w:lang w:val="fr-FR"/>
        </w:rPr>
        <w:t xml:space="preserve"> (1), Balti (3), </w:t>
      </w:r>
      <w:proofErr w:type="spellStart"/>
      <w:r w:rsidRPr="008075CB">
        <w:rPr>
          <w:lang w:val="fr-FR"/>
        </w:rPr>
        <w:t>Briceni</w:t>
      </w:r>
      <w:proofErr w:type="spellEnd"/>
      <w:r w:rsidRPr="008075CB">
        <w:rPr>
          <w:lang w:val="fr-FR"/>
        </w:rPr>
        <w:t xml:space="preserve"> (1)</w:t>
      </w:r>
      <w:r>
        <w:rPr>
          <w:lang w:val="fr-FR"/>
        </w:rPr>
        <w:t xml:space="preserve"> et</w:t>
      </w:r>
      <w:r w:rsidRPr="008075CB">
        <w:rPr>
          <w:lang w:val="fr-FR"/>
        </w:rPr>
        <w:t xml:space="preserve"> </w:t>
      </w:r>
      <w:proofErr w:type="spellStart"/>
      <w:r w:rsidRPr="008075CB">
        <w:rPr>
          <w:lang w:val="fr-FR"/>
        </w:rPr>
        <w:t>Criuleni</w:t>
      </w:r>
      <w:proofErr w:type="spellEnd"/>
      <w:r w:rsidRPr="008075CB">
        <w:rPr>
          <w:lang w:val="fr-FR"/>
        </w:rPr>
        <w:t xml:space="preserve"> (2).</w:t>
      </w:r>
    </w:p>
    <w:p w14:paraId="531B1AF9" w14:textId="0DF26313" w:rsidR="00D750D5" w:rsidRPr="00A40665" w:rsidRDefault="00D750D5" w:rsidP="00D750D5">
      <w:pPr>
        <w:pStyle w:val="H23G"/>
        <w:rPr>
          <w:lang w:val="fr-FR"/>
        </w:rPr>
      </w:pPr>
      <w:r>
        <w:rPr>
          <w:lang w:val="fr-FR"/>
        </w:rPr>
        <w:tab/>
      </w:r>
      <w:r>
        <w:rPr>
          <w:lang w:val="fr-FR"/>
        </w:rPr>
        <w:tab/>
      </w:r>
      <w:r w:rsidRPr="00A40665">
        <w:rPr>
          <w:lang w:val="fr-FR"/>
        </w:rPr>
        <w:t>Réponse au paragraphe 10 a) de la liste de points</w:t>
      </w:r>
    </w:p>
    <w:p w14:paraId="51E69B52" w14:textId="77777777" w:rsidR="00D750D5" w:rsidRPr="008075CB" w:rsidRDefault="00D750D5" w:rsidP="00D750D5">
      <w:pPr>
        <w:pStyle w:val="SingleTxtG"/>
        <w:rPr>
          <w:lang w:val="fr-FR"/>
        </w:rPr>
      </w:pPr>
      <w:r w:rsidRPr="008075CB">
        <w:rPr>
          <w:lang w:val="fr-FR"/>
        </w:rPr>
        <w:t>145.</w:t>
      </w:r>
      <w:r w:rsidRPr="008075CB">
        <w:rPr>
          <w:lang w:val="fr-FR"/>
        </w:rPr>
        <w:tab/>
        <w:t>La responsabilité des services médicaux pénitentiaires n</w:t>
      </w:r>
      <w:r>
        <w:rPr>
          <w:lang w:val="fr-FR"/>
        </w:rPr>
        <w:t>’</w:t>
      </w:r>
      <w:r w:rsidRPr="008075CB">
        <w:rPr>
          <w:lang w:val="fr-FR"/>
        </w:rPr>
        <w:t>a pour l</w:t>
      </w:r>
      <w:r>
        <w:rPr>
          <w:lang w:val="fr-FR"/>
        </w:rPr>
        <w:t>’</w:t>
      </w:r>
      <w:r w:rsidRPr="008075CB">
        <w:rPr>
          <w:lang w:val="fr-FR"/>
        </w:rPr>
        <w:t>instant pas été transférée de l</w:t>
      </w:r>
      <w:r>
        <w:rPr>
          <w:lang w:val="fr-FR"/>
        </w:rPr>
        <w:t>’</w:t>
      </w:r>
      <w:r w:rsidRPr="008075CB">
        <w:rPr>
          <w:lang w:val="fr-FR"/>
        </w:rPr>
        <w:t>Administration pénitentiaire nationale au Ministère de la santé, du travail et de la protection sociale.</w:t>
      </w:r>
    </w:p>
    <w:p w14:paraId="16E182F7" w14:textId="77777777" w:rsidR="00D750D5" w:rsidRPr="008075CB" w:rsidRDefault="00D750D5" w:rsidP="00D750D5">
      <w:pPr>
        <w:pStyle w:val="SingleTxtG"/>
        <w:rPr>
          <w:lang w:val="fr-FR"/>
        </w:rPr>
      </w:pPr>
      <w:r w:rsidRPr="008075CB">
        <w:rPr>
          <w:lang w:val="fr-FR"/>
        </w:rPr>
        <w:t>146.</w:t>
      </w:r>
      <w:r w:rsidRPr="008075CB">
        <w:rPr>
          <w:lang w:val="fr-FR"/>
        </w:rPr>
        <w:tab/>
        <w:t>Pour améliorer les soins de santé dans les prisons</w:t>
      </w:r>
      <w:r>
        <w:rPr>
          <w:lang w:val="fr-FR"/>
        </w:rPr>
        <w:t> :</w:t>
      </w:r>
    </w:p>
    <w:p w14:paraId="6469FFF7" w14:textId="77777777" w:rsidR="00D750D5" w:rsidRPr="008075CB" w:rsidRDefault="00D750D5" w:rsidP="00DE3C4D">
      <w:pPr>
        <w:pStyle w:val="Bullet1G"/>
        <w:tabs>
          <w:tab w:val="num" w:pos="1701"/>
        </w:tabs>
        <w:ind w:left="1701" w:hanging="170"/>
        <w:rPr>
          <w:lang w:val="fr-FR"/>
        </w:rPr>
      </w:pPr>
      <w:r w:rsidRPr="008075CB">
        <w:rPr>
          <w:lang w:val="fr-FR"/>
        </w:rPr>
        <w:t>•</w:t>
      </w:r>
      <w:r w:rsidRPr="008075CB">
        <w:rPr>
          <w:lang w:val="fr-FR"/>
        </w:rPr>
        <w:tab/>
        <w:t>Les ailes ont été pourvues du matériel médical nécessaire, par exemple des électrocardiographes, des unités de soins dentaires, des défibrillateurs ou encore des concentrateurs d</w:t>
      </w:r>
      <w:r>
        <w:rPr>
          <w:lang w:val="fr-FR"/>
        </w:rPr>
        <w:t>’</w:t>
      </w:r>
      <w:r w:rsidRPr="008075CB">
        <w:rPr>
          <w:lang w:val="fr-FR"/>
        </w:rPr>
        <w:t>oxygène</w:t>
      </w:r>
      <w:r>
        <w:rPr>
          <w:lang w:val="fr-FR"/>
        </w:rPr>
        <w:t> ;</w:t>
      </w:r>
    </w:p>
    <w:p w14:paraId="518D9673" w14:textId="77777777" w:rsidR="00D750D5" w:rsidRPr="008075CB" w:rsidRDefault="00D750D5" w:rsidP="00DE3C4D">
      <w:pPr>
        <w:pStyle w:val="Bullet1G"/>
        <w:tabs>
          <w:tab w:val="num" w:pos="1701"/>
        </w:tabs>
        <w:ind w:left="1701" w:hanging="170"/>
        <w:rPr>
          <w:lang w:val="fr-FR"/>
        </w:rPr>
      </w:pPr>
      <w:r w:rsidRPr="008075CB">
        <w:rPr>
          <w:lang w:val="fr-FR"/>
        </w:rPr>
        <w:t>•</w:t>
      </w:r>
      <w:r w:rsidRPr="008075CB">
        <w:rPr>
          <w:lang w:val="fr-FR"/>
        </w:rPr>
        <w:tab/>
      </w:r>
      <w:r>
        <w:rPr>
          <w:lang w:val="fr-FR"/>
        </w:rPr>
        <w:t>Les</w:t>
      </w:r>
      <w:r w:rsidRPr="008075CB">
        <w:rPr>
          <w:lang w:val="fr-FR"/>
        </w:rPr>
        <w:t xml:space="preserve"> ailes médicales de 15</w:t>
      </w:r>
      <w:r>
        <w:rPr>
          <w:lang w:val="fr-FR"/>
        </w:rPr>
        <w:t> </w:t>
      </w:r>
      <w:r w:rsidRPr="008075CB">
        <w:rPr>
          <w:lang w:val="fr-FR"/>
        </w:rPr>
        <w:t>établissements pénitentiaires</w:t>
      </w:r>
      <w:r>
        <w:rPr>
          <w:lang w:val="fr-FR"/>
        </w:rPr>
        <w:t xml:space="preserve"> ont été évaluées et accréditées ;</w:t>
      </w:r>
    </w:p>
    <w:p w14:paraId="3FD18CF3" w14:textId="77777777" w:rsidR="00D750D5" w:rsidRPr="008075CB" w:rsidRDefault="00D750D5" w:rsidP="00DE3C4D">
      <w:pPr>
        <w:pStyle w:val="Bullet1G"/>
        <w:tabs>
          <w:tab w:val="num" w:pos="1701"/>
        </w:tabs>
        <w:ind w:left="1701" w:hanging="170"/>
        <w:rPr>
          <w:lang w:val="fr-FR"/>
        </w:rPr>
      </w:pPr>
      <w:r w:rsidRPr="008075CB">
        <w:rPr>
          <w:lang w:val="fr-FR"/>
        </w:rPr>
        <w:t>•</w:t>
      </w:r>
      <w:r w:rsidRPr="008075CB">
        <w:rPr>
          <w:lang w:val="fr-FR"/>
        </w:rPr>
        <w:tab/>
        <w:t>Il a été demandé au Ministère de la santé, du travail et de la protection sociale d</w:t>
      </w:r>
      <w:r>
        <w:rPr>
          <w:lang w:val="fr-FR"/>
        </w:rPr>
        <w:t>’</w:t>
      </w:r>
      <w:r w:rsidRPr="008075CB">
        <w:rPr>
          <w:lang w:val="fr-FR"/>
        </w:rPr>
        <w:t>inclure la liste des emplois médicaux vacants dans les établissements pénitentiaires sur la liste des emplois pour les jeunes médecins spécialistes</w:t>
      </w:r>
      <w:r>
        <w:rPr>
          <w:lang w:val="fr-FR"/>
        </w:rPr>
        <w:t> ;</w:t>
      </w:r>
    </w:p>
    <w:p w14:paraId="65191194" w14:textId="77777777" w:rsidR="00D750D5" w:rsidRPr="008075CB" w:rsidRDefault="00D750D5" w:rsidP="00DE3C4D">
      <w:pPr>
        <w:pStyle w:val="Bullet1G"/>
        <w:tabs>
          <w:tab w:val="num" w:pos="1701"/>
        </w:tabs>
        <w:ind w:left="1701" w:hanging="170"/>
        <w:rPr>
          <w:lang w:val="fr-FR"/>
        </w:rPr>
      </w:pPr>
      <w:r w:rsidRPr="008075CB">
        <w:rPr>
          <w:lang w:val="fr-FR"/>
        </w:rPr>
        <w:t>•</w:t>
      </w:r>
      <w:r w:rsidRPr="008075CB">
        <w:rPr>
          <w:lang w:val="fr-FR"/>
        </w:rPr>
        <w:tab/>
        <w:t xml:space="preserve">Des concours sont et ont été organisés pour </w:t>
      </w:r>
      <w:r>
        <w:rPr>
          <w:lang w:val="fr-FR"/>
        </w:rPr>
        <w:t xml:space="preserve">pourvoir </w:t>
      </w:r>
      <w:r w:rsidRPr="008075CB">
        <w:rPr>
          <w:lang w:val="fr-FR"/>
        </w:rPr>
        <w:t>les postes vacants.</w:t>
      </w:r>
    </w:p>
    <w:p w14:paraId="0DC449AA" w14:textId="024BEDC7" w:rsidR="00D750D5" w:rsidRPr="009C3212" w:rsidRDefault="00D750D5" w:rsidP="00D750D5">
      <w:pPr>
        <w:pStyle w:val="H23G"/>
        <w:rPr>
          <w:lang w:val="fr-FR"/>
        </w:rPr>
      </w:pPr>
      <w:r>
        <w:rPr>
          <w:lang w:val="fr-FR"/>
        </w:rPr>
        <w:tab/>
      </w:r>
      <w:r>
        <w:rPr>
          <w:lang w:val="fr-FR"/>
        </w:rPr>
        <w:tab/>
      </w:r>
      <w:r w:rsidRPr="009C3212">
        <w:rPr>
          <w:lang w:val="fr-FR"/>
        </w:rPr>
        <w:t>Réponse au paragraphe 10</w:t>
      </w:r>
      <w:r>
        <w:rPr>
          <w:lang w:val="fr-FR"/>
        </w:rPr>
        <w:t> </w:t>
      </w:r>
      <w:r w:rsidRPr="009C3212">
        <w:rPr>
          <w:lang w:val="fr-FR"/>
        </w:rPr>
        <w:t>b) de la liste de points</w:t>
      </w:r>
    </w:p>
    <w:p w14:paraId="3E4AABA4" w14:textId="2727A1F1" w:rsidR="00D750D5" w:rsidRPr="008075CB" w:rsidRDefault="00D750D5" w:rsidP="00D750D5">
      <w:pPr>
        <w:pStyle w:val="SingleTxtG"/>
        <w:rPr>
          <w:lang w:val="fr-FR"/>
        </w:rPr>
      </w:pPr>
      <w:r w:rsidRPr="008075CB">
        <w:rPr>
          <w:lang w:val="fr-FR"/>
        </w:rPr>
        <w:t>147.</w:t>
      </w:r>
      <w:r w:rsidRPr="008075CB">
        <w:rPr>
          <w:lang w:val="fr-FR"/>
        </w:rPr>
        <w:tab/>
        <w:t>L</w:t>
      </w:r>
      <w:r>
        <w:rPr>
          <w:lang w:val="fr-FR"/>
        </w:rPr>
        <w:t>’</w:t>
      </w:r>
      <w:r w:rsidRPr="008075CB">
        <w:rPr>
          <w:lang w:val="fr-FR"/>
        </w:rPr>
        <w:t xml:space="preserve">accès des détenus à </w:t>
      </w:r>
      <w:r>
        <w:rPr>
          <w:lang w:val="fr-FR"/>
        </w:rPr>
        <w:t>un médecin privé</w:t>
      </w:r>
      <w:r w:rsidRPr="008075CB">
        <w:rPr>
          <w:lang w:val="fr-FR"/>
        </w:rPr>
        <w:t>, à leurs frais, est régi par l</w:t>
      </w:r>
      <w:r>
        <w:rPr>
          <w:lang w:val="fr-FR"/>
        </w:rPr>
        <w:t>’</w:t>
      </w:r>
      <w:r w:rsidRPr="008075CB">
        <w:rPr>
          <w:lang w:val="fr-FR"/>
        </w:rPr>
        <w:t>arrêté n</w:t>
      </w:r>
      <w:r w:rsidRPr="00920CC7">
        <w:rPr>
          <w:vertAlign w:val="superscript"/>
          <w:lang w:val="fr-FR"/>
        </w:rPr>
        <w:t>o</w:t>
      </w:r>
      <w:r>
        <w:rPr>
          <w:lang w:val="fr-FR"/>
        </w:rPr>
        <w:t> </w:t>
      </w:r>
      <w:r w:rsidRPr="008075CB">
        <w:rPr>
          <w:lang w:val="fr-FR"/>
        </w:rPr>
        <w:t>32 (du 22</w:t>
      </w:r>
      <w:r>
        <w:rPr>
          <w:lang w:val="fr-FR"/>
        </w:rPr>
        <w:t> </w:t>
      </w:r>
      <w:r w:rsidRPr="008075CB">
        <w:rPr>
          <w:lang w:val="fr-FR"/>
        </w:rPr>
        <w:t>janvier 2021) de l</w:t>
      </w:r>
      <w:r>
        <w:rPr>
          <w:lang w:val="fr-FR"/>
        </w:rPr>
        <w:t>’</w:t>
      </w:r>
      <w:r w:rsidRPr="008075CB">
        <w:rPr>
          <w:lang w:val="fr-FR"/>
        </w:rPr>
        <w:t xml:space="preserve">Administration pénitentiaire nationale portant approbation du règlement </w:t>
      </w:r>
      <w:r w:rsidR="00DE3C4D">
        <w:rPr>
          <w:lang w:val="fr-FR"/>
        </w:rPr>
        <w:t xml:space="preserve">en </w:t>
      </w:r>
      <w:r w:rsidRPr="008075CB">
        <w:rPr>
          <w:lang w:val="fr-FR"/>
        </w:rPr>
        <w:t>la matière.</w:t>
      </w:r>
    </w:p>
    <w:p w14:paraId="51A784D9" w14:textId="77777777" w:rsidR="00D750D5" w:rsidRPr="008075CB" w:rsidRDefault="00D750D5" w:rsidP="00D750D5">
      <w:pPr>
        <w:pStyle w:val="SingleTxtG"/>
        <w:rPr>
          <w:lang w:val="fr-FR"/>
        </w:rPr>
      </w:pPr>
      <w:r w:rsidRPr="008075CB">
        <w:rPr>
          <w:lang w:val="fr-FR"/>
        </w:rPr>
        <w:t>148.</w:t>
      </w:r>
      <w:r w:rsidRPr="008075CB">
        <w:rPr>
          <w:lang w:val="fr-FR"/>
        </w:rPr>
        <w:tab/>
      </w:r>
      <w:r>
        <w:rPr>
          <w:lang w:val="fr-FR"/>
        </w:rPr>
        <w:t>Les mesures suivantes ont été prises p</w:t>
      </w:r>
      <w:r w:rsidRPr="008075CB">
        <w:rPr>
          <w:lang w:val="fr-FR"/>
        </w:rPr>
        <w:t>our répondre aux besoins des détenus handicapés et de ceux qui ont besoin de services de santé mentale et de services psychosociaux</w:t>
      </w:r>
      <w:r>
        <w:rPr>
          <w:lang w:val="fr-FR"/>
        </w:rPr>
        <w:t> :</w:t>
      </w:r>
    </w:p>
    <w:p w14:paraId="22A0639B" w14:textId="77777777" w:rsidR="00D750D5" w:rsidRPr="008075CB" w:rsidRDefault="00D750D5" w:rsidP="00DE3C4D">
      <w:pPr>
        <w:pStyle w:val="Bullet1G"/>
        <w:tabs>
          <w:tab w:val="num" w:pos="1701"/>
        </w:tabs>
        <w:ind w:left="1701" w:hanging="170"/>
        <w:rPr>
          <w:lang w:val="fr-FR"/>
        </w:rPr>
      </w:pPr>
      <w:r w:rsidRPr="008075CB">
        <w:rPr>
          <w:lang w:val="fr-FR"/>
        </w:rPr>
        <w:t>•</w:t>
      </w:r>
      <w:r w:rsidRPr="008075CB">
        <w:rPr>
          <w:lang w:val="fr-FR"/>
        </w:rPr>
        <w:tab/>
        <w:t>La prison n</w:t>
      </w:r>
      <w:r w:rsidRPr="00432299">
        <w:rPr>
          <w:vertAlign w:val="superscript"/>
          <w:lang w:val="fr-FR"/>
        </w:rPr>
        <w:t>o</w:t>
      </w:r>
      <w:r>
        <w:rPr>
          <w:lang w:val="fr-FR"/>
        </w:rPr>
        <w:t> </w:t>
      </w:r>
      <w:r w:rsidRPr="008075CB">
        <w:rPr>
          <w:lang w:val="fr-FR"/>
        </w:rPr>
        <w:t>16 (</w:t>
      </w:r>
      <w:proofErr w:type="spellStart"/>
      <w:r w:rsidRPr="008075CB">
        <w:rPr>
          <w:lang w:val="fr-FR"/>
        </w:rPr>
        <w:t>P</w:t>
      </w:r>
      <w:r>
        <w:rPr>
          <w:lang w:val="fr-FR"/>
        </w:rPr>
        <w:t>r</w:t>
      </w:r>
      <w:r w:rsidRPr="008075CB">
        <w:rPr>
          <w:lang w:val="fr-FR"/>
        </w:rPr>
        <w:t>uncul</w:t>
      </w:r>
      <w:proofErr w:type="spellEnd"/>
      <w:r w:rsidRPr="008075CB">
        <w:rPr>
          <w:lang w:val="fr-FR"/>
        </w:rPr>
        <w:t>) a été pourvue d</w:t>
      </w:r>
      <w:r>
        <w:rPr>
          <w:lang w:val="fr-FR"/>
        </w:rPr>
        <w:t>’</w:t>
      </w:r>
      <w:r w:rsidRPr="008075CB">
        <w:rPr>
          <w:lang w:val="fr-FR"/>
        </w:rPr>
        <w:t xml:space="preserve">un service de </w:t>
      </w:r>
      <w:proofErr w:type="spellStart"/>
      <w:r w:rsidRPr="008075CB">
        <w:rPr>
          <w:lang w:val="fr-FR"/>
        </w:rPr>
        <w:t>psychoneurologie</w:t>
      </w:r>
      <w:proofErr w:type="spellEnd"/>
      <w:r w:rsidRPr="008075CB">
        <w:rPr>
          <w:lang w:val="fr-FR"/>
        </w:rPr>
        <w:t xml:space="preserve"> pour les personnes souffrant de troubles mentaux et de maladies neurologiques</w:t>
      </w:r>
      <w:r>
        <w:rPr>
          <w:lang w:val="fr-FR"/>
        </w:rPr>
        <w:t> ;</w:t>
      </w:r>
    </w:p>
    <w:p w14:paraId="7E1A04ED" w14:textId="77777777" w:rsidR="00D750D5" w:rsidRPr="008075CB" w:rsidRDefault="00D750D5" w:rsidP="00DE3C4D">
      <w:pPr>
        <w:pStyle w:val="Bullet1G"/>
        <w:tabs>
          <w:tab w:val="num" w:pos="1701"/>
        </w:tabs>
        <w:ind w:left="1701" w:hanging="170"/>
        <w:rPr>
          <w:lang w:val="fr-FR"/>
        </w:rPr>
      </w:pPr>
      <w:r w:rsidRPr="008075CB">
        <w:rPr>
          <w:lang w:val="fr-FR"/>
        </w:rPr>
        <w:lastRenderedPageBreak/>
        <w:t>•</w:t>
      </w:r>
      <w:r w:rsidRPr="008075CB">
        <w:rPr>
          <w:lang w:val="fr-FR"/>
        </w:rPr>
        <w:tab/>
        <w:t>Dans la prison n</w:t>
      </w:r>
      <w:r w:rsidRPr="00D66E4B">
        <w:rPr>
          <w:vertAlign w:val="superscript"/>
          <w:lang w:val="fr-FR"/>
        </w:rPr>
        <w:t>o</w:t>
      </w:r>
      <w:r>
        <w:rPr>
          <w:lang w:val="fr-FR"/>
        </w:rPr>
        <w:t> </w:t>
      </w:r>
      <w:r w:rsidRPr="008075CB">
        <w:rPr>
          <w:lang w:val="fr-FR"/>
        </w:rPr>
        <w:t>17 (</w:t>
      </w:r>
      <w:proofErr w:type="spellStart"/>
      <w:r w:rsidRPr="008075CB">
        <w:rPr>
          <w:lang w:val="fr-FR"/>
        </w:rPr>
        <w:t>Rezina</w:t>
      </w:r>
      <w:proofErr w:type="spellEnd"/>
      <w:r w:rsidRPr="008075CB">
        <w:rPr>
          <w:lang w:val="fr-FR"/>
        </w:rPr>
        <w:t>), les salles de bains et les toilettes du bloc 3 ont été réparées, tout comme les cellules destinées aux détenus présentant des handicaps locomoteurs</w:t>
      </w:r>
      <w:r>
        <w:rPr>
          <w:lang w:val="fr-FR"/>
        </w:rPr>
        <w:t> ;</w:t>
      </w:r>
    </w:p>
    <w:p w14:paraId="473BED36" w14:textId="77777777" w:rsidR="00D750D5" w:rsidRPr="008075CB" w:rsidRDefault="00D750D5" w:rsidP="00DE3C4D">
      <w:pPr>
        <w:pStyle w:val="Bullet1G"/>
        <w:tabs>
          <w:tab w:val="num" w:pos="1701"/>
        </w:tabs>
        <w:ind w:left="1701" w:hanging="170"/>
        <w:rPr>
          <w:lang w:val="fr-FR"/>
        </w:rPr>
      </w:pPr>
      <w:r w:rsidRPr="008075CB">
        <w:rPr>
          <w:lang w:val="fr-FR"/>
        </w:rPr>
        <w:t>•</w:t>
      </w:r>
      <w:r w:rsidRPr="008075CB">
        <w:rPr>
          <w:lang w:val="fr-FR"/>
        </w:rPr>
        <w:tab/>
        <w:t>Dans la prison n</w:t>
      </w:r>
      <w:r w:rsidRPr="00D66E4B">
        <w:rPr>
          <w:vertAlign w:val="superscript"/>
          <w:lang w:val="fr-FR"/>
        </w:rPr>
        <w:t>o</w:t>
      </w:r>
      <w:r>
        <w:rPr>
          <w:lang w:val="fr-FR"/>
        </w:rPr>
        <w:t> </w:t>
      </w:r>
      <w:r w:rsidRPr="008075CB">
        <w:rPr>
          <w:lang w:val="fr-FR"/>
        </w:rPr>
        <w:t>1 (</w:t>
      </w:r>
      <w:proofErr w:type="spellStart"/>
      <w:r w:rsidRPr="008075CB">
        <w:rPr>
          <w:lang w:val="fr-FR"/>
        </w:rPr>
        <w:t>Taraclia</w:t>
      </w:r>
      <w:proofErr w:type="spellEnd"/>
      <w:r w:rsidRPr="008075CB">
        <w:rPr>
          <w:lang w:val="fr-FR"/>
        </w:rPr>
        <w:t>), des rampes pour les personnes handicapées ont été installées dans le bloc administratif</w:t>
      </w:r>
      <w:r>
        <w:rPr>
          <w:lang w:val="fr-FR"/>
        </w:rPr>
        <w:t> ;</w:t>
      </w:r>
    </w:p>
    <w:p w14:paraId="610806DC" w14:textId="3EEF4E12" w:rsidR="00D750D5" w:rsidRPr="008075CB" w:rsidRDefault="00D750D5" w:rsidP="00DE3C4D">
      <w:pPr>
        <w:pStyle w:val="Bullet1G"/>
        <w:tabs>
          <w:tab w:val="num" w:pos="1701"/>
        </w:tabs>
        <w:ind w:left="1701" w:hanging="170"/>
        <w:rPr>
          <w:lang w:val="fr-FR"/>
        </w:rPr>
      </w:pPr>
      <w:r w:rsidRPr="008075CB">
        <w:rPr>
          <w:lang w:val="fr-FR"/>
        </w:rPr>
        <w:t>•</w:t>
      </w:r>
      <w:r w:rsidRPr="008075CB">
        <w:rPr>
          <w:lang w:val="fr-FR"/>
        </w:rPr>
        <w:tab/>
      </w:r>
      <w:r>
        <w:rPr>
          <w:lang w:val="fr-FR"/>
        </w:rPr>
        <w:t xml:space="preserve">On a déterminé le </w:t>
      </w:r>
      <w:r w:rsidRPr="008075CB">
        <w:rPr>
          <w:lang w:val="fr-FR"/>
        </w:rPr>
        <w:t>matériel spécial à acheter ou les conditions à créer pour les personnes handicapées pour chaque établissement pénitentiaire (document interne n</w:t>
      </w:r>
      <w:r w:rsidRPr="00DA4241">
        <w:rPr>
          <w:vertAlign w:val="superscript"/>
          <w:lang w:val="fr-FR"/>
        </w:rPr>
        <w:t>o</w:t>
      </w:r>
      <w:r>
        <w:rPr>
          <w:lang w:val="fr-FR"/>
        </w:rPr>
        <w:t> </w:t>
      </w:r>
      <w:r w:rsidRPr="008075CB">
        <w:rPr>
          <w:lang w:val="fr-FR"/>
        </w:rPr>
        <w:t xml:space="preserve">227 du </w:t>
      </w:r>
      <w:r w:rsidR="00C049E0">
        <w:rPr>
          <w:lang w:val="fr-FR"/>
        </w:rPr>
        <w:t>2</w:t>
      </w:r>
      <w:r w:rsidRPr="008075CB">
        <w:rPr>
          <w:lang w:val="fr-FR"/>
        </w:rPr>
        <w:t>9</w:t>
      </w:r>
      <w:r>
        <w:rPr>
          <w:lang w:val="fr-FR"/>
        </w:rPr>
        <w:t> </w:t>
      </w:r>
      <w:r w:rsidRPr="008075CB">
        <w:rPr>
          <w:lang w:val="fr-FR"/>
        </w:rPr>
        <w:t>décembre 2020)</w:t>
      </w:r>
      <w:r>
        <w:rPr>
          <w:lang w:val="fr-FR"/>
        </w:rPr>
        <w:t> ;</w:t>
      </w:r>
    </w:p>
    <w:p w14:paraId="0BFC0263" w14:textId="77777777" w:rsidR="00D750D5" w:rsidRPr="008075CB" w:rsidRDefault="00D750D5" w:rsidP="00DE3C4D">
      <w:pPr>
        <w:pStyle w:val="Bullet1G"/>
        <w:tabs>
          <w:tab w:val="num" w:pos="1701"/>
        </w:tabs>
        <w:ind w:left="1701" w:hanging="170"/>
        <w:rPr>
          <w:lang w:val="fr-FR"/>
        </w:rPr>
      </w:pPr>
      <w:r w:rsidRPr="008075CB">
        <w:rPr>
          <w:lang w:val="fr-FR"/>
        </w:rPr>
        <w:t>•</w:t>
      </w:r>
      <w:r w:rsidRPr="008075CB">
        <w:rPr>
          <w:lang w:val="fr-FR"/>
        </w:rPr>
        <w:tab/>
        <w:t>En 2021, deux cellules ont été rénovées dans la prison n</w:t>
      </w:r>
      <w:r w:rsidRPr="00DA4241">
        <w:rPr>
          <w:vertAlign w:val="superscript"/>
          <w:lang w:val="fr-FR"/>
        </w:rPr>
        <w:t>o</w:t>
      </w:r>
      <w:r>
        <w:rPr>
          <w:lang w:val="fr-FR"/>
        </w:rPr>
        <w:t> </w:t>
      </w:r>
      <w:r w:rsidRPr="008075CB">
        <w:rPr>
          <w:lang w:val="fr-FR"/>
        </w:rPr>
        <w:t>13 (</w:t>
      </w:r>
      <w:proofErr w:type="spellStart"/>
      <w:r w:rsidRPr="008075CB">
        <w:rPr>
          <w:lang w:val="fr-FR"/>
        </w:rPr>
        <w:t>Chișinău</w:t>
      </w:r>
      <w:proofErr w:type="spellEnd"/>
      <w:r w:rsidRPr="008075CB">
        <w:rPr>
          <w:lang w:val="fr-FR"/>
        </w:rPr>
        <w:t>) et des rampes permettant l</w:t>
      </w:r>
      <w:r>
        <w:rPr>
          <w:lang w:val="fr-FR"/>
        </w:rPr>
        <w:t>’</w:t>
      </w:r>
      <w:r w:rsidRPr="008075CB">
        <w:rPr>
          <w:lang w:val="fr-FR"/>
        </w:rPr>
        <w:t>accès à la salle de bains ont été fabriquées et installées dans la prison n</w:t>
      </w:r>
      <w:r w:rsidRPr="008A3AF5">
        <w:rPr>
          <w:vertAlign w:val="superscript"/>
          <w:lang w:val="fr-FR"/>
        </w:rPr>
        <w:t>o</w:t>
      </w:r>
      <w:r>
        <w:rPr>
          <w:lang w:val="fr-FR"/>
        </w:rPr>
        <w:t> </w:t>
      </w:r>
      <w:r w:rsidRPr="008075CB">
        <w:rPr>
          <w:lang w:val="fr-FR"/>
        </w:rPr>
        <w:t>11 (</w:t>
      </w:r>
      <w:proofErr w:type="spellStart"/>
      <w:r w:rsidRPr="008075CB">
        <w:rPr>
          <w:lang w:val="fr-FR"/>
        </w:rPr>
        <w:t>Bălți</w:t>
      </w:r>
      <w:proofErr w:type="spellEnd"/>
      <w:r w:rsidRPr="008075CB">
        <w:rPr>
          <w:lang w:val="fr-FR"/>
        </w:rPr>
        <w:t>).</w:t>
      </w:r>
    </w:p>
    <w:p w14:paraId="5DF448FC" w14:textId="77777777" w:rsidR="00D750D5" w:rsidRPr="008075CB" w:rsidRDefault="00D750D5" w:rsidP="00D750D5">
      <w:pPr>
        <w:pStyle w:val="SingleTxtG"/>
        <w:rPr>
          <w:lang w:val="fr-FR"/>
        </w:rPr>
      </w:pPr>
      <w:r w:rsidRPr="008075CB">
        <w:rPr>
          <w:lang w:val="fr-FR"/>
        </w:rPr>
        <w:t>149.</w:t>
      </w:r>
      <w:r w:rsidRPr="008075CB">
        <w:rPr>
          <w:lang w:val="fr-FR"/>
        </w:rPr>
        <w:tab/>
        <w:t>Il est prévu de définir et d</w:t>
      </w:r>
      <w:r>
        <w:rPr>
          <w:lang w:val="fr-FR"/>
        </w:rPr>
        <w:t>’</w:t>
      </w:r>
      <w:r w:rsidRPr="008075CB">
        <w:rPr>
          <w:lang w:val="fr-FR"/>
        </w:rPr>
        <w:t>approuver un plan d</w:t>
      </w:r>
      <w:r>
        <w:rPr>
          <w:lang w:val="fr-FR"/>
        </w:rPr>
        <w:t>’</w:t>
      </w:r>
      <w:r w:rsidRPr="008075CB">
        <w:rPr>
          <w:lang w:val="fr-FR"/>
        </w:rPr>
        <w:t xml:space="preserve">action </w:t>
      </w:r>
      <w:r>
        <w:rPr>
          <w:lang w:val="fr-FR"/>
        </w:rPr>
        <w:t xml:space="preserve">pour assurer </w:t>
      </w:r>
      <w:r w:rsidRPr="008075CB">
        <w:rPr>
          <w:lang w:val="fr-FR"/>
        </w:rPr>
        <w:t>l</w:t>
      </w:r>
      <w:r>
        <w:rPr>
          <w:lang w:val="fr-FR"/>
        </w:rPr>
        <w:t>’</w:t>
      </w:r>
      <w:r w:rsidRPr="008075CB">
        <w:rPr>
          <w:lang w:val="fr-FR"/>
        </w:rPr>
        <w:t>accessibilité des établissements pénitentiaires (lorsque l</w:t>
      </w:r>
      <w:r>
        <w:rPr>
          <w:lang w:val="fr-FR"/>
        </w:rPr>
        <w:t>’</w:t>
      </w:r>
      <w:r w:rsidRPr="008075CB">
        <w:rPr>
          <w:lang w:val="fr-FR"/>
        </w:rPr>
        <w:t xml:space="preserve">infrastructure des bâtiments le permet) et de présenter des propositions au </w:t>
      </w:r>
      <w:r>
        <w:rPr>
          <w:lang w:val="fr-FR"/>
        </w:rPr>
        <w:t xml:space="preserve">titre du </w:t>
      </w:r>
      <w:r w:rsidRPr="008075CB">
        <w:rPr>
          <w:lang w:val="fr-FR"/>
        </w:rPr>
        <w:t>plan d</w:t>
      </w:r>
      <w:r>
        <w:rPr>
          <w:lang w:val="fr-FR"/>
        </w:rPr>
        <w:t>’</w:t>
      </w:r>
      <w:r w:rsidRPr="008075CB">
        <w:rPr>
          <w:lang w:val="fr-FR"/>
        </w:rPr>
        <w:t>achat</w:t>
      </w:r>
      <w:r>
        <w:rPr>
          <w:lang w:val="fr-FR"/>
        </w:rPr>
        <w:t>s</w:t>
      </w:r>
      <w:r w:rsidRPr="008075CB">
        <w:rPr>
          <w:lang w:val="fr-FR"/>
        </w:rPr>
        <w:t xml:space="preserve"> pour 2022 en vue d</w:t>
      </w:r>
      <w:r>
        <w:rPr>
          <w:lang w:val="fr-FR"/>
        </w:rPr>
        <w:t>’</w:t>
      </w:r>
      <w:r w:rsidRPr="008075CB">
        <w:rPr>
          <w:lang w:val="fr-FR"/>
        </w:rPr>
        <w:t>acheter l</w:t>
      </w:r>
      <w:r>
        <w:rPr>
          <w:lang w:val="fr-FR"/>
        </w:rPr>
        <w:t>’</w:t>
      </w:r>
      <w:r w:rsidRPr="008075CB">
        <w:rPr>
          <w:lang w:val="fr-FR"/>
        </w:rPr>
        <w:t>équipement nécessaire.</w:t>
      </w:r>
    </w:p>
    <w:p w14:paraId="7FA0CE26" w14:textId="77777777" w:rsidR="00D750D5" w:rsidRPr="008075CB" w:rsidRDefault="00D750D5" w:rsidP="00D750D5">
      <w:pPr>
        <w:pStyle w:val="SingleTxtG"/>
        <w:rPr>
          <w:lang w:val="fr-FR"/>
        </w:rPr>
      </w:pPr>
      <w:r w:rsidRPr="008075CB">
        <w:rPr>
          <w:lang w:val="fr-FR"/>
        </w:rPr>
        <w:t>150.</w:t>
      </w:r>
      <w:r w:rsidRPr="008075CB">
        <w:rPr>
          <w:lang w:val="fr-FR"/>
        </w:rPr>
        <w:tab/>
        <w:t>Pour répondre correctement aux besoins des femmes en matière d</w:t>
      </w:r>
      <w:r>
        <w:rPr>
          <w:lang w:val="fr-FR"/>
        </w:rPr>
        <w:t>’</w:t>
      </w:r>
      <w:r w:rsidRPr="008075CB">
        <w:rPr>
          <w:lang w:val="fr-FR"/>
        </w:rPr>
        <w:t>hygiène, il est acheté et distribué chaque année dans les lieux de détention différents articles d</w:t>
      </w:r>
      <w:r>
        <w:rPr>
          <w:lang w:val="fr-FR"/>
        </w:rPr>
        <w:t>’</w:t>
      </w:r>
      <w:r w:rsidRPr="008075CB">
        <w:rPr>
          <w:lang w:val="fr-FR"/>
        </w:rPr>
        <w:t>hygiène personnelle, par exemple des serviettes hygiéniques, du savon ou encore de la lessive.</w:t>
      </w:r>
    </w:p>
    <w:p w14:paraId="57118981" w14:textId="77777777" w:rsidR="00D750D5" w:rsidRPr="008075CB" w:rsidRDefault="00D750D5" w:rsidP="00D750D5">
      <w:pPr>
        <w:pStyle w:val="SingleTxtG"/>
        <w:rPr>
          <w:lang w:val="fr-FR"/>
        </w:rPr>
      </w:pPr>
      <w:r w:rsidRPr="008075CB">
        <w:rPr>
          <w:lang w:val="fr-FR"/>
        </w:rPr>
        <w:t>151.</w:t>
      </w:r>
      <w:r w:rsidRPr="008075CB">
        <w:rPr>
          <w:lang w:val="fr-FR"/>
        </w:rPr>
        <w:tab/>
        <w:t>En outre, les détenues ont le droit de se doucher au moins deux fois par semaine et ont accès à l</w:t>
      </w:r>
      <w:r>
        <w:rPr>
          <w:lang w:val="fr-FR"/>
        </w:rPr>
        <w:t>’</w:t>
      </w:r>
      <w:r w:rsidRPr="008075CB">
        <w:rPr>
          <w:lang w:val="fr-FR"/>
        </w:rPr>
        <w:t>eau potable sans limite.</w:t>
      </w:r>
    </w:p>
    <w:p w14:paraId="56D503E3" w14:textId="755B9AFC" w:rsidR="00D750D5" w:rsidRPr="00CD062D" w:rsidRDefault="00D750D5" w:rsidP="00D750D5">
      <w:pPr>
        <w:pStyle w:val="H23G"/>
        <w:rPr>
          <w:lang w:val="fr-FR"/>
        </w:rPr>
      </w:pPr>
      <w:r>
        <w:rPr>
          <w:lang w:val="fr-FR"/>
        </w:rPr>
        <w:tab/>
      </w:r>
      <w:r>
        <w:rPr>
          <w:lang w:val="fr-FR"/>
        </w:rPr>
        <w:tab/>
      </w:r>
      <w:r w:rsidRPr="00CD062D">
        <w:rPr>
          <w:lang w:val="fr-FR"/>
        </w:rPr>
        <w:t>Réponse au paragraphe 10</w:t>
      </w:r>
      <w:r>
        <w:rPr>
          <w:lang w:val="fr-FR"/>
        </w:rPr>
        <w:t> </w:t>
      </w:r>
      <w:r w:rsidRPr="00CD062D">
        <w:rPr>
          <w:lang w:val="fr-FR"/>
        </w:rPr>
        <w:t>c) de la liste de points</w:t>
      </w:r>
    </w:p>
    <w:p w14:paraId="4502F621" w14:textId="77777777" w:rsidR="00D750D5" w:rsidRPr="008075CB" w:rsidRDefault="00D750D5" w:rsidP="00D750D5">
      <w:pPr>
        <w:pStyle w:val="SingleTxtG"/>
        <w:rPr>
          <w:lang w:val="fr-FR"/>
        </w:rPr>
      </w:pPr>
      <w:r w:rsidRPr="008075CB">
        <w:rPr>
          <w:lang w:val="fr-FR"/>
        </w:rPr>
        <w:t>152.</w:t>
      </w:r>
      <w:r w:rsidRPr="008075CB">
        <w:rPr>
          <w:lang w:val="fr-FR"/>
        </w:rPr>
        <w:tab/>
        <w:t>Pour l</w:t>
      </w:r>
      <w:r>
        <w:rPr>
          <w:lang w:val="fr-FR"/>
        </w:rPr>
        <w:t>’</w:t>
      </w:r>
      <w:r w:rsidRPr="008075CB">
        <w:rPr>
          <w:lang w:val="fr-FR"/>
        </w:rPr>
        <w:t>heure, 15</w:t>
      </w:r>
      <w:r>
        <w:rPr>
          <w:lang w:val="fr-FR"/>
        </w:rPr>
        <w:t> </w:t>
      </w:r>
      <w:r w:rsidRPr="008075CB">
        <w:rPr>
          <w:lang w:val="fr-FR"/>
        </w:rPr>
        <w:t>ailes médicales sur 17 disposent d</w:t>
      </w:r>
      <w:r>
        <w:rPr>
          <w:lang w:val="fr-FR"/>
        </w:rPr>
        <w:t>’</w:t>
      </w:r>
      <w:r w:rsidRPr="008075CB">
        <w:rPr>
          <w:lang w:val="fr-FR"/>
        </w:rPr>
        <w:t>un permis de fonctionnement sanitaire, et le respect des normes sanitaires est donc assuré même dans les locaux de détention de la police.</w:t>
      </w:r>
    </w:p>
    <w:p w14:paraId="1DA92196" w14:textId="77777777" w:rsidR="00D750D5" w:rsidRPr="008075CB" w:rsidRDefault="00D750D5" w:rsidP="00D750D5">
      <w:pPr>
        <w:pStyle w:val="SingleTxtG"/>
        <w:rPr>
          <w:lang w:val="fr-FR"/>
        </w:rPr>
      </w:pPr>
      <w:r w:rsidRPr="008075CB">
        <w:rPr>
          <w:lang w:val="fr-FR"/>
        </w:rPr>
        <w:t>153.</w:t>
      </w:r>
      <w:r w:rsidRPr="008075CB">
        <w:rPr>
          <w:lang w:val="fr-FR"/>
        </w:rPr>
        <w:tab/>
      </w:r>
      <w:r>
        <w:rPr>
          <w:lang w:val="fr-FR"/>
        </w:rPr>
        <w:t>L’</w:t>
      </w:r>
      <w:r w:rsidRPr="008075CB">
        <w:rPr>
          <w:lang w:val="fr-FR"/>
        </w:rPr>
        <w:t xml:space="preserve">Administration pénitentiaire nationale achète </w:t>
      </w:r>
      <w:r>
        <w:rPr>
          <w:lang w:val="fr-FR"/>
        </w:rPr>
        <w:t xml:space="preserve">des médicaments </w:t>
      </w:r>
      <w:r w:rsidRPr="008075CB">
        <w:rPr>
          <w:lang w:val="fr-FR"/>
        </w:rPr>
        <w:t>chaque année par l</w:t>
      </w:r>
      <w:r>
        <w:rPr>
          <w:lang w:val="fr-FR"/>
        </w:rPr>
        <w:t>’</w:t>
      </w:r>
      <w:r w:rsidRPr="008075CB">
        <w:rPr>
          <w:lang w:val="fr-FR"/>
        </w:rPr>
        <w:t>intermédiaire de la centrale d</w:t>
      </w:r>
      <w:r>
        <w:rPr>
          <w:lang w:val="fr-FR"/>
        </w:rPr>
        <w:t>’</w:t>
      </w:r>
      <w:r w:rsidRPr="008075CB">
        <w:rPr>
          <w:lang w:val="fr-FR"/>
        </w:rPr>
        <w:t>achats dans le domaine de la santé afin de satisfaire aux normes thérapeutiques.</w:t>
      </w:r>
    </w:p>
    <w:p w14:paraId="7C7A49E9" w14:textId="77777777" w:rsidR="00D750D5" w:rsidRPr="008075CB" w:rsidRDefault="00D750D5" w:rsidP="00D750D5">
      <w:pPr>
        <w:pStyle w:val="SingleTxtG"/>
        <w:rPr>
          <w:lang w:val="fr-FR"/>
        </w:rPr>
      </w:pPr>
      <w:r w:rsidRPr="008075CB">
        <w:rPr>
          <w:lang w:val="fr-FR"/>
        </w:rPr>
        <w:t>154.</w:t>
      </w:r>
      <w:r w:rsidRPr="008075CB">
        <w:rPr>
          <w:lang w:val="fr-FR"/>
        </w:rPr>
        <w:tab/>
        <w:t>Ce sont ainsi 59</w:t>
      </w:r>
      <w:r>
        <w:rPr>
          <w:lang w:val="fr-FR"/>
        </w:rPr>
        <w:t> </w:t>
      </w:r>
      <w:r w:rsidRPr="008075CB">
        <w:rPr>
          <w:lang w:val="fr-FR"/>
        </w:rPr>
        <w:t>contrats qui ont été conclus en 2021 avec différents opérateurs économiques, pour un montant total de 888</w:t>
      </w:r>
      <w:r>
        <w:rPr>
          <w:lang w:val="fr-FR"/>
        </w:rPr>
        <w:t> </w:t>
      </w:r>
      <w:r w:rsidRPr="008075CB">
        <w:rPr>
          <w:lang w:val="fr-FR"/>
        </w:rPr>
        <w:t>158</w:t>
      </w:r>
      <w:r>
        <w:rPr>
          <w:lang w:val="fr-FR"/>
        </w:rPr>
        <w:t> </w:t>
      </w:r>
      <w:r w:rsidRPr="008075CB">
        <w:rPr>
          <w:lang w:val="fr-FR"/>
        </w:rPr>
        <w:t>834</w:t>
      </w:r>
      <w:r>
        <w:rPr>
          <w:lang w:val="fr-FR"/>
        </w:rPr>
        <w:t> </w:t>
      </w:r>
      <w:r w:rsidRPr="008075CB">
        <w:rPr>
          <w:lang w:val="fr-FR"/>
        </w:rPr>
        <w:t>lei, incluant des préparations de psychotropes.</w:t>
      </w:r>
    </w:p>
    <w:p w14:paraId="7A72685A" w14:textId="2D1CA743" w:rsidR="00D750D5" w:rsidRPr="00634C1B" w:rsidRDefault="00D750D5" w:rsidP="00D750D5">
      <w:pPr>
        <w:pStyle w:val="H23G"/>
        <w:rPr>
          <w:lang w:val="fr-FR"/>
        </w:rPr>
      </w:pPr>
      <w:r>
        <w:rPr>
          <w:lang w:val="fr-FR"/>
        </w:rPr>
        <w:tab/>
      </w:r>
      <w:r>
        <w:rPr>
          <w:lang w:val="fr-FR"/>
        </w:rPr>
        <w:tab/>
      </w:r>
      <w:r w:rsidRPr="00634C1B">
        <w:rPr>
          <w:lang w:val="fr-FR"/>
        </w:rPr>
        <w:t>Réponse au paragraphe 10</w:t>
      </w:r>
      <w:r>
        <w:rPr>
          <w:lang w:val="fr-FR"/>
        </w:rPr>
        <w:t> </w:t>
      </w:r>
      <w:r w:rsidRPr="00634C1B">
        <w:rPr>
          <w:lang w:val="fr-FR"/>
        </w:rPr>
        <w:t>d) de la liste de points</w:t>
      </w:r>
    </w:p>
    <w:p w14:paraId="121A3684" w14:textId="77777777" w:rsidR="00D750D5" w:rsidRPr="008075CB" w:rsidRDefault="00D750D5" w:rsidP="00D750D5">
      <w:pPr>
        <w:pStyle w:val="SingleTxtG"/>
        <w:rPr>
          <w:lang w:val="fr-FR"/>
        </w:rPr>
      </w:pPr>
      <w:r w:rsidRPr="008075CB">
        <w:rPr>
          <w:lang w:val="fr-FR"/>
        </w:rPr>
        <w:t>155.</w:t>
      </w:r>
      <w:r w:rsidRPr="008075CB">
        <w:rPr>
          <w:lang w:val="fr-FR"/>
        </w:rPr>
        <w:tab/>
        <w:t>Au titre du programme de lutte contre la tuberculose dans les établissements pénitentiaires, les détenus subissent un examen radiologique à leur arrivée et, ensuite, tous les six mois.</w:t>
      </w:r>
    </w:p>
    <w:p w14:paraId="12AA1623" w14:textId="77777777" w:rsidR="00D750D5" w:rsidRPr="008075CB" w:rsidRDefault="00D750D5" w:rsidP="00D750D5">
      <w:pPr>
        <w:pStyle w:val="SingleTxtG"/>
        <w:rPr>
          <w:lang w:val="fr-FR"/>
        </w:rPr>
      </w:pPr>
      <w:r w:rsidRPr="008075CB">
        <w:rPr>
          <w:lang w:val="fr-FR"/>
        </w:rPr>
        <w:t>156.</w:t>
      </w:r>
      <w:r w:rsidRPr="008075CB">
        <w:rPr>
          <w:lang w:val="fr-FR"/>
        </w:rPr>
        <w:tab/>
        <w:t>Tous les détenus souffrant de tuberculose sont hospitalisés dans un bloc spécialisé de l</w:t>
      </w:r>
      <w:r>
        <w:rPr>
          <w:lang w:val="fr-FR"/>
        </w:rPr>
        <w:t>’</w:t>
      </w:r>
      <w:r w:rsidRPr="008075CB">
        <w:rPr>
          <w:lang w:val="fr-FR"/>
        </w:rPr>
        <w:t>hôpital pénitentiaire n</w:t>
      </w:r>
      <w:r w:rsidRPr="00A47FE0">
        <w:rPr>
          <w:vertAlign w:val="superscript"/>
          <w:lang w:val="fr-FR"/>
        </w:rPr>
        <w:t>o</w:t>
      </w:r>
      <w:r>
        <w:rPr>
          <w:lang w:val="fr-FR"/>
        </w:rPr>
        <w:t> </w:t>
      </w:r>
      <w:r w:rsidRPr="008075CB">
        <w:rPr>
          <w:lang w:val="fr-FR"/>
        </w:rPr>
        <w:t>16 pour y recevoir les traitements DOTS et DOTS+.</w:t>
      </w:r>
    </w:p>
    <w:p w14:paraId="221FE853" w14:textId="6C773274" w:rsidR="00D750D5" w:rsidRPr="008075CB" w:rsidRDefault="00D750D5" w:rsidP="00D750D5">
      <w:pPr>
        <w:pStyle w:val="SingleTxtG"/>
        <w:rPr>
          <w:lang w:val="fr-FR"/>
        </w:rPr>
      </w:pPr>
      <w:r w:rsidRPr="008075CB">
        <w:rPr>
          <w:lang w:val="fr-FR"/>
        </w:rPr>
        <w:t>157.</w:t>
      </w:r>
      <w:r w:rsidRPr="008075CB">
        <w:rPr>
          <w:lang w:val="fr-FR"/>
        </w:rPr>
        <w:tab/>
        <w:t>Le dépistage de la tuberculose dans le système pénitentiaire est assuré conformément à l</w:t>
      </w:r>
      <w:r>
        <w:rPr>
          <w:lang w:val="fr-FR"/>
        </w:rPr>
        <w:t>’</w:t>
      </w:r>
      <w:r w:rsidRPr="008075CB">
        <w:rPr>
          <w:lang w:val="fr-FR"/>
        </w:rPr>
        <w:t>arrêté n</w:t>
      </w:r>
      <w:r w:rsidRPr="00ED38D8">
        <w:rPr>
          <w:vertAlign w:val="superscript"/>
          <w:lang w:val="fr-FR"/>
        </w:rPr>
        <w:t>o</w:t>
      </w:r>
      <w:r>
        <w:rPr>
          <w:lang w:val="fr-FR"/>
        </w:rPr>
        <w:t> </w:t>
      </w:r>
      <w:r w:rsidRPr="008075CB">
        <w:rPr>
          <w:lang w:val="fr-FR"/>
        </w:rPr>
        <w:t>249 (du 11</w:t>
      </w:r>
      <w:r>
        <w:rPr>
          <w:lang w:val="fr-FR"/>
        </w:rPr>
        <w:t> </w:t>
      </w:r>
      <w:r w:rsidRPr="008075CB">
        <w:rPr>
          <w:lang w:val="fr-FR"/>
        </w:rPr>
        <w:t>mai 2021) de l</w:t>
      </w:r>
      <w:r>
        <w:rPr>
          <w:lang w:val="fr-FR"/>
        </w:rPr>
        <w:t>’</w:t>
      </w:r>
      <w:r w:rsidRPr="008075CB">
        <w:rPr>
          <w:lang w:val="fr-FR"/>
        </w:rPr>
        <w:t>Administration pénitentiaire nationale portant organisation des radiographies du thorax pour les détenus.</w:t>
      </w:r>
    </w:p>
    <w:p w14:paraId="3D20870D" w14:textId="77777777" w:rsidR="00D750D5" w:rsidRPr="008075CB" w:rsidRDefault="00D750D5" w:rsidP="00D750D5">
      <w:pPr>
        <w:pStyle w:val="SingleTxtG"/>
        <w:rPr>
          <w:lang w:val="fr-FR"/>
        </w:rPr>
      </w:pPr>
      <w:r w:rsidRPr="008075CB">
        <w:rPr>
          <w:lang w:val="fr-FR"/>
        </w:rPr>
        <w:t>158.</w:t>
      </w:r>
      <w:r w:rsidRPr="008075CB">
        <w:rPr>
          <w:lang w:val="fr-FR"/>
        </w:rPr>
        <w:tab/>
        <w:t>En 2020, 54 nouveaux cas et rechutes de tuberculose et 22 nouveaux cas de VIH ont été enregistrés et détectés à l</w:t>
      </w:r>
      <w:r>
        <w:rPr>
          <w:lang w:val="fr-FR"/>
        </w:rPr>
        <w:t>’</w:t>
      </w:r>
      <w:r w:rsidRPr="008075CB">
        <w:rPr>
          <w:lang w:val="fr-FR"/>
        </w:rPr>
        <w:t>arrivée en prison.</w:t>
      </w:r>
    </w:p>
    <w:p w14:paraId="23E9E1D4" w14:textId="77777777" w:rsidR="00D750D5" w:rsidRPr="008075CB" w:rsidRDefault="00D750D5" w:rsidP="00D750D5">
      <w:pPr>
        <w:pStyle w:val="SingleTxtG"/>
        <w:rPr>
          <w:lang w:val="fr-FR"/>
        </w:rPr>
      </w:pPr>
      <w:r w:rsidRPr="008075CB">
        <w:rPr>
          <w:lang w:val="fr-FR"/>
        </w:rPr>
        <w:t>159.</w:t>
      </w:r>
      <w:r w:rsidRPr="008075CB">
        <w:rPr>
          <w:lang w:val="fr-FR"/>
        </w:rPr>
        <w:tab/>
        <w:t>S</w:t>
      </w:r>
      <w:r>
        <w:rPr>
          <w:lang w:val="fr-FR"/>
        </w:rPr>
        <w:t>’</w:t>
      </w:r>
      <w:r w:rsidRPr="008075CB">
        <w:rPr>
          <w:lang w:val="fr-FR"/>
        </w:rPr>
        <w:t>agissant des mesures de prophylaxie pour le VIH, l</w:t>
      </w:r>
      <w:r>
        <w:rPr>
          <w:lang w:val="fr-FR"/>
        </w:rPr>
        <w:t>’</w:t>
      </w:r>
      <w:r w:rsidRPr="008075CB">
        <w:rPr>
          <w:lang w:val="fr-FR"/>
        </w:rPr>
        <w:t>administration pénitentiaire met en œuvre les 15 interventions de réduction des risques dans les prisons, offre la possibilité d</w:t>
      </w:r>
      <w:r>
        <w:rPr>
          <w:lang w:val="fr-FR"/>
        </w:rPr>
        <w:t>’</w:t>
      </w:r>
      <w:r w:rsidRPr="008075CB">
        <w:rPr>
          <w:lang w:val="fr-FR"/>
        </w:rPr>
        <w:t>un dépistage rapide lors du placement en détention et de façon périodique ensuite pour le VIH, la syphilis et l</w:t>
      </w:r>
      <w:r>
        <w:rPr>
          <w:lang w:val="fr-FR"/>
        </w:rPr>
        <w:t>’</w:t>
      </w:r>
      <w:r w:rsidRPr="008075CB">
        <w:rPr>
          <w:lang w:val="fr-FR"/>
        </w:rPr>
        <w:t xml:space="preserve">hépatite et </w:t>
      </w:r>
      <w:r>
        <w:rPr>
          <w:lang w:val="fr-FR"/>
        </w:rPr>
        <w:t xml:space="preserve">traite les </w:t>
      </w:r>
      <w:r w:rsidRPr="008075CB">
        <w:rPr>
          <w:lang w:val="fr-FR"/>
        </w:rPr>
        <w:t>patients vivant avec le VIH (155</w:t>
      </w:r>
      <w:r>
        <w:rPr>
          <w:lang w:val="fr-FR"/>
        </w:rPr>
        <w:t> </w:t>
      </w:r>
      <w:r w:rsidRPr="008075CB">
        <w:rPr>
          <w:lang w:val="fr-FR"/>
        </w:rPr>
        <w:t>patients sur 167 reçoivent un traitement antirétroviral).</w:t>
      </w:r>
    </w:p>
    <w:p w14:paraId="5E894F44" w14:textId="7F0782EE" w:rsidR="00D750D5" w:rsidRPr="009E5CED" w:rsidRDefault="00D750D5" w:rsidP="00D750D5">
      <w:pPr>
        <w:pStyle w:val="H23G"/>
        <w:rPr>
          <w:lang w:val="fr-FR"/>
        </w:rPr>
      </w:pPr>
      <w:r>
        <w:rPr>
          <w:lang w:val="fr-FR"/>
        </w:rPr>
        <w:tab/>
      </w:r>
      <w:r>
        <w:rPr>
          <w:lang w:val="fr-FR"/>
        </w:rPr>
        <w:tab/>
      </w:r>
      <w:r w:rsidRPr="009E5CED">
        <w:rPr>
          <w:lang w:val="fr-FR"/>
        </w:rPr>
        <w:t>Réponse au paragraphe 11 a) de la liste de points</w:t>
      </w:r>
    </w:p>
    <w:p w14:paraId="54B2C7F5" w14:textId="6D0C4663" w:rsidR="00D750D5" w:rsidRPr="008075CB" w:rsidRDefault="00D750D5" w:rsidP="00D750D5">
      <w:pPr>
        <w:pStyle w:val="SingleTxtG"/>
        <w:rPr>
          <w:lang w:val="fr-FR"/>
        </w:rPr>
      </w:pPr>
      <w:r w:rsidRPr="00A84A77">
        <w:rPr>
          <w:lang w:val="fr-FR"/>
        </w:rPr>
        <w:t>160.</w:t>
      </w:r>
      <w:r w:rsidRPr="00A84A77">
        <w:rPr>
          <w:lang w:val="fr-FR"/>
        </w:rPr>
        <w:tab/>
        <w:t>L’arrêté n</w:t>
      </w:r>
      <w:r w:rsidRPr="00A84A77">
        <w:rPr>
          <w:vertAlign w:val="superscript"/>
          <w:lang w:val="fr-FR"/>
        </w:rPr>
        <w:t>o</w:t>
      </w:r>
      <w:r>
        <w:rPr>
          <w:lang w:val="fr-FR"/>
        </w:rPr>
        <w:t> </w:t>
      </w:r>
      <w:r w:rsidRPr="008075CB">
        <w:rPr>
          <w:lang w:val="fr-FR"/>
        </w:rPr>
        <w:t>129 (du 10</w:t>
      </w:r>
      <w:r>
        <w:rPr>
          <w:lang w:val="fr-FR"/>
        </w:rPr>
        <w:t> </w:t>
      </w:r>
      <w:r w:rsidRPr="008075CB">
        <w:rPr>
          <w:lang w:val="fr-FR"/>
        </w:rPr>
        <w:t>mars 2021) de l</w:t>
      </w:r>
      <w:r>
        <w:rPr>
          <w:lang w:val="fr-FR"/>
        </w:rPr>
        <w:t>’</w:t>
      </w:r>
      <w:r w:rsidRPr="008075CB">
        <w:rPr>
          <w:lang w:val="fr-FR"/>
        </w:rPr>
        <w:t>Administration pénitentiaire nationale sur la qualité des services médicaux fournis dans le système pénitentiaire a donné lieu à la création de la commission d</w:t>
      </w:r>
      <w:r>
        <w:rPr>
          <w:lang w:val="fr-FR"/>
        </w:rPr>
        <w:t>’</w:t>
      </w:r>
      <w:r w:rsidRPr="008075CB">
        <w:rPr>
          <w:lang w:val="fr-FR"/>
        </w:rPr>
        <w:t>analyse de la mortalité dans les prisons.</w:t>
      </w:r>
    </w:p>
    <w:p w14:paraId="69ADDD30" w14:textId="4EB56CBD" w:rsidR="00D750D5" w:rsidRPr="008075CB" w:rsidRDefault="00D750D5" w:rsidP="00D750D5">
      <w:pPr>
        <w:pStyle w:val="SingleTxtG"/>
        <w:rPr>
          <w:lang w:val="fr-FR"/>
        </w:rPr>
      </w:pPr>
      <w:r w:rsidRPr="008075CB">
        <w:rPr>
          <w:lang w:val="fr-FR"/>
        </w:rPr>
        <w:lastRenderedPageBreak/>
        <w:t>161.</w:t>
      </w:r>
      <w:r w:rsidRPr="008075CB">
        <w:rPr>
          <w:lang w:val="fr-FR"/>
        </w:rPr>
        <w:tab/>
        <w:t xml:space="preserve">On a constaté une augmentation du nombre de décès du cancer, de 4 </w:t>
      </w:r>
      <w:r>
        <w:rPr>
          <w:lang w:val="fr-FR"/>
        </w:rPr>
        <w:t>en</w:t>
      </w:r>
      <w:r w:rsidRPr="008075CB">
        <w:rPr>
          <w:lang w:val="fr-FR"/>
        </w:rPr>
        <w:t xml:space="preserve"> 2018 à 6 en 2019, et de suicides, de 6 </w:t>
      </w:r>
      <w:r w:rsidR="00A84A77">
        <w:rPr>
          <w:lang w:val="fr-FR"/>
        </w:rPr>
        <w:t>en</w:t>
      </w:r>
      <w:r w:rsidRPr="008075CB">
        <w:rPr>
          <w:lang w:val="fr-FR"/>
        </w:rPr>
        <w:t xml:space="preserve"> 2018 à 9 en 2019.</w:t>
      </w:r>
    </w:p>
    <w:p w14:paraId="4E0B7CD0" w14:textId="77777777" w:rsidR="00D750D5" w:rsidRPr="008075CB" w:rsidRDefault="00D750D5" w:rsidP="00D750D5">
      <w:pPr>
        <w:pStyle w:val="SingleTxtG"/>
        <w:rPr>
          <w:lang w:val="fr-FR"/>
        </w:rPr>
      </w:pPr>
      <w:r w:rsidRPr="008075CB">
        <w:rPr>
          <w:lang w:val="fr-FR"/>
        </w:rPr>
        <w:t>162.</w:t>
      </w:r>
      <w:r w:rsidRPr="008075CB">
        <w:rPr>
          <w:lang w:val="fr-FR"/>
        </w:rPr>
        <w:tab/>
        <w:t>Le nombre de détenus libérés pour cause de maladie était de 7 en 2018 et de seulement 3 en 2019.</w:t>
      </w:r>
    </w:p>
    <w:p w14:paraId="29C01380" w14:textId="77777777" w:rsidR="00D750D5" w:rsidRPr="008075CB" w:rsidRDefault="00D750D5" w:rsidP="00D750D5">
      <w:pPr>
        <w:pStyle w:val="SingleTxtG"/>
        <w:rPr>
          <w:lang w:val="fr-FR"/>
        </w:rPr>
      </w:pPr>
      <w:r w:rsidRPr="008075CB">
        <w:rPr>
          <w:lang w:val="fr-FR"/>
        </w:rPr>
        <w:t>163.</w:t>
      </w:r>
      <w:r w:rsidRPr="008075CB">
        <w:rPr>
          <w:lang w:val="fr-FR"/>
        </w:rPr>
        <w:tab/>
      </w:r>
      <w:r>
        <w:rPr>
          <w:lang w:val="fr-FR"/>
        </w:rPr>
        <w:t xml:space="preserve">Il est également constaté que des </w:t>
      </w:r>
      <w:r w:rsidRPr="008075CB">
        <w:rPr>
          <w:lang w:val="fr-FR"/>
        </w:rPr>
        <w:t>détenus gravement malades</w:t>
      </w:r>
      <w:r>
        <w:rPr>
          <w:lang w:val="fr-FR"/>
        </w:rPr>
        <w:t xml:space="preserve">, dont le diagnostic clinique est sévère et </w:t>
      </w:r>
      <w:r w:rsidRPr="008075CB">
        <w:rPr>
          <w:lang w:val="fr-FR"/>
        </w:rPr>
        <w:t>qui ont une faible espérance de vie</w:t>
      </w:r>
      <w:r>
        <w:rPr>
          <w:lang w:val="fr-FR"/>
        </w:rPr>
        <w:t>, sont condamnés à mort</w:t>
      </w:r>
      <w:r w:rsidRPr="008075CB">
        <w:rPr>
          <w:lang w:val="fr-FR"/>
        </w:rPr>
        <w:t>.</w:t>
      </w:r>
    </w:p>
    <w:p w14:paraId="48B8EA78" w14:textId="77777777" w:rsidR="00D750D5" w:rsidRPr="008075CB" w:rsidRDefault="00D750D5" w:rsidP="00D750D5">
      <w:pPr>
        <w:pStyle w:val="SingleTxtG"/>
        <w:rPr>
          <w:lang w:val="fr-FR"/>
        </w:rPr>
      </w:pPr>
      <w:r w:rsidRPr="008075CB">
        <w:rPr>
          <w:lang w:val="fr-FR"/>
        </w:rPr>
        <w:t>164.</w:t>
      </w:r>
      <w:r w:rsidRPr="008075CB">
        <w:rPr>
          <w:lang w:val="fr-FR"/>
        </w:rPr>
        <w:tab/>
        <w:t>Étant donné que la section de détention et d</w:t>
      </w:r>
      <w:r>
        <w:rPr>
          <w:lang w:val="fr-FR"/>
        </w:rPr>
        <w:t>’</w:t>
      </w:r>
      <w:r w:rsidRPr="008075CB">
        <w:rPr>
          <w:lang w:val="fr-FR"/>
        </w:rPr>
        <w:t xml:space="preserve">escorte de la </w:t>
      </w:r>
      <w:r>
        <w:rPr>
          <w:lang w:val="fr-FR"/>
        </w:rPr>
        <w:t>D</w:t>
      </w:r>
      <w:r w:rsidRPr="008075CB">
        <w:rPr>
          <w:lang w:val="fr-FR"/>
        </w:rPr>
        <w:t>irection des interactions avec la justice a été créée en octobre 2018, il est impossible de fournir des statistiques sur le nombre de décès dans les locaux de détention de la police de 2016 à début 2019. On notera toutefois qu</w:t>
      </w:r>
      <w:r>
        <w:rPr>
          <w:lang w:val="fr-FR"/>
        </w:rPr>
        <w:t>’</w:t>
      </w:r>
      <w:r w:rsidRPr="008075CB">
        <w:rPr>
          <w:lang w:val="fr-FR"/>
        </w:rPr>
        <w:t>aucun décès n</w:t>
      </w:r>
      <w:r>
        <w:rPr>
          <w:lang w:val="fr-FR"/>
        </w:rPr>
        <w:t>’</w:t>
      </w:r>
      <w:r w:rsidRPr="008075CB">
        <w:rPr>
          <w:lang w:val="fr-FR"/>
        </w:rPr>
        <w:t>a été enregistré dans ces locaux depuis 2019 jusqu</w:t>
      </w:r>
      <w:r>
        <w:rPr>
          <w:lang w:val="fr-FR"/>
        </w:rPr>
        <w:t>’</w:t>
      </w:r>
      <w:r w:rsidRPr="008075CB">
        <w:rPr>
          <w:lang w:val="fr-FR"/>
        </w:rPr>
        <w:t>à présent.</w:t>
      </w:r>
    </w:p>
    <w:p w14:paraId="7907D6AE" w14:textId="69FE0350" w:rsidR="00D750D5" w:rsidRPr="008075CB" w:rsidRDefault="00D750D5" w:rsidP="00D750D5">
      <w:pPr>
        <w:pStyle w:val="SingleTxtG"/>
        <w:rPr>
          <w:lang w:val="fr-FR"/>
        </w:rPr>
      </w:pPr>
      <w:r w:rsidRPr="008075CB">
        <w:rPr>
          <w:lang w:val="fr-FR"/>
        </w:rPr>
        <w:t>165.</w:t>
      </w:r>
      <w:r w:rsidRPr="008075CB">
        <w:rPr>
          <w:lang w:val="fr-FR"/>
        </w:rPr>
        <w:tab/>
      </w:r>
      <w:r>
        <w:rPr>
          <w:lang w:val="fr-FR"/>
        </w:rPr>
        <w:t xml:space="preserve">Pour </w:t>
      </w:r>
      <w:r w:rsidRPr="008075CB">
        <w:rPr>
          <w:lang w:val="fr-FR"/>
        </w:rPr>
        <w:t xml:space="preserve">prévenir la torture et les mauvais traitements, et </w:t>
      </w:r>
      <w:r>
        <w:rPr>
          <w:lang w:val="fr-FR"/>
        </w:rPr>
        <w:t>dans un souci de professionnalisme</w:t>
      </w:r>
      <w:r w:rsidRPr="008075CB">
        <w:rPr>
          <w:lang w:val="fr-FR"/>
        </w:rPr>
        <w:t xml:space="preserve">, </w:t>
      </w:r>
      <w:r>
        <w:rPr>
          <w:lang w:val="fr-FR"/>
        </w:rPr>
        <w:t xml:space="preserve">plusieurs heures de la formation professionnelle du </w:t>
      </w:r>
      <w:r w:rsidRPr="008075CB">
        <w:rPr>
          <w:lang w:val="fr-FR"/>
        </w:rPr>
        <w:t>personnel des sous</w:t>
      </w:r>
      <w:r w:rsidR="00A84A77">
        <w:rPr>
          <w:lang w:val="fr-FR"/>
        </w:rPr>
        <w:noBreakHyphen/>
      </w:r>
      <w:r w:rsidRPr="008075CB">
        <w:rPr>
          <w:lang w:val="fr-FR"/>
        </w:rPr>
        <w:t xml:space="preserve">divisions de la police </w:t>
      </w:r>
      <w:r>
        <w:rPr>
          <w:lang w:val="fr-FR"/>
        </w:rPr>
        <w:t xml:space="preserve">ont été consacrées à l’étude des </w:t>
      </w:r>
      <w:r w:rsidRPr="008075CB">
        <w:rPr>
          <w:lang w:val="fr-FR"/>
        </w:rPr>
        <w:t>normes énoncées dans le Protocole d</w:t>
      </w:r>
      <w:r>
        <w:rPr>
          <w:lang w:val="fr-FR"/>
        </w:rPr>
        <w:t>’</w:t>
      </w:r>
      <w:r w:rsidRPr="008075CB">
        <w:rPr>
          <w:lang w:val="fr-FR"/>
        </w:rPr>
        <w:t xml:space="preserve">Istanbul. </w:t>
      </w:r>
      <w:r>
        <w:rPr>
          <w:lang w:val="fr-FR"/>
        </w:rPr>
        <w:t xml:space="preserve">Divers questionnaires ont ensuite été élaborés, par exemple sur </w:t>
      </w:r>
      <w:r w:rsidRPr="008075CB">
        <w:rPr>
          <w:lang w:val="fr-FR"/>
        </w:rPr>
        <w:t>les dispositions prévues par le Protocole d</w:t>
      </w:r>
      <w:r>
        <w:rPr>
          <w:lang w:val="fr-FR"/>
        </w:rPr>
        <w:t>’</w:t>
      </w:r>
      <w:r w:rsidRPr="008075CB">
        <w:rPr>
          <w:lang w:val="fr-FR"/>
        </w:rPr>
        <w:t xml:space="preserve">Istanbul, pour </w:t>
      </w:r>
      <w:r>
        <w:rPr>
          <w:lang w:val="fr-FR"/>
        </w:rPr>
        <w:t xml:space="preserve">évaluer les </w:t>
      </w:r>
      <w:r w:rsidRPr="008075CB">
        <w:rPr>
          <w:lang w:val="fr-FR"/>
        </w:rPr>
        <w:t>connaissances dans le cadre de la formation générale des agents des sous-divisions de l</w:t>
      </w:r>
      <w:r>
        <w:rPr>
          <w:lang w:val="fr-FR"/>
        </w:rPr>
        <w:t>’</w:t>
      </w:r>
      <w:r w:rsidRPr="008075CB">
        <w:rPr>
          <w:lang w:val="fr-FR"/>
        </w:rPr>
        <w:t>Inspection générale de la police.</w:t>
      </w:r>
    </w:p>
    <w:p w14:paraId="3CC3D04A" w14:textId="79BB8D44" w:rsidR="00D750D5" w:rsidRPr="001B3373" w:rsidRDefault="00D750D5" w:rsidP="00D750D5">
      <w:pPr>
        <w:pStyle w:val="H23G"/>
        <w:rPr>
          <w:lang w:val="fr-FR"/>
        </w:rPr>
      </w:pPr>
      <w:r>
        <w:rPr>
          <w:lang w:val="fr-FR"/>
        </w:rPr>
        <w:tab/>
      </w:r>
      <w:r>
        <w:rPr>
          <w:lang w:val="fr-FR"/>
        </w:rPr>
        <w:tab/>
      </w:r>
      <w:r w:rsidRPr="001B3373">
        <w:rPr>
          <w:lang w:val="fr-FR"/>
        </w:rPr>
        <w:t>Réponse au paragraphe 11</w:t>
      </w:r>
      <w:r>
        <w:rPr>
          <w:lang w:val="fr-FR"/>
        </w:rPr>
        <w:t> </w:t>
      </w:r>
      <w:r w:rsidRPr="001B3373">
        <w:rPr>
          <w:lang w:val="fr-FR"/>
        </w:rPr>
        <w:t>b) de la liste de points</w:t>
      </w:r>
    </w:p>
    <w:p w14:paraId="3F1A831F" w14:textId="77777777" w:rsidR="00D750D5" w:rsidRPr="008075CB" w:rsidRDefault="00D750D5" w:rsidP="00D750D5">
      <w:pPr>
        <w:pStyle w:val="SingleTxtG"/>
        <w:rPr>
          <w:lang w:val="fr-FR"/>
        </w:rPr>
      </w:pPr>
      <w:r w:rsidRPr="008075CB">
        <w:rPr>
          <w:lang w:val="fr-FR"/>
        </w:rPr>
        <w:t>166.</w:t>
      </w:r>
      <w:r w:rsidRPr="008075CB">
        <w:rPr>
          <w:lang w:val="fr-FR"/>
        </w:rPr>
        <w:tab/>
        <w:t>Les tribunaux acceptent les résultats des autopsies et des examens médico-légaux indépendants comme éléments de preuve dans les procédures pénales.</w:t>
      </w:r>
    </w:p>
    <w:p w14:paraId="772506BD" w14:textId="1F1CFD60" w:rsidR="00D750D5" w:rsidRPr="002B59A8" w:rsidRDefault="00D750D5" w:rsidP="00D750D5">
      <w:pPr>
        <w:pStyle w:val="H23G"/>
        <w:rPr>
          <w:lang w:val="fr-FR"/>
        </w:rPr>
      </w:pPr>
      <w:r>
        <w:rPr>
          <w:lang w:val="fr-FR"/>
        </w:rPr>
        <w:tab/>
      </w:r>
      <w:r>
        <w:rPr>
          <w:lang w:val="fr-FR"/>
        </w:rPr>
        <w:tab/>
      </w:r>
      <w:r w:rsidRPr="002B59A8">
        <w:rPr>
          <w:lang w:val="fr-FR"/>
        </w:rPr>
        <w:t>Réponse au paragraphe 11</w:t>
      </w:r>
      <w:r>
        <w:rPr>
          <w:lang w:val="fr-FR"/>
        </w:rPr>
        <w:t> </w:t>
      </w:r>
      <w:r w:rsidRPr="002B59A8">
        <w:rPr>
          <w:lang w:val="fr-FR"/>
        </w:rPr>
        <w:t>c) de la liste de points</w:t>
      </w:r>
    </w:p>
    <w:p w14:paraId="62806FA1" w14:textId="77777777" w:rsidR="00D750D5" w:rsidRPr="008075CB" w:rsidRDefault="00D750D5" w:rsidP="00D750D5">
      <w:pPr>
        <w:pStyle w:val="SingleTxtG"/>
        <w:rPr>
          <w:lang w:val="fr-FR"/>
        </w:rPr>
      </w:pPr>
      <w:r w:rsidRPr="008075CB">
        <w:rPr>
          <w:lang w:val="fr-FR"/>
        </w:rPr>
        <w:t>167.</w:t>
      </w:r>
      <w:r w:rsidRPr="008075CB">
        <w:rPr>
          <w:lang w:val="fr-FR"/>
        </w:rPr>
        <w:tab/>
        <w:t>Au cours de la période 2016-2021, voici le nombre de cas d</w:t>
      </w:r>
      <w:r>
        <w:rPr>
          <w:lang w:val="fr-FR"/>
        </w:rPr>
        <w:t>’</w:t>
      </w:r>
      <w:r w:rsidRPr="008075CB">
        <w:rPr>
          <w:lang w:val="fr-FR"/>
        </w:rPr>
        <w:t>utilisation de la force physique ou de moyens spéciaux à l</w:t>
      </w:r>
      <w:r>
        <w:rPr>
          <w:lang w:val="fr-FR"/>
        </w:rPr>
        <w:t>’</w:t>
      </w:r>
      <w:r w:rsidRPr="008075CB">
        <w:rPr>
          <w:lang w:val="fr-FR"/>
        </w:rPr>
        <w:t>égard de détenus</w:t>
      </w:r>
      <w:r>
        <w:rPr>
          <w:lang w:val="fr-FR"/>
        </w:rPr>
        <w:t> :</w:t>
      </w:r>
      <w:r w:rsidRPr="008075CB">
        <w:rPr>
          <w:lang w:val="fr-FR"/>
        </w:rPr>
        <w:t xml:space="preserve"> en 2016, 338 et 206 respectivement, en 2017, 364 et 249, en 2018, 354 et 241, en 2019, 351 et 300, en 2020, 377 et 296 et en 2021 (premier semestre), 240 et 206. Tous ces cas ont été dûment consignés et les documents nécessaires à l</w:t>
      </w:r>
      <w:r>
        <w:rPr>
          <w:lang w:val="fr-FR"/>
        </w:rPr>
        <w:t>’</w:t>
      </w:r>
      <w:r w:rsidRPr="008075CB">
        <w:rPr>
          <w:lang w:val="fr-FR"/>
        </w:rPr>
        <w:t>établissement des faits ont été</w:t>
      </w:r>
      <w:r>
        <w:rPr>
          <w:lang w:val="fr-FR"/>
        </w:rPr>
        <w:t xml:space="preserve"> rédigés</w:t>
      </w:r>
      <w:r w:rsidRPr="008075CB">
        <w:rPr>
          <w:lang w:val="fr-FR"/>
        </w:rPr>
        <w:t>.</w:t>
      </w:r>
    </w:p>
    <w:p w14:paraId="74474DC6" w14:textId="15755B2F" w:rsidR="00D750D5" w:rsidRPr="00501EE6" w:rsidRDefault="00D750D5" w:rsidP="00D750D5">
      <w:pPr>
        <w:pStyle w:val="H23G"/>
        <w:rPr>
          <w:lang w:val="fr-FR"/>
        </w:rPr>
      </w:pPr>
      <w:r>
        <w:rPr>
          <w:lang w:val="fr-FR"/>
        </w:rPr>
        <w:tab/>
      </w:r>
      <w:r>
        <w:rPr>
          <w:lang w:val="fr-FR"/>
        </w:rPr>
        <w:tab/>
      </w:r>
      <w:r w:rsidRPr="00501EE6">
        <w:rPr>
          <w:lang w:val="fr-FR"/>
        </w:rPr>
        <w:t>Réponse au paragraphe 11</w:t>
      </w:r>
      <w:r>
        <w:rPr>
          <w:lang w:val="fr-FR"/>
        </w:rPr>
        <w:t> </w:t>
      </w:r>
      <w:r w:rsidRPr="00501EE6">
        <w:rPr>
          <w:lang w:val="fr-FR"/>
        </w:rPr>
        <w:t>d) de la liste de points</w:t>
      </w:r>
    </w:p>
    <w:p w14:paraId="6E7FA069" w14:textId="77777777" w:rsidR="00D750D5" w:rsidRPr="008075CB" w:rsidRDefault="00D750D5" w:rsidP="00D750D5">
      <w:pPr>
        <w:pStyle w:val="SingleTxtG"/>
        <w:rPr>
          <w:lang w:val="fr-FR"/>
        </w:rPr>
      </w:pPr>
      <w:r w:rsidRPr="008075CB">
        <w:rPr>
          <w:lang w:val="fr-FR"/>
        </w:rPr>
        <w:t>168.</w:t>
      </w:r>
      <w:r w:rsidRPr="008075CB">
        <w:rPr>
          <w:lang w:val="fr-FR"/>
        </w:rPr>
        <w:tab/>
        <w:t>De 2016 à 2021, 33 formations ont été planifiées et organisées aux fins de la formation continue des surveillants des établissements de détention sur les dispositions de la Convention et l</w:t>
      </w:r>
      <w:r>
        <w:rPr>
          <w:lang w:val="fr-FR"/>
        </w:rPr>
        <w:t>’</w:t>
      </w:r>
      <w:r w:rsidRPr="008075CB">
        <w:rPr>
          <w:lang w:val="fr-FR"/>
        </w:rPr>
        <w:t>interdiction absolue de la torture. Ces formations (3 en 2016, 4 en 2017, 6 en 2018, 7 en 2019, 8 en 2020 et 5 en 2021 (jusqu</w:t>
      </w:r>
      <w:r>
        <w:rPr>
          <w:lang w:val="fr-FR"/>
        </w:rPr>
        <w:t>’</w:t>
      </w:r>
      <w:r w:rsidRPr="008075CB">
        <w:rPr>
          <w:lang w:val="fr-FR"/>
        </w:rPr>
        <w:t>à juillet)) ont réuni 585</w:t>
      </w:r>
      <w:r>
        <w:rPr>
          <w:lang w:val="fr-FR"/>
        </w:rPr>
        <w:t> </w:t>
      </w:r>
      <w:r w:rsidRPr="008075CB">
        <w:rPr>
          <w:lang w:val="fr-FR"/>
        </w:rPr>
        <w:t>participants (issus des services de sécurité et des services pénitentiaires).</w:t>
      </w:r>
    </w:p>
    <w:p w14:paraId="3139C32C" w14:textId="77777777" w:rsidR="00D750D5" w:rsidRPr="008075CB" w:rsidRDefault="00D750D5" w:rsidP="00D750D5">
      <w:pPr>
        <w:pStyle w:val="SingleTxtG"/>
        <w:rPr>
          <w:lang w:val="fr-FR"/>
        </w:rPr>
      </w:pPr>
      <w:r w:rsidRPr="008075CB">
        <w:rPr>
          <w:lang w:val="fr-FR"/>
        </w:rPr>
        <w:t>169.</w:t>
      </w:r>
      <w:r w:rsidRPr="008075CB">
        <w:rPr>
          <w:lang w:val="fr-FR"/>
        </w:rPr>
        <w:tab/>
        <w:t>Parmi ces personnes, 311</w:t>
      </w:r>
      <w:r>
        <w:rPr>
          <w:lang w:val="fr-FR"/>
        </w:rPr>
        <w:t xml:space="preserve"> se sont déplacées </w:t>
      </w:r>
      <w:r w:rsidRPr="008075CB">
        <w:rPr>
          <w:lang w:val="fr-FR"/>
        </w:rPr>
        <w:t>au centre de formation de l</w:t>
      </w:r>
      <w:r>
        <w:rPr>
          <w:lang w:val="fr-FR"/>
        </w:rPr>
        <w:t>’</w:t>
      </w:r>
      <w:r w:rsidRPr="008075CB">
        <w:rPr>
          <w:lang w:val="fr-FR"/>
        </w:rPr>
        <w:t xml:space="preserve">Administration pénitentiaire nationale et 274 ont </w:t>
      </w:r>
      <w:r>
        <w:rPr>
          <w:lang w:val="fr-FR"/>
        </w:rPr>
        <w:t xml:space="preserve">suivi leur formation </w:t>
      </w:r>
      <w:r w:rsidRPr="008075CB">
        <w:rPr>
          <w:lang w:val="fr-FR"/>
        </w:rPr>
        <w:t>en ligne.</w:t>
      </w:r>
    </w:p>
    <w:p w14:paraId="10013F89" w14:textId="41B5CD51" w:rsidR="00D750D5" w:rsidRPr="00B403B9" w:rsidRDefault="00D750D5" w:rsidP="00D750D5">
      <w:pPr>
        <w:pStyle w:val="H1G"/>
        <w:rPr>
          <w:lang w:val="fr-FR"/>
        </w:rPr>
      </w:pPr>
      <w:r>
        <w:rPr>
          <w:lang w:val="fr-FR"/>
        </w:rPr>
        <w:tab/>
      </w:r>
      <w:r>
        <w:rPr>
          <w:lang w:val="fr-FR"/>
        </w:rPr>
        <w:tab/>
      </w:r>
      <w:r w:rsidRPr="00B403B9">
        <w:rPr>
          <w:lang w:val="fr-FR"/>
        </w:rPr>
        <w:t>Articles 12 et 13</w:t>
      </w:r>
    </w:p>
    <w:p w14:paraId="1AEF285D" w14:textId="6CC9F51F" w:rsidR="00D750D5" w:rsidRPr="00B403B9" w:rsidRDefault="00D750D5" w:rsidP="00D750D5">
      <w:pPr>
        <w:pStyle w:val="H23G"/>
        <w:rPr>
          <w:lang w:val="fr-FR"/>
        </w:rPr>
      </w:pPr>
      <w:r>
        <w:rPr>
          <w:lang w:val="fr-FR"/>
        </w:rPr>
        <w:tab/>
      </w:r>
      <w:r>
        <w:rPr>
          <w:lang w:val="fr-FR"/>
        </w:rPr>
        <w:tab/>
      </w:r>
      <w:r w:rsidRPr="00B403B9">
        <w:rPr>
          <w:lang w:val="fr-FR"/>
        </w:rPr>
        <w:t>Réponse au paragraphe 12 de la liste de points</w:t>
      </w:r>
    </w:p>
    <w:p w14:paraId="63EC3719" w14:textId="77777777" w:rsidR="00D750D5" w:rsidRPr="008075CB" w:rsidRDefault="00D750D5" w:rsidP="00D750D5">
      <w:pPr>
        <w:pStyle w:val="SingleTxtG"/>
        <w:rPr>
          <w:lang w:val="fr-FR"/>
        </w:rPr>
      </w:pPr>
      <w:r w:rsidRPr="008075CB">
        <w:rPr>
          <w:lang w:val="fr-FR"/>
        </w:rPr>
        <w:t>170.</w:t>
      </w:r>
      <w:r w:rsidRPr="008075CB">
        <w:rPr>
          <w:lang w:val="fr-FR"/>
        </w:rPr>
        <w:tab/>
        <w:t>Au cours de la période considérée, des fonctionnaires à statut spécial de l</w:t>
      </w:r>
      <w:r>
        <w:rPr>
          <w:lang w:val="fr-FR"/>
        </w:rPr>
        <w:t>’</w:t>
      </w:r>
      <w:r w:rsidRPr="008075CB">
        <w:rPr>
          <w:lang w:val="fr-FR"/>
        </w:rPr>
        <w:t>administration pénitentiaire ont participé, avec des représentants d</w:t>
      </w:r>
      <w:r>
        <w:rPr>
          <w:lang w:val="fr-FR"/>
        </w:rPr>
        <w:t>’</w:t>
      </w:r>
      <w:r w:rsidRPr="008075CB">
        <w:rPr>
          <w:lang w:val="fr-FR"/>
        </w:rPr>
        <w:t>autres institutions publiques nationales et internationales et d</w:t>
      </w:r>
      <w:r>
        <w:rPr>
          <w:lang w:val="fr-FR"/>
        </w:rPr>
        <w:t>’</w:t>
      </w:r>
      <w:r w:rsidRPr="008075CB">
        <w:rPr>
          <w:lang w:val="fr-FR"/>
        </w:rPr>
        <w:t>ONG concernées, à des événements consacrés à l</w:t>
      </w:r>
      <w:r>
        <w:rPr>
          <w:lang w:val="fr-FR"/>
        </w:rPr>
        <w:t>’</w:t>
      </w:r>
      <w:r w:rsidRPr="008075CB">
        <w:rPr>
          <w:lang w:val="fr-FR"/>
        </w:rPr>
        <w:t>évolution du phénomène de la torture et des autres traitements destructeurs, inhumains et/ou dégradants dans le travail de l</w:t>
      </w:r>
      <w:r>
        <w:rPr>
          <w:lang w:val="fr-FR"/>
        </w:rPr>
        <w:t>’</w:t>
      </w:r>
      <w:r w:rsidRPr="008075CB">
        <w:rPr>
          <w:lang w:val="fr-FR"/>
        </w:rPr>
        <w:t>institution.</w:t>
      </w:r>
    </w:p>
    <w:p w14:paraId="780AA693" w14:textId="77777777" w:rsidR="00D750D5" w:rsidRPr="008075CB" w:rsidRDefault="00D750D5" w:rsidP="00D750D5">
      <w:pPr>
        <w:pStyle w:val="SingleTxtG"/>
        <w:rPr>
          <w:lang w:val="fr-FR"/>
        </w:rPr>
      </w:pPr>
      <w:r w:rsidRPr="008075CB">
        <w:rPr>
          <w:lang w:val="fr-FR"/>
        </w:rPr>
        <w:t>171.</w:t>
      </w:r>
      <w:r w:rsidRPr="008075CB">
        <w:rPr>
          <w:lang w:val="fr-FR"/>
        </w:rPr>
        <w:tab/>
        <w:t>Dans ce contexte, l</w:t>
      </w:r>
      <w:r>
        <w:rPr>
          <w:lang w:val="fr-FR"/>
        </w:rPr>
        <w:t>’</w:t>
      </w:r>
      <w:r w:rsidRPr="008075CB">
        <w:rPr>
          <w:lang w:val="fr-FR"/>
        </w:rPr>
        <w:t>institution a décidé d</w:t>
      </w:r>
      <w:r>
        <w:rPr>
          <w:lang w:val="fr-FR"/>
        </w:rPr>
        <w:t>’</w:t>
      </w:r>
      <w:r w:rsidRPr="008075CB">
        <w:rPr>
          <w:lang w:val="fr-FR"/>
        </w:rPr>
        <w:t>organiser, avec le Bureau du Médiateur (Direction de la prévention de la torture), des ateliers de formation sur les principes régissant l</w:t>
      </w:r>
      <w:r>
        <w:rPr>
          <w:lang w:val="fr-FR"/>
        </w:rPr>
        <w:t>’</w:t>
      </w:r>
      <w:r w:rsidRPr="008075CB">
        <w:rPr>
          <w:lang w:val="fr-FR"/>
        </w:rPr>
        <w:t>utilisation de la force et des moyens de coercition, les responsabilités et obligations des établissements pénitentiaires, les dispositions des textes réglementaires internationaux et nationaux, la consignation et le signalement des cas de violence, d</w:t>
      </w:r>
      <w:r>
        <w:rPr>
          <w:lang w:val="fr-FR"/>
        </w:rPr>
        <w:t>’</w:t>
      </w:r>
      <w:r w:rsidRPr="008075CB">
        <w:rPr>
          <w:lang w:val="fr-FR"/>
        </w:rPr>
        <w:t>abus, de torture et d</w:t>
      </w:r>
      <w:r>
        <w:rPr>
          <w:lang w:val="fr-FR"/>
        </w:rPr>
        <w:t>’</w:t>
      </w:r>
      <w:r w:rsidRPr="008075CB">
        <w:rPr>
          <w:lang w:val="fr-FR"/>
        </w:rPr>
        <w:t>autres mauvais traitements ainsi que la consignation et le signalement des blessures lors du placement en détention.</w:t>
      </w:r>
    </w:p>
    <w:p w14:paraId="4BA55634" w14:textId="77777777" w:rsidR="00D750D5" w:rsidRPr="008075CB" w:rsidRDefault="00D750D5" w:rsidP="00D750D5">
      <w:pPr>
        <w:pStyle w:val="SingleTxtG"/>
        <w:rPr>
          <w:lang w:val="fr-FR"/>
        </w:rPr>
      </w:pPr>
      <w:r w:rsidRPr="008075CB">
        <w:rPr>
          <w:lang w:val="fr-FR"/>
        </w:rPr>
        <w:t>172.</w:t>
      </w:r>
      <w:r w:rsidRPr="008075CB">
        <w:rPr>
          <w:lang w:val="fr-FR"/>
        </w:rPr>
        <w:tab/>
        <w:t>Pour communiquer en toute transparence sur l</w:t>
      </w:r>
      <w:r>
        <w:rPr>
          <w:lang w:val="fr-FR"/>
        </w:rPr>
        <w:t>’</w:t>
      </w:r>
      <w:r w:rsidRPr="008075CB">
        <w:rPr>
          <w:lang w:val="fr-FR"/>
        </w:rPr>
        <w:t>application des recommandations du Comité européen pour la prévention de la torture et des peines ou traitements inhumains ou dégradants, l</w:t>
      </w:r>
      <w:r>
        <w:rPr>
          <w:lang w:val="fr-FR"/>
        </w:rPr>
        <w:t>’</w:t>
      </w:r>
      <w:r w:rsidRPr="008075CB">
        <w:rPr>
          <w:lang w:val="fr-FR"/>
        </w:rPr>
        <w:t xml:space="preserve">Administration pénitentiaire nationale donne, dans une section de son site Web </w:t>
      </w:r>
      <w:r w:rsidRPr="008075CB">
        <w:rPr>
          <w:lang w:val="fr-FR"/>
        </w:rPr>
        <w:lastRenderedPageBreak/>
        <w:t>officiel, des informations sur les mesures prévues et l</w:t>
      </w:r>
      <w:r>
        <w:rPr>
          <w:lang w:val="fr-FR"/>
        </w:rPr>
        <w:t>’</w:t>
      </w:r>
      <w:r w:rsidRPr="008075CB">
        <w:rPr>
          <w:lang w:val="fr-FR"/>
        </w:rPr>
        <w:t>état d</w:t>
      </w:r>
      <w:r>
        <w:rPr>
          <w:lang w:val="fr-FR"/>
        </w:rPr>
        <w:t>’</w:t>
      </w:r>
      <w:r w:rsidRPr="008075CB">
        <w:rPr>
          <w:lang w:val="fr-FR"/>
        </w:rPr>
        <w:t>avancement de leur mise en œuvre.</w:t>
      </w:r>
    </w:p>
    <w:p w14:paraId="20E8EC06" w14:textId="22C58FE4" w:rsidR="00D750D5" w:rsidRPr="008075CB" w:rsidRDefault="00D750D5" w:rsidP="00D750D5">
      <w:pPr>
        <w:pStyle w:val="SingleTxtG"/>
        <w:rPr>
          <w:lang w:val="fr-FR"/>
        </w:rPr>
      </w:pPr>
      <w:r w:rsidRPr="008075CB">
        <w:rPr>
          <w:lang w:val="fr-FR"/>
        </w:rPr>
        <w:t>173.</w:t>
      </w:r>
      <w:r w:rsidRPr="008075CB">
        <w:rPr>
          <w:lang w:val="fr-FR"/>
        </w:rPr>
        <w:tab/>
        <w:t>Pour insister sur le principe de tolérance zéro à l</w:t>
      </w:r>
      <w:r>
        <w:rPr>
          <w:lang w:val="fr-FR"/>
        </w:rPr>
        <w:t>’</w:t>
      </w:r>
      <w:r w:rsidRPr="008075CB">
        <w:rPr>
          <w:lang w:val="fr-FR"/>
        </w:rPr>
        <w:t>égard de la torture et des mauvais traitements, la police nationale et les sous-divisions territoriales relevant de l</w:t>
      </w:r>
      <w:r>
        <w:rPr>
          <w:lang w:val="fr-FR"/>
        </w:rPr>
        <w:t>’</w:t>
      </w:r>
      <w:r w:rsidRPr="008075CB">
        <w:rPr>
          <w:lang w:val="fr-FR"/>
        </w:rPr>
        <w:t>Inspection générale de la police ont participé, du 25 au 30</w:t>
      </w:r>
      <w:r>
        <w:rPr>
          <w:lang w:val="fr-FR"/>
        </w:rPr>
        <w:t> </w:t>
      </w:r>
      <w:r w:rsidRPr="008075CB">
        <w:rPr>
          <w:lang w:val="fr-FR"/>
        </w:rPr>
        <w:t xml:space="preserve">juin 2020, à la campagne </w:t>
      </w:r>
      <w:r>
        <w:rPr>
          <w:lang w:val="fr-FR"/>
        </w:rPr>
        <w:t>« </w:t>
      </w:r>
      <w:r w:rsidRPr="008075CB">
        <w:rPr>
          <w:lang w:val="fr-FR"/>
        </w:rPr>
        <w:t>#Je n</w:t>
      </w:r>
      <w:r>
        <w:rPr>
          <w:lang w:val="fr-FR"/>
        </w:rPr>
        <w:t>’</w:t>
      </w:r>
      <w:r w:rsidRPr="008075CB">
        <w:rPr>
          <w:lang w:val="fr-FR"/>
        </w:rPr>
        <w:t>applique pas l</w:t>
      </w:r>
      <w:r>
        <w:rPr>
          <w:lang w:val="fr-FR"/>
        </w:rPr>
        <w:t>’</w:t>
      </w:r>
      <w:r w:rsidRPr="008075CB">
        <w:rPr>
          <w:lang w:val="fr-FR"/>
        </w:rPr>
        <w:t xml:space="preserve">article 166¹ </w:t>
      </w:r>
      <w:r w:rsidR="00A84A77">
        <w:rPr>
          <w:lang w:val="fr-FR"/>
        </w:rPr>
        <w:t>−</w:t>
      </w:r>
      <w:r w:rsidRPr="008075CB">
        <w:rPr>
          <w:lang w:val="fr-FR"/>
        </w:rPr>
        <w:t xml:space="preserve"> Je respecte la dignité humaine</w:t>
      </w:r>
      <w:r>
        <w:rPr>
          <w:lang w:val="fr-FR"/>
        </w:rPr>
        <w:t> »</w:t>
      </w:r>
      <w:r w:rsidRPr="008075CB">
        <w:rPr>
          <w:lang w:val="fr-FR"/>
        </w:rPr>
        <w:t>, lancée par le Bureau du Défenseur du peuple en partenariat avec l</w:t>
      </w:r>
      <w:r>
        <w:rPr>
          <w:lang w:val="fr-FR"/>
        </w:rPr>
        <w:t>’</w:t>
      </w:r>
      <w:r w:rsidRPr="008075CB">
        <w:rPr>
          <w:lang w:val="fr-FR"/>
        </w:rPr>
        <w:t>Inspection générale de la police, l</w:t>
      </w:r>
      <w:r>
        <w:rPr>
          <w:lang w:val="fr-FR"/>
        </w:rPr>
        <w:t>’</w:t>
      </w:r>
      <w:r w:rsidRPr="008075CB">
        <w:rPr>
          <w:lang w:val="fr-FR"/>
        </w:rPr>
        <w:t>Administration pénitentiaire nationale, le Ministère de la santé, du travail et de l</w:t>
      </w:r>
      <w:r>
        <w:rPr>
          <w:lang w:val="fr-FR"/>
        </w:rPr>
        <w:t>’</w:t>
      </w:r>
      <w:r w:rsidRPr="008075CB">
        <w:rPr>
          <w:lang w:val="fr-FR"/>
        </w:rPr>
        <w:t>inspection sociale et l</w:t>
      </w:r>
      <w:r>
        <w:rPr>
          <w:lang w:val="fr-FR"/>
        </w:rPr>
        <w:t>’</w:t>
      </w:r>
      <w:r w:rsidRPr="008075CB">
        <w:rPr>
          <w:lang w:val="fr-FR"/>
        </w:rPr>
        <w:t>Agence nationale d</w:t>
      </w:r>
      <w:r>
        <w:rPr>
          <w:lang w:val="fr-FR"/>
        </w:rPr>
        <w:t>’</w:t>
      </w:r>
      <w:r w:rsidRPr="008075CB">
        <w:rPr>
          <w:lang w:val="fr-FR"/>
        </w:rPr>
        <w:t>assistance sociale, à l</w:t>
      </w:r>
      <w:r>
        <w:rPr>
          <w:lang w:val="fr-FR"/>
        </w:rPr>
        <w:t>’</w:t>
      </w:r>
      <w:r w:rsidRPr="008075CB">
        <w:rPr>
          <w:lang w:val="fr-FR"/>
        </w:rPr>
        <w:t>occasion de la Journée internationale des Nations Unies pour le soutien aux victimes de la torture.</w:t>
      </w:r>
    </w:p>
    <w:p w14:paraId="22B36192" w14:textId="78AD1572" w:rsidR="00D750D5" w:rsidRPr="008075CB" w:rsidRDefault="00D750D5" w:rsidP="00D750D5">
      <w:pPr>
        <w:pStyle w:val="SingleTxtG"/>
        <w:rPr>
          <w:lang w:val="fr-FR"/>
        </w:rPr>
      </w:pPr>
      <w:r w:rsidRPr="008075CB">
        <w:rPr>
          <w:lang w:val="fr-FR"/>
        </w:rPr>
        <w:t>174.</w:t>
      </w:r>
      <w:r w:rsidRPr="008075CB">
        <w:rPr>
          <w:lang w:val="fr-FR"/>
        </w:rPr>
        <w:tab/>
        <w:t>Au plus haut niveau, la commission du Parlement sur les droits de l</w:t>
      </w:r>
      <w:r>
        <w:rPr>
          <w:lang w:val="fr-FR"/>
        </w:rPr>
        <w:t>’</w:t>
      </w:r>
      <w:r w:rsidRPr="008075CB">
        <w:rPr>
          <w:lang w:val="fr-FR"/>
        </w:rPr>
        <w:t>homme et les relations interethniques a tenu des audiences publiques sur la prévention de la torture et des mauvais traitements dans les prisons, les établissements de détention provisoire et les établissements psychiatriques. Elle a ensuite adopté la décision n</w:t>
      </w:r>
      <w:r w:rsidRPr="00516C26">
        <w:rPr>
          <w:vertAlign w:val="superscript"/>
          <w:lang w:val="fr-FR"/>
        </w:rPr>
        <w:t>o</w:t>
      </w:r>
      <w:r>
        <w:rPr>
          <w:lang w:val="fr-FR"/>
        </w:rPr>
        <w:t> </w:t>
      </w:r>
      <w:r w:rsidRPr="008075CB">
        <w:rPr>
          <w:lang w:val="fr-FR"/>
        </w:rPr>
        <w:t>243 du 11</w:t>
      </w:r>
      <w:r>
        <w:rPr>
          <w:lang w:val="fr-FR"/>
        </w:rPr>
        <w:t> </w:t>
      </w:r>
      <w:r w:rsidRPr="008075CB">
        <w:rPr>
          <w:lang w:val="fr-FR"/>
        </w:rPr>
        <w:t xml:space="preserve">décembre 2017, dans laquelle elle a formulé des recommandations que les autorités nationales étaient invitées à </w:t>
      </w:r>
      <w:r>
        <w:rPr>
          <w:lang w:val="fr-FR"/>
        </w:rPr>
        <w:t>appliquer</w:t>
      </w:r>
      <w:r w:rsidRPr="008075CB">
        <w:rPr>
          <w:lang w:val="fr-FR"/>
        </w:rPr>
        <w:t xml:space="preserve"> rapidement.</w:t>
      </w:r>
    </w:p>
    <w:p w14:paraId="56B2EB24" w14:textId="77777777" w:rsidR="00D750D5" w:rsidRPr="008075CB" w:rsidRDefault="00D750D5" w:rsidP="00D750D5">
      <w:pPr>
        <w:pStyle w:val="SingleTxtG"/>
        <w:rPr>
          <w:lang w:val="fr-FR"/>
        </w:rPr>
      </w:pPr>
      <w:r w:rsidRPr="008075CB">
        <w:rPr>
          <w:lang w:val="fr-FR"/>
        </w:rPr>
        <w:t>175.</w:t>
      </w:r>
      <w:r w:rsidRPr="008075CB">
        <w:rPr>
          <w:lang w:val="fr-FR"/>
        </w:rPr>
        <w:tab/>
        <w:t>Dans le même contexte, lors de l</w:t>
      </w:r>
      <w:r>
        <w:rPr>
          <w:lang w:val="fr-FR"/>
        </w:rPr>
        <w:t>’</w:t>
      </w:r>
      <w:r w:rsidRPr="008075CB">
        <w:rPr>
          <w:lang w:val="fr-FR"/>
        </w:rPr>
        <w:t>établissement du nouveau plan d</w:t>
      </w:r>
      <w:r>
        <w:rPr>
          <w:lang w:val="fr-FR"/>
        </w:rPr>
        <w:t>’</w:t>
      </w:r>
      <w:r w:rsidRPr="008075CB">
        <w:rPr>
          <w:lang w:val="fr-FR"/>
        </w:rPr>
        <w:t>action relatif aux droits de l</w:t>
      </w:r>
      <w:r>
        <w:rPr>
          <w:lang w:val="fr-FR"/>
        </w:rPr>
        <w:t>’</w:t>
      </w:r>
      <w:r w:rsidRPr="008075CB">
        <w:rPr>
          <w:lang w:val="fr-FR"/>
        </w:rPr>
        <w:t>homme pour 2018-2022, les autorités ont défini les domaines d</w:t>
      </w:r>
      <w:r>
        <w:rPr>
          <w:lang w:val="fr-FR"/>
        </w:rPr>
        <w:t>’</w:t>
      </w:r>
      <w:r w:rsidRPr="008075CB">
        <w:rPr>
          <w:lang w:val="fr-FR"/>
        </w:rPr>
        <w:t>intervention à différents niveaux concernant spécialement le champ d</w:t>
      </w:r>
      <w:r>
        <w:rPr>
          <w:lang w:val="fr-FR"/>
        </w:rPr>
        <w:t>’</w:t>
      </w:r>
      <w:r w:rsidRPr="008075CB">
        <w:rPr>
          <w:lang w:val="fr-FR"/>
        </w:rPr>
        <w:t>action de la police.</w:t>
      </w:r>
    </w:p>
    <w:p w14:paraId="28F39A66" w14:textId="20CD0F2E" w:rsidR="00D750D5" w:rsidRPr="008075CB" w:rsidRDefault="00D750D5" w:rsidP="00D750D5">
      <w:pPr>
        <w:pStyle w:val="SingleTxtG"/>
        <w:rPr>
          <w:lang w:val="fr-FR"/>
        </w:rPr>
      </w:pPr>
      <w:r w:rsidRPr="008075CB">
        <w:rPr>
          <w:lang w:val="fr-FR"/>
        </w:rPr>
        <w:t>176.</w:t>
      </w:r>
      <w:r w:rsidRPr="008075CB">
        <w:rPr>
          <w:lang w:val="fr-FR"/>
        </w:rPr>
        <w:tab/>
        <w:t>Le Gouvernement a par ailleurs adopté, le 20</w:t>
      </w:r>
      <w:r>
        <w:rPr>
          <w:lang w:val="fr-FR"/>
        </w:rPr>
        <w:t> </w:t>
      </w:r>
      <w:r w:rsidRPr="008075CB">
        <w:rPr>
          <w:lang w:val="fr-FR"/>
        </w:rPr>
        <w:t>septembre 2017, la décision n</w:t>
      </w:r>
      <w:r w:rsidRPr="00255471">
        <w:rPr>
          <w:vertAlign w:val="superscript"/>
          <w:lang w:val="fr-FR"/>
        </w:rPr>
        <w:t>o</w:t>
      </w:r>
      <w:r>
        <w:rPr>
          <w:lang w:val="fr-FR"/>
        </w:rPr>
        <w:t> </w:t>
      </w:r>
      <w:r w:rsidRPr="008075CB">
        <w:rPr>
          <w:lang w:val="fr-FR"/>
        </w:rPr>
        <w:t>748 portant approbation du plan d</w:t>
      </w:r>
      <w:r>
        <w:rPr>
          <w:lang w:val="fr-FR"/>
        </w:rPr>
        <w:t>’</w:t>
      </w:r>
      <w:r w:rsidRPr="008075CB">
        <w:rPr>
          <w:lang w:val="fr-FR"/>
        </w:rPr>
        <w:t xml:space="preserve">action </w:t>
      </w:r>
      <w:r>
        <w:rPr>
          <w:lang w:val="fr-FR"/>
        </w:rPr>
        <w:t xml:space="preserve">2017-2020 </w:t>
      </w:r>
      <w:r w:rsidRPr="008075CB">
        <w:rPr>
          <w:lang w:val="fr-FR"/>
        </w:rPr>
        <w:t>pour la réduction du nombre de cas de mauvais traitements, de violence et de discrimination à l</w:t>
      </w:r>
      <w:r>
        <w:rPr>
          <w:lang w:val="fr-FR"/>
        </w:rPr>
        <w:t>’</w:t>
      </w:r>
      <w:r w:rsidRPr="008075CB">
        <w:rPr>
          <w:lang w:val="fr-FR"/>
        </w:rPr>
        <w:t>égard des personnes en garde à vue</w:t>
      </w:r>
      <w:r>
        <w:rPr>
          <w:lang w:val="fr-FR"/>
        </w:rPr>
        <w:t>.</w:t>
      </w:r>
    </w:p>
    <w:p w14:paraId="2476F820" w14:textId="331A7C7A" w:rsidR="00D750D5" w:rsidRPr="008075CB" w:rsidRDefault="00D750D5" w:rsidP="00D750D5">
      <w:pPr>
        <w:pStyle w:val="SingleTxtG"/>
        <w:rPr>
          <w:lang w:val="fr-FR"/>
        </w:rPr>
      </w:pPr>
      <w:r w:rsidRPr="008075CB">
        <w:rPr>
          <w:lang w:val="fr-FR"/>
        </w:rPr>
        <w:t>177.</w:t>
      </w:r>
      <w:r w:rsidRPr="008075CB">
        <w:rPr>
          <w:lang w:val="fr-FR"/>
        </w:rPr>
        <w:tab/>
        <w:t>Le 14</w:t>
      </w:r>
      <w:r>
        <w:rPr>
          <w:lang w:val="fr-FR"/>
        </w:rPr>
        <w:t> </w:t>
      </w:r>
      <w:r w:rsidRPr="008075CB">
        <w:rPr>
          <w:lang w:val="fr-FR"/>
        </w:rPr>
        <w:t>septembre 2018 a été publiée au Journal officiel la loi n</w:t>
      </w:r>
      <w:r w:rsidRPr="002729F7">
        <w:rPr>
          <w:vertAlign w:val="superscript"/>
          <w:lang w:val="fr-FR"/>
        </w:rPr>
        <w:t>o</w:t>
      </w:r>
      <w:r>
        <w:rPr>
          <w:lang w:val="fr-FR"/>
        </w:rPr>
        <w:t> </w:t>
      </w:r>
      <w:r w:rsidRPr="008075CB">
        <w:rPr>
          <w:lang w:val="fr-FR"/>
        </w:rPr>
        <w:t>157/2018 qui a modifié l</w:t>
      </w:r>
      <w:r>
        <w:rPr>
          <w:lang w:val="fr-FR"/>
        </w:rPr>
        <w:t>’</w:t>
      </w:r>
      <w:r w:rsidRPr="008075CB">
        <w:rPr>
          <w:lang w:val="fr-FR"/>
        </w:rPr>
        <w:t>article 166</w:t>
      </w:r>
      <w:r w:rsidRPr="007644DF">
        <w:rPr>
          <w:vertAlign w:val="superscript"/>
          <w:lang w:val="fr-FR"/>
        </w:rPr>
        <w:t>1</w:t>
      </w:r>
      <w:r w:rsidRPr="008075CB">
        <w:rPr>
          <w:lang w:val="fr-FR"/>
        </w:rPr>
        <w:t xml:space="preserve"> du Code pénal en supprimant la référence à une amende dans la peine prévue, étant entendu que ces recommandations </w:t>
      </w:r>
      <w:r>
        <w:rPr>
          <w:lang w:val="fr-FR"/>
        </w:rPr>
        <w:t xml:space="preserve">figuraient </w:t>
      </w:r>
      <w:r w:rsidRPr="008075CB">
        <w:rPr>
          <w:lang w:val="fr-FR"/>
        </w:rPr>
        <w:t>également dans les rapports d</w:t>
      </w:r>
      <w:r>
        <w:rPr>
          <w:lang w:val="fr-FR"/>
        </w:rPr>
        <w:t>’</w:t>
      </w:r>
      <w:r w:rsidRPr="008075CB">
        <w:rPr>
          <w:lang w:val="fr-FR"/>
        </w:rPr>
        <w:t>organismes et forums internationaux s</w:t>
      </w:r>
      <w:r>
        <w:rPr>
          <w:lang w:val="fr-FR"/>
        </w:rPr>
        <w:t>’</w:t>
      </w:r>
      <w:r w:rsidRPr="008075CB">
        <w:rPr>
          <w:lang w:val="fr-FR"/>
        </w:rPr>
        <w:t>intéressant à cette question.</w:t>
      </w:r>
    </w:p>
    <w:p w14:paraId="03199887" w14:textId="5E58BBDF" w:rsidR="00D750D5" w:rsidRPr="008075CB" w:rsidRDefault="00D750D5" w:rsidP="00D750D5">
      <w:pPr>
        <w:pStyle w:val="SingleTxtG"/>
        <w:rPr>
          <w:lang w:val="fr-FR"/>
        </w:rPr>
      </w:pPr>
      <w:r w:rsidRPr="008075CB">
        <w:rPr>
          <w:lang w:val="fr-FR"/>
        </w:rPr>
        <w:t>178.</w:t>
      </w:r>
      <w:r w:rsidRPr="008075CB">
        <w:rPr>
          <w:lang w:val="fr-FR"/>
        </w:rPr>
        <w:tab/>
        <w:t>L</w:t>
      </w:r>
      <w:r>
        <w:rPr>
          <w:lang w:val="fr-FR"/>
        </w:rPr>
        <w:t>’</w:t>
      </w:r>
      <w:r w:rsidRPr="008075CB">
        <w:rPr>
          <w:lang w:val="fr-FR"/>
        </w:rPr>
        <w:t>approche suivie est conforme à l</w:t>
      </w:r>
      <w:r>
        <w:rPr>
          <w:lang w:val="fr-FR"/>
        </w:rPr>
        <w:t>’</w:t>
      </w:r>
      <w:r w:rsidRPr="008075CB">
        <w:rPr>
          <w:lang w:val="fr-FR"/>
        </w:rPr>
        <w:t>arrêté conjoint n</w:t>
      </w:r>
      <w:r w:rsidRPr="00B43FD2">
        <w:rPr>
          <w:vertAlign w:val="superscript"/>
          <w:lang w:val="fr-FR"/>
        </w:rPr>
        <w:t>o</w:t>
      </w:r>
      <w:r w:rsidRPr="008075CB">
        <w:rPr>
          <w:lang w:val="fr-FR"/>
        </w:rPr>
        <w:t xml:space="preserve"> 77/572/408/639-o/197/1589 (du 31</w:t>
      </w:r>
      <w:r>
        <w:rPr>
          <w:lang w:val="fr-FR"/>
        </w:rPr>
        <w:t> </w:t>
      </w:r>
      <w:r w:rsidRPr="008075CB">
        <w:rPr>
          <w:lang w:val="fr-FR"/>
        </w:rPr>
        <w:t>décembre 2013) du Procureur général, du Ministre de la justice, du Ministre de l</w:t>
      </w:r>
      <w:r>
        <w:rPr>
          <w:lang w:val="fr-FR"/>
        </w:rPr>
        <w:t>’</w:t>
      </w:r>
      <w:r w:rsidRPr="008075CB">
        <w:rPr>
          <w:lang w:val="fr-FR"/>
        </w:rPr>
        <w:t>intérieur, du Directeur général des douanes, du Directeur du Centre national de lutte contre la corruption et du Ministre de la santé portant approbation du règlement sur la procédure de détection, de consignation et de signalement des cas allégués de torture et de traitements inhumains ou dégradants, à la décision n</w:t>
      </w:r>
      <w:r w:rsidRPr="00A200A9">
        <w:rPr>
          <w:vertAlign w:val="superscript"/>
          <w:lang w:val="fr-FR"/>
        </w:rPr>
        <w:t>o</w:t>
      </w:r>
      <w:r>
        <w:rPr>
          <w:lang w:val="fr-FR"/>
        </w:rPr>
        <w:t> </w:t>
      </w:r>
      <w:r w:rsidRPr="008075CB">
        <w:rPr>
          <w:lang w:val="fr-FR"/>
        </w:rPr>
        <w:t>474/2014 du Gouvernement approuvant la nomenclature des moyens spéciaux, des types d</w:t>
      </w:r>
      <w:r>
        <w:rPr>
          <w:lang w:val="fr-FR"/>
        </w:rPr>
        <w:t>’</w:t>
      </w:r>
      <w:r w:rsidRPr="008075CB">
        <w:rPr>
          <w:lang w:val="fr-FR"/>
        </w:rPr>
        <w:t>armes à feu et de leurs munitions, ainsi que les règles pour leur utilisation, à la loi n</w:t>
      </w:r>
      <w:r w:rsidRPr="009F546D">
        <w:rPr>
          <w:vertAlign w:val="superscript"/>
          <w:lang w:val="fr-FR"/>
        </w:rPr>
        <w:t>o</w:t>
      </w:r>
      <w:r>
        <w:rPr>
          <w:lang w:val="fr-FR"/>
        </w:rPr>
        <w:t> </w:t>
      </w:r>
      <w:r w:rsidRPr="008075CB">
        <w:rPr>
          <w:lang w:val="fr-FR"/>
        </w:rPr>
        <w:t>218/2012 sur l</w:t>
      </w:r>
      <w:r>
        <w:rPr>
          <w:lang w:val="fr-FR"/>
        </w:rPr>
        <w:t>’</w:t>
      </w:r>
      <w:r w:rsidRPr="008075CB">
        <w:rPr>
          <w:lang w:val="fr-FR"/>
        </w:rPr>
        <w:t>utilisation de la force physique, des moyens spéciaux et des armes à feu, à la Constitution (du 29</w:t>
      </w:r>
      <w:r>
        <w:rPr>
          <w:lang w:val="fr-FR"/>
        </w:rPr>
        <w:t> </w:t>
      </w:r>
      <w:r w:rsidRPr="008075CB">
        <w:rPr>
          <w:lang w:val="fr-FR"/>
        </w:rPr>
        <w:t>juillet 1994), à la Convention de sauvegarde des droits de l</w:t>
      </w:r>
      <w:r>
        <w:rPr>
          <w:lang w:val="fr-FR"/>
        </w:rPr>
        <w:t>’</w:t>
      </w:r>
      <w:r w:rsidRPr="008075CB">
        <w:rPr>
          <w:lang w:val="fr-FR"/>
        </w:rPr>
        <w:t>homme et des libertés fondamentales (du 4</w:t>
      </w:r>
      <w:r>
        <w:rPr>
          <w:lang w:val="fr-FR"/>
        </w:rPr>
        <w:t> </w:t>
      </w:r>
      <w:r w:rsidRPr="008075CB">
        <w:rPr>
          <w:lang w:val="fr-FR"/>
        </w:rPr>
        <w:t>novembre 1950), à la Convention contre la torture et autres peines ou traitements cruels, inhumains ou dégradants (adoptée le 10</w:t>
      </w:r>
      <w:r>
        <w:rPr>
          <w:lang w:val="fr-FR"/>
        </w:rPr>
        <w:t> </w:t>
      </w:r>
      <w:r w:rsidRPr="008075CB">
        <w:rPr>
          <w:lang w:val="fr-FR"/>
        </w:rPr>
        <w:t>décembre 1984)</w:t>
      </w:r>
      <w:r>
        <w:rPr>
          <w:lang w:val="fr-FR"/>
        </w:rPr>
        <w:t xml:space="preserve"> et</w:t>
      </w:r>
      <w:r w:rsidRPr="008075CB">
        <w:rPr>
          <w:lang w:val="fr-FR"/>
        </w:rPr>
        <w:t xml:space="preserve"> aux lignes directrices pour </w:t>
      </w:r>
      <w:r>
        <w:rPr>
          <w:lang w:val="fr-FR"/>
        </w:rPr>
        <w:t xml:space="preserve">le professionnalisme </w:t>
      </w:r>
      <w:r w:rsidRPr="008075CB">
        <w:rPr>
          <w:lang w:val="fr-FR"/>
        </w:rPr>
        <w:t>dans l</w:t>
      </w:r>
      <w:r>
        <w:rPr>
          <w:lang w:val="fr-FR"/>
        </w:rPr>
        <w:t>’</w:t>
      </w:r>
      <w:r w:rsidRPr="008075CB">
        <w:rPr>
          <w:lang w:val="fr-FR"/>
        </w:rPr>
        <w:t>exercice des fonctions (approuvées par l</w:t>
      </w:r>
      <w:r>
        <w:rPr>
          <w:lang w:val="fr-FR"/>
        </w:rPr>
        <w:t>’</w:t>
      </w:r>
      <w:r w:rsidRPr="008075CB">
        <w:rPr>
          <w:lang w:val="fr-FR"/>
        </w:rPr>
        <w:t>arrêté conjoint n</w:t>
      </w:r>
      <w:r w:rsidRPr="00063FBF">
        <w:rPr>
          <w:vertAlign w:val="superscript"/>
          <w:lang w:val="fr-FR"/>
        </w:rPr>
        <w:t>o</w:t>
      </w:r>
      <w:r w:rsidRPr="008075CB">
        <w:rPr>
          <w:lang w:val="fr-FR"/>
        </w:rPr>
        <w:t xml:space="preserve"> 44 (du 11</w:t>
      </w:r>
      <w:r>
        <w:rPr>
          <w:lang w:val="fr-FR"/>
        </w:rPr>
        <w:t> </w:t>
      </w:r>
      <w:r w:rsidRPr="008075CB">
        <w:rPr>
          <w:lang w:val="fr-FR"/>
        </w:rPr>
        <w:t>janvier 2018) du Ministère de l</w:t>
      </w:r>
      <w:r>
        <w:rPr>
          <w:lang w:val="fr-FR"/>
        </w:rPr>
        <w:t>’</w:t>
      </w:r>
      <w:r w:rsidRPr="008075CB">
        <w:rPr>
          <w:lang w:val="fr-FR"/>
        </w:rPr>
        <w:t>intérieur, du Ministère de la justice, du Ministère des finances, du Centre national de lutte contre la corruption et du Service de renseignements et de sécurité, publié au Journal officiel n</w:t>
      </w:r>
      <w:r w:rsidRPr="00FB6CEF">
        <w:rPr>
          <w:vertAlign w:val="superscript"/>
          <w:lang w:val="fr-FR"/>
        </w:rPr>
        <w:t>o</w:t>
      </w:r>
      <w:r w:rsidRPr="008075CB">
        <w:rPr>
          <w:lang w:val="fr-FR"/>
        </w:rPr>
        <w:t xml:space="preserve"> 68-76/328 du 2</w:t>
      </w:r>
      <w:r>
        <w:rPr>
          <w:lang w:val="fr-FR"/>
        </w:rPr>
        <w:t> </w:t>
      </w:r>
      <w:r w:rsidRPr="008075CB">
        <w:rPr>
          <w:lang w:val="fr-FR"/>
        </w:rPr>
        <w:t>mars 2018</w:t>
      </w:r>
      <w:r>
        <w:rPr>
          <w:lang w:val="fr-FR"/>
        </w:rPr>
        <w:t>)</w:t>
      </w:r>
      <w:r w:rsidRPr="008075CB">
        <w:rPr>
          <w:lang w:val="fr-FR"/>
        </w:rPr>
        <w:t>.</w:t>
      </w:r>
    </w:p>
    <w:p w14:paraId="07FD2FAA" w14:textId="765D6661" w:rsidR="00D750D5" w:rsidRPr="008075CB" w:rsidRDefault="00D750D5" w:rsidP="00D750D5">
      <w:pPr>
        <w:pStyle w:val="SingleTxtG"/>
        <w:rPr>
          <w:lang w:val="fr-FR"/>
        </w:rPr>
      </w:pPr>
      <w:r w:rsidRPr="008075CB">
        <w:rPr>
          <w:lang w:val="fr-FR"/>
        </w:rPr>
        <w:t>179.</w:t>
      </w:r>
      <w:r w:rsidRPr="008075CB">
        <w:rPr>
          <w:lang w:val="fr-FR"/>
        </w:rPr>
        <w:tab/>
        <w:t>En vue de lutter contre la torture et les traitements inhumains ou dégradants, le Procureur général, par son arrêté n</w:t>
      </w:r>
      <w:r w:rsidRPr="000A3F6F">
        <w:rPr>
          <w:vertAlign w:val="superscript"/>
          <w:lang w:val="fr-FR"/>
        </w:rPr>
        <w:t>o</w:t>
      </w:r>
      <w:r>
        <w:rPr>
          <w:lang w:val="fr-FR"/>
        </w:rPr>
        <w:t> </w:t>
      </w:r>
      <w:r w:rsidRPr="008075CB">
        <w:rPr>
          <w:lang w:val="fr-FR"/>
        </w:rPr>
        <w:t>45/28 du 25</w:t>
      </w:r>
      <w:r>
        <w:rPr>
          <w:lang w:val="fr-FR"/>
        </w:rPr>
        <w:t> </w:t>
      </w:r>
      <w:r w:rsidRPr="008075CB">
        <w:rPr>
          <w:lang w:val="fr-FR"/>
        </w:rPr>
        <w:t>mai 2020, a créé une ligne confidentielle sur les faits de torture et de traitements inhumains ou dégradants, qui permet de transmettre, par téléphone, téléphone portable ou courrier électronique, des plaintes et des informations sur les faits de ce genre. Cette ligne relève des bureaux territoriaux et spécialisés du Bureau du Procureur général.</w:t>
      </w:r>
    </w:p>
    <w:p w14:paraId="171A3E37" w14:textId="06E4EE42" w:rsidR="00D750D5" w:rsidRPr="008075CB" w:rsidRDefault="00D750D5" w:rsidP="00D750D5">
      <w:pPr>
        <w:pStyle w:val="SingleTxtG"/>
        <w:rPr>
          <w:lang w:val="fr-FR"/>
        </w:rPr>
      </w:pPr>
      <w:r w:rsidRPr="008075CB">
        <w:rPr>
          <w:lang w:val="fr-FR"/>
        </w:rPr>
        <w:t>180.</w:t>
      </w:r>
      <w:r w:rsidRPr="008075CB">
        <w:rPr>
          <w:lang w:val="fr-FR"/>
        </w:rPr>
        <w:tab/>
        <w:t>Par l</w:t>
      </w:r>
      <w:r>
        <w:rPr>
          <w:lang w:val="fr-FR"/>
        </w:rPr>
        <w:t>’</w:t>
      </w:r>
      <w:r w:rsidRPr="008075CB">
        <w:rPr>
          <w:lang w:val="fr-FR"/>
        </w:rPr>
        <w:t>arrêté n</w:t>
      </w:r>
      <w:r w:rsidRPr="009D37F9">
        <w:rPr>
          <w:vertAlign w:val="superscript"/>
          <w:lang w:val="fr-FR"/>
        </w:rPr>
        <w:t>o</w:t>
      </w:r>
      <w:r>
        <w:rPr>
          <w:lang w:val="fr-FR"/>
        </w:rPr>
        <w:t> </w:t>
      </w:r>
      <w:r w:rsidRPr="008075CB">
        <w:rPr>
          <w:lang w:val="fr-FR"/>
        </w:rPr>
        <w:t>72/6 (du 28</w:t>
      </w:r>
      <w:r>
        <w:rPr>
          <w:lang w:val="fr-FR"/>
        </w:rPr>
        <w:t> </w:t>
      </w:r>
      <w:r w:rsidRPr="008075CB">
        <w:rPr>
          <w:lang w:val="fr-FR"/>
        </w:rPr>
        <w:t>octobre 2021) du Procureur général, le rapport statistique sur les activités du Bureau du Procureur, approuvé par l</w:t>
      </w:r>
      <w:r>
        <w:rPr>
          <w:lang w:val="fr-FR"/>
        </w:rPr>
        <w:t>’</w:t>
      </w:r>
      <w:r w:rsidRPr="008075CB">
        <w:rPr>
          <w:lang w:val="fr-FR"/>
        </w:rPr>
        <w:t>arrêté n</w:t>
      </w:r>
      <w:r w:rsidRPr="00DC43DE">
        <w:rPr>
          <w:vertAlign w:val="superscript"/>
          <w:lang w:val="fr-FR"/>
        </w:rPr>
        <w:t>o</w:t>
      </w:r>
      <w:r>
        <w:rPr>
          <w:lang w:val="fr-FR"/>
        </w:rPr>
        <w:t> </w:t>
      </w:r>
      <w:r w:rsidRPr="008075CB">
        <w:rPr>
          <w:lang w:val="fr-FR"/>
        </w:rPr>
        <w:t>45/8 (du 11</w:t>
      </w:r>
      <w:r>
        <w:rPr>
          <w:lang w:val="fr-FR"/>
        </w:rPr>
        <w:t> </w:t>
      </w:r>
      <w:r w:rsidRPr="008075CB">
        <w:rPr>
          <w:lang w:val="fr-FR"/>
        </w:rPr>
        <w:t>juin 2021) du Procureur général, a été enrichi du volet VIII sur les activités d</w:t>
      </w:r>
      <w:r>
        <w:rPr>
          <w:lang w:val="fr-FR"/>
        </w:rPr>
        <w:t>’</w:t>
      </w:r>
      <w:r w:rsidRPr="008075CB">
        <w:rPr>
          <w:lang w:val="fr-FR"/>
        </w:rPr>
        <w:t>examen et de règlement des plaintes de torture et de traitements inhumains et dégradants, applicable à partir du 1</w:t>
      </w:r>
      <w:r w:rsidRPr="00DC43DE">
        <w:rPr>
          <w:vertAlign w:val="superscript"/>
          <w:lang w:val="fr-FR"/>
        </w:rPr>
        <w:t>er</w:t>
      </w:r>
      <w:r>
        <w:rPr>
          <w:lang w:val="fr-FR"/>
        </w:rPr>
        <w:t> </w:t>
      </w:r>
      <w:r w:rsidRPr="008075CB">
        <w:rPr>
          <w:lang w:val="fr-FR"/>
        </w:rPr>
        <w:t>janvier 2022.</w:t>
      </w:r>
    </w:p>
    <w:p w14:paraId="64D189F4" w14:textId="77777777" w:rsidR="00D750D5" w:rsidRPr="008075CB" w:rsidRDefault="00D750D5" w:rsidP="00D750D5">
      <w:pPr>
        <w:pStyle w:val="SingleTxtG"/>
        <w:rPr>
          <w:lang w:val="fr-FR"/>
        </w:rPr>
      </w:pPr>
      <w:r w:rsidRPr="008075CB">
        <w:rPr>
          <w:lang w:val="fr-FR"/>
        </w:rPr>
        <w:t>181.</w:t>
      </w:r>
      <w:r w:rsidRPr="008075CB">
        <w:rPr>
          <w:lang w:val="fr-FR"/>
        </w:rPr>
        <w:tab/>
        <w:t>Par l</w:t>
      </w:r>
      <w:r>
        <w:rPr>
          <w:lang w:val="fr-FR"/>
        </w:rPr>
        <w:t>’</w:t>
      </w:r>
      <w:r w:rsidRPr="008075CB">
        <w:rPr>
          <w:lang w:val="fr-FR"/>
        </w:rPr>
        <w:t>arrêté n</w:t>
      </w:r>
      <w:r w:rsidRPr="00F24625">
        <w:rPr>
          <w:vertAlign w:val="superscript"/>
          <w:lang w:val="fr-FR"/>
        </w:rPr>
        <w:t>o</w:t>
      </w:r>
      <w:r>
        <w:rPr>
          <w:lang w:val="fr-FR"/>
        </w:rPr>
        <w:t> </w:t>
      </w:r>
      <w:r w:rsidRPr="008075CB">
        <w:rPr>
          <w:lang w:val="fr-FR"/>
        </w:rPr>
        <w:t>81/6/4 (du 8</w:t>
      </w:r>
      <w:r>
        <w:rPr>
          <w:lang w:val="fr-FR"/>
        </w:rPr>
        <w:t> </w:t>
      </w:r>
      <w:r w:rsidRPr="008075CB">
        <w:rPr>
          <w:lang w:val="fr-FR"/>
        </w:rPr>
        <w:t>novembre 2021) du Procureur général, un ou deux procureurs ont été désignés dans les bureaux territoriaux et spécialisés pour l</w:t>
      </w:r>
      <w:r>
        <w:rPr>
          <w:lang w:val="fr-FR"/>
        </w:rPr>
        <w:t>’</w:t>
      </w:r>
      <w:r w:rsidRPr="008075CB">
        <w:rPr>
          <w:lang w:val="fr-FR"/>
        </w:rPr>
        <w:t xml:space="preserve">examen des cas </w:t>
      </w:r>
      <w:r w:rsidRPr="008075CB">
        <w:rPr>
          <w:lang w:val="fr-FR"/>
        </w:rPr>
        <w:lastRenderedPageBreak/>
        <w:t>de torture et de traitements inhumains et dégradants. Dans cet arrêté, il est ordonné que, dans la mesure du possible, les procureurs en question ne travaillent pas en lien avec les sujets de la loi n</w:t>
      </w:r>
      <w:r w:rsidRPr="00FC1E20">
        <w:rPr>
          <w:vertAlign w:val="superscript"/>
          <w:lang w:val="fr-FR"/>
        </w:rPr>
        <w:t>o</w:t>
      </w:r>
      <w:r>
        <w:rPr>
          <w:lang w:val="fr-FR"/>
        </w:rPr>
        <w:t> </w:t>
      </w:r>
      <w:r w:rsidRPr="008075CB">
        <w:rPr>
          <w:lang w:val="fr-FR"/>
        </w:rPr>
        <w:t>218/2012 sur les modalités d</w:t>
      </w:r>
      <w:r>
        <w:rPr>
          <w:lang w:val="fr-FR"/>
        </w:rPr>
        <w:t>’</w:t>
      </w:r>
      <w:r w:rsidRPr="008075CB">
        <w:rPr>
          <w:lang w:val="fr-FR"/>
        </w:rPr>
        <w:t>utilisation de la force physique, des moyens spéciaux et des armes à feu.</w:t>
      </w:r>
    </w:p>
    <w:p w14:paraId="55A63942" w14:textId="5C6CCC83" w:rsidR="00D750D5" w:rsidRPr="00FC1E20" w:rsidRDefault="00D750D5" w:rsidP="00D750D5">
      <w:pPr>
        <w:pStyle w:val="H23G"/>
        <w:rPr>
          <w:lang w:val="fr-FR"/>
        </w:rPr>
      </w:pPr>
      <w:r>
        <w:rPr>
          <w:lang w:val="fr-FR"/>
        </w:rPr>
        <w:tab/>
      </w:r>
      <w:r>
        <w:rPr>
          <w:lang w:val="fr-FR"/>
        </w:rPr>
        <w:tab/>
      </w:r>
      <w:r w:rsidRPr="00FC1E20">
        <w:rPr>
          <w:lang w:val="fr-FR"/>
        </w:rPr>
        <w:t>Réponse au paragraphe 12 a) de la liste de points</w:t>
      </w:r>
    </w:p>
    <w:p w14:paraId="64EF7270" w14:textId="77777777" w:rsidR="00D750D5" w:rsidRPr="008075CB" w:rsidRDefault="00D750D5" w:rsidP="00D750D5">
      <w:pPr>
        <w:pStyle w:val="SingleTxtG"/>
        <w:rPr>
          <w:lang w:val="fr-FR"/>
        </w:rPr>
      </w:pPr>
      <w:r w:rsidRPr="008075CB">
        <w:rPr>
          <w:lang w:val="fr-FR"/>
        </w:rPr>
        <w:t>182.</w:t>
      </w:r>
      <w:r w:rsidRPr="008075CB">
        <w:rPr>
          <w:lang w:val="fr-FR"/>
        </w:rPr>
        <w:tab/>
        <w:t>À l</w:t>
      </w:r>
      <w:r>
        <w:rPr>
          <w:lang w:val="fr-FR"/>
        </w:rPr>
        <w:t>’</w:t>
      </w:r>
      <w:r w:rsidRPr="008075CB">
        <w:rPr>
          <w:lang w:val="fr-FR"/>
        </w:rPr>
        <w:t>issue de la procédure administrative (enquête interne)</w:t>
      </w:r>
      <w:r>
        <w:rPr>
          <w:lang w:val="fr-FR"/>
        </w:rPr>
        <w:t xml:space="preserve"> menée</w:t>
      </w:r>
      <w:r w:rsidRPr="008075CB">
        <w:rPr>
          <w:lang w:val="fr-FR"/>
        </w:rPr>
        <w:t xml:space="preserve">, deux agents pénitentiaires ont été renvoyés et deux autres ont </w:t>
      </w:r>
      <w:r>
        <w:rPr>
          <w:lang w:val="fr-FR"/>
        </w:rPr>
        <w:t xml:space="preserve">reçu </w:t>
      </w:r>
      <w:r w:rsidRPr="008075CB">
        <w:rPr>
          <w:lang w:val="fr-FR"/>
        </w:rPr>
        <w:t>un blâme.</w:t>
      </w:r>
    </w:p>
    <w:p w14:paraId="51062E3E" w14:textId="77777777" w:rsidR="00D750D5" w:rsidRPr="008075CB" w:rsidRDefault="00D750D5" w:rsidP="00D750D5">
      <w:pPr>
        <w:pStyle w:val="SingleTxtG"/>
        <w:rPr>
          <w:lang w:val="fr-FR"/>
        </w:rPr>
      </w:pPr>
      <w:r w:rsidRPr="008075CB">
        <w:rPr>
          <w:lang w:val="fr-FR"/>
        </w:rPr>
        <w:t>183.</w:t>
      </w:r>
      <w:r w:rsidRPr="008075CB">
        <w:rPr>
          <w:lang w:val="fr-FR"/>
        </w:rPr>
        <w:tab/>
        <w:t>Une circulaire a en outre été diffusée pour avertir le personnel que des fautes similaires ne seraient pas tolérées à l</w:t>
      </w:r>
      <w:r>
        <w:rPr>
          <w:lang w:val="fr-FR"/>
        </w:rPr>
        <w:t>’</w:t>
      </w:r>
      <w:r w:rsidRPr="008075CB">
        <w:rPr>
          <w:lang w:val="fr-FR"/>
        </w:rPr>
        <w:t>avenir.</w:t>
      </w:r>
    </w:p>
    <w:p w14:paraId="7528EE84" w14:textId="77777777" w:rsidR="00D750D5" w:rsidRPr="008075CB" w:rsidRDefault="00D750D5" w:rsidP="00D750D5">
      <w:pPr>
        <w:pStyle w:val="SingleTxtG"/>
        <w:rPr>
          <w:lang w:val="fr-FR"/>
        </w:rPr>
      </w:pPr>
      <w:r w:rsidRPr="008075CB">
        <w:rPr>
          <w:lang w:val="fr-FR"/>
        </w:rPr>
        <w:t>184.</w:t>
      </w:r>
      <w:r w:rsidRPr="008075CB">
        <w:rPr>
          <w:lang w:val="fr-FR"/>
        </w:rPr>
        <w:tab/>
        <w:t xml:space="preserve">Le prononcé du jugement du tribunal, y compris </w:t>
      </w:r>
      <w:r>
        <w:rPr>
          <w:lang w:val="fr-FR"/>
        </w:rPr>
        <w:t xml:space="preserve">la condamnation des </w:t>
      </w:r>
      <w:r w:rsidRPr="008075CB">
        <w:rPr>
          <w:lang w:val="fr-FR"/>
        </w:rPr>
        <w:t>accusés</w:t>
      </w:r>
      <w:r>
        <w:rPr>
          <w:lang w:val="fr-FR"/>
        </w:rPr>
        <w:t xml:space="preserve"> à des peines de prison</w:t>
      </w:r>
      <w:r w:rsidRPr="008075CB">
        <w:rPr>
          <w:lang w:val="fr-FR"/>
        </w:rPr>
        <w:t>, ne relève pas de la compétence de l</w:t>
      </w:r>
      <w:r>
        <w:rPr>
          <w:lang w:val="fr-FR"/>
        </w:rPr>
        <w:t>’</w:t>
      </w:r>
      <w:r w:rsidRPr="008075CB">
        <w:rPr>
          <w:lang w:val="fr-FR"/>
        </w:rPr>
        <w:t>Inspection générale de la police.</w:t>
      </w:r>
    </w:p>
    <w:p w14:paraId="3E5330AB" w14:textId="4D73DE54" w:rsidR="00D750D5" w:rsidRPr="008075CB" w:rsidRDefault="00D750D5" w:rsidP="00D750D5">
      <w:pPr>
        <w:pStyle w:val="SingleTxtG"/>
        <w:rPr>
          <w:lang w:val="fr-FR"/>
        </w:rPr>
      </w:pPr>
      <w:r w:rsidRPr="008075CB">
        <w:rPr>
          <w:lang w:val="fr-FR"/>
        </w:rPr>
        <w:t>185.</w:t>
      </w:r>
      <w:r w:rsidRPr="008075CB">
        <w:rPr>
          <w:lang w:val="fr-FR"/>
        </w:rPr>
        <w:tab/>
        <w:t>S</w:t>
      </w:r>
      <w:r>
        <w:rPr>
          <w:lang w:val="fr-FR"/>
        </w:rPr>
        <w:t>’</w:t>
      </w:r>
      <w:r w:rsidRPr="008075CB">
        <w:rPr>
          <w:lang w:val="fr-FR"/>
        </w:rPr>
        <w:t>agissant des mesures prises pour prévenir de tels faits à l</w:t>
      </w:r>
      <w:r>
        <w:rPr>
          <w:lang w:val="fr-FR"/>
        </w:rPr>
        <w:t>’</w:t>
      </w:r>
      <w:r w:rsidRPr="008075CB">
        <w:rPr>
          <w:lang w:val="fr-FR"/>
        </w:rPr>
        <w:t>avenir</w:t>
      </w:r>
      <w:r>
        <w:rPr>
          <w:lang w:val="fr-FR"/>
        </w:rPr>
        <w:t xml:space="preserve">, </w:t>
      </w:r>
      <w:r w:rsidRPr="008075CB">
        <w:rPr>
          <w:lang w:val="fr-FR"/>
        </w:rPr>
        <w:t>la procédure pour la détention, l</w:t>
      </w:r>
      <w:r>
        <w:rPr>
          <w:lang w:val="fr-FR"/>
        </w:rPr>
        <w:t>’</w:t>
      </w:r>
      <w:r w:rsidRPr="008075CB">
        <w:rPr>
          <w:lang w:val="fr-FR"/>
        </w:rPr>
        <w:t>escorte et le transport des personnes privées de liberté et le placement en garde à vue a été approuvée</w:t>
      </w:r>
      <w:r w:rsidRPr="003F2416">
        <w:rPr>
          <w:lang w:val="fr-FR"/>
        </w:rPr>
        <w:t xml:space="preserve"> le 27</w:t>
      </w:r>
      <w:r>
        <w:rPr>
          <w:lang w:val="fr-FR"/>
        </w:rPr>
        <w:t> </w:t>
      </w:r>
      <w:r w:rsidRPr="003F2416">
        <w:rPr>
          <w:lang w:val="fr-FR"/>
        </w:rPr>
        <w:t>avril 2020, par l</w:t>
      </w:r>
      <w:r>
        <w:rPr>
          <w:lang w:val="fr-FR"/>
        </w:rPr>
        <w:t>’</w:t>
      </w:r>
      <w:r w:rsidRPr="003F2416">
        <w:rPr>
          <w:lang w:val="fr-FR"/>
        </w:rPr>
        <w:t>arrêté n</w:t>
      </w:r>
      <w:r w:rsidRPr="003F2416">
        <w:rPr>
          <w:vertAlign w:val="superscript"/>
          <w:lang w:val="fr-FR"/>
        </w:rPr>
        <w:t>o</w:t>
      </w:r>
      <w:r w:rsidRPr="003F2416">
        <w:rPr>
          <w:lang w:val="fr-FR"/>
        </w:rPr>
        <w:t xml:space="preserve"> 129 du chef de l</w:t>
      </w:r>
      <w:r>
        <w:rPr>
          <w:lang w:val="fr-FR"/>
        </w:rPr>
        <w:t>’</w:t>
      </w:r>
      <w:r w:rsidRPr="003F2416">
        <w:rPr>
          <w:lang w:val="fr-FR"/>
        </w:rPr>
        <w:t>Inspection générale de la police</w:t>
      </w:r>
      <w:r w:rsidRPr="008075CB">
        <w:rPr>
          <w:lang w:val="fr-FR"/>
        </w:rPr>
        <w:t>. Cette procédure décrit ce que les policiers doivent faire lorsqu</w:t>
      </w:r>
      <w:r>
        <w:rPr>
          <w:lang w:val="fr-FR"/>
        </w:rPr>
        <w:t>’</w:t>
      </w:r>
      <w:r w:rsidRPr="008075CB">
        <w:rPr>
          <w:lang w:val="fr-FR"/>
        </w:rPr>
        <w:t>ils utilisent la force physique ou des moyens spéciaux contre un détenu</w:t>
      </w:r>
      <w:r>
        <w:rPr>
          <w:lang w:val="fr-FR"/>
        </w:rPr>
        <w:t> ;</w:t>
      </w:r>
      <w:r w:rsidRPr="008075CB">
        <w:rPr>
          <w:lang w:val="fr-FR"/>
        </w:rPr>
        <w:t xml:space="preserve"> </w:t>
      </w:r>
      <w:r>
        <w:rPr>
          <w:lang w:val="fr-FR"/>
        </w:rPr>
        <w:t xml:space="preserve">les policiers doivent </w:t>
      </w:r>
      <w:r w:rsidRPr="008075CB">
        <w:rPr>
          <w:lang w:val="fr-FR"/>
        </w:rPr>
        <w:t xml:space="preserve">par ailleurs signaler ces cas au procureur dans les vingt-quatre heures et présenter le détenu </w:t>
      </w:r>
      <w:r>
        <w:rPr>
          <w:lang w:val="fr-FR"/>
        </w:rPr>
        <w:t xml:space="preserve">à un </w:t>
      </w:r>
      <w:r w:rsidRPr="008075CB">
        <w:rPr>
          <w:lang w:val="fr-FR"/>
        </w:rPr>
        <w:t>professionnel de santé.</w:t>
      </w:r>
    </w:p>
    <w:p w14:paraId="187EED8F" w14:textId="77777777" w:rsidR="00D750D5" w:rsidRPr="008075CB" w:rsidRDefault="00D750D5" w:rsidP="00D750D5">
      <w:pPr>
        <w:pStyle w:val="SingleTxtG"/>
        <w:rPr>
          <w:lang w:val="fr-FR"/>
        </w:rPr>
      </w:pPr>
      <w:r w:rsidRPr="008075CB">
        <w:rPr>
          <w:lang w:val="fr-FR"/>
        </w:rPr>
        <w:t>186.</w:t>
      </w:r>
      <w:r w:rsidRPr="008075CB">
        <w:rPr>
          <w:lang w:val="fr-FR"/>
        </w:rPr>
        <w:tab/>
        <w:t>Cette procédure dispose en outre expressément que les personnes privées de liberté et placées en garde à vue se voient garantir le droit à la vie et à l</w:t>
      </w:r>
      <w:r>
        <w:rPr>
          <w:lang w:val="fr-FR"/>
        </w:rPr>
        <w:t>’</w:t>
      </w:r>
      <w:r w:rsidRPr="008075CB">
        <w:rPr>
          <w:lang w:val="fr-FR"/>
        </w:rPr>
        <w:t>intégrité physique et mentale et que nul ne peut faire l</w:t>
      </w:r>
      <w:r>
        <w:rPr>
          <w:lang w:val="fr-FR"/>
        </w:rPr>
        <w:t>’</w:t>
      </w:r>
      <w:r w:rsidRPr="008075CB">
        <w:rPr>
          <w:lang w:val="fr-FR"/>
        </w:rPr>
        <w:t>objet d</w:t>
      </w:r>
      <w:r>
        <w:rPr>
          <w:lang w:val="fr-FR"/>
        </w:rPr>
        <w:t>’</w:t>
      </w:r>
      <w:r w:rsidRPr="008075CB">
        <w:rPr>
          <w:lang w:val="fr-FR"/>
        </w:rPr>
        <w:t>une discrimination ni être soumis à la torture, à des mauvais traitements ou à une peine ou un traitement inhumain ou dégradant.</w:t>
      </w:r>
    </w:p>
    <w:p w14:paraId="586C4DD5" w14:textId="6D2CBB62" w:rsidR="00D750D5" w:rsidRPr="008075CB" w:rsidRDefault="00D750D5" w:rsidP="00D750D5">
      <w:pPr>
        <w:pStyle w:val="SingleTxtG"/>
        <w:rPr>
          <w:lang w:val="fr-FR"/>
        </w:rPr>
      </w:pPr>
      <w:r w:rsidRPr="008075CB">
        <w:rPr>
          <w:lang w:val="fr-FR"/>
        </w:rPr>
        <w:t>187.</w:t>
      </w:r>
      <w:r w:rsidRPr="008075CB">
        <w:rPr>
          <w:lang w:val="fr-FR"/>
        </w:rPr>
        <w:tab/>
        <w:t>En outre, en accord avec les agents du Service de gestion opérationnelle et d</w:t>
      </w:r>
      <w:r>
        <w:rPr>
          <w:lang w:val="fr-FR"/>
        </w:rPr>
        <w:t>’</w:t>
      </w:r>
      <w:r w:rsidRPr="008075CB">
        <w:rPr>
          <w:lang w:val="fr-FR"/>
        </w:rPr>
        <w:t>inspection, du Service de protection interne et de lutte contre la corruption et du Ministère de l</w:t>
      </w:r>
      <w:r>
        <w:rPr>
          <w:lang w:val="fr-FR"/>
        </w:rPr>
        <w:t>’</w:t>
      </w:r>
      <w:r w:rsidRPr="008075CB">
        <w:rPr>
          <w:lang w:val="fr-FR"/>
        </w:rPr>
        <w:t xml:space="preserve">intérieur, </w:t>
      </w:r>
      <w:r w:rsidRPr="00EF34A4">
        <w:rPr>
          <w:lang w:val="fr-FR"/>
        </w:rPr>
        <w:t>il a été procédé</w:t>
      </w:r>
      <w:r>
        <w:rPr>
          <w:lang w:val="fr-FR"/>
        </w:rPr>
        <w:t>,</w:t>
      </w:r>
      <w:r w:rsidRPr="00EF34A4">
        <w:rPr>
          <w:lang w:val="fr-FR"/>
        </w:rPr>
        <w:t xml:space="preserve"> du 6 au 11</w:t>
      </w:r>
      <w:r>
        <w:rPr>
          <w:lang w:val="fr-FR"/>
        </w:rPr>
        <w:t> </w:t>
      </w:r>
      <w:r w:rsidRPr="00EF34A4">
        <w:rPr>
          <w:lang w:val="fr-FR"/>
        </w:rPr>
        <w:t xml:space="preserve">juin 2019, </w:t>
      </w:r>
      <w:r w:rsidRPr="008075CB">
        <w:rPr>
          <w:lang w:val="fr-FR"/>
        </w:rPr>
        <w:t>à une évaluation de l</w:t>
      </w:r>
      <w:r>
        <w:rPr>
          <w:lang w:val="fr-FR"/>
        </w:rPr>
        <w:t>’</w:t>
      </w:r>
      <w:r w:rsidRPr="008075CB">
        <w:rPr>
          <w:lang w:val="fr-FR"/>
        </w:rPr>
        <w:t>organisation des activités dans les maisons d</w:t>
      </w:r>
      <w:r>
        <w:rPr>
          <w:lang w:val="fr-FR"/>
        </w:rPr>
        <w:t>’</w:t>
      </w:r>
      <w:r w:rsidRPr="008075CB">
        <w:rPr>
          <w:lang w:val="fr-FR"/>
        </w:rPr>
        <w:t>arrêt gérées par l</w:t>
      </w:r>
      <w:r>
        <w:rPr>
          <w:lang w:val="fr-FR"/>
        </w:rPr>
        <w:t>’</w:t>
      </w:r>
      <w:r w:rsidRPr="008075CB">
        <w:rPr>
          <w:lang w:val="fr-FR"/>
        </w:rPr>
        <w:t xml:space="preserve">Inspection générale de la police, pour vérifier comment les agents formés pour surveiller, encadrer et escorter les détenus et les personnes en garde à vue accomplissent leur mission, et aussi pour évaluer </w:t>
      </w:r>
      <w:r>
        <w:rPr>
          <w:lang w:val="fr-FR"/>
        </w:rPr>
        <w:t xml:space="preserve">les </w:t>
      </w:r>
      <w:r w:rsidRPr="008075CB">
        <w:rPr>
          <w:lang w:val="fr-FR"/>
        </w:rPr>
        <w:t xml:space="preserve">connaissances théoriques et </w:t>
      </w:r>
      <w:r>
        <w:rPr>
          <w:lang w:val="fr-FR"/>
        </w:rPr>
        <w:t xml:space="preserve">les </w:t>
      </w:r>
      <w:r w:rsidRPr="008075CB">
        <w:rPr>
          <w:lang w:val="fr-FR"/>
        </w:rPr>
        <w:t xml:space="preserve">compétences pratiques </w:t>
      </w:r>
      <w:r>
        <w:rPr>
          <w:lang w:val="fr-FR"/>
        </w:rPr>
        <w:t xml:space="preserve">de ces agents </w:t>
      </w:r>
      <w:r w:rsidRPr="008075CB">
        <w:rPr>
          <w:lang w:val="fr-FR"/>
        </w:rPr>
        <w:t>en matière de sécurité, en vertu du par</w:t>
      </w:r>
      <w:r>
        <w:rPr>
          <w:lang w:val="fr-FR"/>
        </w:rPr>
        <w:t>agraphe </w:t>
      </w:r>
      <w:r w:rsidRPr="008075CB">
        <w:rPr>
          <w:lang w:val="fr-FR"/>
        </w:rPr>
        <w:t>9.11 du règlement portant organisation et fonctionnement du Ministère de l</w:t>
      </w:r>
      <w:r>
        <w:rPr>
          <w:lang w:val="fr-FR"/>
        </w:rPr>
        <w:t>’</w:t>
      </w:r>
      <w:r w:rsidRPr="008075CB">
        <w:rPr>
          <w:lang w:val="fr-FR"/>
        </w:rPr>
        <w:t>intérieur, approuvé par la décision n</w:t>
      </w:r>
      <w:r w:rsidRPr="00BA17F3">
        <w:rPr>
          <w:vertAlign w:val="superscript"/>
          <w:lang w:val="fr-FR"/>
        </w:rPr>
        <w:t>o</w:t>
      </w:r>
      <w:r>
        <w:rPr>
          <w:lang w:val="fr-FR"/>
        </w:rPr>
        <w:t> </w:t>
      </w:r>
      <w:r w:rsidRPr="008075CB">
        <w:rPr>
          <w:lang w:val="fr-FR"/>
        </w:rPr>
        <w:t>693/2017 du Gouvernement, et de l</w:t>
      </w:r>
      <w:r>
        <w:rPr>
          <w:lang w:val="fr-FR"/>
        </w:rPr>
        <w:t>’</w:t>
      </w:r>
      <w:r w:rsidRPr="008075CB">
        <w:rPr>
          <w:lang w:val="fr-FR"/>
        </w:rPr>
        <w:t>arrêté n</w:t>
      </w:r>
      <w:r w:rsidRPr="00BA17F3">
        <w:rPr>
          <w:vertAlign w:val="superscript"/>
          <w:lang w:val="fr-FR"/>
        </w:rPr>
        <w:t>o</w:t>
      </w:r>
      <w:r>
        <w:rPr>
          <w:lang w:val="fr-FR"/>
        </w:rPr>
        <w:t> </w:t>
      </w:r>
      <w:r w:rsidRPr="008075CB">
        <w:rPr>
          <w:lang w:val="fr-FR"/>
        </w:rPr>
        <w:t>333 (du 4</w:t>
      </w:r>
      <w:r>
        <w:rPr>
          <w:lang w:val="fr-FR"/>
        </w:rPr>
        <w:t> </w:t>
      </w:r>
      <w:r w:rsidRPr="008075CB">
        <w:rPr>
          <w:lang w:val="fr-FR"/>
        </w:rPr>
        <w:t>juin 2019) du Ministère de l</w:t>
      </w:r>
      <w:r>
        <w:rPr>
          <w:lang w:val="fr-FR"/>
        </w:rPr>
        <w:t>’</w:t>
      </w:r>
      <w:r w:rsidRPr="008075CB">
        <w:rPr>
          <w:lang w:val="fr-FR"/>
        </w:rPr>
        <w:t>intérieur sur l</w:t>
      </w:r>
      <w:r>
        <w:rPr>
          <w:lang w:val="fr-FR"/>
        </w:rPr>
        <w:t>’</w:t>
      </w:r>
      <w:r w:rsidRPr="008075CB">
        <w:rPr>
          <w:lang w:val="fr-FR"/>
        </w:rPr>
        <w:t>évaluation de l</w:t>
      </w:r>
      <w:r>
        <w:rPr>
          <w:lang w:val="fr-FR"/>
        </w:rPr>
        <w:t>’</w:t>
      </w:r>
      <w:r w:rsidRPr="008075CB">
        <w:rPr>
          <w:lang w:val="fr-FR"/>
        </w:rPr>
        <w:t>organisation des activités dans les centres de détention temporaire gérés par l</w:t>
      </w:r>
      <w:r>
        <w:rPr>
          <w:lang w:val="fr-FR"/>
        </w:rPr>
        <w:t>’</w:t>
      </w:r>
      <w:r w:rsidRPr="008075CB">
        <w:rPr>
          <w:lang w:val="fr-FR"/>
        </w:rPr>
        <w:t>Inspection générale de la police. Le 2</w:t>
      </w:r>
      <w:r>
        <w:rPr>
          <w:lang w:val="fr-FR"/>
        </w:rPr>
        <w:t> </w:t>
      </w:r>
      <w:r w:rsidRPr="008075CB">
        <w:rPr>
          <w:lang w:val="fr-FR"/>
        </w:rPr>
        <w:t>septembre 2019, l</w:t>
      </w:r>
      <w:r>
        <w:rPr>
          <w:lang w:val="fr-FR"/>
        </w:rPr>
        <w:t>’</w:t>
      </w:r>
      <w:r w:rsidRPr="008075CB">
        <w:rPr>
          <w:lang w:val="fr-FR"/>
        </w:rPr>
        <w:t>accord de partenariat n</w:t>
      </w:r>
      <w:r w:rsidRPr="000B4D21">
        <w:rPr>
          <w:vertAlign w:val="superscript"/>
          <w:lang w:val="fr-FR"/>
        </w:rPr>
        <w:t>o</w:t>
      </w:r>
      <w:r>
        <w:rPr>
          <w:lang w:val="fr-FR"/>
        </w:rPr>
        <w:t> </w:t>
      </w:r>
      <w:r w:rsidRPr="008075CB">
        <w:rPr>
          <w:lang w:val="fr-FR"/>
        </w:rPr>
        <w:t>2056 a été signé entre le Service de police judiciaire, l</w:t>
      </w:r>
      <w:r>
        <w:rPr>
          <w:lang w:val="fr-FR"/>
        </w:rPr>
        <w:t>’</w:t>
      </w:r>
      <w:r w:rsidRPr="008075CB">
        <w:rPr>
          <w:lang w:val="fr-FR"/>
        </w:rPr>
        <w:t>Inspection générale de la police et l</w:t>
      </w:r>
      <w:r>
        <w:rPr>
          <w:lang w:val="fr-FR"/>
        </w:rPr>
        <w:t>’</w:t>
      </w:r>
      <w:r w:rsidRPr="008075CB">
        <w:rPr>
          <w:lang w:val="fr-FR"/>
        </w:rPr>
        <w:t>Institut des droits de l</w:t>
      </w:r>
      <w:r>
        <w:rPr>
          <w:lang w:val="fr-FR"/>
        </w:rPr>
        <w:t>’</w:t>
      </w:r>
      <w:r w:rsidRPr="008075CB">
        <w:rPr>
          <w:lang w:val="fr-FR"/>
        </w:rPr>
        <w:t>homme à Moldova, aux fins d</w:t>
      </w:r>
      <w:r>
        <w:rPr>
          <w:lang w:val="fr-FR"/>
        </w:rPr>
        <w:t>’</w:t>
      </w:r>
      <w:r w:rsidRPr="008075CB">
        <w:rPr>
          <w:lang w:val="fr-FR"/>
        </w:rPr>
        <w:t>une collaboration bénéfique à toutes les parties et dans l</w:t>
      </w:r>
      <w:r>
        <w:rPr>
          <w:lang w:val="fr-FR"/>
        </w:rPr>
        <w:t>’</w:t>
      </w:r>
      <w:r w:rsidRPr="008075CB">
        <w:rPr>
          <w:lang w:val="fr-FR"/>
        </w:rPr>
        <w:t>intérêt de la société et du respect des droits de l</w:t>
      </w:r>
      <w:r>
        <w:rPr>
          <w:lang w:val="fr-FR"/>
        </w:rPr>
        <w:t>’</w:t>
      </w:r>
      <w:r w:rsidRPr="008075CB">
        <w:rPr>
          <w:lang w:val="fr-FR"/>
        </w:rPr>
        <w:t>homme des personnes en garde à vue aux différentes étapes de leurs contacts avec la justice, au moyen d</w:t>
      </w:r>
      <w:r>
        <w:rPr>
          <w:lang w:val="fr-FR"/>
        </w:rPr>
        <w:t>’</w:t>
      </w:r>
      <w:r w:rsidRPr="008075CB">
        <w:rPr>
          <w:lang w:val="fr-FR"/>
        </w:rPr>
        <w:t>un soutien institutionnel aux activités proposées et décidées.</w:t>
      </w:r>
    </w:p>
    <w:p w14:paraId="4DF2B7C6" w14:textId="77777777" w:rsidR="00D750D5" w:rsidRPr="008075CB" w:rsidRDefault="00D750D5" w:rsidP="00D750D5">
      <w:pPr>
        <w:pStyle w:val="SingleTxtG"/>
        <w:rPr>
          <w:lang w:val="fr-FR"/>
        </w:rPr>
      </w:pPr>
      <w:r w:rsidRPr="008075CB">
        <w:rPr>
          <w:lang w:val="fr-FR"/>
        </w:rPr>
        <w:t>188.</w:t>
      </w:r>
      <w:r w:rsidRPr="008075CB">
        <w:rPr>
          <w:lang w:val="fr-FR"/>
        </w:rPr>
        <w:tab/>
      </w:r>
      <w:r>
        <w:rPr>
          <w:lang w:val="fr-FR"/>
        </w:rPr>
        <w:t xml:space="preserve">On notera </w:t>
      </w:r>
      <w:r w:rsidRPr="008075CB">
        <w:rPr>
          <w:lang w:val="fr-FR"/>
        </w:rPr>
        <w:t>que l</w:t>
      </w:r>
      <w:r>
        <w:rPr>
          <w:lang w:val="fr-FR"/>
        </w:rPr>
        <w:t>’</w:t>
      </w:r>
      <w:r w:rsidRPr="008075CB">
        <w:rPr>
          <w:lang w:val="fr-FR"/>
        </w:rPr>
        <w:t xml:space="preserve">affaire </w:t>
      </w:r>
      <w:proofErr w:type="spellStart"/>
      <w:r w:rsidRPr="008075CB">
        <w:rPr>
          <w:lang w:val="fr-FR"/>
        </w:rPr>
        <w:t>Braguța</w:t>
      </w:r>
      <w:proofErr w:type="spellEnd"/>
      <w:r w:rsidRPr="008075CB">
        <w:rPr>
          <w:lang w:val="fr-FR"/>
        </w:rPr>
        <w:t xml:space="preserve"> </w:t>
      </w:r>
      <w:r>
        <w:rPr>
          <w:lang w:val="fr-FR"/>
        </w:rPr>
        <w:t xml:space="preserve">a été </w:t>
      </w:r>
      <w:r w:rsidRPr="008075CB">
        <w:rPr>
          <w:lang w:val="fr-FR"/>
        </w:rPr>
        <w:t>l</w:t>
      </w:r>
      <w:r>
        <w:rPr>
          <w:lang w:val="fr-FR"/>
        </w:rPr>
        <w:t>’</w:t>
      </w:r>
      <w:r w:rsidRPr="008075CB">
        <w:rPr>
          <w:lang w:val="fr-FR"/>
        </w:rPr>
        <w:t>un</w:t>
      </w:r>
      <w:r>
        <w:rPr>
          <w:lang w:val="fr-FR"/>
        </w:rPr>
        <w:t>e</w:t>
      </w:r>
      <w:r w:rsidRPr="008075CB">
        <w:rPr>
          <w:lang w:val="fr-FR"/>
        </w:rPr>
        <w:t xml:space="preserve"> des </w:t>
      </w:r>
      <w:r>
        <w:rPr>
          <w:lang w:val="fr-FR"/>
        </w:rPr>
        <w:t xml:space="preserve">plus grandes difficultés </w:t>
      </w:r>
      <w:r w:rsidRPr="008075CB">
        <w:rPr>
          <w:lang w:val="fr-FR"/>
        </w:rPr>
        <w:t>que le Bureau du Procureur a</w:t>
      </w:r>
      <w:r>
        <w:rPr>
          <w:lang w:val="fr-FR"/>
        </w:rPr>
        <w:t>it</w:t>
      </w:r>
      <w:r w:rsidRPr="008075CB">
        <w:rPr>
          <w:lang w:val="fr-FR"/>
        </w:rPr>
        <w:t xml:space="preserve"> rencontrées dans la lutte contre la torture et les mauvais traitements. Largement médiatisée, cette affaire a également attiré l</w:t>
      </w:r>
      <w:r>
        <w:rPr>
          <w:lang w:val="fr-FR"/>
        </w:rPr>
        <w:t>’</w:t>
      </w:r>
      <w:r w:rsidRPr="008075CB">
        <w:rPr>
          <w:lang w:val="fr-FR"/>
        </w:rPr>
        <w:t>attention de la communauté internationale et a fait l</w:t>
      </w:r>
      <w:r>
        <w:rPr>
          <w:lang w:val="fr-FR"/>
        </w:rPr>
        <w:t>’</w:t>
      </w:r>
      <w:r w:rsidRPr="008075CB">
        <w:rPr>
          <w:lang w:val="fr-FR"/>
        </w:rPr>
        <w:t>objet de rapports de mécanismes internationaux</w:t>
      </w:r>
      <w:r>
        <w:rPr>
          <w:lang w:val="fr-FR"/>
        </w:rPr>
        <w:t>,</w:t>
      </w:r>
      <w:r w:rsidRPr="008075CB">
        <w:rPr>
          <w:lang w:val="fr-FR"/>
        </w:rPr>
        <w:t xml:space="preserve"> tels que le Comité contre la torture</w:t>
      </w:r>
      <w:r>
        <w:rPr>
          <w:lang w:val="fr-FR"/>
        </w:rPr>
        <w:t>,</w:t>
      </w:r>
      <w:r w:rsidRPr="008075CB">
        <w:rPr>
          <w:lang w:val="fr-FR"/>
        </w:rPr>
        <w:t xml:space="preserve"> </w:t>
      </w:r>
      <w:r>
        <w:rPr>
          <w:lang w:val="fr-FR"/>
        </w:rPr>
        <w:t xml:space="preserve">et aussi </w:t>
      </w:r>
      <w:r w:rsidRPr="008075CB">
        <w:rPr>
          <w:lang w:val="fr-FR"/>
        </w:rPr>
        <w:t>de tables rondes sur la défense des droits de l</w:t>
      </w:r>
      <w:r>
        <w:rPr>
          <w:lang w:val="fr-FR"/>
        </w:rPr>
        <w:t>’</w:t>
      </w:r>
      <w:r w:rsidRPr="008075CB">
        <w:rPr>
          <w:lang w:val="fr-FR"/>
        </w:rPr>
        <w:t>homme, entre autres choses.</w:t>
      </w:r>
    </w:p>
    <w:p w14:paraId="73810723" w14:textId="77777777" w:rsidR="00D750D5" w:rsidRPr="008075CB" w:rsidRDefault="00D750D5" w:rsidP="00D750D5">
      <w:pPr>
        <w:pStyle w:val="SingleTxtG"/>
        <w:rPr>
          <w:lang w:val="fr-FR"/>
        </w:rPr>
      </w:pPr>
      <w:r w:rsidRPr="008075CB">
        <w:rPr>
          <w:lang w:val="fr-FR"/>
        </w:rPr>
        <w:t>189.</w:t>
      </w:r>
      <w:r w:rsidRPr="008075CB">
        <w:rPr>
          <w:lang w:val="fr-FR"/>
        </w:rPr>
        <w:tab/>
      </w:r>
      <w:r>
        <w:rPr>
          <w:lang w:val="fr-FR"/>
        </w:rPr>
        <w:t xml:space="preserve">Les </w:t>
      </w:r>
      <w:r w:rsidRPr="008075CB">
        <w:rPr>
          <w:lang w:val="fr-FR"/>
        </w:rPr>
        <w:t xml:space="preserve">constatations objectives </w:t>
      </w:r>
      <w:r>
        <w:rPr>
          <w:lang w:val="fr-FR"/>
        </w:rPr>
        <w:t xml:space="preserve">et recoupées </w:t>
      </w:r>
      <w:r w:rsidRPr="008075CB">
        <w:rPr>
          <w:lang w:val="fr-FR"/>
        </w:rPr>
        <w:t>avec d</w:t>
      </w:r>
      <w:r>
        <w:rPr>
          <w:lang w:val="fr-FR"/>
        </w:rPr>
        <w:t>’</w:t>
      </w:r>
      <w:r w:rsidRPr="008075CB">
        <w:rPr>
          <w:lang w:val="fr-FR"/>
        </w:rPr>
        <w:t>autres preuves recueillies</w:t>
      </w:r>
      <w:r>
        <w:rPr>
          <w:lang w:val="fr-FR"/>
        </w:rPr>
        <w:t xml:space="preserve"> </w:t>
      </w:r>
      <w:r w:rsidRPr="008075CB">
        <w:rPr>
          <w:lang w:val="fr-FR"/>
        </w:rPr>
        <w:t>rapidement</w:t>
      </w:r>
      <w:r>
        <w:rPr>
          <w:lang w:val="fr-FR"/>
        </w:rPr>
        <w:t xml:space="preserve"> ont permis </w:t>
      </w:r>
      <w:r w:rsidRPr="008075CB">
        <w:rPr>
          <w:lang w:val="fr-FR"/>
        </w:rPr>
        <w:t>d</w:t>
      </w:r>
      <w:r>
        <w:rPr>
          <w:lang w:val="fr-FR"/>
        </w:rPr>
        <w:t>’</w:t>
      </w:r>
      <w:r w:rsidRPr="008075CB">
        <w:rPr>
          <w:lang w:val="fr-FR"/>
        </w:rPr>
        <w:t xml:space="preserve">établir </w:t>
      </w:r>
      <w:r>
        <w:rPr>
          <w:lang w:val="fr-FR"/>
        </w:rPr>
        <w:t xml:space="preserve">que </w:t>
      </w:r>
      <w:r w:rsidRPr="00D4619F">
        <w:rPr>
          <w:lang w:val="fr-FR"/>
        </w:rPr>
        <w:t>22 personnes, parmi lesquelles 16 policiers, 4 codétenus et 2</w:t>
      </w:r>
      <w:r>
        <w:rPr>
          <w:lang w:val="fr-FR"/>
        </w:rPr>
        <w:t> </w:t>
      </w:r>
      <w:r w:rsidRPr="00D4619F">
        <w:rPr>
          <w:lang w:val="fr-FR"/>
        </w:rPr>
        <w:t>médecins,</w:t>
      </w:r>
      <w:r>
        <w:rPr>
          <w:lang w:val="fr-FR"/>
        </w:rPr>
        <w:t xml:space="preserve"> avaient infligé des </w:t>
      </w:r>
      <w:r w:rsidRPr="008075CB">
        <w:rPr>
          <w:lang w:val="fr-FR"/>
        </w:rPr>
        <w:t xml:space="preserve">traitements inhumains et dégradants et </w:t>
      </w:r>
      <w:r>
        <w:rPr>
          <w:lang w:val="fr-FR"/>
        </w:rPr>
        <w:t xml:space="preserve">commis des </w:t>
      </w:r>
      <w:r w:rsidRPr="008075CB">
        <w:rPr>
          <w:lang w:val="fr-FR"/>
        </w:rPr>
        <w:t>actes de torture</w:t>
      </w:r>
      <w:r>
        <w:rPr>
          <w:lang w:val="fr-FR"/>
        </w:rPr>
        <w:t xml:space="preserve">. Ces personnes </w:t>
      </w:r>
      <w:r w:rsidRPr="008075CB">
        <w:rPr>
          <w:lang w:val="fr-FR"/>
        </w:rPr>
        <w:t>ont été traduit</w:t>
      </w:r>
      <w:r>
        <w:rPr>
          <w:lang w:val="fr-FR"/>
        </w:rPr>
        <w:t>e</w:t>
      </w:r>
      <w:r w:rsidRPr="008075CB">
        <w:rPr>
          <w:lang w:val="fr-FR"/>
        </w:rPr>
        <w:t>s en justice rapidement.</w:t>
      </w:r>
    </w:p>
    <w:p w14:paraId="37FBAC3F" w14:textId="77777777" w:rsidR="00D750D5" w:rsidRPr="008075CB" w:rsidRDefault="00D750D5" w:rsidP="00D750D5">
      <w:pPr>
        <w:pStyle w:val="SingleTxtG"/>
        <w:rPr>
          <w:lang w:val="fr-FR"/>
        </w:rPr>
      </w:pPr>
      <w:r w:rsidRPr="008075CB">
        <w:rPr>
          <w:lang w:val="fr-FR"/>
        </w:rPr>
        <w:t>190.</w:t>
      </w:r>
      <w:r w:rsidRPr="008075CB">
        <w:rPr>
          <w:lang w:val="fr-FR"/>
        </w:rPr>
        <w:tab/>
        <w:t xml:space="preserve">Un des dossiers concerne </w:t>
      </w:r>
      <w:r>
        <w:rPr>
          <w:lang w:val="fr-FR"/>
        </w:rPr>
        <w:t>4 </w:t>
      </w:r>
      <w:r w:rsidRPr="008075CB">
        <w:rPr>
          <w:lang w:val="fr-FR"/>
        </w:rPr>
        <w:t xml:space="preserve">codétenus et </w:t>
      </w:r>
      <w:r>
        <w:rPr>
          <w:lang w:val="fr-FR"/>
        </w:rPr>
        <w:t>3 </w:t>
      </w:r>
      <w:r w:rsidRPr="008075CB">
        <w:rPr>
          <w:lang w:val="fr-FR"/>
        </w:rPr>
        <w:t>policiers, qui ont été accusés et traduits en justice le 24</w:t>
      </w:r>
      <w:r>
        <w:rPr>
          <w:lang w:val="fr-FR"/>
        </w:rPr>
        <w:t> </w:t>
      </w:r>
      <w:r w:rsidRPr="008075CB">
        <w:rPr>
          <w:lang w:val="fr-FR"/>
        </w:rPr>
        <w:t>octobre 2017 (moins de deux mois après l</w:t>
      </w:r>
      <w:r>
        <w:rPr>
          <w:lang w:val="fr-FR"/>
        </w:rPr>
        <w:t>’</w:t>
      </w:r>
      <w:r w:rsidRPr="008075CB">
        <w:rPr>
          <w:lang w:val="fr-FR"/>
        </w:rPr>
        <w:t>enquête).</w:t>
      </w:r>
    </w:p>
    <w:p w14:paraId="4D0BC155" w14:textId="35AE39F6" w:rsidR="00D750D5" w:rsidRPr="008075CB" w:rsidRDefault="00D750D5" w:rsidP="00D750D5">
      <w:pPr>
        <w:pStyle w:val="SingleTxtG"/>
        <w:rPr>
          <w:lang w:val="fr-FR"/>
        </w:rPr>
      </w:pPr>
      <w:r w:rsidRPr="008075CB">
        <w:rPr>
          <w:lang w:val="fr-FR"/>
        </w:rPr>
        <w:t>191.</w:t>
      </w:r>
      <w:r w:rsidRPr="008075CB">
        <w:rPr>
          <w:lang w:val="fr-FR"/>
        </w:rPr>
        <w:tab/>
        <w:t xml:space="preserve">Dans cette affaire, les </w:t>
      </w:r>
      <w:r>
        <w:rPr>
          <w:lang w:val="fr-FR"/>
        </w:rPr>
        <w:t>4 </w:t>
      </w:r>
      <w:r w:rsidRPr="008075CB">
        <w:rPr>
          <w:lang w:val="fr-FR"/>
        </w:rPr>
        <w:t>codétenus ont été accusés des infractions visées à l</w:t>
      </w:r>
      <w:r>
        <w:rPr>
          <w:lang w:val="fr-FR"/>
        </w:rPr>
        <w:t>’</w:t>
      </w:r>
      <w:r w:rsidRPr="008075CB">
        <w:rPr>
          <w:lang w:val="fr-FR"/>
        </w:rPr>
        <w:t>article 152 (par. 2 c1) et 2 e))</w:t>
      </w:r>
      <w:r>
        <w:rPr>
          <w:lang w:val="fr-FR"/>
        </w:rPr>
        <w:t xml:space="preserve"> et</w:t>
      </w:r>
      <w:r w:rsidRPr="008075CB">
        <w:rPr>
          <w:lang w:val="fr-FR"/>
        </w:rPr>
        <w:t xml:space="preserve"> à l</w:t>
      </w:r>
      <w:r>
        <w:rPr>
          <w:lang w:val="fr-FR"/>
        </w:rPr>
        <w:t>’</w:t>
      </w:r>
      <w:r w:rsidRPr="008075CB">
        <w:rPr>
          <w:lang w:val="fr-FR"/>
        </w:rPr>
        <w:t>article 166</w:t>
      </w:r>
      <w:r w:rsidRPr="00905EB1">
        <w:rPr>
          <w:vertAlign w:val="superscript"/>
          <w:lang w:val="fr-FR"/>
        </w:rPr>
        <w:t>1</w:t>
      </w:r>
      <w:r w:rsidRPr="008075CB">
        <w:rPr>
          <w:lang w:val="fr-FR"/>
        </w:rPr>
        <w:t xml:space="preserve"> (par. 2 a), 2 c), 2</w:t>
      </w:r>
      <w:r>
        <w:rPr>
          <w:lang w:val="fr-FR"/>
        </w:rPr>
        <w:t> </w:t>
      </w:r>
      <w:r w:rsidRPr="008075CB">
        <w:rPr>
          <w:lang w:val="fr-FR"/>
        </w:rPr>
        <w:t>g), 4 a) et 4</w:t>
      </w:r>
      <w:r>
        <w:rPr>
          <w:lang w:val="fr-FR"/>
        </w:rPr>
        <w:t> </w:t>
      </w:r>
      <w:r w:rsidRPr="008075CB">
        <w:rPr>
          <w:lang w:val="fr-FR"/>
        </w:rPr>
        <w:t xml:space="preserve">c)) du Code pénal (blessures corporelles modérées, traitement inhumain et dégradant et torture), </w:t>
      </w:r>
      <w:r>
        <w:rPr>
          <w:lang w:val="fr-FR"/>
        </w:rPr>
        <w:t>2 </w:t>
      </w:r>
      <w:r w:rsidRPr="008075CB">
        <w:rPr>
          <w:lang w:val="fr-FR"/>
        </w:rPr>
        <w:t>policiers ont été accusés des infractions visées à l</w:t>
      </w:r>
      <w:r>
        <w:rPr>
          <w:lang w:val="fr-FR"/>
        </w:rPr>
        <w:t>’</w:t>
      </w:r>
      <w:r w:rsidRPr="008075CB">
        <w:rPr>
          <w:lang w:val="fr-FR"/>
        </w:rPr>
        <w:t>article 166</w:t>
      </w:r>
      <w:r w:rsidRPr="00905EB1">
        <w:rPr>
          <w:vertAlign w:val="superscript"/>
          <w:lang w:val="fr-FR"/>
        </w:rPr>
        <w:t>1</w:t>
      </w:r>
      <w:r w:rsidRPr="008075CB">
        <w:rPr>
          <w:lang w:val="fr-FR"/>
        </w:rPr>
        <w:t xml:space="preserve"> (par. 2 a), 2</w:t>
      </w:r>
      <w:r>
        <w:rPr>
          <w:lang w:val="fr-FR"/>
        </w:rPr>
        <w:t> </w:t>
      </w:r>
      <w:r w:rsidRPr="008075CB">
        <w:rPr>
          <w:lang w:val="fr-FR"/>
        </w:rPr>
        <w:t>c), 2</w:t>
      </w:r>
      <w:r>
        <w:rPr>
          <w:lang w:val="fr-FR"/>
        </w:rPr>
        <w:t> </w:t>
      </w:r>
      <w:r w:rsidRPr="008075CB">
        <w:rPr>
          <w:lang w:val="fr-FR"/>
        </w:rPr>
        <w:t>g), 4 a) et 4</w:t>
      </w:r>
      <w:r>
        <w:rPr>
          <w:lang w:val="fr-FR"/>
        </w:rPr>
        <w:t> </w:t>
      </w:r>
      <w:r w:rsidRPr="008075CB">
        <w:rPr>
          <w:lang w:val="fr-FR"/>
        </w:rPr>
        <w:t xml:space="preserve">c)) du Code pénal </w:t>
      </w:r>
      <w:r w:rsidRPr="008075CB">
        <w:rPr>
          <w:lang w:val="fr-FR"/>
        </w:rPr>
        <w:lastRenderedPageBreak/>
        <w:t xml:space="preserve">(traitement inhumain et dégradant et torture) et </w:t>
      </w:r>
      <w:r>
        <w:rPr>
          <w:lang w:val="fr-FR"/>
        </w:rPr>
        <w:t>1 </w:t>
      </w:r>
      <w:r w:rsidRPr="008075CB">
        <w:rPr>
          <w:lang w:val="fr-FR"/>
        </w:rPr>
        <w:t>policier a été accusé au titre de l</w:t>
      </w:r>
      <w:r>
        <w:rPr>
          <w:lang w:val="fr-FR"/>
        </w:rPr>
        <w:t>’</w:t>
      </w:r>
      <w:r w:rsidRPr="008075CB">
        <w:rPr>
          <w:lang w:val="fr-FR"/>
        </w:rPr>
        <w:t>article 166</w:t>
      </w:r>
      <w:r w:rsidRPr="0051706E">
        <w:rPr>
          <w:vertAlign w:val="superscript"/>
          <w:lang w:val="fr-FR"/>
        </w:rPr>
        <w:t>1</w:t>
      </w:r>
      <w:r w:rsidRPr="008075CB">
        <w:rPr>
          <w:lang w:val="fr-FR"/>
        </w:rPr>
        <w:t xml:space="preserve"> (par. 4 a) et 4</w:t>
      </w:r>
      <w:r>
        <w:rPr>
          <w:lang w:val="fr-FR"/>
        </w:rPr>
        <w:t> </w:t>
      </w:r>
      <w:r w:rsidRPr="008075CB">
        <w:rPr>
          <w:lang w:val="fr-FR"/>
        </w:rPr>
        <w:t>c)) du Code pénal (torture).</w:t>
      </w:r>
    </w:p>
    <w:p w14:paraId="5704A88D" w14:textId="77777777" w:rsidR="00D750D5" w:rsidRPr="008075CB" w:rsidRDefault="00D750D5" w:rsidP="00D750D5">
      <w:pPr>
        <w:pStyle w:val="SingleTxtG"/>
        <w:rPr>
          <w:lang w:val="fr-FR"/>
        </w:rPr>
      </w:pPr>
      <w:r w:rsidRPr="008075CB">
        <w:rPr>
          <w:lang w:val="fr-FR"/>
        </w:rPr>
        <w:t>192.</w:t>
      </w:r>
      <w:r w:rsidRPr="008075CB">
        <w:rPr>
          <w:lang w:val="fr-FR"/>
        </w:rPr>
        <w:tab/>
        <w:t xml:space="preserve">Dans son jugement, le tribunal de Chisinau (bureau de </w:t>
      </w:r>
      <w:proofErr w:type="spellStart"/>
      <w:r w:rsidRPr="008075CB">
        <w:rPr>
          <w:lang w:val="fr-FR"/>
        </w:rPr>
        <w:t>Ciocana</w:t>
      </w:r>
      <w:proofErr w:type="spellEnd"/>
      <w:r w:rsidRPr="008075CB">
        <w:rPr>
          <w:lang w:val="fr-FR"/>
        </w:rPr>
        <w:t>)</w:t>
      </w:r>
      <w:r>
        <w:rPr>
          <w:lang w:val="fr-FR"/>
        </w:rPr>
        <w:t> :</w:t>
      </w:r>
    </w:p>
    <w:p w14:paraId="68C31EC8" w14:textId="107427A9" w:rsidR="00D750D5" w:rsidRPr="008075CB" w:rsidRDefault="00D750D5" w:rsidP="00DE3C4D">
      <w:pPr>
        <w:pStyle w:val="Bullet1G"/>
        <w:tabs>
          <w:tab w:val="num" w:pos="1701"/>
        </w:tabs>
        <w:ind w:left="1701" w:hanging="170"/>
        <w:rPr>
          <w:lang w:val="fr-FR"/>
        </w:rPr>
      </w:pPr>
      <w:r w:rsidRPr="008075CB">
        <w:rPr>
          <w:lang w:val="fr-FR"/>
        </w:rPr>
        <w:t>•</w:t>
      </w:r>
      <w:r w:rsidRPr="008075CB">
        <w:rPr>
          <w:lang w:val="fr-FR"/>
        </w:rPr>
        <w:tab/>
        <w:t xml:space="preserve">A condamné Dumitru </w:t>
      </w:r>
      <w:proofErr w:type="spellStart"/>
      <w:r w:rsidRPr="008075CB">
        <w:rPr>
          <w:lang w:val="fr-FR"/>
        </w:rPr>
        <w:t>Tabureanu</w:t>
      </w:r>
      <w:proofErr w:type="spellEnd"/>
      <w:r w:rsidRPr="008075CB">
        <w:rPr>
          <w:lang w:val="fr-FR"/>
        </w:rPr>
        <w:t xml:space="preserve">, Adrian </w:t>
      </w:r>
      <w:proofErr w:type="spellStart"/>
      <w:r w:rsidRPr="008075CB">
        <w:rPr>
          <w:lang w:val="fr-FR"/>
        </w:rPr>
        <w:t>Gogu</w:t>
      </w:r>
      <w:proofErr w:type="spellEnd"/>
      <w:r w:rsidRPr="008075CB">
        <w:rPr>
          <w:lang w:val="fr-FR"/>
        </w:rPr>
        <w:t xml:space="preserve">, Boris </w:t>
      </w:r>
      <w:proofErr w:type="spellStart"/>
      <w:r w:rsidRPr="008075CB">
        <w:rPr>
          <w:lang w:val="fr-FR"/>
        </w:rPr>
        <w:t>Bologan</w:t>
      </w:r>
      <w:proofErr w:type="spellEnd"/>
      <w:r w:rsidRPr="008075CB">
        <w:rPr>
          <w:lang w:val="fr-FR"/>
        </w:rPr>
        <w:t xml:space="preserve"> et Stanislav Mircea à cinq ans de prison pour avoir commis l</w:t>
      </w:r>
      <w:r>
        <w:rPr>
          <w:lang w:val="fr-FR"/>
        </w:rPr>
        <w:t>’</w:t>
      </w:r>
      <w:r w:rsidRPr="008075CB">
        <w:rPr>
          <w:lang w:val="fr-FR"/>
        </w:rPr>
        <w:t>infraction visée à l</w:t>
      </w:r>
      <w:r>
        <w:rPr>
          <w:lang w:val="fr-FR"/>
        </w:rPr>
        <w:t>’</w:t>
      </w:r>
      <w:r w:rsidRPr="008075CB">
        <w:rPr>
          <w:lang w:val="fr-FR"/>
        </w:rPr>
        <w:t xml:space="preserve">article 152 (par. 2 e)) du Code pénal et a condamné les accusés Adrian </w:t>
      </w:r>
      <w:proofErr w:type="spellStart"/>
      <w:r w:rsidRPr="008075CB">
        <w:rPr>
          <w:lang w:val="fr-FR"/>
        </w:rPr>
        <w:t>Gogu</w:t>
      </w:r>
      <w:proofErr w:type="spellEnd"/>
      <w:r w:rsidRPr="008075CB">
        <w:rPr>
          <w:lang w:val="fr-FR"/>
        </w:rPr>
        <w:t xml:space="preserve">, Boris </w:t>
      </w:r>
      <w:proofErr w:type="spellStart"/>
      <w:r w:rsidRPr="008075CB">
        <w:rPr>
          <w:lang w:val="fr-FR"/>
        </w:rPr>
        <w:t>Bologan</w:t>
      </w:r>
      <w:proofErr w:type="spellEnd"/>
      <w:r w:rsidRPr="008075CB">
        <w:rPr>
          <w:lang w:val="fr-FR"/>
        </w:rPr>
        <w:t xml:space="preserve"> et Stanislav</w:t>
      </w:r>
      <w:r w:rsidR="001D36C4">
        <w:rPr>
          <w:lang w:val="fr-FR"/>
        </w:rPr>
        <w:t> </w:t>
      </w:r>
      <w:r w:rsidRPr="008075CB">
        <w:rPr>
          <w:lang w:val="fr-FR"/>
        </w:rPr>
        <w:t>Mircea à cinq ans de prison avec sursis au titre de l</w:t>
      </w:r>
      <w:r>
        <w:rPr>
          <w:lang w:val="fr-FR"/>
        </w:rPr>
        <w:t>’</w:t>
      </w:r>
      <w:r w:rsidRPr="008075CB">
        <w:rPr>
          <w:lang w:val="fr-FR"/>
        </w:rPr>
        <w:t>article 90 du Code pénal</w:t>
      </w:r>
      <w:r>
        <w:rPr>
          <w:lang w:val="fr-FR"/>
        </w:rPr>
        <w:t> ;</w:t>
      </w:r>
    </w:p>
    <w:p w14:paraId="2080DEA3" w14:textId="6324DB11" w:rsidR="00D750D5" w:rsidRPr="008075CB" w:rsidRDefault="00D750D5" w:rsidP="00DE3C4D">
      <w:pPr>
        <w:pStyle w:val="Bullet1G"/>
        <w:tabs>
          <w:tab w:val="num" w:pos="1701"/>
        </w:tabs>
        <w:ind w:left="1701" w:hanging="170"/>
        <w:rPr>
          <w:lang w:val="fr-FR"/>
        </w:rPr>
      </w:pPr>
      <w:r w:rsidRPr="008075CB">
        <w:rPr>
          <w:lang w:val="fr-FR"/>
        </w:rPr>
        <w:t>•</w:t>
      </w:r>
      <w:r w:rsidRPr="008075CB">
        <w:rPr>
          <w:lang w:val="fr-FR"/>
        </w:rPr>
        <w:tab/>
        <w:t xml:space="preserve">A acquitté les accusés Dumitru </w:t>
      </w:r>
      <w:proofErr w:type="spellStart"/>
      <w:r w:rsidRPr="008075CB">
        <w:rPr>
          <w:lang w:val="fr-FR"/>
        </w:rPr>
        <w:t>Tabureanu</w:t>
      </w:r>
      <w:proofErr w:type="spellEnd"/>
      <w:r w:rsidRPr="008075CB">
        <w:rPr>
          <w:lang w:val="fr-FR"/>
        </w:rPr>
        <w:t xml:space="preserve">, Adrian </w:t>
      </w:r>
      <w:proofErr w:type="spellStart"/>
      <w:r w:rsidRPr="008075CB">
        <w:rPr>
          <w:lang w:val="fr-FR"/>
        </w:rPr>
        <w:t>Gogu</w:t>
      </w:r>
      <w:proofErr w:type="spellEnd"/>
      <w:r w:rsidRPr="008075CB">
        <w:rPr>
          <w:lang w:val="fr-FR"/>
        </w:rPr>
        <w:t xml:space="preserve">, Boris </w:t>
      </w:r>
      <w:proofErr w:type="spellStart"/>
      <w:r w:rsidRPr="008075CB">
        <w:rPr>
          <w:lang w:val="fr-FR"/>
        </w:rPr>
        <w:t>Bologan</w:t>
      </w:r>
      <w:proofErr w:type="spellEnd"/>
      <w:r w:rsidRPr="008075CB">
        <w:rPr>
          <w:lang w:val="fr-FR"/>
        </w:rPr>
        <w:t xml:space="preserve"> et Stanislav</w:t>
      </w:r>
      <w:r w:rsidR="001D36C4">
        <w:rPr>
          <w:lang w:val="fr-FR"/>
        </w:rPr>
        <w:t> </w:t>
      </w:r>
      <w:r w:rsidRPr="008075CB">
        <w:rPr>
          <w:lang w:val="fr-FR"/>
        </w:rPr>
        <w:t>Mircea, ayant conclu qu</w:t>
      </w:r>
      <w:r>
        <w:rPr>
          <w:lang w:val="fr-FR"/>
        </w:rPr>
        <w:t>’</w:t>
      </w:r>
      <w:r w:rsidRPr="008075CB">
        <w:rPr>
          <w:lang w:val="fr-FR"/>
        </w:rPr>
        <w:t>ils n</w:t>
      </w:r>
      <w:r>
        <w:rPr>
          <w:lang w:val="fr-FR"/>
        </w:rPr>
        <w:t>’</w:t>
      </w:r>
      <w:r w:rsidRPr="008075CB">
        <w:rPr>
          <w:lang w:val="fr-FR"/>
        </w:rPr>
        <w:t>avaient pas commis les infractions visées à l</w:t>
      </w:r>
      <w:r>
        <w:rPr>
          <w:lang w:val="fr-FR"/>
        </w:rPr>
        <w:t>’</w:t>
      </w:r>
      <w:r w:rsidRPr="008075CB">
        <w:rPr>
          <w:lang w:val="fr-FR"/>
        </w:rPr>
        <w:t>article 166</w:t>
      </w:r>
      <w:r w:rsidRPr="007B0FD6">
        <w:rPr>
          <w:vertAlign w:val="superscript"/>
          <w:lang w:val="fr-FR"/>
        </w:rPr>
        <w:t>1</w:t>
      </w:r>
      <w:r w:rsidRPr="008075CB">
        <w:rPr>
          <w:lang w:val="fr-FR"/>
        </w:rPr>
        <w:t xml:space="preserve"> (par. 2 a), 2</w:t>
      </w:r>
      <w:r>
        <w:rPr>
          <w:lang w:val="fr-FR"/>
        </w:rPr>
        <w:t> </w:t>
      </w:r>
      <w:r w:rsidRPr="008075CB">
        <w:rPr>
          <w:lang w:val="fr-FR"/>
        </w:rPr>
        <w:t>c), 2</w:t>
      </w:r>
      <w:r>
        <w:rPr>
          <w:lang w:val="fr-FR"/>
        </w:rPr>
        <w:t> </w:t>
      </w:r>
      <w:r w:rsidRPr="008075CB">
        <w:rPr>
          <w:lang w:val="fr-FR"/>
        </w:rPr>
        <w:t>g), 4 a) et 4</w:t>
      </w:r>
      <w:r>
        <w:rPr>
          <w:lang w:val="fr-FR"/>
        </w:rPr>
        <w:t> </w:t>
      </w:r>
      <w:r w:rsidRPr="008075CB">
        <w:rPr>
          <w:lang w:val="fr-FR"/>
        </w:rPr>
        <w:t>c)) du Code pénal</w:t>
      </w:r>
      <w:r>
        <w:rPr>
          <w:lang w:val="fr-FR"/>
        </w:rPr>
        <w:t> ;</w:t>
      </w:r>
    </w:p>
    <w:p w14:paraId="0AE9CFFC" w14:textId="4CAA6738" w:rsidR="00D750D5" w:rsidRPr="008075CB" w:rsidRDefault="00D750D5" w:rsidP="00DE3C4D">
      <w:pPr>
        <w:pStyle w:val="Bullet1G"/>
        <w:tabs>
          <w:tab w:val="num" w:pos="1701"/>
        </w:tabs>
        <w:ind w:left="1701" w:hanging="170"/>
        <w:rPr>
          <w:lang w:val="fr-FR"/>
        </w:rPr>
      </w:pPr>
      <w:r w:rsidRPr="008075CB">
        <w:rPr>
          <w:lang w:val="fr-FR"/>
        </w:rPr>
        <w:t>•</w:t>
      </w:r>
      <w:r w:rsidRPr="008075CB">
        <w:rPr>
          <w:lang w:val="fr-FR"/>
        </w:rPr>
        <w:tab/>
        <w:t xml:space="preserve">A </w:t>
      </w:r>
      <w:r>
        <w:rPr>
          <w:lang w:val="fr-FR"/>
        </w:rPr>
        <w:t xml:space="preserve">déclaré </w:t>
      </w:r>
      <w:r w:rsidRPr="008075CB">
        <w:rPr>
          <w:lang w:val="fr-FR"/>
        </w:rPr>
        <w:t xml:space="preserve">Igor </w:t>
      </w:r>
      <w:proofErr w:type="spellStart"/>
      <w:r w:rsidRPr="008075CB">
        <w:rPr>
          <w:lang w:val="fr-FR"/>
        </w:rPr>
        <w:t>Orbu</w:t>
      </w:r>
      <w:proofErr w:type="spellEnd"/>
      <w:r w:rsidRPr="008075CB">
        <w:rPr>
          <w:lang w:val="fr-FR"/>
        </w:rPr>
        <w:t xml:space="preserve"> </w:t>
      </w:r>
      <w:r>
        <w:rPr>
          <w:lang w:val="fr-FR"/>
        </w:rPr>
        <w:t xml:space="preserve">coupable </w:t>
      </w:r>
      <w:r w:rsidRPr="008075CB">
        <w:rPr>
          <w:lang w:val="fr-FR"/>
        </w:rPr>
        <w:t>de l</w:t>
      </w:r>
      <w:r>
        <w:rPr>
          <w:lang w:val="fr-FR"/>
        </w:rPr>
        <w:t>’</w:t>
      </w:r>
      <w:r w:rsidRPr="008075CB">
        <w:rPr>
          <w:lang w:val="fr-FR"/>
        </w:rPr>
        <w:t>infraction visée à l</w:t>
      </w:r>
      <w:r>
        <w:rPr>
          <w:lang w:val="fr-FR"/>
        </w:rPr>
        <w:t>’</w:t>
      </w:r>
      <w:r w:rsidRPr="008075CB">
        <w:rPr>
          <w:lang w:val="fr-FR"/>
        </w:rPr>
        <w:t>article 166</w:t>
      </w:r>
      <w:r w:rsidRPr="00C05B6D">
        <w:rPr>
          <w:vertAlign w:val="superscript"/>
          <w:lang w:val="fr-FR"/>
        </w:rPr>
        <w:t>1</w:t>
      </w:r>
      <w:r w:rsidRPr="008075CB">
        <w:rPr>
          <w:lang w:val="fr-FR"/>
        </w:rPr>
        <w:t xml:space="preserve"> (par. 2</w:t>
      </w:r>
      <w:r>
        <w:rPr>
          <w:lang w:val="fr-FR"/>
        </w:rPr>
        <w:t> </w:t>
      </w:r>
      <w:r w:rsidRPr="008075CB">
        <w:rPr>
          <w:lang w:val="fr-FR"/>
        </w:rPr>
        <w:t>c)) du Code pénal et l</w:t>
      </w:r>
      <w:r>
        <w:rPr>
          <w:lang w:val="fr-FR"/>
        </w:rPr>
        <w:t>’</w:t>
      </w:r>
      <w:r w:rsidRPr="008075CB">
        <w:rPr>
          <w:lang w:val="fr-FR"/>
        </w:rPr>
        <w:t>a condamné à quatre ans de prison et à une interdiction d</w:t>
      </w:r>
      <w:r>
        <w:rPr>
          <w:lang w:val="fr-FR"/>
        </w:rPr>
        <w:t>’</w:t>
      </w:r>
      <w:r w:rsidRPr="008075CB">
        <w:rPr>
          <w:lang w:val="fr-FR"/>
        </w:rPr>
        <w:t>occuper certains postes au sein du Ministère de l</w:t>
      </w:r>
      <w:r>
        <w:rPr>
          <w:lang w:val="fr-FR"/>
        </w:rPr>
        <w:t>’</w:t>
      </w:r>
      <w:r w:rsidRPr="008075CB">
        <w:rPr>
          <w:lang w:val="fr-FR"/>
        </w:rPr>
        <w:t>intérieur pendant sept ans</w:t>
      </w:r>
      <w:r>
        <w:rPr>
          <w:lang w:val="fr-FR"/>
        </w:rPr>
        <w:t> ;</w:t>
      </w:r>
    </w:p>
    <w:p w14:paraId="46DCB5F0" w14:textId="715F670C" w:rsidR="00D750D5" w:rsidRPr="008075CB" w:rsidRDefault="00D750D5" w:rsidP="00DE3C4D">
      <w:pPr>
        <w:pStyle w:val="Bullet1G"/>
        <w:tabs>
          <w:tab w:val="num" w:pos="1701"/>
        </w:tabs>
        <w:ind w:left="1701" w:hanging="170"/>
        <w:rPr>
          <w:lang w:val="fr-FR"/>
        </w:rPr>
      </w:pPr>
      <w:r w:rsidRPr="008075CB">
        <w:rPr>
          <w:lang w:val="fr-FR"/>
        </w:rPr>
        <w:t>•</w:t>
      </w:r>
      <w:r w:rsidRPr="008075CB">
        <w:rPr>
          <w:lang w:val="fr-FR"/>
        </w:rPr>
        <w:tab/>
        <w:t>A acquitté l</w:t>
      </w:r>
      <w:r>
        <w:rPr>
          <w:lang w:val="fr-FR"/>
        </w:rPr>
        <w:t>’</w:t>
      </w:r>
      <w:r w:rsidRPr="008075CB">
        <w:rPr>
          <w:lang w:val="fr-FR"/>
        </w:rPr>
        <w:t xml:space="preserve">accusé Igor </w:t>
      </w:r>
      <w:proofErr w:type="spellStart"/>
      <w:r w:rsidRPr="008075CB">
        <w:rPr>
          <w:lang w:val="fr-FR"/>
        </w:rPr>
        <w:t>Orbu</w:t>
      </w:r>
      <w:proofErr w:type="spellEnd"/>
      <w:r w:rsidRPr="008075CB">
        <w:rPr>
          <w:lang w:val="fr-FR"/>
        </w:rPr>
        <w:t xml:space="preserve"> au motif que l</w:t>
      </w:r>
      <w:r>
        <w:rPr>
          <w:lang w:val="fr-FR"/>
        </w:rPr>
        <w:t>’</w:t>
      </w:r>
      <w:r w:rsidRPr="008075CB">
        <w:rPr>
          <w:lang w:val="fr-FR"/>
        </w:rPr>
        <w:t>infraction visée à l</w:t>
      </w:r>
      <w:r>
        <w:rPr>
          <w:lang w:val="fr-FR"/>
        </w:rPr>
        <w:t>’</w:t>
      </w:r>
      <w:r w:rsidRPr="008075CB">
        <w:rPr>
          <w:lang w:val="fr-FR"/>
        </w:rPr>
        <w:t>article 166</w:t>
      </w:r>
      <w:r w:rsidRPr="00900033">
        <w:rPr>
          <w:vertAlign w:val="superscript"/>
          <w:lang w:val="fr-FR"/>
        </w:rPr>
        <w:t>1</w:t>
      </w:r>
      <w:r w:rsidRPr="008075CB">
        <w:rPr>
          <w:lang w:val="fr-FR"/>
        </w:rPr>
        <w:t xml:space="preserve"> (par. 4 a) et 4</w:t>
      </w:r>
      <w:r>
        <w:rPr>
          <w:lang w:val="fr-FR"/>
        </w:rPr>
        <w:t> </w:t>
      </w:r>
      <w:r w:rsidRPr="008075CB">
        <w:rPr>
          <w:lang w:val="fr-FR"/>
        </w:rPr>
        <w:t>c)) du Code pénal n</w:t>
      </w:r>
      <w:r>
        <w:rPr>
          <w:lang w:val="fr-FR"/>
        </w:rPr>
        <w:t>’</w:t>
      </w:r>
      <w:r w:rsidRPr="008075CB">
        <w:rPr>
          <w:lang w:val="fr-FR"/>
        </w:rPr>
        <w:t>était pas établie</w:t>
      </w:r>
      <w:r>
        <w:rPr>
          <w:lang w:val="fr-FR"/>
        </w:rPr>
        <w:t> ;</w:t>
      </w:r>
    </w:p>
    <w:p w14:paraId="1C3C854B" w14:textId="6A3F6934" w:rsidR="00D750D5" w:rsidRPr="008075CB" w:rsidRDefault="00D750D5" w:rsidP="00DE3C4D">
      <w:pPr>
        <w:pStyle w:val="Bullet1G"/>
        <w:tabs>
          <w:tab w:val="num" w:pos="1701"/>
        </w:tabs>
        <w:ind w:left="1701" w:hanging="170"/>
        <w:rPr>
          <w:lang w:val="fr-FR"/>
        </w:rPr>
      </w:pPr>
      <w:r w:rsidRPr="008075CB">
        <w:rPr>
          <w:lang w:val="fr-FR"/>
        </w:rPr>
        <w:t>•</w:t>
      </w:r>
      <w:r w:rsidRPr="008075CB">
        <w:rPr>
          <w:lang w:val="fr-FR"/>
        </w:rPr>
        <w:tab/>
        <w:t xml:space="preserve">A </w:t>
      </w:r>
      <w:r>
        <w:rPr>
          <w:lang w:val="fr-FR"/>
        </w:rPr>
        <w:t xml:space="preserve">déclaré </w:t>
      </w:r>
      <w:proofErr w:type="spellStart"/>
      <w:r w:rsidRPr="008075CB">
        <w:rPr>
          <w:lang w:val="fr-FR"/>
        </w:rPr>
        <w:t>Aureli</w:t>
      </w:r>
      <w:proofErr w:type="spellEnd"/>
      <w:r w:rsidRPr="008075CB">
        <w:rPr>
          <w:lang w:val="fr-FR"/>
        </w:rPr>
        <w:t xml:space="preserve"> </w:t>
      </w:r>
      <w:proofErr w:type="spellStart"/>
      <w:r w:rsidRPr="008075CB">
        <w:rPr>
          <w:lang w:val="fr-FR"/>
        </w:rPr>
        <w:t>Șapteboi</w:t>
      </w:r>
      <w:proofErr w:type="spellEnd"/>
      <w:r w:rsidRPr="008075CB">
        <w:rPr>
          <w:lang w:val="fr-FR"/>
        </w:rPr>
        <w:t xml:space="preserve"> </w:t>
      </w:r>
      <w:r>
        <w:rPr>
          <w:lang w:val="fr-FR"/>
        </w:rPr>
        <w:t xml:space="preserve">coupable </w:t>
      </w:r>
      <w:r w:rsidRPr="008075CB">
        <w:rPr>
          <w:lang w:val="fr-FR"/>
        </w:rPr>
        <w:t>de l</w:t>
      </w:r>
      <w:r>
        <w:rPr>
          <w:lang w:val="fr-FR"/>
        </w:rPr>
        <w:t>’</w:t>
      </w:r>
      <w:r w:rsidRPr="008075CB">
        <w:rPr>
          <w:lang w:val="fr-FR"/>
        </w:rPr>
        <w:t>infraction visée à l</w:t>
      </w:r>
      <w:r>
        <w:rPr>
          <w:lang w:val="fr-FR"/>
        </w:rPr>
        <w:t>’</w:t>
      </w:r>
      <w:r w:rsidRPr="008075CB">
        <w:rPr>
          <w:lang w:val="fr-FR"/>
        </w:rPr>
        <w:t>article 166</w:t>
      </w:r>
      <w:r w:rsidRPr="009E55DE">
        <w:rPr>
          <w:vertAlign w:val="superscript"/>
          <w:lang w:val="fr-FR"/>
        </w:rPr>
        <w:t>1</w:t>
      </w:r>
      <w:r w:rsidRPr="008075CB">
        <w:rPr>
          <w:lang w:val="fr-FR"/>
        </w:rPr>
        <w:t xml:space="preserve"> (par. 2</w:t>
      </w:r>
      <w:r>
        <w:rPr>
          <w:lang w:val="fr-FR"/>
        </w:rPr>
        <w:t> </w:t>
      </w:r>
      <w:r w:rsidRPr="008075CB">
        <w:rPr>
          <w:lang w:val="fr-FR"/>
        </w:rPr>
        <w:t>c)) du Code pénal et l</w:t>
      </w:r>
      <w:r>
        <w:rPr>
          <w:lang w:val="fr-FR"/>
        </w:rPr>
        <w:t>’</w:t>
      </w:r>
      <w:r w:rsidRPr="008075CB">
        <w:rPr>
          <w:lang w:val="fr-FR"/>
        </w:rPr>
        <w:t>a condamné à quatre ans de prison et à une interdiction d</w:t>
      </w:r>
      <w:r>
        <w:rPr>
          <w:lang w:val="fr-FR"/>
        </w:rPr>
        <w:t>’</w:t>
      </w:r>
      <w:r w:rsidRPr="008075CB">
        <w:rPr>
          <w:lang w:val="fr-FR"/>
        </w:rPr>
        <w:t>occuper certains postes au sein du Ministère de l</w:t>
      </w:r>
      <w:r>
        <w:rPr>
          <w:lang w:val="fr-FR"/>
        </w:rPr>
        <w:t>’</w:t>
      </w:r>
      <w:r w:rsidRPr="008075CB">
        <w:rPr>
          <w:lang w:val="fr-FR"/>
        </w:rPr>
        <w:t>intérieur pendant cinq ans et, en appliquant l</w:t>
      </w:r>
      <w:r>
        <w:rPr>
          <w:lang w:val="fr-FR"/>
        </w:rPr>
        <w:t>’</w:t>
      </w:r>
      <w:r w:rsidRPr="008075CB">
        <w:rPr>
          <w:lang w:val="fr-FR"/>
        </w:rPr>
        <w:t>article 90 du Code pénal, a sursis à l</w:t>
      </w:r>
      <w:r>
        <w:rPr>
          <w:lang w:val="fr-FR"/>
        </w:rPr>
        <w:t>’</w:t>
      </w:r>
      <w:r w:rsidRPr="008075CB">
        <w:rPr>
          <w:lang w:val="fr-FR"/>
        </w:rPr>
        <w:t>exécution de la peine de prison pendant cinq ans</w:t>
      </w:r>
      <w:r>
        <w:rPr>
          <w:lang w:val="fr-FR"/>
        </w:rPr>
        <w:t> ;</w:t>
      </w:r>
    </w:p>
    <w:p w14:paraId="58D23E33" w14:textId="0A3B2D9F" w:rsidR="00D750D5" w:rsidRPr="008075CB" w:rsidRDefault="00D750D5" w:rsidP="00DE3C4D">
      <w:pPr>
        <w:pStyle w:val="Bullet1G"/>
        <w:tabs>
          <w:tab w:val="num" w:pos="1701"/>
        </w:tabs>
        <w:ind w:left="1701" w:hanging="170"/>
        <w:rPr>
          <w:lang w:val="fr-FR"/>
        </w:rPr>
      </w:pPr>
      <w:r w:rsidRPr="008075CB">
        <w:rPr>
          <w:lang w:val="fr-FR"/>
        </w:rPr>
        <w:t>•</w:t>
      </w:r>
      <w:r w:rsidRPr="008075CB">
        <w:rPr>
          <w:lang w:val="fr-FR"/>
        </w:rPr>
        <w:tab/>
        <w:t>A acquitté l</w:t>
      </w:r>
      <w:r>
        <w:rPr>
          <w:lang w:val="fr-FR"/>
        </w:rPr>
        <w:t>’</w:t>
      </w:r>
      <w:r w:rsidRPr="008075CB">
        <w:rPr>
          <w:lang w:val="fr-FR"/>
        </w:rPr>
        <w:t xml:space="preserve">accusé </w:t>
      </w:r>
      <w:proofErr w:type="spellStart"/>
      <w:r w:rsidRPr="008075CB">
        <w:rPr>
          <w:lang w:val="fr-FR"/>
        </w:rPr>
        <w:t>Aureli</w:t>
      </w:r>
      <w:proofErr w:type="spellEnd"/>
      <w:r w:rsidRPr="008075CB">
        <w:rPr>
          <w:lang w:val="fr-FR"/>
        </w:rPr>
        <w:t xml:space="preserve"> </w:t>
      </w:r>
      <w:proofErr w:type="spellStart"/>
      <w:r w:rsidRPr="008075CB">
        <w:rPr>
          <w:lang w:val="fr-FR"/>
        </w:rPr>
        <w:t>Șapteboi</w:t>
      </w:r>
      <w:proofErr w:type="spellEnd"/>
      <w:r w:rsidRPr="008075CB">
        <w:rPr>
          <w:lang w:val="fr-FR"/>
        </w:rPr>
        <w:t xml:space="preserve"> au motif que l</w:t>
      </w:r>
      <w:r>
        <w:rPr>
          <w:lang w:val="fr-FR"/>
        </w:rPr>
        <w:t>’</w:t>
      </w:r>
      <w:r w:rsidRPr="008075CB">
        <w:rPr>
          <w:lang w:val="fr-FR"/>
        </w:rPr>
        <w:t>infraction visée à l</w:t>
      </w:r>
      <w:r>
        <w:rPr>
          <w:lang w:val="fr-FR"/>
        </w:rPr>
        <w:t>’</w:t>
      </w:r>
      <w:r w:rsidRPr="008075CB">
        <w:rPr>
          <w:lang w:val="fr-FR"/>
        </w:rPr>
        <w:t>article 166</w:t>
      </w:r>
      <w:r w:rsidRPr="009E55DE">
        <w:rPr>
          <w:vertAlign w:val="superscript"/>
          <w:lang w:val="fr-FR"/>
        </w:rPr>
        <w:t>1</w:t>
      </w:r>
      <w:r w:rsidRPr="008075CB">
        <w:rPr>
          <w:lang w:val="fr-FR"/>
        </w:rPr>
        <w:t xml:space="preserve"> (par.</w:t>
      </w:r>
      <w:r>
        <w:rPr>
          <w:lang w:val="fr-FR"/>
        </w:rPr>
        <w:t xml:space="preserve"> </w:t>
      </w:r>
      <w:r w:rsidRPr="008075CB">
        <w:rPr>
          <w:lang w:val="fr-FR"/>
        </w:rPr>
        <w:t>4 a) et 4</w:t>
      </w:r>
      <w:r>
        <w:rPr>
          <w:lang w:val="fr-FR"/>
        </w:rPr>
        <w:t> </w:t>
      </w:r>
      <w:r w:rsidRPr="008075CB">
        <w:rPr>
          <w:lang w:val="fr-FR"/>
        </w:rPr>
        <w:t>c)) du Code pénal n</w:t>
      </w:r>
      <w:r>
        <w:rPr>
          <w:lang w:val="fr-FR"/>
        </w:rPr>
        <w:t>’</w:t>
      </w:r>
      <w:r w:rsidRPr="008075CB">
        <w:rPr>
          <w:lang w:val="fr-FR"/>
        </w:rPr>
        <w:t>était pas établie</w:t>
      </w:r>
      <w:r>
        <w:rPr>
          <w:lang w:val="fr-FR"/>
        </w:rPr>
        <w:t> ;</w:t>
      </w:r>
    </w:p>
    <w:p w14:paraId="14A90DF6" w14:textId="2E8A5C0B" w:rsidR="00D750D5" w:rsidRPr="008075CB" w:rsidRDefault="00D750D5" w:rsidP="00DE3C4D">
      <w:pPr>
        <w:pStyle w:val="Bullet1G"/>
        <w:tabs>
          <w:tab w:val="num" w:pos="1701"/>
        </w:tabs>
        <w:ind w:left="1701" w:hanging="170"/>
        <w:rPr>
          <w:lang w:val="fr-FR"/>
        </w:rPr>
      </w:pPr>
      <w:r w:rsidRPr="008075CB">
        <w:rPr>
          <w:lang w:val="fr-FR"/>
        </w:rPr>
        <w:t>•</w:t>
      </w:r>
      <w:r w:rsidRPr="008075CB">
        <w:rPr>
          <w:lang w:val="fr-FR"/>
        </w:rPr>
        <w:tab/>
        <w:t>A acquitté l</w:t>
      </w:r>
      <w:r>
        <w:rPr>
          <w:lang w:val="fr-FR"/>
        </w:rPr>
        <w:t>’</w:t>
      </w:r>
      <w:r w:rsidRPr="008075CB">
        <w:rPr>
          <w:lang w:val="fr-FR"/>
        </w:rPr>
        <w:t xml:space="preserve">accusé Aurel </w:t>
      </w:r>
      <w:proofErr w:type="spellStart"/>
      <w:r w:rsidRPr="008075CB">
        <w:rPr>
          <w:lang w:val="fr-FR"/>
        </w:rPr>
        <w:t>Isachi</w:t>
      </w:r>
      <w:proofErr w:type="spellEnd"/>
      <w:r w:rsidRPr="008075CB">
        <w:rPr>
          <w:lang w:val="fr-FR"/>
        </w:rPr>
        <w:t xml:space="preserve"> au motif que l</w:t>
      </w:r>
      <w:r>
        <w:rPr>
          <w:lang w:val="fr-FR"/>
        </w:rPr>
        <w:t>’</w:t>
      </w:r>
      <w:r w:rsidRPr="008075CB">
        <w:rPr>
          <w:lang w:val="fr-FR"/>
        </w:rPr>
        <w:t>existence de l</w:t>
      </w:r>
      <w:r>
        <w:rPr>
          <w:lang w:val="fr-FR"/>
        </w:rPr>
        <w:t>’</w:t>
      </w:r>
      <w:r w:rsidRPr="008075CB">
        <w:rPr>
          <w:lang w:val="fr-FR"/>
        </w:rPr>
        <w:t>infraction visée à l</w:t>
      </w:r>
      <w:r>
        <w:rPr>
          <w:lang w:val="fr-FR"/>
        </w:rPr>
        <w:t>’</w:t>
      </w:r>
      <w:r w:rsidRPr="008075CB">
        <w:rPr>
          <w:lang w:val="fr-FR"/>
        </w:rPr>
        <w:t>article 166</w:t>
      </w:r>
      <w:r w:rsidRPr="00F96BFE">
        <w:rPr>
          <w:vertAlign w:val="superscript"/>
          <w:lang w:val="fr-FR"/>
        </w:rPr>
        <w:t>1</w:t>
      </w:r>
      <w:r w:rsidRPr="008075CB">
        <w:rPr>
          <w:lang w:val="fr-FR"/>
        </w:rPr>
        <w:t xml:space="preserve"> (par. 4 a) et 4</w:t>
      </w:r>
      <w:r>
        <w:rPr>
          <w:lang w:val="fr-FR"/>
        </w:rPr>
        <w:t> </w:t>
      </w:r>
      <w:r w:rsidRPr="008075CB">
        <w:rPr>
          <w:lang w:val="fr-FR"/>
        </w:rPr>
        <w:t>c)) du Code pénal n</w:t>
      </w:r>
      <w:r>
        <w:rPr>
          <w:lang w:val="fr-FR"/>
        </w:rPr>
        <w:t>’</w:t>
      </w:r>
      <w:r w:rsidRPr="008075CB">
        <w:rPr>
          <w:lang w:val="fr-FR"/>
        </w:rPr>
        <w:t>était pas établie.</w:t>
      </w:r>
    </w:p>
    <w:p w14:paraId="34894B45" w14:textId="304AD3DF" w:rsidR="00D750D5" w:rsidRPr="008075CB" w:rsidRDefault="00D750D5" w:rsidP="00D750D5">
      <w:pPr>
        <w:pStyle w:val="SingleTxtG"/>
        <w:rPr>
          <w:lang w:val="fr-FR"/>
        </w:rPr>
      </w:pPr>
      <w:r w:rsidRPr="008075CB">
        <w:rPr>
          <w:lang w:val="fr-FR"/>
        </w:rPr>
        <w:t>193.</w:t>
      </w:r>
      <w:r w:rsidRPr="008075CB">
        <w:rPr>
          <w:lang w:val="fr-FR"/>
        </w:rPr>
        <w:tab/>
        <w:t xml:space="preserve">La juge Maria </w:t>
      </w:r>
      <w:proofErr w:type="spellStart"/>
      <w:r w:rsidRPr="008075CB">
        <w:rPr>
          <w:lang w:val="fr-FR"/>
        </w:rPr>
        <w:t>Frunze</w:t>
      </w:r>
      <w:proofErr w:type="spellEnd"/>
      <w:r w:rsidRPr="008075CB">
        <w:rPr>
          <w:lang w:val="fr-FR"/>
        </w:rPr>
        <w:t xml:space="preserve"> a exprimé une opinion différente, estimant que les accusés Dumitru </w:t>
      </w:r>
      <w:proofErr w:type="spellStart"/>
      <w:r w:rsidRPr="008075CB">
        <w:rPr>
          <w:lang w:val="fr-FR"/>
        </w:rPr>
        <w:t>Tabureanu</w:t>
      </w:r>
      <w:proofErr w:type="spellEnd"/>
      <w:r w:rsidRPr="008075CB">
        <w:rPr>
          <w:lang w:val="fr-FR"/>
        </w:rPr>
        <w:t xml:space="preserve">, Adrian </w:t>
      </w:r>
      <w:proofErr w:type="spellStart"/>
      <w:r w:rsidRPr="008075CB">
        <w:rPr>
          <w:lang w:val="fr-FR"/>
        </w:rPr>
        <w:t>Gogu</w:t>
      </w:r>
      <w:proofErr w:type="spellEnd"/>
      <w:r w:rsidRPr="008075CB">
        <w:rPr>
          <w:lang w:val="fr-FR"/>
        </w:rPr>
        <w:t xml:space="preserve">, Boris </w:t>
      </w:r>
      <w:proofErr w:type="spellStart"/>
      <w:r w:rsidRPr="008075CB">
        <w:rPr>
          <w:lang w:val="fr-FR"/>
        </w:rPr>
        <w:t>Bologan</w:t>
      </w:r>
      <w:proofErr w:type="spellEnd"/>
      <w:r w:rsidRPr="008075CB">
        <w:rPr>
          <w:lang w:val="fr-FR"/>
        </w:rPr>
        <w:t xml:space="preserve"> et Stanislav Mircea devaient être reconnus coupables des infractions visées à l</w:t>
      </w:r>
      <w:r>
        <w:rPr>
          <w:lang w:val="fr-FR"/>
        </w:rPr>
        <w:t>’</w:t>
      </w:r>
      <w:r w:rsidRPr="008075CB">
        <w:rPr>
          <w:lang w:val="fr-FR"/>
        </w:rPr>
        <w:t>article 166</w:t>
      </w:r>
      <w:r w:rsidRPr="00097711">
        <w:rPr>
          <w:vertAlign w:val="superscript"/>
          <w:lang w:val="fr-FR"/>
        </w:rPr>
        <w:t>1</w:t>
      </w:r>
      <w:r w:rsidRPr="008075CB">
        <w:rPr>
          <w:lang w:val="fr-FR"/>
        </w:rPr>
        <w:t xml:space="preserve"> (par. 4 a) et 4</w:t>
      </w:r>
      <w:r>
        <w:rPr>
          <w:lang w:val="fr-FR"/>
        </w:rPr>
        <w:t> </w:t>
      </w:r>
      <w:r w:rsidRPr="008075CB">
        <w:rPr>
          <w:lang w:val="fr-FR"/>
        </w:rPr>
        <w:t>c)) et à l</w:t>
      </w:r>
      <w:r>
        <w:rPr>
          <w:lang w:val="fr-FR"/>
        </w:rPr>
        <w:t>’</w:t>
      </w:r>
      <w:r w:rsidRPr="008075CB">
        <w:rPr>
          <w:lang w:val="fr-FR"/>
        </w:rPr>
        <w:t>article 152 (par. 2 c1), 2 e), 4 a) et 4</w:t>
      </w:r>
      <w:r>
        <w:rPr>
          <w:lang w:val="fr-FR"/>
        </w:rPr>
        <w:t> </w:t>
      </w:r>
      <w:r w:rsidRPr="008075CB">
        <w:rPr>
          <w:lang w:val="fr-FR"/>
        </w:rPr>
        <w:t xml:space="preserve">c)) du Code pénal, que les accusés Igor </w:t>
      </w:r>
      <w:proofErr w:type="spellStart"/>
      <w:r w:rsidRPr="008075CB">
        <w:rPr>
          <w:lang w:val="fr-FR"/>
        </w:rPr>
        <w:t>Orbu</w:t>
      </w:r>
      <w:proofErr w:type="spellEnd"/>
      <w:r w:rsidRPr="008075CB">
        <w:rPr>
          <w:lang w:val="fr-FR"/>
        </w:rPr>
        <w:t xml:space="preserve"> et </w:t>
      </w:r>
      <w:proofErr w:type="spellStart"/>
      <w:r w:rsidRPr="008075CB">
        <w:rPr>
          <w:lang w:val="fr-FR"/>
        </w:rPr>
        <w:t>Aureli</w:t>
      </w:r>
      <w:proofErr w:type="spellEnd"/>
      <w:r w:rsidRPr="008075CB">
        <w:rPr>
          <w:lang w:val="fr-FR"/>
        </w:rPr>
        <w:t xml:space="preserve"> </w:t>
      </w:r>
      <w:proofErr w:type="spellStart"/>
      <w:r w:rsidRPr="008075CB">
        <w:rPr>
          <w:lang w:val="fr-FR"/>
        </w:rPr>
        <w:t>Șapteboi</w:t>
      </w:r>
      <w:proofErr w:type="spellEnd"/>
      <w:r w:rsidRPr="008075CB">
        <w:rPr>
          <w:lang w:val="fr-FR"/>
        </w:rPr>
        <w:t xml:space="preserve"> devaient être reconnus coupables des infractions visées à l</w:t>
      </w:r>
      <w:r>
        <w:rPr>
          <w:lang w:val="fr-FR"/>
        </w:rPr>
        <w:t>’</w:t>
      </w:r>
      <w:r w:rsidRPr="008075CB">
        <w:rPr>
          <w:lang w:val="fr-FR"/>
        </w:rPr>
        <w:t>article 166</w:t>
      </w:r>
      <w:r w:rsidRPr="006E397A">
        <w:rPr>
          <w:vertAlign w:val="superscript"/>
          <w:lang w:val="fr-FR"/>
        </w:rPr>
        <w:t>1</w:t>
      </w:r>
      <w:r w:rsidRPr="008075CB">
        <w:rPr>
          <w:lang w:val="fr-FR"/>
        </w:rPr>
        <w:t xml:space="preserve"> (par. 2 a), 2 c), 4 a) et 4</w:t>
      </w:r>
      <w:r>
        <w:rPr>
          <w:lang w:val="fr-FR"/>
        </w:rPr>
        <w:t> </w:t>
      </w:r>
      <w:r w:rsidRPr="008075CB">
        <w:rPr>
          <w:lang w:val="fr-FR"/>
        </w:rPr>
        <w:t>c)) du Code pénal et que l</w:t>
      </w:r>
      <w:r>
        <w:rPr>
          <w:lang w:val="fr-FR"/>
        </w:rPr>
        <w:t>’</w:t>
      </w:r>
      <w:r w:rsidRPr="008075CB">
        <w:rPr>
          <w:lang w:val="fr-FR"/>
        </w:rPr>
        <w:t xml:space="preserve">accusé Aurel </w:t>
      </w:r>
      <w:proofErr w:type="spellStart"/>
      <w:r w:rsidRPr="008075CB">
        <w:rPr>
          <w:lang w:val="fr-FR"/>
        </w:rPr>
        <w:t>Isachi</w:t>
      </w:r>
      <w:proofErr w:type="spellEnd"/>
      <w:r w:rsidRPr="008075CB">
        <w:rPr>
          <w:lang w:val="fr-FR"/>
        </w:rPr>
        <w:t xml:space="preserve"> devait être reconnu coupable au titre de l</w:t>
      </w:r>
      <w:r>
        <w:rPr>
          <w:lang w:val="fr-FR"/>
        </w:rPr>
        <w:t>’</w:t>
      </w:r>
      <w:r w:rsidRPr="008075CB">
        <w:rPr>
          <w:lang w:val="fr-FR"/>
        </w:rPr>
        <w:t>article 166</w:t>
      </w:r>
      <w:r w:rsidRPr="006E397A">
        <w:rPr>
          <w:vertAlign w:val="superscript"/>
          <w:lang w:val="fr-FR"/>
        </w:rPr>
        <w:t>1</w:t>
      </w:r>
      <w:r w:rsidRPr="008075CB">
        <w:rPr>
          <w:lang w:val="fr-FR"/>
        </w:rPr>
        <w:t xml:space="preserve"> (par.</w:t>
      </w:r>
      <w:r w:rsidR="001D36C4">
        <w:rPr>
          <w:lang w:val="fr-FR"/>
        </w:rPr>
        <w:t> </w:t>
      </w:r>
      <w:r w:rsidRPr="008075CB">
        <w:rPr>
          <w:lang w:val="fr-FR"/>
        </w:rPr>
        <w:t>4 a) et 4</w:t>
      </w:r>
      <w:r>
        <w:rPr>
          <w:lang w:val="fr-FR"/>
        </w:rPr>
        <w:t> </w:t>
      </w:r>
      <w:r w:rsidRPr="008075CB">
        <w:rPr>
          <w:lang w:val="fr-FR"/>
        </w:rPr>
        <w:t>c)) du Code pénal, et condamnés à des peines de prison.</w:t>
      </w:r>
    </w:p>
    <w:p w14:paraId="121952B0" w14:textId="77777777" w:rsidR="00D750D5" w:rsidRPr="008075CB" w:rsidRDefault="00D750D5" w:rsidP="00D750D5">
      <w:pPr>
        <w:pStyle w:val="SingleTxtG"/>
        <w:rPr>
          <w:lang w:val="fr-FR"/>
        </w:rPr>
      </w:pPr>
      <w:r w:rsidRPr="008075CB">
        <w:rPr>
          <w:lang w:val="fr-FR"/>
        </w:rPr>
        <w:t>194.</w:t>
      </w:r>
      <w:r w:rsidRPr="008075CB">
        <w:rPr>
          <w:lang w:val="fr-FR"/>
        </w:rPr>
        <w:tab/>
        <w:t xml:space="preserve">Estimant le jugement illégal au motif que </w:t>
      </w:r>
      <w:r>
        <w:rPr>
          <w:lang w:val="fr-FR"/>
        </w:rPr>
        <w:t xml:space="preserve">les </w:t>
      </w:r>
      <w:r w:rsidRPr="008075CB">
        <w:rPr>
          <w:lang w:val="fr-FR"/>
        </w:rPr>
        <w:t xml:space="preserve">accusés avaient été acquittés et que les peines </w:t>
      </w:r>
      <w:r>
        <w:rPr>
          <w:lang w:val="fr-FR"/>
        </w:rPr>
        <w:t xml:space="preserve">infligées </w:t>
      </w:r>
      <w:r w:rsidRPr="008075CB">
        <w:rPr>
          <w:lang w:val="fr-FR"/>
        </w:rPr>
        <w:t>pour les infractions sur lesquelles reposent les condamnations étaient trop légères, le procureur a fait appel</w:t>
      </w:r>
      <w:r>
        <w:rPr>
          <w:lang w:val="fr-FR"/>
        </w:rPr>
        <w:t xml:space="preserve">. La </w:t>
      </w:r>
      <w:r w:rsidRPr="008075CB">
        <w:rPr>
          <w:lang w:val="fr-FR"/>
        </w:rPr>
        <w:t>procédure est en cours devant la Cour d</w:t>
      </w:r>
      <w:r>
        <w:rPr>
          <w:lang w:val="fr-FR"/>
        </w:rPr>
        <w:t>’</w:t>
      </w:r>
      <w:r w:rsidRPr="008075CB">
        <w:rPr>
          <w:lang w:val="fr-FR"/>
        </w:rPr>
        <w:t>appel de Chisinau.</w:t>
      </w:r>
    </w:p>
    <w:p w14:paraId="7085DB63" w14:textId="160450FB" w:rsidR="00D750D5" w:rsidRPr="008075CB" w:rsidRDefault="00D750D5" w:rsidP="00D750D5">
      <w:pPr>
        <w:pStyle w:val="SingleTxtG"/>
        <w:rPr>
          <w:lang w:val="fr-FR"/>
        </w:rPr>
      </w:pPr>
      <w:r w:rsidRPr="008075CB">
        <w:rPr>
          <w:lang w:val="fr-FR"/>
        </w:rPr>
        <w:t>195.</w:t>
      </w:r>
      <w:r w:rsidRPr="008075CB">
        <w:rPr>
          <w:lang w:val="fr-FR"/>
        </w:rPr>
        <w:tab/>
        <w:t>Le 4</w:t>
      </w:r>
      <w:r>
        <w:rPr>
          <w:lang w:val="fr-FR"/>
        </w:rPr>
        <w:t> </w:t>
      </w:r>
      <w:r w:rsidRPr="008075CB">
        <w:rPr>
          <w:lang w:val="fr-FR"/>
        </w:rPr>
        <w:t>janvier 2018 s</w:t>
      </w:r>
      <w:r>
        <w:rPr>
          <w:lang w:val="fr-FR"/>
        </w:rPr>
        <w:t>’</w:t>
      </w:r>
      <w:r w:rsidRPr="008075CB">
        <w:rPr>
          <w:lang w:val="fr-FR"/>
        </w:rPr>
        <w:t>est ouvert un deuxième procès dans le cadre duquel 13 policiers étaient accusés au titre de l</w:t>
      </w:r>
      <w:r>
        <w:rPr>
          <w:lang w:val="fr-FR"/>
        </w:rPr>
        <w:t>’</w:t>
      </w:r>
      <w:r w:rsidRPr="008075CB">
        <w:rPr>
          <w:lang w:val="fr-FR"/>
        </w:rPr>
        <w:t>article 166</w:t>
      </w:r>
      <w:r w:rsidRPr="00572573">
        <w:rPr>
          <w:vertAlign w:val="superscript"/>
          <w:lang w:val="fr-FR"/>
        </w:rPr>
        <w:t>1</w:t>
      </w:r>
      <w:r w:rsidRPr="008075CB">
        <w:rPr>
          <w:lang w:val="fr-FR"/>
        </w:rPr>
        <w:t xml:space="preserve"> (par. 2 a), 2</w:t>
      </w:r>
      <w:r>
        <w:rPr>
          <w:lang w:val="fr-FR"/>
        </w:rPr>
        <w:t> </w:t>
      </w:r>
      <w:r w:rsidRPr="008075CB">
        <w:rPr>
          <w:lang w:val="fr-FR"/>
        </w:rPr>
        <w:t>c) et 2</w:t>
      </w:r>
      <w:r>
        <w:rPr>
          <w:lang w:val="fr-FR"/>
        </w:rPr>
        <w:t> </w:t>
      </w:r>
      <w:r w:rsidRPr="008075CB">
        <w:rPr>
          <w:lang w:val="fr-FR"/>
        </w:rPr>
        <w:t>g)) du Code pénal (traitement inhumain et dégradant).</w:t>
      </w:r>
    </w:p>
    <w:p w14:paraId="5A3E60AC" w14:textId="018D6A03" w:rsidR="00D750D5" w:rsidRPr="008075CB" w:rsidRDefault="00D750D5" w:rsidP="00D750D5">
      <w:pPr>
        <w:pStyle w:val="SingleTxtG"/>
        <w:rPr>
          <w:lang w:val="fr-FR"/>
        </w:rPr>
      </w:pPr>
      <w:r w:rsidRPr="008075CB">
        <w:rPr>
          <w:lang w:val="fr-FR"/>
        </w:rPr>
        <w:t>196.</w:t>
      </w:r>
      <w:r w:rsidRPr="008075CB">
        <w:rPr>
          <w:lang w:val="fr-FR"/>
        </w:rPr>
        <w:tab/>
        <w:t>Treize policiers du centre de détention temporaire de la police de Chisinau ont été reconnus coupables et condamnés pour avoir fait subir un traitement inhumain à Andrei</w:t>
      </w:r>
      <w:r w:rsidR="001D36C4">
        <w:rPr>
          <w:lang w:val="fr-FR"/>
        </w:rPr>
        <w:t> </w:t>
      </w:r>
      <w:proofErr w:type="spellStart"/>
      <w:r w:rsidRPr="008075CB">
        <w:rPr>
          <w:lang w:val="fr-FR"/>
        </w:rPr>
        <w:t>Braguța</w:t>
      </w:r>
      <w:proofErr w:type="spellEnd"/>
      <w:r w:rsidRPr="008075CB">
        <w:rPr>
          <w:lang w:val="fr-FR"/>
        </w:rPr>
        <w:t>.</w:t>
      </w:r>
    </w:p>
    <w:p w14:paraId="260F7C21" w14:textId="77777777" w:rsidR="00D750D5" w:rsidRPr="008075CB" w:rsidRDefault="00D750D5" w:rsidP="00D750D5">
      <w:pPr>
        <w:pStyle w:val="SingleTxtG"/>
        <w:rPr>
          <w:lang w:val="fr-FR"/>
        </w:rPr>
      </w:pPr>
      <w:r w:rsidRPr="008075CB">
        <w:rPr>
          <w:lang w:val="fr-FR"/>
        </w:rPr>
        <w:t>197.</w:t>
      </w:r>
      <w:r w:rsidRPr="008075CB">
        <w:rPr>
          <w:lang w:val="fr-FR"/>
        </w:rPr>
        <w:tab/>
        <w:t>Le tribunal de Chisinau (</w:t>
      </w:r>
      <w:proofErr w:type="spellStart"/>
      <w:r w:rsidRPr="008075CB">
        <w:rPr>
          <w:lang w:val="fr-FR"/>
        </w:rPr>
        <w:t>Buiucani</w:t>
      </w:r>
      <w:proofErr w:type="spellEnd"/>
      <w:r w:rsidRPr="008075CB">
        <w:rPr>
          <w:lang w:val="fr-FR"/>
        </w:rPr>
        <w:t xml:space="preserve">) a condamné </w:t>
      </w:r>
      <w:r>
        <w:rPr>
          <w:lang w:val="fr-FR"/>
        </w:rPr>
        <w:t>1 </w:t>
      </w:r>
      <w:r w:rsidRPr="008075CB">
        <w:rPr>
          <w:lang w:val="fr-FR"/>
        </w:rPr>
        <w:t xml:space="preserve">accusé à quatre ans de prison, </w:t>
      </w:r>
      <w:r>
        <w:rPr>
          <w:lang w:val="fr-FR"/>
        </w:rPr>
        <w:t>4 </w:t>
      </w:r>
      <w:r w:rsidRPr="008075CB">
        <w:rPr>
          <w:lang w:val="fr-FR"/>
        </w:rPr>
        <w:t xml:space="preserve">accusés à trois ans et demi de prison, </w:t>
      </w:r>
      <w:r>
        <w:rPr>
          <w:lang w:val="fr-FR"/>
        </w:rPr>
        <w:t>1 </w:t>
      </w:r>
      <w:r w:rsidRPr="008075CB">
        <w:rPr>
          <w:lang w:val="fr-FR"/>
        </w:rPr>
        <w:t xml:space="preserve">accusé à trois ans et demi de prison avec sursis probatoire et les </w:t>
      </w:r>
      <w:r>
        <w:rPr>
          <w:lang w:val="fr-FR"/>
        </w:rPr>
        <w:t>7 </w:t>
      </w:r>
      <w:r w:rsidRPr="008075CB">
        <w:rPr>
          <w:lang w:val="fr-FR"/>
        </w:rPr>
        <w:t xml:space="preserve">autres à trois ans de prison avec sursis pendant trois ans. Les </w:t>
      </w:r>
      <w:r>
        <w:rPr>
          <w:lang w:val="fr-FR"/>
        </w:rPr>
        <w:t>13 </w:t>
      </w:r>
      <w:r w:rsidRPr="008075CB">
        <w:rPr>
          <w:lang w:val="fr-FR"/>
        </w:rPr>
        <w:t>condamnés ont en outre été privés de leur droit d</w:t>
      </w:r>
      <w:r>
        <w:rPr>
          <w:lang w:val="fr-FR"/>
        </w:rPr>
        <w:t>’</w:t>
      </w:r>
      <w:r w:rsidRPr="008075CB">
        <w:rPr>
          <w:lang w:val="fr-FR"/>
        </w:rPr>
        <w:t>exercer des fonctions publiques pendant cinq ans.</w:t>
      </w:r>
    </w:p>
    <w:p w14:paraId="3B19C911" w14:textId="1C38EB26" w:rsidR="00D750D5" w:rsidRPr="008075CB" w:rsidRDefault="00D750D5" w:rsidP="00D750D5">
      <w:pPr>
        <w:pStyle w:val="SingleTxtG"/>
        <w:rPr>
          <w:lang w:val="fr-FR"/>
        </w:rPr>
      </w:pPr>
      <w:r w:rsidRPr="008075CB">
        <w:rPr>
          <w:lang w:val="fr-FR"/>
        </w:rPr>
        <w:t>198.</w:t>
      </w:r>
      <w:r w:rsidRPr="008075CB">
        <w:rPr>
          <w:lang w:val="fr-FR"/>
        </w:rPr>
        <w:tab/>
        <w:t>Le troisième procès pénal s</w:t>
      </w:r>
      <w:r>
        <w:rPr>
          <w:lang w:val="fr-FR"/>
        </w:rPr>
        <w:t>’</w:t>
      </w:r>
      <w:r w:rsidRPr="008075CB">
        <w:rPr>
          <w:lang w:val="fr-FR"/>
        </w:rPr>
        <w:t>est ouvert le 8</w:t>
      </w:r>
      <w:r>
        <w:rPr>
          <w:lang w:val="fr-FR"/>
        </w:rPr>
        <w:t> </w:t>
      </w:r>
      <w:r w:rsidRPr="008075CB">
        <w:rPr>
          <w:lang w:val="fr-FR"/>
        </w:rPr>
        <w:t xml:space="preserve">août 2018 devant le tribunal de Chisinau (bureau de </w:t>
      </w:r>
      <w:proofErr w:type="spellStart"/>
      <w:r w:rsidRPr="008075CB">
        <w:rPr>
          <w:lang w:val="fr-FR"/>
        </w:rPr>
        <w:t>Buiucani</w:t>
      </w:r>
      <w:proofErr w:type="spellEnd"/>
      <w:r w:rsidRPr="008075CB">
        <w:rPr>
          <w:lang w:val="fr-FR"/>
        </w:rPr>
        <w:t>). Deux médecins de l</w:t>
      </w:r>
      <w:r>
        <w:rPr>
          <w:lang w:val="fr-FR"/>
        </w:rPr>
        <w:t>’</w:t>
      </w:r>
      <w:r w:rsidRPr="008075CB">
        <w:rPr>
          <w:lang w:val="fr-FR"/>
        </w:rPr>
        <w:t xml:space="preserve">hôpital pénitentiaire de </w:t>
      </w:r>
      <w:proofErr w:type="spellStart"/>
      <w:r w:rsidRPr="008075CB">
        <w:rPr>
          <w:lang w:val="fr-FR"/>
        </w:rPr>
        <w:t>Pruncul</w:t>
      </w:r>
      <w:proofErr w:type="spellEnd"/>
      <w:r w:rsidRPr="008075CB">
        <w:rPr>
          <w:lang w:val="fr-FR"/>
        </w:rPr>
        <w:t xml:space="preserve"> ont été accusés d</w:t>
      </w:r>
      <w:r>
        <w:rPr>
          <w:lang w:val="fr-FR"/>
        </w:rPr>
        <w:t>’</w:t>
      </w:r>
      <w:r w:rsidRPr="008075CB">
        <w:rPr>
          <w:lang w:val="fr-FR"/>
        </w:rPr>
        <w:t>avoir commis les infractions visées aux articles 213 (par. b)) et 332 (par. 1) du Code pénal (violation par négligence des règles et méthodes concernant la fourniture de l</w:t>
      </w:r>
      <w:r>
        <w:rPr>
          <w:lang w:val="fr-FR"/>
        </w:rPr>
        <w:t>’</w:t>
      </w:r>
      <w:r w:rsidRPr="008075CB">
        <w:rPr>
          <w:lang w:val="fr-FR"/>
        </w:rPr>
        <w:t xml:space="preserve">assistance médicale, ayant entraîné la mort du patient Andrei </w:t>
      </w:r>
      <w:proofErr w:type="spellStart"/>
      <w:r w:rsidRPr="008075CB">
        <w:rPr>
          <w:lang w:val="fr-FR"/>
        </w:rPr>
        <w:t>Braguța</w:t>
      </w:r>
      <w:proofErr w:type="spellEnd"/>
      <w:r w:rsidRPr="008075CB">
        <w:rPr>
          <w:lang w:val="fr-FR"/>
        </w:rPr>
        <w:t>, et falsification par un fonctionnaire, pour son intérêt personnel, d</w:t>
      </w:r>
      <w:r>
        <w:rPr>
          <w:lang w:val="fr-FR"/>
        </w:rPr>
        <w:t>’</w:t>
      </w:r>
      <w:r w:rsidRPr="008075CB">
        <w:rPr>
          <w:lang w:val="fr-FR"/>
        </w:rPr>
        <w:t>un document officiel (la feuille des prescriptions médicales du même patient).</w:t>
      </w:r>
    </w:p>
    <w:p w14:paraId="67436B2A" w14:textId="77777777" w:rsidR="00D750D5" w:rsidRPr="008075CB" w:rsidRDefault="00D750D5" w:rsidP="00D750D5">
      <w:pPr>
        <w:pStyle w:val="SingleTxtG"/>
        <w:rPr>
          <w:lang w:val="fr-FR"/>
        </w:rPr>
      </w:pPr>
      <w:r w:rsidRPr="008075CB">
        <w:rPr>
          <w:lang w:val="fr-FR"/>
        </w:rPr>
        <w:lastRenderedPageBreak/>
        <w:t>199.</w:t>
      </w:r>
      <w:r w:rsidRPr="008075CB">
        <w:rPr>
          <w:lang w:val="fr-FR"/>
        </w:rPr>
        <w:tab/>
        <w:t>L</w:t>
      </w:r>
      <w:r>
        <w:rPr>
          <w:lang w:val="fr-FR"/>
        </w:rPr>
        <w:t>’</w:t>
      </w:r>
      <w:r w:rsidRPr="008075CB">
        <w:rPr>
          <w:lang w:val="fr-FR"/>
        </w:rPr>
        <w:t>analyse des preuves du ministère public est en cours.</w:t>
      </w:r>
    </w:p>
    <w:p w14:paraId="207309DE" w14:textId="1A47584A" w:rsidR="00D750D5" w:rsidRPr="008075CB" w:rsidRDefault="00D750D5" w:rsidP="00D750D5">
      <w:pPr>
        <w:pStyle w:val="SingleTxtG"/>
        <w:rPr>
          <w:lang w:val="fr-FR"/>
        </w:rPr>
      </w:pPr>
      <w:r w:rsidRPr="008075CB">
        <w:rPr>
          <w:lang w:val="fr-FR"/>
        </w:rPr>
        <w:t>200.</w:t>
      </w:r>
      <w:r w:rsidRPr="008075CB">
        <w:rPr>
          <w:lang w:val="fr-FR"/>
        </w:rPr>
        <w:tab/>
        <w:t>Le quatrième dossier, concernant la mort d</w:t>
      </w:r>
      <w:r>
        <w:rPr>
          <w:lang w:val="fr-FR"/>
        </w:rPr>
        <w:t>’</w:t>
      </w:r>
      <w:r w:rsidRPr="008075CB">
        <w:rPr>
          <w:lang w:val="fr-FR"/>
        </w:rPr>
        <w:t xml:space="preserve">Andrei </w:t>
      </w:r>
      <w:proofErr w:type="spellStart"/>
      <w:r w:rsidRPr="008075CB">
        <w:rPr>
          <w:lang w:val="fr-FR"/>
        </w:rPr>
        <w:t>Braguța</w:t>
      </w:r>
      <w:proofErr w:type="spellEnd"/>
      <w:r w:rsidRPr="008075CB">
        <w:rPr>
          <w:lang w:val="fr-FR"/>
        </w:rPr>
        <w:t>, a été ouvert le 4</w:t>
      </w:r>
      <w:r>
        <w:rPr>
          <w:lang w:val="fr-FR"/>
        </w:rPr>
        <w:t> </w:t>
      </w:r>
      <w:r w:rsidRPr="008075CB">
        <w:rPr>
          <w:lang w:val="fr-FR"/>
        </w:rPr>
        <w:t>octobre 2017. Il s</w:t>
      </w:r>
      <w:r>
        <w:rPr>
          <w:lang w:val="fr-FR"/>
        </w:rPr>
        <w:t>’</w:t>
      </w:r>
      <w:r w:rsidRPr="008075CB">
        <w:rPr>
          <w:lang w:val="fr-FR"/>
        </w:rPr>
        <w:t>agit d</w:t>
      </w:r>
      <w:r>
        <w:rPr>
          <w:lang w:val="fr-FR"/>
        </w:rPr>
        <w:t>’</w:t>
      </w:r>
      <w:r w:rsidRPr="008075CB">
        <w:rPr>
          <w:lang w:val="fr-FR"/>
        </w:rPr>
        <w:t>une enquête à l</w:t>
      </w:r>
      <w:r>
        <w:rPr>
          <w:lang w:val="fr-FR"/>
        </w:rPr>
        <w:t>’</w:t>
      </w:r>
      <w:r w:rsidRPr="008075CB">
        <w:rPr>
          <w:lang w:val="fr-FR"/>
        </w:rPr>
        <w:t>égard d</w:t>
      </w:r>
      <w:r>
        <w:rPr>
          <w:lang w:val="fr-FR"/>
        </w:rPr>
        <w:t>’</w:t>
      </w:r>
      <w:r w:rsidRPr="008075CB">
        <w:rPr>
          <w:lang w:val="fr-FR"/>
        </w:rPr>
        <w:t>agents qui auraient outrepassé leurs fonctions (art</w:t>
      </w:r>
      <w:r w:rsidR="001D36C4">
        <w:rPr>
          <w:lang w:val="fr-FR"/>
        </w:rPr>
        <w:t>.</w:t>
      </w:r>
      <w:r>
        <w:rPr>
          <w:lang w:val="fr-FR"/>
        </w:rPr>
        <w:t> </w:t>
      </w:r>
      <w:r w:rsidRPr="008075CB">
        <w:rPr>
          <w:lang w:val="fr-FR"/>
        </w:rPr>
        <w:t xml:space="preserve">328 (par. 3 d) du Code pénal), plus précisément de </w:t>
      </w:r>
      <w:r>
        <w:rPr>
          <w:lang w:val="fr-FR"/>
        </w:rPr>
        <w:t xml:space="preserve">responsables </w:t>
      </w:r>
      <w:r w:rsidRPr="008075CB">
        <w:rPr>
          <w:lang w:val="fr-FR"/>
        </w:rPr>
        <w:t>du service médical pénitentiaire et d</w:t>
      </w:r>
      <w:r>
        <w:rPr>
          <w:lang w:val="fr-FR"/>
        </w:rPr>
        <w:t>’</w:t>
      </w:r>
      <w:r w:rsidRPr="008075CB">
        <w:rPr>
          <w:lang w:val="fr-FR"/>
        </w:rPr>
        <w:t>un policier du service d</w:t>
      </w:r>
      <w:r>
        <w:rPr>
          <w:lang w:val="fr-FR"/>
        </w:rPr>
        <w:t>’</w:t>
      </w:r>
      <w:r w:rsidRPr="008075CB">
        <w:rPr>
          <w:lang w:val="fr-FR"/>
        </w:rPr>
        <w:t>escorte de la police de Chisinau qui, en contradiction avec les dispositions légales et pour des raisons formelles, ont empêché le placement en détention de M.</w:t>
      </w:r>
      <w:r>
        <w:rPr>
          <w:lang w:val="fr-FR"/>
        </w:rPr>
        <w:t> </w:t>
      </w:r>
      <w:r w:rsidRPr="008075CB">
        <w:rPr>
          <w:lang w:val="fr-FR"/>
        </w:rPr>
        <w:t xml:space="preserve">Andrei </w:t>
      </w:r>
      <w:proofErr w:type="spellStart"/>
      <w:r w:rsidRPr="008075CB">
        <w:rPr>
          <w:lang w:val="fr-FR"/>
        </w:rPr>
        <w:t>Braguța</w:t>
      </w:r>
      <w:proofErr w:type="spellEnd"/>
      <w:r w:rsidRPr="008075CB">
        <w:rPr>
          <w:lang w:val="fr-FR"/>
        </w:rPr>
        <w:t xml:space="preserve"> à la prison n</w:t>
      </w:r>
      <w:r w:rsidRPr="00430674">
        <w:rPr>
          <w:vertAlign w:val="superscript"/>
          <w:lang w:val="fr-FR"/>
        </w:rPr>
        <w:t>o</w:t>
      </w:r>
      <w:r>
        <w:rPr>
          <w:lang w:val="fr-FR"/>
        </w:rPr>
        <w:t> </w:t>
      </w:r>
      <w:r w:rsidRPr="008075CB">
        <w:rPr>
          <w:lang w:val="fr-FR"/>
        </w:rPr>
        <w:t>13 de Chisinau le 21</w:t>
      </w:r>
      <w:r>
        <w:rPr>
          <w:lang w:val="fr-FR"/>
        </w:rPr>
        <w:t> </w:t>
      </w:r>
      <w:r w:rsidRPr="008075CB">
        <w:rPr>
          <w:lang w:val="fr-FR"/>
        </w:rPr>
        <w:t>août 2017.</w:t>
      </w:r>
    </w:p>
    <w:p w14:paraId="784E5ACB" w14:textId="26B044DC" w:rsidR="00D750D5" w:rsidRPr="008075CB" w:rsidRDefault="00D750D5" w:rsidP="00D750D5">
      <w:pPr>
        <w:pStyle w:val="SingleTxtG"/>
        <w:rPr>
          <w:lang w:val="fr-FR"/>
        </w:rPr>
      </w:pPr>
      <w:r w:rsidRPr="008075CB">
        <w:rPr>
          <w:lang w:val="fr-FR"/>
        </w:rPr>
        <w:t>201.</w:t>
      </w:r>
      <w:r w:rsidRPr="008075CB">
        <w:rPr>
          <w:lang w:val="fr-FR"/>
        </w:rPr>
        <w:tab/>
        <w:t>Le procès pénal a été clos le 26</w:t>
      </w:r>
      <w:r>
        <w:rPr>
          <w:lang w:val="fr-FR"/>
        </w:rPr>
        <w:t> </w:t>
      </w:r>
      <w:r w:rsidRPr="008075CB">
        <w:rPr>
          <w:lang w:val="fr-FR"/>
        </w:rPr>
        <w:t>mars 2018 aux motifs que les actes des personnes coupables ne recelaient pas les éléments de l</w:t>
      </w:r>
      <w:r>
        <w:rPr>
          <w:lang w:val="fr-FR"/>
        </w:rPr>
        <w:t>’</w:t>
      </w:r>
      <w:r w:rsidRPr="008075CB">
        <w:rPr>
          <w:lang w:val="fr-FR"/>
        </w:rPr>
        <w:t>infraction mais bien ceux de la contravention visée à l</w:t>
      </w:r>
      <w:r>
        <w:rPr>
          <w:lang w:val="fr-FR"/>
        </w:rPr>
        <w:t>’</w:t>
      </w:r>
      <w:r w:rsidRPr="008075CB">
        <w:rPr>
          <w:lang w:val="fr-FR"/>
        </w:rPr>
        <w:t>article 313 du Code des contraventions (dépassement des fonctions).</w:t>
      </w:r>
    </w:p>
    <w:p w14:paraId="70FE1315" w14:textId="77777777" w:rsidR="00D750D5" w:rsidRPr="008075CB" w:rsidRDefault="00D750D5" w:rsidP="00D750D5">
      <w:pPr>
        <w:pStyle w:val="SingleTxtG"/>
        <w:rPr>
          <w:lang w:val="fr-FR"/>
        </w:rPr>
      </w:pPr>
      <w:r w:rsidRPr="008075CB">
        <w:rPr>
          <w:lang w:val="fr-FR"/>
        </w:rPr>
        <w:t>202.</w:t>
      </w:r>
      <w:r w:rsidRPr="008075CB">
        <w:rPr>
          <w:lang w:val="fr-FR"/>
        </w:rPr>
        <w:tab/>
        <w:t>Les éléments du procès en contravention ont été examinés par le tribunal de Chisinau (bureau central), qui a ordonné la clôture du dossier. La Cour d</w:t>
      </w:r>
      <w:r>
        <w:rPr>
          <w:lang w:val="fr-FR"/>
        </w:rPr>
        <w:t>’</w:t>
      </w:r>
      <w:r w:rsidRPr="008075CB">
        <w:rPr>
          <w:lang w:val="fr-FR"/>
        </w:rPr>
        <w:t>appel de Chisinau a ensuite renvoyé l</w:t>
      </w:r>
      <w:r>
        <w:rPr>
          <w:lang w:val="fr-FR"/>
        </w:rPr>
        <w:t>’</w:t>
      </w:r>
      <w:r w:rsidRPr="008075CB">
        <w:rPr>
          <w:lang w:val="fr-FR"/>
        </w:rPr>
        <w:t>affaire au tribunal de première instance pour examen par un autre tribunal, où l</w:t>
      </w:r>
      <w:r>
        <w:rPr>
          <w:lang w:val="fr-FR"/>
        </w:rPr>
        <w:t>’</w:t>
      </w:r>
      <w:r w:rsidRPr="008075CB">
        <w:rPr>
          <w:lang w:val="fr-FR"/>
        </w:rPr>
        <w:t>affaire est pendante.</w:t>
      </w:r>
    </w:p>
    <w:p w14:paraId="5E2EF7DA" w14:textId="77777777" w:rsidR="00D750D5" w:rsidRPr="008075CB" w:rsidRDefault="00D750D5" w:rsidP="00D750D5">
      <w:pPr>
        <w:pStyle w:val="SingleTxtG"/>
        <w:rPr>
          <w:lang w:val="fr-FR"/>
        </w:rPr>
      </w:pPr>
      <w:r w:rsidRPr="008075CB">
        <w:rPr>
          <w:lang w:val="fr-FR"/>
        </w:rPr>
        <w:t>203.</w:t>
      </w:r>
      <w:r w:rsidRPr="008075CB">
        <w:rPr>
          <w:lang w:val="fr-FR"/>
        </w:rPr>
        <w:tab/>
        <w:t xml:space="preserve">Dans le même contexte, on notera que le Bureau du Procureur est intervenu pour </w:t>
      </w:r>
      <w:r>
        <w:rPr>
          <w:lang w:val="fr-FR"/>
        </w:rPr>
        <w:t xml:space="preserve">ouvrir </w:t>
      </w:r>
      <w:r w:rsidRPr="008075CB">
        <w:rPr>
          <w:lang w:val="fr-FR"/>
        </w:rPr>
        <w:t>une procédure disciplinaire contre le procureur qui avait lancé la procédure de placement en détention provisoire de M.</w:t>
      </w:r>
      <w:r>
        <w:rPr>
          <w:lang w:val="fr-FR"/>
        </w:rPr>
        <w:t> </w:t>
      </w:r>
      <w:r w:rsidRPr="008075CB">
        <w:rPr>
          <w:lang w:val="fr-FR"/>
        </w:rPr>
        <w:t xml:space="preserve">Andrei </w:t>
      </w:r>
      <w:proofErr w:type="spellStart"/>
      <w:r w:rsidRPr="008075CB">
        <w:rPr>
          <w:lang w:val="fr-FR"/>
        </w:rPr>
        <w:t>Braguța</w:t>
      </w:r>
      <w:proofErr w:type="spellEnd"/>
      <w:r w:rsidRPr="008075CB">
        <w:rPr>
          <w:lang w:val="fr-FR"/>
        </w:rPr>
        <w:t xml:space="preserve"> et contre le juge qui avait donné suite à cette demande et avait décidé de maintenir </w:t>
      </w:r>
      <w:r>
        <w:rPr>
          <w:lang w:val="fr-FR"/>
        </w:rPr>
        <w:t xml:space="preserve">l’intéressé </w:t>
      </w:r>
      <w:r w:rsidRPr="008075CB">
        <w:rPr>
          <w:lang w:val="fr-FR"/>
        </w:rPr>
        <w:t>en détention.</w:t>
      </w:r>
    </w:p>
    <w:p w14:paraId="4AE73D56" w14:textId="05CA82E3" w:rsidR="00D750D5" w:rsidRPr="008075CB" w:rsidRDefault="00D750D5" w:rsidP="00D750D5">
      <w:pPr>
        <w:pStyle w:val="SingleTxtG"/>
        <w:rPr>
          <w:lang w:val="fr-FR"/>
        </w:rPr>
      </w:pPr>
      <w:r w:rsidRPr="008075CB">
        <w:rPr>
          <w:lang w:val="fr-FR"/>
        </w:rPr>
        <w:t>204.</w:t>
      </w:r>
      <w:r w:rsidRPr="008075CB">
        <w:rPr>
          <w:lang w:val="fr-FR"/>
        </w:rPr>
        <w:tab/>
        <w:t>À l</w:t>
      </w:r>
      <w:r>
        <w:rPr>
          <w:lang w:val="fr-FR"/>
        </w:rPr>
        <w:t>’</w:t>
      </w:r>
      <w:r w:rsidRPr="008075CB">
        <w:rPr>
          <w:lang w:val="fr-FR"/>
        </w:rPr>
        <w:t>issue de la procédure disciplinaire à l</w:t>
      </w:r>
      <w:r>
        <w:rPr>
          <w:lang w:val="fr-FR"/>
        </w:rPr>
        <w:t>’</w:t>
      </w:r>
      <w:r w:rsidRPr="008075CB">
        <w:rPr>
          <w:lang w:val="fr-FR"/>
        </w:rPr>
        <w:t>égard d</w:t>
      </w:r>
      <w:r>
        <w:rPr>
          <w:lang w:val="fr-FR"/>
        </w:rPr>
        <w:t>’</w:t>
      </w:r>
      <w:r w:rsidRPr="008075CB">
        <w:rPr>
          <w:lang w:val="fr-FR"/>
        </w:rPr>
        <w:t xml:space="preserve">Ivan Filimon, procureur à Chisinau (bureau de </w:t>
      </w:r>
      <w:proofErr w:type="spellStart"/>
      <w:r w:rsidRPr="008075CB">
        <w:rPr>
          <w:lang w:val="fr-FR"/>
        </w:rPr>
        <w:t>Ciocana</w:t>
      </w:r>
      <w:proofErr w:type="spellEnd"/>
      <w:r w:rsidRPr="008075CB">
        <w:rPr>
          <w:lang w:val="fr-FR"/>
        </w:rPr>
        <w:t>), et d</w:t>
      </w:r>
      <w:r>
        <w:rPr>
          <w:lang w:val="fr-FR"/>
        </w:rPr>
        <w:t>’</w:t>
      </w:r>
      <w:proofErr w:type="spellStart"/>
      <w:r w:rsidRPr="008075CB">
        <w:rPr>
          <w:lang w:val="fr-FR"/>
        </w:rPr>
        <w:t>Iurie</w:t>
      </w:r>
      <w:proofErr w:type="spellEnd"/>
      <w:r w:rsidRPr="008075CB">
        <w:rPr>
          <w:lang w:val="fr-FR"/>
        </w:rPr>
        <w:t xml:space="preserve"> </w:t>
      </w:r>
      <w:proofErr w:type="spellStart"/>
      <w:r w:rsidRPr="008075CB">
        <w:rPr>
          <w:lang w:val="fr-FR"/>
        </w:rPr>
        <w:t>Obada</w:t>
      </w:r>
      <w:proofErr w:type="spellEnd"/>
      <w:r w:rsidRPr="008075CB">
        <w:rPr>
          <w:lang w:val="fr-FR"/>
        </w:rPr>
        <w:t xml:space="preserve">, juge au tribunal de Chisinau (bureau de </w:t>
      </w:r>
      <w:proofErr w:type="spellStart"/>
      <w:r w:rsidRPr="008075CB">
        <w:rPr>
          <w:lang w:val="fr-FR"/>
        </w:rPr>
        <w:t>Ciocana</w:t>
      </w:r>
      <w:proofErr w:type="spellEnd"/>
      <w:r w:rsidRPr="008075CB">
        <w:rPr>
          <w:lang w:val="fr-FR"/>
        </w:rPr>
        <w:t>), les organes collégiaux compétents ont conclu que les intéressés avaient commis les infractions disciplinaires qui leur étaient reprochées et ont pris une mesure disciplinaire à leur égard, à savoir leur destitution. Filimon Ivan a fait appel de la décision n</w:t>
      </w:r>
      <w:r w:rsidRPr="00801DDF">
        <w:rPr>
          <w:vertAlign w:val="superscript"/>
          <w:lang w:val="fr-FR"/>
        </w:rPr>
        <w:t>o</w:t>
      </w:r>
      <w:r>
        <w:rPr>
          <w:lang w:val="fr-FR"/>
        </w:rPr>
        <w:t> </w:t>
      </w:r>
      <w:r w:rsidRPr="008075CB">
        <w:rPr>
          <w:lang w:val="fr-FR"/>
        </w:rPr>
        <w:t>13/75/17(III) (du 21</w:t>
      </w:r>
      <w:r>
        <w:rPr>
          <w:lang w:val="fr-FR"/>
        </w:rPr>
        <w:t> </w:t>
      </w:r>
      <w:r w:rsidRPr="008075CB">
        <w:rPr>
          <w:lang w:val="fr-FR"/>
        </w:rPr>
        <w:t>décembre 2017) du Collège de discipline et de déontologie du Conseil supérieur des procureurs et de la décision n</w:t>
      </w:r>
      <w:r w:rsidRPr="00F71049">
        <w:rPr>
          <w:vertAlign w:val="superscript"/>
          <w:lang w:val="fr-FR"/>
        </w:rPr>
        <w:t>o</w:t>
      </w:r>
      <w:r>
        <w:rPr>
          <w:lang w:val="fr-FR"/>
        </w:rPr>
        <w:t> </w:t>
      </w:r>
      <w:r w:rsidRPr="008075CB">
        <w:rPr>
          <w:lang w:val="fr-FR"/>
        </w:rPr>
        <w:t>12-8/18 (du 19</w:t>
      </w:r>
      <w:r>
        <w:rPr>
          <w:lang w:val="fr-FR"/>
        </w:rPr>
        <w:t> </w:t>
      </w:r>
      <w:r w:rsidRPr="008075CB">
        <w:rPr>
          <w:lang w:val="fr-FR"/>
        </w:rPr>
        <w:t>janvier 2018) du Conseil supérieur des procureurs et l</w:t>
      </w:r>
      <w:r>
        <w:rPr>
          <w:lang w:val="fr-FR"/>
        </w:rPr>
        <w:t>’</w:t>
      </w:r>
      <w:r w:rsidRPr="008075CB">
        <w:rPr>
          <w:lang w:val="fr-FR"/>
        </w:rPr>
        <w:t xml:space="preserve">affaire est </w:t>
      </w:r>
      <w:r>
        <w:rPr>
          <w:lang w:val="fr-FR"/>
        </w:rPr>
        <w:t xml:space="preserve">pendante devant le </w:t>
      </w:r>
      <w:r w:rsidRPr="008075CB">
        <w:rPr>
          <w:lang w:val="fr-FR"/>
        </w:rPr>
        <w:t>tribunal dans le cadre de la procédure de règlement des différends administratifs.</w:t>
      </w:r>
    </w:p>
    <w:p w14:paraId="2428EF99" w14:textId="76F154D9" w:rsidR="00D750D5" w:rsidRPr="008075CB" w:rsidRDefault="00D750D5" w:rsidP="00D750D5">
      <w:pPr>
        <w:pStyle w:val="SingleTxtG"/>
        <w:rPr>
          <w:lang w:val="fr-FR"/>
        </w:rPr>
      </w:pPr>
      <w:r w:rsidRPr="008075CB">
        <w:rPr>
          <w:lang w:val="fr-FR"/>
        </w:rPr>
        <w:t>205.</w:t>
      </w:r>
      <w:r w:rsidRPr="008075CB">
        <w:rPr>
          <w:lang w:val="fr-FR"/>
        </w:rPr>
        <w:tab/>
        <w:t>En outre, afin de prévenir et d</w:t>
      </w:r>
      <w:r>
        <w:rPr>
          <w:lang w:val="fr-FR"/>
        </w:rPr>
        <w:t>’</w:t>
      </w:r>
      <w:r w:rsidRPr="008075CB">
        <w:rPr>
          <w:lang w:val="fr-FR"/>
        </w:rPr>
        <w:t>exclure toute incohérence dans l</w:t>
      </w:r>
      <w:r>
        <w:rPr>
          <w:lang w:val="fr-FR"/>
        </w:rPr>
        <w:t>’</w:t>
      </w:r>
      <w:r w:rsidRPr="008075CB">
        <w:rPr>
          <w:lang w:val="fr-FR"/>
        </w:rPr>
        <w:t>approche suivie par les procureurs et les organes chargés des poursuites à l</w:t>
      </w:r>
      <w:r>
        <w:rPr>
          <w:lang w:val="fr-FR"/>
        </w:rPr>
        <w:t>’</w:t>
      </w:r>
      <w:r w:rsidRPr="008075CB">
        <w:rPr>
          <w:lang w:val="fr-FR"/>
        </w:rPr>
        <w:t>égard de personnes souffrant de troubles mentaux, le Procureur général est intervenu, sur la base de l</w:t>
      </w:r>
      <w:r>
        <w:rPr>
          <w:lang w:val="fr-FR"/>
        </w:rPr>
        <w:t>’</w:t>
      </w:r>
      <w:r w:rsidRPr="008075CB">
        <w:rPr>
          <w:lang w:val="fr-FR"/>
        </w:rPr>
        <w:t>article 531 (par. 4) du Code de procédure pénale, et a adopté l</w:t>
      </w:r>
      <w:r>
        <w:rPr>
          <w:lang w:val="fr-FR"/>
        </w:rPr>
        <w:t>’</w:t>
      </w:r>
      <w:r w:rsidRPr="008075CB">
        <w:rPr>
          <w:lang w:val="fr-FR"/>
        </w:rPr>
        <w:t>instruction n</w:t>
      </w:r>
      <w:r w:rsidRPr="00985861">
        <w:rPr>
          <w:vertAlign w:val="superscript"/>
          <w:lang w:val="fr-FR"/>
        </w:rPr>
        <w:t>o</w:t>
      </w:r>
      <w:r>
        <w:rPr>
          <w:lang w:val="fr-FR"/>
        </w:rPr>
        <w:t> </w:t>
      </w:r>
      <w:r w:rsidRPr="008075CB">
        <w:rPr>
          <w:lang w:val="fr-FR"/>
        </w:rPr>
        <w:t>11-3d/17-4407 du 12</w:t>
      </w:r>
      <w:r>
        <w:rPr>
          <w:lang w:val="fr-FR"/>
        </w:rPr>
        <w:t> </w:t>
      </w:r>
      <w:r w:rsidRPr="008075CB">
        <w:rPr>
          <w:lang w:val="fr-FR"/>
        </w:rPr>
        <w:t>octobre 2017, pour recenser les situations problématiques, présenter des solutions pour l</w:t>
      </w:r>
      <w:r>
        <w:rPr>
          <w:lang w:val="fr-FR"/>
        </w:rPr>
        <w:t>’</w:t>
      </w:r>
      <w:r w:rsidRPr="008075CB">
        <w:rPr>
          <w:lang w:val="fr-FR"/>
        </w:rPr>
        <w:t>application des textes de loi et imposer leur mise en œuvre.</w:t>
      </w:r>
    </w:p>
    <w:p w14:paraId="517C94E0" w14:textId="6458D8E9" w:rsidR="00D750D5" w:rsidRPr="00985861" w:rsidRDefault="00D750D5" w:rsidP="00D750D5">
      <w:pPr>
        <w:pStyle w:val="H23G"/>
        <w:rPr>
          <w:lang w:val="fr-FR"/>
        </w:rPr>
      </w:pPr>
      <w:r>
        <w:rPr>
          <w:lang w:val="fr-FR"/>
        </w:rPr>
        <w:tab/>
      </w:r>
      <w:r>
        <w:rPr>
          <w:lang w:val="fr-FR"/>
        </w:rPr>
        <w:tab/>
      </w:r>
      <w:r w:rsidRPr="00985861">
        <w:rPr>
          <w:lang w:val="fr-FR"/>
        </w:rPr>
        <w:t>Réponse au paragraphe 12</w:t>
      </w:r>
      <w:r>
        <w:rPr>
          <w:lang w:val="fr-FR"/>
        </w:rPr>
        <w:t> </w:t>
      </w:r>
      <w:r w:rsidRPr="00985861">
        <w:rPr>
          <w:lang w:val="fr-FR"/>
        </w:rPr>
        <w:t>b) de la liste de points</w:t>
      </w:r>
    </w:p>
    <w:p w14:paraId="33683C7A" w14:textId="77777777" w:rsidR="00D750D5" w:rsidRPr="008075CB" w:rsidRDefault="00D750D5" w:rsidP="00D750D5">
      <w:pPr>
        <w:pStyle w:val="SingleTxtG"/>
        <w:rPr>
          <w:lang w:val="fr-FR"/>
        </w:rPr>
      </w:pPr>
      <w:r w:rsidRPr="008075CB">
        <w:rPr>
          <w:lang w:val="fr-FR"/>
        </w:rPr>
        <w:t>206.</w:t>
      </w:r>
      <w:r w:rsidRPr="008075CB">
        <w:rPr>
          <w:lang w:val="fr-FR"/>
        </w:rPr>
        <w:tab/>
        <w:t>À l</w:t>
      </w:r>
      <w:r>
        <w:rPr>
          <w:lang w:val="fr-FR"/>
        </w:rPr>
        <w:t>’</w:t>
      </w:r>
      <w:r w:rsidRPr="008075CB">
        <w:rPr>
          <w:lang w:val="fr-FR"/>
        </w:rPr>
        <w:t xml:space="preserve">issue de la procédure administrative (enquête interne), deux agents pénitentiaires ont été renvoyés et deux autres ont </w:t>
      </w:r>
      <w:r>
        <w:rPr>
          <w:lang w:val="fr-FR"/>
        </w:rPr>
        <w:t xml:space="preserve">reçu </w:t>
      </w:r>
      <w:r w:rsidRPr="008075CB">
        <w:rPr>
          <w:lang w:val="fr-FR"/>
        </w:rPr>
        <w:t>un blâme.</w:t>
      </w:r>
    </w:p>
    <w:p w14:paraId="40E4EBC3" w14:textId="2D37A6B8" w:rsidR="00D750D5" w:rsidRPr="008075CB" w:rsidRDefault="00D750D5" w:rsidP="00D750D5">
      <w:pPr>
        <w:pStyle w:val="SingleTxtG"/>
        <w:rPr>
          <w:lang w:val="fr-FR"/>
        </w:rPr>
      </w:pPr>
      <w:r w:rsidRPr="008075CB">
        <w:rPr>
          <w:lang w:val="fr-FR"/>
        </w:rPr>
        <w:t>207.</w:t>
      </w:r>
      <w:r w:rsidRPr="008075CB">
        <w:rPr>
          <w:lang w:val="fr-FR"/>
        </w:rPr>
        <w:tab/>
        <w:t>S</w:t>
      </w:r>
      <w:r>
        <w:rPr>
          <w:lang w:val="fr-FR"/>
        </w:rPr>
        <w:t>’</w:t>
      </w:r>
      <w:r w:rsidRPr="008075CB">
        <w:rPr>
          <w:lang w:val="fr-FR"/>
        </w:rPr>
        <w:t>agissant des événements du 7</w:t>
      </w:r>
      <w:r>
        <w:rPr>
          <w:lang w:val="fr-FR"/>
        </w:rPr>
        <w:t> </w:t>
      </w:r>
      <w:r w:rsidRPr="008075CB">
        <w:rPr>
          <w:lang w:val="fr-FR"/>
        </w:rPr>
        <w:t xml:space="preserve">avril 2009, </w:t>
      </w:r>
      <w:r>
        <w:rPr>
          <w:lang w:val="fr-FR"/>
        </w:rPr>
        <w:t xml:space="preserve">le parquet a </w:t>
      </w:r>
      <w:r w:rsidRPr="008075CB">
        <w:rPr>
          <w:lang w:val="fr-FR"/>
        </w:rPr>
        <w:t>examiné 108</w:t>
      </w:r>
      <w:r>
        <w:rPr>
          <w:lang w:val="fr-FR"/>
        </w:rPr>
        <w:t> </w:t>
      </w:r>
      <w:r w:rsidRPr="008075CB">
        <w:rPr>
          <w:lang w:val="fr-FR"/>
        </w:rPr>
        <w:t>plaintes concernant des allégations de torture et d</w:t>
      </w:r>
      <w:r>
        <w:rPr>
          <w:lang w:val="fr-FR"/>
        </w:rPr>
        <w:t>’</w:t>
      </w:r>
      <w:r w:rsidRPr="008075CB">
        <w:rPr>
          <w:lang w:val="fr-FR"/>
        </w:rPr>
        <w:t>autres actes illégaux de policiers</w:t>
      </w:r>
      <w:r>
        <w:rPr>
          <w:lang w:val="fr-FR"/>
        </w:rPr>
        <w:t xml:space="preserve"> ; il a </w:t>
      </w:r>
      <w:r w:rsidRPr="008075CB">
        <w:rPr>
          <w:lang w:val="fr-FR"/>
        </w:rPr>
        <w:t>pris l</w:t>
      </w:r>
      <w:r>
        <w:rPr>
          <w:lang w:val="fr-FR"/>
        </w:rPr>
        <w:t>’</w:t>
      </w:r>
      <w:r w:rsidRPr="008075CB">
        <w:rPr>
          <w:lang w:val="fr-FR"/>
        </w:rPr>
        <w:t xml:space="preserve">initiative </w:t>
      </w:r>
      <w:r>
        <w:rPr>
          <w:lang w:val="fr-FR"/>
        </w:rPr>
        <w:t xml:space="preserve">d’ouvrir </w:t>
      </w:r>
      <w:r w:rsidRPr="008075CB">
        <w:rPr>
          <w:lang w:val="fr-FR"/>
        </w:rPr>
        <w:t>des enquêtes dans 31 de ces dossiers.</w:t>
      </w:r>
    </w:p>
    <w:p w14:paraId="293570B5" w14:textId="77777777" w:rsidR="00D750D5" w:rsidRPr="008075CB" w:rsidRDefault="00D750D5" w:rsidP="00D750D5">
      <w:pPr>
        <w:pStyle w:val="SingleTxtG"/>
        <w:rPr>
          <w:lang w:val="fr-FR"/>
        </w:rPr>
      </w:pPr>
      <w:r w:rsidRPr="008075CB">
        <w:rPr>
          <w:lang w:val="fr-FR"/>
        </w:rPr>
        <w:t>208.</w:t>
      </w:r>
      <w:r w:rsidRPr="008075CB">
        <w:rPr>
          <w:lang w:val="fr-FR"/>
        </w:rPr>
        <w:tab/>
        <w:t>À l</w:t>
      </w:r>
      <w:r>
        <w:rPr>
          <w:lang w:val="fr-FR"/>
        </w:rPr>
        <w:t>’</w:t>
      </w:r>
      <w:r w:rsidRPr="008075CB">
        <w:rPr>
          <w:lang w:val="fr-FR"/>
        </w:rPr>
        <w:t>issue des enquêtes menées sur la base de l</w:t>
      </w:r>
      <w:r>
        <w:rPr>
          <w:lang w:val="fr-FR"/>
        </w:rPr>
        <w:t>’</w:t>
      </w:r>
      <w:r w:rsidRPr="008075CB">
        <w:rPr>
          <w:lang w:val="fr-FR"/>
        </w:rPr>
        <w:t xml:space="preserve">article 274 du Code de procédure pénale (y compris après la </w:t>
      </w:r>
      <w:proofErr w:type="spellStart"/>
      <w:r w:rsidRPr="008075CB">
        <w:rPr>
          <w:lang w:val="fr-FR"/>
        </w:rPr>
        <w:t>revérification</w:t>
      </w:r>
      <w:proofErr w:type="spellEnd"/>
      <w:r w:rsidRPr="008075CB">
        <w:rPr>
          <w:lang w:val="fr-FR"/>
        </w:rPr>
        <w:t xml:space="preserve"> des refus d</w:t>
      </w:r>
      <w:r>
        <w:rPr>
          <w:lang w:val="fr-FR"/>
        </w:rPr>
        <w:t>’</w:t>
      </w:r>
      <w:r w:rsidRPr="008075CB">
        <w:rPr>
          <w:lang w:val="fr-FR"/>
        </w:rPr>
        <w:t>ouverture d</w:t>
      </w:r>
      <w:r>
        <w:rPr>
          <w:lang w:val="fr-FR"/>
        </w:rPr>
        <w:t>’</w:t>
      </w:r>
      <w:r w:rsidRPr="008075CB">
        <w:rPr>
          <w:lang w:val="fr-FR"/>
        </w:rPr>
        <w:t>une enquête) par la section de lutte contre la torture du Bureau du Procureur général, 71 affaires pénales ont été ouvertes</w:t>
      </w:r>
      <w:r>
        <w:rPr>
          <w:lang w:val="fr-FR"/>
        </w:rPr>
        <w:t> :</w:t>
      </w:r>
      <w:r w:rsidRPr="008075CB">
        <w:rPr>
          <w:lang w:val="fr-FR"/>
        </w:rPr>
        <w:t xml:space="preserve"> 42 sur la base de l</w:t>
      </w:r>
      <w:r>
        <w:rPr>
          <w:lang w:val="fr-FR"/>
        </w:rPr>
        <w:t>’</w:t>
      </w:r>
      <w:r w:rsidRPr="008075CB">
        <w:rPr>
          <w:lang w:val="fr-FR"/>
        </w:rPr>
        <w:t>article 3091 du Code pénal (torture), 19 sur la base de l</w:t>
      </w:r>
      <w:r>
        <w:rPr>
          <w:lang w:val="fr-FR"/>
        </w:rPr>
        <w:t>’</w:t>
      </w:r>
      <w:r w:rsidRPr="008075CB">
        <w:rPr>
          <w:lang w:val="fr-FR"/>
        </w:rPr>
        <w:t>article 328 (par. 2 a)) du Code pénal (dépassement des fonctions avec recours à la violence) et 10 sur la base d</w:t>
      </w:r>
      <w:r>
        <w:rPr>
          <w:lang w:val="fr-FR"/>
        </w:rPr>
        <w:t>’</w:t>
      </w:r>
      <w:r w:rsidRPr="008075CB">
        <w:rPr>
          <w:lang w:val="fr-FR"/>
        </w:rPr>
        <w:t>autres catégories d</w:t>
      </w:r>
      <w:r>
        <w:rPr>
          <w:lang w:val="fr-FR"/>
        </w:rPr>
        <w:t>’</w:t>
      </w:r>
      <w:r w:rsidRPr="008075CB">
        <w:rPr>
          <w:lang w:val="fr-FR"/>
        </w:rPr>
        <w:t xml:space="preserve">infractions (parmi lesquelles la négligence). </w:t>
      </w:r>
    </w:p>
    <w:p w14:paraId="02319391" w14:textId="77777777" w:rsidR="00D750D5" w:rsidRPr="008075CB" w:rsidRDefault="00D750D5" w:rsidP="00D750D5">
      <w:pPr>
        <w:pStyle w:val="SingleTxtG"/>
        <w:rPr>
          <w:lang w:val="fr-FR"/>
        </w:rPr>
      </w:pPr>
      <w:r w:rsidRPr="008075CB">
        <w:rPr>
          <w:lang w:val="fr-FR"/>
        </w:rPr>
        <w:t>209.</w:t>
      </w:r>
      <w:r w:rsidRPr="008075CB">
        <w:rPr>
          <w:lang w:val="fr-FR"/>
        </w:rPr>
        <w:tab/>
        <w:t xml:space="preserve">Après </w:t>
      </w:r>
      <w:r>
        <w:rPr>
          <w:lang w:val="fr-FR"/>
        </w:rPr>
        <w:t xml:space="preserve">recoupement </w:t>
      </w:r>
      <w:r w:rsidRPr="008075CB">
        <w:rPr>
          <w:lang w:val="fr-FR"/>
        </w:rPr>
        <w:t xml:space="preserve">de toutes les preuves réunies, </w:t>
      </w:r>
      <w:r>
        <w:rPr>
          <w:lang w:val="fr-FR"/>
        </w:rPr>
        <w:t xml:space="preserve">il a été mis fin aux </w:t>
      </w:r>
      <w:r w:rsidRPr="008075CB">
        <w:rPr>
          <w:lang w:val="fr-FR"/>
        </w:rPr>
        <w:t xml:space="preserve">poursuites pénales dans 10 dossiers et, dans 30 autres dossiers, </w:t>
      </w:r>
      <w:r>
        <w:rPr>
          <w:lang w:val="fr-FR"/>
        </w:rPr>
        <w:t xml:space="preserve">le parquet a </w:t>
      </w:r>
      <w:r w:rsidRPr="008075CB">
        <w:rPr>
          <w:lang w:val="fr-FR"/>
        </w:rPr>
        <w:t>ordonné la suspension des poursuites en vertu de l</w:t>
      </w:r>
      <w:r>
        <w:rPr>
          <w:lang w:val="fr-FR"/>
        </w:rPr>
        <w:t>’</w:t>
      </w:r>
      <w:r w:rsidRPr="008075CB">
        <w:rPr>
          <w:lang w:val="fr-FR"/>
        </w:rPr>
        <w:t>article 287/1 (par. 2.1) du Code de procédure pénale au motif que les personnes susceptibles d</w:t>
      </w:r>
      <w:r>
        <w:rPr>
          <w:lang w:val="fr-FR"/>
        </w:rPr>
        <w:t>’</w:t>
      </w:r>
      <w:r w:rsidRPr="008075CB">
        <w:rPr>
          <w:lang w:val="fr-FR"/>
        </w:rPr>
        <w:t>être inculpées n</w:t>
      </w:r>
      <w:r>
        <w:rPr>
          <w:lang w:val="fr-FR"/>
        </w:rPr>
        <w:t>’</w:t>
      </w:r>
      <w:r w:rsidRPr="008075CB">
        <w:rPr>
          <w:lang w:val="fr-FR"/>
        </w:rPr>
        <w:t>avaient pas pu être identifiées.</w:t>
      </w:r>
    </w:p>
    <w:p w14:paraId="42F6E3EA" w14:textId="4B03A1BB" w:rsidR="00D750D5" w:rsidRPr="008075CB" w:rsidRDefault="00D750D5" w:rsidP="00D750D5">
      <w:pPr>
        <w:pStyle w:val="SingleTxtG"/>
        <w:rPr>
          <w:lang w:val="fr-FR"/>
        </w:rPr>
      </w:pPr>
      <w:r w:rsidRPr="008075CB">
        <w:rPr>
          <w:lang w:val="fr-FR"/>
        </w:rPr>
        <w:t>210.</w:t>
      </w:r>
      <w:r w:rsidRPr="008075CB">
        <w:rPr>
          <w:lang w:val="fr-FR"/>
        </w:rPr>
        <w:tab/>
        <w:t xml:space="preserve">Compte tenu </w:t>
      </w:r>
      <w:r>
        <w:rPr>
          <w:lang w:val="fr-FR"/>
        </w:rPr>
        <w:t xml:space="preserve">des faits qui avaient été établis, </w:t>
      </w:r>
      <w:r w:rsidRPr="008075CB">
        <w:rPr>
          <w:lang w:val="fr-FR"/>
        </w:rPr>
        <w:t xml:space="preserve">à savoir le recours à la violence dans les locaux de la police par des personnes </w:t>
      </w:r>
      <w:r>
        <w:rPr>
          <w:lang w:val="fr-FR"/>
        </w:rPr>
        <w:t>impossibles à identifier</w:t>
      </w:r>
      <w:r w:rsidRPr="008075CB">
        <w:rPr>
          <w:lang w:val="fr-FR"/>
        </w:rPr>
        <w:t>, il a été ordonné d</w:t>
      </w:r>
      <w:r>
        <w:rPr>
          <w:lang w:val="fr-FR"/>
        </w:rPr>
        <w:t>’</w:t>
      </w:r>
      <w:r w:rsidRPr="008075CB">
        <w:rPr>
          <w:lang w:val="fr-FR"/>
        </w:rPr>
        <w:t>ouvrir un</w:t>
      </w:r>
      <w:r>
        <w:rPr>
          <w:lang w:val="fr-FR"/>
        </w:rPr>
        <w:t>e</w:t>
      </w:r>
      <w:r w:rsidRPr="008075CB">
        <w:rPr>
          <w:lang w:val="fr-FR"/>
        </w:rPr>
        <w:t xml:space="preserve"> </w:t>
      </w:r>
      <w:r>
        <w:rPr>
          <w:lang w:val="fr-FR"/>
        </w:rPr>
        <w:t>procédure</w:t>
      </w:r>
      <w:r w:rsidRPr="008075CB">
        <w:rPr>
          <w:lang w:val="fr-FR"/>
        </w:rPr>
        <w:t xml:space="preserve"> pénal</w:t>
      </w:r>
      <w:r>
        <w:rPr>
          <w:lang w:val="fr-FR"/>
        </w:rPr>
        <w:t>e</w:t>
      </w:r>
      <w:r w:rsidRPr="008075CB">
        <w:rPr>
          <w:lang w:val="fr-FR"/>
        </w:rPr>
        <w:t xml:space="preserve"> dans quatre affaires au titre de l</w:t>
      </w:r>
      <w:r>
        <w:rPr>
          <w:lang w:val="fr-FR"/>
        </w:rPr>
        <w:t>’</w:t>
      </w:r>
      <w:r w:rsidRPr="008075CB">
        <w:rPr>
          <w:lang w:val="fr-FR"/>
        </w:rPr>
        <w:t xml:space="preserve">article 329 (par. 1) du Code pénal, pour négligence dans </w:t>
      </w:r>
      <w:r>
        <w:rPr>
          <w:lang w:val="fr-FR"/>
        </w:rPr>
        <w:t>l’exercice de leurs</w:t>
      </w:r>
      <w:r w:rsidRPr="008075CB">
        <w:rPr>
          <w:lang w:val="fr-FR"/>
        </w:rPr>
        <w:t xml:space="preserve"> fonctions par les </w:t>
      </w:r>
      <w:r>
        <w:rPr>
          <w:lang w:val="fr-FR"/>
        </w:rPr>
        <w:t xml:space="preserve">responsables </w:t>
      </w:r>
      <w:r w:rsidRPr="008075CB">
        <w:rPr>
          <w:lang w:val="fr-FR"/>
        </w:rPr>
        <w:t xml:space="preserve">des commissariats du </w:t>
      </w:r>
      <w:r w:rsidRPr="008075CB">
        <w:rPr>
          <w:lang w:val="fr-FR"/>
        </w:rPr>
        <w:lastRenderedPageBreak/>
        <w:t xml:space="preserve">Centre, de </w:t>
      </w:r>
      <w:proofErr w:type="spellStart"/>
      <w:r w:rsidRPr="008075CB">
        <w:rPr>
          <w:lang w:val="fr-FR"/>
        </w:rPr>
        <w:t>Buiucani</w:t>
      </w:r>
      <w:proofErr w:type="spellEnd"/>
      <w:r w:rsidRPr="008075CB">
        <w:rPr>
          <w:lang w:val="fr-FR"/>
        </w:rPr>
        <w:t xml:space="preserve">, de </w:t>
      </w:r>
      <w:proofErr w:type="spellStart"/>
      <w:r w:rsidRPr="008075CB">
        <w:rPr>
          <w:lang w:val="fr-FR"/>
        </w:rPr>
        <w:t>Ciocana</w:t>
      </w:r>
      <w:proofErr w:type="spellEnd"/>
      <w:r w:rsidRPr="008075CB">
        <w:rPr>
          <w:lang w:val="fr-FR"/>
        </w:rPr>
        <w:t xml:space="preserve"> et de Chisinau, qui ont tous été accusés et renvoyés devant le tribunal. Pour l</w:t>
      </w:r>
      <w:r>
        <w:rPr>
          <w:lang w:val="fr-FR"/>
        </w:rPr>
        <w:t>’</w:t>
      </w:r>
      <w:r w:rsidRPr="008075CB">
        <w:rPr>
          <w:lang w:val="fr-FR"/>
        </w:rPr>
        <w:t>heure, il n</w:t>
      </w:r>
      <w:r>
        <w:rPr>
          <w:lang w:val="fr-FR"/>
        </w:rPr>
        <w:t>’</w:t>
      </w:r>
      <w:r w:rsidRPr="008075CB">
        <w:rPr>
          <w:lang w:val="fr-FR"/>
        </w:rPr>
        <w:t>y a ni poursuite</w:t>
      </w:r>
      <w:r>
        <w:rPr>
          <w:lang w:val="fr-FR"/>
        </w:rPr>
        <w:t>s ni procès</w:t>
      </w:r>
      <w:r w:rsidRPr="008075CB">
        <w:rPr>
          <w:lang w:val="fr-FR"/>
        </w:rPr>
        <w:t xml:space="preserve"> en cours </w:t>
      </w:r>
      <w:r>
        <w:rPr>
          <w:lang w:val="fr-FR"/>
        </w:rPr>
        <w:t>au</w:t>
      </w:r>
      <w:r w:rsidRPr="008075CB">
        <w:rPr>
          <w:lang w:val="fr-FR"/>
        </w:rPr>
        <w:t xml:space="preserve"> pénal.</w:t>
      </w:r>
    </w:p>
    <w:p w14:paraId="1492515E" w14:textId="77777777" w:rsidR="00D750D5" w:rsidRPr="008075CB" w:rsidRDefault="00D750D5" w:rsidP="00D750D5">
      <w:pPr>
        <w:pStyle w:val="SingleTxtG"/>
        <w:rPr>
          <w:lang w:val="fr-FR"/>
        </w:rPr>
      </w:pPr>
      <w:r w:rsidRPr="008075CB">
        <w:rPr>
          <w:lang w:val="fr-FR"/>
        </w:rPr>
        <w:t>211.</w:t>
      </w:r>
      <w:r w:rsidRPr="008075CB">
        <w:rPr>
          <w:lang w:val="fr-FR"/>
        </w:rPr>
        <w:tab/>
        <w:t>Au total, 27</w:t>
      </w:r>
      <w:r>
        <w:rPr>
          <w:lang w:val="fr-FR"/>
        </w:rPr>
        <w:t> </w:t>
      </w:r>
      <w:r w:rsidRPr="008075CB">
        <w:rPr>
          <w:lang w:val="fr-FR"/>
        </w:rPr>
        <w:t xml:space="preserve">affaires pénales concernant 46 policiers et </w:t>
      </w:r>
      <w:r>
        <w:rPr>
          <w:lang w:val="fr-FR"/>
        </w:rPr>
        <w:t xml:space="preserve">une </w:t>
      </w:r>
      <w:r w:rsidRPr="008075CB">
        <w:rPr>
          <w:lang w:val="fr-FR"/>
        </w:rPr>
        <w:t>affaire concernant un citoyen d</w:t>
      </w:r>
      <w:r>
        <w:rPr>
          <w:lang w:val="fr-FR"/>
        </w:rPr>
        <w:t>’</w:t>
      </w:r>
      <w:r w:rsidRPr="008075CB">
        <w:rPr>
          <w:lang w:val="fr-FR"/>
        </w:rPr>
        <w:t>un autre État ont été transmises aux tribunaux (soit 28 affaires concernant 47</w:t>
      </w:r>
      <w:r>
        <w:rPr>
          <w:lang w:val="fr-FR"/>
        </w:rPr>
        <w:t> </w:t>
      </w:r>
      <w:r w:rsidRPr="008075CB">
        <w:rPr>
          <w:lang w:val="fr-FR"/>
        </w:rPr>
        <w:t>personnes). Les tribunaux ont rendu un jugement dans 27</w:t>
      </w:r>
      <w:r>
        <w:rPr>
          <w:lang w:val="fr-FR"/>
        </w:rPr>
        <w:t> </w:t>
      </w:r>
      <w:r w:rsidRPr="008075CB">
        <w:rPr>
          <w:lang w:val="fr-FR"/>
        </w:rPr>
        <w:t>affaires concernant 46</w:t>
      </w:r>
      <w:r>
        <w:rPr>
          <w:lang w:val="fr-FR"/>
        </w:rPr>
        <w:t> </w:t>
      </w:r>
      <w:r w:rsidRPr="008075CB">
        <w:rPr>
          <w:lang w:val="fr-FR"/>
        </w:rPr>
        <w:t>personnes, dont 8</w:t>
      </w:r>
      <w:r>
        <w:rPr>
          <w:lang w:val="fr-FR"/>
        </w:rPr>
        <w:t> </w:t>
      </w:r>
      <w:r w:rsidRPr="008075CB">
        <w:rPr>
          <w:lang w:val="fr-FR"/>
        </w:rPr>
        <w:t>déclarations de culpabilité contre 16</w:t>
      </w:r>
      <w:r>
        <w:rPr>
          <w:lang w:val="fr-FR"/>
        </w:rPr>
        <w:t> </w:t>
      </w:r>
      <w:r w:rsidRPr="008075CB">
        <w:rPr>
          <w:lang w:val="fr-FR"/>
        </w:rPr>
        <w:t>accusés, 2</w:t>
      </w:r>
      <w:r>
        <w:rPr>
          <w:lang w:val="fr-FR"/>
        </w:rPr>
        <w:t xml:space="preserve"> clôtures </w:t>
      </w:r>
      <w:r w:rsidRPr="008075CB">
        <w:rPr>
          <w:lang w:val="fr-FR"/>
        </w:rPr>
        <w:t>de la procédure à l</w:t>
      </w:r>
      <w:r>
        <w:rPr>
          <w:lang w:val="fr-FR"/>
        </w:rPr>
        <w:t>’</w:t>
      </w:r>
      <w:r w:rsidRPr="008075CB">
        <w:rPr>
          <w:lang w:val="fr-FR"/>
        </w:rPr>
        <w:t>égard de 2 personnes et 17 acquittements à l</w:t>
      </w:r>
      <w:r>
        <w:rPr>
          <w:lang w:val="fr-FR"/>
        </w:rPr>
        <w:t>’</w:t>
      </w:r>
      <w:r w:rsidRPr="008075CB">
        <w:rPr>
          <w:lang w:val="fr-FR"/>
        </w:rPr>
        <w:t>égard de 27 personnes. La Cour d</w:t>
      </w:r>
      <w:r>
        <w:rPr>
          <w:lang w:val="fr-FR"/>
        </w:rPr>
        <w:t>’</w:t>
      </w:r>
      <w:r w:rsidRPr="008075CB">
        <w:rPr>
          <w:lang w:val="fr-FR"/>
        </w:rPr>
        <w:t>appel a rendu 39 décisions à l</w:t>
      </w:r>
      <w:r>
        <w:rPr>
          <w:lang w:val="fr-FR"/>
        </w:rPr>
        <w:t>’</w:t>
      </w:r>
      <w:r w:rsidRPr="008075CB">
        <w:rPr>
          <w:lang w:val="fr-FR"/>
        </w:rPr>
        <w:t>égard de 67 accusés, à savoir 18 déclarations de culpabilité à l</w:t>
      </w:r>
      <w:r>
        <w:rPr>
          <w:lang w:val="fr-FR"/>
        </w:rPr>
        <w:t>’</w:t>
      </w:r>
      <w:r w:rsidRPr="008075CB">
        <w:rPr>
          <w:lang w:val="fr-FR"/>
        </w:rPr>
        <w:t xml:space="preserve">égard de 34 personnes, 4 décisions de </w:t>
      </w:r>
      <w:r>
        <w:rPr>
          <w:lang w:val="fr-FR"/>
        </w:rPr>
        <w:t xml:space="preserve">clôture </w:t>
      </w:r>
      <w:r w:rsidRPr="008075CB">
        <w:rPr>
          <w:lang w:val="fr-FR"/>
        </w:rPr>
        <w:t>de la procédure à l</w:t>
      </w:r>
      <w:r>
        <w:rPr>
          <w:lang w:val="fr-FR"/>
        </w:rPr>
        <w:t>’</w:t>
      </w:r>
      <w:r w:rsidRPr="008075CB">
        <w:rPr>
          <w:lang w:val="fr-FR"/>
        </w:rPr>
        <w:t>égard de 7 personnes et 16</w:t>
      </w:r>
      <w:r>
        <w:rPr>
          <w:lang w:val="fr-FR"/>
        </w:rPr>
        <w:t> </w:t>
      </w:r>
      <w:r w:rsidRPr="008075CB">
        <w:rPr>
          <w:lang w:val="fr-FR"/>
        </w:rPr>
        <w:t>décisions de rejet des appels du ministère public et d</w:t>
      </w:r>
      <w:r>
        <w:rPr>
          <w:lang w:val="fr-FR"/>
        </w:rPr>
        <w:t>’</w:t>
      </w:r>
      <w:r w:rsidRPr="008075CB">
        <w:rPr>
          <w:lang w:val="fr-FR"/>
        </w:rPr>
        <w:t>autres parties à l</w:t>
      </w:r>
      <w:r>
        <w:rPr>
          <w:lang w:val="fr-FR"/>
        </w:rPr>
        <w:t>’</w:t>
      </w:r>
      <w:r w:rsidRPr="008075CB">
        <w:rPr>
          <w:lang w:val="fr-FR"/>
        </w:rPr>
        <w:t>égard de 24 accusés. La Cour suprême de justice, agissant en juridiction d</w:t>
      </w:r>
      <w:r>
        <w:rPr>
          <w:lang w:val="fr-FR"/>
        </w:rPr>
        <w:t>’</w:t>
      </w:r>
      <w:r w:rsidRPr="008075CB">
        <w:rPr>
          <w:lang w:val="fr-FR"/>
        </w:rPr>
        <w:t>appel, a rendu 31 décisions à l</w:t>
      </w:r>
      <w:r>
        <w:rPr>
          <w:lang w:val="fr-FR"/>
        </w:rPr>
        <w:t>’</w:t>
      </w:r>
      <w:r w:rsidRPr="008075CB">
        <w:rPr>
          <w:lang w:val="fr-FR"/>
        </w:rPr>
        <w:t>égard de 52 accusés, à savoir 14 décisions à l</w:t>
      </w:r>
      <w:r>
        <w:rPr>
          <w:lang w:val="fr-FR"/>
        </w:rPr>
        <w:t>’</w:t>
      </w:r>
      <w:r w:rsidRPr="008075CB">
        <w:rPr>
          <w:lang w:val="fr-FR"/>
        </w:rPr>
        <w:t>égard de 26 accusés pour faire droit à l</w:t>
      </w:r>
      <w:r>
        <w:rPr>
          <w:lang w:val="fr-FR"/>
        </w:rPr>
        <w:t>’</w:t>
      </w:r>
      <w:r w:rsidRPr="008075CB">
        <w:rPr>
          <w:lang w:val="fr-FR"/>
        </w:rPr>
        <w:t>appel ordinaire, annuler les décisions de la juridiction d</w:t>
      </w:r>
      <w:r>
        <w:rPr>
          <w:lang w:val="fr-FR"/>
        </w:rPr>
        <w:t>’</w:t>
      </w:r>
      <w:r w:rsidRPr="008075CB">
        <w:rPr>
          <w:lang w:val="fr-FR"/>
        </w:rPr>
        <w:t>appel et renvoyer l</w:t>
      </w:r>
      <w:r>
        <w:rPr>
          <w:lang w:val="fr-FR"/>
        </w:rPr>
        <w:t>’</w:t>
      </w:r>
      <w:r w:rsidRPr="008075CB">
        <w:rPr>
          <w:lang w:val="fr-FR"/>
        </w:rPr>
        <w:t>affaire pénal</w:t>
      </w:r>
      <w:r>
        <w:rPr>
          <w:lang w:val="fr-FR"/>
        </w:rPr>
        <w:t>e</w:t>
      </w:r>
      <w:r w:rsidRPr="008075CB">
        <w:rPr>
          <w:lang w:val="fr-FR"/>
        </w:rPr>
        <w:t xml:space="preserve"> aux fins d</w:t>
      </w:r>
      <w:r>
        <w:rPr>
          <w:lang w:val="fr-FR"/>
        </w:rPr>
        <w:t>’</w:t>
      </w:r>
      <w:r w:rsidRPr="008075CB">
        <w:rPr>
          <w:lang w:val="fr-FR"/>
        </w:rPr>
        <w:t>un nouveau procès, 3 décisions à l</w:t>
      </w:r>
      <w:r>
        <w:rPr>
          <w:lang w:val="fr-FR"/>
        </w:rPr>
        <w:t>’</w:t>
      </w:r>
      <w:r w:rsidRPr="008075CB">
        <w:rPr>
          <w:lang w:val="fr-FR"/>
        </w:rPr>
        <w:t>égard de 7 personnes pour faire droit à l</w:t>
      </w:r>
      <w:r>
        <w:rPr>
          <w:lang w:val="fr-FR"/>
        </w:rPr>
        <w:t>’</w:t>
      </w:r>
      <w:r w:rsidRPr="008075CB">
        <w:rPr>
          <w:lang w:val="fr-FR"/>
        </w:rPr>
        <w:t>appel ordinaire, annuler les décisions de la juridiction d</w:t>
      </w:r>
      <w:r>
        <w:rPr>
          <w:lang w:val="fr-FR"/>
        </w:rPr>
        <w:t>’</w:t>
      </w:r>
      <w:r w:rsidRPr="008075CB">
        <w:rPr>
          <w:lang w:val="fr-FR"/>
        </w:rPr>
        <w:t>appel et adopter de nouvelles décisions, et 14</w:t>
      </w:r>
      <w:r>
        <w:rPr>
          <w:lang w:val="fr-FR"/>
        </w:rPr>
        <w:t> </w:t>
      </w:r>
      <w:r w:rsidRPr="008075CB">
        <w:rPr>
          <w:lang w:val="fr-FR"/>
        </w:rPr>
        <w:t>décisions à l</w:t>
      </w:r>
      <w:r>
        <w:rPr>
          <w:lang w:val="fr-FR"/>
        </w:rPr>
        <w:t>’</w:t>
      </w:r>
      <w:r w:rsidRPr="008075CB">
        <w:rPr>
          <w:lang w:val="fr-FR"/>
        </w:rPr>
        <w:t>égard de 19 personnes pour rejeter l</w:t>
      </w:r>
      <w:r>
        <w:rPr>
          <w:lang w:val="fr-FR"/>
        </w:rPr>
        <w:t>’</w:t>
      </w:r>
      <w:r w:rsidRPr="008075CB">
        <w:rPr>
          <w:lang w:val="fr-FR"/>
        </w:rPr>
        <w:t>appel ordinaire du ministère public ou des parties lésées et confirmer les décisions de la juridiction d</w:t>
      </w:r>
      <w:r>
        <w:rPr>
          <w:lang w:val="fr-FR"/>
        </w:rPr>
        <w:t>’</w:t>
      </w:r>
      <w:r w:rsidRPr="008075CB">
        <w:rPr>
          <w:lang w:val="fr-FR"/>
        </w:rPr>
        <w:t>appel. Vingt-deux jugements à l</w:t>
      </w:r>
      <w:r>
        <w:rPr>
          <w:lang w:val="fr-FR"/>
        </w:rPr>
        <w:t>’</w:t>
      </w:r>
      <w:r w:rsidRPr="008075CB">
        <w:rPr>
          <w:lang w:val="fr-FR"/>
        </w:rPr>
        <w:t>égard de 34 personnes sont devenus irrévocables, comme suit. Neuf jugements d</w:t>
      </w:r>
      <w:r>
        <w:rPr>
          <w:lang w:val="fr-FR"/>
        </w:rPr>
        <w:t>’</w:t>
      </w:r>
      <w:r w:rsidRPr="008075CB">
        <w:rPr>
          <w:lang w:val="fr-FR"/>
        </w:rPr>
        <w:t>acquittement à l</w:t>
      </w:r>
      <w:r>
        <w:rPr>
          <w:lang w:val="fr-FR"/>
        </w:rPr>
        <w:t>’</w:t>
      </w:r>
      <w:r w:rsidRPr="008075CB">
        <w:rPr>
          <w:lang w:val="fr-FR"/>
        </w:rPr>
        <w:t xml:space="preserve">égard de 16 personnes, 2 jugements de </w:t>
      </w:r>
      <w:r>
        <w:rPr>
          <w:lang w:val="fr-FR"/>
        </w:rPr>
        <w:t xml:space="preserve">clôture </w:t>
      </w:r>
      <w:r w:rsidRPr="008075CB">
        <w:rPr>
          <w:lang w:val="fr-FR"/>
        </w:rPr>
        <w:t>de la procédure à l</w:t>
      </w:r>
      <w:r>
        <w:rPr>
          <w:lang w:val="fr-FR"/>
        </w:rPr>
        <w:t>’</w:t>
      </w:r>
      <w:r w:rsidRPr="008075CB">
        <w:rPr>
          <w:lang w:val="fr-FR"/>
        </w:rPr>
        <w:t>égard de 2 personnes (un en raison du décès de l</w:t>
      </w:r>
      <w:r>
        <w:rPr>
          <w:lang w:val="fr-FR"/>
        </w:rPr>
        <w:t>’</w:t>
      </w:r>
      <w:r w:rsidRPr="008075CB">
        <w:rPr>
          <w:lang w:val="fr-FR"/>
        </w:rPr>
        <w:t>auteur et l</w:t>
      </w:r>
      <w:r>
        <w:rPr>
          <w:lang w:val="fr-FR"/>
        </w:rPr>
        <w:t>’</w:t>
      </w:r>
      <w:r w:rsidRPr="008075CB">
        <w:rPr>
          <w:lang w:val="fr-FR"/>
        </w:rPr>
        <w:t>autre par application de l</w:t>
      </w:r>
      <w:r>
        <w:rPr>
          <w:lang w:val="fr-FR"/>
        </w:rPr>
        <w:t>’</w:t>
      </w:r>
      <w:r w:rsidRPr="008075CB">
        <w:rPr>
          <w:lang w:val="fr-FR"/>
        </w:rPr>
        <w:t>article 55 du Code pénal avec imposition d</w:t>
      </w:r>
      <w:r>
        <w:rPr>
          <w:lang w:val="fr-FR"/>
        </w:rPr>
        <w:t>’</w:t>
      </w:r>
      <w:r w:rsidRPr="008075CB">
        <w:rPr>
          <w:lang w:val="fr-FR"/>
        </w:rPr>
        <w:t>une amende), 11 déclarations de culpabilité à l</w:t>
      </w:r>
      <w:r>
        <w:rPr>
          <w:lang w:val="fr-FR"/>
        </w:rPr>
        <w:t>’</w:t>
      </w:r>
      <w:r w:rsidRPr="008075CB">
        <w:rPr>
          <w:lang w:val="fr-FR"/>
        </w:rPr>
        <w:t>égard de 16</w:t>
      </w:r>
      <w:r>
        <w:rPr>
          <w:lang w:val="fr-FR"/>
        </w:rPr>
        <w:t> </w:t>
      </w:r>
      <w:r w:rsidRPr="008075CB">
        <w:rPr>
          <w:lang w:val="fr-FR"/>
        </w:rPr>
        <w:t>personnes (6 à l</w:t>
      </w:r>
      <w:r>
        <w:rPr>
          <w:lang w:val="fr-FR"/>
        </w:rPr>
        <w:t>’</w:t>
      </w:r>
      <w:r w:rsidRPr="008075CB">
        <w:rPr>
          <w:lang w:val="fr-FR"/>
        </w:rPr>
        <w:t>égard de 10 personnes condamnées en vertu de l</w:t>
      </w:r>
      <w:r>
        <w:rPr>
          <w:lang w:val="fr-FR"/>
        </w:rPr>
        <w:t>’</w:t>
      </w:r>
      <w:r w:rsidRPr="008075CB">
        <w:rPr>
          <w:lang w:val="fr-FR"/>
        </w:rPr>
        <w:t>article 90 du Code pénal avec sursis probatoire, 3 à l</w:t>
      </w:r>
      <w:r>
        <w:rPr>
          <w:lang w:val="fr-FR"/>
        </w:rPr>
        <w:t>’</w:t>
      </w:r>
      <w:r w:rsidRPr="008075CB">
        <w:rPr>
          <w:lang w:val="fr-FR"/>
        </w:rPr>
        <w:t>égard de 4 personnes condamnées à une peine de prison et 2 à l</w:t>
      </w:r>
      <w:r>
        <w:rPr>
          <w:lang w:val="fr-FR"/>
        </w:rPr>
        <w:t>’</w:t>
      </w:r>
      <w:r w:rsidRPr="008075CB">
        <w:rPr>
          <w:lang w:val="fr-FR"/>
        </w:rPr>
        <w:t>égard de 2 personnes condamnées à une amende).</w:t>
      </w:r>
    </w:p>
    <w:p w14:paraId="4C4846F5" w14:textId="1DCDBB92" w:rsidR="00D750D5" w:rsidRPr="00621C6F" w:rsidRDefault="00D750D5" w:rsidP="00D750D5">
      <w:pPr>
        <w:pStyle w:val="H23G"/>
        <w:rPr>
          <w:lang w:val="fr-FR"/>
        </w:rPr>
      </w:pPr>
      <w:r>
        <w:rPr>
          <w:lang w:val="fr-FR"/>
        </w:rPr>
        <w:tab/>
      </w:r>
      <w:r>
        <w:rPr>
          <w:lang w:val="fr-FR"/>
        </w:rPr>
        <w:tab/>
      </w:r>
      <w:r w:rsidRPr="00621C6F">
        <w:rPr>
          <w:lang w:val="fr-FR"/>
        </w:rPr>
        <w:t>Réponse au paragraphe 12</w:t>
      </w:r>
      <w:r>
        <w:rPr>
          <w:lang w:val="fr-FR"/>
        </w:rPr>
        <w:t> </w:t>
      </w:r>
      <w:r w:rsidRPr="00621C6F">
        <w:rPr>
          <w:lang w:val="fr-FR"/>
        </w:rPr>
        <w:t>c) de la liste de points</w:t>
      </w:r>
    </w:p>
    <w:p w14:paraId="0BD70D9B" w14:textId="77777777" w:rsidR="00D750D5" w:rsidRPr="008075CB" w:rsidRDefault="00D750D5" w:rsidP="00D750D5">
      <w:pPr>
        <w:pStyle w:val="SingleTxtG"/>
        <w:rPr>
          <w:lang w:val="fr-FR"/>
        </w:rPr>
      </w:pPr>
      <w:r w:rsidRPr="008075CB">
        <w:rPr>
          <w:lang w:val="fr-FR"/>
        </w:rPr>
        <w:t>212.</w:t>
      </w:r>
      <w:r w:rsidRPr="008075CB">
        <w:rPr>
          <w:lang w:val="fr-FR"/>
        </w:rPr>
        <w:tab/>
        <w:t>Les détenus de la prison n</w:t>
      </w:r>
      <w:r w:rsidRPr="00621C6F">
        <w:rPr>
          <w:vertAlign w:val="superscript"/>
          <w:lang w:val="fr-FR"/>
        </w:rPr>
        <w:t>o</w:t>
      </w:r>
      <w:r>
        <w:rPr>
          <w:lang w:val="fr-FR"/>
        </w:rPr>
        <w:t> </w:t>
      </w:r>
      <w:r w:rsidRPr="008075CB">
        <w:rPr>
          <w:lang w:val="fr-FR"/>
        </w:rPr>
        <w:t>13 (Chisinau) sont placés dans les cellules dans le strict respect des articles 205, 206 et 309 du Code d</w:t>
      </w:r>
      <w:r>
        <w:rPr>
          <w:lang w:val="fr-FR"/>
        </w:rPr>
        <w:t>’</w:t>
      </w:r>
      <w:r w:rsidRPr="008075CB">
        <w:rPr>
          <w:lang w:val="fr-FR"/>
        </w:rPr>
        <w:t xml:space="preserve">application des peines. </w:t>
      </w:r>
      <w:r>
        <w:rPr>
          <w:lang w:val="fr-FR"/>
        </w:rPr>
        <w:t xml:space="preserve">Ils sont examinés par un </w:t>
      </w:r>
      <w:r w:rsidRPr="008075CB">
        <w:rPr>
          <w:lang w:val="fr-FR"/>
        </w:rPr>
        <w:t>médecin en cas de nécessité majeure, en fonction des recommandations médicales.</w:t>
      </w:r>
    </w:p>
    <w:p w14:paraId="5431BCAA" w14:textId="77777777" w:rsidR="00D750D5" w:rsidRPr="008075CB" w:rsidRDefault="00D750D5" w:rsidP="00D750D5">
      <w:pPr>
        <w:pStyle w:val="SingleTxtG"/>
        <w:rPr>
          <w:lang w:val="fr-FR"/>
        </w:rPr>
      </w:pPr>
      <w:r w:rsidRPr="008075CB">
        <w:rPr>
          <w:lang w:val="fr-FR"/>
        </w:rPr>
        <w:t>213.</w:t>
      </w:r>
      <w:r w:rsidRPr="008075CB">
        <w:rPr>
          <w:lang w:val="fr-FR"/>
        </w:rPr>
        <w:tab/>
        <w:t>Aucun cas de collusion entre groupes criminels n</w:t>
      </w:r>
      <w:r>
        <w:rPr>
          <w:lang w:val="fr-FR"/>
        </w:rPr>
        <w:t>’</w:t>
      </w:r>
      <w:r w:rsidRPr="008075CB">
        <w:rPr>
          <w:lang w:val="fr-FR"/>
        </w:rPr>
        <w:t>a été recensé à la prison n</w:t>
      </w:r>
      <w:r w:rsidRPr="00093F84">
        <w:rPr>
          <w:vertAlign w:val="superscript"/>
          <w:lang w:val="fr-FR"/>
        </w:rPr>
        <w:t>o</w:t>
      </w:r>
      <w:r>
        <w:rPr>
          <w:lang w:val="fr-FR"/>
        </w:rPr>
        <w:t> </w:t>
      </w:r>
      <w:r w:rsidRPr="008075CB">
        <w:rPr>
          <w:lang w:val="fr-FR"/>
        </w:rPr>
        <w:t>16 (</w:t>
      </w:r>
      <w:proofErr w:type="spellStart"/>
      <w:r w:rsidRPr="008075CB">
        <w:rPr>
          <w:lang w:val="fr-FR"/>
        </w:rPr>
        <w:t>Pruncul</w:t>
      </w:r>
      <w:proofErr w:type="spellEnd"/>
      <w:r w:rsidRPr="008075CB">
        <w:rPr>
          <w:lang w:val="fr-FR"/>
        </w:rPr>
        <w:t>). Par ailleurs, une assistance médicale est fournie aux détenus à chaque fois que c</w:t>
      </w:r>
      <w:r>
        <w:rPr>
          <w:lang w:val="fr-FR"/>
        </w:rPr>
        <w:t>’</w:t>
      </w:r>
      <w:r w:rsidRPr="008075CB">
        <w:rPr>
          <w:lang w:val="fr-FR"/>
        </w:rPr>
        <w:t>est nécessaire ou à la demande du personnel qualifié, gratuitement et conformément à la législation en vigueur.</w:t>
      </w:r>
    </w:p>
    <w:p w14:paraId="131F98EE" w14:textId="77777777" w:rsidR="00D750D5" w:rsidRPr="008075CB" w:rsidRDefault="00D750D5" w:rsidP="00D750D5">
      <w:pPr>
        <w:pStyle w:val="SingleTxtG"/>
        <w:rPr>
          <w:lang w:val="fr-FR"/>
        </w:rPr>
      </w:pPr>
      <w:r w:rsidRPr="008075CB">
        <w:rPr>
          <w:lang w:val="fr-FR"/>
        </w:rPr>
        <w:t>214.</w:t>
      </w:r>
      <w:r w:rsidRPr="008075CB">
        <w:rPr>
          <w:lang w:val="fr-FR"/>
        </w:rPr>
        <w:tab/>
        <w:t>Les détenus bénéficient gratuitement des traitements médicaux et des médicaments dans les mêmes conditions que celles prévues dans le programme unique d</w:t>
      </w:r>
      <w:r>
        <w:rPr>
          <w:lang w:val="fr-FR"/>
        </w:rPr>
        <w:t>’</w:t>
      </w:r>
      <w:r w:rsidRPr="008075CB">
        <w:rPr>
          <w:lang w:val="fr-FR"/>
        </w:rPr>
        <w:t>assurance santé obligatoire. S</w:t>
      </w:r>
      <w:r>
        <w:rPr>
          <w:lang w:val="fr-FR"/>
        </w:rPr>
        <w:t>’</w:t>
      </w:r>
      <w:r w:rsidRPr="008075CB">
        <w:rPr>
          <w:lang w:val="fr-FR"/>
        </w:rPr>
        <w:t>il a besoin de soins médicaux spécialisés, le malade peut être hospitalisé dans un hôpital public relevant du Ministère de la santé, du travail et de la protection sociale, sur la base de</w:t>
      </w:r>
      <w:r>
        <w:rPr>
          <w:lang w:val="fr-FR"/>
        </w:rPr>
        <w:t>s</w:t>
      </w:r>
      <w:r w:rsidRPr="008075CB">
        <w:rPr>
          <w:lang w:val="fr-FR"/>
        </w:rPr>
        <w:t xml:space="preserve"> contrats conclus par l</w:t>
      </w:r>
      <w:r>
        <w:rPr>
          <w:lang w:val="fr-FR"/>
        </w:rPr>
        <w:t>’</w:t>
      </w:r>
      <w:r w:rsidRPr="008075CB">
        <w:rPr>
          <w:lang w:val="fr-FR"/>
        </w:rPr>
        <w:t>Administration pénitentiaire nationale.</w:t>
      </w:r>
    </w:p>
    <w:p w14:paraId="3E3AADC4" w14:textId="77777777" w:rsidR="00D750D5" w:rsidRPr="008075CB" w:rsidRDefault="00D750D5" w:rsidP="00D750D5">
      <w:pPr>
        <w:pStyle w:val="SingleTxtG"/>
        <w:rPr>
          <w:lang w:val="fr-FR"/>
        </w:rPr>
      </w:pPr>
      <w:r w:rsidRPr="008075CB">
        <w:rPr>
          <w:lang w:val="fr-FR"/>
        </w:rPr>
        <w:t>215.</w:t>
      </w:r>
      <w:r w:rsidRPr="008075CB">
        <w:rPr>
          <w:lang w:val="fr-FR"/>
        </w:rPr>
        <w:tab/>
        <w:t>Selon les chiffres de l</w:t>
      </w:r>
      <w:r>
        <w:rPr>
          <w:lang w:val="fr-FR"/>
        </w:rPr>
        <w:t>’</w:t>
      </w:r>
      <w:r w:rsidRPr="008075CB">
        <w:rPr>
          <w:lang w:val="fr-FR"/>
        </w:rPr>
        <w:t xml:space="preserve">Administration pénitentiaire nationale, il y a eu 115 altercations entre condamnés en 2018, 179 en 2019, 115 en 2020 et 80 en 2021 (premier semestre), qui ont toutes été consignées </w:t>
      </w:r>
      <w:r>
        <w:rPr>
          <w:lang w:val="fr-FR"/>
        </w:rPr>
        <w:t xml:space="preserve">dans le respect des </w:t>
      </w:r>
      <w:r w:rsidRPr="008075CB">
        <w:rPr>
          <w:lang w:val="fr-FR"/>
        </w:rPr>
        <w:t>dispositions légales.</w:t>
      </w:r>
    </w:p>
    <w:p w14:paraId="6C2900BB" w14:textId="6B9D5E51" w:rsidR="00D750D5" w:rsidRPr="003B4C4A" w:rsidRDefault="00D750D5" w:rsidP="00D750D5">
      <w:pPr>
        <w:pStyle w:val="H23G"/>
        <w:rPr>
          <w:lang w:val="fr-FR"/>
        </w:rPr>
      </w:pPr>
      <w:r>
        <w:rPr>
          <w:lang w:val="fr-FR"/>
        </w:rPr>
        <w:tab/>
      </w:r>
      <w:r>
        <w:rPr>
          <w:lang w:val="fr-FR"/>
        </w:rPr>
        <w:tab/>
      </w:r>
      <w:r w:rsidRPr="003B4C4A">
        <w:rPr>
          <w:lang w:val="fr-FR"/>
        </w:rPr>
        <w:t>Réponse au paragraphe 12</w:t>
      </w:r>
      <w:r>
        <w:rPr>
          <w:lang w:val="fr-FR"/>
        </w:rPr>
        <w:t> </w:t>
      </w:r>
      <w:r w:rsidRPr="003B4C4A">
        <w:rPr>
          <w:lang w:val="fr-FR"/>
        </w:rPr>
        <w:t>d) de la liste de points</w:t>
      </w:r>
    </w:p>
    <w:p w14:paraId="7C0DFF8A" w14:textId="77777777" w:rsidR="00D750D5" w:rsidRPr="008075CB" w:rsidRDefault="00D750D5" w:rsidP="00D750D5">
      <w:pPr>
        <w:pStyle w:val="SingleTxtG"/>
        <w:rPr>
          <w:lang w:val="fr-FR"/>
        </w:rPr>
      </w:pPr>
      <w:r w:rsidRPr="008075CB">
        <w:rPr>
          <w:lang w:val="fr-FR"/>
        </w:rPr>
        <w:t>216.</w:t>
      </w:r>
      <w:r w:rsidRPr="008075CB">
        <w:rPr>
          <w:lang w:val="fr-FR"/>
        </w:rPr>
        <w:tab/>
        <w:t>En 2018, l</w:t>
      </w:r>
      <w:r>
        <w:rPr>
          <w:lang w:val="fr-FR"/>
        </w:rPr>
        <w:t>’</w:t>
      </w:r>
      <w:r w:rsidRPr="008075CB">
        <w:rPr>
          <w:lang w:val="fr-FR"/>
        </w:rPr>
        <w:t>Administration pénitentiaire nationale a reçu 3</w:t>
      </w:r>
      <w:r>
        <w:rPr>
          <w:lang w:val="fr-FR"/>
        </w:rPr>
        <w:t> </w:t>
      </w:r>
      <w:r w:rsidRPr="008075CB">
        <w:rPr>
          <w:lang w:val="fr-FR"/>
        </w:rPr>
        <w:t>442</w:t>
      </w:r>
      <w:r>
        <w:rPr>
          <w:lang w:val="fr-FR"/>
        </w:rPr>
        <w:t> </w:t>
      </w:r>
      <w:r w:rsidRPr="008075CB">
        <w:rPr>
          <w:lang w:val="fr-FR"/>
        </w:rPr>
        <w:t>requêtes (notion qui englobe, selon la définition de la législation nationale, les demandes, propositions, renvois, plaintes, etc. adressés à une autorité). Voici les sujets évoqués dans ces requêtes</w:t>
      </w:r>
      <w:r>
        <w:rPr>
          <w:lang w:val="fr-FR"/>
        </w:rPr>
        <w:t> :</w:t>
      </w:r>
      <w:r w:rsidRPr="008075CB">
        <w:rPr>
          <w:lang w:val="fr-FR"/>
        </w:rPr>
        <w:t xml:space="preserve"> 1)</w:t>
      </w:r>
      <w:r>
        <w:rPr>
          <w:lang w:val="fr-FR"/>
        </w:rPr>
        <w:t> </w:t>
      </w:r>
      <w:r w:rsidRPr="008075CB">
        <w:rPr>
          <w:lang w:val="fr-FR"/>
        </w:rPr>
        <w:t>l</w:t>
      </w:r>
      <w:r>
        <w:rPr>
          <w:lang w:val="fr-FR"/>
        </w:rPr>
        <w:t>’</w:t>
      </w:r>
      <w:r w:rsidRPr="008075CB">
        <w:rPr>
          <w:lang w:val="fr-FR"/>
        </w:rPr>
        <w:t>insuffisance des soins de santé (204 fois)</w:t>
      </w:r>
      <w:r>
        <w:rPr>
          <w:lang w:val="fr-FR"/>
        </w:rPr>
        <w:t> </w:t>
      </w:r>
      <w:r w:rsidRPr="008075CB">
        <w:rPr>
          <w:lang w:val="fr-FR"/>
        </w:rPr>
        <w:t>; 2) la garantie du droit à la vie et à l</w:t>
      </w:r>
      <w:r>
        <w:rPr>
          <w:lang w:val="fr-FR"/>
        </w:rPr>
        <w:t>’</w:t>
      </w:r>
      <w:r w:rsidRPr="008075CB">
        <w:rPr>
          <w:lang w:val="fr-FR"/>
        </w:rPr>
        <w:t xml:space="preserve">intégrité physique et mentale (837 fois) et </w:t>
      </w:r>
      <w:r>
        <w:rPr>
          <w:lang w:val="fr-FR"/>
        </w:rPr>
        <w:t xml:space="preserve">plus précisément </w:t>
      </w:r>
      <w:r w:rsidRPr="008075CB">
        <w:rPr>
          <w:lang w:val="fr-FR"/>
        </w:rPr>
        <w:t xml:space="preserve">la torture (121 fois), des traitements ou peines inhumains ou dégradants (152 fois), la mise en danger de la vie (121 fois), la garantie de la sécurité de la personne (105 fois), la sous-culture criminelle (184 fois), </w:t>
      </w:r>
      <w:r>
        <w:rPr>
          <w:lang w:val="fr-FR"/>
        </w:rPr>
        <w:t>d</w:t>
      </w:r>
      <w:r w:rsidRPr="008075CB">
        <w:rPr>
          <w:lang w:val="fr-FR"/>
        </w:rPr>
        <w:t>es questions relatives à l</w:t>
      </w:r>
      <w:r>
        <w:rPr>
          <w:lang w:val="fr-FR"/>
        </w:rPr>
        <w:t>’</w:t>
      </w:r>
      <w:r w:rsidRPr="008075CB">
        <w:rPr>
          <w:lang w:val="fr-FR"/>
        </w:rPr>
        <w:t>utilisation de la force physique, de moyens spéciaux et d</w:t>
      </w:r>
      <w:r>
        <w:rPr>
          <w:lang w:val="fr-FR"/>
        </w:rPr>
        <w:t>’</w:t>
      </w:r>
      <w:r w:rsidRPr="008075CB">
        <w:rPr>
          <w:lang w:val="fr-FR"/>
        </w:rPr>
        <w:t>armes à feu (63 fois) et le transfert pour des raisons de sécurité (91 fois)</w:t>
      </w:r>
      <w:r>
        <w:rPr>
          <w:lang w:val="fr-FR"/>
        </w:rPr>
        <w:t> </w:t>
      </w:r>
      <w:r w:rsidRPr="008075CB">
        <w:rPr>
          <w:lang w:val="fr-FR"/>
        </w:rPr>
        <w:t xml:space="preserve">; 3) </w:t>
      </w:r>
      <w:r>
        <w:rPr>
          <w:lang w:val="fr-FR"/>
        </w:rPr>
        <w:t>d</w:t>
      </w:r>
      <w:r w:rsidRPr="008075CB">
        <w:rPr>
          <w:lang w:val="fr-FR"/>
        </w:rPr>
        <w:t xml:space="preserve">es questions relatives aux relations entre les agents pénitentiaires et les détenus ou autres personnes (947 fois), et </w:t>
      </w:r>
      <w:r>
        <w:rPr>
          <w:lang w:val="fr-FR"/>
        </w:rPr>
        <w:t xml:space="preserve">plus précisément </w:t>
      </w:r>
      <w:r w:rsidRPr="008075CB">
        <w:rPr>
          <w:lang w:val="fr-FR"/>
        </w:rPr>
        <w:t>la déontologie des agents (240 fois), la responsabilité des agents (263 fois), des allégations de corruption par des agents (75 fois) et des manquements des agents dans l</w:t>
      </w:r>
      <w:r>
        <w:rPr>
          <w:lang w:val="fr-FR"/>
        </w:rPr>
        <w:t>’</w:t>
      </w:r>
      <w:r w:rsidRPr="008075CB">
        <w:rPr>
          <w:lang w:val="fr-FR"/>
        </w:rPr>
        <w:t xml:space="preserve">exercice de leurs fonctions (369 fois). </w:t>
      </w:r>
    </w:p>
    <w:p w14:paraId="401149D8" w14:textId="77777777" w:rsidR="00D750D5" w:rsidRPr="008075CB" w:rsidRDefault="00D750D5" w:rsidP="00D750D5">
      <w:pPr>
        <w:pStyle w:val="SingleTxtG"/>
        <w:rPr>
          <w:lang w:val="fr-FR"/>
        </w:rPr>
      </w:pPr>
      <w:r w:rsidRPr="008075CB">
        <w:rPr>
          <w:lang w:val="fr-FR"/>
        </w:rPr>
        <w:lastRenderedPageBreak/>
        <w:t>217.</w:t>
      </w:r>
      <w:r w:rsidRPr="008075CB">
        <w:rPr>
          <w:lang w:val="fr-FR"/>
        </w:rPr>
        <w:tab/>
        <w:t>Toutes les requêtes enregistrées (3</w:t>
      </w:r>
      <w:r>
        <w:rPr>
          <w:lang w:val="fr-FR"/>
        </w:rPr>
        <w:t> </w:t>
      </w:r>
      <w:r w:rsidRPr="008075CB">
        <w:rPr>
          <w:lang w:val="fr-FR"/>
        </w:rPr>
        <w:t xml:space="preserve">442) ont été examinées. Des enquêtes internes ont été ouvertes sur la base des allégations formulées dans </w:t>
      </w:r>
      <w:r>
        <w:rPr>
          <w:lang w:val="fr-FR"/>
        </w:rPr>
        <w:t>9 d’entre elles.</w:t>
      </w:r>
    </w:p>
    <w:p w14:paraId="724AAEEB" w14:textId="78D8ABFF" w:rsidR="00D750D5" w:rsidRPr="008472C4" w:rsidRDefault="00D750D5" w:rsidP="00D750D5">
      <w:pPr>
        <w:pStyle w:val="H23G"/>
        <w:rPr>
          <w:lang w:val="fr-FR"/>
        </w:rPr>
      </w:pPr>
      <w:r>
        <w:rPr>
          <w:lang w:val="fr-FR"/>
        </w:rPr>
        <w:tab/>
      </w:r>
      <w:r>
        <w:rPr>
          <w:lang w:val="fr-FR"/>
        </w:rPr>
        <w:tab/>
      </w:r>
      <w:r w:rsidRPr="008472C4">
        <w:rPr>
          <w:lang w:val="fr-FR"/>
        </w:rPr>
        <w:t>Réponse au paragraphe 12 e) de la liste de points</w:t>
      </w:r>
    </w:p>
    <w:p w14:paraId="36256A34" w14:textId="77777777" w:rsidR="00D750D5" w:rsidRPr="008075CB" w:rsidRDefault="00D750D5" w:rsidP="00D750D5">
      <w:pPr>
        <w:pStyle w:val="SingleTxtG"/>
        <w:rPr>
          <w:lang w:val="fr-FR"/>
        </w:rPr>
      </w:pPr>
      <w:r w:rsidRPr="008075CB">
        <w:rPr>
          <w:lang w:val="fr-FR"/>
        </w:rPr>
        <w:t>218.</w:t>
      </w:r>
      <w:r w:rsidRPr="008075CB">
        <w:rPr>
          <w:lang w:val="fr-FR"/>
        </w:rPr>
        <w:tab/>
        <w:t>L</w:t>
      </w:r>
      <w:r>
        <w:rPr>
          <w:lang w:val="fr-FR"/>
        </w:rPr>
        <w:t>’</w:t>
      </w:r>
      <w:r w:rsidRPr="008075CB">
        <w:rPr>
          <w:lang w:val="fr-FR"/>
        </w:rPr>
        <w:t>Administration pénitentiaire nationale est guidée exclusivement par la réglementation en vigueur lorsqu</w:t>
      </w:r>
      <w:r>
        <w:rPr>
          <w:lang w:val="fr-FR"/>
        </w:rPr>
        <w:t>’</w:t>
      </w:r>
      <w:r w:rsidRPr="008075CB">
        <w:rPr>
          <w:lang w:val="fr-FR"/>
        </w:rPr>
        <w:t>il s</w:t>
      </w:r>
      <w:r>
        <w:rPr>
          <w:lang w:val="fr-FR"/>
        </w:rPr>
        <w:t>’</w:t>
      </w:r>
      <w:r w:rsidRPr="008075CB">
        <w:rPr>
          <w:lang w:val="fr-FR"/>
        </w:rPr>
        <w:t>agit de consigner les cas de torture et de mauvais traitements.</w:t>
      </w:r>
    </w:p>
    <w:p w14:paraId="5468180B" w14:textId="04260B0F" w:rsidR="00D750D5" w:rsidRPr="008472C4" w:rsidRDefault="00D750D5" w:rsidP="00D750D5">
      <w:pPr>
        <w:pStyle w:val="H1G"/>
        <w:rPr>
          <w:lang w:val="fr-FR"/>
        </w:rPr>
      </w:pPr>
      <w:r>
        <w:rPr>
          <w:lang w:val="fr-FR"/>
        </w:rPr>
        <w:tab/>
      </w:r>
      <w:r>
        <w:rPr>
          <w:lang w:val="fr-FR"/>
        </w:rPr>
        <w:tab/>
      </w:r>
      <w:r w:rsidRPr="008472C4">
        <w:rPr>
          <w:lang w:val="fr-FR"/>
        </w:rPr>
        <w:t>Article 14</w:t>
      </w:r>
    </w:p>
    <w:p w14:paraId="386F3EF4" w14:textId="372B6461" w:rsidR="00D750D5" w:rsidRPr="008472C4" w:rsidRDefault="00D750D5" w:rsidP="00D750D5">
      <w:pPr>
        <w:pStyle w:val="H23G"/>
        <w:rPr>
          <w:lang w:val="fr-FR"/>
        </w:rPr>
      </w:pPr>
      <w:r>
        <w:rPr>
          <w:lang w:val="fr-FR"/>
        </w:rPr>
        <w:tab/>
      </w:r>
      <w:r>
        <w:rPr>
          <w:lang w:val="fr-FR"/>
        </w:rPr>
        <w:tab/>
      </w:r>
      <w:r w:rsidRPr="008472C4">
        <w:rPr>
          <w:lang w:val="fr-FR"/>
        </w:rPr>
        <w:t>Réponse au paragraphe 13 a) de la liste de points</w:t>
      </w:r>
    </w:p>
    <w:p w14:paraId="1ECEF221" w14:textId="77777777" w:rsidR="00D750D5" w:rsidRPr="008075CB" w:rsidRDefault="00D750D5" w:rsidP="00D750D5">
      <w:pPr>
        <w:pStyle w:val="SingleTxtG"/>
        <w:rPr>
          <w:lang w:val="fr-FR"/>
        </w:rPr>
      </w:pPr>
      <w:r w:rsidRPr="008075CB">
        <w:rPr>
          <w:lang w:val="fr-FR"/>
        </w:rPr>
        <w:t>219.</w:t>
      </w:r>
      <w:r w:rsidRPr="008075CB">
        <w:rPr>
          <w:lang w:val="fr-FR"/>
        </w:rPr>
        <w:tab/>
        <w:t>L</w:t>
      </w:r>
      <w:r>
        <w:rPr>
          <w:lang w:val="fr-FR"/>
        </w:rPr>
        <w:t>’</w:t>
      </w:r>
      <w:r w:rsidRPr="008075CB">
        <w:rPr>
          <w:lang w:val="fr-FR"/>
        </w:rPr>
        <w:t>organe de l</w:t>
      </w:r>
      <w:r>
        <w:rPr>
          <w:lang w:val="fr-FR"/>
        </w:rPr>
        <w:t>’</w:t>
      </w:r>
      <w:r w:rsidRPr="008075CB">
        <w:rPr>
          <w:lang w:val="fr-FR"/>
        </w:rPr>
        <w:t>Inspection générale de la police chargé des poursuites mène ses activités sur la base du Code de procédure pénale et de l</w:t>
      </w:r>
      <w:r>
        <w:rPr>
          <w:lang w:val="fr-FR"/>
        </w:rPr>
        <w:t>’</w:t>
      </w:r>
      <w:r w:rsidRPr="008075CB">
        <w:rPr>
          <w:lang w:val="fr-FR"/>
        </w:rPr>
        <w:t>arrêté interdépartemental n</w:t>
      </w:r>
      <w:r w:rsidRPr="00EA61AB">
        <w:rPr>
          <w:vertAlign w:val="superscript"/>
          <w:lang w:val="fr-FR"/>
        </w:rPr>
        <w:t>o</w:t>
      </w:r>
      <w:r>
        <w:rPr>
          <w:lang w:val="fr-FR"/>
        </w:rPr>
        <w:t> </w:t>
      </w:r>
      <w:r w:rsidRPr="008075CB">
        <w:rPr>
          <w:lang w:val="fr-FR"/>
        </w:rPr>
        <w:t>572 (du 31</w:t>
      </w:r>
      <w:r>
        <w:rPr>
          <w:lang w:val="fr-FR"/>
        </w:rPr>
        <w:t> </w:t>
      </w:r>
      <w:r w:rsidRPr="008075CB">
        <w:rPr>
          <w:lang w:val="fr-FR"/>
        </w:rPr>
        <w:t>décembre 2013) portant approbation du règlement sur la procédure de détection, de consignation et de signalement des cas allégués de torture et de traitements inhumains ou dégradants.</w:t>
      </w:r>
    </w:p>
    <w:p w14:paraId="042BAD84" w14:textId="7921BCE0" w:rsidR="00D750D5" w:rsidRPr="006B1657" w:rsidRDefault="00D750D5" w:rsidP="00D750D5">
      <w:pPr>
        <w:pStyle w:val="H1G"/>
        <w:rPr>
          <w:lang w:val="fr-FR"/>
        </w:rPr>
      </w:pPr>
      <w:r>
        <w:rPr>
          <w:lang w:val="fr-FR"/>
        </w:rPr>
        <w:tab/>
      </w:r>
      <w:r>
        <w:rPr>
          <w:lang w:val="fr-FR"/>
        </w:rPr>
        <w:tab/>
      </w:r>
      <w:r w:rsidRPr="006B1657">
        <w:rPr>
          <w:lang w:val="fr-FR"/>
        </w:rPr>
        <w:t>Article 16</w:t>
      </w:r>
    </w:p>
    <w:p w14:paraId="1AAC460C" w14:textId="2C356494" w:rsidR="00D750D5" w:rsidRPr="006B1657" w:rsidRDefault="00D750D5" w:rsidP="00D750D5">
      <w:pPr>
        <w:pStyle w:val="H23G"/>
        <w:rPr>
          <w:lang w:val="fr-FR"/>
        </w:rPr>
      </w:pPr>
      <w:r>
        <w:rPr>
          <w:lang w:val="fr-FR"/>
        </w:rPr>
        <w:tab/>
      </w:r>
      <w:r>
        <w:rPr>
          <w:lang w:val="fr-FR"/>
        </w:rPr>
        <w:tab/>
      </w:r>
      <w:r w:rsidRPr="006B1657">
        <w:rPr>
          <w:lang w:val="fr-FR"/>
        </w:rPr>
        <w:t>Réponse au paragraphe 14 a) de la liste de points</w:t>
      </w:r>
    </w:p>
    <w:p w14:paraId="5E07EA76" w14:textId="77777777" w:rsidR="00D750D5" w:rsidRPr="008075CB" w:rsidRDefault="00D750D5" w:rsidP="00D750D5">
      <w:pPr>
        <w:pStyle w:val="SingleTxtG"/>
        <w:rPr>
          <w:lang w:val="fr-FR"/>
        </w:rPr>
      </w:pPr>
      <w:r w:rsidRPr="008075CB">
        <w:rPr>
          <w:lang w:val="fr-FR"/>
        </w:rPr>
        <w:t>220.</w:t>
      </w:r>
      <w:r w:rsidRPr="008075CB">
        <w:rPr>
          <w:lang w:val="fr-FR"/>
        </w:rPr>
        <w:tab/>
        <w:t>Le Conseil pour la prévention de la torture et le département pour la prévention de la torture, sous-division du Bureau du Défenseur du peuple, effectuent des visites régulières et inopinées de prévention et de surveillance dans tous les lieux où des personnes sont privées de liberté ou peuvent l</w:t>
      </w:r>
      <w:r>
        <w:rPr>
          <w:lang w:val="fr-FR"/>
        </w:rPr>
        <w:t>’</w:t>
      </w:r>
      <w:r w:rsidRPr="008075CB">
        <w:rPr>
          <w:lang w:val="fr-FR"/>
        </w:rPr>
        <w:t>être, ont des entretiens confidentiels avec les détenus, établissent des rapports de visite et font des recommandations aux autorités compétentes, pour s</w:t>
      </w:r>
      <w:r>
        <w:rPr>
          <w:lang w:val="fr-FR"/>
        </w:rPr>
        <w:t>’</w:t>
      </w:r>
      <w:r w:rsidRPr="008075CB">
        <w:rPr>
          <w:lang w:val="fr-FR"/>
        </w:rPr>
        <w:t>acquitter de leur mission de prévention de la torture et des autres mauvais traitements dans les lieux de détention en vertu du Protocole facultatif se rapportant à la Convention contre la torture et autres peines ou traitements cruels, inhumains ou dégradants. La loi n</w:t>
      </w:r>
      <w:r w:rsidRPr="0039386D">
        <w:rPr>
          <w:vertAlign w:val="superscript"/>
          <w:lang w:val="fr-FR"/>
        </w:rPr>
        <w:t>o</w:t>
      </w:r>
      <w:r>
        <w:rPr>
          <w:lang w:val="fr-FR"/>
        </w:rPr>
        <w:t> </w:t>
      </w:r>
      <w:r w:rsidRPr="008075CB">
        <w:rPr>
          <w:lang w:val="fr-FR"/>
        </w:rPr>
        <w:t xml:space="preserve">52/2014 sur le Défenseur du peuple (Médiateur) garantit </w:t>
      </w:r>
      <w:r>
        <w:rPr>
          <w:lang w:val="fr-FR"/>
        </w:rPr>
        <w:t xml:space="preserve">aux </w:t>
      </w:r>
      <w:r w:rsidRPr="008075CB">
        <w:rPr>
          <w:lang w:val="fr-FR"/>
        </w:rPr>
        <w:t xml:space="preserve">membres du Conseil, </w:t>
      </w:r>
      <w:r>
        <w:rPr>
          <w:lang w:val="fr-FR"/>
        </w:rPr>
        <w:t xml:space="preserve">au </w:t>
      </w:r>
      <w:r w:rsidRPr="008075CB">
        <w:rPr>
          <w:lang w:val="fr-FR"/>
        </w:rPr>
        <w:t xml:space="preserve">Défenseur du peuple, </w:t>
      </w:r>
      <w:r>
        <w:rPr>
          <w:lang w:val="fr-FR"/>
        </w:rPr>
        <w:t xml:space="preserve">au </w:t>
      </w:r>
      <w:r w:rsidRPr="008075CB">
        <w:rPr>
          <w:lang w:val="fr-FR"/>
        </w:rPr>
        <w:t>Défenseur du peuple pour les droits de l</w:t>
      </w:r>
      <w:r>
        <w:rPr>
          <w:lang w:val="fr-FR"/>
        </w:rPr>
        <w:t>’</w:t>
      </w:r>
      <w:r w:rsidRPr="008075CB">
        <w:rPr>
          <w:lang w:val="fr-FR"/>
        </w:rPr>
        <w:t xml:space="preserve">enfant et </w:t>
      </w:r>
      <w:r>
        <w:rPr>
          <w:lang w:val="fr-FR"/>
        </w:rPr>
        <w:t xml:space="preserve">au </w:t>
      </w:r>
      <w:r w:rsidRPr="008075CB">
        <w:rPr>
          <w:lang w:val="fr-FR"/>
        </w:rPr>
        <w:t xml:space="preserve">personnel du Bureau du Défenseur du peuple </w:t>
      </w:r>
      <w:r>
        <w:rPr>
          <w:lang w:val="fr-FR"/>
        </w:rPr>
        <w:t xml:space="preserve">un accès sans restriction </w:t>
      </w:r>
      <w:r w:rsidRPr="008075CB">
        <w:rPr>
          <w:lang w:val="fr-FR"/>
        </w:rPr>
        <w:t xml:space="preserve">à </w:t>
      </w:r>
      <w:r>
        <w:rPr>
          <w:lang w:val="fr-FR"/>
        </w:rPr>
        <w:t xml:space="preserve">tous les lieux </w:t>
      </w:r>
      <w:r w:rsidRPr="008075CB">
        <w:rPr>
          <w:lang w:val="fr-FR"/>
        </w:rPr>
        <w:t>de détention.</w:t>
      </w:r>
    </w:p>
    <w:p w14:paraId="70BAA23B" w14:textId="1889A410" w:rsidR="00D750D5" w:rsidRPr="008075CB" w:rsidRDefault="00D750D5" w:rsidP="00D750D5">
      <w:pPr>
        <w:pStyle w:val="SingleTxtG"/>
        <w:rPr>
          <w:lang w:val="fr-FR"/>
        </w:rPr>
      </w:pPr>
      <w:r w:rsidRPr="008075CB">
        <w:rPr>
          <w:lang w:val="fr-FR"/>
        </w:rPr>
        <w:t>221.</w:t>
      </w:r>
      <w:r w:rsidRPr="008075CB">
        <w:rPr>
          <w:lang w:val="fr-FR"/>
        </w:rPr>
        <w:tab/>
        <w:t xml:space="preserve">De 2017 à août 2021, le Conseil pour la prévention de la torture et le département pour la prévention de la torture du Défenseur du peuple ont effectué 182 visites de prévention et de surveillance dans des établissements </w:t>
      </w:r>
      <w:r w:rsidR="00466F97">
        <w:rPr>
          <w:lang w:val="fr-FR"/>
        </w:rPr>
        <w:t>où</w:t>
      </w:r>
      <w:r w:rsidRPr="008075CB">
        <w:rPr>
          <w:lang w:val="fr-FR"/>
        </w:rPr>
        <w:t xml:space="preserve"> des personnes sont détenues.</w:t>
      </w:r>
    </w:p>
    <w:p w14:paraId="42EEAAD1" w14:textId="77777777" w:rsidR="00D750D5" w:rsidRPr="008075CB" w:rsidRDefault="00D750D5" w:rsidP="00D750D5">
      <w:pPr>
        <w:pStyle w:val="SingleTxtG"/>
        <w:rPr>
          <w:lang w:val="fr-FR"/>
        </w:rPr>
      </w:pPr>
      <w:r w:rsidRPr="008075CB">
        <w:rPr>
          <w:lang w:val="fr-FR"/>
        </w:rPr>
        <w:t>222.</w:t>
      </w:r>
      <w:r w:rsidRPr="008075CB">
        <w:rPr>
          <w:lang w:val="fr-FR"/>
        </w:rPr>
        <w:tab/>
        <w:t>En outre, la loi n</w:t>
      </w:r>
      <w:r w:rsidRPr="00EF350A">
        <w:rPr>
          <w:vertAlign w:val="superscript"/>
          <w:lang w:val="fr-FR"/>
        </w:rPr>
        <w:t>o</w:t>
      </w:r>
      <w:r>
        <w:rPr>
          <w:lang w:val="fr-FR"/>
        </w:rPr>
        <w:t> </w:t>
      </w:r>
      <w:r w:rsidRPr="008075CB">
        <w:rPr>
          <w:lang w:val="fr-FR"/>
        </w:rPr>
        <w:t xml:space="preserve">235/2008 sur le contrôle </w:t>
      </w:r>
      <w:r>
        <w:rPr>
          <w:lang w:val="fr-FR"/>
        </w:rPr>
        <w:t xml:space="preserve">par la société </w:t>
      </w:r>
      <w:r w:rsidRPr="008075CB">
        <w:rPr>
          <w:lang w:val="fr-FR"/>
        </w:rPr>
        <w:t>civil</w:t>
      </w:r>
      <w:r>
        <w:rPr>
          <w:lang w:val="fr-FR"/>
        </w:rPr>
        <w:t>e</w:t>
      </w:r>
      <w:r w:rsidRPr="008075CB">
        <w:rPr>
          <w:lang w:val="fr-FR"/>
        </w:rPr>
        <w:t xml:space="preserve"> du respect des droits de l</w:t>
      </w:r>
      <w:r>
        <w:rPr>
          <w:lang w:val="fr-FR"/>
        </w:rPr>
        <w:t>’</w:t>
      </w:r>
      <w:r w:rsidRPr="008075CB">
        <w:rPr>
          <w:lang w:val="fr-FR"/>
        </w:rPr>
        <w:t>homme dans les établissements où des personnes sont détenues permet aux membres des commissions locales de contrôle, constituées de représentants de la société civile, de visiter les lieux de privation de liberté. Pour l</w:t>
      </w:r>
      <w:r>
        <w:rPr>
          <w:lang w:val="fr-FR"/>
        </w:rPr>
        <w:t>’</w:t>
      </w:r>
      <w:r w:rsidRPr="008075CB">
        <w:rPr>
          <w:lang w:val="fr-FR"/>
        </w:rPr>
        <w:t>instant, il n</w:t>
      </w:r>
      <w:r>
        <w:rPr>
          <w:lang w:val="fr-FR"/>
        </w:rPr>
        <w:t>’</w:t>
      </w:r>
      <w:r w:rsidRPr="008075CB">
        <w:rPr>
          <w:lang w:val="fr-FR"/>
        </w:rPr>
        <w:t>y a que deux commissions locales en activité sur le territoire</w:t>
      </w:r>
      <w:r>
        <w:rPr>
          <w:lang w:val="fr-FR"/>
        </w:rPr>
        <w:t>.</w:t>
      </w:r>
    </w:p>
    <w:p w14:paraId="591BF7A7" w14:textId="66C6B98E" w:rsidR="00D750D5" w:rsidRPr="00312227" w:rsidRDefault="00D750D5" w:rsidP="00D750D5">
      <w:pPr>
        <w:pStyle w:val="H1G"/>
        <w:rPr>
          <w:lang w:val="fr-FR"/>
        </w:rPr>
      </w:pPr>
      <w:r>
        <w:rPr>
          <w:lang w:val="fr-FR"/>
        </w:rPr>
        <w:tab/>
      </w:r>
      <w:r>
        <w:rPr>
          <w:lang w:val="fr-FR"/>
        </w:rPr>
        <w:tab/>
      </w:r>
      <w:r w:rsidRPr="00312227">
        <w:rPr>
          <w:lang w:val="fr-FR"/>
        </w:rPr>
        <w:t>Autres questions</w:t>
      </w:r>
    </w:p>
    <w:p w14:paraId="20F8B8CE" w14:textId="7BA88FDB" w:rsidR="00D750D5" w:rsidRPr="00671178" w:rsidRDefault="00D750D5" w:rsidP="00D750D5">
      <w:pPr>
        <w:pStyle w:val="H23G"/>
        <w:rPr>
          <w:lang w:val="fr-FR"/>
        </w:rPr>
      </w:pPr>
      <w:r>
        <w:rPr>
          <w:lang w:val="fr-FR"/>
        </w:rPr>
        <w:tab/>
      </w:r>
      <w:r>
        <w:rPr>
          <w:lang w:val="fr-FR"/>
        </w:rPr>
        <w:tab/>
      </w:r>
      <w:r w:rsidRPr="00671178">
        <w:rPr>
          <w:lang w:val="fr-FR"/>
        </w:rPr>
        <w:t>Réponse au paragraphe 15 de la liste de points</w:t>
      </w:r>
    </w:p>
    <w:p w14:paraId="00D68956" w14:textId="77777777" w:rsidR="00D750D5" w:rsidRPr="008075CB" w:rsidRDefault="00D750D5" w:rsidP="00D750D5">
      <w:pPr>
        <w:pStyle w:val="SingleTxtG"/>
        <w:rPr>
          <w:lang w:val="fr-FR"/>
        </w:rPr>
      </w:pPr>
      <w:r w:rsidRPr="008075CB">
        <w:rPr>
          <w:lang w:val="fr-FR"/>
        </w:rPr>
        <w:t>223.</w:t>
      </w:r>
      <w:r w:rsidRPr="008075CB">
        <w:rPr>
          <w:lang w:val="fr-FR"/>
        </w:rPr>
        <w:tab/>
        <w:t>Outre la loi 10/2017 visant à prévenir et combattre le terrorisme, les autorités ont adopté la loi 75/2020 sur la procédure d</w:t>
      </w:r>
      <w:r>
        <w:rPr>
          <w:lang w:val="fr-FR"/>
        </w:rPr>
        <w:t>’</w:t>
      </w:r>
      <w:r w:rsidRPr="008075CB">
        <w:rPr>
          <w:lang w:val="fr-FR"/>
        </w:rPr>
        <w:t>établissement des violations s</w:t>
      </w:r>
      <w:r>
        <w:rPr>
          <w:lang w:val="fr-FR"/>
        </w:rPr>
        <w:t>’</w:t>
      </w:r>
      <w:r w:rsidRPr="008075CB">
        <w:rPr>
          <w:lang w:val="fr-FR"/>
        </w:rPr>
        <w:t>agissant de la prévention du blanchiment et du financement et la procédure d</w:t>
      </w:r>
      <w:r>
        <w:rPr>
          <w:lang w:val="fr-FR"/>
        </w:rPr>
        <w:t>’</w:t>
      </w:r>
      <w:r w:rsidRPr="008075CB">
        <w:rPr>
          <w:lang w:val="fr-FR"/>
        </w:rPr>
        <w:t>application des sanctions, ainsi que la décision 792/2020 du Gouvernement portant approbation du règlement relatif à la procédure d</w:t>
      </w:r>
      <w:r>
        <w:rPr>
          <w:lang w:val="fr-FR"/>
        </w:rPr>
        <w:t>’</w:t>
      </w:r>
      <w:r w:rsidRPr="008075CB">
        <w:rPr>
          <w:lang w:val="fr-FR"/>
        </w:rPr>
        <w:t>application des sanctions financières s</w:t>
      </w:r>
      <w:r>
        <w:rPr>
          <w:lang w:val="fr-FR"/>
        </w:rPr>
        <w:t>’</w:t>
      </w:r>
      <w:r w:rsidRPr="008075CB">
        <w:rPr>
          <w:lang w:val="fr-FR"/>
        </w:rPr>
        <w:t>agissant du terrorisme et de la prolifération des armes de destruction massive. Le projet de décision du Gouvernement portant approbation du règlement relatif au commandement opérationnel antiterroriste a été rédigé et approuvé et doit être promulgué.</w:t>
      </w:r>
    </w:p>
    <w:p w14:paraId="415F5B32" w14:textId="77777777" w:rsidR="00D750D5" w:rsidRPr="008075CB" w:rsidRDefault="00D750D5" w:rsidP="00D750D5">
      <w:pPr>
        <w:pStyle w:val="SingleTxtG"/>
        <w:rPr>
          <w:lang w:val="fr-FR"/>
        </w:rPr>
      </w:pPr>
      <w:r w:rsidRPr="008075CB">
        <w:rPr>
          <w:lang w:val="fr-FR"/>
        </w:rPr>
        <w:t>224.</w:t>
      </w:r>
      <w:r w:rsidRPr="008075CB">
        <w:rPr>
          <w:lang w:val="fr-FR"/>
        </w:rPr>
        <w:tab/>
        <w:t>Le Service de renseignements et de sécurité organise régulièrement des formations sur le terrain.</w:t>
      </w:r>
    </w:p>
    <w:p w14:paraId="023A546D" w14:textId="7F98576A" w:rsidR="00D750D5" w:rsidRPr="00632542" w:rsidRDefault="00D750D5" w:rsidP="00D750D5">
      <w:pPr>
        <w:pStyle w:val="H23G"/>
        <w:rPr>
          <w:lang w:val="fr-FR"/>
        </w:rPr>
      </w:pPr>
      <w:r>
        <w:rPr>
          <w:lang w:val="fr-FR"/>
        </w:rPr>
        <w:tab/>
      </w:r>
      <w:r>
        <w:rPr>
          <w:lang w:val="fr-FR"/>
        </w:rPr>
        <w:tab/>
      </w:r>
      <w:r w:rsidRPr="00632542">
        <w:rPr>
          <w:lang w:val="fr-FR"/>
        </w:rPr>
        <w:t>Réponse au paragraphe 16 de la liste de points</w:t>
      </w:r>
    </w:p>
    <w:p w14:paraId="12C58E93" w14:textId="2E7F8A36" w:rsidR="00D750D5" w:rsidRPr="008075CB" w:rsidRDefault="00D750D5" w:rsidP="00D750D5">
      <w:pPr>
        <w:pStyle w:val="SingleTxtG"/>
        <w:rPr>
          <w:lang w:val="fr-FR"/>
        </w:rPr>
      </w:pPr>
      <w:r w:rsidRPr="008075CB">
        <w:rPr>
          <w:lang w:val="fr-FR"/>
        </w:rPr>
        <w:t>225.</w:t>
      </w:r>
      <w:r w:rsidRPr="008075CB">
        <w:rPr>
          <w:lang w:val="fr-FR"/>
        </w:rPr>
        <w:tab/>
        <w:t>Les personnes en détention bénéficient de services médicaux de qualité en quantité suffisante selon les normes de l</w:t>
      </w:r>
      <w:r>
        <w:rPr>
          <w:lang w:val="fr-FR"/>
        </w:rPr>
        <w:t>’</w:t>
      </w:r>
      <w:r w:rsidRPr="008075CB">
        <w:rPr>
          <w:lang w:val="fr-FR"/>
        </w:rPr>
        <w:t>arrêté n</w:t>
      </w:r>
      <w:r w:rsidRPr="00A56DEB">
        <w:rPr>
          <w:vertAlign w:val="superscript"/>
          <w:lang w:val="fr-FR"/>
        </w:rPr>
        <w:t>o</w:t>
      </w:r>
      <w:r>
        <w:rPr>
          <w:lang w:val="fr-FR"/>
        </w:rPr>
        <w:t> </w:t>
      </w:r>
      <w:r w:rsidRPr="008075CB">
        <w:rPr>
          <w:lang w:val="fr-FR"/>
        </w:rPr>
        <w:t>359 (du 24</w:t>
      </w:r>
      <w:r>
        <w:rPr>
          <w:lang w:val="fr-FR"/>
        </w:rPr>
        <w:t> </w:t>
      </w:r>
      <w:r w:rsidRPr="008075CB">
        <w:rPr>
          <w:lang w:val="fr-FR"/>
        </w:rPr>
        <w:t>septembre 2020) de l</w:t>
      </w:r>
      <w:r>
        <w:rPr>
          <w:lang w:val="fr-FR"/>
        </w:rPr>
        <w:t>’</w:t>
      </w:r>
      <w:r w:rsidRPr="008075CB">
        <w:rPr>
          <w:lang w:val="fr-FR"/>
        </w:rPr>
        <w:t>Administration pénitentiaire nationale portant modification de l</w:t>
      </w:r>
      <w:r>
        <w:rPr>
          <w:lang w:val="fr-FR"/>
        </w:rPr>
        <w:t>’</w:t>
      </w:r>
      <w:r w:rsidRPr="008075CB">
        <w:rPr>
          <w:lang w:val="fr-FR"/>
        </w:rPr>
        <w:t>arrêté n</w:t>
      </w:r>
      <w:r w:rsidRPr="00A56DEB">
        <w:rPr>
          <w:vertAlign w:val="superscript"/>
          <w:lang w:val="fr-FR"/>
        </w:rPr>
        <w:t>o</w:t>
      </w:r>
      <w:r>
        <w:rPr>
          <w:lang w:val="fr-FR"/>
        </w:rPr>
        <w:t> </w:t>
      </w:r>
      <w:r w:rsidRPr="008075CB">
        <w:rPr>
          <w:lang w:val="fr-FR"/>
        </w:rPr>
        <w:t>198 (du 11</w:t>
      </w:r>
      <w:r>
        <w:rPr>
          <w:lang w:val="fr-FR"/>
        </w:rPr>
        <w:t> </w:t>
      </w:r>
      <w:r w:rsidRPr="008075CB">
        <w:rPr>
          <w:lang w:val="fr-FR"/>
        </w:rPr>
        <w:t xml:space="preserve">juin 2020) du directeur </w:t>
      </w:r>
      <w:r w:rsidRPr="008075CB">
        <w:rPr>
          <w:lang w:val="fr-FR"/>
        </w:rPr>
        <w:lastRenderedPageBreak/>
        <w:t>de l</w:t>
      </w:r>
      <w:r>
        <w:rPr>
          <w:lang w:val="fr-FR"/>
        </w:rPr>
        <w:t>’</w:t>
      </w:r>
      <w:r w:rsidRPr="008075CB">
        <w:rPr>
          <w:lang w:val="fr-FR"/>
        </w:rPr>
        <w:t xml:space="preserve">Administration pénitentiaire nationale sur la prise en charge des détenus satisfaisant aux critères définissant un cas de COVID-19, qui </w:t>
      </w:r>
      <w:r>
        <w:rPr>
          <w:lang w:val="fr-FR"/>
        </w:rPr>
        <w:t xml:space="preserve">comprend </w:t>
      </w:r>
      <w:r w:rsidRPr="008075CB">
        <w:rPr>
          <w:lang w:val="fr-FR"/>
        </w:rPr>
        <w:t>les éléments suivants</w:t>
      </w:r>
      <w:r>
        <w:rPr>
          <w:lang w:val="fr-FR"/>
        </w:rPr>
        <w:t> :</w:t>
      </w:r>
    </w:p>
    <w:p w14:paraId="3FFB60FE" w14:textId="77777777" w:rsidR="00D750D5" w:rsidRPr="008075CB" w:rsidRDefault="00D750D5" w:rsidP="00DE3C4D">
      <w:pPr>
        <w:pStyle w:val="Bullet1G"/>
        <w:tabs>
          <w:tab w:val="num" w:pos="1701"/>
        </w:tabs>
        <w:ind w:left="1701" w:hanging="170"/>
        <w:rPr>
          <w:lang w:val="fr-FR"/>
        </w:rPr>
      </w:pPr>
      <w:r w:rsidRPr="008075CB">
        <w:rPr>
          <w:lang w:val="fr-FR"/>
        </w:rPr>
        <w:t>•</w:t>
      </w:r>
      <w:r w:rsidRPr="008075CB">
        <w:rPr>
          <w:lang w:val="fr-FR"/>
        </w:rPr>
        <w:tab/>
        <w:t>Un plan de prise en charge dans le système pénitentiaire des cas suspectés, probables ou confirmés de COVID-19</w:t>
      </w:r>
      <w:r>
        <w:rPr>
          <w:lang w:val="fr-FR"/>
        </w:rPr>
        <w:t> ;</w:t>
      </w:r>
    </w:p>
    <w:p w14:paraId="29C4B49C" w14:textId="77777777" w:rsidR="00D750D5" w:rsidRPr="008075CB" w:rsidRDefault="00D750D5" w:rsidP="00DE3C4D">
      <w:pPr>
        <w:pStyle w:val="Bullet1G"/>
        <w:tabs>
          <w:tab w:val="num" w:pos="1701"/>
        </w:tabs>
        <w:ind w:left="1701" w:hanging="170"/>
        <w:rPr>
          <w:lang w:val="fr-FR"/>
        </w:rPr>
      </w:pPr>
      <w:r w:rsidRPr="008075CB">
        <w:rPr>
          <w:lang w:val="fr-FR"/>
        </w:rPr>
        <w:t>•</w:t>
      </w:r>
      <w:r w:rsidRPr="008075CB">
        <w:rPr>
          <w:lang w:val="fr-FR"/>
        </w:rPr>
        <w:tab/>
        <w:t>Des scénarios types pour la prise en charge des cas confirmés de COVID-19 dans le système pénitentiaire</w:t>
      </w:r>
      <w:r>
        <w:rPr>
          <w:lang w:val="fr-FR"/>
        </w:rPr>
        <w:t> ;</w:t>
      </w:r>
    </w:p>
    <w:p w14:paraId="7A519152" w14:textId="77777777" w:rsidR="00D750D5" w:rsidRPr="008075CB" w:rsidRDefault="00D750D5" w:rsidP="00DE3C4D">
      <w:pPr>
        <w:pStyle w:val="Bullet1G"/>
        <w:tabs>
          <w:tab w:val="num" w:pos="1701"/>
        </w:tabs>
        <w:ind w:left="1701" w:hanging="170"/>
        <w:rPr>
          <w:lang w:val="fr-FR"/>
        </w:rPr>
      </w:pPr>
      <w:r w:rsidRPr="008075CB">
        <w:rPr>
          <w:lang w:val="fr-FR"/>
        </w:rPr>
        <w:t>•</w:t>
      </w:r>
      <w:r w:rsidRPr="008075CB">
        <w:rPr>
          <w:lang w:val="fr-FR"/>
        </w:rPr>
        <w:tab/>
        <w:t>La procédure d</w:t>
      </w:r>
      <w:r>
        <w:rPr>
          <w:lang w:val="fr-FR"/>
        </w:rPr>
        <w:t>’</w:t>
      </w:r>
      <w:r w:rsidRPr="008075CB">
        <w:rPr>
          <w:lang w:val="fr-FR"/>
        </w:rPr>
        <w:t>échantillonnage pour le dépistage de la COVID-19</w:t>
      </w:r>
      <w:r>
        <w:rPr>
          <w:lang w:val="fr-FR"/>
        </w:rPr>
        <w:t> ;</w:t>
      </w:r>
    </w:p>
    <w:p w14:paraId="2640F006" w14:textId="77777777" w:rsidR="00D750D5" w:rsidRPr="008075CB" w:rsidRDefault="00D750D5" w:rsidP="00DE3C4D">
      <w:pPr>
        <w:pStyle w:val="Bullet1G"/>
        <w:tabs>
          <w:tab w:val="num" w:pos="1701"/>
        </w:tabs>
        <w:ind w:left="1701" w:hanging="170"/>
        <w:rPr>
          <w:lang w:val="fr-FR"/>
        </w:rPr>
      </w:pPr>
      <w:r w:rsidRPr="008075CB">
        <w:rPr>
          <w:lang w:val="fr-FR"/>
        </w:rPr>
        <w:t>•</w:t>
      </w:r>
      <w:r w:rsidRPr="008075CB">
        <w:rPr>
          <w:lang w:val="fr-FR"/>
        </w:rPr>
        <w:tab/>
        <w:t>L</w:t>
      </w:r>
      <w:r>
        <w:rPr>
          <w:lang w:val="fr-FR"/>
        </w:rPr>
        <w:t>’</w:t>
      </w:r>
      <w:r w:rsidRPr="008075CB">
        <w:rPr>
          <w:lang w:val="fr-FR"/>
        </w:rPr>
        <w:t>algorithme de traçage des cas de COVID-19 parmi les détenus</w:t>
      </w:r>
      <w:r>
        <w:rPr>
          <w:lang w:val="fr-FR"/>
        </w:rPr>
        <w:t> ;</w:t>
      </w:r>
    </w:p>
    <w:p w14:paraId="2444EC20" w14:textId="77777777" w:rsidR="00D750D5" w:rsidRPr="008075CB" w:rsidRDefault="00D750D5" w:rsidP="00DE3C4D">
      <w:pPr>
        <w:pStyle w:val="Bullet1G"/>
        <w:tabs>
          <w:tab w:val="num" w:pos="1701"/>
        </w:tabs>
        <w:ind w:left="1701" w:hanging="170"/>
        <w:rPr>
          <w:lang w:val="fr-FR"/>
        </w:rPr>
      </w:pPr>
      <w:r w:rsidRPr="008075CB">
        <w:rPr>
          <w:lang w:val="fr-FR"/>
        </w:rPr>
        <w:t>•</w:t>
      </w:r>
      <w:r w:rsidRPr="008075CB">
        <w:rPr>
          <w:lang w:val="fr-FR"/>
        </w:rPr>
        <w:tab/>
        <w:t>Le modèle de signalement des cas au niveau des prisons</w:t>
      </w:r>
      <w:r>
        <w:rPr>
          <w:lang w:val="fr-FR"/>
        </w:rPr>
        <w:t> ;</w:t>
      </w:r>
    </w:p>
    <w:p w14:paraId="03234838" w14:textId="77777777" w:rsidR="00D750D5" w:rsidRPr="008075CB" w:rsidRDefault="00D750D5" w:rsidP="00DE3C4D">
      <w:pPr>
        <w:pStyle w:val="Bullet1G"/>
        <w:tabs>
          <w:tab w:val="num" w:pos="1701"/>
        </w:tabs>
        <w:ind w:left="1701" w:hanging="170"/>
        <w:rPr>
          <w:lang w:val="fr-FR"/>
        </w:rPr>
      </w:pPr>
      <w:r w:rsidRPr="008075CB">
        <w:rPr>
          <w:lang w:val="fr-FR"/>
        </w:rPr>
        <w:t>•</w:t>
      </w:r>
      <w:r w:rsidRPr="008075CB">
        <w:rPr>
          <w:lang w:val="fr-FR"/>
        </w:rPr>
        <w:tab/>
        <w:t>Le modèle de signalement des cas au niveau des hôpitaux pénitentiaires</w:t>
      </w:r>
      <w:r>
        <w:rPr>
          <w:lang w:val="fr-FR"/>
        </w:rPr>
        <w:t> ;</w:t>
      </w:r>
    </w:p>
    <w:p w14:paraId="7B962F7B" w14:textId="77777777" w:rsidR="00D750D5" w:rsidRPr="008075CB" w:rsidRDefault="00D750D5" w:rsidP="00DE3C4D">
      <w:pPr>
        <w:pStyle w:val="Bullet1G"/>
        <w:tabs>
          <w:tab w:val="num" w:pos="1701"/>
        </w:tabs>
        <w:ind w:left="1701" w:hanging="170"/>
        <w:rPr>
          <w:lang w:val="fr-FR"/>
        </w:rPr>
      </w:pPr>
      <w:r w:rsidRPr="008075CB">
        <w:rPr>
          <w:lang w:val="fr-FR"/>
        </w:rPr>
        <w:t>•</w:t>
      </w:r>
      <w:r w:rsidRPr="008075CB">
        <w:rPr>
          <w:lang w:val="fr-FR"/>
        </w:rPr>
        <w:tab/>
        <w:t>Les mesures prises pour le dépistage, l</w:t>
      </w:r>
      <w:r>
        <w:rPr>
          <w:lang w:val="fr-FR"/>
        </w:rPr>
        <w:t>’</w:t>
      </w:r>
      <w:r w:rsidRPr="008075CB">
        <w:rPr>
          <w:lang w:val="fr-FR"/>
        </w:rPr>
        <w:t>isolement et le test des personnes présentant des signes cliniques de la maladie</w:t>
      </w:r>
      <w:r>
        <w:rPr>
          <w:lang w:val="fr-FR"/>
        </w:rPr>
        <w:t> ;</w:t>
      </w:r>
    </w:p>
    <w:p w14:paraId="4BA88928" w14:textId="77777777" w:rsidR="00D750D5" w:rsidRPr="008075CB" w:rsidRDefault="00D750D5" w:rsidP="00DE3C4D">
      <w:pPr>
        <w:pStyle w:val="Bullet1G"/>
        <w:tabs>
          <w:tab w:val="num" w:pos="1701"/>
        </w:tabs>
        <w:ind w:left="1701" w:hanging="170"/>
        <w:rPr>
          <w:lang w:val="fr-FR"/>
        </w:rPr>
      </w:pPr>
      <w:r w:rsidRPr="008075CB">
        <w:rPr>
          <w:lang w:val="fr-FR"/>
        </w:rPr>
        <w:t>•</w:t>
      </w:r>
      <w:r w:rsidRPr="008075CB">
        <w:rPr>
          <w:lang w:val="fr-FR"/>
        </w:rPr>
        <w:tab/>
        <w:t>Le prélèvement du matériel biologique et son transport vers le laboratoire de l</w:t>
      </w:r>
      <w:r>
        <w:rPr>
          <w:lang w:val="fr-FR"/>
        </w:rPr>
        <w:t>’</w:t>
      </w:r>
      <w:r w:rsidRPr="008075CB">
        <w:rPr>
          <w:lang w:val="fr-FR"/>
        </w:rPr>
        <w:t>Agence nationale pour la santé publique aux fins d</w:t>
      </w:r>
      <w:r>
        <w:rPr>
          <w:lang w:val="fr-FR"/>
        </w:rPr>
        <w:t>’</w:t>
      </w:r>
      <w:r w:rsidRPr="008075CB">
        <w:rPr>
          <w:lang w:val="fr-FR"/>
        </w:rPr>
        <w:t>analyse du nouveau type de coronavirus (SARS-Cov-2)</w:t>
      </w:r>
      <w:r>
        <w:rPr>
          <w:lang w:val="fr-FR"/>
        </w:rPr>
        <w:t> ;</w:t>
      </w:r>
    </w:p>
    <w:p w14:paraId="1BA29DAC" w14:textId="77777777" w:rsidR="00D750D5" w:rsidRPr="008075CB" w:rsidRDefault="00D750D5" w:rsidP="00DE3C4D">
      <w:pPr>
        <w:pStyle w:val="Bullet1G"/>
        <w:tabs>
          <w:tab w:val="num" w:pos="1701"/>
        </w:tabs>
        <w:ind w:left="1701" w:hanging="170"/>
        <w:rPr>
          <w:lang w:val="fr-FR"/>
        </w:rPr>
      </w:pPr>
      <w:r w:rsidRPr="008075CB">
        <w:rPr>
          <w:lang w:val="fr-FR"/>
        </w:rPr>
        <w:t>•</w:t>
      </w:r>
      <w:r w:rsidRPr="008075CB">
        <w:rPr>
          <w:lang w:val="fr-FR"/>
        </w:rPr>
        <w:tab/>
        <w:t>L</w:t>
      </w:r>
      <w:r>
        <w:rPr>
          <w:lang w:val="fr-FR"/>
        </w:rPr>
        <w:t>’</w:t>
      </w:r>
      <w:r w:rsidRPr="008075CB">
        <w:rPr>
          <w:lang w:val="fr-FR"/>
        </w:rPr>
        <w:t>appel au service 112 pour l</w:t>
      </w:r>
      <w:r>
        <w:rPr>
          <w:lang w:val="fr-FR"/>
        </w:rPr>
        <w:t>’</w:t>
      </w:r>
      <w:r w:rsidRPr="008075CB">
        <w:rPr>
          <w:lang w:val="fr-FR"/>
        </w:rPr>
        <w:t xml:space="preserve">évaluation des cas modérés et graves. </w:t>
      </w:r>
      <w:r>
        <w:rPr>
          <w:lang w:val="fr-FR"/>
        </w:rPr>
        <w:t xml:space="preserve">La prise en charge sera définie </w:t>
      </w:r>
      <w:r w:rsidRPr="008075CB">
        <w:rPr>
          <w:lang w:val="fr-FR"/>
        </w:rPr>
        <w:t>en fonction des recommandations du personnel médical du Centre national pour les soins médicaux d</w:t>
      </w:r>
      <w:r>
        <w:rPr>
          <w:lang w:val="fr-FR"/>
        </w:rPr>
        <w:t>’</w:t>
      </w:r>
      <w:r w:rsidRPr="008075CB">
        <w:rPr>
          <w:lang w:val="fr-FR"/>
        </w:rPr>
        <w:t>urgence avant hospitalisation. Le personnel médical demande l</w:t>
      </w:r>
      <w:r>
        <w:rPr>
          <w:lang w:val="fr-FR"/>
        </w:rPr>
        <w:t>’</w:t>
      </w:r>
      <w:r w:rsidRPr="008075CB">
        <w:rPr>
          <w:lang w:val="fr-FR"/>
        </w:rPr>
        <w:t>ambulance et vérifie que le patient répond aux critères, en consultant l</w:t>
      </w:r>
      <w:r>
        <w:rPr>
          <w:lang w:val="fr-FR"/>
        </w:rPr>
        <w:t>’</w:t>
      </w:r>
      <w:r w:rsidRPr="008075CB">
        <w:rPr>
          <w:lang w:val="fr-FR"/>
        </w:rPr>
        <w:t>infectiologue si nécessaire</w:t>
      </w:r>
      <w:r>
        <w:rPr>
          <w:lang w:val="fr-FR"/>
        </w:rPr>
        <w:t> ;</w:t>
      </w:r>
    </w:p>
    <w:p w14:paraId="488796AB" w14:textId="77777777" w:rsidR="00D750D5" w:rsidRPr="008075CB" w:rsidRDefault="00D750D5" w:rsidP="00DE3C4D">
      <w:pPr>
        <w:pStyle w:val="Bullet1G"/>
        <w:tabs>
          <w:tab w:val="num" w:pos="1701"/>
        </w:tabs>
        <w:ind w:left="1701" w:hanging="170"/>
        <w:rPr>
          <w:lang w:val="fr-FR"/>
        </w:rPr>
      </w:pPr>
      <w:r w:rsidRPr="008075CB">
        <w:rPr>
          <w:lang w:val="fr-FR"/>
        </w:rPr>
        <w:t>•</w:t>
      </w:r>
      <w:r w:rsidRPr="008075CB">
        <w:rPr>
          <w:lang w:val="fr-FR"/>
        </w:rPr>
        <w:tab/>
        <w:t>En cas de suspicion de COVID-19 chez une femme enceinte ou une mère avec enfants ou mineurs, le service 112 est appelé sans délai, indépendamment de la prison où se trouve le cas</w:t>
      </w:r>
      <w:r>
        <w:rPr>
          <w:lang w:val="fr-FR"/>
        </w:rPr>
        <w:t> ;</w:t>
      </w:r>
    </w:p>
    <w:p w14:paraId="14ABE707" w14:textId="2F48B862" w:rsidR="00D750D5" w:rsidRPr="008075CB" w:rsidRDefault="00D750D5" w:rsidP="00DE3C4D">
      <w:pPr>
        <w:pStyle w:val="Bullet1G"/>
        <w:tabs>
          <w:tab w:val="num" w:pos="1701"/>
        </w:tabs>
        <w:ind w:left="1701" w:hanging="170"/>
        <w:rPr>
          <w:lang w:val="fr-FR"/>
        </w:rPr>
      </w:pPr>
      <w:r w:rsidRPr="008075CB">
        <w:rPr>
          <w:lang w:val="fr-FR"/>
        </w:rPr>
        <w:t>•</w:t>
      </w:r>
      <w:r w:rsidRPr="008075CB">
        <w:rPr>
          <w:lang w:val="fr-FR"/>
        </w:rPr>
        <w:tab/>
        <w:t>Lorsqu</w:t>
      </w:r>
      <w:r>
        <w:rPr>
          <w:lang w:val="fr-FR"/>
        </w:rPr>
        <w:t>’</w:t>
      </w:r>
      <w:r w:rsidRPr="008075CB">
        <w:rPr>
          <w:lang w:val="fr-FR"/>
        </w:rPr>
        <w:t>un cas positif est confirmé parmi les détenus, le quartier en question est mis en quarantaine</w:t>
      </w:r>
      <w:r>
        <w:rPr>
          <w:lang w:val="fr-FR"/>
        </w:rPr>
        <w:t> ;</w:t>
      </w:r>
      <w:r w:rsidRPr="008075CB">
        <w:rPr>
          <w:lang w:val="fr-FR"/>
        </w:rPr>
        <w:t xml:space="preserve"> la prison entière est mise en quarantaine s</w:t>
      </w:r>
      <w:r>
        <w:rPr>
          <w:lang w:val="fr-FR"/>
        </w:rPr>
        <w:t>’</w:t>
      </w:r>
      <w:r w:rsidRPr="008075CB">
        <w:rPr>
          <w:lang w:val="fr-FR"/>
        </w:rPr>
        <w:t>il est confirmé que 2</w:t>
      </w:r>
      <w:r>
        <w:rPr>
          <w:lang w:val="fr-FR"/>
        </w:rPr>
        <w:t> </w:t>
      </w:r>
      <w:r w:rsidRPr="008075CB">
        <w:rPr>
          <w:lang w:val="fr-FR"/>
        </w:rPr>
        <w:t xml:space="preserve">% des détenus sont positifs. Cette quarantaine dure </w:t>
      </w:r>
      <w:r>
        <w:rPr>
          <w:lang w:val="fr-FR"/>
        </w:rPr>
        <w:t xml:space="preserve">quatorze </w:t>
      </w:r>
      <w:r w:rsidRPr="008075CB">
        <w:rPr>
          <w:lang w:val="fr-FR"/>
        </w:rPr>
        <w:t xml:space="preserve">jours </w:t>
      </w:r>
      <w:r>
        <w:rPr>
          <w:lang w:val="fr-FR"/>
        </w:rPr>
        <w:t xml:space="preserve">à compter de </w:t>
      </w:r>
      <w:r w:rsidRPr="008075CB">
        <w:rPr>
          <w:lang w:val="fr-FR"/>
        </w:rPr>
        <w:t>la confirmation du dernier cas</w:t>
      </w:r>
      <w:r>
        <w:rPr>
          <w:lang w:val="fr-FR"/>
        </w:rPr>
        <w:t> ;</w:t>
      </w:r>
    </w:p>
    <w:p w14:paraId="21CAC745" w14:textId="77777777" w:rsidR="00D750D5" w:rsidRPr="008075CB" w:rsidRDefault="00D750D5" w:rsidP="00DE3C4D">
      <w:pPr>
        <w:pStyle w:val="Bullet1G"/>
        <w:tabs>
          <w:tab w:val="num" w:pos="1701"/>
        </w:tabs>
        <w:ind w:left="1701" w:hanging="170"/>
        <w:rPr>
          <w:lang w:val="fr-FR"/>
        </w:rPr>
      </w:pPr>
      <w:r w:rsidRPr="008075CB">
        <w:rPr>
          <w:lang w:val="fr-FR"/>
        </w:rPr>
        <w:t>•</w:t>
      </w:r>
      <w:r w:rsidRPr="008075CB">
        <w:rPr>
          <w:lang w:val="fr-FR"/>
        </w:rPr>
        <w:tab/>
        <w:t>Tous les patients dont l</w:t>
      </w:r>
      <w:r>
        <w:rPr>
          <w:lang w:val="fr-FR"/>
        </w:rPr>
        <w:t>’</w:t>
      </w:r>
      <w:r w:rsidRPr="008075CB">
        <w:rPr>
          <w:lang w:val="fr-FR"/>
        </w:rPr>
        <w:t>infection est confirmée par l</w:t>
      </w:r>
      <w:r>
        <w:rPr>
          <w:lang w:val="fr-FR"/>
        </w:rPr>
        <w:t>’</w:t>
      </w:r>
      <w:r w:rsidRPr="008075CB">
        <w:rPr>
          <w:lang w:val="fr-FR"/>
        </w:rPr>
        <w:t>analyse en laboratoire (à l</w:t>
      </w:r>
      <w:r>
        <w:rPr>
          <w:lang w:val="fr-FR"/>
        </w:rPr>
        <w:t>’</w:t>
      </w:r>
      <w:r w:rsidRPr="008075CB">
        <w:rPr>
          <w:lang w:val="fr-FR"/>
        </w:rPr>
        <w:t>exception de ceux qui souffrent d</w:t>
      </w:r>
      <w:r>
        <w:rPr>
          <w:lang w:val="fr-FR"/>
        </w:rPr>
        <w:t>’</w:t>
      </w:r>
      <w:r w:rsidRPr="008075CB">
        <w:rPr>
          <w:lang w:val="fr-FR"/>
        </w:rPr>
        <w:t>une forme grave ou extrêmement grave) sont transférés à la prison n</w:t>
      </w:r>
      <w:r w:rsidRPr="00705999">
        <w:rPr>
          <w:vertAlign w:val="superscript"/>
          <w:lang w:val="fr-FR"/>
        </w:rPr>
        <w:t>o</w:t>
      </w:r>
      <w:r>
        <w:rPr>
          <w:lang w:val="fr-FR"/>
        </w:rPr>
        <w:t> </w:t>
      </w:r>
      <w:r w:rsidRPr="008075CB">
        <w:rPr>
          <w:lang w:val="fr-FR"/>
        </w:rPr>
        <w:t>16 (</w:t>
      </w:r>
      <w:proofErr w:type="spellStart"/>
      <w:r w:rsidRPr="008075CB">
        <w:rPr>
          <w:lang w:val="fr-FR"/>
        </w:rPr>
        <w:t>Pruncul</w:t>
      </w:r>
      <w:proofErr w:type="spellEnd"/>
      <w:r w:rsidRPr="008075CB">
        <w:rPr>
          <w:lang w:val="fr-FR"/>
        </w:rPr>
        <w:t>, jusqu</w:t>
      </w:r>
      <w:r>
        <w:rPr>
          <w:lang w:val="fr-FR"/>
        </w:rPr>
        <w:t>’</w:t>
      </w:r>
      <w:r w:rsidRPr="008075CB">
        <w:rPr>
          <w:lang w:val="fr-FR"/>
        </w:rPr>
        <w:t>à 257 cas).</w:t>
      </w:r>
    </w:p>
    <w:p w14:paraId="7B4B5FBB" w14:textId="56475596" w:rsidR="00D750D5" w:rsidRPr="008075CB" w:rsidRDefault="00D750D5" w:rsidP="00D750D5">
      <w:pPr>
        <w:pStyle w:val="SingleTxtG"/>
        <w:rPr>
          <w:lang w:val="fr-FR"/>
        </w:rPr>
      </w:pPr>
      <w:r w:rsidRPr="008075CB">
        <w:rPr>
          <w:lang w:val="fr-FR"/>
        </w:rPr>
        <w:t>226.</w:t>
      </w:r>
      <w:r w:rsidRPr="008075CB">
        <w:rPr>
          <w:lang w:val="fr-FR"/>
        </w:rPr>
        <w:tab/>
        <w:t>La vaccination des détenus a commencé le 19</w:t>
      </w:r>
      <w:r>
        <w:rPr>
          <w:lang w:val="fr-FR"/>
        </w:rPr>
        <w:t> </w:t>
      </w:r>
      <w:r w:rsidRPr="008075CB">
        <w:rPr>
          <w:lang w:val="fr-FR"/>
        </w:rPr>
        <w:t>mai 2021, conformément aux dispositions de l</w:t>
      </w:r>
      <w:r>
        <w:rPr>
          <w:lang w:val="fr-FR"/>
        </w:rPr>
        <w:t>’</w:t>
      </w:r>
      <w:r w:rsidRPr="008075CB">
        <w:rPr>
          <w:lang w:val="fr-FR"/>
        </w:rPr>
        <w:t>arrêté n</w:t>
      </w:r>
      <w:r w:rsidRPr="00705999">
        <w:rPr>
          <w:vertAlign w:val="superscript"/>
          <w:lang w:val="fr-FR"/>
        </w:rPr>
        <w:t>o</w:t>
      </w:r>
      <w:r>
        <w:rPr>
          <w:lang w:val="fr-FR"/>
        </w:rPr>
        <w:t> </w:t>
      </w:r>
      <w:r w:rsidRPr="008075CB">
        <w:rPr>
          <w:lang w:val="fr-FR"/>
        </w:rPr>
        <w:t>238 (du 30</w:t>
      </w:r>
      <w:r>
        <w:rPr>
          <w:lang w:val="fr-FR"/>
        </w:rPr>
        <w:t> </w:t>
      </w:r>
      <w:r w:rsidRPr="008075CB">
        <w:rPr>
          <w:lang w:val="fr-FR"/>
        </w:rPr>
        <w:t>avril 2021) de l</w:t>
      </w:r>
      <w:r>
        <w:rPr>
          <w:lang w:val="fr-FR"/>
        </w:rPr>
        <w:t>’</w:t>
      </w:r>
      <w:r w:rsidRPr="008075CB">
        <w:rPr>
          <w:lang w:val="fr-FR"/>
        </w:rPr>
        <w:t>Administration pénitentiaire nationale sur la mise en œuvre du plan institutionnel de vaccination contre la COVID-19 dans le système pénitentiaire. Au 26</w:t>
      </w:r>
      <w:r>
        <w:rPr>
          <w:lang w:val="fr-FR"/>
        </w:rPr>
        <w:t> </w:t>
      </w:r>
      <w:r w:rsidRPr="008075CB">
        <w:rPr>
          <w:lang w:val="fr-FR"/>
        </w:rPr>
        <w:t>juillet 2021, 1 520 détenus avaient reçu la première dose et 460 avaient reçu la dose de rappel.</w:t>
      </w:r>
    </w:p>
    <w:p w14:paraId="15A47595" w14:textId="77777777" w:rsidR="00D750D5" w:rsidRPr="008075CB" w:rsidRDefault="00D750D5" w:rsidP="00D750D5">
      <w:pPr>
        <w:pStyle w:val="SingleTxtG"/>
        <w:rPr>
          <w:lang w:val="fr-FR"/>
        </w:rPr>
      </w:pPr>
      <w:r w:rsidRPr="008075CB">
        <w:rPr>
          <w:lang w:val="fr-FR"/>
        </w:rPr>
        <w:t>227.</w:t>
      </w:r>
      <w:r w:rsidRPr="008075CB">
        <w:rPr>
          <w:lang w:val="fr-FR"/>
        </w:rPr>
        <w:tab/>
        <w:t>L</w:t>
      </w:r>
      <w:r>
        <w:rPr>
          <w:lang w:val="fr-FR"/>
        </w:rPr>
        <w:t>’</w:t>
      </w:r>
      <w:r w:rsidRPr="008075CB">
        <w:rPr>
          <w:lang w:val="fr-FR"/>
        </w:rPr>
        <w:t>Administration a aussi reçu 400 doses du vaccin Johnson &amp; Johnson Janssen et 252</w:t>
      </w:r>
      <w:r>
        <w:rPr>
          <w:lang w:val="fr-FR"/>
        </w:rPr>
        <w:t> </w:t>
      </w:r>
      <w:r w:rsidRPr="008075CB">
        <w:rPr>
          <w:lang w:val="fr-FR"/>
        </w:rPr>
        <w:t xml:space="preserve">doses du vaccin Pfizer </w:t>
      </w:r>
      <w:proofErr w:type="spellStart"/>
      <w:r w:rsidRPr="008075CB">
        <w:rPr>
          <w:lang w:val="fr-FR"/>
        </w:rPr>
        <w:t>BioNtech</w:t>
      </w:r>
      <w:proofErr w:type="spellEnd"/>
      <w:r w:rsidRPr="008075CB">
        <w:rPr>
          <w:lang w:val="fr-FR"/>
        </w:rPr>
        <w:t>, qui seront administré</w:t>
      </w:r>
      <w:r>
        <w:rPr>
          <w:lang w:val="fr-FR"/>
        </w:rPr>
        <w:t>e</w:t>
      </w:r>
      <w:r w:rsidRPr="008075CB">
        <w:rPr>
          <w:lang w:val="fr-FR"/>
        </w:rPr>
        <w:t>s aux détenus sous réserve de leur consentement éclairé.</w:t>
      </w:r>
    </w:p>
    <w:p w14:paraId="613F974A" w14:textId="0A51B6B9" w:rsidR="00D750D5" w:rsidRPr="008075CB" w:rsidRDefault="00D750D5" w:rsidP="00D750D5">
      <w:pPr>
        <w:pStyle w:val="SingleTxtG"/>
        <w:rPr>
          <w:lang w:val="fr-FR"/>
        </w:rPr>
      </w:pPr>
      <w:r w:rsidRPr="008075CB">
        <w:rPr>
          <w:lang w:val="fr-FR"/>
        </w:rPr>
        <w:t>228.</w:t>
      </w:r>
      <w:r w:rsidRPr="008075CB">
        <w:rPr>
          <w:lang w:val="fr-FR"/>
        </w:rPr>
        <w:tab/>
        <w:t>Par son arrêté n</w:t>
      </w:r>
      <w:r w:rsidRPr="00E301D5">
        <w:rPr>
          <w:vertAlign w:val="superscript"/>
          <w:lang w:val="fr-FR"/>
        </w:rPr>
        <w:t>o</w:t>
      </w:r>
      <w:r>
        <w:rPr>
          <w:lang w:val="fr-FR"/>
        </w:rPr>
        <w:t> </w:t>
      </w:r>
      <w:r w:rsidRPr="008075CB">
        <w:rPr>
          <w:lang w:val="fr-FR"/>
        </w:rPr>
        <w:t>1236 (du 22</w:t>
      </w:r>
      <w:r>
        <w:rPr>
          <w:lang w:val="fr-FR"/>
        </w:rPr>
        <w:t> </w:t>
      </w:r>
      <w:r w:rsidRPr="008075CB">
        <w:rPr>
          <w:lang w:val="fr-FR"/>
        </w:rPr>
        <w:t>décembre 2020), le Ministère de la santé, du travail et de la protection sociale a approuvé le plan-cadre pour la préparation et la réponse au nouveau type de coronavirus (COVID-19) pour les foyers d</w:t>
      </w:r>
      <w:r>
        <w:rPr>
          <w:lang w:val="fr-FR"/>
        </w:rPr>
        <w:t>’</w:t>
      </w:r>
      <w:r w:rsidRPr="008075CB">
        <w:rPr>
          <w:lang w:val="fr-FR"/>
        </w:rPr>
        <w:t>accueil et les établissements d</w:t>
      </w:r>
      <w:r>
        <w:rPr>
          <w:lang w:val="fr-FR"/>
        </w:rPr>
        <w:t>’</w:t>
      </w:r>
      <w:r w:rsidRPr="008075CB">
        <w:rPr>
          <w:lang w:val="fr-FR"/>
        </w:rPr>
        <w:t>aide sociale.</w:t>
      </w:r>
    </w:p>
    <w:p w14:paraId="5F9BDAA2" w14:textId="77777777" w:rsidR="00D750D5" w:rsidRPr="008075CB" w:rsidRDefault="00D750D5" w:rsidP="00D750D5">
      <w:pPr>
        <w:pStyle w:val="SingleTxtG"/>
        <w:rPr>
          <w:lang w:val="fr-FR"/>
        </w:rPr>
      </w:pPr>
      <w:r w:rsidRPr="008075CB">
        <w:rPr>
          <w:lang w:val="fr-FR"/>
        </w:rPr>
        <w:t>229.</w:t>
      </w:r>
      <w:r w:rsidRPr="008075CB">
        <w:rPr>
          <w:lang w:val="fr-FR"/>
        </w:rPr>
        <w:tab/>
        <w:t xml:space="preserve">Sur la base de ce document stratégique, les établissements publics </w:t>
      </w:r>
      <w:r>
        <w:rPr>
          <w:lang w:val="fr-FR"/>
        </w:rPr>
        <w:t>d’aide</w:t>
      </w:r>
      <w:r w:rsidRPr="008075CB">
        <w:rPr>
          <w:lang w:val="fr-FR"/>
        </w:rPr>
        <w:t xml:space="preserve"> sociale relevant de l</w:t>
      </w:r>
      <w:r>
        <w:rPr>
          <w:lang w:val="fr-FR"/>
        </w:rPr>
        <w:t>’</w:t>
      </w:r>
      <w:r w:rsidRPr="008075CB">
        <w:rPr>
          <w:lang w:val="fr-FR"/>
        </w:rPr>
        <w:t>Agence nationale d</w:t>
      </w:r>
      <w:r>
        <w:rPr>
          <w:lang w:val="fr-FR"/>
        </w:rPr>
        <w:t>’</w:t>
      </w:r>
      <w:r w:rsidRPr="008075CB">
        <w:rPr>
          <w:lang w:val="fr-FR"/>
        </w:rPr>
        <w:t>assistance sociale ont adopté leurs propres plans de gestion de la pandémie de COVID-19, ce qui a permis de prévenir la contagion et de réduire autant que possible les effets sanitaires, sociaux et économiques, aux niveaux local, régional et national.</w:t>
      </w:r>
    </w:p>
    <w:p w14:paraId="791F5024" w14:textId="77777777" w:rsidR="00D750D5" w:rsidRPr="008075CB" w:rsidRDefault="00D750D5" w:rsidP="00D750D5">
      <w:pPr>
        <w:pStyle w:val="SingleTxtG"/>
        <w:rPr>
          <w:lang w:val="fr-FR"/>
        </w:rPr>
      </w:pPr>
      <w:r w:rsidRPr="008075CB">
        <w:rPr>
          <w:lang w:val="fr-FR"/>
        </w:rPr>
        <w:t>230.</w:t>
      </w:r>
      <w:r w:rsidRPr="008075CB">
        <w:rPr>
          <w:lang w:val="fr-FR"/>
        </w:rPr>
        <w:tab/>
        <w:t>En fonction de la situation et des besoins, certains des bénéficiaires ont été placés en isolement ou, dans la mesure du possible, dans leur</w:t>
      </w:r>
      <w:r>
        <w:rPr>
          <w:lang w:val="fr-FR"/>
        </w:rPr>
        <w:t>s</w:t>
      </w:r>
      <w:r w:rsidRPr="008075CB">
        <w:rPr>
          <w:lang w:val="fr-FR"/>
        </w:rPr>
        <w:t xml:space="preserve"> quartier</w:t>
      </w:r>
      <w:r>
        <w:rPr>
          <w:lang w:val="fr-FR"/>
        </w:rPr>
        <w:t>s</w:t>
      </w:r>
      <w:r w:rsidRPr="008075CB">
        <w:rPr>
          <w:lang w:val="fr-FR"/>
        </w:rPr>
        <w:t xml:space="preserve"> personnel</w:t>
      </w:r>
      <w:r>
        <w:rPr>
          <w:lang w:val="fr-FR"/>
        </w:rPr>
        <w:t>s</w:t>
      </w:r>
      <w:r w:rsidRPr="008075CB">
        <w:rPr>
          <w:lang w:val="fr-FR"/>
        </w:rPr>
        <w:t>.</w:t>
      </w:r>
    </w:p>
    <w:p w14:paraId="4152665F" w14:textId="77777777" w:rsidR="00D750D5" w:rsidRPr="008075CB" w:rsidRDefault="00D750D5" w:rsidP="00D750D5">
      <w:pPr>
        <w:pStyle w:val="SingleTxtG"/>
        <w:rPr>
          <w:lang w:val="fr-FR"/>
        </w:rPr>
      </w:pPr>
      <w:r w:rsidRPr="008075CB">
        <w:rPr>
          <w:lang w:val="fr-FR"/>
        </w:rPr>
        <w:lastRenderedPageBreak/>
        <w:t>231.</w:t>
      </w:r>
      <w:r w:rsidRPr="008075CB">
        <w:rPr>
          <w:lang w:val="fr-FR"/>
        </w:rPr>
        <w:tab/>
        <w:t>Ces personnes ont continué de bénéficier de tous les services des centres pendant leur isolement.</w:t>
      </w:r>
    </w:p>
    <w:p w14:paraId="112E1691" w14:textId="77777777" w:rsidR="00D750D5" w:rsidRPr="008075CB" w:rsidRDefault="00D750D5" w:rsidP="00D750D5">
      <w:pPr>
        <w:pStyle w:val="SingleTxtG"/>
        <w:rPr>
          <w:lang w:val="fr-FR"/>
        </w:rPr>
      </w:pPr>
      <w:r w:rsidRPr="008075CB">
        <w:rPr>
          <w:lang w:val="fr-FR"/>
        </w:rPr>
        <w:t>232.</w:t>
      </w:r>
      <w:r w:rsidRPr="008075CB">
        <w:rPr>
          <w:lang w:val="fr-FR"/>
        </w:rPr>
        <w:tab/>
        <w:t>Un millier de personnes ont en outre été réparties et placées dans les locaux des établissements.</w:t>
      </w:r>
    </w:p>
    <w:p w14:paraId="30247A2A" w14:textId="77777777" w:rsidR="00D750D5" w:rsidRPr="008075CB" w:rsidRDefault="00D750D5" w:rsidP="00D750D5">
      <w:pPr>
        <w:pStyle w:val="SingleTxtG"/>
        <w:rPr>
          <w:lang w:val="fr-FR"/>
        </w:rPr>
      </w:pPr>
      <w:r w:rsidRPr="008075CB">
        <w:rPr>
          <w:lang w:val="fr-FR"/>
        </w:rPr>
        <w:t>233.</w:t>
      </w:r>
      <w:r w:rsidRPr="008075CB">
        <w:rPr>
          <w:lang w:val="fr-FR"/>
        </w:rPr>
        <w:tab/>
        <w:t>Tout cela s</w:t>
      </w:r>
      <w:r>
        <w:rPr>
          <w:lang w:val="fr-FR"/>
        </w:rPr>
        <w:t>’</w:t>
      </w:r>
      <w:r w:rsidRPr="008075CB">
        <w:rPr>
          <w:lang w:val="fr-FR"/>
        </w:rPr>
        <w:t>est fait conformément au plan national de vaccination contre la COVID</w:t>
      </w:r>
      <w:r>
        <w:rPr>
          <w:lang w:val="fr-FR"/>
        </w:rPr>
        <w:noBreakHyphen/>
      </w:r>
      <w:r w:rsidRPr="008075CB">
        <w:rPr>
          <w:lang w:val="fr-FR"/>
        </w:rPr>
        <w:t>19.</w:t>
      </w:r>
    </w:p>
    <w:p w14:paraId="026F6DA9" w14:textId="327AD531" w:rsidR="00D750D5" w:rsidRPr="008075CB" w:rsidRDefault="00D750D5" w:rsidP="00D750D5">
      <w:pPr>
        <w:pStyle w:val="SingleTxtG"/>
        <w:rPr>
          <w:lang w:val="fr-FR"/>
        </w:rPr>
      </w:pPr>
      <w:r w:rsidRPr="008075CB">
        <w:rPr>
          <w:lang w:val="fr-FR"/>
        </w:rPr>
        <w:t>234.</w:t>
      </w:r>
      <w:r w:rsidRPr="008075CB">
        <w:rPr>
          <w:lang w:val="fr-FR"/>
        </w:rPr>
        <w:tab/>
        <w:t>L</w:t>
      </w:r>
      <w:r>
        <w:rPr>
          <w:lang w:val="fr-FR"/>
        </w:rPr>
        <w:t>’</w:t>
      </w:r>
      <w:r w:rsidRPr="008075CB">
        <w:rPr>
          <w:lang w:val="fr-FR"/>
        </w:rPr>
        <w:t>approche a été mise en œuvre conformément à la décision de la commission nationale extraordinaire de santé publique n</w:t>
      </w:r>
      <w:r w:rsidRPr="001F1702">
        <w:rPr>
          <w:vertAlign w:val="superscript"/>
          <w:lang w:val="fr-FR"/>
        </w:rPr>
        <w:t>o</w:t>
      </w:r>
      <w:r>
        <w:rPr>
          <w:lang w:val="fr-FR"/>
        </w:rPr>
        <w:t> </w:t>
      </w:r>
      <w:r w:rsidRPr="008075CB">
        <w:rPr>
          <w:lang w:val="fr-FR"/>
        </w:rPr>
        <w:t>41 du 13</w:t>
      </w:r>
      <w:r>
        <w:rPr>
          <w:lang w:val="fr-FR"/>
        </w:rPr>
        <w:t> </w:t>
      </w:r>
      <w:r w:rsidRPr="008075CB">
        <w:rPr>
          <w:lang w:val="fr-FR"/>
        </w:rPr>
        <w:t>janvier 2021 pour les établissements d</w:t>
      </w:r>
      <w:r>
        <w:rPr>
          <w:lang w:val="fr-FR"/>
        </w:rPr>
        <w:t>’</w:t>
      </w:r>
      <w:r w:rsidRPr="008075CB">
        <w:rPr>
          <w:lang w:val="fr-FR"/>
        </w:rPr>
        <w:t>aide sociale relevant de l</w:t>
      </w:r>
      <w:r>
        <w:rPr>
          <w:lang w:val="fr-FR"/>
        </w:rPr>
        <w:t>’</w:t>
      </w:r>
      <w:r w:rsidRPr="008075CB">
        <w:rPr>
          <w:lang w:val="fr-FR"/>
        </w:rPr>
        <w:t>Agence et la vaccination des résidents et des membres du personnel fait l</w:t>
      </w:r>
      <w:r>
        <w:rPr>
          <w:lang w:val="fr-FR"/>
        </w:rPr>
        <w:t>’</w:t>
      </w:r>
      <w:r w:rsidRPr="008075CB">
        <w:rPr>
          <w:lang w:val="fr-FR"/>
        </w:rPr>
        <w:t>objet d</w:t>
      </w:r>
      <w:r>
        <w:rPr>
          <w:lang w:val="fr-FR"/>
        </w:rPr>
        <w:t>’</w:t>
      </w:r>
      <w:r w:rsidRPr="008075CB">
        <w:rPr>
          <w:lang w:val="fr-FR"/>
        </w:rPr>
        <w:t>un suivi.</w:t>
      </w:r>
    </w:p>
    <w:p w14:paraId="07CE9C0D" w14:textId="77777777" w:rsidR="00D750D5" w:rsidRPr="008075CB" w:rsidRDefault="00D750D5" w:rsidP="00D750D5">
      <w:pPr>
        <w:pStyle w:val="SingleTxtG"/>
        <w:rPr>
          <w:lang w:val="fr-FR"/>
        </w:rPr>
      </w:pPr>
      <w:r w:rsidRPr="008075CB">
        <w:rPr>
          <w:lang w:val="fr-FR"/>
        </w:rPr>
        <w:t>235.</w:t>
      </w:r>
      <w:r w:rsidRPr="008075CB">
        <w:rPr>
          <w:lang w:val="fr-FR"/>
        </w:rPr>
        <w:tab/>
        <w:t>Voici le nombre de personnes vaccinées</w:t>
      </w:r>
      <w:r>
        <w:rPr>
          <w:lang w:val="fr-FR"/>
        </w:rPr>
        <w:t> :</w:t>
      </w:r>
    </w:p>
    <w:p w14:paraId="1C456649" w14:textId="2AA23276" w:rsidR="00D750D5" w:rsidRPr="008075CB" w:rsidRDefault="00D750D5" w:rsidP="00DE3C4D">
      <w:pPr>
        <w:pStyle w:val="Bullet1G"/>
        <w:tabs>
          <w:tab w:val="num" w:pos="1701"/>
        </w:tabs>
        <w:ind w:left="1701" w:hanging="170"/>
        <w:rPr>
          <w:lang w:val="fr-FR"/>
        </w:rPr>
      </w:pPr>
      <w:r w:rsidRPr="008075CB">
        <w:rPr>
          <w:lang w:val="fr-FR"/>
        </w:rPr>
        <w:t>•</w:t>
      </w:r>
      <w:r w:rsidRPr="008075CB">
        <w:rPr>
          <w:lang w:val="fr-FR"/>
        </w:rPr>
        <w:tab/>
        <w:t>Parmi le personnel</w:t>
      </w:r>
      <w:r>
        <w:rPr>
          <w:lang w:val="fr-FR"/>
        </w:rPr>
        <w:t> :</w:t>
      </w:r>
      <w:r w:rsidRPr="008075CB">
        <w:rPr>
          <w:lang w:val="fr-FR"/>
        </w:rPr>
        <w:t xml:space="preserve"> 1</w:t>
      </w:r>
      <w:r>
        <w:rPr>
          <w:lang w:val="fr-FR"/>
        </w:rPr>
        <w:t> </w:t>
      </w:r>
      <w:r w:rsidRPr="008075CB">
        <w:rPr>
          <w:lang w:val="fr-FR"/>
        </w:rPr>
        <w:t>038</w:t>
      </w:r>
      <w:r>
        <w:rPr>
          <w:lang w:val="fr-FR"/>
        </w:rPr>
        <w:t> </w:t>
      </w:r>
      <w:r w:rsidRPr="008075CB">
        <w:rPr>
          <w:lang w:val="fr-FR"/>
        </w:rPr>
        <w:t>personnes ont reçu une première dose (77,46</w:t>
      </w:r>
      <w:r>
        <w:rPr>
          <w:lang w:val="fr-FR"/>
        </w:rPr>
        <w:t> </w:t>
      </w:r>
      <w:r w:rsidRPr="008075CB">
        <w:rPr>
          <w:lang w:val="fr-FR"/>
        </w:rPr>
        <w:t>%), 1</w:t>
      </w:r>
      <w:r>
        <w:rPr>
          <w:lang w:val="fr-FR"/>
        </w:rPr>
        <w:t> </w:t>
      </w:r>
      <w:r w:rsidRPr="008075CB">
        <w:rPr>
          <w:lang w:val="fr-FR"/>
        </w:rPr>
        <w:t>019</w:t>
      </w:r>
      <w:r>
        <w:rPr>
          <w:lang w:val="fr-FR"/>
        </w:rPr>
        <w:t> </w:t>
      </w:r>
      <w:r w:rsidRPr="008075CB">
        <w:rPr>
          <w:lang w:val="fr-FR"/>
        </w:rPr>
        <w:t>personnes ont reçu une dose de rappel (77,04</w:t>
      </w:r>
      <w:r>
        <w:rPr>
          <w:lang w:val="fr-FR"/>
        </w:rPr>
        <w:t> </w:t>
      </w:r>
      <w:r w:rsidRPr="008075CB">
        <w:rPr>
          <w:lang w:val="fr-FR"/>
        </w:rPr>
        <w:t>%) et 16 personnes ont reçu une deuxième dose de rappel (1,19</w:t>
      </w:r>
      <w:r>
        <w:rPr>
          <w:lang w:val="fr-FR"/>
        </w:rPr>
        <w:t> </w:t>
      </w:r>
      <w:r w:rsidRPr="008075CB">
        <w:rPr>
          <w:lang w:val="fr-FR"/>
        </w:rPr>
        <w:t>%)</w:t>
      </w:r>
      <w:r>
        <w:rPr>
          <w:lang w:val="fr-FR"/>
        </w:rPr>
        <w:t> ;</w:t>
      </w:r>
    </w:p>
    <w:p w14:paraId="2D71B489" w14:textId="1F160AA4" w:rsidR="00D750D5" w:rsidRPr="0066301C" w:rsidRDefault="00D750D5" w:rsidP="00DE3C4D">
      <w:pPr>
        <w:pStyle w:val="Bullet1G"/>
        <w:tabs>
          <w:tab w:val="num" w:pos="1701"/>
        </w:tabs>
        <w:ind w:left="1701" w:hanging="170"/>
      </w:pPr>
      <w:r w:rsidRPr="008075CB">
        <w:rPr>
          <w:lang w:val="fr-FR"/>
        </w:rPr>
        <w:t>•</w:t>
      </w:r>
      <w:r w:rsidRPr="008075CB">
        <w:rPr>
          <w:lang w:val="fr-FR"/>
        </w:rPr>
        <w:tab/>
        <w:t>Parmi les bénéficiaires</w:t>
      </w:r>
      <w:r>
        <w:rPr>
          <w:lang w:val="fr-FR"/>
        </w:rPr>
        <w:t> </w:t>
      </w:r>
      <w:r w:rsidRPr="008075CB">
        <w:rPr>
          <w:lang w:val="fr-FR"/>
        </w:rPr>
        <w:t>: 1</w:t>
      </w:r>
      <w:r>
        <w:rPr>
          <w:lang w:val="fr-FR"/>
        </w:rPr>
        <w:t> </w:t>
      </w:r>
      <w:r w:rsidRPr="008075CB">
        <w:rPr>
          <w:lang w:val="fr-FR"/>
        </w:rPr>
        <w:t>861</w:t>
      </w:r>
      <w:r>
        <w:rPr>
          <w:lang w:val="fr-FR"/>
        </w:rPr>
        <w:t> </w:t>
      </w:r>
      <w:r w:rsidRPr="008075CB">
        <w:rPr>
          <w:lang w:val="fr-FR"/>
        </w:rPr>
        <w:t>personnes ont reçu une première dose (92,08</w:t>
      </w:r>
      <w:r>
        <w:rPr>
          <w:lang w:val="fr-FR"/>
        </w:rPr>
        <w:t> </w:t>
      </w:r>
      <w:r w:rsidRPr="008075CB">
        <w:rPr>
          <w:lang w:val="fr-FR"/>
        </w:rPr>
        <w:t>%)</w:t>
      </w:r>
      <w:r>
        <w:rPr>
          <w:lang w:val="fr-FR"/>
        </w:rPr>
        <w:t>,</w:t>
      </w:r>
      <w:r w:rsidRPr="008075CB">
        <w:rPr>
          <w:lang w:val="fr-FR"/>
        </w:rPr>
        <w:t xml:space="preserve"> 1</w:t>
      </w:r>
      <w:r>
        <w:rPr>
          <w:lang w:val="fr-FR"/>
        </w:rPr>
        <w:t> </w:t>
      </w:r>
      <w:r w:rsidRPr="008075CB">
        <w:rPr>
          <w:lang w:val="fr-FR"/>
        </w:rPr>
        <w:t>828</w:t>
      </w:r>
      <w:r>
        <w:rPr>
          <w:lang w:val="fr-FR"/>
        </w:rPr>
        <w:t> </w:t>
      </w:r>
      <w:r w:rsidRPr="008075CB">
        <w:rPr>
          <w:lang w:val="fr-FR"/>
        </w:rPr>
        <w:t>personnes ont reçu une dose de rappel (90,45</w:t>
      </w:r>
      <w:r>
        <w:rPr>
          <w:lang w:val="fr-FR"/>
        </w:rPr>
        <w:t> </w:t>
      </w:r>
      <w:r w:rsidRPr="008075CB">
        <w:rPr>
          <w:lang w:val="fr-FR"/>
        </w:rPr>
        <w:t>%) et 604 personnes ont reçu une deuxième dose de rappel (29,88</w:t>
      </w:r>
      <w:r>
        <w:rPr>
          <w:lang w:val="fr-FR"/>
        </w:rPr>
        <w:t> </w:t>
      </w:r>
      <w:r w:rsidRPr="008075CB">
        <w:rPr>
          <w:lang w:val="fr-FR"/>
        </w:rPr>
        <w:t>%).</w:t>
      </w:r>
    </w:p>
    <w:p w14:paraId="36607D90" w14:textId="1881BB19" w:rsidR="001D14FC" w:rsidRPr="00D750D5" w:rsidRDefault="00D750D5" w:rsidP="00D750D5">
      <w:pPr>
        <w:spacing w:before="240"/>
        <w:jc w:val="center"/>
        <w:rPr>
          <w:u w:val="single"/>
        </w:rPr>
      </w:pPr>
      <w:r w:rsidRPr="0066301C">
        <w:rPr>
          <w:u w:val="single"/>
        </w:rPr>
        <w:tab/>
      </w:r>
      <w:r w:rsidRPr="0066301C">
        <w:rPr>
          <w:u w:val="single"/>
        </w:rPr>
        <w:tab/>
      </w:r>
      <w:r w:rsidRPr="0066301C">
        <w:rPr>
          <w:u w:val="single"/>
        </w:rPr>
        <w:tab/>
      </w:r>
    </w:p>
    <w:sectPr w:rsidR="001D14FC" w:rsidRPr="00D750D5" w:rsidSect="00D750D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1F3CC5" w14:textId="77777777" w:rsidR="00D54A4E" w:rsidRPr="009C4D45" w:rsidRDefault="00D54A4E" w:rsidP="009C4D45">
      <w:pPr>
        <w:pStyle w:val="Pieddepage"/>
      </w:pPr>
    </w:p>
  </w:endnote>
  <w:endnote w:type="continuationSeparator" w:id="0">
    <w:p w14:paraId="49BD82D5" w14:textId="77777777" w:rsidR="00D54A4E" w:rsidRPr="009C4D45" w:rsidRDefault="00D54A4E" w:rsidP="009C4D45">
      <w:pPr>
        <w:pStyle w:val="Pieddepage"/>
      </w:pPr>
    </w:p>
  </w:endnote>
  <w:endnote w:type="continuationNotice" w:id="1">
    <w:p w14:paraId="6C3F1A4E" w14:textId="77777777" w:rsidR="00D54A4E" w:rsidRDefault="00D54A4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85295" w14:textId="04AE02BE" w:rsidR="00D750D5" w:rsidRPr="00D750D5" w:rsidRDefault="00D750D5" w:rsidP="00D750D5">
    <w:pPr>
      <w:pStyle w:val="Pieddepage"/>
      <w:tabs>
        <w:tab w:val="right" w:pos="9638"/>
      </w:tabs>
    </w:pPr>
    <w:r w:rsidRPr="00D750D5">
      <w:rPr>
        <w:b/>
        <w:sz w:val="18"/>
      </w:rPr>
      <w:fldChar w:fldCharType="begin"/>
    </w:r>
    <w:r w:rsidRPr="00D750D5">
      <w:rPr>
        <w:b/>
        <w:sz w:val="18"/>
      </w:rPr>
      <w:instrText xml:space="preserve"> PAGE  \* MERGEFORMAT </w:instrText>
    </w:r>
    <w:r w:rsidRPr="00D750D5">
      <w:rPr>
        <w:b/>
        <w:sz w:val="18"/>
      </w:rPr>
      <w:fldChar w:fldCharType="separate"/>
    </w:r>
    <w:r w:rsidRPr="00D750D5">
      <w:rPr>
        <w:b/>
        <w:noProof/>
        <w:sz w:val="18"/>
      </w:rPr>
      <w:t>2</w:t>
    </w:r>
    <w:r w:rsidRPr="00D750D5">
      <w:rPr>
        <w:b/>
        <w:sz w:val="18"/>
      </w:rPr>
      <w:fldChar w:fldCharType="end"/>
    </w:r>
    <w:r>
      <w:rPr>
        <w:b/>
        <w:sz w:val="18"/>
      </w:rPr>
      <w:tab/>
    </w:r>
    <w:r>
      <w:t>GE.22-16018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CA6A5" w14:textId="0559B675" w:rsidR="00D750D5" w:rsidRPr="00D750D5" w:rsidRDefault="00D750D5" w:rsidP="00D750D5">
    <w:pPr>
      <w:pStyle w:val="Pieddepage"/>
      <w:tabs>
        <w:tab w:val="right" w:pos="9638"/>
      </w:tabs>
      <w:rPr>
        <w:b/>
        <w:sz w:val="18"/>
      </w:rPr>
    </w:pPr>
    <w:r>
      <w:t>GE.22-16018</w:t>
    </w:r>
    <w:r>
      <w:tab/>
    </w:r>
    <w:r w:rsidRPr="00D750D5">
      <w:rPr>
        <w:b/>
        <w:sz w:val="18"/>
      </w:rPr>
      <w:fldChar w:fldCharType="begin"/>
    </w:r>
    <w:r w:rsidRPr="00D750D5">
      <w:rPr>
        <w:b/>
        <w:sz w:val="18"/>
      </w:rPr>
      <w:instrText xml:space="preserve"> PAGE  \* MERGEFORMAT </w:instrText>
    </w:r>
    <w:r w:rsidRPr="00D750D5">
      <w:rPr>
        <w:b/>
        <w:sz w:val="18"/>
      </w:rPr>
      <w:fldChar w:fldCharType="separate"/>
    </w:r>
    <w:r w:rsidRPr="00D750D5">
      <w:rPr>
        <w:b/>
        <w:noProof/>
        <w:sz w:val="18"/>
      </w:rPr>
      <w:t>3</w:t>
    </w:r>
    <w:r w:rsidRPr="00D750D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2D5BE" w14:textId="19849B89" w:rsidR="00621144" w:rsidRPr="00D750D5" w:rsidRDefault="00D750D5" w:rsidP="00D750D5">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05AE4360" wp14:editId="3EBEB4F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22-16018  (F)</w:t>
    </w:r>
    <w:r>
      <w:rPr>
        <w:noProof/>
        <w:sz w:val="20"/>
      </w:rPr>
      <w:drawing>
        <wp:anchor distT="0" distB="0" distL="114300" distR="114300" simplePos="0" relativeHeight="251660288" behindDoc="0" locked="0" layoutInCell="1" allowOverlap="1" wp14:anchorId="1E015DE5" wp14:editId="08C68152">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120123    130123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4151A" w14:textId="77777777" w:rsidR="00D54A4E" w:rsidRPr="009C4D45" w:rsidRDefault="00D54A4E" w:rsidP="009C4D45">
      <w:pPr>
        <w:pStyle w:val="Pieddepage"/>
        <w:tabs>
          <w:tab w:val="right" w:pos="2155"/>
        </w:tabs>
        <w:spacing w:after="80" w:line="240" w:lineRule="atLeast"/>
        <w:ind w:left="680"/>
        <w:rPr>
          <w:u w:val="single"/>
        </w:rPr>
      </w:pPr>
      <w:r>
        <w:rPr>
          <w:u w:val="single"/>
        </w:rPr>
        <w:tab/>
      </w:r>
    </w:p>
  </w:footnote>
  <w:footnote w:type="continuationSeparator" w:id="0">
    <w:p w14:paraId="584D24B8" w14:textId="77777777" w:rsidR="00D54A4E" w:rsidRPr="00035AE4" w:rsidRDefault="00D54A4E" w:rsidP="00035AE4">
      <w:pPr>
        <w:pStyle w:val="Pieddepage"/>
        <w:tabs>
          <w:tab w:val="right" w:pos="2155"/>
        </w:tabs>
        <w:spacing w:after="80" w:line="240" w:lineRule="atLeast"/>
        <w:ind w:left="680"/>
        <w:rPr>
          <w:u w:val="single"/>
        </w:rPr>
      </w:pPr>
      <w:r>
        <w:rPr>
          <w:u w:val="single"/>
        </w:rPr>
        <w:tab/>
      </w:r>
    </w:p>
  </w:footnote>
  <w:footnote w:type="continuationNotice" w:id="1">
    <w:p w14:paraId="20E05EC3" w14:textId="77777777" w:rsidR="00D54A4E" w:rsidRPr="00035AE4" w:rsidRDefault="00D54A4E">
      <w:pPr>
        <w:spacing w:line="240" w:lineRule="auto"/>
        <w:rPr>
          <w:sz w:val="2"/>
          <w:szCs w:val="2"/>
        </w:rPr>
      </w:pPr>
    </w:p>
  </w:footnote>
  <w:footnote w:id="2">
    <w:p w14:paraId="5455301E" w14:textId="77777777" w:rsidR="00D750D5" w:rsidRPr="0080105D" w:rsidRDefault="00D750D5" w:rsidP="00D750D5">
      <w:pPr>
        <w:pStyle w:val="Notedebasdepage"/>
        <w:rPr>
          <w:lang w:val="fr-BE"/>
        </w:rPr>
      </w:pPr>
      <w:r>
        <w:rPr>
          <w:lang w:val="fr-FR"/>
        </w:rPr>
        <w:tab/>
      </w:r>
      <w:r w:rsidRPr="00D750D5">
        <w:rPr>
          <w:sz w:val="20"/>
          <w:lang w:val="fr-FR"/>
        </w:rPr>
        <w:t>*</w:t>
      </w:r>
      <w:r>
        <w:rPr>
          <w:lang w:val="fr-FR"/>
        </w:rPr>
        <w:tab/>
        <w:t>La version originale du présent document n’a pas été revue par les services d’édition.</w:t>
      </w:r>
    </w:p>
  </w:footnote>
  <w:footnote w:id="3">
    <w:p w14:paraId="6323D7B9" w14:textId="2FA6EAD5" w:rsidR="00D750D5" w:rsidRPr="0021602B" w:rsidRDefault="00D750D5" w:rsidP="00D750D5">
      <w:pPr>
        <w:pStyle w:val="Notedebasdepage"/>
        <w:rPr>
          <w:lang w:val="ro-MD"/>
        </w:rPr>
      </w:pPr>
      <w:r>
        <w:rPr>
          <w:lang w:val="ro-MD"/>
        </w:rPr>
        <w:tab/>
      </w:r>
      <w:r w:rsidRPr="00D750D5">
        <w:rPr>
          <w:rStyle w:val="Appelnotedebasdep"/>
        </w:rPr>
        <w:footnoteRef/>
      </w:r>
      <w:r>
        <w:rPr>
          <w:lang w:val="ro-MD"/>
        </w:rPr>
        <w:tab/>
      </w:r>
      <w:hyperlink r:id="rId1" w:history="1">
        <w:r w:rsidRPr="004B24C6">
          <w:rPr>
            <w:rStyle w:val="Lienhypertexte"/>
            <w:szCs w:val="18"/>
            <w:lang w:val="ro-MD"/>
          </w:rPr>
          <w:t>http://ombudsman.md/wp-content/uploads/2021/04/Raport-2020-FINAL-RED.pdf</w:t>
        </w:r>
      </w:hyperlink>
      <w:r>
        <w:rPr>
          <w:lang w:val="ro-MD"/>
        </w:rPr>
        <w:t xml:space="preserve">, p. </w:t>
      </w:r>
      <w:r w:rsidRPr="001802D1">
        <w:rPr>
          <w:lang w:val="ro-MD"/>
        </w:rPr>
        <w:t>275</w:t>
      </w:r>
      <w:r>
        <w:rPr>
          <w:lang w:val="ro-MD"/>
        </w:rPr>
        <w:t>.</w:t>
      </w:r>
    </w:p>
  </w:footnote>
  <w:footnote w:id="4">
    <w:p w14:paraId="7117B277" w14:textId="661BD90E" w:rsidR="00D750D5" w:rsidRPr="005473C5" w:rsidRDefault="00D750D5" w:rsidP="00D750D5">
      <w:pPr>
        <w:pStyle w:val="Notedebasdepage"/>
        <w:rPr>
          <w:szCs w:val="18"/>
          <w:lang w:val="ro-MD"/>
        </w:rPr>
      </w:pPr>
      <w:r w:rsidRPr="001802D1">
        <w:rPr>
          <w:lang w:val="ro-MD"/>
        </w:rPr>
        <w:tab/>
      </w:r>
      <w:r w:rsidRPr="00D750D5">
        <w:rPr>
          <w:rStyle w:val="Appelnotedebasdep"/>
        </w:rPr>
        <w:footnoteRef/>
      </w:r>
      <w:r w:rsidRPr="001802D1">
        <w:rPr>
          <w:lang w:val="ro-MD"/>
        </w:rPr>
        <w:tab/>
      </w:r>
      <w:hyperlink r:id="rId2" w:history="1">
        <w:r w:rsidRPr="004B24C6">
          <w:rPr>
            <w:rStyle w:val="Lienhypertexte"/>
            <w:szCs w:val="18"/>
            <w:lang w:val="ro-MD"/>
          </w:rPr>
          <w:t>http://ombudsman.md/wp-content/uploads/2020/09/Avocatul-Poporului_Raport-_aprobare-pentru-tipar.pdf</w:t>
        </w:r>
      </w:hyperlink>
      <w:r>
        <w:rPr>
          <w:rStyle w:val="Lienhypertexte"/>
          <w:szCs w:val="18"/>
          <w:lang w:val="ro-MD"/>
        </w:rPr>
        <w:t>.</w:t>
      </w:r>
    </w:p>
  </w:footnote>
  <w:footnote w:id="5">
    <w:p w14:paraId="35266C67" w14:textId="1962F11E" w:rsidR="00D750D5" w:rsidRPr="005473C5" w:rsidRDefault="00D750D5" w:rsidP="00D750D5">
      <w:pPr>
        <w:pStyle w:val="Notedebasdepage"/>
        <w:rPr>
          <w:lang w:val="ro-MD"/>
        </w:rPr>
      </w:pPr>
      <w:r>
        <w:rPr>
          <w:szCs w:val="18"/>
          <w:lang w:val="ro-MD"/>
        </w:rPr>
        <w:tab/>
      </w:r>
      <w:r w:rsidRPr="00D750D5">
        <w:rPr>
          <w:rStyle w:val="Appelnotedebasdep"/>
        </w:rPr>
        <w:footnoteRef/>
      </w:r>
      <w:r>
        <w:rPr>
          <w:szCs w:val="18"/>
          <w:lang w:val="ro-MD"/>
        </w:rPr>
        <w:tab/>
      </w:r>
      <w:hyperlink r:id="rId3" w:history="1">
        <w:r w:rsidRPr="004B24C6">
          <w:rPr>
            <w:rStyle w:val="Lienhypertexte"/>
            <w:szCs w:val="18"/>
            <w:lang w:val="ro-MD"/>
          </w:rPr>
          <w:t>http://ombudsman.md/wp-content/uploads/2020/01/RAPORT_2018_final.pdf</w:t>
        </w:r>
      </w:hyperlink>
      <w:r w:rsidRPr="005473C5">
        <w:rPr>
          <w:szCs w:val="18"/>
          <w:lang w:val="ro-MD"/>
        </w:rPr>
        <w:t>, p.</w:t>
      </w:r>
      <w:r>
        <w:rPr>
          <w:szCs w:val="18"/>
          <w:lang w:val="ro-MD"/>
        </w:rPr>
        <w:t xml:space="preserve"> </w:t>
      </w:r>
      <w:r w:rsidRPr="005473C5">
        <w:rPr>
          <w:szCs w:val="18"/>
          <w:lang w:val="ro-MD"/>
        </w:rPr>
        <w:t>183</w:t>
      </w:r>
      <w:r>
        <w:rPr>
          <w:szCs w:val="18"/>
          <w:lang w:val="ro-MD"/>
        </w:rPr>
        <w:t>.</w:t>
      </w:r>
      <w:r>
        <w:rPr>
          <w:lang w:val="ro-MD"/>
        </w:rPr>
        <w:t xml:space="preserve"> </w:t>
      </w:r>
    </w:p>
  </w:footnote>
  <w:footnote w:id="6">
    <w:p w14:paraId="1E1977EC" w14:textId="48B2EB50" w:rsidR="00D750D5" w:rsidRPr="00C96AEC" w:rsidRDefault="00D750D5" w:rsidP="00D750D5">
      <w:pPr>
        <w:pStyle w:val="Notedebasdepage"/>
        <w:rPr>
          <w:lang w:val="ro-MD"/>
        </w:rPr>
      </w:pPr>
      <w:r>
        <w:rPr>
          <w:lang w:val="ro-MD"/>
        </w:rPr>
        <w:tab/>
      </w:r>
      <w:r w:rsidRPr="00D750D5">
        <w:rPr>
          <w:rStyle w:val="Appelnotedebasdep"/>
        </w:rPr>
        <w:footnoteRef/>
      </w:r>
      <w:r>
        <w:rPr>
          <w:lang w:val="ro-MD"/>
        </w:rPr>
        <w:tab/>
      </w:r>
      <w:hyperlink r:id="rId4" w:history="1">
        <w:r w:rsidRPr="004B24C6">
          <w:rPr>
            <w:rStyle w:val="Lienhypertexte"/>
            <w:lang w:val="ro-MD"/>
          </w:rPr>
          <w:t>http://ombudsman.md/wp-content/uploads/2018/10/raport2017redfinal.pdf</w:t>
        </w:r>
      </w:hyperlink>
      <w:r w:rsidRPr="00C96AEC">
        <w:rPr>
          <w:lang w:val="ro-MD"/>
        </w:rPr>
        <w:t>, p. 245</w:t>
      </w:r>
      <w:r>
        <w:rPr>
          <w:lang w:val="ro-MD"/>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639AD" w14:textId="2097ACCF" w:rsidR="00D750D5" w:rsidRPr="00D750D5" w:rsidRDefault="00D750D5">
    <w:pPr>
      <w:pStyle w:val="En-tte"/>
    </w:pPr>
    <w:fldSimple w:instr=" TITLE  \* MERGEFORMAT ">
      <w:r w:rsidR="002A1F5F">
        <w:t>CAT/C/MDA/4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373F9" w14:textId="60E86ECA" w:rsidR="00D750D5" w:rsidRPr="00D750D5" w:rsidRDefault="00D750D5" w:rsidP="00D750D5">
    <w:pPr>
      <w:pStyle w:val="En-tte"/>
      <w:jc w:val="right"/>
    </w:pPr>
    <w:fldSimple w:instr=" TITLE  \* MERGEFORMAT ">
      <w:r w:rsidR="002A1F5F">
        <w:t>CAT/C/MDA/4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ACF5D18"/>
    <w:multiLevelType w:val="hybridMultilevel"/>
    <w:tmpl w:val="3B5C84D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57DF5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FE75A6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3"/>
  </w:num>
  <w:num w:numId="3">
    <w:abstractNumId w:val="10"/>
  </w:num>
  <w:num w:numId="4">
    <w:abstractNumId w:val="18"/>
  </w:num>
  <w:num w:numId="5">
    <w:abstractNumId w:val="20"/>
  </w:num>
  <w:num w:numId="6">
    <w:abstractNumId w:val="22"/>
  </w:num>
  <w:num w:numId="7">
    <w:abstractNumId w:val="12"/>
  </w:num>
  <w:num w:numId="8">
    <w:abstractNumId w:val="21"/>
  </w:num>
  <w:num w:numId="9">
    <w:abstractNumId w:val="15"/>
  </w:num>
  <w:num w:numId="10">
    <w:abstractNumId w:val="11"/>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17"/>
  </w:num>
  <w:num w:numId="22">
    <w:abstractNumId w:val="19"/>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attachedTemplate r:id="rId1"/>
  <w:defaultTabStop w:val="567"/>
  <w:hyphenationZone w:val="425"/>
  <w:evenAndOddHeaders/>
  <w:characterSpacingControl w:val="doNotCompress"/>
  <w:hdrShapeDefaults>
    <o:shapedefaults v:ext="edit" spidmax="2050">
      <o:colormenu v:ext="edit" fillcolor="none"/>
    </o:shapedefaults>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A4E"/>
    <w:rsid w:val="00023842"/>
    <w:rsid w:val="00035AE4"/>
    <w:rsid w:val="00037DF1"/>
    <w:rsid w:val="0007796D"/>
    <w:rsid w:val="00101756"/>
    <w:rsid w:val="00111F2F"/>
    <w:rsid w:val="0014365E"/>
    <w:rsid w:val="00176178"/>
    <w:rsid w:val="001C1C9B"/>
    <w:rsid w:val="001D14FC"/>
    <w:rsid w:val="001D36C4"/>
    <w:rsid w:val="001F525A"/>
    <w:rsid w:val="00287416"/>
    <w:rsid w:val="002A1F5F"/>
    <w:rsid w:val="002C1DA5"/>
    <w:rsid w:val="0040719D"/>
    <w:rsid w:val="00446FE5"/>
    <w:rsid w:val="00466F97"/>
    <w:rsid w:val="004B24C6"/>
    <w:rsid w:val="004D6539"/>
    <w:rsid w:val="004F046A"/>
    <w:rsid w:val="00553A1F"/>
    <w:rsid w:val="00566AD1"/>
    <w:rsid w:val="00573BE5"/>
    <w:rsid w:val="00574D09"/>
    <w:rsid w:val="00586ED3"/>
    <w:rsid w:val="00587A52"/>
    <w:rsid w:val="005970D5"/>
    <w:rsid w:val="005A51D3"/>
    <w:rsid w:val="005B4E23"/>
    <w:rsid w:val="00616CB0"/>
    <w:rsid w:val="00621144"/>
    <w:rsid w:val="006B41B7"/>
    <w:rsid w:val="0071601D"/>
    <w:rsid w:val="007234B5"/>
    <w:rsid w:val="007432FB"/>
    <w:rsid w:val="0080684C"/>
    <w:rsid w:val="00807D21"/>
    <w:rsid w:val="00840C6C"/>
    <w:rsid w:val="00853AFA"/>
    <w:rsid w:val="00871C75"/>
    <w:rsid w:val="008776DC"/>
    <w:rsid w:val="00945222"/>
    <w:rsid w:val="009705C8"/>
    <w:rsid w:val="00985B91"/>
    <w:rsid w:val="009C4D45"/>
    <w:rsid w:val="009F531E"/>
    <w:rsid w:val="00A05770"/>
    <w:rsid w:val="00A30A1E"/>
    <w:rsid w:val="00A37C92"/>
    <w:rsid w:val="00A40848"/>
    <w:rsid w:val="00A704A8"/>
    <w:rsid w:val="00A84A77"/>
    <w:rsid w:val="00AA0CD3"/>
    <w:rsid w:val="00AB1B55"/>
    <w:rsid w:val="00AD21C4"/>
    <w:rsid w:val="00AE323C"/>
    <w:rsid w:val="00B91D84"/>
    <w:rsid w:val="00BA13A6"/>
    <w:rsid w:val="00BA41F4"/>
    <w:rsid w:val="00C02897"/>
    <w:rsid w:val="00C049E0"/>
    <w:rsid w:val="00C26921"/>
    <w:rsid w:val="00C70637"/>
    <w:rsid w:val="00CA5CE1"/>
    <w:rsid w:val="00CD326D"/>
    <w:rsid w:val="00D132C4"/>
    <w:rsid w:val="00D21E12"/>
    <w:rsid w:val="00D235C9"/>
    <w:rsid w:val="00D54A4E"/>
    <w:rsid w:val="00D750D5"/>
    <w:rsid w:val="00DB1831"/>
    <w:rsid w:val="00DD3BFD"/>
    <w:rsid w:val="00DE3C4D"/>
    <w:rsid w:val="00DF7D38"/>
    <w:rsid w:val="00E131E0"/>
    <w:rsid w:val="00E16C0A"/>
    <w:rsid w:val="00E554A4"/>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o:shapedefaults>
    <o:shapelayout v:ext="edit">
      <o:idmap v:ext="edit" data="2"/>
    </o:shapelayout>
  </w:shapeDefaults>
  <w:decimalSymbol w:val=","/>
  <w:listSeparator w:val=";"/>
  <w14:docId w14:val="491AF66B"/>
  <w15:docId w15:val="{E4F1FBA9-E9B4-49AD-9126-FD2D6C862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spacing w:after="120"/>
      <w:ind w:right="1134"/>
      <w:jc w:val="both"/>
    </w:pPr>
  </w:style>
  <w:style w:type="paragraph" w:customStyle="1" w:styleId="Bullet2G">
    <w:name w:val="_Bullet 2_G"/>
    <w:basedOn w:val="Normal"/>
    <w:qFormat/>
    <w:rsid w:val="004D6539"/>
    <w:p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ParaNoG">
    <w:name w:val="_ParaNo._G"/>
    <w:basedOn w:val="SingleTxtG"/>
    <w:rsid w:val="00D750D5"/>
    <w:pPr>
      <w:numPr>
        <w:numId w:val="3"/>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D750D5"/>
    <w:pPr>
      <w:numPr>
        <w:numId w:val="5"/>
      </w:numPr>
    </w:pPr>
  </w:style>
  <w:style w:type="numbering" w:styleId="1ai">
    <w:name w:val="Outline List 1"/>
    <w:basedOn w:val="Aucuneliste"/>
    <w:semiHidden/>
    <w:rsid w:val="00D750D5"/>
    <w:pPr>
      <w:numPr>
        <w:numId w:val="6"/>
      </w:numPr>
    </w:pPr>
  </w:style>
  <w:style w:type="character" w:styleId="Titredulivre">
    <w:name w:val="Book Title"/>
    <w:basedOn w:val="Policepardfaut"/>
    <w:uiPriority w:val="33"/>
    <w:rsid w:val="00D750D5"/>
    <w:rPr>
      <w:b/>
      <w:bCs/>
      <w:smallCaps/>
      <w:spacing w:val="5"/>
    </w:rPr>
  </w:style>
  <w:style w:type="table" w:customStyle="1" w:styleId="TableGrid1">
    <w:name w:val="Table Grid1"/>
    <w:basedOn w:val="TableauNormal"/>
    <w:rsid w:val="00D750D5"/>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arquedecommentaire">
    <w:name w:val="annotation reference"/>
    <w:basedOn w:val="Policepardfaut"/>
    <w:uiPriority w:val="99"/>
    <w:semiHidden/>
    <w:unhideWhenUsed/>
    <w:rsid w:val="00D750D5"/>
    <w:rPr>
      <w:sz w:val="16"/>
      <w:szCs w:val="16"/>
    </w:rPr>
  </w:style>
  <w:style w:type="paragraph" w:styleId="Commentaire">
    <w:name w:val="annotation text"/>
    <w:basedOn w:val="Normal"/>
    <w:link w:val="CommentaireCar"/>
    <w:uiPriority w:val="99"/>
    <w:unhideWhenUsed/>
    <w:rsid w:val="00D750D5"/>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D750D5"/>
    <w:rPr>
      <w:rFonts w:ascii="Times New Roman" w:eastAsia="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D750D5"/>
    <w:rPr>
      <w:b/>
      <w:bCs/>
    </w:rPr>
  </w:style>
  <w:style w:type="character" w:customStyle="1" w:styleId="ObjetducommentaireCar">
    <w:name w:val="Objet du commentaire Car"/>
    <w:basedOn w:val="CommentaireCar"/>
    <w:link w:val="Objetducommentaire"/>
    <w:uiPriority w:val="99"/>
    <w:semiHidden/>
    <w:rsid w:val="00D750D5"/>
    <w:rPr>
      <w:rFonts w:ascii="Times New Roman" w:eastAsia="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D750D5"/>
    <w:rPr>
      <w:color w:val="605E5C"/>
      <w:shd w:val="clear" w:color="auto" w:fill="E1DFDD"/>
    </w:rPr>
  </w:style>
  <w:style w:type="paragraph" w:styleId="Rvision">
    <w:name w:val="Revision"/>
    <w:hidden/>
    <w:uiPriority w:val="99"/>
    <w:semiHidden/>
    <w:rsid w:val="00D750D5"/>
    <w:pPr>
      <w:spacing w:after="0" w:line="240" w:lineRule="auto"/>
    </w:pPr>
    <w:rPr>
      <w:rFonts w:ascii="Times New Roman" w:eastAsia="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ombudsman.md/wp-content/uploads/2020/01/RAPORT_2018_final.pdf" TargetMode="External"/><Relationship Id="rId2" Type="http://schemas.openxmlformats.org/officeDocument/2006/relationships/hyperlink" Target="http://ombudsman.md/wp-content/uploads/2020/09/Avocatul-Poporului_Raport-_aprobare-pentru-tipar.pdf" TargetMode="External"/><Relationship Id="rId1" Type="http://schemas.openxmlformats.org/officeDocument/2006/relationships/hyperlink" Target="http://ombudsman.md/wp-content/uploads/2021/04/Raport-2020-FINAL-RED.pdf" TargetMode="External"/><Relationship Id="rId4" Type="http://schemas.openxmlformats.org/officeDocument/2006/relationships/hyperlink" Target="http://ombudsman.md/wp-content/uploads/2018/10/raport2017redfinal.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F222C5-206C-4D1F-A9E9-100C32CEC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31</Pages>
  <Words>17812</Words>
  <Characters>99571</Characters>
  <Application>Microsoft Office Word</Application>
  <DocSecurity>0</DocSecurity>
  <Lines>9957</Lines>
  <Paragraphs>4695</Paragraphs>
  <ScaleCrop>false</ScaleCrop>
  <HeadingPairs>
    <vt:vector size="2" baseType="variant">
      <vt:variant>
        <vt:lpstr>Titre</vt:lpstr>
      </vt:variant>
      <vt:variant>
        <vt:i4>1</vt:i4>
      </vt:variant>
    </vt:vector>
  </HeadingPairs>
  <TitlesOfParts>
    <vt:vector size="1" baseType="lpstr">
      <vt:lpstr>CAT/C/MDA/4</vt:lpstr>
    </vt:vector>
  </TitlesOfParts>
  <Company>DCM</Company>
  <LinksUpToDate>false</LinksUpToDate>
  <CharactersWithSpaces>112688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CAT/C/MDA/4</dc:title>
  <dc:subject/>
  <dc:creator>Sandrine CLERE</dc:creator>
  <cp:keywords/>
  <cp:lastModifiedBy>Sandrine Clere</cp:lastModifiedBy>
  <cp:revision>2</cp:revision>
  <cp:lastPrinted>2023-01-12T18:53:00Z</cp:lastPrinted>
  <dcterms:created xsi:type="dcterms:W3CDTF">2023-01-13T10:32:00Z</dcterms:created>
  <dcterms:modified xsi:type="dcterms:W3CDTF">2023-01-13T10:32:00Z</dcterms:modified>
</cp:coreProperties>
</file>